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C49B" w14:textId="3456F165" w:rsidR="00FE52B6" w:rsidRPr="00CB0607" w:rsidRDefault="008612A0" w:rsidP="00FE52B6">
      <w:pPr>
        <w:pStyle w:val="Heading1"/>
      </w:pPr>
      <w:r w:rsidRPr="00181AA4">
        <w:t>Northern Berkshire Regional Vocational Technical</w:t>
      </w:r>
      <w:r w:rsidR="00181AA4">
        <w:br/>
      </w:r>
      <w:bookmarkStart w:id="0" w:name="_Hlk101983091"/>
      <w:r w:rsidR="00FD0F0A" w:rsidRPr="00FE52B6">
        <w:rPr>
          <w:b w:val="0"/>
          <w:bCs w:val="0"/>
          <w:color w:val="auto"/>
          <w:sz w:val="44"/>
          <w:szCs w:val="44"/>
        </w:rPr>
        <w:t xml:space="preserve">Comprehensive </w:t>
      </w:r>
      <w:r w:rsidR="008E314D" w:rsidRPr="00FE52B6">
        <w:rPr>
          <w:b w:val="0"/>
          <w:bCs w:val="0"/>
          <w:color w:val="auto"/>
          <w:sz w:val="44"/>
          <w:szCs w:val="44"/>
        </w:rPr>
        <w:t>District Review Report</w:t>
      </w:r>
      <w:bookmarkEnd w:id="0"/>
      <w:r w:rsidR="00FE52B6">
        <w:br/>
      </w:r>
      <w:r w:rsidR="000B1A63" w:rsidRPr="00FE52B6">
        <w:rPr>
          <w:b w:val="0"/>
          <w:bCs w:val="0"/>
          <w:color w:val="auto"/>
          <w:sz w:val="32"/>
          <w:szCs w:val="32"/>
        </w:rPr>
        <w:t xml:space="preserve">April </w:t>
      </w:r>
      <w:r w:rsidR="00D84CF0" w:rsidRPr="00FE52B6">
        <w:rPr>
          <w:b w:val="0"/>
          <w:bCs w:val="0"/>
          <w:color w:val="auto"/>
          <w:sz w:val="32"/>
          <w:szCs w:val="32"/>
        </w:rPr>
        <w:t>20</w:t>
      </w:r>
      <w:r w:rsidR="001707CD" w:rsidRPr="00FE52B6">
        <w:rPr>
          <w:b w:val="0"/>
          <w:bCs w:val="0"/>
          <w:color w:val="auto"/>
          <w:sz w:val="32"/>
          <w:szCs w:val="32"/>
        </w:rPr>
        <w:t>25</w:t>
      </w:r>
    </w:p>
    <w:p w14:paraId="0DB0F0E7" w14:textId="77777777" w:rsidR="00A95BAB" w:rsidRPr="00CB0607" w:rsidRDefault="00A95BAB" w:rsidP="008E314D">
      <w:pPr>
        <w:tabs>
          <w:tab w:val="left" w:pos="360"/>
          <w:tab w:val="left" w:pos="720"/>
          <w:tab w:val="left" w:pos="1080"/>
          <w:tab w:val="left" w:pos="1440"/>
          <w:tab w:val="left" w:pos="1800"/>
          <w:tab w:val="left" w:pos="2160"/>
          <w:tab w:val="left" w:pos="2520"/>
          <w:tab w:val="left" w:pos="2880"/>
        </w:tabs>
        <w:ind w:right="3600"/>
        <w:rPr>
          <w:sz w:val="28"/>
          <w:szCs w:val="28"/>
        </w:rPr>
      </w:pPr>
    </w:p>
    <w:p w14:paraId="1B84C381" w14:textId="1507F215" w:rsidR="53987301" w:rsidRDefault="53987301"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798113E"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AD3F062"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FBEDBBF"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2DF073D2" w14:textId="77777777" w:rsidR="00B048BD" w:rsidRDefault="00B048BD" w:rsidP="53987301">
      <w:pPr>
        <w:tabs>
          <w:tab w:val="left" w:pos="360"/>
          <w:tab w:val="left" w:pos="720"/>
          <w:tab w:val="left" w:pos="1080"/>
          <w:tab w:val="left" w:pos="1440"/>
          <w:tab w:val="left" w:pos="1800"/>
          <w:tab w:val="left" w:pos="2160"/>
          <w:tab w:val="left" w:pos="2520"/>
          <w:tab w:val="left" w:pos="2880"/>
        </w:tabs>
        <w:spacing w:line="240" w:lineRule="auto"/>
        <w:ind w:right="990"/>
        <w:rPr>
          <w:rFonts w:ascii="Franklin Gothic Demi" w:hAnsi="Franklin Gothic Demi"/>
          <w:sz w:val="28"/>
          <w:szCs w:val="28"/>
        </w:rPr>
      </w:pPr>
    </w:p>
    <w:p w14:paraId="7377D20A" w14:textId="389E5A06" w:rsidR="4DF0ADFC" w:rsidRPr="00CB0607" w:rsidRDefault="4DF0ADFC" w:rsidP="00457876">
      <w:pPr>
        <w:pStyle w:val="Titlepageorganization"/>
      </w:pPr>
      <w:r w:rsidRPr="00CB0607">
        <w:t>Massachusetts Department of Elementary and Secondary Education</w:t>
      </w:r>
    </w:p>
    <w:p w14:paraId="7AB2F13C" w14:textId="0DB8189D" w:rsidR="14BBBE3B" w:rsidRPr="00CB0607" w:rsidRDefault="14BBBE3B" w:rsidP="00457876">
      <w:pPr>
        <w:pStyle w:val="Titlepagetext14pt"/>
      </w:pPr>
      <w:r w:rsidRPr="00CB0607">
        <w:t>Office of District Reviews and Monitoring</w:t>
      </w:r>
    </w:p>
    <w:p w14:paraId="5DC820FA" w14:textId="5046D58B" w:rsidR="26918BE0" w:rsidRPr="00CB0607" w:rsidRDefault="00E34155" w:rsidP="00457876">
      <w:pPr>
        <w:pStyle w:val="Titlepagetext10pt"/>
      </w:pPr>
      <w:r>
        <w:t>135 Santilli Highway</w:t>
      </w:r>
    </w:p>
    <w:p w14:paraId="6DA8D26D" w14:textId="36B9C67F" w:rsidR="26918BE0" w:rsidRPr="00CB0607" w:rsidRDefault="00E34155" w:rsidP="00457876">
      <w:pPr>
        <w:pStyle w:val="Titlepagetext10pt"/>
      </w:pPr>
      <w:r>
        <w:t>Everett</w:t>
      </w:r>
      <w:r w:rsidR="26918BE0" w:rsidRPr="00CB0607">
        <w:t xml:space="preserve">, MA </w:t>
      </w:r>
      <w:r w:rsidR="001B2E5F">
        <w:t>02149</w:t>
      </w:r>
    </w:p>
    <w:p w14:paraId="7CA72F40" w14:textId="4A091369" w:rsidR="26918BE0" w:rsidRPr="00CB0607" w:rsidRDefault="26918BE0" w:rsidP="00457876">
      <w:pPr>
        <w:pStyle w:val="Titlepagetext10pt"/>
      </w:pPr>
      <w:r w:rsidRPr="00CB0607">
        <w:t>781-338-3000</w:t>
      </w:r>
    </w:p>
    <w:p w14:paraId="33E67B60" w14:textId="218C977B" w:rsidR="26918BE0" w:rsidRPr="00CB0607" w:rsidRDefault="26918BE0" w:rsidP="00457876">
      <w:pPr>
        <w:pStyle w:val="Titlepagetext10pt"/>
        <w:rPr>
          <w:rFonts w:eastAsia="Calibri" w:cs="Arial"/>
          <w:b/>
          <w:bCs/>
        </w:rPr>
      </w:pPr>
      <w:hyperlink r:id="rId11" w:history="1">
        <w:r w:rsidRPr="00CB0607">
          <w:t>www.doe.mass.edu</w:t>
        </w:r>
      </w:hyperlink>
      <w:r w:rsidR="00DC5876">
        <w:t xml:space="preserve"> </w:t>
      </w:r>
    </w:p>
    <w:p w14:paraId="6719BDA7"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3007CCC"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A94FEA6" w14:textId="057E381B" w:rsidR="00E64C7A" w:rsidRPr="00CB0607" w:rsidRDefault="00E64C7A" w:rsidP="00457876">
      <w:pPr>
        <w:pStyle w:val="Titlepageorganization"/>
      </w:pPr>
      <w:r w:rsidRPr="00CB0607">
        <w:t>American Institutes for Research</w:t>
      </w:r>
    </w:p>
    <w:p w14:paraId="7AF9AAE1" w14:textId="1F5EF69F" w:rsidR="00D67779" w:rsidRPr="00CB0607" w:rsidRDefault="00D67779" w:rsidP="00457876">
      <w:pPr>
        <w:pStyle w:val="Titlepagetext14pt"/>
      </w:pPr>
      <w:r w:rsidRPr="00CB0607">
        <w:t xml:space="preserve">Education Systems and Policy </w:t>
      </w:r>
    </w:p>
    <w:p w14:paraId="75CD3090" w14:textId="77777777" w:rsidR="008415C9" w:rsidRPr="00CB0607" w:rsidRDefault="008415C9" w:rsidP="00457876">
      <w:pPr>
        <w:pStyle w:val="Titlepagetext10pt"/>
      </w:pPr>
      <w:r w:rsidRPr="00CB0607">
        <w:rPr>
          <w:shd w:val="clear" w:color="auto" w:fill="FFFFFF"/>
        </w:rPr>
        <w:t>201 Jones Road, Suite 100</w:t>
      </w:r>
      <w:r w:rsidRPr="00CB0607">
        <w:br/>
      </w:r>
      <w:r w:rsidRPr="00CB0607">
        <w:rPr>
          <w:shd w:val="clear" w:color="auto" w:fill="FFFFFF"/>
        </w:rPr>
        <w:t>Waltham, MA 02451</w:t>
      </w:r>
      <w:r w:rsidRPr="00CB0607" w:rsidDel="00281957">
        <w:t xml:space="preserve"> </w:t>
      </w:r>
    </w:p>
    <w:p w14:paraId="2A326DCB" w14:textId="23BDDE59" w:rsidR="00144555" w:rsidRPr="00CB0607" w:rsidRDefault="00144555" w:rsidP="00457876">
      <w:pPr>
        <w:pStyle w:val="Titlepagetext10pt"/>
      </w:pPr>
      <w:r w:rsidRPr="00CB0607">
        <w:t>202</w:t>
      </w:r>
      <w:r w:rsidR="006D04CC">
        <w:t>-</w:t>
      </w:r>
      <w:r w:rsidRPr="00CB0607">
        <w:t xml:space="preserve">403-5000 </w:t>
      </w:r>
    </w:p>
    <w:p w14:paraId="5CEDCF71" w14:textId="446BE90E" w:rsidR="002025EB" w:rsidRDefault="002025EB" w:rsidP="00457876">
      <w:pPr>
        <w:pStyle w:val="Titlepagetext10pt"/>
      </w:pPr>
      <w:hyperlink r:id="rId12" w:history="1">
        <w:r w:rsidRPr="00543D06">
          <w:rPr>
            <w:rStyle w:val="Hyperlink"/>
          </w:rPr>
          <w:t>www.air.org</w:t>
        </w:r>
      </w:hyperlink>
    </w:p>
    <w:p w14:paraId="634A28F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DE730D5"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EFE101B"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2D2669D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4E714ED6"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3A1730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CC894CE"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10D768D"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D4565DA" w14:textId="4981836F"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55077E">
      <w:pPr>
        <w:pStyle w:val="TOCHeading"/>
      </w:pPr>
      <w:r w:rsidRPr="00CB0607">
        <w:lastRenderedPageBreak/>
        <w:t>Contents</w:t>
      </w:r>
    </w:p>
    <w:p w14:paraId="14C66793" w14:textId="29D6EC2D" w:rsidR="0063313C" w:rsidRDefault="002E7525" w:rsidP="0063313C">
      <w:pPr>
        <w:pStyle w:val="TOC1"/>
        <w:rPr>
          <w:rFonts w:eastAsiaTheme="minorEastAsia"/>
          <w:noProof/>
          <w:kern w:val="2"/>
          <w:sz w:val="24"/>
          <w:szCs w:val="24"/>
          <w14:ligatures w14:val="standardContextual"/>
        </w:rPr>
      </w:pPr>
      <w:r w:rsidRPr="00CB0607">
        <w:rPr>
          <w:sz w:val="20"/>
          <w:szCs w:val="20"/>
        </w:rPr>
        <w:fldChar w:fldCharType="begin"/>
      </w:r>
      <w:r w:rsidRPr="00CB0607">
        <w:rPr>
          <w:sz w:val="20"/>
          <w:szCs w:val="20"/>
        </w:rPr>
        <w:instrText xml:space="preserve"> TOC \h \z \t "Heading 2,1" </w:instrText>
      </w:r>
      <w:r w:rsidRPr="00CB0607">
        <w:rPr>
          <w:sz w:val="20"/>
          <w:szCs w:val="20"/>
        </w:rPr>
        <w:fldChar w:fldCharType="separate"/>
      </w:r>
      <w:hyperlink w:anchor="_Toc202343167" w:history="1">
        <w:r w:rsidR="0063313C" w:rsidRPr="00C5333D">
          <w:rPr>
            <w:rStyle w:val="Hyperlink"/>
            <w:noProof/>
          </w:rPr>
          <w:t>Executive Summary</w:t>
        </w:r>
        <w:r w:rsidR="0063313C">
          <w:rPr>
            <w:noProof/>
            <w:webHidden/>
          </w:rPr>
          <w:tab/>
        </w:r>
        <w:r w:rsidR="0063313C">
          <w:rPr>
            <w:noProof/>
            <w:webHidden/>
          </w:rPr>
          <w:fldChar w:fldCharType="begin"/>
        </w:r>
        <w:r w:rsidR="0063313C">
          <w:rPr>
            <w:noProof/>
            <w:webHidden/>
          </w:rPr>
          <w:instrText xml:space="preserve"> PAGEREF _Toc202343167 \h </w:instrText>
        </w:r>
        <w:r w:rsidR="0063313C">
          <w:rPr>
            <w:noProof/>
            <w:webHidden/>
          </w:rPr>
        </w:r>
        <w:r w:rsidR="0063313C">
          <w:rPr>
            <w:noProof/>
            <w:webHidden/>
          </w:rPr>
          <w:fldChar w:fldCharType="separate"/>
        </w:r>
        <w:r w:rsidR="00D83ABA">
          <w:rPr>
            <w:noProof/>
            <w:webHidden/>
          </w:rPr>
          <w:t>1</w:t>
        </w:r>
        <w:r w:rsidR="0063313C">
          <w:rPr>
            <w:noProof/>
            <w:webHidden/>
          </w:rPr>
          <w:fldChar w:fldCharType="end"/>
        </w:r>
      </w:hyperlink>
    </w:p>
    <w:p w14:paraId="1A803C22" w14:textId="14DC0349" w:rsidR="0063313C" w:rsidRDefault="0063313C" w:rsidP="0063313C">
      <w:pPr>
        <w:pStyle w:val="TOC1"/>
        <w:rPr>
          <w:rFonts w:eastAsiaTheme="minorEastAsia"/>
          <w:noProof/>
          <w:kern w:val="2"/>
          <w:sz w:val="24"/>
          <w:szCs w:val="24"/>
          <w14:ligatures w14:val="standardContextual"/>
        </w:rPr>
      </w:pPr>
      <w:hyperlink w:anchor="_Toc202343168" w:history="1">
        <w:r w:rsidRPr="00C5333D">
          <w:rPr>
            <w:rStyle w:val="Hyperlink"/>
            <w:noProof/>
          </w:rPr>
          <w:t>Northern Berkshire Regional Vocational Technical: District Review Overview</w:t>
        </w:r>
        <w:r>
          <w:rPr>
            <w:noProof/>
            <w:webHidden/>
          </w:rPr>
          <w:tab/>
        </w:r>
        <w:r>
          <w:rPr>
            <w:noProof/>
            <w:webHidden/>
          </w:rPr>
          <w:fldChar w:fldCharType="begin"/>
        </w:r>
        <w:r>
          <w:rPr>
            <w:noProof/>
            <w:webHidden/>
          </w:rPr>
          <w:instrText xml:space="preserve"> PAGEREF _Toc202343168 \h </w:instrText>
        </w:r>
        <w:r>
          <w:rPr>
            <w:noProof/>
            <w:webHidden/>
          </w:rPr>
        </w:r>
        <w:r>
          <w:rPr>
            <w:noProof/>
            <w:webHidden/>
          </w:rPr>
          <w:fldChar w:fldCharType="separate"/>
        </w:r>
        <w:r w:rsidR="00D83ABA">
          <w:rPr>
            <w:noProof/>
            <w:webHidden/>
          </w:rPr>
          <w:t>6</w:t>
        </w:r>
        <w:r>
          <w:rPr>
            <w:noProof/>
            <w:webHidden/>
          </w:rPr>
          <w:fldChar w:fldCharType="end"/>
        </w:r>
      </w:hyperlink>
    </w:p>
    <w:p w14:paraId="448FB400" w14:textId="637889A4" w:rsidR="0063313C" w:rsidRDefault="0063313C" w:rsidP="0063313C">
      <w:pPr>
        <w:pStyle w:val="TOC1"/>
        <w:rPr>
          <w:rFonts w:eastAsiaTheme="minorEastAsia"/>
          <w:noProof/>
          <w:kern w:val="2"/>
          <w:sz w:val="24"/>
          <w:szCs w:val="24"/>
          <w14:ligatures w14:val="standardContextual"/>
        </w:rPr>
      </w:pPr>
      <w:hyperlink w:anchor="_Toc202343169" w:history="1">
        <w:r w:rsidRPr="00C5333D">
          <w:rPr>
            <w:rStyle w:val="Hyperlink"/>
            <w:noProof/>
          </w:rPr>
          <w:t>Leadership and Governance</w:t>
        </w:r>
        <w:r>
          <w:rPr>
            <w:noProof/>
            <w:webHidden/>
          </w:rPr>
          <w:tab/>
        </w:r>
        <w:r>
          <w:rPr>
            <w:noProof/>
            <w:webHidden/>
          </w:rPr>
          <w:fldChar w:fldCharType="begin"/>
        </w:r>
        <w:r>
          <w:rPr>
            <w:noProof/>
            <w:webHidden/>
          </w:rPr>
          <w:instrText xml:space="preserve"> PAGEREF _Toc202343169 \h </w:instrText>
        </w:r>
        <w:r>
          <w:rPr>
            <w:noProof/>
            <w:webHidden/>
          </w:rPr>
        </w:r>
        <w:r>
          <w:rPr>
            <w:noProof/>
            <w:webHidden/>
          </w:rPr>
          <w:fldChar w:fldCharType="separate"/>
        </w:r>
        <w:r w:rsidR="00D83ABA">
          <w:rPr>
            <w:noProof/>
            <w:webHidden/>
          </w:rPr>
          <w:t>12</w:t>
        </w:r>
        <w:r>
          <w:rPr>
            <w:noProof/>
            <w:webHidden/>
          </w:rPr>
          <w:fldChar w:fldCharType="end"/>
        </w:r>
      </w:hyperlink>
    </w:p>
    <w:p w14:paraId="57F9410F" w14:textId="30ED4869" w:rsidR="0063313C" w:rsidRDefault="0063313C" w:rsidP="0063313C">
      <w:pPr>
        <w:pStyle w:val="TOC1"/>
        <w:rPr>
          <w:rFonts w:eastAsiaTheme="minorEastAsia"/>
          <w:noProof/>
          <w:kern w:val="2"/>
          <w:sz w:val="24"/>
          <w:szCs w:val="24"/>
          <w14:ligatures w14:val="standardContextual"/>
        </w:rPr>
      </w:pPr>
      <w:hyperlink w:anchor="_Toc202343170" w:history="1">
        <w:r w:rsidRPr="00C5333D">
          <w:rPr>
            <w:rStyle w:val="Hyperlink"/>
            <w:noProof/>
          </w:rPr>
          <w:t>Curriculum and Instruction</w:t>
        </w:r>
        <w:r>
          <w:rPr>
            <w:noProof/>
            <w:webHidden/>
          </w:rPr>
          <w:tab/>
        </w:r>
        <w:r>
          <w:rPr>
            <w:noProof/>
            <w:webHidden/>
          </w:rPr>
          <w:fldChar w:fldCharType="begin"/>
        </w:r>
        <w:r>
          <w:rPr>
            <w:noProof/>
            <w:webHidden/>
          </w:rPr>
          <w:instrText xml:space="preserve"> PAGEREF _Toc202343170 \h </w:instrText>
        </w:r>
        <w:r>
          <w:rPr>
            <w:noProof/>
            <w:webHidden/>
          </w:rPr>
        </w:r>
        <w:r>
          <w:rPr>
            <w:noProof/>
            <w:webHidden/>
          </w:rPr>
          <w:fldChar w:fldCharType="separate"/>
        </w:r>
        <w:r w:rsidR="00D83ABA">
          <w:rPr>
            <w:noProof/>
            <w:webHidden/>
          </w:rPr>
          <w:t>18</w:t>
        </w:r>
        <w:r>
          <w:rPr>
            <w:noProof/>
            <w:webHidden/>
          </w:rPr>
          <w:fldChar w:fldCharType="end"/>
        </w:r>
      </w:hyperlink>
    </w:p>
    <w:p w14:paraId="1041CD38" w14:textId="784E60E0" w:rsidR="0063313C" w:rsidRDefault="0063313C" w:rsidP="0063313C">
      <w:pPr>
        <w:pStyle w:val="TOC1"/>
        <w:rPr>
          <w:rFonts w:eastAsiaTheme="minorEastAsia"/>
          <w:noProof/>
          <w:kern w:val="2"/>
          <w:sz w:val="24"/>
          <w:szCs w:val="24"/>
          <w14:ligatures w14:val="standardContextual"/>
        </w:rPr>
      </w:pPr>
      <w:hyperlink w:anchor="_Toc202343171" w:history="1">
        <w:r w:rsidRPr="00C5333D">
          <w:rPr>
            <w:rStyle w:val="Hyperlink"/>
            <w:noProof/>
          </w:rPr>
          <w:t>Assessment</w:t>
        </w:r>
        <w:r>
          <w:rPr>
            <w:noProof/>
            <w:webHidden/>
          </w:rPr>
          <w:tab/>
        </w:r>
        <w:r>
          <w:rPr>
            <w:noProof/>
            <w:webHidden/>
          </w:rPr>
          <w:fldChar w:fldCharType="begin"/>
        </w:r>
        <w:r>
          <w:rPr>
            <w:noProof/>
            <w:webHidden/>
          </w:rPr>
          <w:instrText xml:space="preserve"> PAGEREF _Toc202343171 \h </w:instrText>
        </w:r>
        <w:r>
          <w:rPr>
            <w:noProof/>
            <w:webHidden/>
          </w:rPr>
        </w:r>
        <w:r>
          <w:rPr>
            <w:noProof/>
            <w:webHidden/>
          </w:rPr>
          <w:fldChar w:fldCharType="separate"/>
        </w:r>
        <w:r w:rsidR="00D83ABA">
          <w:rPr>
            <w:noProof/>
            <w:webHidden/>
          </w:rPr>
          <w:t>27</w:t>
        </w:r>
        <w:r>
          <w:rPr>
            <w:noProof/>
            <w:webHidden/>
          </w:rPr>
          <w:fldChar w:fldCharType="end"/>
        </w:r>
      </w:hyperlink>
    </w:p>
    <w:p w14:paraId="476A9EFB" w14:textId="7394FF3D" w:rsidR="0063313C" w:rsidRDefault="0063313C" w:rsidP="0063313C">
      <w:pPr>
        <w:pStyle w:val="TOC1"/>
        <w:rPr>
          <w:rFonts w:eastAsiaTheme="minorEastAsia"/>
          <w:noProof/>
          <w:kern w:val="2"/>
          <w:sz w:val="24"/>
          <w:szCs w:val="24"/>
          <w14:ligatures w14:val="standardContextual"/>
        </w:rPr>
      </w:pPr>
      <w:hyperlink w:anchor="_Toc202343172" w:history="1">
        <w:r w:rsidRPr="00C5333D">
          <w:rPr>
            <w:rStyle w:val="Hyperlink"/>
            <w:noProof/>
          </w:rPr>
          <w:t>Human Resources and Professional Development</w:t>
        </w:r>
        <w:r>
          <w:rPr>
            <w:noProof/>
            <w:webHidden/>
          </w:rPr>
          <w:tab/>
        </w:r>
        <w:r>
          <w:rPr>
            <w:noProof/>
            <w:webHidden/>
          </w:rPr>
          <w:fldChar w:fldCharType="begin"/>
        </w:r>
        <w:r>
          <w:rPr>
            <w:noProof/>
            <w:webHidden/>
          </w:rPr>
          <w:instrText xml:space="preserve"> PAGEREF _Toc202343172 \h </w:instrText>
        </w:r>
        <w:r>
          <w:rPr>
            <w:noProof/>
            <w:webHidden/>
          </w:rPr>
        </w:r>
        <w:r>
          <w:rPr>
            <w:noProof/>
            <w:webHidden/>
          </w:rPr>
          <w:fldChar w:fldCharType="separate"/>
        </w:r>
        <w:r w:rsidR="00D83ABA">
          <w:rPr>
            <w:noProof/>
            <w:webHidden/>
          </w:rPr>
          <w:t>33</w:t>
        </w:r>
        <w:r>
          <w:rPr>
            <w:noProof/>
            <w:webHidden/>
          </w:rPr>
          <w:fldChar w:fldCharType="end"/>
        </w:r>
      </w:hyperlink>
    </w:p>
    <w:p w14:paraId="6061E184" w14:textId="68AA9EE0" w:rsidR="0063313C" w:rsidRDefault="0063313C" w:rsidP="0063313C">
      <w:pPr>
        <w:pStyle w:val="TOC1"/>
        <w:rPr>
          <w:rFonts w:eastAsiaTheme="minorEastAsia"/>
          <w:noProof/>
          <w:kern w:val="2"/>
          <w:sz w:val="24"/>
          <w:szCs w:val="24"/>
          <w14:ligatures w14:val="standardContextual"/>
        </w:rPr>
      </w:pPr>
      <w:hyperlink w:anchor="_Toc202343173" w:history="1">
        <w:r w:rsidRPr="00C5333D">
          <w:rPr>
            <w:rStyle w:val="Hyperlink"/>
            <w:noProof/>
          </w:rPr>
          <w:t>Student Support</w:t>
        </w:r>
        <w:r>
          <w:rPr>
            <w:noProof/>
            <w:webHidden/>
          </w:rPr>
          <w:tab/>
        </w:r>
        <w:r>
          <w:rPr>
            <w:noProof/>
            <w:webHidden/>
          </w:rPr>
          <w:fldChar w:fldCharType="begin"/>
        </w:r>
        <w:r>
          <w:rPr>
            <w:noProof/>
            <w:webHidden/>
          </w:rPr>
          <w:instrText xml:space="preserve"> PAGEREF _Toc202343173 \h </w:instrText>
        </w:r>
        <w:r>
          <w:rPr>
            <w:noProof/>
            <w:webHidden/>
          </w:rPr>
        </w:r>
        <w:r>
          <w:rPr>
            <w:noProof/>
            <w:webHidden/>
          </w:rPr>
          <w:fldChar w:fldCharType="separate"/>
        </w:r>
        <w:r w:rsidR="00D83ABA">
          <w:rPr>
            <w:noProof/>
            <w:webHidden/>
          </w:rPr>
          <w:t>40</w:t>
        </w:r>
        <w:r>
          <w:rPr>
            <w:noProof/>
            <w:webHidden/>
          </w:rPr>
          <w:fldChar w:fldCharType="end"/>
        </w:r>
      </w:hyperlink>
    </w:p>
    <w:p w14:paraId="26157918" w14:textId="3688EC71" w:rsidR="0063313C" w:rsidRDefault="0063313C" w:rsidP="0063313C">
      <w:pPr>
        <w:pStyle w:val="TOC1"/>
        <w:rPr>
          <w:rFonts w:eastAsiaTheme="minorEastAsia"/>
          <w:noProof/>
          <w:kern w:val="2"/>
          <w:sz w:val="24"/>
          <w:szCs w:val="24"/>
          <w14:ligatures w14:val="standardContextual"/>
        </w:rPr>
      </w:pPr>
      <w:hyperlink w:anchor="_Toc202343174" w:history="1">
        <w:r w:rsidRPr="00C5333D">
          <w:rPr>
            <w:rStyle w:val="Hyperlink"/>
            <w:noProof/>
          </w:rPr>
          <w:t>Financial and Asset Management</w:t>
        </w:r>
        <w:r>
          <w:rPr>
            <w:noProof/>
            <w:webHidden/>
          </w:rPr>
          <w:tab/>
        </w:r>
        <w:r>
          <w:rPr>
            <w:noProof/>
            <w:webHidden/>
          </w:rPr>
          <w:fldChar w:fldCharType="begin"/>
        </w:r>
        <w:r>
          <w:rPr>
            <w:noProof/>
            <w:webHidden/>
          </w:rPr>
          <w:instrText xml:space="preserve"> PAGEREF _Toc202343174 \h </w:instrText>
        </w:r>
        <w:r>
          <w:rPr>
            <w:noProof/>
            <w:webHidden/>
          </w:rPr>
        </w:r>
        <w:r>
          <w:rPr>
            <w:noProof/>
            <w:webHidden/>
          </w:rPr>
          <w:fldChar w:fldCharType="separate"/>
        </w:r>
        <w:r w:rsidR="00D83ABA">
          <w:rPr>
            <w:noProof/>
            <w:webHidden/>
          </w:rPr>
          <w:t>47</w:t>
        </w:r>
        <w:r>
          <w:rPr>
            <w:noProof/>
            <w:webHidden/>
          </w:rPr>
          <w:fldChar w:fldCharType="end"/>
        </w:r>
      </w:hyperlink>
    </w:p>
    <w:p w14:paraId="20D35607" w14:textId="36414F93" w:rsidR="0063313C" w:rsidRDefault="0063313C" w:rsidP="0063313C">
      <w:pPr>
        <w:pStyle w:val="TOC1"/>
        <w:rPr>
          <w:rFonts w:eastAsiaTheme="minorEastAsia"/>
          <w:noProof/>
          <w:kern w:val="2"/>
          <w:sz w:val="24"/>
          <w:szCs w:val="24"/>
          <w14:ligatures w14:val="standardContextual"/>
        </w:rPr>
      </w:pPr>
      <w:hyperlink w:anchor="_Toc202343175" w:history="1">
        <w:r w:rsidRPr="00C5333D">
          <w:rPr>
            <w:rStyle w:val="Hyperlink"/>
            <w:noProof/>
          </w:rPr>
          <w:t>Appendix A. Summary of Site Visit Activities</w:t>
        </w:r>
        <w:r>
          <w:rPr>
            <w:noProof/>
            <w:webHidden/>
          </w:rPr>
          <w:tab/>
        </w:r>
        <w:r w:rsidR="00C003BB">
          <w:rPr>
            <w:noProof/>
            <w:webHidden/>
          </w:rPr>
          <w:t>A-</w:t>
        </w:r>
        <w:r>
          <w:rPr>
            <w:noProof/>
            <w:webHidden/>
          </w:rPr>
          <w:fldChar w:fldCharType="begin"/>
        </w:r>
        <w:r>
          <w:rPr>
            <w:noProof/>
            <w:webHidden/>
          </w:rPr>
          <w:instrText xml:space="preserve"> PAGEREF _Toc202343175 \h </w:instrText>
        </w:r>
        <w:r>
          <w:rPr>
            <w:noProof/>
            <w:webHidden/>
          </w:rPr>
        </w:r>
        <w:r>
          <w:rPr>
            <w:noProof/>
            <w:webHidden/>
          </w:rPr>
          <w:fldChar w:fldCharType="separate"/>
        </w:r>
        <w:r w:rsidR="00D83ABA">
          <w:rPr>
            <w:noProof/>
            <w:webHidden/>
          </w:rPr>
          <w:t>1</w:t>
        </w:r>
        <w:r>
          <w:rPr>
            <w:noProof/>
            <w:webHidden/>
          </w:rPr>
          <w:fldChar w:fldCharType="end"/>
        </w:r>
      </w:hyperlink>
    </w:p>
    <w:p w14:paraId="669808E2" w14:textId="7FB99E14" w:rsidR="0063313C" w:rsidRDefault="0063313C" w:rsidP="0063313C">
      <w:pPr>
        <w:pStyle w:val="TOC1"/>
        <w:rPr>
          <w:rFonts w:eastAsiaTheme="minorEastAsia"/>
          <w:noProof/>
          <w:kern w:val="2"/>
          <w:sz w:val="24"/>
          <w:szCs w:val="24"/>
          <w14:ligatures w14:val="standardContextual"/>
        </w:rPr>
      </w:pPr>
      <w:hyperlink w:anchor="_Toc202343176" w:history="1">
        <w:r w:rsidRPr="00C5333D">
          <w:rPr>
            <w:rStyle w:val="Hyperlink"/>
            <w:noProof/>
          </w:rPr>
          <w:t xml:space="preserve">Appendix B. Districtwide Instructional Observation Report </w:t>
        </w:r>
        <w:r>
          <w:rPr>
            <w:noProof/>
            <w:webHidden/>
          </w:rPr>
          <w:tab/>
        </w:r>
        <w:r w:rsidR="00C003BB">
          <w:rPr>
            <w:noProof/>
            <w:webHidden/>
          </w:rPr>
          <w:t>B-</w:t>
        </w:r>
        <w:r>
          <w:rPr>
            <w:noProof/>
            <w:webHidden/>
          </w:rPr>
          <w:fldChar w:fldCharType="begin"/>
        </w:r>
        <w:r>
          <w:rPr>
            <w:noProof/>
            <w:webHidden/>
          </w:rPr>
          <w:instrText xml:space="preserve"> PAGEREF _Toc202343176 \h </w:instrText>
        </w:r>
        <w:r>
          <w:rPr>
            <w:noProof/>
            <w:webHidden/>
          </w:rPr>
        </w:r>
        <w:r>
          <w:rPr>
            <w:noProof/>
            <w:webHidden/>
          </w:rPr>
          <w:fldChar w:fldCharType="separate"/>
        </w:r>
        <w:r w:rsidR="00D83ABA">
          <w:rPr>
            <w:noProof/>
            <w:webHidden/>
          </w:rPr>
          <w:t>1</w:t>
        </w:r>
        <w:r>
          <w:rPr>
            <w:noProof/>
            <w:webHidden/>
          </w:rPr>
          <w:fldChar w:fldCharType="end"/>
        </w:r>
      </w:hyperlink>
    </w:p>
    <w:p w14:paraId="7199A4BC" w14:textId="5188263F" w:rsidR="0063313C" w:rsidRDefault="0063313C" w:rsidP="0063313C">
      <w:pPr>
        <w:pStyle w:val="TOC1"/>
        <w:rPr>
          <w:rFonts w:eastAsiaTheme="minorEastAsia"/>
          <w:noProof/>
          <w:kern w:val="2"/>
          <w:sz w:val="24"/>
          <w:szCs w:val="24"/>
          <w14:ligatures w14:val="standardContextual"/>
        </w:rPr>
      </w:pPr>
      <w:hyperlink w:anchor="_Toc202343177" w:history="1">
        <w:r w:rsidRPr="00C5333D">
          <w:rPr>
            <w:rStyle w:val="Hyperlink"/>
            <w:noProof/>
          </w:rPr>
          <w:t>Appendix C. Resources to Support Implementation of DESE’s District Standards and Indicators</w:t>
        </w:r>
        <w:r>
          <w:rPr>
            <w:noProof/>
            <w:webHidden/>
          </w:rPr>
          <w:tab/>
        </w:r>
        <w:r w:rsidR="00C003BB">
          <w:rPr>
            <w:noProof/>
            <w:webHidden/>
          </w:rPr>
          <w:t>C-</w:t>
        </w:r>
        <w:r>
          <w:rPr>
            <w:noProof/>
            <w:webHidden/>
          </w:rPr>
          <w:fldChar w:fldCharType="begin"/>
        </w:r>
        <w:r>
          <w:rPr>
            <w:noProof/>
            <w:webHidden/>
          </w:rPr>
          <w:instrText xml:space="preserve"> PAGEREF _Toc202343177 \h </w:instrText>
        </w:r>
        <w:r>
          <w:rPr>
            <w:noProof/>
            <w:webHidden/>
          </w:rPr>
        </w:r>
        <w:r>
          <w:rPr>
            <w:noProof/>
            <w:webHidden/>
          </w:rPr>
          <w:fldChar w:fldCharType="separate"/>
        </w:r>
        <w:r w:rsidR="00D83ABA">
          <w:rPr>
            <w:noProof/>
            <w:webHidden/>
          </w:rPr>
          <w:t>1</w:t>
        </w:r>
        <w:r>
          <w:rPr>
            <w:noProof/>
            <w:webHidden/>
          </w:rPr>
          <w:fldChar w:fldCharType="end"/>
        </w:r>
      </w:hyperlink>
    </w:p>
    <w:p w14:paraId="2E51A9F2" w14:textId="22A6BD51" w:rsidR="0063313C" w:rsidRDefault="0063313C" w:rsidP="0063313C">
      <w:pPr>
        <w:pStyle w:val="TOC1"/>
        <w:rPr>
          <w:rFonts w:eastAsiaTheme="minorEastAsia"/>
          <w:noProof/>
          <w:kern w:val="2"/>
          <w:sz w:val="24"/>
          <w:szCs w:val="24"/>
          <w14:ligatures w14:val="standardContextual"/>
        </w:rPr>
      </w:pPr>
      <w:hyperlink w:anchor="_Toc202343178" w:history="1">
        <w:r w:rsidRPr="00C5333D">
          <w:rPr>
            <w:rStyle w:val="Hyperlink"/>
            <w:noProof/>
          </w:rPr>
          <w:t>Appendix D. Enrollment, Attendance, Expenditures</w:t>
        </w:r>
        <w:r>
          <w:rPr>
            <w:noProof/>
            <w:webHidden/>
          </w:rPr>
          <w:tab/>
        </w:r>
        <w:r w:rsidR="00C003BB">
          <w:rPr>
            <w:noProof/>
            <w:webHidden/>
          </w:rPr>
          <w:t>D-</w:t>
        </w:r>
        <w:r>
          <w:rPr>
            <w:noProof/>
            <w:webHidden/>
          </w:rPr>
          <w:fldChar w:fldCharType="begin"/>
        </w:r>
        <w:r>
          <w:rPr>
            <w:noProof/>
            <w:webHidden/>
          </w:rPr>
          <w:instrText xml:space="preserve"> PAGEREF _Toc202343178 \h </w:instrText>
        </w:r>
        <w:r>
          <w:rPr>
            <w:noProof/>
            <w:webHidden/>
          </w:rPr>
        </w:r>
        <w:r>
          <w:rPr>
            <w:noProof/>
            <w:webHidden/>
          </w:rPr>
          <w:fldChar w:fldCharType="separate"/>
        </w:r>
        <w:r w:rsidR="00D83ABA">
          <w:rPr>
            <w:noProof/>
            <w:webHidden/>
          </w:rPr>
          <w:t>1</w:t>
        </w:r>
        <w:r>
          <w:rPr>
            <w:noProof/>
            <w:webHidden/>
          </w:rPr>
          <w:fldChar w:fldCharType="end"/>
        </w:r>
      </w:hyperlink>
    </w:p>
    <w:p w14:paraId="0DF1871A" w14:textId="1CB927F2" w:rsidR="0063313C" w:rsidRDefault="0063313C" w:rsidP="0063313C">
      <w:pPr>
        <w:pStyle w:val="TOC1"/>
        <w:rPr>
          <w:rFonts w:eastAsiaTheme="minorEastAsia"/>
          <w:noProof/>
          <w:kern w:val="2"/>
          <w:sz w:val="24"/>
          <w:szCs w:val="24"/>
          <w14:ligatures w14:val="standardContextual"/>
        </w:rPr>
      </w:pPr>
      <w:hyperlink w:anchor="_Toc202343179" w:history="1">
        <w:r w:rsidRPr="00C5333D">
          <w:rPr>
            <w:rStyle w:val="Hyperlink"/>
            <w:noProof/>
          </w:rPr>
          <w:t>Appendix E. Northern Berkshire Regional Vocational Technical: Student Performance Data</w:t>
        </w:r>
        <w:r>
          <w:rPr>
            <w:noProof/>
            <w:webHidden/>
          </w:rPr>
          <w:tab/>
        </w:r>
        <w:r w:rsidR="00C003BB">
          <w:rPr>
            <w:noProof/>
            <w:webHidden/>
          </w:rPr>
          <w:t>E-</w:t>
        </w:r>
        <w:r>
          <w:rPr>
            <w:noProof/>
            <w:webHidden/>
          </w:rPr>
          <w:fldChar w:fldCharType="begin"/>
        </w:r>
        <w:r>
          <w:rPr>
            <w:noProof/>
            <w:webHidden/>
          </w:rPr>
          <w:instrText xml:space="preserve"> PAGEREF _Toc202343179 \h </w:instrText>
        </w:r>
        <w:r>
          <w:rPr>
            <w:noProof/>
            <w:webHidden/>
          </w:rPr>
        </w:r>
        <w:r>
          <w:rPr>
            <w:noProof/>
            <w:webHidden/>
          </w:rPr>
          <w:fldChar w:fldCharType="separate"/>
        </w:r>
        <w:r w:rsidR="00D83ABA">
          <w:rPr>
            <w:noProof/>
            <w:webHidden/>
          </w:rPr>
          <w:t>1</w:t>
        </w:r>
        <w:r>
          <w:rPr>
            <w:noProof/>
            <w:webHidden/>
          </w:rPr>
          <w:fldChar w:fldCharType="end"/>
        </w:r>
      </w:hyperlink>
    </w:p>
    <w:p w14:paraId="47E28774" w14:textId="5139E132" w:rsidR="008E314D"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fldChar w:fldCharType="end"/>
      </w:r>
      <w:r w:rsidR="008E314D" w:rsidRPr="00CB0607">
        <w:rPr>
          <w:sz w:val="20"/>
          <w:szCs w:val="20"/>
        </w:rPr>
        <w:br w:type="page"/>
      </w:r>
    </w:p>
    <w:p w14:paraId="58733E23" w14:textId="0988C18C" w:rsidR="008E314D" w:rsidRPr="00CB0607" w:rsidRDefault="002A28B1" w:rsidP="0066116F">
      <w:pPr>
        <w:tabs>
          <w:tab w:val="right" w:pos="9360"/>
        </w:tabs>
      </w:pPr>
      <w:r>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8658E4" w:rsidRPr="008658E4">
        <w:t xml:space="preserve"> </w:t>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4DA4A62" w14:textId="77777777" w:rsidR="009A469D" w:rsidRDefault="009A469D" w:rsidP="0055077E">
      <w:pPr>
        <w:tabs>
          <w:tab w:val="left" w:pos="360"/>
          <w:tab w:val="left" w:pos="720"/>
          <w:tab w:val="left" w:pos="1080"/>
          <w:tab w:val="left" w:pos="1440"/>
          <w:tab w:val="left" w:pos="1800"/>
          <w:tab w:val="left" w:pos="2160"/>
          <w:tab w:val="left" w:pos="2520"/>
          <w:tab w:val="left" w:pos="2880"/>
        </w:tabs>
        <w:spacing w:after="240"/>
        <w:jc w:val="center"/>
      </w:pPr>
    </w:p>
    <w:p w14:paraId="5823AC1D" w14:textId="3C30316C" w:rsidR="008E314D" w:rsidRPr="00CB0607" w:rsidRDefault="008E314D" w:rsidP="0066116F">
      <w:pPr>
        <w:pStyle w:val="BodyText"/>
        <w:jc w:val="center"/>
      </w:pPr>
      <w:r w:rsidRPr="00CB0607">
        <w:t xml:space="preserve">This document was prepared by the </w:t>
      </w:r>
      <w:r w:rsidR="00740294" w:rsidRPr="00CB0607">
        <w:t xml:space="preserve">American Institutes for Research, </w:t>
      </w:r>
      <w:r w:rsidR="001B4127" w:rsidRPr="00CB0607">
        <w:t xml:space="preserve">in </w:t>
      </w:r>
      <w:r w:rsidR="00181912" w:rsidRPr="00CB0607">
        <w:t xml:space="preserve">collaboration </w:t>
      </w:r>
      <w:r w:rsidR="001B4127" w:rsidRPr="00CB0607">
        <w:t>with the</w:t>
      </w:r>
      <w:r w:rsidRPr="00CB0607">
        <w:br/>
        <w:t>Massachusetts Department of Elementary and Secondary Education</w:t>
      </w:r>
      <w:r w:rsidR="0039704E">
        <w:t>.</w:t>
      </w:r>
    </w:p>
    <w:p w14:paraId="07584CCA" w14:textId="77777777" w:rsidR="009A469D" w:rsidRDefault="009A469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6B8EC7D9" w14:textId="02D6FD2F" w:rsidR="008E314D" w:rsidRPr="000B3582" w:rsidRDefault="000B3582"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0B3582">
        <w:t>Pedro Martinez</w:t>
      </w:r>
    </w:p>
    <w:p w14:paraId="5F95BE93" w14:textId="0CBBA169" w:rsidR="008E314D" w:rsidRPr="000B3582" w:rsidRDefault="008E314D" w:rsidP="00177F96">
      <w:pPr>
        <w:tabs>
          <w:tab w:val="left" w:pos="360"/>
          <w:tab w:val="left" w:pos="720"/>
          <w:tab w:val="left" w:pos="1080"/>
          <w:tab w:val="left" w:pos="1440"/>
          <w:tab w:val="left" w:pos="1800"/>
          <w:tab w:val="left" w:pos="2160"/>
          <w:tab w:val="left" w:pos="2520"/>
          <w:tab w:val="left" w:pos="2880"/>
        </w:tabs>
        <w:spacing w:line="240" w:lineRule="auto"/>
        <w:jc w:val="center"/>
      </w:pPr>
      <w:r w:rsidRPr="000B3582">
        <w:t>Commissioner</w:t>
      </w:r>
    </w:p>
    <w:p w14:paraId="26B707AB" w14:textId="2648848E" w:rsidR="001E776B" w:rsidRPr="000B3582" w:rsidRDefault="001E776B" w:rsidP="0055077E">
      <w:pPr>
        <w:tabs>
          <w:tab w:val="left" w:pos="360"/>
          <w:tab w:val="left" w:pos="720"/>
          <w:tab w:val="left" w:pos="1080"/>
          <w:tab w:val="left" w:pos="1440"/>
          <w:tab w:val="left" w:pos="1800"/>
          <w:tab w:val="left" w:pos="2160"/>
          <w:tab w:val="left" w:pos="2520"/>
          <w:tab w:val="left" w:pos="2880"/>
        </w:tabs>
        <w:spacing w:after="240"/>
        <w:jc w:val="center"/>
        <w:rPr>
          <w:rStyle w:val="bold"/>
        </w:rPr>
      </w:pPr>
      <w:r w:rsidRPr="000B3582">
        <w:rPr>
          <w:rStyle w:val="bold"/>
        </w:rPr>
        <w:t xml:space="preserve">Published </w:t>
      </w:r>
      <w:r w:rsidR="00D26362">
        <w:rPr>
          <w:rStyle w:val="bold"/>
        </w:rPr>
        <w:t>September</w:t>
      </w:r>
      <w:r w:rsidR="000B3582" w:rsidRPr="000B3582">
        <w:rPr>
          <w:rStyle w:val="bold"/>
        </w:rPr>
        <w:t xml:space="preserve"> </w:t>
      </w:r>
      <w:r w:rsidR="0055646E" w:rsidRPr="000B3582">
        <w:rPr>
          <w:rStyle w:val="bold"/>
        </w:rPr>
        <w:t>2025</w:t>
      </w:r>
    </w:p>
    <w:p w14:paraId="25585579" w14:textId="77777777" w:rsidR="0066787A" w:rsidRDefault="0066787A" w:rsidP="0055077E">
      <w:pPr>
        <w:tabs>
          <w:tab w:val="left" w:pos="360"/>
          <w:tab w:val="left" w:pos="720"/>
          <w:tab w:val="left" w:pos="1080"/>
          <w:tab w:val="left" w:pos="1440"/>
          <w:tab w:val="left" w:pos="1800"/>
          <w:tab w:val="left" w:pos="2160"/>
          <w:tab w:val="left" w:pos="2520"/>
          <w:tab w:val="left" w:pos="2880"/>
        </w:tabs>
        <w:spacing w:after="240"/>
        <w:jc w:val="center"/>
      </w:pPr>
    </w:p>
    <w:p w14:paraId="0EBCF93A" w14:textId="3F4B1FE8" w:rsidR="008E314D" w:rsidRPr="00CB0607" w:rsidRDefault="008E314D" w:rsidP="0066116F">
      <w:pPr>
        <w:pStyle w:val="BodyText"/>
        <w:jc w:val="center"/>
      </w:pPr>
      <w:r w:rsidRPr="00CB0607">
        <w:t xml:space="preserve">The Massachusetts Department of Elementary and Secondary Education, an affirmative action employer, is committed to ensuring that </w:t>
      </w:r>
      <w:proofErr w:type="gramStart"/>
      <w:r w:rsidRPr="00CB0607">
        <w:t>all of</w:t>
      </w:r>
      <w:proofErr w:type="gramEnd"/>
      <w:r w:rsidRPr="00CB0607">
        <w:t xml:space="preserve"> its programs and facilities are accessible to all members of the public. We do not discriminate </w:t>
      </w:r>
      <w:proofErr w:type="gramStart"/>
      <w:r w:rsidRPr="00CB0607">
        <w:t>on the basis of</w:t>
      </w:r>
      <w:proofErr w:type="gramEnd"/>
      <w:r w:rsidRPr="00CB0607">
        <w:t xml:space="preserve"> age, color, disability, national origin, race, religion, sex, gender identity, or sexual orientation. Inquiries regarding the Department</w:t>
      </w:r>
      <w:r w:rsidR="00A46FDF">
        <w:t>’</w:t>
      </w:r>
      <w:r w:rsidRPr="00CB0607">
        <w:t xml:space="preserve">s compliance with Title IX and other civil rights laws may be directed to the Human Resources Director, </w:t>
      </w:r>
      <w:r w:rsidR="004C1845">
        <w:rPr>
          <w:snapToGrid w:val="0"/>
        </w:rPr>
        <w:t>135 Santilli Highway</w:t>
      </w:r>
      <w:r w:rsidRPr="00CB0607">
        <w:t xml:space="preserve">, </w:t>
      </w:r>
      <w:r w:rsidR="004C1845">
        <w:t>Everett</w:t>
      </w:r>
      <w:r w:rsidRPr="00CB0607">
        <w:t>, MA 0214</w:t>
      </w:r>
      <w:r w:rsidR="004C1845">
        <w:t>9</w:t>
      </w:r>
      <w:r w:rsidRPr="00CB0607">
        <w:t>. Phone: 781-338-6105.</w:t>
      </w:r>
    </w:p>
    <w:p w14:paraId="4361469B" w14:textId="5473E196" w:rsidR="001166A5" w:rsidRPr="00CB0607" w:rsidRDefault="001166A5" w:rsidP="0066116F">
      <w:pPr>
        <w:pStyle w:val="BodyTextposthead"/>
        <w:jc w:val="center"/>
      </w:pPr>
      <w:r w:rsidRPr="00CB0607">
        <w:t>© 202</w:t>
      </w:r>
      <w:r w:rsidR="00095F37">
        <w:t>5</w:t>
      </w:r>
      <w:r w:rsidRPr="00CB0607">
        <w:t xml:space="preserve"> Massachusetts Department of Elementary and Secondary Education</w:t>
      </w:r>
    </w:p>
    <w:p w14:paraId="05DE9136" w14:textId="36EB9C3A" w:rsidR="001166A5" w:rsidRPr="0066116F" w:rsidRDefault="001166A5" w:rsidP="0066116F">
      <w:pPr>
        <w:pStyle w:val="BodyTextposthead"/>
        <w:jc w:val="center"/>
        <w:rPr>
          <w:i/>
          <w:iCs/>
          <w:spacing w:val="-4"/>
        </w:rPr>
      </w:pPr>
      <w:r w:rsidRPr="0066116F">
        <w:rPr>
          <w:i/>
          <w:iCs/>
          <w:spacing w:val="-4"/>
        </w:rPr>
        <w:t xml:space="preserve">Permission is hereby granted to copy any or all parts of this document for non-commercial educational purposes. Please credit the </w:t>
      </w:r>
      <w:r w:rsidR="00A46FDF">
        <w:rPr>
          <w:i/>
          <w:iCs/>
          <w:spacing w:val="-4"/>
        </w:rPr>
        <w:t>“</w:t>
      </w:r>
      <w:r w:rsidRPr="0066116F">
        <w:rPr>
          <w:i/>
          <w:iCs/>
          <w:spacing w:val="-4"/>
        </w:rPr>
        <w:t>Massachusetts Department of Elementary and Secondary Education.</w:t>
      </w:r>
      <w:r w:rsidR="00A46FDF">
        <w:rPr>
          <w:i/>
          <w:iCs/>
          <w:spacing w:val="-4"/>
        </w:rPr>
        <w:t>”</w:t>
      </w:r>
    </w:p>
    <w:p w14:paraId="4675837B" w14:textId="150DEE5D" w:rsidR="001166A5" w:rsidRPr="00CB0607" w:rsidRDefault="001166A5" w:rsidP="0066116F">
      <w:pPr>
        <w:pStyle w:val="BodyTextposthead"/>
        <w:jc w:val="center"/>
      </w:pPr>
    </w:p>
    <w:p w14:paraId="33BF0CF8" w14:textId="77777777" w:rsidR="001166A5" w:rsidRDefault="001166A5" w:rsidP="00984249">
      <w:pPr>
        <w:tabs>
          <w:tab w:val="left" w:pos="360"/>
          <w:tab w:val="left" w:pos="720"/>
          <w:tab w:val="left" w:pos="1080"/>
          <w:tab w:val="left" w:pos="1440"/>
          <w:tab w:val="left" w:pos="1800"/>
          <w:tab w:val="left" w:pos="2160"/>
          <w:tab w:val="left" w:pos="2520"/>
          <w:tab w:val="left" w:pos="2880"/>
        </w:tabs>
        <w:jc w:val="center"/>
      </w:pPr>
    </w:p>
    <w:p w14:paraId="6C88FA09"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EAEF66E"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719BB586"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0EFC543C"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289254F"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59B3A02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47AB1B6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3E4DE37D"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Massachusetts Department of Elementary and Secondary Education</w:t>
      </w:r>
    </w:p>
    <w:p w14:paraId="4D1D0F8C" w14:textId="255D3DAE" w:rsidR="008E314D" w:rsidRPr="00CB0607" w:rsidRDefault="00C501A2" w:rsidP="008E314D">
      <w:pPr>
        <w:tabs>
          <w:tab w:val="left" w:pos="360"/>
          <w:tab w:val="left" w:pos="720"/>
          <w:tab w:val="left" w:pos="1080"/>
          <w:tab w:val="left" w:pos="1440"/>
          <w:tab w:val="left" w:pos="1800"/>
          <w:tab w:val="left" w:pos="2160"/>
          <w:tab w:val="left" w:pos="2520"/>
          <w:tab w:val="left" w:pos="2880"/>
        </w:tabs>
        <w:spacing w:line="240" w:lineRule="auto"/>
        <w:jc w:val="center"/>
      </w:pPr>
      <w:r>
        <w:rPr>
          <w:snapToGrid w:val="0"/>
        </w:rPr>
        <w:t>135 Santilli Highway</w:t>
      </w:r>
      <w:r w:rsidR="008E314D" w:rsidRPr="00CB0607">
        <w:t xml:space="preserve">, </w:t>
      </w:r>
      <w:r>
        <w:t>Everett</w:t>
      </w:r>
      <w:r w:rsidR="0039704E">
        <w:t>,</w:t>
      </w:r>
      <w:r>
        <w:t xml:space="preserve"> </w:t>
      </w:r>
      <w:r w:rsidR="008E314D" w:rsidRPr="00CB0607">
        <w:t>MA 0214</w:t>
      </w:r>
      <w:r>
        <w:t>9</w:t>
      </w:r>
    </w:p>
    <w:p w14:paraId="6EEA3F3B" w14:textId="0B264AC8"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Phone</w:t>
      </w:r>
      <w:r w:rsidR="00D84CF0" w:rsidRPr="00CB0607">
        <w:t>:</w:t>
      </w:r>
      <w:r w:rsidRPr="00CB0607">
        <w:t xml:space="preserve"> 781-338-3000</w:t>
      </w:r>
      <w:r w:rsidRPr="00CB0607">
        <w:tab/>
        <w:t>TTY: N.E.T. Relay 800-439-2370</w:t>
      </w:r>
    </w:p>
    <w:p w14:paraId="2B889E51"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CB0607">
          <w:rPr>
            <w:rStyle w:val="Hyperlink"/>
          </w:rPr>
          <w:t>ww</w:t>
        </w:r>
        <w:r w:rsidRPr="00CA30EE">
          <w:rPr>
            <w:rStyle w:val="Hyperlink"/>
            <w:color w:val="0563C1"/>
          </w:rPr>
          <w:t>w.doe.m</w:t>
        </w:r>
        <w:r w:rsidRPr="00CB0607">
          <w:rPr>
            <w:rStyle w:val="Hyperlink"/>
          </w:rPr>
          <w:t>ass.edu</w:t>
        </w:r>
      </w:hyperlink>
    </w:p>
    <w:p w14:paraId="332E41D9"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10A0F30F"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pPr>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8D6102">
      <w:pPr>
        <w:pStyle w:val="Heading2"/>
      </w:pPr>
      <w:bookmarkStart w:id="1" w:name="_Toc101446225"/>
      <w:bookmarkStart w:id="2" w:name="_Toc202343167"/>
      <w:bookmarkStart w:id="3" w:name="_Toc350870260"/>
      <w:bookmarkStart w:id="4" w:name="_Toc273777167"/>
      <w:bookmarkStart w:id="5" w:name="_Toc277066425"/>
      <w:bookmarkStart w:id="6" w:name="_Toc337817149"/>
      <w:bookmarkStart w:id="7" w:name="_Toc101878649"/>
      <w:r w:rsidRPr="00CB0607">
        <w:lastRenderedPageBreak/>
        <w:t>Executive Summary</w:t>
      </w:r>
      <w:bookmarkEnd w:id="1"/>
      <w:bookmarkEnd w:id="2"/>
    </w:p>
    <w:p w14:paraId="0C1D0C0A" w14:textId="2CA5212A" w:rsidR="007B718B" w:rsidRPr="007B718B" w:rsidRDefault="000B1DD2" w:rsidP="0055646E">
      <w:pPr>
        <w:pStyle w:val="BodyTextposthead"/>
      </w:pPr>
      <w:bookmarkStart w:id="8" w:name="_Hlk40937737"/>
      <w:bookmarkStart w:id="9" w:name="_Toc104552856"/>
      <w:bookmarkEnd w:id="3"/>
      <w:r w:rsidRPr="00CB0607">
        <w:t xml:space="preserve">In accordance with Massachusetts state law, the Massachusetts Department of Elementary and Secondary Education (DESE) contracted with </w:t>
      </w:r>
      <w:r w:rsidR="0054101D" w:rsidRPr="00CB0607">
        <w:t xml:space="preserve">the </w:t>
      </w:r>
      <w:r w:rsidRPr="00CB0607">
        <w:t>American Institutes for Research</w:t>
      </w:r>
      <w:r w:rsidR="0054101D" w:rsidRPr="00CB0607">
        <w:rPr>
          <w:rFonts w:ascii="Franklin Gothic Book" w:hAnsi="Franklin Gothic Book" w:cs="Calibri"/>
          <w:vertAlign w:val="superscript"/>
        </w:rPr>
        <w:t>®</w:t>
      </w:r>
      <w:r w:rsidRPr="00CB0607">
        <w:t xml:space="preserve"> (AIR</w:t>
      </w:r>
      <w:r w:rsidR="0054101D" w:rsidRPr="00CB0607">
        <w:rPr>
          <w:rFonts w:ascii="Franklin Gothic Book" w:hAnsi="Franklin Gothic Book" w:cs="Calibri"/>
          <w:vertAlign w:val="superscript"/>
        </w:rPr>
        <w:t>®</w:t>
      </w:r>
      <w:r w:rsidRPr="00CB0607">
        <w:t xml:space="preserve">) to conduct a comprehensive review of </w:t>
      </w:r>
      <w:r w:rsidR="00C24309">
        <w:t xml:space="preserve">Northern Berkshire </w:t>
      </w:r>
      <w:r w:rsidR="002E3996">
        <w:t xml:space="preserve">Regional Vocational Technical </w:t>
      </w:r>
      <w:r w:rsidRPr="00CB0607">
        <w:t>(</w:t>
      </w:r>
      <w:r w:rsidR="0054101D" w:rsidRPr="00CB0607">
        <w:t xml:space="preserve">hereafter, </w:t>
      </w:r>
      <w:r w:rsidR="00C160B8">
        <w:t>NBRVT</w:t>
      </w:r>
      <w:r w:rsidRPr="00CB0607">
        <w:t xml:space="preserve">) </w:t>
      </w:r>
      <w:r w:rsidR="00920F58">
        <w:t xml:space="preserve">school district </w:t>
      </w:r>
      <w:r w:rsidRPr="00CB0607">
        <w:t xml:space="preserve">in </w:t>
      </w:r>
      <w:r w:rsidR="007C17DD">
        <w:t>March and April 2025</w:t>
      </w:r>
      <w:r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 and were</w:t>
      </w:r>
      <w:r w:rsidR="02F46E2F" w:rsidRPr="168806D2">
        <w:t xml:space="preserve"> </w:t>
      </w:r>
      <w:r w:rsidR="00DE09E1">
        <w:t>designed to understand</w:t>
      </w:r>
      <w:r w:rsidRPr="00CB0607">
        <w:t xml:space="preserve"> how </w:t>
      </w:r>
      <w:r w:rsidR="00B47B03">
        <w:t>districts</w:t>
      </w:r>
      <w:r w:rsidRPr="00CB0607">
        <w:t xml:space="preserve"> operate in support of continuous improvement efforts. The review focused on the six standards (and related indicators) that DESE has identified as being important components of district effectiveness.</w:t>
      </w:r>
      <w:r w:rsidR="007B718B">
        <w:t xml:space="preserve"> The resulting report </w:t>
      </w:r>
      <w:r w:rsidR="007B718B" w:rsidRPr="007B718B">
        <w:t>provide</w:t>
      </w:r>
      <w:r w:rsidR="002F7904">
        <w:t>s</w:t>
      </w:r>
      <w:r w:rsidR="007E4538">
        <w:t xml:space="preserve"> an in-depth look at district </w:t>
      </w:r>
      <w:r w:rsidR="00D97DA0">
        <w:t xml:space="preserve">systems, </w:t>
      </w:r>
      <w:r w:rsidR="00C612B4">
        <w:t>policies</w:t>
      </w:r>
      <w:r w:rsidR="00D97DA0">
        <w:t xml:space="preserve">, and practices and includes </w:t>
      </w:r>
      <w:r w:rsidR="00D97DA0" w:rsidRPr="007B718B">
        <w:t>recommendations</w:t>
      </w:r>
      <w:r w:rsidR="007B718B" w:rsidRPr="007B718B">
        <w:t xml:space="preserve"> </w:t>
      </w:r>
      <w:r w:rsidR="002F7904">
        <w:t>to</w:t>
      </w:r>
      <w:r w:rsidR="007B718B" w:rsidRPr="007B718B">
        <w:t xml:space="preserve"> promote systemic improvements and advance equitable student outcomes and experiences.</w:t>
      </w:r>
    </w:p>
    <w:p w14:paraId="41D8CE26" w14:textId="3F70431E" w:rsidR="000B1DD2" w:rsidRPr="00CB0607" w:rsidRDefault="18845F70" w:rsidP="0055646E">
      <w:pPr>
        <w:pStyle w:val="BodyText"/>
      </w:pPr>
      <w:r w:rsidRPr="168806D2">
        <w:rPr>
          <w:rFonts w:ascii="Franklin Gothic Book" w:eastAsia="Franklin Gothic Book" w:hAnsi="Franklin Gothic Book" w:cs="Franklin Gothic Book"/>
        </w:rPr>
        <w:t xml:space="preserve">In addition, to collect data on instructional practices, </w:t>
      </w:r>
      <w:r w:rsidR="00757BAB">
        <w:rPr>
          <w:rFonts w:ascii="Franklin Gothic Book" w:eastAsia="Franklin Gothic Book" w:hAnsi="Franklin Gothic Book" w:cs="Franklin Gothic Book"/>
        </w:rPr>
        <w:t>two</w:t>
      </w:r>
      <w:r w:rsidR="008672D4" w:rsidRPr="00CB0607">
        <w:t xml:space="preserve"> observers, who focused primarily on instruction in the classroom, visited </w:t>
      </w:r>
      <w:r w:rsidR="00D96055">
        <w:t xml:space="preserve">Charles H. </w:t>
      </w:r>
      <w:r w:rsidR="00305943">
        <w:t xml:space="preserve">McCann Technical School (hereafter, </w:t>
      </w:r>
      <w:r w:rsidR="00990C3B">
        <w:t>McCann</w:t>
      </w:r>
      <w:r w:rsidR="00305943">
        <w:t>)</w:t>
      </w:r>
      <w:r w:rsidR="00757BAB" w:rsidRPr="00CB0607">
        <w:t xml:space="preserve"> </w:t>
      </w:r>
      <w:r w:rsidR="008672D4" w:rsidRPr="00CB0607">
        <w:t xml:space="preserve">during the week of </w:t>
      </w:r>
      <w:r w:rsidR="003D63F5">
        <w:t xml:space="preserve">March </w:t>
      </w:r>
      <w:r w:rsidR="005D6667">
        <w:t>31</w:t>
      </w:r>
      <w:r w:rsidR="003D63F5">
        <w:t>, 2025</w:t>
      </w:r>
      <w:r w:rsidR="008672D4" w:rsidRPr="00CB0607">
        <w:t xml:space="preserve">. The observers conducted </w:t>
      </w:r>
      <w:r w:rsidR="00C7350C" w:rsidRPr="008612A0">
        <w:t>30</w:t>
      </w:r>
      <w:r w:rsidR="008672D4" w:rsidRPr="008612A0">
        <w:t xml:space="preserve"> </w:t>
      </w:r>
      <w:r w:rsidR="008672D4" w:rsidRPr="00CB0607">
        <w:t xml:space="preserve">observations in a sample of classrooms </w:t>
      </w:r>
      <w:r w:rsidR="008672D4" w:rsidRPr="0055646E">
        <w:t>across</w:t>
      </w:r>
      <w:r w:rsidR="008672D4" w:rsidRPr="00CB0607">
        <w:t xml:space="preserve"> grade levels, focused </w:t>
      </w:r>
      <w:r w:rsidR="007D2F6E">
        <w:t xml:space="preserve">primarily </w:t>
      </w:r>
      <w:r w:rsidR="008672D4" w:rsidRPr="00CB0607">
        <w:t xml:space="preserve">on literacy, </w:t>
      </w:r>
      <w:r w:rsidR="008672D4">
        <w:t>English language arts (</w:t>
      </w:r>
      <w:r w:rsidR="008672D4" w:rsidRPr="00CB0607">
        <w:t>ELA</w:t>
      </w:r>
      <w:r w:rsidR="008672D4">
        <w:t>)</w:t>
      </w:r>
      <w:r w:rsidR="008672D4" w:rsidRPr="00CB0607">
        <w:t xml:space="preserve">, and mathematics. The </w:t>
      </w:r>
      <w:proofErr w:type="spellStart"/>
      <w:r w:rsidR="008672D4" w:rsidRPr="00CB0607">
        <w:t>Teachstone</w:t>
      </w:r>
      <w:proofErr w:type="spellEnd"/>
      <w:r w:rsidR="008672D4" w:rsidRPr="00CB0607">
        <w:t xml:space="preserve"> Classroom Assessment Scoring System (CLASS) protocol, developed by the Center for Advanced Study of Teaching and Learning at the University of Virginia,</w:t>
      </w:r>
      <w:r w:rsidR="008672D4" w:rsidRPr="00CB0607">
        <w:rPr>
          <w:rStyle w:val="FootnoteReference"/>
        </w:rPr>
        <w:footnoteReference w:id="2"/>
      </w:r>
      <w:r w:rsidR="008672D4" w:rsidRPr="00CB0607">
        <w:t xml:space="preserve"> guided all classroom observations in the district. These observations used the three grade-band levels of the CLASS protocols: K-3, Upper Elementary (4-5), and Secondary (6</w:t>
      </w:r>
      <w:r w:rsidR="008672D4" w:rsidRPr="00CB0607">
        <w:noBreakHyphen/>
        <w:t xml:space="preserve">12). </w:t>
      </w:r>
    </w:p>
    <w:p w14:paraId="294F0C09" w14:textId="28C9E3F7" w:rsidR="000B1DD2" w:rsidRDefault="000B1DD2" w:rsidP="0066116F">
      <w:pPr>
        <w:pStyle w:val="Heading3"/>
        <w:rPr>
          <w:rStyle w:val="Hyperlink"/>
        </w:rPr>
      </w:pPr>
      <w:hyperlink w:anchor="_Leadership_and_Governance" w:history="1">
        <w:r w:rsidRPr="00B527CE">
          <w:rPr>
            <w:rStyle w:val="Hyperlink"/>
          </w:rPr>
          <w:t>Leadership and Governance</w:t>
        </w:r>
      </w:hyperlink>
    </w:p>
    <w:p w14:paraId="3022344B" w14:textId="37E889B7" w:rsidR="0055646E" w:rsidRDefault="00A80983" w:rsidP="0055646E">
      <w:pPr>
        <w:pStyle w:val="BodyTextposthead"/>
        <w:rPr>
          <w:shd w:val="clear" w:color="auto" w:fill="FFFFFF"/>
        </w:rPr>
      </w:pPr>
      <w:r w:rsidRPr="007901EC">
        <w:rPr>
          <w:shd w:val="clear" w:color="auto" w:fill="FFFFFF"/>
        </w:rPr>
        <w:t>NBRVT demonstrates several strengths in leadership and governance that support high-quality teaching and learning. The district benefits from a strong and effective working relationship between the school committee and the superintendent, characterized by clear communication and shared commitment to the district</w:t>
      </w:r>
      <w:r w:rsidR="00A46FDF">
        <w:rPr>
          <w:shd w:val="clear" w:color="auto" w:fill="FFFFFF"/>
        </w:rPr>
        <w:t>’</w:t>
      </w:r>
      <w:r w:rsidRPr="007901EC">
        <w:rPr>
          <w:shd w:val="clear" w:color="auto" w:fill="FFFFFF"/>
        </w:rPr>
        <w:t>s mission. This effective partnership is reinforced by the superintendent</w:t>
      </w:r>
      <w:r w:rsidR="00A46FDF">
        <w:rPr>
          <w:shd w:val="clear" w:color="auto" w:fill="FFFFFF"/>
        </w:rPr>
        <w:t>’</w:t>
      </w:r>
      <w:r w:rsidRPr="007901EC">
        <w:rPr>
          <w:shd w:val="clear" w:color="auto" w:fill="FFFFFF"/>
        </w:rPr>
        <w:t xml:space="preserve">s practice of providing committee members with pre-meeting packages, ensuring transparency and preparedness. </w:t>
      </w:r>
      <w:r w:rsidR="00144BBB">
        <w:rPr>
          <w:shd w:val="clear" w:color="auto" w:fill="FFFFFF"/>
        </w:rPr>
        <w:t>In addition</w:t>
      </w:r>
      <w:r w:rsidRPr="007901EC">
        <w:rPr>
          <w:shd w:val="clear" w:color="auto" w:fill="FFFFFF"/>
        </w:rPr>
        <w:t>, the district</w:t>
      </w:r>
      <w:r w:rsidR="00A46FDF">
        <w:rPr>
          <w:shd w:val="clear" w:color="auto" w:fill="FFFFFF"/>
        </w:rPr>
        <w:t>’</w:t>
      </w:r>
      <w:r w:rsidRPr="007901EC">
        <w:rPr>
          <w:shd w:val="clear" w:color="auto" w:fill="FFFFFF"/>
        </w:rPr>
        <w:t xml:space="preserve">s leadership team, </w:t>
      </w:r>
      <w:r w:rsidR="00D87E70">
        <w:rPr>
          <w:shd w:val="clear" w:color="auto" w:fill="FFFFFF"/>
        </w:rPr>
        <w:t>which includes</w:t>
      </w:r>
      <w:r w:rsidR="00D87E70" w:rsidRPr="007901EC">
        <w:rPr>
          <w:shd w:val="clear" w:color="auto" w:fill="FFFFFF"/>
        </w:rPr>
        <w:t xml:space="preserve"> </w:t>
      </w:r>
      <w:r w:rsidRPr="007901EC">
        <w:rPr>
          <w:shd w:val="clear" w:color="auto" w:fill="FFFFFF"/>
        </w:rPr>
        <w:t>the superintendent, principal, assistant principal, and director of student services, works collaboratively to oversee both district and school operations, meeting daily to focus on resource allocation, staffing, program implementation, and operations. The district</w:t>
      </w:r>
      <w:r w:rsidR="00A46FDF">
        <w:rPr>
          <w:shd w:val="clear" w:color="auto" w:fill="FFFFFF"/>
        </w:rPr>
        <w:t>’</w:t>
      </w:r>
      <w:r w:rsidRPr="007901EC">
        <w:rPr>
          <w:shd w:val="clear" w:color="auto" w:fill="FFFFFF"/>
        </w:rPr>
        <w:t>s strategic plans and improvement plans are well</w:t>
      </w:r>
      <w:r w:rsidR="007F52DE">
        <w:rPr>
          <w:shd w:val="clear" w:color="auto" w:fill="FFFFFF"/>
        </w:rPr>
        <w:t>-</w:t>
      </w:r>
      <w:r w:rsidRPr="007901EC">
        <w:rPr>
          <w:shd w:val="clear" w:color="auto" w:fill="FFFFFF"/>
        </w:rPr>
        <w:t>aligned with its mission, addressing achievement gaps and including representation from various stakeholders. The district</w:t>
      </w:r>
      <w:r w:rsidR="00A46FDF">
        <w:rPr>
          <w:shd w:val="clear" w:color="auto" w:fill="FFFFFF"/>
        </w:rPr>
        <w:t>’</w:t>
      </w:r>
      <w:r w:rsidRPr="007901EC">
        <w:rPr>
          <w:shd w:val="clear" w:color="auto" w:fill="FFFFFF"/>
        </w:rPr>
        <w:t>s long-term leadership stability has fostered strong working relationships with elected officials, district representatives, and school leaders, enabling sustained focus on the district</w:t>
      </w:r>
      <w:r w:rsidR="00A46FDF">
        <w:rPr>
          <w:shd w:val="clear" w:color="auto" w:fill="FFFFFF"/>
        </w:rPr>
        <w:t>’</w:t>
      </w:r>
      <w:r w:rsidRPr="007901EC">
        <w:rPr>
          <w:shd w:val="clear" w:color="auto" w:fill="FFFFFF"/>
        </w:rPr>
        <w:t xml:space="preserve">s mission. The inclusion of teacher and student feedback in </w:t>
      </w:r>
      <w:r>
        <w:rPr>
          <w:shd w:val="clear" w:color="auto" w:fill="FFFFFF"/>
        </w:rPr>
        <w:t xml:space="preserve">school-level </w:t>
      </w:r>
      <w:r w:rsidRPr="007901EC">
        <w:rPr>
          <w:shd w:val="clear" w:color="auto" w:fill="FFFFFF"/>
        </w:rPr>
        <w:t>decision-making processes further underscores the district</w:t>
      </w:r>
      <w:r w:rsidR="00A46FDF">
        <w:rPr>
          <w:shd w:val="clear" w:color="auto" w:fill="FFFFFF"/>
        </w:rPr>
        <w:t>’</w:t>
      </w:r>
      <w:r w:rsidRPr="007901EC">
        <w:rPr>
          <w:shd w:val="clear" w:color="auto" w:fill="FFFFFF"/>
        </w:rPr>
        <w:t>s commitment to collaboration and shared responsibility.</w:t>
      </w:r>
    </w:p>
    <w:p w14:paraId="48213ABE" w14:textId="377EF2F2" w:rsidR="00A80983" w:rsidRPr="007901EC" w:rsidRDefault="00A80983" w:rsidP="0055646E">
      <w:pPr>
        <w:pStyle w:val="BodyText"/>
        <w:rPr>
          <w:shd w:val="clear" w:color="auto" w:fill="FFFFFF"/>
        </w:rPr>
      </w:pPr>
      <w:r w:rsidRPr="007901EC">
        <w:rPr>
          <w:shd w:val="clear" w:color="auto" w:fill="FFFFFF"/>
        </w:rPr>
        <w:t xml:space="preserve">There are several areas </w:t>
      </w:r>
      <w:r w:rsidR="00B97C5A">
        <w:rPr>
          <w:shd w:val="clear" w:color="auto" w:fill="FFFFFF"/>
        </w:rPr>
        <w:t>in which</w:t>
      </w:r>
      <w:r w:rsidRPr="007901EC">
        <w:rPr>
          <w:shd w:val="clear" w:color="auto" w:fill="FFFFFF"/>
        </w:rPr>
        <w:t xml:space="preserve"> </w:t>
      </w:r>
      <w:r w:rsidR="00196B05">
        <w:rPr>
          <w:shd w:val="clear" w:color="auto" w:fill="FFFFFF"/>
        </w:rPr>
        <w:t xml:space="preserve">NBRVT </w:t>
      </w:r>
      <w:r w:rsidRPr="007901EC">
        <w:rPr>
          <w:shd w:val="clear" w:color="auto" w:fill="FFFFFF"/>
        </w:rPr>
        <w:t xml:space="preserve">can improve its leadership and governance practices to further enhance stakeholder engagement and effective monitoring of strategic initiatives. The district lacks systems that promote effective stakeholder engagement in school committee business, such as posting meeting dates on the public calendar and maintaining a repository of past meeting minutes and agendas. </w:t>
      </w:r>
      <w:r w:rsidR="00144BBB">
        <w:rPr>
          <w:shd w:val="clear" w:color="auto" w:fill="FFFFFF"/>
        </w:rPr>
        <w:t>In addition</w:t>
      </w:r>
      <w:r w:rsidRPr="007901EC">
        <w:rPr>
          <w:shd w:val="clear" w:color="auto" w:fill="FFFFFF"/>
        </w:rPr>
        <w:t xml:space="preserve">, the absence of a student representative on the school committee </w:t>
      </w:r>
      <w:r w:rsidRPr="007901EC">
        <w:rPr>
          <w:shd w:val="clear" w:color="auto" w:fill="FFFFFF"/>
        </w:rPr>
        <w:lastRenderedPageBreak/>
        <w:t xml:space="preserve">limits student input in </w:t>
      </w:r>
      <w:r w:rsidR="00C34505">
        <w:rPr>
          <w:shd w:val="clear" w:color="auto" w:fill="FFFFFF"/>
        </w:rPr>
        <w:t>decision-making</w:t>
      </w:r>
      <w:r w:rsidRPr="007901EC">
        <w:rPr>
          <w:shd w:val="clear" w:color="auto" w:fill="FFFFFF"/>
        </w:rPr>
        <w:t xml:space="preserve">. The district also faces challenges in effectively monitoring progress toward improvement goals, with insufficient opportunities for classroom observations and instructional walkthroughs to measure progress. </w:t>
      </w:r>
      <w:r w:rsidR="00144BBB">
        <w:rPr>
          <w:shd w:val="clear" w:color="auto" w:fill="FFFFFF"/>
        </w:rPr>
        <w:t>In addition</w:t>
      </w:r>
      <w:r>
        <w:rPr>
          <w:shd w:val="clear" w:color="auto" w:fill="FFFFFF"/>
        </w:rPr>
        <w:t xml:space="preserve">, </w:t>
      </w:r>
      <w:r w:rsidRPr="007901EC">
        <w:rPr>
          <w:shd w:val="clear" w:color="auto" w:fill="FFFFFF"/>
        </w:rPr>
        <w:t xml:space="preserve">the strategic plan does not define specific performance indicators, hindering the ability to evaluate the successful completion of goals. Communicating progress toward district priorities to stakeholders and the broader community is another area for growth, as the district lacks comprehensive strategies to share successes and progress with staff, students, families, and the public. Finally, </w:t>
      </w:r>
      <w:r w:rsidR="00823817">
        <w:rPr>
          <w:shd w:val="clear" w:color="auto" w:fill="FFFFFF"/>
        </w:rPr>
        <w:t>although</w:t>
      </w:r>
      <w:r w:rsidR="00823817" w:rsidRPr="007901EC">
        <w:rPr>
          <w:shd w:val="clear" w:color="auto" w:fill="FFFFFF"/>
        </w:rPr>
        <w:t xml:space="preserve"> </w:t>
      </w:r>
      <w:r w:rsidRPr="007901EC">
        <w:rPr>
          <w:shd w:val="clear" w:color="auto" w:fill="FFFFFF"/>
        </w:rPr>
        <w:t xml:space="preserve">the district engages teachers and students in </w:t>
      </w:r>
      <w:r w:rsidR="00C34505">
        <w:rPr>
          <w:shd w:val="clear" w:color="auto" w:fill="FFFFFF"/>
        </w:rPr>
        <w:t>decision-making</w:t>
      </w:r>
      <w:r w:rsidRPr="007901EC">
        <w:rPr>
          <w:shd w:val="clear" w:color="auto" w:fill="FFFFFF"/>
        </w:rPr>
        <w:t xml:space="preserve">, there are barriers to incorporating family feedback, such as work schedule conflicts and geographic dispersion. </w:t>
      </w:r>
    </w:p>
    <w:bookmarkEnd w:id="8"/>
    <w:p w14:paraId="770E4914" w14:textId="5450BE1B" w:rsidR="000B1DD2" w:rsidRPr="00CB0607" w:rsidRDefault="00B527CE" w:rsidP="000B1DD2">
      <w:pPr>
        <w:pStyle w:val="Heading3"/>
      </w:pPr>
      <w:r>
        <w:fldChar w:fldCharType="begin"/>
      </w:r>
      <w:r>
        <w:instrText xml:space="preserve"> HYPERLINK  \l "_Curriculum_and_Instruction" </w:instrText>
      </w:r>
      <w:r>
        <w:fldChar w:fldCharType="separate"/>
      </w:r>
      <w:r w:rsidR="000B1DD2" w:rsidRPr="00B527CE">
        <w:rPr>
          <w:rStyle w:val="Hyperlink"/>
        </w:rPr>
        <w:t>Curriculum and Instruction</w:t>
      </w:r>
      <w:r>
        <w:rPr>
          <w:rStyle w:val="Hyperlink"/>
        </w:rPr>
        <w:fldChar w:fldCharType="end"/>
      </w:r>
    </w:p>
    <w:p w14:paraId="32570C66" w14:textId="482DB59E" w:rsidR="00B935E6" w:rsidRDefault="00F56AE7" w:rsidP="00B935E6">
      <w:pPr>
        <w:pStyle w:val="BodyTextposthead"/>
        <w:rPr>
          <w:shd w:val="clear" w:color="auto" w:fill="FFFFFF"/>
        </w:rPr>
      </w:pPr>
      <w:r>
        <w:rPr>
          <w:shd w:val="clear" w:color="auto" w:fill="FFFFFF"/>
        </w:rPr>
        <w:t>NBRVT</w:t>
      </w:r>
      <w:r w:rsidRPr="00621EAB">
        <w:rPr>
          <w:shd w:val="clear" w:color="auto" w:fill="FFFFFF"/>
        </w:rPr>
        <w:t xml:space="preserve"> has effectively established instructional priorities that center on the needs and experiences of all students. </w:t>
      </w:r>
      <w:r w:rsidR="000D556A">
        <w:rPr>
          <w:shd w:val="clear" w:color="auto" w:fill="FFFFFF"/>
        </w:rPr>
        <w:t>The district</w:t>
      </w:r>
      <w:r w:rsidR="00550184">
        <w:rPr>
          <w:shd w:val="clear" w:color="auto" w:fill="FFFFFF"/>
        </w:rPr>
        <w:t xml:space="preserve"> has</w:t>
      </w:r>
      <w:r w:rsidRPr="00621EAB">
        <w:rPr>
          <w:shd w:val="clear" w:color="auto" w:fill="FFFFFF"/>
        </w:rPr>
        <w:t xml:space="preserve"> a shared instructional vision </w:t>
      </w:r>
      <w:r w:rsidR="00550184">
        <w:rPr>
          <w:shd w:val="clear" w:color="auto" w:fill="FFFFFF"/>
        </w:rPr>
        <w:t xml:space="preserve">to </w:t>
      </w:r>
      <w:r w:rsidRPr="00621EAB">
        <w:rPr>
          <w:shd w:val="clear" w:color="auto" w:fill="FFFFFF"/>
        </w:rPr>
        <w:t xml:space="preserve">foster continuity between vocational and academic classes, promoting equal access to education and </w:t>
      </w:r>
      <w:r w:rsidRPr="0055646E">
        <w:t>employment</w:t>
      </w:r>
      <w:r w:rsidRPr="00621EAB">
        <w:rPr>
          <w:shd w:val="clear" w:color="auto" w:fill="FFFFFF"/>
        </w:rPr>
        <w:t xml:space="preserve"> skills for all students, including </w:t>
      </w:r>
      <w:r w:rsidR="00D515F6">
        <w:rPr>
          <w:shd w:val="clear" w:color="auto" w:fill="FFFFFF"/>
        </w:rPr>
        <w:t>Low Income students</w:t>
      </w:r>
      <w:r w:rsidR="00AF31AB">
        <w:rPr>
          <w:shd w:val="clear" w:color="auto" w:fill="FFFFFF"/>
        </w:rPr>
        <w:t xml:space="preserve"> </w:t>
      </w:r>
      <w:r w:rsidRPr="00621EAB">
        <w:rPr>
          <w:shd w:val="clear" w:color="auto" w:fill="FFFFFF"/>
        </w:rPr>
        <w:t xml:space="preserve">and </w:t>
      </w:r>
      <w:r w:rsidR="005667B8">
        <w:rPr>
          <w:shd w:val="clear" w:color="auto" w:fill="FFFFFF"/>
        </w:rPr>
        <w:t>S</w:t>
      </w:r>
      <w:r w:rsidRPr="00621EAB">
        <w:rPr>
          <w:shd w:val="clear" w:color="auto" w:fill="FFFFFF"/>
        </w:rPr>
        <w:t>tudents</w:t>
      </w:r>
      <w:r w:rsidR="00F05102">
        <w:rPr>
          <w:shd w:val="clear" w:color="auto" w:fill="FFFFFF"/>
        </w:rPr>
        <w:t xml:space="preserve"> </w:t>
      </w:r>
      <w:r w:rsidR="00D515F6">
        <w:rPr>
          <w:shd w:val="clear" w:color="auto" w:fill="FFFFFF"/>
        </w:rPr>
        <w:t>w</w:t>
      </w:r>
      <w:r w:rsidR="00F05102">
        <w:rPr>
          <w:shd w:val="clear" w:color="auto" w:fill="FFFFFF"/>
        </w:rPr>
        <w:t xml:space="preserve">ith </w:t>
      </w:r>
      <w:r w:rsidR="005667B8">
        <w:rPr>
          <w:shd w:val="clear" w:color="auto" w:fill="FFFFFF"/>
        </w:rPr>
        <w:t>D</w:t>
      </w:r>
      <w:r w:rsidR="00F05102">
        <w:rPr>
          <w:shd w:val="clear" w:color="auto" w:fill="FFFFFF"/>
        </w:rPr>
        <w:t>isabilities</w:t>
      </w:r>
      <w:r w:rsidRPr="00621EAB">
        <w:rPr>
          <w:shd w:val="clear" w:color="auto" w:fill="FFFFFF"/>
        </w:rPr>
        <w:t xml:space="preserve">. </w:t>
      </w:r>
      <w:r w:rsidR="00B935E6" w:rsidRPr="00B935E6">
        <w:rPr>
          <w:shd w:val="clear" w:color="auto" w:fill="FFFFFF"/>
        </w:rPr>
        <w:t xml:space="preserve">The district's commitment to maintaining high-quality, industry-level standards in vocational classes through continuous equipment upgrades and alignment with industry needs is particularly noteworthy. </w:t>
      </w:r>
      <w:r w:rsidR="003944A2" w:rsidRPr="00B935E6">
        <w:rPr>
          <w:shd w:val="clear" w:color="auto" w:fill="FFFFFF"/>
        </w:rPr>
        <w:t>The district’s emphasis on teacher-created, standards-aligned curricula in subjects where high-quality instructional materials are limited or unavailable is also a strength, ensuring that instructional materials are relevant and reflective of teacher priorities</w:t>
      </w:r>
      <w:r w:rsidR="003944A2">
        <w:rPr>
          <w:shd w:val="clear" w:color="auto" w:fill="FFFFFF"/>
        </w:rPr>
        <w:t xml:space="preserve">. </w:t>
      </w:r>
      <w:r w:rsidR="00B935E6" w:rsidRPr="00B935E6">
        <w:rPr>
          <w:shd w:val="clear" w:color="auto" w:fill="FFFFFF"/>
        </w:rPr>
        <w:t xml:space="preserve">Additionally, the district effectively leverages the Student Support Team (SST) to match identified students to Tier 2 and Tier 3 interventions through a structured and collaborative process, and it strongly supports Students with Disabilities through effective co-teaching instruction in full inclusion classes. </w:t>
      </w:r>
    </w:p>
    <w:p w14:paraId="4EF6BC44" w14:textId="029A88BB" w:rsidR="00460F1E" w:rsidRPr="00621EAB" w:rsidRDefault="00460F1E" w:rsidP="00B935E6">
      <w:pPr>
        <w:pStyle w:val="BodyTextposthead"/>
        <w:rPr>
          <w:shd w:val="clear" w:color="auto" w:fill="FFFFFF"/>
        </w:rPr>
      </w:pPr>
      <w:r w:rsidRPr="00621EAB">
        <w:rPr>
          <w:shd w:val="clear" w:color="auto" w:fill="FFFFFF"/>
        </w:rPr>
        <w:t xml:space="preserve">Despite these strengths, </w:t>
      </w:r>
      <w:r>
        <w:rPr>
          <w:shd w:val="clear" w:color="auto" w:fill="FFFFFF"/>
        </w:rPr>
        <w:t xml:space="preserve">NBRVT has </w:t>
      </w:r>
      <w:r w:rsidRPr="00621EAB">
        <w:rPr>
          <w:shd w:val="clear" w:color="auto" w:fill="FFFFFF"/>
        </w:rPr>
        <w:t xml:space="preserve">several areas for growth </w:t>
      </w:r>
      <w:r>
        <w:rPr>
          <w:shd w:val="clear" w:color="auto" w:fill="FFFFFF"/>
        </w:rPr>
        <w:t>related to curriculum and instruction</w:t>
      </w:r>
      <w:r w:rsidRPr="00621EAB">
        <w:rPr>
          <w:shd w:val="clear" w:color="auto" w:fill="FFFFFF"/>
        </w:rPr>
        <w:t xml:space="preserve">. There is a need for more strategic planning and clarity in implementing instructional priorities to ensure consistency across the </w:t>
      </w:r>
      <w:r>
        <w:rPr>
          <w:shd w:val="clear" w:color="auto" w:fill="FFFFFF"/>
        </w:rPr>
        <w:t>school</w:t>
      </w:r>
      <w:r w:rsidRPr="00621EAB">
        <w:rPr>
          <w:shd w:val="clear" w:color="auto" w:fill="FFFFFF"/>
        </w:rPr>
        <w:t xml:space="preserve">. </w:t>
      </w:r>
      <w:r w:rsidR="00B92274" w:rsidRPr="00B92274">
        <w:rPr>
          <w:shd w:val="clear" w:color="auto" w:fill="FFFFFF"/>
        </w:rPr>
        <w:t xml:space="preserve">The district lacks </w:t>
      </w:r>
      <w:proofErr w:type="gramStart"/>
      <w:r w:rsidR="00B92274" w:rsidRPr="00B92274">
        <w:rPr>
          <w:shd w:val="clear" w:color="auto" w:fill="FFFFFF"/>
        </w:rPr>
        <w:t>a clear</w:t>
      </w:r>
      <w:proofErr w:type="gramEnd"/>
      <w:r w:rsidR="00B92274" w:rsidRPr="00B92274">
        <w:rPr>
          <w:shd w:val="clear" w:color="auto" w:fill="FFFFFF"/>
        </w:rPr>
        <w:t xml:space="preserve"> and comprehensive instructional vision, which has resulted in inconsistencies in grading practices and instructional methods.</w:t>
      </w:r>
      <w:r w:rsidR="00B92274" w:rsidRPr="00553742">
        <w:rPr>
          <w:rFonts w:ascii="Franklin Gothic Book" w:hAnsi="Franklin Gothic Book" w:cs="Segoe UI"/>
          <w:color w:val="424242"/>
          <w:shd w:val="clear" w:color="auto" w:fill="FFFFFF"/>
        </w:rPr>
        <w:t xml:space="preserve"> </w:t>
      </w:r>
      <w:r w:rsidRPr="00621EAB">
        <w:rPr>
          <w:shd w:val="clear" w:color="auto" w:fill="FFFFFF"/>
        </w:rPr>
        <w:t xml:space="preserve"> Teachers have expressed concerns about subjectivity and inconsistency in grading practices, indicating gaps in the clear implementation of the instructional vision. The absence of a dedicated instructional leadership team with diverse stakeholder representation to develop, monitor, and enhance the instructional vision is another area </w:t>
      </w:r>
      <w:r>
        <w:rPr>
          <w:shd w:val="clear" w:color="auto" w:fill="FFFFFF"/>
        </w:rPr>
        <w:t>for growth</w:t>
      </w:r>
      <w:r w:rsidRPr="00621EAB">
        <w:rPr>
          <w:shd w:val="clear" w:color="auto" w:fill="FFFFFF"/>
        </w:rPr>
        <w:t xml:space="preserve">. </w:t>
      </w:r>
      <w:r w:rsidR="00144BBB">
        <w:rPr>
          <w:shd w:val="clear" w:color="auto" w:fill="FFFFFF"/>
        </w:rPr>
        <w:t>In addition</w:t>
      </w:r>
      <w:r w:rsidRPr="00621EAB">
        <w:rPr>
          <w:shd w:val="clear" w:color="auto" w:fill="FFFFFF"/>
        </w:rPr>
        <w:t>, the district</w:t>
      </w:r>
      <w:r w:rsidR="00A46FDF">
        <w:rPr>
          <w:shd w:val="clear" w:color="auto" w:fill="FFFFFF"/>
        </w:rPr>
        <w:t>’</w:t>
      </w:r>
      <w:r w:rsidRPr="00621EAB">
        <w:rPr>
          <w:shd w:val="clear" w:color="auto" w:fill="FFFFFF"/>
        </w:rPr>
        <w:t>s reliance on internal evaluations for curricular decisions</w:t>
      </w:r>
      <w:r w:rsidR="00FA4860">
        <w:rPr>
          <w:shd w:val="clear" w:color="auto" w:fill="FFFFFF"/>
        </w:rPr>
        <w:t>,</w:t>
      </w:r>
      <w:r w:rsidRPr="00621EAB">
        <w:rPr>
          <w:shd w:val="clear" w:color="auto" w:fill="FFFFFF"/>
        </w:rPr>
        <w:t xml:space="preserve"> without </w:t>
      </w:r>
      <w:r w:rsidR="00DF59B4">
        <w:rPr>
          <w:shd w:val="clear" w:color="auto" w:fill="FFFFFF"/>
        </w:rPr>
        <w:t>using</w:t>
      </w:r>
      <w:r w:rsidRPr="00621EAB">
        <w:rPr>
          <w:shd w:val="clear" w:color="auto" w:fill="FFFFFF"/>
        </w:rPr>
        <w:t xml:space="preserve"> external resources such as CURATE,</w:t>
      </w:r>
      <w:r w:rsidR="00981126">
        <w:rPr>
          <w:rStyle w:val="FootnoteReference"/>
          <w:shd w:val="clear" w:color="auto" w:fill="FFFFFF"/>
        </w:rPr>
        <w:footnoteReference w:id="3"/>
      </w:r>
      <w:r w:rsidRPr="00621EAB">
        <w:rPr>
          <w:shd w:val="clear" w:color="auto" w:fill="FFFFFF"/>
        </w:rPr>
        <w:t xml:space="preserve"> EdReports, and WIDA Prime, limits the ability to comprehensively assess the quality of curricula. </w:t>
      </w:r>
      <w:r w:rsidR="00FE4FFB" w:rsidRPr="00621EAB">
        <w:rPr>
          <w:shd w:val="clear" w:color="auto" w:fill="FFFFFF"/>
        </w:rPr>
        <w:t>Furthermore, the district lacks specific evidence-based Tier 2 and Tier 3 interventions to support student learning effectively.</w:t>
      </w:r>
      <w:r w:rsidR="00FE4FFB">
        <w:rPr>
          <w:shd w:val="clear" w:color="auto" w:fill="FFFFFF"/>
        </w:rPr>
        <w:t xml:space="preserve"> </w:t>
      </w:r>
      <w:r w:rsidRPr="00621EAB">
        <w:rPr>
          <w:shd w:val="clear" w:color="auto" w:fill="FFFFFF"/>
        </w:rPr>
        <w:t xml:space="preserve">Enhancing student-centered practices in academic classrooms and promoting </w:t>
      </w:r>
      <w:r w:rsidR="003E4052">
        <w:rPr>
          <w:shd w:val="clear" w:color="auto" w:fill="FFFFFF"/>
        </w:rPr>
        <w:t>higher-order</w:t>
      </w:r>
      <w:r w:rsidRPr="00621EAB">
        <w:rPr>
          <w:shd w:val="clear" w:color="auto" w:fill="FFFFFF"/>
        </w:rPr>
        <w:t xml:space="preserve"> thinking, meaningful feedback, and student-centered dialogue </w:t>
      </w:r>
      <w:r w:rsidR="00AF58D5">
        <w:rPr>
          <w:shd w:val="clear" w:color="auto" w:fill="FFFFFF"/>
        </w:rPr>
        <w:t>are also</w:t>
      </w:r>
      <w:r w:rsidRPr="00621EAB">
        <w:rPr>
          <w:shd w:val="clear" w:color="auto" w:fill="FFFFFF"/>
        </w:rPr>
        <w:t xml:space="preserve"> </w:t>
      </w:r>
      <w:r>
        <w:rPr>
          <w:shd w:val="clear" w:color="auto" w:fill="FFFFFF"/>
        </w:rPr>
        <w:t>areas for growth</w:t>
      </w:r>
      <w:r w:rsidRPr="00621EAB">
        <w:rPr>
          <w:shd w:val="clear" w:color="auto" w:fill="FFFFFF"/>
        </w:rPr>
        <w:t xml:space="preserve"> to improve instructional quality and student engagement.</w:t>
      </w:r>
    </w:p>
    <w:p w14:paraId="65498654" w14:textId="3E760A2A" w:rsidR="000B1DD2" w:rsidRPr="00CB0607" w:rsidRDefault="000B1DD2" w:rsidP="000B1DD2">
      <w:pPr>
        <w:pStyle w:val="Heading3"/>
        <w:rPr>
          <w:rFonts w:cstheme="minorHAnsi"/>
          <w:color w:val="000000" w:themeColor="text1"/>
        </w:rPr>
      </w:pPr>
      <w:hyperlink w:anchor="_Assessment" w:history="1">
        <w:r w:rsidRPr="00B527CE">
          <w:rPr>
            <w:rStyle w:val="Hyperlink"/>
            <w:bdr w:val="none" w:sz="0" w:space="0" w:color="auto" w:frame="1"/>
          </w:rPr>
          <w:t>Asses</w:t>
        </w:r>
        <w:bookmarkStart w:id="12" w:name="_Hlt203479756"/>
        <w:r w:rsidRPr="00B527CE">
          <w:rPr>
            <w:rStyle w:val="Hyperlink"/>
            <w:bdr w:val="none" w:sz="0" w:space="0" w:color="auto" w:frame="1"/>
          </w:rPr>
          <w:t>s</w:t>
        </w:r>
        <w:bookmarkEnd w:id="12"/>
        <w:r w:rsidRPr="00B527CE">
          <w:rPr>
            <w:rStyle w:val="Hyperlink"/>
            <w:bdr w:val="none" w:sz="0" w:space="0" w:color="auto" w:frame="1"/>
          </w:rPr>
          <w:t>ment</w:t>
        </w:r>
      </w:hyperlink>
    </w:p>
    <w:p w14:paraId="0E3EFAF3" w14:textId="011B484C" w:rsidR="006D0AD2" w:rsidRDefault="006D0AD2" w:rsidP="0055646E">
      <w:pPr>
        <w:pStyle w:val="BodyTextposthead"/>
        <w:rPr>
          <w:shd w:val="clear" w:color="auto" w:fill="FFFFFF"/>
        </w:rPr>
      </w:pPr>
      <w:r w:rsidRPr="00F06BE8">
        <w:rPr>
          <w:shd w:val="clear" w:color="auto" w:fill="FFFFFF"/>
        </w:rPr>
        <w:t xml:space="preserve">The NBRVT school district exhibits several strengths in the realm of data collection, use, and sharing. </w:t>
      </w:r>
      <w:r>
        <w:rPr>
          <w:shd w:val="clear" w:color="auto" w:fill="FFFFFF"/>
        </w:rPr>
        <w:t>T</w:t>
      </w:r>
      <w:r w:rsidRPr="00F06BE8">
        <w:rPr>
          <w:shd w:val="clear" w:color="auto" w:fill="FFFFFF"/>
        </w:rPr>
        <w:t xml:space="preserve">eachers at McCann are dedicated to designing assessments that allow all students to demonstrate </w:t>
      </w:r>
      <w:r w:rsidRPr="00F06BE8">
        <w:rPr>
          <w:shd w:val="clear" w:color="auto" w:fill="FFFFFF"/>
        </w:rPr>
        <w:lastRenderedPageBreak/>
        <w:t xml:space="preserve">their knowledge and skills, </w:t>
      </w:r>
      <w:r w:rsidR="001F7E3B">
        <w:rPr>
          <w:shd w:val="clear" w:color="auto" w:fill="FFFFFF"/>
        </w:rPr>
        <w:t>using</w:t>
      </w:r>
      <w:r w:rsidRPr="00F06BE8">
        <w:rPr>
          <w:shd w:val="clear" w:color="auto" w:fill="FFFFFF"/>
        </w:rPr>
        <w:t xml:space="preserve"> various formats such as project-based assessments. This inclusive approach is beneficial for</w:t>
      </w:r>
      <w:r>
        <w:rPr>
          <w:shd w:val="clear" w:color="auto" w:fill="FFFFFF"/>
        </w:rPr>
        <w:t xml:space="preserve"> all</w:t>
      </w:r>
      <w:r w:rsidRPr="00F06BE8">
        <w:rPr>
          <w:shd w:val="clear" w:color="auto" w:fill="FFFFFF"/>
        </w:rPr>
        <w:t xml:space="preserve"> students</w:t>
      </w:r>
      <w:r w:rsidR="001F7E3B">
        <w:rPr>
          <w:shd w:val="clear" w:color="auto" w:fill="FFFFFF"/>
        </w:rPr>
        <w:t>,</w:t>
      </w:r>
      <w:r w:rsidRPr="00F06BE8">
        <w:rPr>
          <w:shd w:val="clear" w:color="auto" w:fill="FFFFFF"/>
        </w:rPr>
        <w:t xml:space="preserve"> </w:t>
      </w:r>
      <w:r>
        <w:rPr>
          <w:shd w:val="clear" w:color="auto" w:fill="FFFFFF"/>
        </w:rPr>
        <w:t xml:space="preserve">including </w:t>
      </w:r>
      <w:r w:rsidR="005667B8">
        <w:rPr>
          <w:shd w:val="clear" w:color="auto" w:fill="FFFFFF"/>
        </w:rPr>
        <w:t>S</w:t>
      </w:r>
      <w:r>
        <w:rPr>
          <w:shd w:val="clear" w:color="auto" w:fill="FFFFFF"/>
        </w:rPr>
        <w:t xml:space="preserve">tudents </w:t>
      </w:r>
      <w:r w:rsidR="007D729B">
        <w:rPr>
          <w:shd w:val="clear" w:color="auto" w:fill="FFFFFF"/>
        </w:rPr>
        <w:t>w</w:t>
      </w:r>
      <w:r w:rsidRPr="00F06BE8">
        <w:rPr>
          <w:shd w:val="clear" w:color="auto" w:fill="FFFFFF"/>
        </w:rPr>
        <w:t xml:space="preserve">ith </w:t>
      </w:r>
      <w:r w:rsidR="005667B8">
        <w:rPr>
          <w:shd w:val="clear" w:color="auto" w:fill="FFFFFF"/>
        </w:rPr>
        <w:t>D</w:t>
      </w:r>
      <w:r w:rsidRPr="00F06BE8">
        <w:rPr>
          <w:shd w:val="clear" w:color="auto" w:fill="FFFFFF"/>
        </w:rPr>
        <w:t>isabilities, as it provides opportunities for these students to showcase their learning</w:t>
      </w:r>
      <w:r>
        <w:rPr>
          <w:shd w:val="clear" w:color="auto" w:fill="FFFFFF"/>
        </w:rPr>
        <w:t xml:space="preserve"> in meaningful ways</w:t>
      </w:r>
      <w:r w:rsidRPr="00F06BE8">
        <w:rPr>
          <w:shd w:val="clear" w:color="auto" w:fill="FFFFFF"/>
        </w:rPr>
        <w:t xml:space="preserve">. </w:t>
      </w:r>
      <w:r w:rsidR="00144BBB">
        <w:rPr>
          <w:shd w:val="clear" w:color="auto" w:fill="FFFFFF"/>
        </w:rPr>
        <w:t>In addition</w:t>
      </w:r>
      <w:r w:rsidRPr="00F06BE8">
        <w:rPr>
          <w:shd w:val="clear" w:color="auto" w:fill="FFFFFF"/>
        </w:rPr>
        <w:t xml:space="preserve">, the district has implemented effective systems for sharing data with students and families, </w:t>
      </w:r>
      <w:r w:rsidR="001F7E3B">
        <w:rPr>
          <w:shd w:val="clear" w:color="auto" w:fill="FFFFFF"/>
        </w:rPr>
        <w:t>using</w:t>
      </w:r>
      <w:r w:rsidRPr="00F06BE8">
        <w:rPr>
          <w:shd w:val="clear" w:color="auto" w:fill="FFFFFF"/>
        </w:rPr>
        <w:t xml:space="preserve"> platforms </w:t>
      </w:r>
      <w:r w:rsidR="001F7E3B">
        <w:rPr>
          <w:shd w:val="clear" w:color="auto" w:fill="FFFFFF"/>
        </w:rPr>
        <w:t>such as</w:t>
      </w:r>
      <w:r w:rsidRPr="00F06BE8">
        <w:rPr>
          <w:shd w:val="clear" w:color="auto" w:fill="FFFFFF"/>
        </w:rPr>
        <w:t xml:space="preserve"> Aspen and Otus. This transparency </w:t>
      </w:r>
      <w:r>
        <w:rPr>
          <w:shd w:val="clear" w:color="auto" w:fill="FFFFFF"/>
        </w:rPr>
        <w:t>enables</w:t>
      </w:r>
      <w:r w:rsidRPr="00F06BE8">
        <w:rPr>
          <w:shd w:val="clear" w:color="auto" w:fill="FFFFFF"/>
        </w:rPr>
        <w:t xml:space="preserve"> students and families </w:t>
      </w:r>
      <w:r>
        <w:rPr>
          <w:shd w:val="clear" w:color="auto" w:fill="FFFFFF"/>
        </w:rPr>
        <w:t xml:space="preserve">to be </w:t>
      </w:r>
      <w:r w:rsidRPr="00F06BE8">
        <w:rPr>
          <w:shd w:val="clear" w:color="auto" w:fill="FFFFFF"/>
        </w:rPr>
        <w:t>well</w:t>
      </w:r>
      <w:r w:rsidR="001F7E3B">
        <w:rPr>
          <w:shd w:val="clear" w:color="auto" w:fill="FFFFFF"/>
        </w:rPr>
        <w:t xml:space="preserve"> </w:t>
      </w:r>
      <w:r w:rsidRPr="00F06BE8">
        <w:rPr>
          <w:shd w:val="clear" w:color="auto" w:fill="FFFFFF"/>
        </w:rPr>
        <w:t>informed about academic and behavioral performance, which is further supported by the district</w:t>
      </w:r>
      <w:r w:rsidR="00A46FDF">
        <w:rPr>
          <w:shd w:val="clear" w:color="auto" w:fill="FFFFFF"/>
        </w:rPr>
        <w:t>’</w:t>
      </w:r>
      <w:r w:rsidRPr="00F06BE8">
        <w:rPr>
          <w:shd w:val="clear" w:color="auto" w:fill="FFFFFF"/>
        </w:rPr>
        <w:t>s commitment to engaging students in data reviews and goal setting, promoting student agency.</w:t>
      </w:r>
    </w:p>
    <w:p w14:paraId="3DFEFE50" w14:textId="5224D853" w:rsidR="00A20A8E" w:rsidRPr="00F06BE8" w:rsidRDefault="00242655" w:rsidP="0055646E">
      <w:pPr>
        <w:pStyle w:val="BodyText"/>
        <w:rPr>
          <w:shd w:val="clear" w:color="auto" w:fill="FFFFFF"/>
        </w:rPr>
      </w:pPr>
      <w:r>
        <w:rPr>
          <w:shd w:val="clear" w:color="auto" w:fill="FFFFFF"/>
        </w:rPr>
        <w:t>However</w:t>
      </w:r>
      <w:r w:rsidR="00A20A8E" w:rsidRPr="00F06BE8">
        <w:rPr>
          <w:shd w:val="clear" w:color="auto" w:fill="FFFFFF"/>
        </w:rPr>
        <w:t>, there are notable areas for growth in the NBRVT district</w:t>
      </w:r>
      <w:r w:rsidR="00A46FDF">
        <w:rPr>
          <w:shd w:val="clear" w:color="auto" w:fill="FFFFFF"/>
        </w:rPr>
        <w:t>’</w:t>
      </w:r>
      <w:r w:rsidR="00A20A8E" w:rsidRPr="00F06BE8">
        <w:rPr>
          <w:shd w:val="clear" w:color="auto" w:fill="FFFFFF"/>
        </w:rPr>
        <w:t xml:space="preserve">s data and assessment systems. </w:t>
      </w:r>
      <w:r w:rsidR="00303985" w:rsidRPr="00303985">
        <w:rPr>
          <w:shd w:val="clear" w:color="auto" w:fill="FFFFFF"/>
        </w:rPr>
        <w:t xml:space="preserve">Implementing aligned and effective assessments is necessary to provide more consistent guidance and support for teachers. Furthermore, there is no shared understanding of how data use connects to the district’s strategic priorities, and teachers are not consistently provided with time and resources to access and analyze student data. Incorporating universal screeners and formal academic data review structures, as well as enhancing professional development on data usage, are critical areas for improvement. Additionally, the </w:t>
      </w:r>
      <w:r w:rsidR="00A20A8E" w:rsidRPr="00F06BE8">
        <w:rPr>
          <w:shd w:val="clear" w:color="auto" w:fill="FFFFFF"/>
        </w:rPr>
        <w:t xml:space="preserve">district lacks a formal assessment plan and </w:t>
      </w:r>
      <w:r w:rsidR="00303985" w:rsidRPr="00303985">
        <w:rPr>
          <w:shd w:val="clear" w:color="auto" w:fill="FFFFFF"/>
        </w:rPr>
        <w:t xml:space="preserve">does not administer </w:t>
      </w:r>
      <w:r w:rsidR="00A20A8E" w:rsidRPr="00F06BE8">
        <w:rPr>
          <w:shd w:val="clear" w:color="auto" w:fill="FFFFFF"/>
        </w:rPr>
        <w:t>universal screeners or benchmarks</w:t>
      </w:r>
      <w:r w:rsidR="00303985" w:rsidRPr="00303985">
        <w:rPr>
          <w:shd w:val="clear" w:color="auto" w:fill="FFFFFF"/>
        </w:rPr>
        <w:t xml:space="preserve"> to </w:t>
      </w:r>
      <w:r w:rsidR="00A20A8E" w:rsidRPr="00F06BE8">
        <w:rPr>
          <w:shd w:val="clear" w:color="auto" w:fill="FFFFFF"/>
        </w:rPr>
        <w:t xml:space="preserve">collect comprehensive </w:t>
      </w:r>
      <w:r w:rsidR="00303985" w:rsidRPr="00303985">
        <w:rPr>
          <w:shd w:val="clear" w:color="auto" w:fill="FFFFFF"/>
        </w:rPr>
        <w:t xml:space="preserve">data on students' </w:t>
      </w:r>
      <w:r w:rsidR="00A20A8E" w:rsidRPr="00F06BE8">
        <w:rPr>
          <w:shd w:val="clear" w:color="auto" w:fill="FFFFFF"/>
        </w:rPr>
        <w:t>academic and nonacademic performance</w:t>
      </w:r>
      <w:r w:rsidR="00303985" w:rsidRPr="00303985">
        <w:rPr>
          <w:shd w:val="clear" w:color="auto" w:fill="FFFFFF"/>
        </w:rPr>
        <w:t>. This absence of a cohesive assessment strategy limits the district's ability to identify schoolwide trends effectively. Lastly, resolving barriers to the consistent implementation of standards-based grading (SBG) is essential to ensure equitable and comprehensive grading practices across the district.</w:t>
      </w:r>
      <w:r w:rsidR="00A20A8E" w:rsidRPr="00F06BE8">
        <w:rPr>
          <w:shd w:val="clear" w:color="auto" w:fill="FFFFFF"/>
        </w:rPr>
        <w:t xml:space="preserve"> </w:t>
      </w:r>
    </w:p>
    <w:p w14:paraId="05B6D72B" w14:textId="630DA59D" w:rsidR="000B1DD2" w:rsidRPr="00CB0607" w:rsidRDefault="000B1DD2" w:rsidP="000B1DD2">
      <w:pPr>
        <w:pStyle w:val="Heading3"/>
      </w:pPr>
      <w:hyperlink w:anchor="_Human_Resources_and" w:history="1">
        <w:r w:rsidRPr="00B527CE">
          <w:rPr>
            <w:rStyle w:val="Hyperlink"/>
          </w:rPr>
          <w:t>Human Resources and Professional Development</w:t>
        </w:r>
      </w:hyperlink>
    </w:p>
    <w:p w14:paraId="71853C31" w14:textId="77777777" w:rsidR="00A8758A" w:rsidRDefault="00A8758A" w:rsidP="0055646E">
      <w:pPr>
        <w:pStyle w:val="BodyText"/>
        <w:rPr>
          <w:rFonts w:ascii="Franklin Gothic Book" w:hAnsi="Franklin Gothic Book" w:cs="Segoe UI"/>
          <w:shd w:val="clear" w:color="auto" w:fill="FFFFFF"/>
        </w:rPr>
      </w:pPr>
      <w:r w:rsidRPr="002E7172">
        <w:rPr>
          <w:rFonts w:ascii="Franklin Gothic Book" w:hAnsi="Franklin Gothic Book" w:cs="Segoe UI"/>
          <w:shd w:val="clear" w:color="auto" w:fill="FFFFFF"/>
        </w:rPr>
        <w:t>NBRVT demonstrates notable strengths in its human resources and professional development practices. The district has the necessary staff and systems to fulfill all human resources functions effectively, supported by a clear division of responsibilities and accessible electronic systems for tracking personnel records and employment information. The district also excels in fostering a positive working environment through effective teacher retention strategies, including competitive salaries, strong rapport and trust between staff and administration, and a collaborative culture that values teacher autonomy. Additionally, NBRVT provides teachers with specialized professional development that aligns with their career goals and industry certifications, and all new educators receive individualized support through a robust mentor program, ensuring a smooth onboarding process and ongoing professional growth. The district's commitment to maintaining high standards and providing opportunities for staff to advance in their careers further contributes to a supportive and motivating work environment.</w:t>
      </w:r>
    </w:p>
    <w:p w14:paraId="7F0D546F" w14:textId="01497513" w:rsidR="00224691" w:rsidRPr="00224691" w:rsidRDefault="00CE2550" w:rsidP="0055646E">
      <w:pPr>
        <w:pStyle w:val="BodyText"/>
      </w:pPr>
      <w:r>
        <w:rPr>
          <w:shd w:val="clear" w:color="auto" w:fill="FFFFFF"/>
        </w:rPr>
        <w:t xml:space="preserve">Several areas for growth were identified in relation to </w:t>
      </w:r>
      <w:r w:rsidRPr="00F06BE8">
        <w:rPr>
          <w:shd w:val="clear" w:color="auto" w:fill="FFFFFF"/>
        </w:rPr>
        <w:t>NBRVT</w:t>
      </w:r>
      <w:r w:rsidR="00A46FDF">
        <w:rPr>
          <w:shd w:val="clear" w:color="auto" w:fill="FFFFFF"/>
        </w:rPr>
        <w:t>’</w:t>
      </w:r>
      <w:r>
        <w:rPr>
          <w:shd w:val="clear" w:color="auto" w:fill="FFFFFF"/>
        </w:rPr>
        <w:t>s</w:t>
      </w:r>
      <w:r w:rsidRPr="00F06BE8">
        <w:rPr>
          <w:shd w:val="clear" w:color="auto" w:fill="FFFFFF"/>
        </w:rPr>
        <w:t xml:space="preserve"> human resources and professional development practices. The lack of formal policy manuals for hiring, recruitment, and onboarding processes presents a risk, particularly in the event of leadership changes. Codifying these processes would ensure continuity and clarity for future administrators and staff. </w:t>
      </w:r>
      <w:r w:rsidR="00144BBB">
        <w:rPr>
          <w:shd w:val="clear" w:color="auto" w:fill="FFFFFF"/>
        </w:rPr>
        <w:t>In addition</w:t>
      </w:r>
      <w:r w:rsidRPr="00F06BE8">
        <w:rPr>
          <w:shd w:val="clear" w:color="auto" w:fill="FFFFFF"/>
        </w:rPr>
        <w:t xml:space="preserve">, </w:t>
      </w:r>
      <w:r w:rsidR="003A0273">
        <w:rPr>
          <w:shd w:val="clear" w:color="auto" w:fill="FFFFFF"/>
        </w:rPr>
        <w:t>although</w:t>
      </w:r>
      <w:r w:rsidRPr="00F06BE8">
        <w:rPr>
          <w:shd w:val="clear" w:color="auto" w:fill="FFFFFF"/>
        </w:rPr>
        <w:t xml:space="preserve"> the district</w:t>
      </w:r>
      <w:r w:rsidR="00A46FDF">
        <w:rPr>
          <w:shd w:val="clear" w:color="auto" w:fill="FFFFFF"/>
        </w:rPr>
        <w:t>’</w:t>
      </w:r>
      <w:r w:rsidRPr="00F06BE8">
        <w:rPr>
          <w:shd w:val="clear" w:color="auto" w:fill="FFFFFF"/>
        </w:rPr>
        <w:t xml:space="preserve">s evaluation system effectively identifies areas of strength for teachers, it falls short in consistently articulating areas for improvement, which is crucial for fostering continuous growth. The district also lacks a system for providing teachers with actionable instructional feedback from informal observations, limiting opportunities for ongoing instructional improvement. Furthermore, </w:t>
      </w:r>
      <w:r w:rsidR="005A7AF2">
        <w:rPr>
          <w:shd w:val="clear" w:color="auto" w:fill="FFFFFF"/>
        </w:rPr>
        <w:t>though</w:t>
      </w:r>
      <w:r w:rsidRPr="00F06BE8">
        <w:rPr>
          <w:shd w:val="clear" w:color="auto" w:fill="FFFFFF"/>
        </w:rPr>
        <w:t xml:space="preserve"> the district offers a range of professional development opportunities, it does not </w:t>
      </w:r>
      <w:r w:rsidRPr="00F06BE8">
        <w:rPr>
          <w:shd w:val="clear" w:color="auto" w:fill="FFFFFF"/>
        </w:rPr>
        <w:lastRenderedPageBreak/>
        <w:t>systematically review multiple data sources to determine appropriate offerings or monitor their effectiveness</w:t>
      </w:r>
      <w:r w:rsidR="00EB30D4">
        <w:rPr>
          <w:shd w:val="clear" w:color="auto" w:fill="FFFFFF"/>
        </w:rPr>
        <w:t xml:space="preserve">. </w:t>
      </w:r>
      <w:r w:rsidRPr="00F06BE8">
        <w:rPr>
          <w:shd w:val="clear" w:color="auto" w:fill="FFFFFF"/>
        </w:rPr>
        <w:t>The district</w:t>
      </w:r>
      <w:r w:rsidR="00A46FDF">
        <w:rPr>
          <w:shd w:val="clear" w:color="auto" w:fill="FFFFFF"/>
        </w:rPr>
        <w:t>’</w:t>
      </w:r>
      <w:r w:rsidRPr="00F06BE8">
        <w:rPr>
          <w:shd w:val="clear" w:color="auto" w:fill="FFFFFF"/>
        </w:rPr>
        <w:t>s limited collaborative planning time for academic teachers, due to scheduling constraints, also impedes regular, structured opportunities for peer collaboration and curriculum development.</w:t>
      </w:r>
    </w:p>
    <w:p w14:paraId="2D5F1324" w14:textId="3E4B4BAC" w:rsidR="000B1DD2" w:rsidRPr="00CB0607" w:rsidRDefault="000B1DD2" w:rsidP="000B1DD2">
      <w:pPr>
        <w:pStyle w:val="Heading3"/>
      </w:pPr>
      <w:hyperlink w:anchor="_Student_Support" w:history="1">
        <w:r w:rsidRPr="00B527CE">
          <w:rPr>
            <w:rStyle w:val="Hyperlink"/>
          </w:rPr>
          <w:t>Student Support</w:t>
        </w:r>
      </w:hyperlink>
    </w:p>
    <w:p w14:paraId="2E362AD8" w14:textId="61FF2E98" w:rsidR="00B52C0C" w:rsidRPr="00A00A03" w:rsidRDefault="00A02BB4" w:rsidP="0055646E">
      <w:pPr>
        <w:pStyle w:val="BodyText"/>
        <w:rPr>
          <w:shd w:val="clear" w:color="auto" w:fill="FFFFFF"/>
        </w:rPr>
      </w:pPr>
      <w:r w:rsidRPr="002E7172">
        <w:rPr>
          <w:rFonts w:ascii="Franklin Gothic Book" w:hAnsi="Franklin Gothic Book" w:cs="Segoe UI"/>
          <w:shd w:val="clear" w:color="auto" w:fill="FFFFFF"/>
        </w:rPr>
        <w:t>NBRVT excels in creating a safe and supportive school climate and culture. The district sustains consistent</w:t>
      </w:r>
      <w:r w:rsidR="0066445D" w:rsidRPr="002E7172">
        <w:rPr>
          <w:rFonts w:ascii="Franklin Gothic Book" w:hAnsi="Franklin Gothic Book" w:cs="Segoe UI"/>
          <w:shd w:val="clear" w:color="auto" w:fill="FFFFFF"/>
        </w:rPr>
        <w:t xml:space="preserve"> advisory programming, </w:t>
      </w:r>
      <w:r w:rsidRPr="002E7172">
        <w:rPr>
          <w:rFonts w:ascii="Franklin Gothic Book" w:hAnsi="Franklin Gothic Book" w:cs="Segoe UI"/>
          <w:shd w:val="clear" w:color="auto" w:fill="FFFFFF"/>
        </w:rPr>
        <w:t xml:space="preserve">integrates </w:t>
      </w:r>
      <w:r w:rsidR="0066445D" w:rsidRPr="002E7172">
        <w:rPr>
          <w:rFonts w:ascii="Franklin Gothic Book" w:hAnsi="Franklin Gothic Book" w:cs="Segoe UI"/>
          <w:shd w:val="clear" w:color="auto" w:fill="FFFFFF"/>
        </w:rPr>
        <w:t xml:space="preserve">social-emotional learning, and </w:t>
      </w:r>
      <w:r w:rsidRPr="002E7172">
        <w:rPr>
          <w:rFonts w:ascii="Franklin Gothic Book" w:hAnsi="Franklin Gothic Book" w:cs="Segoe UI"/>
          <w:shd w:val="clear" w:color="auto" w:fill="FFFFFF"/>
        </w:rPr>
        <w:t>leverages its</w:t>
      </w:r>
      <w:r w:rsidR="0066445D" w:rsidRPr="002E7172">
        <w:rPr>
          <w:rFonts w:ascii="Franklin Gothic Book" w:hAnsi="Franklin Gothic Book" w:cs="Segoe UI"/>
          <w:shd w:val="clear" w:color="auto" w:fill="FFFFFF"/>
        </w:rPr>
        <w:t xml:space="preserve"> vocational </w:t>
      </w:r>
      <w:r w:rsidRPr="002E7172">
        <w:rPr>
          <w:rFonts w:ascii="Franklin Gothic Book" w:hAnsi="Franklin Gothic Book" w:cs="Segoe UI"/>
          <w:shd w:val="clear" w:color="auto" w:fill="FFFFFF"/>
        </w:rPr>
        <w:t xml:space="preserve">programs to foster a </w:t>
      </w:r>
      <w:r w:rsidR="0066445D" w:rsidRPr="002E7172">
        <w:rPr>
          <w:rFonts w:ascii="Franklin Gothic Book" w:hAnsi="Franklin Gothic Book" w:cs="Segoe UI"/>
          <w:shd w:val="clear" w:color="auto" w:fill="FFFFFF"/>
        </w:rPr>
        <w:t xml:space="preserve">developmentally supportive </w:t>
      </w:r>
      <w:r w:rsidRPr="002E7172">
        <w:rPr>
          <w:rFonts w:ascii="Franklin Gothic Book" w:hAnsi="Franklin Gothic Book" w:cs="Segoe UI"/>
          <w:shd w:val="clear" w:color="auto" w:fill="FFFFFF"/>
        </w:rPr>
        <w:t xml:space="preserve">learning </w:t>
      </w:r>
      <w:r w:rsidR="0066445D" w:rsidRPr="002E7172">
        <w:rPr>
          <w:rFonts w:ascii="Franklin Gothic Book" w:hAnsi="Franklin Gothic Book" w:cs="Segoe UI"/>
          <w:shd w:val="clear" w:color="auto" w:fill="FFFFFF"/>
        </w:rPr>
        <w:t xml:space="preserve">environment. </w:t>
      </w:r>
      <w:r w:rsidRPr="002E7172">
        <w:rPr>
          <w:rFonts w:ascii="Franklin Gothic Book" w:hAnsi="Franklin Gothic Book" w:cs="Segoe UI"/>
          <w:shd w:val="clear" w:color="auto" w:fill="FFFFFF"/>
        </w:rPr>
        <w:t>Weekly advisory periods and strong relationships with vocational instructors help students feel seen, supported, and empowered, leading to a cohesive support system. Additionally</w:t>
      </w:r>
      <w:r w:rsidR="0066445D" w:rsidRPr="002E7172">
        <w:rPr>
          <w:rFonts w:ascii="Franklin Gothic Book" w:hAnsi="Franklin Gothic Book" w:cs="Segoe UI"/>
          <w:shd w:val="clear" w:color="auto" w:fill="FFFFFF"/>
        </w:rPr>
        <w:t xml:space="preserve">, the district </w:t>
      </w:r>
      <w:r w:rsidRPr="002E7172">
        <w:rPr>
          <w:rFonts w:ascii="Franklin Gothic Book" w:hAnsi="Franklin Gothic Book" w:cs="Segoe UI"/>
          <w:shd w:val="clear" w:color="auto" w:fill="FFFFFF"/>
        </w:rPr>
        <w:t xml:space="preserve">creates meaningful opportunities for students to exercise voice and leadership at various levels, further enhancing their sense of belonging and engagement. NBRVT also offers comprehensive and standards-aligned </w:t>
      </w:r>
      <w:r w:rsidR="0066445D" w:rsidRPr="002E7172">
        <w:rPr>
          <w:rFonts w:ascii="Franklin Gothic Book" w:hAnsi="Franklin Gothic Book" w:cs="Segoe UI"/>
          <w:shd w:val="clear" w:color="auto" w:fill="FFFFFF"/>
        </w:rPr>
        <w:t xml:space="preserve">health and physical education, enriched by daily opportunities for physical engagement through </w:t>
      </w:r>
      <w:r w:rsidRPr="002E7172">
        <w:rPr>
          <w:rFonts w:ascii="Franklin Gothic Book" w:hAnsi="Franklin Gothic Book" w:cs="Segoe UI"/>
          <w:shd w:val="clear" w:color="auto" w:fill="FFFFFF"/>
        </w:rPr>
        <w:t xml:space="preserve">its vocational programming, promoting overall student well-being. Furthermore, the district maintains </w:t>
      </w:r>
      <w:r w:rsidR="00B52C0C" w:rsidRPr="002E7172">
        <w:rPr>
          <w:rFonts w:ascii="Franklin Gothic Book" w:hAnsi="Franklin Gothic Book" w:cs="Segoe UI"/>
          <w:shd w:val="clear" w:color="auto" w:fill="FFFFFF"/>
        </w:rPr>
        <w:t>strong, multifaceted relationships with community organizations and industry partners</w:t>
      </w:r>
      <w:r w:rsidRPr="002E7172">
        <w:rPr>
          <w:rFonts w:ascii="Franklin Gothic Book" w:hAnsi="Franklin Gothic Book" w:cs="Segoe UI"/>
          <w:shd w:val="clear" w:color="auto" w:fill="FFFFFF"/>
        </w:rPr>
        <w:t xml:space="preserve">, providing services and </w:t>
      </w:r>
      <w:r w:rsidR="00B52C0C" w:rsidRPr="002E7172">
        <w:rPr>
          <w:rFonts w:ascii="Franklin Gothic Book" w:hAnsi="Franklin Gothic Book" w:cs="Segoe UI"/>
          <w:shd w:val="clear" w:color="auto" w:fill="FFFFFF"/>
        </w:rPr>
        <w:t xml:space="preserve">enriching experiences </w:t>
      </w:r>
      <w:r w:rsidRPr="002E7172">
        <w:rPr>
          <w:rFonts w:ascii="Franklin Gothic Book" w:hAnsi="Franklin Gothic Book" w:cs="Segoe UI"/>
          <w:shd w:val="clear" w:color="auto" w:fill="FFFFFF"/>
        </w:rPr>
        <w:t>to</w:t>
      </w:r>
      <w:r w:rsidR="00B52C0C" w:rsidRPr="002E7172">
        <w:rPr>
          <w:rFonts w:ascii="Franklin Gothic Book" w:hAnsi="Franklin Gothic Book" w:cs="Segoe UI"/>
          <w:shd w:val="clear" w:color="auto" w:fill="FFFFFF"/>
        </w:rPr>
        <w:t xml:space="preserve"> students and families. </w:t>
      </w:r>
      <w:r w:rsidRPr="002E7172">
        <w:rPr>
          <w:rFonts w:ascii="Franklin Gothic Book" w:hAnsi="Franklin Gothic Book" w:cs="Segoe UI"/>
          <w:shd w:val="clear" w:color="auto" w:fill="FFFFFF"/>
        </w:rPr>
        <w:t xml:space="preserve">The district's MTSS guidebook provides clear guidance for implementing academic, social-emotional, and behavioral </w:t>
      </w:r>
      <w:proofErr w:type="gramStart"/>
      <w:r w:rsidRPr="002E7172">
        <w:rPr>
          <w:rFonts w:ascii="Franklin Gothic Book" w:hAnsi="Franklin Gothic Book" w:cs="Segoe UI"/>
          <w:shd w:val="clear" w:color="auto" w:fill="FFFFFF"/>
        </w:rPr>
        <w:t>supports</w:t>
      </w:r>
      <w:proofErr w:type="gramEnd"/>
      <w:r w:rsidRPr="002E7172">
        <w:rPr>
          <w:rFonts w:ascii="Franklin Gothic Book" w:hAnsi="Franklin Gothic Book" w:cs="Segoe UI"/>
          <w:shd w:val="clear" w:color="auto" w:fill="FFFFFF"/>
        </w:rPr>
        <w:t xml:space="preserve">, </w:t>
      </w:r>
      <w:r>
        <w:rPr>
          <w:rFonts w:ascii="Franklin Gothic Book" w:hAnsi="Franklin Gothic Book" w:cs="Segoe UI"/>
          <w:shd w:val="clear" w:color="auto" w:fill="FFFFFF"/>
        </w:rPr>
        <w:t>providing opportunities for all</w:t>
      </w:r>
      <w:r w:rsidRPr="002E7172">
        <w:rPr>
          <w:rFonts w:ascii="Franklin Gothic Book" w:hAnsi="Franklin Gothic Book" w:cs="Segoe UI"/>
          <w:shd w:val="clear" w:color="auto" w:fill="FFFFFF"/>
        </w:rPr>
        <w:t xml:space="preserve"> students </w:t>
      </w:r>
      <w:r w:rsidR="001B444F">
        <w:rPr>
          <w:rFonts w:ascii="Franklin Gothic Book" w:hAnsi="Franklin Gothic Book" w:cs="Segoe UI"/>
          <w:shd w:val="clear" w:color="auto" w:fill="FFFFFF"/>
        </w:rPr>
        <w:t xml:space="preserve">to </w:t>
      </w:r>
      <w:r w:rsidRPr="002E7172">
        <w:rPr>
          <w:rFonts w:ascii="Franklin Gothic Book" w:hAnsi="Franklin Gothic Book" w:cs="Segoe UI"/>
          <w:shd w:val="clear" w:color="auto" w:fill="FFFFFF"/>
        </w:rPr>
        <w:t>receive appropriate interventions.</w:t>
      </w:r>
      <w:r w:rsidRPr="002E7172">
        <w:rPr>
          <w:rFonts w:ascii="Franklin Gothic Book" w:hAnsi="Franklin Gothic Book" w:cs="Segoe UI"/>
        </w:rPr>
        <w:br/>
      </w:r>
      <w:r w:rsidRPr="002E7172">
        <w:rPr>
          <w:rFonts w:ascii="Franklin Gothic Book" w:hAnsi="Franklin Gothic Book" w:cs="Segoe UI"/>
        </w:rPr>
        <w:br/>
      </w:r>
      <w:r w:rsidRPr="002E7172">
        <w:rPr>
          <w:rFonts w:ascii="Franklin Gothic Book" w:hAnsi="Franklin Gothic Book" w:cs="Segoe UI"/>
          <w:shd w:val="clear" w:color="auto" w:fill="FFFFFF"/>
        </w:rPr>
        <w:t>Despite these strengths in NBRVT's student support systems</w:t>
      </w:r>
      <w:r>
        <w:rPr>
          <w:rFonts w:ascii="Franklin Gothic Book" w:hAnsi="Franklin Gothic Book" w:cs="Segoe UI"/>
          <w:shd w:val="clear" w:color="auto" w:fill="FFFFFF"/>
        </w:rPr>
        <w:t>, one area for growth was identified</w:t>
      </w:r>
      <w:r w:rsidRPr="002E7172">
        <w:rPr>
          <w:rFonts w:ascii="Franklin Gothic Book" w:hAnsi="Franklin Gothic Book" w:cs="Segoe UI"/>
          <w:shd w:val="clear" w:color="auto" w:fill="FFFFFF"/>
        </w:rPr>
        <w:t xml:space="preserve">. Chronic absenteeism remains a significant challenge, with a </w:t>
      </w:r>
      <w:proofErr w:type="gramStart"/>
      <w:r w:rsidRPr="002E7172">
        <w:rPr>
          <w:rFonts w:ascii="Franklin Gothic Book" w:hAnsi="Franklin Gothic Book" w:cs="Segoe UI"/>
          <w:shd w:val="clear" w:color="auto" w:fill="FFFFFF"/>
        </w:rPr>
        <w:t xml:space="preserve">student </w:t>
      </w:r>
      <w:r w:rsidR="00825681">
        <w:rPr>
          <w:rFonts w:ascii="Franklin Gothic Book" w:hAnsi="Franklin Gothic Book" w:cs="Segoe UI"/>
          <w:shd w:val="clear" w:color="auto" w:fill="FFFFFF"/>
        </w:rPr>
        <w:t>chronic</w:t>
      </w:r>
      <w:proofErr w:type="gramEnd"/>
      <w:r w:rsidR="00825681">
        <w:rPr>
          <w:rFonts w:ascii="Franklin Gothic Book" w:hAnsi="Franklin Gothic Book" w:cs="Segoe UI"/>
          <w:shd w:val="clear" w:color="auto" w:fill="FFFFFF"/>
        </w:rPr>
        <w:t xml:space="preserve"> </w:t>
      </w:r>
      <w:r w:rsidRPr="002E7172">
        <w:rPr>
          <w:rFonts w:ascii="Franklin Gothic Book" w:hAnsi="Franklin Gothic Book" w:cs="Segoe UI"/>
          <w:shd w:val="clear" w:color="auto" w:fill="FFFFFF"/>
        </w:rPr>
        <w:t xml:space="preserve">absenteeism rate of 28.8 percent. </w:t>
      </w:r>
      <w:r>
        <w:rPr>
          <w:rFonts w:ascii="Franklin Gothic Book" w:hAnsi="Franklin Gothic Book" w:cs="Segoe UI"/>
          <w:shd w:val="clear" w:color="auto" w:fill="FFFFFF"/>
        </w:rPr>
        <w:t xml:space="preserve">Developing and </w:t>
      </w:r>
      <w:r w:rsidR="001B444F">
        <w:rPr>
          <w:rFonts w:ascii="Franklin Gothic Book" w:hAnsi="Franklin Gothic Book" w:cs="Segoe UI"/>
          <w:shd w:val="clear" w:color="auto" w:fill="FFFFFF"/>
        </w:rPr>
        <w:t>implementing</w:t>
      </w:r>
      <w:r w:rsidR="00A00A03" w:rsidRPr="002E7172">
        <w:rPr>
          <w:rFonts w:ascii="Franklin Gothic Book" w:hAnsi="Franklin Gothic Book" w:cs="Segoe UI"/>
          <w:shd w:val="clear" w:color="auto" w:fill="FFFFFF"/>
        </w:rPr>
        <w:t xml:space="preserve"> comprehensive, systemwide strategies to improve attendance and student engagement</w:t>
      </w:r>
      <w:r w:rsidRPr="002E7172">
        <w:rPr>
          <w:rFonts w:ascii="Franklin Gothic Book" w:hAnsi="Franklin Gothic Book" w:cs="Segoe UI"/>
          <w:shd w:val="clear" w:color="auto" w:fill="FFFFFF"/>
        </w:rPr>
        <w:t>, emphasizing</w:t>
      </w:r>
      <w:r w:rsidR="00A00A03" w:rsidRPr="002E7172">
        <w:rPr>
          <w:rFonts w:ascii="Franklin Gothic Book" w:hAnsi="Franklin Gothic Book" w:cs="Segoe UI"/>
          <w:shd w:val="clear" w:color="auto" w:fill="FFFFFF"/>
        </w:rPr>
        <w:t xml:space="preserve"> supportive attendance engagement strategies</w:t>
      </w:r>
      <w:r w:rsidR="001B444F">
        <w:rPr>
          <w:rFonts w:ascii="Franklin Gothic Book" w:hAnsi="Franklin Gothic Book" w:cs="Segoe UI"/>
          <w:shd w:val="clear" w:color="auto" w:fill="FFFFFF"/>
        </w:rPr>
        <w:t>,</w:t>
      </w:r>
      <w:r w:rsidR="00A00A03">
        <w:rPr>
          <w:rFonts w:ascii="Franklin Gothic Book" w:hAnsi="Franklin Gothic Book" w:cs="Segoe UI"/>
          <w:shd w:val="clear" w:color="auto" w:fill="FFFFFF"/>
        </w:rPr>
        <w:t xml:space="preserve"> is an area for growth</w:t>
      </w:r>
      <w:r w:rsidRPr="002E7172">
        <w:rPr>
          <w:rFonts w:ascii="Franklin Gothic Book" w:hAnsi="Franklin Gothic Book" w:cs="Segoe UI"/>
          <w:shd w:val="clear" w:color="auto" w:fill="FFFFFF"/>
        </w:rPr>
        <w:t xml:space="preserve">. </w:t>
      </w:r>
    </w:p>
    <w:p w14:paraId="202DC286" w14:textId="72C9A2AA" w:rsidR="000B1DD2" w:rsidRPr="00CB0607" w:rsidRDefault="000B1DD2" w:rsidP="000B1DD2">
      <w:pPr>
        <w:pStyle w:val="Heading3"/>
      </w:pPr>
      <w:hyperlink w:anchor="_Financial_and_Asset" w:history="1">
        <w:r w:rsidRPr="00B527CE">
          <w:rPr>
            <w:rStyle w:val="Hyperlink"/>
          </w:rPr>
          <w:t>Financial and Asset Management</w:t>
        </w:r>
      </w:hyperlink>
    </w:p>
    <w:bookmarkEnd w:id="9"/>
    <w:p w14:paraId="4ACEF8C2" w14:textId="57C0BA72" w:rsidR="00616355" w:rsidRDefault="00196B05" w:rsidP="0055646E">
      <w:pPr>
        <w:pStyle w:val="BodyTextposthead"/>
      </w:pPr>
      <w:r>
        <w:rPr>
          <w:shd w:val="clear" w:color="auto" w:fill="FFFFFF"/>
        </w:rPr>
        <w:t xml:space="preserve">NBRVT </w:t>
      </w:r>
      <w:r w:rsidR="00616355" w:rsidRPr="00621EAB">
        <w:rPr>
          <w:shd w:val="clear" w:color="auto" w:fill="FFFFFF"/>
        </w:rPr>
        <w:t xml:space="preserve">displays notable strengths in financial and asset management, ensuring the efficient operation and sustainability of its resources. The district is supported by a qualified and adequately staffed team that effectively manages daily operations, annual planning, and financial oversight. </w:t>
      </w:r>
      <w:r w:rsidR="002D4714">
        <w:rPr>
          <w:shd w:val="clear" w:color="auto" w:fill="FFFFFF"/>
        </w:rPr>
        <w:t>Using</w:t>
      </w:r>
      <w:r w:rsidR="00616355" w:rsidRPr="00621EAB">
        <w:rPr>
          <w:shd w:val="clear" w:color="auto" w:fill="FFFFFF"/>
        </w:rPr>
        <w:t xml:space="preserve"> systems such as </w:t>
      </w:r>
      <w:proofErr w:type="spellStart"/>
      <w:r w:rsidR="00616355" w:rsidRPr="00621EAB">
        <w:rPr>
          <w:shd w:val="clear" w:color="auto" w:fill="FFFFFF"/>
        </w:rPr>
        <w:t>BudgetSense</w:t>
      </w:r>
      <w:proofErr w:type="spellEnd"/>
      <w:r w:rsidR="00616355" w:rsidRPr="00621EAB">
        <w:rPr>
          <w:shd w:val="clear" w:color="auto" w:fill="FFFFFF"/>
        </w:rPr>
        <w:t xml:space="preserve"> and ERP Pro, the district aligns with Massachusetts</w:t>
      </w:r>
      <w:r w:rsidR="00A46FDF">
        <w:rPr>
          <w:shd w:val="clear" w:color="auto" w:fill="FFFFFF"/>
        </w:rPr>
        <w:t>’</w:t>
      </w:r>
      <w:r w:rsidR="001D7DA4">
        <w:rPr>
          <w:shd w:val="clear" w:color="auto" w:fill="FFFFFF"/>
        </w:rPr>
        <w:t>s</w:t>
      </w:r>
      <w:r w:rsidR="00616355" w:rsidRPr="00621EAB">
        <w:rPr>
          <w:shd w:val="clear" w:color="auto" w:fill="FFFFFF"/>
        </w:rPr>
        <w:t xml:space="preserve"> accounting standards, </w:t>
      </w:r>
      <w:r w:rsidR="00616355" w:rsidRPr="0055646E">
        <w:t>ensuring</w:t>
      </w:r>
      <w:r w:rsidR="00616355" w:rsidRPr="00621EAB">
        <w:rPr>
          <w:shd w:val="clear" w:color="auto" w:fill="FFFFFF"/>
        </w:rPr>
        <w:t xml:space="preserve"> compliance through annual audits. The district</w:t>
      </w:r>
      <w:r w:rsidR="00A46FDF">
        <w:rPr>
          <w:shd w:val="clear" w:color="auto" w:fill="FFFFFF"/>
        </w:rPr>
        <w:t>’</w:t>
      </w:r>
      <w:r w:rsidR="00616355" w:rsidRPr="00621EAB">
        <w:rPr>
          <w:shd w:val="clear" w:color="auto" w:fill="FFFFFF"/>
        </w:rPr>
        <w:t>s collaborative budgeting process includes school leaders</w:t>
      </w:r>
      <w:r w:rsidR="00320D32">
        <w:rPr>
          <w:shd w:val="clear" w:color="auto" w:fill="FFFFFF"/>
        </w:rPr>
        <w:t>,</w:t>
      </w:r>
      <w:r w:rsidR="00616355">
        <w:rPr>
          <w:shd w:val="clear" w:color="auto" w:fill="FFFFFF"/>
        </w:rPr>
        <w:t xml:space="preserve"> which</w:t>
      </w:r>
      <w:r w:rsidR="00616355" w:rsidRPr="00621EAB">
        <w:rPr>
          <w:shd w:val="clear" w:color="auto" w:fill="FFFFFF"/>
        </w:rPr>
        <w:t xml:space="preserve"> promot</w:t>
      </w:r>
      <w:r w:rsidR="00616355">
        <w:rPr>
          <w:shd w:val="clear" w:color="auto" w:fill="FFFFFF"/>
        </w:rPr>
        <w:t>es</w:t>
      </w:r>
      <w:r w:rsidR="00616355" w:rsidRPr="00621EAB">
        <w:rPr>
          <w:shd w:val="clear" w:color="auto" w:fill="FFFFFF"/>
        </w:rPr>
        <w:t xml:space="preserve"> transparency and shared responsibility. The district is well</w:t>
      </w:r>
      <w:r w:rsidR="001D7DA4">
        <w:rPr>
          <w:shd w:val="clear" w:color="auto" w:fill="FFFFFF"/>
        </w:rPr>
        <w:t xml:space="preserve"> </w:t>
      </w:r>
      <w:r w:rsidR="00616355" w:rsidRPr="00621EAB">
        <w:rPr>
          <w:shd w:val="clear" w:color="auto" w:fill="FFFFFF"/>
        </w:rPr>
        <w:t xml:space="preserve">prepared for unexpected financial events, maintaining reserved funds and a flexible budget adjustment approach. </w:t>
      </w:r>
      <w:r w:rsidR="00144BBB">
        <w:rPr>
          <w:shd w:val="clear" w:color="auto" w:fill="FFFFFF"/>
        </w:rPr>
        <w:t>In addition</w:t>
      </w:r>
      <w:r w:rsidR="00616355" w:rsidRPr="00621EAB">
        <w:rPr>
          <w:shd w:val="clear" w:color="auto" w:fill="FFFFFF"/>
        </w:rPr>
        <w:t>, the district</w:t>
      </w:r>
      <w:r w:rsidR="00A46FDF">
        <w:rPr>
          <w:shd w:val="clear" w:color="auto" w:fill="FFFFFF"/>
        </w:rPr>
        <w:t>’</w:t>
      </w:r>
      <w:r w:rsidR="00616355" w:rsidRPr="00621EAB">
        <w:rPr>
          <w:shd w:val="clear" w:color="auto" w:fill="FFFFFF"/>
        </w:rPr>
        <w:t>s proactive planning for potential loss of grant funding underscores its commitment to student support and sustainability. The district</w:t>
      </w:r>
      <w:r w:rsidR="00A46FDF">
        <w:rPr>
          <w:shd w:val="clear" w:color="auto" w:fill="FFFFFF"/>
        </w:rPr>
        <w:t>’</w:t>
      </w:r>
      <w:r w:rsidR="00616355" w:rsidRPr="00621EAB">
        <w:rPr>
          <w:shd w:val="clear" w:color="auto" w:fill="FFFFFF"/>
        </w:rPr>
        <w:t xml:space="preserve">s documented history of building maintenance </w:t>
      </w:r>
      <w:r w:rsidR="001B444F">
        <w:rPr>
          <w:shd w:val="clear" w:color="auto" w:fill="FFFFFF"/>
        </w:rPr>
        <w:t>ensures</w:t>
      </w:r>
      <w:r w:rsidR="004262F0">
        <w:rPr>
          <w:shd w:val="clear" w:color="auto" w:fill="FFFFFF"/>
        </w:rPr>
        <w:t xml:space="preserve"> continuity </w:t>
      </w:r>
      <w:r w:rsidR="006F000B">
        <w:rPr>
          <w:shd w:val="clear" w:color="auto" w:fill="FFFFFF"/>
        </w:rPr>
        <w:t xml:space="preserve">and consistency </w:t>
      </w:r>
      <w:r w:rsidR="00616355" w:rsidRPr="00621EAB">
        <w:rPr>
          <w:shd w:val="clear" w:color="auto" w:fill="FFFFFF"/>
        </w:rPr>
        <w:t>of facilities management. Furthermore, the district</w:t>
      </w:r>
      <w:r w:rsidR="00A46FDF">
        <w:rPr>
          <w:shd w:val="clear" w:color="auto" w:fill="FFFFFF"/>
        </w:rPr>
        <w:t>’</w:t>
      </w:r>
      <w:r w:rsidR="00616355" w:rsidRPr="00621EAB">
        <w:rPr>
          <w:shd w:val="clear" w:color="auto" w:fill="FFFFFF"/>
        </w:rPr>
        <w:t>s efficient system for managing and tracking capital assets, involving students in inventory management, provides valuable learning experiences while maintaining system integrity. The comprehensive technological support for students and staff, coupled with the strategic procurement of essential services and materials, further highlights the district</w:t>
      </w:r>
      <w:r w:rsidR="00A46FDF">
        <w:rPr>
          <w:shd w:val="clear" w:color="auto" w:fill="FFFFFF"/>
        </w:rPr>
        <w:t>’</w:t>
      </w:r>
      <w:r w:rsidR="00616355" w:rsidRPr="00621EAB">
        <w:rPr>
          <w:shd w:val="clear" w:color="auto" w:fill="FFFFFF"/>
        </w:rPr>
        <w:t>s commitment to operational excellence.</w:t>
      </w:r>
    </w:p>
    <w:p w14:paraId="500EA630" w14:textId="23E22369" w:rsidR="00616355" w:rsidRPr="00616355" w:rsidRDefault="00CC27A8" w:rsidP="0055646E">
      <w:pPr>
        <w:pStyle w:val="BodyText"/>
      </w:pPr>
      <w:r>
        <w:rPr>
          <w:shd w:val="clear" w:color="auto" w:fill="FFFFFF"/>
        </w:rPr>
        <w:lastRenderedPageBreak/>
        <w:t>One</w:t>
      </w:r>
      <w:r w:rsidR="004A4627" w:rsidRPr="00621EAB">
        <w:rPr>
          <w:shd w:val="clear" w:color="auto" w:fill="FFFFFF"/>
        </w:rPr>
        <w:t xml:space="preserve"> key area </w:t>
      </w:r>
      <w:r w:rsidR="004A4627">
        <w:rPr>
          <w:shd w:val="clear" w:color="auto" w:fill="FFFFFF"/>
        </w:rPr>
        <w:t xml:space="preserve">for growth </w:t>
      </w:r>
      <w:r>
        <w:rPr>
          <w:shd w:val="clear" w:color="auto" w:fill="FFFFFF"/>
        </w:rPr>
        <w:t>was identified</w:t>
      </w:r>
      <w:r w:rsidR="004A4627">
        <w:rPr>
          <w:shd w:val="clear" w:color="auto" w:fill="FFFFFF"/>
        </w:rPr>
        <w:t xml:space="preserve"> for</w:t>
      </w:r>
      <w:r w:rsidR="004A4627" w:rsidRPr="00621EAB">
        <w:rPr>
          <w:shd w:val="clear" w:color="auto" w:fill="FFFFFF"/>
        </w:rPr>
        <w:t xml:space="preserve"> NBRVT</w:t>
      </w:r>
      <w:r w:rsidR="00A46FDF">
        <w:rPr>
          <w:shd w:val="clear" w:color="auto" w:fill="FFFFFF"/>
        </w:rPr>
        <w:t>’</w:t>
      </w:r>
      <w:r w:rsidR="004A4627">
        <w:rPr>
          <w:shd w:val="clear" w:color="auto" w:fill="FFFFFF"/>
        </w:rPr>
        <w:t>s</w:t>
      </w:r>
      <w:r w:rsidR="004A4627" w:rsidRPr="00621EAB">
        <w:rPr>
          <w:shd w:val="clear" w:color="auto" w:fill="FFFFFF"/>
        </w:rPr>
        <w:t xml:space="preserve"> financial and asset management practices to further enhance its operational efficiency. The district currently lacks explicit documentation to codify operational procedures and fiscal management responsibilities. </w:t>
      </w:r>
      <w:r w:rsidR="00F66A85">
        <w:rPr>
          <w:shd w:val="clear" w:color="auto" w:fill="FFFFFF"/>
        </w:rPr>
        <w:t>Although</w:t>
      </w:r>
      <w:r w:rsidR="004A4627" w:rsidRPr="00621EAB">
        <w:rPr>
          <w:shd w:val="clear" w:color="auto" w:fill="FFFFFF"/>
        </w:rPr>
        <w:t xml:space="preserve"> the system operates effectively </w:t>
      </w:r>
      <w:r w:rsidR="00F66A85">
        <w:rPr>
          <w:shd w:val="clear" w:color="auto" w:fill="FFFFFF"/>
        </w:rPr>
        <w:t>because of</w:t>
      </w:r>
      <w:r w:rsidR="004A4627" w:rsidRPr="00621EAB">
        <w:rPr>
          <w:shd w:val="clear" w:color="auto" w:fill="FFFFFF"/>
        </w:rPr>
        <w:t xml:space="preserve"> the clear division of responsibilities and strong internal communication, the absence of formal documentation poses a risk in the event of leadership transitions. Developing and maintaining explicit documentation would ensure continuity and provide a clear framework for future administrators and staff. </w:t>
      </w:r>
    </w:p>
    <w:p w14:paraId="7A47C448" w14:textId="21562722" w:rsidR="003D6ECF" w:rsidRPr="00CB0607" w:rsidRDefault="00666B99" w:rsidP="003D6ECF">
      <w:pPr>
        <w:pStyle w:val="Heading2"/>
      </w:pPr>
      <w:bookmarkStart w:id="13" w:name="_Toc202343168"/>
      <w:r>
        <w:lastRenderedPageBreak/>
        <w:t>Northern Berkshire Regional Vocational Technical</w:t>
      </w:r>
      <w:r w:rsidR="00D30A74" w:rsidRPr="00CB0607">
        <w:t xml:space="preserve">: </w:t>
      </w:r>
      <w:r w:rsidR="003D6ECF" w:rsidRPr="00CB0607">
        <w:t>District Review Overview</w:t>
      </w:r>
      <w:bookmarkEnd w:id="13"/>
    </w:p>
    <w:p w14:paraId="2E41F691" w14:textId="77777777" w:rsidR="003D6ECF" w:rsidRPr="0055646E" w:rsidRDefault="003D6ECF" w:rsidP="0055646E">
      <w:pPr>
        <w:pStyle w:val="Heading3"/>
      </w:pPr>
      <w:bookmarkStart w:id="14" w:name="_Toc273777149"/>
      <w:bookmarkStart w:id="15" w:name="_Toc277066412"/>
      <w:bookmarkStart w:id="16" w:name="_Toc338665638"/>
      <w:r w:rsidRPr="0055646E">
        <w:t>Purpose</w:t>
      </w:r>
      <w:bookmarkEnd w:id="14"/>
      <w:bookmarkEnd w:id="15"/>
      <w:bookmarkEnd w:id="16"/>
    </w:p>
    <w:p w14:paraId="339CEE9F" w14:textId="031EE381" w:rsidR="003D6ECF" w:rsidRPr="00B53F86" w:rsidRDefault="003D6ECF" w:rsidP="0055646E">
      <w:pPr>
        <w:pStyle w:val="BodyTextposthead"/>
        <w:rPr>
          <w:rFonts w:cs="Calibri"/>
          <w:bCs/>
        </w:rPr>
      </w:pPr>
      <w:r w:rsidRPr="00CB0607">
        <w:t xml:space="preserve">Conducted under Chapter 15, Section 55A of the Massachusetts General Laws, </w:t>
      </w:r>
      <w:r w:rsidR="00D30A74" w:rsidRPr="00CB0607">
        <w:t xml:space="preserve">comprehensive </w:t>
      </w:r>
      <w:r w:rsidRPr="00CB0607">
        <w:t xml:space="preserve">district reviews support local school districts in establishing or strengthening a cycle of continuous improvement. Reviews </w:t>
      </w:r>
      <w:r w:rsidR="00D30A74" w:rsidRPr="00CB0607">
        <w:t xml:space="preserve">carefully </w:t>
      </w:r>
      <w:r w:rsidRPr="00CB0607">
        <w:t xml:space="preserve">consider the effectiveness of systemwide functions, </w:t>
      </w:r>
      <w:r w:rsidR="00D30A74" w:rsidRPr="00CB0607">
        <w:t>referring</w:t>
      </w:r>
      <w:r w:rsidRPr="00CB0607">
        <w:t xml:space="preserve"> to the six district standards used by DESE: Leadership and Governance, Curriculum and Instruction, Assessment, Human Resources and Professional Development, Student Support, and Financial and Asset Management.</w:t>
      </w:r>
      <w:r w:rsidRPr="00CB0607">
        <w:rPr>
          <w:rStyle w:val="FootnoteReference"/>
        </w:rPr>
        <w:footnoteReference w:id="4"/>
      </w:r>
      <w:r w:rsidRPr="00CB0607">
        <w:t xml:space="preserve"> Reviews </w:t>
      </w:r>
      <w:r w:rsidR="00D740FB" w:rsidRPr="00D740FB">
        <w:t>provide the state, district leaders, and the public with an in-depth look into the systems, structures, and practices of a district and how they affect student experiences and opportunities.</w:t>
      </w:r>
      <w:r w:rsidR="0079466E">
        <w:t xml:space="preserve"> Dis</w:t>
      </w:r>
      <w:r w:rsidR="00F01D16">
        <w:t>trict reviews provide information and recommendations</w:t>
      </w:r>
      <w:r w:rsidR="00793B34">
        <w:t xml:space="preserve"> to </w:t>
      </w:r>
      <w:r w:rsidR="00B81D99">
        <w:t>support districts in</w:t>
      </w:r>
      <w:r w:rsidR="00793B34">
        <w:rPr>
          <w:rFonts w:cs="Calibri"/>
          <w:bCs/>
        </w:rPr>
        <w:t xml:space="preserve"> </w:t>
      </w:r>
      <w:r w:rsidR="00B81D99">
        <w:rPr>
          <w:rFonts w:cs="Calibri"/>
          <w:bCs/>
        </w:rPr>
        <w:t xml:space="preserve">implementing </w:t>
      </w:r>
      <w:r w:rsidR="007E7A6E" w:rsidRPr="007E7A6E">
        <w:rPr>
          <w:rFonts w:cs="Calibri"/>
          <w:bCs/>
        </w:rPr>
        <w:t xml:space="preserve">systemic improvements and </w:t>
      </w:r>
      <w:r w:rsidR="00456493">
        <w:rPr>
          <w:rFonts w:cs="Calibri"/>
          <w:bCs/>
        </w:rPr>
        <w:t>advancing</w:t>
      </w:r>
      <w:r w:rsidR="007E7A6E" w:rsidRPr="007E7A6E">
        <w:rPr>
          <w:rFonts w:cs="Calibri"/>
          <w:bCs/>
        </w:rPr>
        <w:t xml:space="preserve"> equitable student outcomes and experiences.</w:t>
      </w:r>
      <w:r w:rsidR="00B53F86">
        <w:rPr>
          <w:rFonts w:cs="Calibri"/>
          <w:bCs/>
        </w:rPr>
        <w:t xml:space="preserve"> </w:t>
      </w:r>
    </w:p>
    <w:p w14:paraId="267B0A5A" w14:textId="77777777" w:rsidR="003D6ECF" w:rsidRPr="00CB0607" w:rsidRDefault="003D6ECF" w:rsidP="003D6ECF">
      <w:pPr>
        <w:pStyle w:val="Heading3"/>
      </w:pPr>
      <w:bookmarkStart w:id="17" w:name="_Toc273777151"/>
      <w:bookmarkStart w:id="18" w:name="_Toc277066413"/>
      <w:bookmarkStart w:id="19" w:name="_Toc338665639"/>
      <w:r w:rsidRPr="00CB0607">
        <w:t>Methodology</w:t>
      </w:r>
      <w:bookmarkEnd w:id="17"/>
      <w:bookmarkEnd w:id="18"/>
      <w:bookmarkEnd w:id="19"/>
    </w:p>
    <w:p w14:paraId="6A0B0F11" w14:textId="75D16606" w:rsidR="009D0554" w:rsidRDefault="003D6ECF" w:rsidP="0055646E">
      <w:pPr>
        <w:pStyle w:val="BodyTextposthead"/>
      </w:pPr>
      <w:r w:rsidRPr="00CB0607">
        <w:t xml:space="preserve">A district review team consisting of AIR staff members and subcontractors, with expertise in each district standard, </w:t>
      </w:r>
      <w:r w:rsidRPr="0055646E">
        <w:t>reviews</w:t>
      </w:r>
      <w:r w:rsidRPr="00CB0607">
        <w:t xml:space="preserve"> documentation and extant data prior to conducting an on</w:t>
      </w:r>
      <w:r w:rsidR="00D30A74" w:rsidRPr="00CB0607">
        <w:t>-</w:t>
      </w:r>
      <w:r w:rsidRPr="00CB0607">
        <w:t>site visit. On</w:t>
      </w:r>
      <w:r w:rsidR="00D30A74" w:rsidRPr="00CB0607">
        <w:t>-</w:t>
      </w:r>
      <w:r w:rsidRPr="00CB0607">
        <w:t xml:space="preserve">site data collection includes team members conducting interviews and focus group sessions with a wide range of stakeholders, including </w:t>
      </w:r>
      <w:r w:rsidR="009F03CD">
        <w:t xml:space="preserve">municipal </w:t>
      </w:r>
      <w:r w:rsidR="00132A2B">
        <w:t>staff</w:t>
      </w:r>
      <w:r w:rsidR="009F03CD">
        <w:t xml:space="preserve">, </w:t>
      </w:r>
      <w:r w:rsidRPr="00CB0607">
        <w:t>school committee members, teachers</w:t>
      </w:r>
      <w:r w:rsidR="00A46FDF">
        <w:t>’</w:t>
      </w:r>
      <w:r w:rsidRPr="00CB0607">
        <w:t xml:space="preserve"> association representatives, district and school administrators, teachers, students, and students</w:t>
      </w:r>
      <w:r w:rsidR="00A46FDF">
        <w:t>’</w:t>
      </w:r>
      <w:r w:rsidRPr="00CB0607">
        <w:t xml:space="preserve"> families. </w:t>
      </w:r>
      <w:r w:rsidR="00F97066">
        <w:t>Reviewers also conduct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491ACB" w:rsidRPr="00CB0607">
        <w:t xml:space="preserve">. </w:t>
      </w:r>
      <w:r w:rsidRPr="00CB0607">
        <w:t xml:space="preserve">Team members also observe classroom instruction and collect data using the CLASS protocol. </w:t>
      </w:r>
      <w:r w:rsidR="005803A6" w:rsidRPr="00CB0607">
        <w:t>The Districtwide Instructional Observation Report</w:t>
      </w:r>
      <w:r w:rsidR="00006535">
        <w:t xml:space="preserve"> resulting from these classroom observations</w:t>
      </w:r>
      <w:r w:rsidR="005803A6" w:rsidRPr="00CB0607">
        <w:t xml:space="preserve"> is </w:t>
      </w:r>
      <w:r w:rsidR="009D0554">
        <w:t>i</w:t>
      </w:r>
      <w:r w:rsidR="005803A6" w:rsidRPr="00CB0607">
        <w:t xml:space="preserve">n Appendix </w:t>
      </w:r>
      <w:r w:rsidR="00006535">
        <w:t>B</w:t>
      </w:r>
      <w:r w:rsidR="005803A6" w:rsidRPr="00CB0607">
        <w:t>.</w:t>
      </w:r>
      <w:r w:rsidR="005803A6">
        <w:t xml:space="preserve"> </w:t>
      </w:r>
    </w:p>
    <w:p w14:paraId="5948E833" w14:textId="59786E8B" w:rsidR="003D6ECF" w:rsidRPr="00CB0607" w:rsidRDefault="007A3B7C" w:rsidP="0066116F">
      <w:pPr>
        <w:pStyle w:val="BodyText"/>
        <w:rPr>
          <w:color w:val="000080"/>
        </w:rPr>
      </w:pPr>
      <w:r w:rsidRPr="007A3B7C">
        <w:t xml:space="preserve">Following the site visit, all interview and focus group data </w:t>
      </w:r>
      <w:r w:rsidR="00ED650E">
        <w:t>are</w:t>
      </w:r>
      <w:r w:rsidRPr="007A3B7C">
        <w:t xml:space="preserve"> transcribed using automated transcription. The transcripts are then coded using both deterministic coding, based on the protocol questions, </w:t>
      </w:r>
      <w:r w:rsidR="00427D80">
        <w:t>and</w:t>
      </w:r>
      <w:r w:rsidRPr="007A3B7C">
        <w:t xml:space="preserve"> natural language processing models. Team members analyze the coded data to develop a set of objective findings.</w:t>
      </w:r>
      <w:r>
        <w:t xml:space="preserve"> </w:t>
      </w:r>
      <w:r w:rsidR="003D6ECF" w:rsidRPr="00CB0607">
        <w:t xml:space="preserve">The team lead and multiple quality assurance reviewers, including DESE staff, then review the initial draft of the report. DESE staff provide recommendations for the district, based on the findings of strengths and areas </w:t>
      </w:r>
      <w:r w:rsidR="0052537C">
        <w:t>for</w:t>
      </w:r>
      <w:r w:rsidR="003D6ECF" w:rsidRPr="00CB0607">
        <w:t xml:space="preserve"> growth identified</w:t>
      </w:r>
      <w:r w:rsidR="00D30A74" w:rsidRPr="00CB0607">
        <w:t>,</w:t>
      </w:r>
      <w:r w:rsidR="003D6ECF" w:rsidRPr="00CB0607">
        <w:t xml:space="preserve"> before AIR finalizes and submits the report to DESE</w:t>
      </w:r>
      <w:r w:rsidR="003D6ECF" w:rsidRPr="00CB0607">
        <w:rPr>
          <w:color w:val="000080"/>
        </w:rPr>
        <w:t xml:space="preserve">. </w:t>
      </w:r>
      <w:r w:rsidR="003D6ECF" w:rsidRPr="000C224E">
        <w:t>D</w:t>
      </w:r>
      <w:r w:rsidR="003D6ECF" w:rsidRPr="00CB0607">
        <w:t>ESE previews and then sends the report to the district for factual review before publishing it on the DESE website.</w:t>
      </w:r>
      <w:r w:rsidR="00C268FD">
        <w:t xml:space="preserve"> </w:t>
      </w:r>
      <w:r w:rsidR="00D3025F">
        <w:t xml:space="preserve">DESE also provides </w:t>
      </w:r>
      <w:r w:rsidR="00C268FD" w:rsidRPr="00CB0607">
        <w:t>additional resources to support implementation of DESE</w:t>
      </w:r>
      <w:r w:rsidR="00A46FDF">
        <w:t>’</w:t>
      </w:r>
      <w:r w:rsidR="00C268FD" w:rsidRPr="00CB0607">
        <w:t>s District Standards and Indicators</w:t>
      </w:r>
      <w:r w:rsidR="009D0554">
        <w:t>, summarized</w:t>
      </w:r>
      <w:r w:rsidR="00D3025F">
        <w:t xml:space="preserve"> in Appendix </w:t>
      </w:r>
      <w:r w:rsidR="00006535">
        <w:t>C</w:t>
      </w:r>
      <w:r w:rsidR="00C268FD" w:rsidRPr="00CB0607">
        <w:t>.</w:t>
      </w:r>
    </w:p>
    <w:p w14:paraId="5D00CDA2" w14:textId="77777777" w:rsidR="003D6ECF" w:rsidRPr="00CB0607" w:rsidRDefault="003D6ECF" w:rsidP="003D6ECF">
      <w:pPr>
        <w:pStyle w:val="Heading3"/>
      </w:pPr>
      <w:r w:rsidRPr="00CB0607">
        <w:t>Site Visit</w:t>
      </w:r>
    </w:p>
    <w:p w14:paraId="02DDA948" w14:textId="4DA89656" w:rsidR="003D6ECF" w:rsidRPr="00CB0607" w:rsidRDefault="003D6ECF" w:rsidP="450D0E67">
      <w:pPr>
        <w:pStyle w:val="BodyTextposthead"/>
      </w:pPr>
      <w:r w:rsidRPr="00CB0607">
        <w:t xml:space="preserve">The site visit to </w:t>
      </w:r>
      <w:r w:rsidR="005E30D3" w:rsidRPr="005E30D3">
        <w:t>NBRVT</w:t>
      </w:r>
      <w:r w:rsidR="00275ACE" w:rsidRPr="00CB0607">
        <w:t xml:space="preserve"> </w:t>
      </w:r>
      <w:r w:rsidRPr="00CB0607">
        <w:t xml:space="preserve">was conducted during the week of </w:t>
      </w:r>
      <w:r w:rsidR="00F0746A">
        <w:t>March 31</w:t>
      </w:r>
      <w:r w:rsidR="0071467D">
        <w:t>, 2025</w:t>
      </w:r>
      <w:r w:rsidRPr="00CB0607">
        <w:t xml:space="preserve">. The site visit included </w:t>
      </w:r>
      <w:r w:rsidR="000575DF" w:rsidRPr="005B6B09">
        <w:t>14</w:t>
      </w:r>
      <w:r w:rsidRPr="00CB0607">
        <w:t xml:space="preserve"> hours of interviews and focus groups with approximately </w:t>
      </w:r>
      <w:r w:rsidR="00B23862" w:rsidRPr="005B6B09">
        <w:t>35</w:t>
      </w:r>
      <w:r w:rsidRPr="00CB0607">
        <w:t xml:space="preserve"> stakeholders, including school committee members, district administrators, school staff, students, and teachers</w:t>
      </w:r>
      <w:r w:rsidR="00A46FDF">
        <w:t>’</w:t>
      </w:r>
      <w:r w:rsidRPr="00CB0607">
        <w:t xml:space="preserve"> association representatives. The review team conducted </w:t>
      </w:r>
      <w:r w:rsidR="0071467D">
        <w:t>one</w:t>
      </w:r>
      <w:r w:rsidR="00D30A74" w:rsidRPr="00CB0607">
        <w:t xml:space="preserve"> </w:t>
      </w:r>
      <w:r w:rsidRPr="00CB0607">
        <w:t>teacher focus</w:t>
      </w:r>
      <w:r w:rsidR="00DB7549">
        <w:t xml:space="preserve"> group with</w:t>
      </w:r>
      <w:r w:rsidRPr="00CB0607">
        <w:t xml:space="preserve"> </w:t>
      </w:r>
      <w:r w:rsidR="0071467D">
        <w:t>six</w:t>
      </w:r>
      <w:r w:rsidR="008612A0">
        <w:t xml:space="preserve"> </w:t>
      </w:r>
      <w:r w:rsidRPr="00CB0607">
        <w:t>high</w:t>
      </w:r>
      <w:r w:rsidR="00D02CA3">
        <w:t xml:space="preserve"> </w:t>
      </w:r>
      <w:r w:rsidRPr="00CB0607">
        <w:t>school teachers</w:t>
      </w:r>
      <w:r w:rsidR="000C3289">
        <w:t xml:space="preserve"> </w:t>
      </w:r>
      <w:r w:rsidR="000C3289">
        <w:lastRenderedPageBreak/>
        <w:t>as well as</w:t>
      </w:r>
      <w:r w:rsidR="00FC43E8">
        <w:t xml:space="preserve"> </w:t>
      </w:r>
      <w:r w:rsidR="0071467D">
        <w:t>one</w:t>
      </w:r>
      <w:r w:rsidR="00FC43E8">
        <w:t xml:space="preserve"> </w:t>
      </w:r>
      <w:r w:rsidR="00FC43E8">
        <w:rPr>
          <w:rStyle w:val="normaltextrun"/>
          <w:rFonts w:ascii="Franklin Gothic Book" w:hAnsi="Franklin Gothic Book"/>
          <w:color w:val="000000"/>
          <w:shd w:val="clear" w:color="auto" w:fill="FFFFFF"/>
        </w:rPr>
        <w:t xml:space="preserve">focus </w:t>
      </w:r>
      <w:r w:rsidR="00821FA3">
        <w:rPr>
          <w:rStyle w:val="normaltextrun"/>
          <w:rFonts w:ascii="Franklin Gothic Book" w:hAnsi="Franklin Gothic Book"/>
          <w:color w:val="000000"/>
          <w:shd w:val="clear" w:color="auto" w:fill="FFFFFF"/>
        </w:rPr>
        <w:t>group with</w:t>
      </w:r>
      <w:r w:rsidR="00FC43E8">
        <w:rPr>
          <w:rStyle w:val="normaltextrun"/>
          <w:rFonts w:ascii="Franklin Gothic Book" w:hAnsi="Franklin Gothic Book"/>
          <w:color w:val="000000"/>
          <w:shd w:val="clear" w:color="auto" w:fill="FFFFFF"/>
        </w:rPr>
        <w:t xml:space="preserve"> </w:t>
      </w:r>
      <w:r w:rsidR="0071467D">
        <w:rPr>
          <w:rStyle w:val="normaltextrun"/>
          <w:rFonts w:ascii="Franklin Gothic Book" w:hAnsi="Franklin Gothic Book"/>
          <w:color w:val="000000"/>
          <w:shd w:val="clear" w:color="auto" w:fill="FFFFFF"/>
        </w:rPr>
        <w:t>eight</w:t>
      </w:r>
      <w:r w:rsidR="00FC43E8" w:rsidRPr="00CB0607">
        <w:t> </w:t>
      </w:r>
      <w:r w:rsidR="00FC43E8">
        <w:rPr>
          <w:rStyle w:val="normaltextrun"/>
          <w:rFonts w:ascii="Franklin Gothic Book" w:hAnsi="Franklin Gothic Book"/>
          <w:color w:val="000000"/>
          <w:shd w:val="clear" w:color="auto" w:fill="FFFFFF"/>
        </w:rPr>
        <w:t>high school students</w:t>
      </w:r>
      <w:r w:rsidR="00FC43E8" w:rsidRPr="00E8327E">
        <w:rPr>
          <w:rStyle w:val="normaltextrun"/>
          <w:rFonts w:ascii="Franklin Gothic Book" w:hAnsi="Franklin Gothic Book"/>
          <w:shd w:val="clear" w:color="auto" w:fill="FFFFFF"/>
        </w:rPr>
        <w:t>.</w:t>
      </w:r>
      <w:r w:rsidR="007054B0">
        <w:rPr>
          <w:rStyle w:val="normaltextrun"/>
          <w:rFonts w:ascii="Franklin Gothic Book" w:hAnsi="Franklin Gothic Book"/>
          <w:shd w:val="clear" w:color="auto" w:fill="FFFFFF"/>
        </w:rPr>
        <w:t xml:space="preserve"> Although a family and caregiver focus group was twice scheduled</w:t>
      </w:r>
      <w:r w:rsidR="00B70283">
        <w:rPr>
          <w:rStyle w:val="normaltextrun"/>
          <w:rFonts w:ascii="Franklin Gothic Book" w:hAnsi="Franklin Gothic Book"/>
          <w:shd w:val="clear" w:color="auto" w:fill="FFFFFF"/>
        </w:rPr>
        <w:t xml:space="preserve"> with participants signed up to attend</w:t>
      </w:r>
      <w:r w:rsidR="007054B0">
        <w:rPr>
          <w:rStyle w:val="normaltextrun"/>
          <w:rFonts w:ascii="Franklin Gothic Book" w:hAnsi="Franklin Gothic Book"/>
          <w:shd w:val="clear" w:color="auto" w:fill="FFFFFF"/>
        </w:rPr>
        <w:t xml:space="preserve">, no family members </w:t>
      </w:r>
      <w:r w:rsidR="00B70283">
        <w:rPr>
          <w:rStyle w:val="normaltextrun"/>
          <w:rFonts w:ascii="Franklin Gothic Book" w:hAnsi="Franklin Gothic Book"/>
          <w:shd w:val="clear" w:color="auto" w:fill="FFFFFF"/>
        </w:rPr>
        <w:t>participated in either session.</w:t>
      </w:r>
      <w:r w:rsidR="2976EE1D" w:rsidRPr="00E8327E">
        <w:rPr>
          <w:rStyle w:val="normaltextrun"/>
          <w:rFonts w:ascii="Franklin Gothic Book" w:hAnsi="Franklin Gothic Book"/>
          <w:shd w:val="clear" w:color="auto" w:fill="FFFFFF"/>
        </w:rPr>
        <w:t xml:space="preserve"> </w:t>
      </w:r>
      <w:r w:rsidR="001E0B31" w:rsidRPr="00472F35">
        <w:rPr>
          <w:rStyle w:val="normaltextrun"/>
          <w:rFonts w:ascii="Franklin Gothic Book" w:eastAsia="Franklin Gothic Book" w:hAnsi="Franklin Gothic Book" w:cs="Franklin Gothic Book"/>
        </w:rPr>
        <w:t xml:space="preserve">Data collection also included distributing a questionnaire to district leaders, as well as to </w:t>
      </w:r>
      <w:r w:rsidR="00886B59">
        <w:rPr>
          <w:rStyle w:val="normaltextrun"/>
          <w:rFonts w:ascii="Franklin Gothic Book" w:eastAsia="Franklin Gothic Book" w:hAnsi="Franklin Gothic Book" w:cs="Franklin Gothic Book"/>
        </w:rPr>
        <w:t>the</w:t>
      </w:r>
      <w:r w:rsidR="00886B59" w:rsidRPr="00472F35">
        <w:rPr>
          <w:rStyle w:val="normaltextrun"/>
          <w:rFonts w:ascii="Franklin Gothic Book" w:eastAsia="Franklin Gothic Book" w:hAnsi="Franklin Gothic Book" w:cs="Franklin Gothic Book"/>
        </w:rPr>
        <w:t xml:space="preserve"> </w:t>
      </w:r>
      <w:r w:rsidR="001E0B31" w:rsidRPr="00472F35">
        <w:rPr>
          <w:rStyle w:val="normaltextrun"/>
          <w:rFonts w:ascii="Franklin Gothic Book" w:eastAsia="Franklin Gothic Book" w:hAnsi="Franklin Gothic Book" w:cs="Franklin Gothic Book"/>
        </w:rPr>
        <w:t xml:space="preserve">principal, to gather information about district and school processes and operations; </w:t>
      </w:r>
      <w:r w:rsidR="001E0B31">
        <w:rPr>
          <w:rStyle w:val="normaltextrun"/>
          <w:rFonts w:ascii="Franklin Gothic Book" w:eastAsia="Franklin Gothic Book" w:hAnsi="Franklin Gothic Book" w:cs="Franklin Gothic Book"/>
        </w:rPr>
        <w:t xml:space="preserve">respondents in </w:t>
      </w:r>
      <w:r w:rsidR="002D09A0" w:rsidRPr="002D09A0">
        <w:rPr>
          <w:rStyle w:val="normaltextrun"/>
          <w:rFonts w:ascii="Franklin Gothic Book" w:eastAsia="Franklin Gothic Book" w:hAnsi="Franklin Gothic Book" w:cs="Franklin Gothic Book"/>
        </w:rPr>
        <w:t>NBRVT</w:t>
      </w:r>
      <w:r w:rsidR="00886B59">
        <w:rPr>
          <w:rStyle w:val="normaltextrun"/>
          <w:rFonts w:ascii="Franklin Gothic Book" w:eastAsia="Franklin Gothic Book" w:hAnsi="Franklin Gothic Book" w:cs="Franklin Gothic Book"/>
        </w:rPr>
        <w:t xml:space="preserve"> </w:t>
      </w:r>
      <w:r w:rsidR="001E0B31">
        <w:rPr>
          <w:rStyle w:val="normaltextrun"/>
          <w:rFonts w:ascii="Franklin Gothic Book" w:eastAsia="Franklin Gothic Book" w:hAnsi="Franklin Gothic Book" w:cs="Franklin Gothic Book"/>
        </w:rPr>
        <w:t xml:space="preserve">completed </w:t>
      </w:r>
      <w:r w:rsidR="003724AE">
        <w:rPr>
          <w:rStyle w:val="normaltextrun"/>
          <w:rFonts w:ascii="Franklin Gothic Book" w:eastAsia="Franklin Gothic Book" w:hAnsi="Franklin Gothic Book" w:cs="Franklin Gothic Book"/>
        </w:rPr>
        <w:t xml:space="preserve">both </w:t>
      </w:r>
      <w:r w:rsidR="001E0B31">
        <w:rPr>
          <w:rStyle w:val="normaltextrun"/>
          <w:rFonts w:ascii="Franklin Gothic Book" w:eastAsia="Franklin Gothic Book" w:hAnsi="Franklin Gothic Book" w:cs="Franklin Gothic Book"/>
        </w:rPr>
        <w:t>the</w:t>
      </w:r>
      <w:r w:rsidR="001E0B31" w:rsidRPr="00472F35">
        <w:rPr>
          <w:rStyle w:val="normaltextrun"/>
          <w:rFonts w:ascii="Franklin Gothic Book" w:eastAsia="Franklin Gothic Book" w:hAnsi="Franklin Gothic Book" w:cs="Franklin Gothic Book"/>
        </w:rPr>
        <w:t xml:space="preserve"> district questionnaire and </w:t>
      </w:r>
      <w:r w:rsidR="00A83D28">
        <w:rPr>
          <w:rStyle w:val="normaltextrun"/>
          <w:rFonts w:ascii="Franklin Gothic Book" w:eastAsia="Franklin Gothic Book" w:hAnsi="Franklin Gothic Book" w:cs="Franklin Gothic Book"/>
        </w:rPr>
        <w:t>the</w:t>
      </w:r>
      <w:r w:rsidR="00386F4F">
        <w:rPr>
          <w:rStyle w:val="normaltextrun"/>
          <w:rFonts w:ascii="Franklin Gothic Book" w:eastAsia="Franklin Gothic Book" w:hAnsi="Franklin Gothic Book" w:cs="Franklin Gothic Book"/>
        </w:rPr>
        <w:t xml:space="preserve"> </w:t>
      </w:r>
      <w:r w:rsidR="001E0B31" w:rsidRPr="00472F35">
        <w:rPr>
          <w:rStyle w:val="normaltextrun"/>
          <w:rFonts w:ascii="Franklin Gothic Book" w:eastAsia="Franklin Gothic Book" w:hAnsi="Franklin Gothic Book" w:cs="Franklin Gothic Book"/>
        </w:rPr>
        <w:t>principal questionnaire.</w:t>
      </w:r>
    </w:p>
    <w:p w14:paraId="698EEF1B" w14:textId="71F80973" w:rsidR="003D6ECF" w:rsidRPr="00CB0607" w:rsidRDefault="003D6ECF" w:rsidP="00605669">
      <w:pPr>
        <w:pStyle w:val="BodyText"/>
      </w:pPr>
      <w:r w:rsidRPr="00CB0607">
        <w:t xml:space="preserve">The site team also conducted </w:t>
      </w:r>
      <w:r w:rsidR="00F17B1B">
        <w:t xml:space="preserve">30 </w:t>
      </w:r>
      <w:r w:rsidRPr="00CB0607">
        <w:t xml:space="preserve">observations of classroom instruction in </w:t>
      </w:r>
      <w:r w:rsidR="00F17B1B">
        <w:t>the</w:t>
      </w:r>
      <w:r w:rsidR="00F17B1B" w:rsidRPr="00CB0607">
        <w:t xml:space="preserve"> </w:t>
      </w:r>
      <w:r w:rsidRPr="00CB0607">
        <w:t>school</w:t>
      </w:r>
      <w:r w:rsidR="00F17B1B">
        <w:t>.</w:t>
      </w:r>
      <w:r w:rsidR="00B72349" w:rsidRPr="00CB0607">
        <w:rPr>
          <w:rStyle w:val="CommentReference"/>
        </w:rPr>
        <w:t xml:space="preserve"> </w:t>
      </w:r>
      <w:r w:rsidR="00D30A74" w:rsidRPr="00CB0607">
        <w:t>C</w:t>
      </w:r>
      <w:r w:rsidRPr="00CB0607">
        <w:t xml:space="preserve">ertified team members conducted instructional observations using the </w:t>
      </w:r>
      <w:proofErr w:type="spellStart"/>
      <w:r w:rsidRPr="00CB0607">
        <w:t>Teachstone</w:t>
      </w:r>
      <w:proofErr w:type="spellEnd"/>
      <w:r w:rsidRPr="00CB0607">
        <w:t xml:space="preserve"> CLASS protocol. </w:t>
      </w:r>
    </w:p>
    <w:p w14:paraId="2B77C53A" w14:textId="77777777" w:rsidR="003D6ECF" w:rsidRPr="00CB0607" w:rsidRDefault="003D6ECF" w:rsidP="003D6ECF">
      <w:pPr>
        <w:pStyle w:val="Heading3"/>
      </w:pPr>
      <w:r w:rsidRPr="00CB0607">
        <w:t>District Profile</w:t>
      </w:r>
    </w:p>
    <w:p w14:paraId="23307380" w14:textId="242DF69D" w:rsidR="00B45C9C" w:rsidRPr="00B45C9C" w:rsidRDefault="00F562B0" w:rsidP="00B45C9C">
      <w:pPr>
        <w:pStyle w:val="BodyTextposthea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 xml:space="preserve">NBRVT </w:t>
      </w:r>
      <w:proofErr w:type="gramStart"/>
      <w:r>
        <w:rPr>
          <w:rFonts w:ascii="Franklin Gothic Book" w:eastAsia="Franklin Gothic Book" w:hAnsi="Franklin Gothic Book" w:cs="Franklin Gothic Book"/>
          <w:color w:val="000000" w:themeColor="text1"/>
        </w:rPr>
        <w:t>is located in</w:t>
      </w:r>
      <w:proofErr w:type="gramEnd"/>
      <w:r w:rsidR="00B13FE5">
        <w:rPr>
          <w:rFonts w:ascii="Franklin Gothic Book" w:eastAsia="Franklin Gothic Book" w:hAnsi="Franklin Gothic Book" w:cs="Franklin Gothic Book"/>
          <w:color w:val="000000" w:themeColor="text1"/>
        </w:rPr>
        <w:t xml:space="preserve"> </w:t>
      </w:r>
      <w:r>
        <w:rPr>
          <w:rFonts w:ascii="Franklin Gothic Book" w:eastAsia="Franklin Gothic Book" w:hAnsi="Franklin Gothic Book" w:cs="Franklin Gothic Book"/>
          <w:color w:val="000000" w:themeColor="text1"/>
        </w:rPr>
        <w:t>t</w:t>
      </w:r>
      <w:r w:rsidR="00B45C9C" w:rsidRPr="00B45C9C">
        <w:rPr>
          <w:rFonts w:ascii="Franklin Gothic Book" w:eastAsia="Franklin Gothic Book" w:hAnsi="Franklin Gothic Book" w:cs="Franklin Gothic Book"/>
          <w:color w:val="000000" w:themeColor="text1"/>
        </w:rPr>
        <w:t xml:space="preserve">he </w:t>
      </w:r>
      <w:r w:rsidR="00774EC3">
        <w:rPr>
          <w:rFonts w:ascii="Franklin Gothic Book" w:eastAsia="Franklin Gothic Book" w:hAnsi="Franklin Gothic Book" w:cs="Franklin Gothic Book"/>
          <w:color w:val="000000" w:themeColor="text1"/>
        </w:rPr>
        <w:t>c</w:t>
      </w:r>
      <w:r w:rsidR="00B45C9C" w:rsidRPr="00B45C9C">
        <w:rPr>
          <w:rFonts w:ascii="Franklin Gothic Book" w:eastAsia="Franklin Gothic Book" w:hAnsi="Franklin Gothic Book" w:cs="Franklin Gothic Book"/>
          <w:color w:val="000000" w:themeColor="text1"/>
        </w:rPr>
        <w:t xml:space="preserve">ity of North Adams in the </w:t>
      </w:r>
      <w:r w:rsidR="00774EC3">
        <w:rPr>
          <w:rFonts w:ascii="Franklin Gothic Book" w:eastAsia="Franklin Gothic Book" w:hAnsi="Franklin Gothic Book" w:cs="Franklin Gothic Book"/>
          <w:color w:val="000000" w:themeColor="text1"/>
        </w:rPr>
        <w:t>n</w:t>
      </w:r>
      <w:r w:rsidR="00B45C9C" w:rsidRPr="00B45C9C">
        <w:rPr>
          <w:rFonts w:ascii="Franklin Gothic Book" w:eastAsia="Franklin Gothic Book" w:hAnsi="Franklin Gothic Book" w:cs="Franklin Gothic Book"/>
          <w:color w:val="000000" w:themeColor="text1"/>
        </w:rPr>
        <w:t>orthwest corner of the state and borders the cities of Williamstown and Florida.</w:t>
      </w:r>
      <w:r>
        <w:rPr>
          <w:rFonts w:ascii="Franklin Gothic Book" w:eastAsia="Franklin Gothic Book" w:hAnsi="Franklin Gothic Book" w:cs="Franklin Gothic Book"/>
          <w:color w:val="000000" w:themeColor="text1"/>
        </w:rPr>
        <w:t xml:space="preserve"> </w:t>
      </w:r>
      <w:r w:rsidR="00EC1B49">
        <w:rPr>
          <w:rFonts w:ascii="Franklin Gothic Book" w:eastAsia="Franklin Gothic Book" w:hAnsi="Franklin Gothic Book" w:cs="Franklin Gothic Book"/>
          <w:color w:val="000000" w:themeColor="text1"/>
        </w:rPr>
        <w:t xml:space="preserve">This one-school district </w:t>
      </w:r>
      <w:r w:rsidR="00456493">
        <w:rPr>
          <w:rFonts w:ascii="Franklin Gothic Book" w:eastAsia="Franklin Gothic Book" w:hAnsi="Franklin Gothic Book" w:cs="Franklin Gothic Book"/>
          <w:color w:val="000000" w:themeColor="text1"/>
        </w:rPr>
        <w:t>comprises</w:t>
      </w:r>
      <w:r w:rsidR="00627C65">
        <w:rPr>
          <w:rFonts w:ascii="Franklin Gothic Book" w:eastAsia="Franklin Gothic Book" w:hAnsi="Franklin Gothic Book" w:cs="Franklin Gothic Book"/>
          <w:color w:val="000000" w:themeColor="text1"/>
        </w:rPr>
        <w:t xml:space="preserve"> McCann Technical School and </w:t>
      </w:r>
      <w:r w:rsidR="00456493">
        <w:rPr>
          <w:rFonts w:ascii="Franklin Gothic Book" w:eastAsia="Franklin Gothic Book" w:hAnsi="Franklin Gothic Book" w:cs="Franklin Gothic Book"/>
          <w:color w:val="000000" w:themeColor="text1"/>
        </w:rPr>
        <w:t xml:space="preserve">is </w:t>
      </w:r>
      <w:r w:rsidR="00627C65">
        <w:rPr>
          <w:rFonts w:ascii="Franklin Gothic Book" w:eastAsia="Franklin Gothic Book" w:hAnsi="Franklin Gothic Book" w:cs="Franklin Gothic Book"/>
          <w:color w:val="000000" w:themeColor="text1"/>
        </w:rPr>
        <w:t xml:space="preserve">attended by students from nine sending towns: </w:t>
      </w:r>
      <w:r w:rsidR="003F4367" w:rsidRPr="00A85F32">
        <w:t>Adams, Cheshire, Clarksburg, Florida, Lanesborough, Monroe, North Adams, Savoy, and Williamstown</w:t>
      </w:r>
      <w:r w:rsidR="000273D9">
        <w:t>.</w:t>
      </w:r>
      <w:r w:rsidR="00B45C9C" w:rsidRPr="00B45C9C">
        <w:rPr>
          <w:rFonts w:ascii="Franklin Gothic Book" w:eastAsia="Franklin Gothic Book" w:hAnsi="Franklin Gothic Book" w:cs="Franklin Gothic Book"/>
          <w:color w:val="000000" w:themeColor="text1"/>
        </w:rPr>
        <w:t xml:space="preserve"> </w:t>
      </w:r>
    </w:p>
    <w:p w14:paraId="14CBC1EE" w14:textId="258AD294" w:rsidR="00B45C9C" w:rsidRPr="00B45C9C" w:rsidRDefault="00B45C9C" w:rsidP="0055646E">
      <w:pPr>
        <w:pStyle w:val="BodyText"/>
      </w:pPr>
      <w:r w:rsidRPr="00B45C9C">
        <w:t xml:space="preserve">The </w:t>
      </w:r>
      <w:r w:rsidR="00296AD8">
        <w:t>s</w:t>
      </w:r>
      <w:r w:rsidRPr="00B45C9C">
        <w:t xml:space="preserve">uperintendent of </w:t>
      </w:r>
      <w:r w:rsidR="00296AD8">
        <w:t>NBRVT</w:t>
      </w:r>
      <w:r w:rsidRPr="00B45C9C">
        <w:t xml:space="preserve"> is James Brosnan</w:t>
      </w:r>
      <w:r w:rsidR="0019499F" w:rsidRPr="00B45C9C">
        <w:t xml:space="preserve">, </w:t>
      </w:r>
      <w:r w:rsidR="0019499F">
        <w:t>who was</w:t>
      </w:r>
      <w:r w:rsidRPr="00B45C9C">
        <w:t xml:space="preserve"> appointed in </w:t>
      </w:r>
      <w:r w:rsidR="00F826E3">
        <w:t>1995</w:t>
      </w:r>
      <w:r w:rsidRPr="00B45C9C">
        <w:t xml:space="preserve">. </w:t>
      </w:r>
      <w:r w:rsidR="00393BD7">
        <w:t>Governance of</w:t>
      </w:r>
      <w:r w:rsidRPr="00B45C9C">
        <w:t xml:space="preserve"> the district is </w:t>
      </w:r>
      <w:r w:rsidR="00407F95">
        <w:t>through</w:t>
      </w:r>
      <w:r w:rsidRPr="00B45C9C">
        <w:t xml:space="preserve"> a </w:t>
      </w:r>
      <w:r w:rsidR="00407F95">
        <w:t>16-</w:t>
      </w:r>
      <w:r w:rsidR="00407F95" w:rsidRPr="00B45C9C">
        <w:t xml:space="preserve">member </w:t>
      </w:r>
      <w:r w:rsidRPr="00B45C9C">
        <w:t>school committee</w:t>
      </w:r>
      <w:r w:rsidR="0002605D">
        <w:t xml:space="preserve">, </w:t>
      </w:r>
      <w:r w:rsidR="00D57CE9">
        <w:t xml:space="preserve">with </w:t>
      </w:r>
      <w:r w:rsidR="0002605D">
        <w:t>each member</w:t>
      </w:r>
      <w:r w:rsidRPr="00B45C9C">
        <w:t xml:space="preserve"> </w:t>
      </w:r>
      <w:r w:rsidR="004307CC">
        <w:t xml:space="preserve">being </w:t>
      </w:r>
      <w:r w:rsidRPr="00B45C9C">
        <w:t xml:space="preserve">elected for </w:t>
      </w:r>
      <w:r w:rsidR="004307CC">
        <w:t xml:space="preserve">a </w:t>
      </w:r>
      <w:r w:rsidRPr="008612A0">
        <w:t>two-year</w:t>
      </w:r>
      <w:r w:rsidRPr="00B45C9C">
        <w:t xml:space="preserve"> term. </w:t>
      </w:r>
    </w:p>
    <w:p w14:paraId="67DB856D" w14:textId="1841EBAE" w:rsidR="00B45C9C" w:rsidRPr="00B45C9C" w:rsidRDefault="00B45C9C" w:rsidP="0055646E">
      <w:pPr>
        <w:pStyle w:val="BodyText"/>
      </w:pPr>
      <w:r w:rsidRPr="00B45C9C">
        <w:t>In the 2024-2025 school year, the district served 514 students. Since the 2020-</w:t>
      </w:r>
      <w:r w:rsidR="00353774">
        <w:t>20</w:t>
      </w:r>
      <w:r w:rsidRPr="00B45C9C">
        <w:t xml:space="preserve">21 school year, total enrollment has increased by </w:t>
      </w:r>
      <w:r w:rsidR="00353774">
        <w:t>eight</w:t>
      </w:r>
      <w:r w:rsidRPr="00B45C9C">
        <w:t xml:space="preserve"> students. Table 1 provides an overview of student enrollment by school for the 202</w:t>
      </w:r>
      <w:r w:rsidR="0012160B">
        <w:t>4</w:t>
      </w:r>
      <w:r w:rsidRPr="00B45C9C">
        <w:t>-202</w:t>
      </w:r>
      <w:r w:rsidR="0012160B">
        <w:t>5</w:t>
      </w:r>
      <w:r w:rsidRPr="00B45C9C">
        <w:t xml:space="preserve"> school year. </w:t>
      </w:r>
    </w:p>
    <w:p w14:paraId="1525FC54" w14:textId="4BAD2190" w:rsidR="00A942D3" w:rsidRPr="0066116F" w:rsidRDefault="30193FFC" w:rsidP="37EFC250">
      <w:pPr>
        <w:pStyle w:val="TableTitle0"/>
        <w:rPr>
          <w:rFonts w:eastAsia="Franklin Gothic Demi" w:cs="Franklin Gothic Demi"/>
          <w:color w:val="000000" w:themeColor="text1"/>
        </w:rPr>
      </w:pPr>
      <w:bookmarkStart w:id="20" w:name="_Toc204003326"/>
      <w:r w:rsidRPr="37EFC250">
        <w:rPr>
          <w:rFonts w:eastAsia="Franklin Gothic Demi" w:cs="Franklin Gothic Demi"/>
          <w:color w:val="000000" w:themeColor="text1"/>
        </w:rPr>
        <w:t>Table 1. Schools, Type, Grades Served, and Enrollment, 2024-2025</w:t>
      </w:r>
      <w:bookmarkEnd w:id="20"/>
    </w:p>
    <w:tbl>
      <w:tblPr>
        <w:tblStyle w:val="MSVTable1"/>
        <w:tblW w:w="0" w:type="auto"/>
        <w:tblLayout w:type="fixed"/>
        <w:tblLook w:val="0220" w:firstRow="1" w:lastRow="0" w:firstColumn="0" w:lastColumn="0" w:noHBand="1" w:noVBand="0"/>
      </w:tblPr>
      <w:tblGrid>
        <w:gridCol w:w="4582"/>
        <w:gridCol w:w="1572"/>
        <w:gridCol w:w="1573"/>
        <w:gridCol w:w="1573"/>
      </w:tblGrid>
      <w:tr w:rsidR="00980445" w14:paraId="1BBB85AD" w14:textId="77777777" w:rsidTr="00FB5AF0">
        <w:trPr>
          <w:cnfStyle w:val="100000000000" w:firstRow="1" w:lastRow="0" w:firstColumn="0" w:lastColumn="0" w:oddVBand="0" w:evenVBand="0" w:oddHBand="0" w:evenHBand="0" w:firstRowFirstColumn="0" w:firstRowLastColumn="0" w:lastRowFirstColumn="0" w:lastRowLastColumn="0"/>
          <w:trHeight w:val="300"/>
        </w:trPr>
        <w:tc>
          <w:tcPr>
            <w:tcW w:w="4582" w:type="dxa"/>
          </w:tcPr>
          <w:p w14:paraId="39770C1E" w14:textId="184823DD" w:rsidR="37EFC250" w:rsidRDefault="37EFC250" w:rsidP="00E976AA">
            <w:pPr>
              <w:pStyle w:val="TableColHeadingLeft"/>
              <w:jc w:val="center"/>
              <w:rPr>
                <w:rFonts w:eastAsia="Franklin Gothic Demi" w:cs="Franklin Gothic Demi"/>
                <w:bCs w:val="0"/>
              </w:rPr>
            </w:pPr>
            <w:r w:rsidRPr="37EFC250">
              <w:rPr>
                <w:rFonts w:eastAsia="Franklin Gothic Demi" w:cs="Franklin Gothic Demi"/>
                <w:bCs w:val="0"/>
              </w:rPr>
              <w:t>School</w:t>
            </w:r>
          </w:p>
        </w:tc>
        <w:tc>
          <w:tcPr>
            <w:tcW w:w="1572" w:type="dxa"/>
          </w:tcPr>
          <w:p w14:paraId="26EE3300" w14:textId="6FB02BBF" w:rsidR="37EFC250" w:rsidRDefault="37EFC250" w:rsidP="37EFC250">
            <w:pPr>
              <w:pStyle w:val="TableColHeadingCenter"/>
              <w:rPr>
                <w:rFonts w:eastAsia="Franklin Gothic Demi" w:cs="Franklin Gothic Demi"/>
              </w:rPr>
            </w:pPr>
            <w:r w:rsidRPr="37EFC250">
              <w:rPr>
                <w:rFonts w:eastAsia="Franklin Gothic Demi" w:cs="Franklin Gothic Demi"/>
              </w:rPr>
              <w:t>Type</w:t>
            </w:r>
          </w:p>
        </w:tc>
        <w:tc>
          <w:tcPr>
            <w:tcW w:w="1573" w:type="dxa"/>
          </w:tcPr>
          <w:p w14:paraId="42EB77C4" w14:textId="0462FD0C" w:rsidR="37EFC250" w:rsidRDefault="37EFC250" w:rsidP="37EFC250">
            <w:pPr>
              <w:pStyle w:val="TableColHeadingCenter"/>
              <w:rPr>
                <w:rFonts w:eastAsia="Franklin Gothic Demi" w:cs="Franklin Gothic Demi"/>
              </w:rPr>
            </w:pPr>
            <w:r w:rsidRPr="37EFC250">
              <w:rPr>
                <w:rFonts w:eastAsia="Franklin Gothic Demi" w:cs="Franklin Gothic Demi"/>
              </w:rPr>
              <w:t>Grades served</w:t>
            </w:r>
          </w:p>
        </w:tc>
        <w:tc>
          <w:tcPr>
            <w:tcW w:w="1573" w:type="dxa"/>
          </w:tcPr>
          <w:p w14:paraId="1551B54C" w14:textId="7791E953" w:rsidR="37EFC250" w:rsidRDefault="37EFC250" w:rsidP="37EFC250">
            <w:pPr>
              <w:pStyle w:val="TableColHeadingCenter"/>
              <w:rPr>
                <w:rFonts w:eastAsia="Franklin Gothic Demi" w:cs="Franklin Gothic Demi"/>
              </w:rPr>
            </w:pPr>
            <w:r w:rsidRPr="37EFC250">
              <w:rPr>
                <w:rFonts w:eastAsia="Franklin Gothic Demi" w:cs="Franklin Gothic Demi"/>
              </w:rPr>
              <w:t>Enrollment</w:t>
            </w:r>
          </w:p>
        </w:tc>
      </w:tr>
      <w:tr w:rsidR="37EFC250" w14:paraId="25CD4070" w14:textId="77777777" w:rsidTr="00FB5AF0">
        <w:trPr>
          <w:trHeight w:val="300"/>
        </w:trPr>
        <w:tc>
          <w:tcPr>
            <w:tcW w:w="4582" w:type="dxa"/>
          </w:tcPr>
          <w:p w14:paraId="0F0C4CB2" w14:textId="46F5E384" w:rsidR="37EFC250" w:rsidRDefault="00FB5AF0" w:rsidP="37EFC250">
            <w:pPr>
              <w:pStyle w:val="TableText"/>
              <w:rPr>
                <w:rFonts w:ascii="Franklin Gothic Book" w:eastAsia="Franklin Gothic Book" w:hAnsi="Franklin Gothic Book" w:cs="Franklin Gothic Book"/>
              </w:rPr>
            </w:pPr>
            <w:r w:rsidRPr="00FB5AF0">
              <w:rPr>
                <w:rStyle w:val="normaltextrun"/>
                <w:rFonts w:ascii="Franklin Gothic Book" w:hAnsi="Franklin Gothic Book" w:cs="Segoe UI"/>
              </w:rPr>
              <w:t>Charles H. McCann Technical School</w:t>
            </w:r>
          </w:p>
        </w:tc>
        <w:tc>
          <w:tcPr>
            <w:tcW w:w="1572" w:type="dxa"/>
          </w:tcPr>
          <w:p w14:paraId="7084ECF0" w14:textId="1E2A2A78" w:rsidR="37EFC250" w:rsidRDefault="00DB5E4A" w:rsidP="37EFC250">
            <w:pPr>
              <w:pStyle w:val="TableTextCentered"/>
              <w:rPr>
                <w:rFonts w:ascii="Franklin Gothic Book" w:eastAsia="Franklin Gothic Book" w:hAnsi="Franklin Gothic Book" w:cs="Franklin Gothic Book"/>
              </w:rPr>
            </w:pPr>
            <w:r>
              <w:rPr>
                <w:rStyle w:val="normaltextrun"/>
                <w:rFonts w:ascii="Franklin Gothic Book" w:hAnsi="Franklin Gothic Book" w:cs="Segoe UI"/>
              </w:rPr>
              <w:t>High</w:t>
            </w:r>
          </w:p>
        </w:tc>
        <w:tc>
          <w:tcPr>
            <w:tcW w:w="1573" w:type="dxa"/>
          </w:tcPr>
          <w:p w14:paraId="734BC1B6" w14:textId="756B37D8" w:rsidR="37EFC250" w:rsidRDefault="00DB5E4A" w:rsidP="37EFC250">
            <w:pPr>
              <w:pStyle w:val="TableTextCentered"/>
              <w:rPr>
                <w:rFonts w:ascii="Franklin Gothic Book" w:eastAsia="Franklin Gothic Book" w:hAnsi="Franklin Gothic Book" w:cs="Franklin Gothic Book"/>
              </w:rPr>
            </w:pPr>
            <w:r>
              <w:rPr>
                <w:rStyle w:val="normaltextrun"/>
                <w:rFonts w:ascii="Franklin Gothic Book" w:hAnsi="Franklin Gothic Book" w:cs="Segoe UI"/>
              </w:rPr>
              <w:t>9-12</w:t>
            </w:r>
          </w:p>
        </w:tc>
        <w:tc>
          <w:tcPr>
            <w:tcW w:w="1573" w:type="dxa"/>
            <w:shd w:val="clear" w:color="auto" w:fill="D9E2F3" w:themeFill="accent5" w:themeFillTint="33"/>
          </w:tcPr>
          <w:p w14:paraId="21536A39" w14:textId="2D4A4178" w:rsidR="37EFC250" w:rsidRDefault="00DB5E4A" w:rsidP="37EFC250">
            <w:pPr>
              <w:pStyle w:val="TableTextCentered"/>
              <w:rPr>
                <w:rFonts w:ascii="Franklin Gothic Book" w:eastAsia="Franklin Gothic Book" w:hAnsi="Franklin Gothic Book" w:cs="Franklin Gothic Book"/>
              </w:rPr>
            </w:pPr>
            <w:r>
              <w:rPr>
                <w:rStyle w:val="normaltextrun"/>
                <w:rFonts w:ascii="Franklin Gothic Book" w:hAnsi="Franklin Gothic Book" w:cs="Segoe UI"/>
              </w:rPr>
              <w:t>514</w:t>
            </w:r>
          </w:p>
        </w:tc>
      </w:tr>
    </w:tbl>
    <w:p w14:paraId="12B0271D" w14:textId="401453F4" w:rsidR="002757D0" w:rsidRPr="0055646E" w:rsidRDefault="002757D0" w:rsidP="0055646E">
      <w:pPr>
        <w:pStyle w:val="BodyText"/>
      </w:pPr>
      <w:r w:rsidRPr="0055646E">
        <w:t xml:space="preserve">Figure 1 shows the distribution of </w:t>
      </w:r>
      <w:r w:rsidR="0048048E">
        <w:t>NBRVT</w:t>
      </w:r>
      <w:r w:rsidRPr="0055646E">
        <w:t xml:space="preserve"> students by race/ethnicity. Figure 2 shows student makeup for selected populations compared </w:t>
      </w:r>
      <w:r w:rsidR="00E2315D">
        <w:t>with</w:t>
      </w:r>
      <w:r w:rsidRPr="0055646E">
        <w:t xml:space="preserve"> state averages. Full enrollment figures compared with the state are in Tables D1 and D2 in Appendix D. Appendix D also provides additional information about district enrollment, student attendance, and expenditures. </w:t>
      </w:r>
    </w:p>
    <w:p w14:paraId="35A63F4D" w14:textId="08448C4E" w:rsidR="00A942D3" w:rsidRDefault="30193FFC" w:rsidP="37EFC250">
      <w:pPr>
        <w:pStyle w:val="TableTitle0"/>
        <w:rPr>
          <w:rFonts w:eastAsia="Franklin Gothic Demi" w:cs="Franklin Gothic Demi"/>
          <w:color w:val="000000" w:themeColor="text1"/>
        </w:rPr>
      </w:pPr>
      <w:bookmarkStart w:id="21" w:name="_Toc204003327"/>
      <w:r w:rsidRPr="37EFC250">
        <w:rPr>
          <w:rFonts w:eastAsia="Franklin Gothic Demi" w:cs="Franklin Gothic Demi"/>
          <w:color w:val="000000" w:themeColor="text1"/>
        </w:rPr>
        <w:lastRenderedPageBreak/>
        <w:t>Figure 1. Distribution of Students, by Race/Ethnicity (2024-2025)</w:t>
      </w:r>
      <w:bookmarkEnd w:id="21"/>
    </w:p>
    <w:p w14:paraId="63C19615" w14:textId="0FD1D24D" w:rsidR="001B7726" w:rsidRPr="0066116F" w:rsidRDefault="000210B6" w:rsidP="37EFC250">
      <w:pPr>
        <w:pStyle w:val="TableTitle0"/>
        <w:rPr>
          <w:rFonts w:eastAsia="Franklin Gothic Demi" w:cs="Franklin Gothic Demi"/>
          <w:color w:val="000000" w:themeColor="text1"/>
        </w:rPr>
      </w:pPr>
      <w:r>
        <w:rPr>
          <w:noProof/>
        </w:rPr>
        <w:drawing>
          <wp:inline distT="0" distB="0" distL="0" distR="0" wp14:anchorId="5E076F75" wp14:editId="23CFFA36">
            <wp:extent cx="6019800" cy="2463800"/>
            <wp:effectExtent l="0" t="0" r="0" b="12700"/>
            <wp:docPr id="1071363736" name="Chart 1" descr="This is a pie chart showing the distribution of students by race/ethnicity. Most of the students (94%) are White; 2.3% are Hispanic or Latino; 1.9% are Multi-Race, Not Hispanic; 1.2% Black or African American (6%); and less than 1% each are Asian or Native Hawaiian or Other Pacific Islander.">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0AB1FB" w14:textId="779BDA2E" w:rsidR="00A942D3" w:rsidRDefault="30193FFC" w:rsidP="37EFC250">
      <w:pPr>
        <w:pStyle w:val="TableTitle0"/>
        <w:rPr>
          <w:rFonts w:eastAsia="Franklin Gothic Demi" w:cs="Franklin Gothic Demi"/>
          <w:color w:val="000000" w:themeColor="text1"/>
        </w:rPr>
      </w:pPr>
      <w:bookmarkStart w:id="22" w:name="_Toc204003329"/>
      <w:r w:rsidRPr="37EFC250">
        <w:rPr>
          <w:rFonts w:eastAsia="Franklin Gothic Demi" w:cs="Franklin Gothic Demi"/>
          <w:color w:val="000000" w:themeColor="text1"/>
        </w:rPr>
        <w:t>Figure 2. Distribution of Students, by Selected Populations (2024-2025)</w:t>
      </w:r>
      <w:bookmarkEnd w:id="22"/>
    </w:p>
    <w:p w14:paraId="0804DCF0" w14:textId="71987EF3" w:rsidR="00A74A8D" w:rsidRDefault="00A74A8D" w:rsidP="37EFC250">
      <w:pPr>
        <w:pStyle w:val="TableTitle0"/>
        <w:rPr>
          <w:rFonts w:eastAsia="Franklin Gothic Demi" w:cs="Franklin Gothic Demi"/>
          <w:color w:val="000000" w:themeColor="text1"/>
        </w:rPr>
      </w:pPr>
      <w:bookmarkStart w:id="23" w:name="_Toc204003330"/>
      <w:r>
        <w:rPr>
          <w:noProof/>
        </w:rPr>
        <w:drawing>
          <wp:inline distT="0" distB="0" distL="0" distR="0" wp14:anchorId="024B2432" wp14:editId="78F724C3">
            <wp:extent cx="5943600" cy="2512695"/>
            <wp:effectExtent l="0" t="0" r="0" b="1905"/>
            <wp:docPr id="1318873174" name="Chart 1" descr="This is a clustered column chart showing the distribution of students by selected populations (High Needs, English Learners, First Language Not English, Low Income, and Students With Disabilities) for NBRVT and the state. The state average for each group is a larger portion than at NBRVT.">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23"/>
    </w:p>
    <w:p w14:paraId="3ED98F39" w14:textId="283F4C45" w:rsidR="00526407" w:rsidRPr="0066116F" w:rsidRDefault="00526407" w:rsidP="37EFC250">
      <w:pPr>
        <w:pStyle w:val="BodyText"/>
        <w:rPr>
          <w:rFonts w:ascii="Franklin Gothic Book" w:eastAsia="Franklin Gothic Book" w:hAnsi="Franklin Gothic Book" w:cs="Franklin Gothic Book"/>
          <w:color w:val="000000" w:themeColor="text1"/>
        </w:rPr>
      </w:pPr>
      <w:r w:rsidRPr="00526407">
        <w:rPr>
          <w:rFonts w:ascii="Franklin Gothic Book" w:eastAsia="Franklin Gothic Book" w:hAnsi="Franklin Gothic Book" w:cs="Franklin Gothic Book"/>
          <w:color w:val="000000" w:themeColor="text1"/>
        </w:rPr>
        <w:t xml:space="preserve">Figure 3 shows the percentage of </w:t>
      </w:r>
      <w:r w:rsidR="0048048E">
        <w:t>NBRVT</w:t>
      </w:r>
      <w:r w:rsidR="00A46FDF">
        <w:rPr>
          <w:rFonts w:ascii="Franklin Gothic Book" w:eastAsia="Franklin Gothic Book" w:hAnsi="Franklin Gothic Book" w:cs="Franklin Gothic Book"/>
          <w:color w:val="000000" w:themeColor="text1"/>
        </w:rPr>
        <w:t>’</w:t>
      </w:r>
      <w:r w:rsidRPr="00526407">
        <w:rPr>
          <w:rFonts w:ascii="Franklin Gothic Book" w:eastAsia="Franklin Gothic Book" w:hAnsi="Franklin Gothic Book" w:cs="Franklin Gothic Book"/>
          <w:color w:val="000000" w:themeColor="text1"/>
        </w:rPr>
        <w:t xml:space="preserve">s students meeting or exceeding expectations on </w:t>
      </w:r>
      <w:r w:rsidR="00153160">
        <w:rPr>
          <w:rFonts w:ascii="Franklin Gothic Book" w:eastAsia="Franklin Gothic Book" w:hAnsi="Franklin Gothic Book" w:cs="Franklin Gothic Book"/>
          <w:color w:val="000000" w:themeColor="text1"/>
        </w:rPr>
        <w:t xml:space="preserve">the </w:t>
      </w:r>
      <w:r w:rsidR="00D1728E" w:rsidRPr="00D1728E">
        <w:rPr>
          <w:rFonts w:ascii="Franklin Gothic Book" w:eastAsia="Franklin Gothic Book" w:hAnsi="Franklin Gothic Book" w:cs="Franklin Gothic Book"/>
          <w:color w:val="000000" w:themeColor="text1"/>
        </w:rPr>
        <w:t xml:space="preserve">Massachusetts Comprehensive Assessment System </w:t>
      </w:r>
      <w:r w:rsidR="00D1728E">
        <w:rPr>
          <w:rFonts w:ascii="Franklin Gothic Book" w:eastAsia="Franklin Gothic Book" w:hAnsi="Franklin Gothic Book" w:cs="Franklin Gothic Book"/>
          <w:color w:val="000000" w:themeColor="text1"/>
        </w:rPr>
        <w:t>(</w:t>
      </w:r>
      <w:r w:rsidRPr="00526407">
        <w:rPr>
          <w:rFonts w:ascii="Franklin Gothic Book" w:eastAsia="Franklin Gothic Book" w:hAnsi="Franklin Gothic Book" w:cs="Franklin Gothic Book"/>
          <w:color w:val="000000" w:themeColor="text1"/>
        </w:rPr>
        <w:t>MCAS</w:t>
      </w:r>
      <w:r w:rsidR="00D1728E">
        <w:rPr>
          <w:rFonts w:ascii="Franklin Gothic Book" w:eastAsia="Franklin Gothic Book" w:hAnsi="Franklin Gothic Book" w:cs="Franklin Gothic Book"/>
          <w:color w:val="000000" w:themeColor="text1"/>
        </w:rPr>
        <w:t>)</w:t>
      </w:r>
      <w:r w:rsidRPr="00526407">
        <w:rPr>
          <w:rFonts w:ascii="Franklin Gothic Book" w:eastAsia="Franklin Gothic Book" w:hAnsi="Franklin Gothic Book" w:cs="Franklin Gothic Book"/>
          <w:color w:val="000000" w:themeColor="text1"/>
        </w:rPr>
        <w:t xml:space="preserve">, compared </w:t>
      </w:r>
      <w:r w:rsidR="005D5546">
        <w:rPr>
          <w:rFonts w:ascii="Franklin Gothic Book" w:eastAsia="Franklin Gothic Book" w:hAnsi="Franklin Gothic Book" w:cs="Franklin Gothic Book"/>
          <w:color w:val="000000" w:themeColor="text1"/>
        </w:rPr>
        <w:t>with</w:t>
      </w:r>
      <w:r w:rsidRPr="00526407">
        <w:rPr>
          <w:rFonts w:ascii="Franklin Gothic Book" w:eastAsia="Franklin Gothic Book" w:hAnsi="Franklin Gothic Book" w:cs="Franklin Gothic Book"/>
          <w:color w:val="000000" w:themeColor="text1"/>
        </w:rPr>
        <w:t xml:space="preserve"> the statewide percentage of students meeting or exceeding expectations on MCAS. In 2024, the percentage of students meeting or exceeding expectations was lower for </w:t>
      </w:r>
      <w:r w:rsidR="0048048E">
        <w:t>NBRVT</w:t>
      </w:r>
      <w:r w:rsidRPr="00526407">
        <w:rPr>
          <w:rFonts w:ascii="Franklin Gothic Book" w:eastAsia="Franklin Gothic Book" w:hAnsi="Franklin Gothic Book" w:cs="Franklin Gothic Book"/>
          <w:color w:val="000000" w:themeColor="text1"/>
        </w:rPr>
        <w:t xml:space="preserve"> than for the state in </w:t>
      </w:r>
      <w:r w:rsidR="008F41CA">
        <w:rPr>
          <w:rFonts w:ascii="Franklin Gothic Book" w:eastAsia="Franklin Gothic Book" w:hAnsi="Franklin Gothic Book" w:cs="Franklin Gothic Book"/>
          <w:color w:val="000000" w:themeColor="text1"/>
        </w:rPr>
        <w:t>G</w:t>
      </w:r>
      <w:r w:rsidRPr="00526407">
        <w:rPr>
          <w:rFonts w:ascii="Franklin Gothic Book" w:eastAsia="Franklin Gothic Book" w:hAnsi="Franklin Gothic Book" w:cs="Franklin Gothic Book"/>
          <w:color w:val="000000" w:themeColor="text1"/>
        </w:rPr>
        <w:t xml:space="preserve">rade 10 (ELA, </w:t>
      </w:r>
      <w:r w:rsidR="00DC1297">
        <w:rPr>
          <w:rFonts w:ascii="Franklin Gothic Book" w:eastAsia="Franklin Gothic Book" w:hAnsi="Franklin Gothic Book" w:cs="Franklin Gothic Book"/>
          <w:color w:val="000000" w:themeColor="text1"/>
        </w:rPr>
        <w:t>mathematics</w:t>
      </w:r>
      <w:r w:rsidRPr="00526407">
        <w:rPr>
          <w:rFonts w:ascii="Franklin Gothic Book" w:eastAsia="Franklin Gothic Book" w:hAnsi="Franklin Gothic Book" w:cs="Franklin Gothic Book"/>
          <w:color w:val="000000" w:themeColor="text1"/>
        </w:rPr>
        <w:t xml:space="preserve">, </w:t>
      </w:r>
      <w:r w:rsidR="00DC1297">
        <w:rPr>
          <w:rFonts w:ascii="Franklin Gothic Book" w:eastAsia="Franklin Gothic Book" w:hAnsi="Franklin Gothic Book" w:cs="Franklin Gothic Book"/>
          <w:color w:val="000000" w:themeColor="text1"/>
        </w:rPr>
        <w:t>s</w:t>
      </w:r>
      <w:r w:rsidRPr="00526407">
        <w:rPr>
          <w:rFonts w:ascii="Franklin Gothic Book" w:eastAsia="Franklin Gothic Book" w:hAnsi="Franklin Gothic Book" w:cs="Franklin Gothic Book"/>
          <w:color w:val="000000" w:themeColor="text1"/>
        </w:rPr>
        <w:t>cience).  </w:t>
      </w:r>
    </w:p>
    <w:p w14:paraId="5DDCCEF9" w14:textId="3FCC5184" w:rsidR="00A942D3" w:rsidRDefault="30193FFC" w:rsidP="37EFC250">
      <w:pPr>
        <w:pStyle w:val="TableTitle0"/>
        <w:rPr>
          <w:rFonts w:eastAsia="Franklin Gothic Demi" w:cs="Franklin Gothic Demi"/>
          <w:color w:val="000000" w:themeColor="text1"/>
        </w:rPr>
      </w:pPr>
      <w:bookmarkStart w:id="24" w:name="_Toc204003331"/>
      <w:r w:rsidRPr="37EFC250">
        <w:rPr>
          <w:rFonts w:eastAsia="Franklin Gothic Demi" w:cs="Franklin Gothic Demi"/>
          <w:color w:val="000000" w:themeColor="text1"/>
        </w:rPr>
        <w:lastRenderedPageBreak/>
        <w:t>Figure 3. Percentage of Students Meeting or Exceeding Expectations, MCAS, 2024</w:t>
      </w:r>
      <w:bookmarkEnd w:id="24"/>
    </w:p>
    <w:p w14:paraId="1A4C0E11" w14:textId="07459748" w:rsidR="00DA6162" w:rsidRPr="0066116F" w:rsidRDefault="00DA6162" w:rsidP="37EFC250">
      <w:pPr>
        <w:pStyle w:val="TableTitle0"/>
        <w:rPr>
          <w:rFonts w:eastAsia="Franklin Gothic Demi" w:cs="Franklin Gothic Demi"/>
          <w:color w:val="000000" w:themeColor="text1"/>
        </w:rPr>
      </w:pPr>
      <w:bookmarkStart w:id="25" w:name="_Toc204003332"/>
      <w:r>
        <w:rPr>
          <w:noProof/>
        </w:rPr>
        <w:drawing>
          <wp:inline distT="0" distB="0" distL="0" distR="0" wp14:anchorId="13C9617A" wp14:editId="5E1C889F">
            <wp:extent cx="5610226" cy="2654300"/>
            <wp:effectExtent l="0" t="0" r="9525" b="12700"/>
            <wp:docPr id="2058973650" name="Chart 1" descr="A column chart showing the percentage of NBRVT's students overall meeting or exceeding expectations on the Massachusetts Comprehensive Assessment System (MCAS), compared with the statewide percentage of students meeting or exceeding expectations on MCAS in 2024 across grades and subjects. ">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25"/>
    </w:p>
    <w:p w14:paraId="2896B256" w14:textId="784F0241" w:rsidR="009A046D" w:rsidRPr="0066116F" w:rsidRDefault="0048048E" w:rsidP="37EFC250">
      <w:pPr>
        <w:pStyle w:val="BodyText"/>
        <w:rPr>
          <w:rFonts w:ascii="Franklin Gothic Book" w:eastAsia="Franklin Gothic Book" w:hAnsi="Franklin Gothic Book" w:cs="Franklin Gothic Book"/>
          <w:color w:val="000000" w:themeColor="text1"/>
        </w:rPr>
      </w:pPr>
      <w:r>
        <w:t>NBRVT</w:t>
      </w:r>
      <w:r w:rsidR="00A46FDF">
        <w:rPr>
          <w:rFonts w:ascii="Franklin Gothic Book" w:eastAsia="Franklin Gothic Book" w:hAnsi="Franklin Gothic Book" w:cs="Franklin Gothic Book"/>
          <w:color w:val="000000" w:themeColor="text1"/>
        </w:rPr>
        <w:t>’</w:t>
      </w:r>
      <w:r w:rsidR="009A046D" w:rsidRPr="009A046D">
        <w:rPr>
          <w:rFonts w:ascii="Franklin Gothic Book" w:eastAsia="Franklin Gothic Book" w:hAnsi="Franklin Gothic Book" w:cs="Franklin Gothic Book"/>
          <w:color w:val="000000" w:themeColor="text1"/>
        </w:rPr>
        <w:t xml:space="preserve">s High Needs students, who comprise 50.6 percent of the district, met or exceeded expectations on the 2024 MCAS assessments at rates 0 </w:t>
      </w:r>
      <w:r w:rsidR="00DC1297" w:rsidRPr="009A046D">
        <w:rPr>
          <w:rFonts w:ascii="Franklin Gothic Book" w:eastAsia="Franklin Gothic Book" w:hAnsi="Franklin Gothic Book" w:cs="Franklin Gothic Book"/>
          <w:color w:val="000000" w:themeColor="text1"/>
        </w:rPr>
        <w:t xml:space="preserve">percentage points </w:t>
      </w:r>
      <w:r w:rsidR="009A046D" w:rsidRPr="009A046D">
        <w:rPr>
          <w:rFonts w:ascii="Franklin Gothic Book" w:eastAsia="Franklin Gothic Book" w:hAnsi="Franklin Gothic Book" w:cs="Franklin Gothic Book"/>
          <w:color w:val="000000" w:themeColor="text1"/>
        </w:rPr>
        <w:t xml:space="preserve">to </w:t>
      </w:r>
      <w:r w:rsidR="005B5CC4">
        <w:rPr>
          <w:rFonts w:ascii="Franklin Gothic Book" w:eastAsia="Franklin Gothic Book" w:hAnsi="Franklin Gothic Book" w:cs="Franklin Gothic Book"/>
          <w:color w:val="000000" w:themeColor="text1"/>
        </w:rPr>
        <w:t>4</w:t>
      </w:r>
      <w:r w:rsidR="005B5CC4" w:rsidRPr="009A046D">
        <w:rPr>
          <w:rFonts w:ascii="Franklin Gothic Book" w:eastAsia="Franklin Gothic Book" w:hAnsi="Franklin Gothic Book" w:cs="Franklin Gothic Book"/>
          <w:color w:val="000000" w:themeColor="text1"/>
        </w:rPr>
        <w:t xml:space="preserve"> </w:t>
      </w:r>
      <w:r w:rsidR="009A046D" w:rsidRPr="009A046D">
        <w:rPr>
          <w:rFonts w:ascii="Franklin Gothic Book" w:eastAsia="Franklin Gothic Book" w:hAnsi="Franklin Gothic Book" w:cs="Franklin Gothic Book"/>
          <w:color w:val="000000" w:themeColor="text1"/>
        </w:rPr>
        <w:t xml:space="preserve">percentage points </w:t>
      </w:r>
      <w:r w:rsidR="006D1640">
        <w:rPr>
          <w:rFonts w:ascii="Franklin Gothic Book" w:eastAsia="Franklin Gothic Book" w:hAnsi="Franklin Gothic Book" w:cs="Franklin Gothic Book"/>
          <w:color w:val="000000" w:themeColor="text1"/>
        </w:rPr>
        <w:t>high</w:t>
      </w:r>
      <w:r w:rsidR="00D32CD2">
        <w:rPr>
          <w:rFonts w:ascii="Franklin Gothic Book" w:eastAsia="Franklin Gothic Book" w:hAnsi="Franklin Gothic Book" w:cs="Franklin Gothic Book"/>
          <w:color w:val="000000" w:themeColor="text1"/>
        </w:rPr>
        <w:t>er than</w:t>
      </w:r>
      <w:r w:rsidR="009A046D" w:rsidRPr="009A046D">
        <w:rPr>
          <w:rFonts w:ascii="Franklin Gothic Book" w:eastAsia="Franklin Gothic Book" w:hAnsi="Franklin Gothic Book" w:cs="Franklin Gothic Book"/>
          <w:color w:val="000000" w:themeColor="text1"/>
        </w:rPr>
        <w:t xml:space="preserve"> High Needs students across the state (see Figure 4).</w:t>
      </w:r>
    </w:p>
    <w:p w14:paraId="54408CEB" w14:textId="79E0D799" w:rsidR="00A942D3" w:rsidRPr="000E74C9" w:rsidRDefault="30193FFC" w:rsidP="000E74C9">
      <w:pPr>
        <w:pStyle w:val="TableTitle0"/>
        <w:rPr>
          <w:rFonts w:ascii="Franklin Gothic Book" w:eastAsia="Franklin Gothic Book" w:hAnsi="Franklin Gothic Book" w:cs="Franklin Gothic Book"/>
        </w:rPr>
      </w:pPr>
      <w:bookmarkStart w:id="26" w:name="_Toc204003333"/>
      <w:r w:rsidRPr="000E74C9">
        <w:t>Figure 4. Percentage of High Needs Students Meeting or Exceeding Expectations, MCAS, 2024</w:t>
      </w:r>
      <w:bookmarkEnd w:id="26"/>
    </w:p>
    <w:p w14:paraId="68EDAAF5" w14:textId="5C73AB9A" w:rsidR="00AB6CF8" w:rsidRDefault="00AB6CF8" w:rsidP="37EFC250">
      <w:pPr>
        <w:pStyle w:val="TableTitle0"/>
        <w:rPr>
          <w:rFonts w:eastAsia="Franklin Gothic Demi" w:cs="Franklin Gothic Demi"/>
          <w:color w:val="000000" w:themeColor="text1"/>
        </w:rPr>
      </w:pPr>
      <w:r>
        <w:rPr>
          <w:noProof/>
        </w:rPr>
        <w:drawing>
          <wp:inline distT="0" distB="0" distL="0" distR="0" wp14:anchorId="1B448B62" wp14:editId="04BE90A6">
            <wp:extent cx="5610225" cy="2774950"/>
            <wp:effectExtent l="0" t="0" r="9525" b="6350"/>
            <wp:docPr id="523895834" name="Chart 1" descr="A column chart showing the percentage of NBRVT's High Needs students meeting or exceeding expectations on the Massachusetts Comprehensive Assessment System (MCAS), compared with the statewide percentage of High Needs students meeting or exceeding expectations on MCAS in 2024 across grades and subjects. ">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EAD49D" w14:textId="05E59AA0" w:rsidR="00DE18B1" w:rsidRPr="0066116F" w:rsidRDefault="00E8383E" w:rsidP="37EFC250">
      <w:pPr>
        <w:pStyle w:val="BodyText"/>
        <w:rPr>
          <w:rFonts w:ascii="Franklin Gothic Book" w:eastAsia="Franklin Gothic Book" w:hAnsi="Franklin Gothic Book" w:cs="Franklin Gothic Book"/>
          <w:color w:val="000000" w:themeColor="text1"/>
        </w:rPr>
      </w:pPr>
      <w:r>
        <w:t>NBRVT</w:t>
      </w:r>
      <w:r w:rsidR="00A46FDF">
        <w:rPr>
          <w:rFonts w:ascii="Franklin Gothic Book" w:eastAsia="Franklin Gothic Book" w:hAnsi="Franklin Gothic Book" w:cs="Franklin Gothic Book"/>
          <w:color w:val="000000" w:themeColor="text1"/>
        </w:rPr>
        <w:t>’</w:t>
      </w:r>
      <w:r w:rsidR="00347A90">
        <w:rPr>
          <w:rFonts w:ascii="Franklin Gothic Book" w:eastAsia="Franklin Gothic Book" w:hAnsi="Franklin Gothic Book" w:cs="Franklin Gothic Book"/>
          <w:color w:val="000000" w:themeColor="text1"/>
        </w:rPr>
        <w:t>s</w:t>
      </w:r>
      <w:r w:rsidR="30193FFC" w:rsidRPr="37EFC250">
        <w:rPr>
          <w:rFonts w:ascii="Franklin Gothic Book" w:eastAsia="Franklin Gothic Book" w:hAnsi="Franklin Gothic Book" w:cs="Franklin Gothic Book"/>
          <w:color w:val="000000" w:themeColor="text1"/>
        </w:rPr>
        <w:t xml:space="preserve"> 2023 four-year cohort graduation rate (</w:t>
      </w:r>
      <w:r w:rsidR="005802AA">
        <w:rPr>
          <w:rFonts w:ascii="Franklin Gothic Book" w:eastAsia="Franklin Gothic Book" w:hAnsi="Franklin Gothic Book" w:cs="Franklin Gothic Book"/>
          <w:color w:val="000000" w:themeColor="text1"/>
        </w:rPr>
        <w:t>98.4</w:t>
      </w:r>
      <w:r w:rsidR="30193FFC" w:rsidRPr="37EFC250">
        <w:rPr>
          <w:rFonts w:ascii="Franklin Gothic Book" w:eastAsia="Franklin Gothic Book" w:hAnsi="Franklin Gothic Book" w:cs="Franklin Gothic Book"/>
          <w:color w:val="000000" w:themeColor="text1"/>
        </w:rPr>
        <w:t xml:space="preserve"> percent) was </w:t>
      </w:r>
      <w:r w:rsidR="00A01128">
        <w:rPr>
          <w:rFonts w:ascii="Franklin Gothic Book" w:eastAsia="Franklin Gothic Book" w:hAnsi="Franklin Gothic Book" w:cs="Franklin Gothic Book"/>
          <w:color w:val="000000" w:themeColor="text1"/>
        </w:rPr>
        <w:t xml:space="preserve">9.2 </w:t>
      </w:r>
      <w:r w:rsidR="30193FFC" w:rsidRPr="37EFC250">
        <w:rPr>
          <w:rFonts w:ascii="Franklin Gothic Book" w:eastAsia="Franklin Gothic Book" w:hAnsi="Franklin Gothic Book" w:cs="Franklin Gothic Book"/>
          <w:color w:val="000000" w:themeColor="text1"/>
        </w:rPr>
        <w:t xml:space="preserve">percentage points </w:t>
      </w:r>
      <w:r w:rsidR="00A01128">
        <w:rPr>
          <w:rFonts w:ascii="Franklin Gothic Book" w:eastAsia="Franklin Gothic Book" w:hAnsi="Franklin Gothic Book" w:cs="Franklin Gothic Book"/>
          <w:color w:val="000000" w:themeColor="text1"/>
        </w:rPr>
        <w:t>higher</w:t>
      </w:r>
      <w:r w:rsidR="00A01128" w:rsidRPr="37EFC250">
        <w:rPr>
          <w:rFonts w:ascii="Franklin Gothic Book" w:eastAsia="Franklin Gothic Book" w:hAnsi="Franklin Gothic Book" w:cs="Franklin Gothic Book"/>
          <w:color w:val="000000" w:themeColor="text1"/>
        </w:rPr>
        <w:t xml:space="preserve"> </w:t>
      </w:r>
      <w:r w:rsidR="30193FFC" w:rsidRPr="37EFC250">
        <w:rPr>
          <w:rFonts w:ascii="Franklin Gothic Book" w:eastAsia="Franklin Gothic Book" w:hAnsi="Franklin Gothic Book" w:cs="Franklin Gothic Book"/>
          <w:color w:val="000000" w:themeColor="text1"/>
        </w:rPr>
        <w:t xml:space="preserve">than the state rate (89.2 percent). </w:t>
      </w:r>
      <w:r w:rsidR="00615FF6">
        <w:t>NBRVT</w:t>
      </w:r>
      <w:r w:rsidR="00ED39F0">
        <w:t>’</w:t>
      </w:r>
      <w:r w:rsidR="00DE18B1" w:rsidRPr="00DE18B1">
        <w:rPr>
          <w:rFonts w:ascii="Franklin Gothic Book" w:eastAsia="Franklin Gothic Book" w:hAnsi="Franklin Gothic Book" w:cs="Franklin Gothic Book"/>
          <w:color w:val="000000" w:themeColor="text1"/>
        </w:rPr>
        <w:t>s dropout rate</w:t>
      </w:r>
      <w:r w:rsidR="001E7826">
        <w:rPr>
          <w:rFonts w:ascii="Franklin Gothic Book" w:eastAsia="Franklin Gothic Book" w:hAnsi="Franklin Gothic Book" w:cs="Franklin Gothic Book"/>
          <w:color w:val="000000" w:themeColor="text1"/>
        </w:rPr>
        <w:t xml:space="preserve"> in 2023</w:t>
      </w:r>
      <w:r w:rsidR="00DE18B1" w:rsidRPr="00DE18B1">
        <w:rPr>
          <w:rFonts w:ascii="Franklin Gothic Book" w:eastAsia="Franklin Gothic Book" w:hAnsi="Franklin Gothic Book" w:cs="Franklin Gothic Book"/>
          <w:color w:val="000000" w:themeColor="text1"/>
        </w:rPr>
        <w:t xml:space="preserve"> for each student group with </w:t>
      </w:r>
      <w:r w:rsidR="00F5326C" w:rsidRPr="00DE18B1">
        <w:rPr>
          <w:rFonts w:ascii="Franklin Gothic Book" w:eastAsia="Franklin Gothic Book" w:hAnsi="Franklin Gothic Book" w:cs="Franklin Gothic Book"/>
          <w:color w:val="000000" w:themeColor="text1"/>
        </w:rPr>
        <w:t>rep</w:t>
      </w:r>
      <w:r w:rsidR="00F5326C">
        <w:rPr>
          <w:rFonts w:ascii="Franklin Gothic Book" w:eastAsia="Franklin Gothic Book" w:hAnsi="Franklin Gothic Book" w:cs="Franklin Gothic Book"/>
          <w:color w:val="000000" w:themeColor="text1"/>
        </w:rPr>
        <w:t>or</w:t>
      </w:r>
      <w:r w:rsidR="00F5326C" w:rsidRPr="00DE18B1">
        <w:rPr>
          <w:rFonts w:ascii="Franklin Gothic Book" w:eastAsia="Franklin Gothic Book" w:hAnsi="Franklin Gothic Book" w:cs="Franklin Gothic Book"/>
          <w:color w:val="000000" w:themeColor="text1"/>
        </w:rPr>
        <w:t xml:space="preserve">table </w:t>
      </w:r>
      <w:r w:rsidR="00DE18B1" w:rsidRPr="00DE18B1">
        <w:rPr>
          <w:rFonts w:ascii="Franklin Gothic Book" w:eastAsia="Franklin Gothic Book" w:hAnsi="Franklin Gothic Book" w:cs="Franklin Gothic Book"/>
          <w:color w:val="000000" w:themeColor="text1"/>
        </w:rPr>
        <w:t xml:space="preserve">data was </w:t>
      </w:r>
      <w:r w:rsidR="00970EEB">
        <w:rPr>
          <w:rFonts w:ascii="Franklin Gothic Book" w:eastAsia="Franklin Gothic Book" w:hAnsi="Franklin Gothic Book" w:cs="Franklin Gothic Book"/>
          <w:color w:val="000000" w:themeColor="text1"/>
        </w:rPr>
        <w:t>lower than</w:t>
      </w:r>
      <w:r w:rsidR="00DE18B1" w:rsidRPr="00DE18B1">
        <w:rPr>
          <w:rFonts w:ascii="Franklin Gothic Book" w:eastAsia="Franklin Gothic Book" w:hAnsi="Franklin Gothic Book" w:cs="Franklin Gothic Book"/>
          <w:color w:val="000000" w:themeColor="text1"/>
        </w:rPr>
        <w:t xml:space="preserve"> the state rate and </w:t>
      </w:r>
      <w:r w:rsidR="00F323D0">
        <w:rPr>
          <w:rFonts w:ascii="Franklin Gothic Book" w:eastAsia="Franklin Gothic Book" w:hAnsi="Franklin Gothic Book" w:cs="Franklin Gothic Book"/>
          <w:color w:val="000000" w:themeColor="text1"/>
        </w:rPr>
        <w:t>lower than</w:t>
      </w:r>
      <w:r w:rsidR="00DE18B1" w:rsidRPr="00DE18B1">
        <w:rPr>
          <w:rFonts w:ascii="Franklin Gothic Book" w:eastAsia="Franklin Gothic Book" w:hAnsi="Franklin Gothic Book" w:cs="Franklin Gothic Book"/>
          <w:color w:val="000000" w:themeColor="text1"/>
        </w:rPr>
        <w:t xml:space="preserve"> 1</w:t>
      </w:r>
      <w:r w:rsidR="00F323D0">
        <w:rPr>
          <w:rFonts w:ascii="Franklin Gothic Book" w:eastAsia="Franklin Gothic Book" w:hAnsi="Franklin Gothic Book" w:cs="Franklin Gothic Book"/>
          <w:color w:val="000000" w:themeColor="text1"/>
        </w:rPr>
        <w:t xml:space="preserve"> percent,</w:t>
      </w:r>
      <w:r w:rsidR="00DE18B1" w:rsidRPr="00DE18B1">
        <w:rPr>
          <w:rFonts w:ascii="Franklin Gothic Book" w:eastAsia="Franklin Gothic Book" w:hAnsi="Franklin Gothic Book" w:cs="Franklin Gothic Book"/>
          <w:color w:val="000000" w:themeColor="text1"/>
        </w:rPr>
        <w:t xml:space="preserve"> except for Black</w:t>
      </w:r>
      <w:r w:rsidR="007371C3">
        <w:rPr>
          <w:rFonts w:ascii="Franklin Gothic Book" w:eastAsia="Franklin Gothic Book" w:hAnsi="Franklin Gothic Book" w:cs="Franklin Gothic Book"/>
          <w:color w:val="000000" w:themeColor="text1"/>
        </w:rPr>
        <w:t xml:space="preserve"> or African American</w:t>
      </w:r>
      <w:r w:rsidR="00DE18B1" w:rsidRPr="00DE18B1">
        <w:rPr>
          <w:rFonts w:ascii="Franklin Gothic Book" w:eastAsia="Franklin Gothic Book" w:hAnsi="Franklin Gothic Book" w:cs="Franklin Gothic Book"/>
          <w:color w:val="000000" w:themeColor="text1"/>
        </w:rPr>
        <w:t xml:space="preserve"> students (</w:t>
      </w:r>
      <w:r w:rsidR="00F323D0">
        <w:rPr>
          <w:rFonts w:ascii="Franklin Gothic Book" w:eastAsia="Franklin Gothic Book" w:hAnsi="Franklin Gothic Book" w:cs="Franklin Gothic Book"/>
          <w:color w:val="000000" w:themeColor="text1"/>
        </w:rPr>
        <w:t>six</w:t>
      </w:r>
      <w:r w:rsidR="00DE18B1" w:rsidRPr="00DE18B1">
        <w:rPr>
          <w:rFonts w:ascii="Franklin Gothic Book" w:eastAsia="Franklin Gothic Book" w:hAnsi="Franklin Gothic Book" w:cs="Franklin Gothic Book"/>
          <w:color w:val="000000" w:themeColor="text1"/>
        </w:rPr>
        <w:t xml:space="preserve"> students</w:t>
      </w:r>
      <w:r w:rsidR="004C0721">
        <w:rPr>
          <w:rFonts w:ascii="Franklin Gothic Book" w:eastAsia="Franklin Gothic Book" w:hAnsi="Franklin Gothic Book" w:cs="Franklin Gothic Book"/>
          <w:color w:val="000000" w:themeColor="text1"/>
        </w:rPr>
        <w:t>)</w:t>
      </w:r>
      <w:r w:rsidR="006B65AE">
        <w:rPr>
          <w:rFonts w:ascii="Franklin Gothic Book" w:eastAsia="Franklin Gothic Book" w:hAnsi="Franklin Gothic Book" w:cs="Franklin Gothic Book"/>
          <w:color w:val="000000" w:themeColor="text1"/>
        </w:rPr>
        <w:t>.</w:t>
      </w:r>
    </w:p>
    <w:p w14:paraId="660CD3AC" w14:textId="4735B167" w:rsidR="00601926" w:rsidRPr="0066116F" w:rsidRDefault="00601926" w:rsidP="37EFC250">
      <w:pPr>
        <w:pStyle w:val="BodyText"/>
        <w:rPr>
          <w:rFonts w:ascii="Franklin Gothic Book" w:eastAsia="Franklin Gothic Book" w:hAnsi="Franklin Gothic Book" w:cs="Franklin Gothic Book"/>
          <w:color w:val="000000" w:themeColor="text1"/>
        </w:rPr>
      </w:pPr>
      <w:r w:rsidRPr="00601926">
        <w:rPr>
          <w:rFonts w:ascii="Franklin Gothic Book" w:eastAsia="Franklin Gothic Book" w:hAnsi="Franklin Gothic Book" w:cs="Franklin Gothic Book"/>
          <w:color w:val="000000" w:themeColor="text1"/>
        </w:rPr>
        <w:lastRenderedPageBreak/>
        <w:t>Of students who graduated from the district in 2021-</w:t>
      </w:r>
      <w:r w:rsidR="00D86F49">
        <w:rPr>
          <w:rFonts w:ascii="Franklin Gothic Book" w:eastAsia="Franklin Gothic Book" w:hAnsi="Franklin Gothic Book" w:cs="Franklin Gothic Book"/>
          <w:color w:val="000000" w:themeColor="text1"/>
        </w:rPr>
        <w:t>20</w:t>
      </w:r>
      <w:r w:rsidRPr="00601926">
        <w:rPr>
          <w:rFonts w:ascii="Franklin Gothic Book" w:eastAsia="Franklin Gothic Book" w:hAnsi="Franklin Gothic Book" w:cs="Franklin Gothic Book"/>
          <w:color w:val="000000" w:themeColor="text1"/>
        </w:rPr>
        <w:t xml:space="preserve">22, </w:t>
      </w:r>
      <w:r w:rsidR="00891D8B">
        <w:rPr>
          <w:rFonts w:ascii="Franklin Gothic Book" w:eastAsia="Franklin Gothic Book" w:hAnsi="Franklin Gothic Book" w:cs="Franklin Gothic Book"/>
          <w:color w:val="000000" w:themeColor="text1"/>
        </w:rPr>
        <w:t>32.7</w:t>
      </w:r>
      <w:r w:rsidRPr="00601926">
        <w:rPr>
          <w:rFonts w:ascii="Franklin Gothic Book" w:eastAsia="Franklin Gothic Book" w:hAnsi="Franklin Gothic Book" w:cs="Franklin Gothic Book"/>
          <w:color w:val="000000" w:themeColor="text1"/>
        </w:rPr>
        <w:t xml:space="preserve"> percent went on to attend college or university by March 2023, which is </w:t>
      </w:r>
      <w:r w:rsidR="00DC6116">
        <w:rPr>
          <w:rFonts w:ascii="Franklin Gothic Book" w:eastAsia="Franklin Gothic Book" w:hAnsi="Franklin Gothic Book" w:cs="Franklin Gothic Book"/>
          <w:color w:val="000000" w:themeColor="text1"/>
        </w:rPr>
        <w:t>almost</w:t>
      </w:r>
      <w:r w:rsidRPr="00601926">
        <w:rPr>
          <w:rFonts w:ascii="Franklin Gothic Book" w:eastAsia="Franklin Gothic Book" w:hAnsi="Franklin Gothic Book" w:cs="Franklin Gothic Book"/>
          <w:color w:val="000000" w:themeColor="text1"/>
        </w:rPr>
        <w:t xml:space="preserve"> half the state rate of 62.4 percent. </w:t>
      </w:r>
      <w:r w:rsidR="00144BBB">
        <w:rPr>
          <w:rFonts w:ascii="Franklin Gothic Book" w:eastAsia="Franklin Gothic Book" w:hAnsi="Franklin Gothic Book" w:cs="Franklin Gothic Book"/>
          <w:color w:val="000000" w:themeColor="text1"/>
        </w:rPr>
        <w:t>In addition</w:t>
      </w:r>
      <w:r w:rsidRPr="00601926">
        <w:rPr>
          <w:rFonts w:ascii="Franklin Gothic Book" w:eastAsia="Franklin Gothic Book" w:hAnsi="Franklin Gothic Book" w:cs="Franklin Gothic Book"/>
          <w:color w:val="000000" w:themeColor="text1"/>
        </w:rPr>
        <w:t>, 3</w:t>
      </w:r>
      <w:r w:rsidR="00326D80">
        <w:rPr>
          <w:rFonts w:ascii="Franklin Gothic Book" w:eastAsia="Franklin Gothic Book" w:hAnsi="Franklin Gothic Book" w:cs="Franklin Gothic Book"/>
          <w:color w:val="000000" w:themeColor="text1"/>
        </w:rPr>
        <w:t>6.6</w:t>
      </w:r>
      <w:r w:rsidRPr="00601926">
        <w:rPr>
          <w:rFonts w:ascii="Franklin Gothic Book" w:eastAsia="Franklin Gothic Book" w:hAnsi="Franklin Gothic Book" w:cs="Franklin Gothic Book"/>
          <w:color w:val="000000" w:themeColor="text1"/>
        </w:rPr>
        <w:t xml:space="preserve"> percent of 2022-</w:t>
      </w:r>
      <w:r w:rsidR="00D86F49">
        <w:rPr>
          <w:rFonts w:ascii="Franklin Gothic Book" w:eastAsia="Franklin Gothic Book" w:hAnsi="Franklin Gothic Book" w:cs="Franklin Gothic Book"/>
          <w:color w:val="000000" w:themeColor="text1"/>
        </w:rPr>
        <w:t>20</w:t>
      </w:r>
      <w:r w:rsidRPr="00601926">
        <w:rPr>
          <w:rFonts w:ascii="Franklin Gothic Book" w:eastAsia="Franklin Gothic Book" w:hAnsi="Franklin Gothic Book" w:cs="Franklin Gothic Book"/>
          <w:color w:val="000000" w:themeColor="text1"/>
        </w:rPr>
        <w:t xml:space="preserve">23 graduates planned on entering the workforce or an apprenticeship after high school, </w:t>
      </w:r>
      <w:r w:rsidR="00D26362">
        <w:rPr>
          <w:rFonts w:ascii="Franklin Gothic Book" w:eastAsia="Franklin Gothic Book" w:hAnsi="Franklin Gothic Book" w:cs="Franklin Gothic Book"/>
          <w:color w:val="000000" w:themeColor="text1"/>
        </w:rPr>
        <w:t xml:space="preserve">which is </w:t>
      </w:r>
      <w:proofErr w:type="gramStart"/>
      <w:r w:rsidR="00D26362">
        <w:rPr>
          <w:rFonts w:ascii="Franklin Gothic Book" w:eastAsia="Franklin Gothic Book" w:hAnsi="Franklin Gothic Book" w:cs="Franklin Gothic Book"/>
          <w:color w:val="000000" w:themeColor="text1"/>
        </w:rPr>
        <w:t>similar to</w:t>
      </w:r>
      <w:proofErr w:type="gramEnd"/>
      <w:r w:rsidR="00D26362">
        <w:rPr>
          <w:rFonts w:ascii="Franklin Gothic Book" w:eastAsia="Franklin Gothic Book" w:hAnsi="Franklin Gothic Book" w:cs="Franklin Gothic Book"/>
          <w:color w:val="000000" w:themeColor="text1"/>
        </w:rPr>
        <w:t xml:space="preserve"> other vocational schools,</w:t>
      </w:r>
      <w:r w:rsidR="00D26362" w:rsidRPr="00601926">
        <w:rPr>
          <w:rFonts w:ascii="Franklin Gothic Book" w:eastAsia="Franklin Gothic Book" w:hAnsi="Franklin Gothic Book" w:cs="Franklin Gothic Book"/>
          <w:color w:val="000000" w:themeColor="text1"/>
        </w:rPr>
        <w:t xml:space="preserve"> </w:t>
      </w:r>
      <w:r w:rsidRPr="00601926">
        <w:rPr>
          <w:rFonts w:ascii="Franklin Gothic Book" w:eastAsia="Franklin Gothic Book" w:hAnsi="Franklin Gothic Book" w:cs="Franklin Gothic Book"/>
          <w:color w:val="000000" w:themeColor="text1"/>
        </w:rPr>
        <w:t xml:space="preserve">compared </w:t>
      </w:r>
      <w:r w:rsidR="00BD1050">
        <w:rPr>
          <w:rFonts w:ascii="Franklin Gothic Book" w:eastAsia="Franklin Gothic Book" w:hAnsi="Franklin Gothic Book" w:cs="Franklin Gothic Book"/>
          <w:color w:val="000000" w:themeColor="text1"/>
        </w:rPr>
        <w:t>with</w:t>
      </w:r>
      <w:r w:rsidRPr="00601926">
        <w:rPr>
          <w:rFonts w:ascii="Franklin Gothic Book" w:eastAsia="Franklin Gothic Book" w:hAnsi="Franklin Gothic Book" w:cs="Franklin Gothic Book"/>
          <w:color w:val="000000" w:themeColor="text1"/>
        </w:rPr>
        <w:t xml:space="preserve"> 14.7 percent of students across the state.  </w:t>
      </w:r>
    </w:p>
    <w:p w14:paraId="48490565" w14:textId="298371D3"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In </w:t>
      </w:r>
      <w:r w:rsidR="00BD1050">
        <w:rPr>
          <w:rFonts w:ascii="Franklin Gothic Book" w:eastAsia="Franklin Gothic Book" w:hAnsi="Franklin Gothic Book" w:cs="Franklin Gothic Book"/>
          <w:color w:val="000000" w:themeColor="text1"/>
        </w:rPr>
        <w:t xml:space="preserve">the </w:t>
      </w:r>
      <w:r w:rsidRPr="37EFC250">
        <w:rPr>
          <w:rFonts w:ascii="Franklin Gothic Book" w:eastAsia="Franklin Gothic Book" w:hAnsi="Franklin Gothic Book" w:cs="Franklin Gothic Book"/>
          <w:color w:val="000000" w:themeColor="text1"/>
        </w:rPr>
        <w:t>2024 statewide accountability results</w:t>
      </w:r>
      <w:r w:rsidR="006B65AE">
        <w:rPr>
          <w:rFonts w:ascii="Franklin Gothic Book" w:eastAsia="Franklin Gothic Book" w:hAnsi="Franklin Gothic Book" w:cs="Franklin Gothic Book"/>
          <w:color w:val="000000" w:themeColor="text1"/>
        </w:rPr>
        <w:t xml:space="preserve">, </w:t>
      </w:r>
      <w:r w:rsidR="0003650F" w:rsidRPr="0003650F">
        <w:rPr>
          <w:rFonts w:ascii="Franklin Gothic Book" w:eastAsia="Franklin Gothic Book" w:hAnsi="Franklin Gothic Book" w:cs="Franklin Gothic Book"/>
          <w:color w:val="000000" w:themeColor="text1"/>
        </w:rPr>
        <w:t>NBRVT</w:t>
      </w:r>
      <w:r w:rsidR="004F7E6B">
        <w:rPr>
          <w:rFonts w:ascii="Franklin Gothic Book" w:eastAsia="Franklin Gothic Book" w:hAnsi="Franklin Gothic Book" w:cs="Franklin Gothic Book"/>
          <w:color w:val="000000" w:themeColor="text1"/>
        </w:rPr>
        <w:t xml:space="preserve"> </w:t>
      </w:r>
      <w:r w:rsidR="00712D88">
        <w:rPr>
          <w:rFonts w:ascii="Franklin Gothic Book" w:eastAsia="Franklin Gothic Book" w:hAnsi="Franklin Gothic Book" w:cs="Franklin Gothic Book"/>
          <w:color w:val="000000" w:themeColor="text1"/>
        </w:rPr>
        <w:t xml:space="preserve">was classified as not </w:t>
      </w:r>
      <w:r w:rsidR="00F110E8">
        <w:rPr>
          <w:rFonts w:ascii="Franklin Gothic Book" w:eastAsia="Franklin Gothic Book" w:hAnsi="Franklin Gothic Book" w:cs="Franklin Gothic Book"/>
          <w:color w:val="000000" w:themeColor="text1"/>
        </w:rPr>
        <w:t xml:space="preserve">requiring assistance or </w:t>
      </w:r>
      <w:r w:rsidR="00577A70">
        <w:rPr>
          <w:rFonts w:ascii="Franklin Gothic Book" w:eastAsia="Franklin Gothic Book" w:hAnsi="Franklin Gothic Book" w:cs="Franklin Gothic Book"/>
          <w:color w:val="000000" w:themeColor="text1"/>
        </w:rPr>
        <w:t>intervention</w:t>
      </w:r>
      <w:r w:rsidR="005208C9">
        <w:rPr>
          <w:rFonts w:ascii="Franklin Gothic Book" w:eastAsia="Franklin Gothic Book" w:hAnsi="Franklin Gothic Book" w:cs="Franklin Gothic Book"/>
          <w:color w:val="000000" w:themeColor="text1"/>
        </w:rPr>
        <w:t xml:space="preserve"> and made </w:t>
      </w:r>
      <w:r w:rsidR="00577A70">
        <w:rPr>
          <w:rFonts w:ascii="Franklin Gothic Book" w:eastAsia="Franklin Gothic Book" w:hAnsi="Franklin Gothic Book" w:cs="Franklin Gothic Book"/>
          <w:color w:val="000000" w:themeColor="text1"/>
        </w:rPr>
        <w:t xml:space="preserve">substantial progress toward </w:t>
      </w:r>
      <w:r w:rsidR="005208C9">
        <w:rPr>
          <w:rFonts w:ascii="Franklin Gothic Book" w:eastAsia="Franklin Gothic Book" w:hAnsi="Franklin Gothic Book" w:cs="Franklin Gothic Book"/>
          <w:color w:val="000000" w:themeColor="text1"/>
        </w:rPr>
        <w:t xml:space="preserve">its </w:t>
      </w:r>
      <w:r w:rsidR="00B560B2">
        <w:rPr>
          <w:rFonts w:ascii="Franklin Gothic Book" w:eastAsia="Franklin Gothic Book" w:hAnsi="Franklin Gothic Book" w:cs="Franklin Gothic Book"/>
          <w:color w:val="000000" w:themeColor="text1"/>
        </w:rPr>
        <w:t>targets</w:t>
      </w:r>
      <w:r w:rsidR="009E4722">
        <w:rPr>
          <w:rFonts w:ascii="Franklin Gothic Book" w:eastAsia="Franklin Gothic Book" w:hAnsi="Franklin Gothic Book" w:cs="Franklin Gothic Book"/>
          <w:color w:val="000000" w:themeColor="text1"/>
        </w:rPr>
        <w:t>.</w:t>
      </w:r>
    </w:p>
    <w:p w14:paraId="542B66B4" w14:textId="18CFC35D" w:rsidR="00A942D3" w:rsidRPr="0066116F" w:rsidRDefault="00234BD7" w:rsidP="37EFC250">
      <w:pPr>
        <w:pStyle w:val="BodyText"/>
        <w:rPr>
          <w:rFonts w:ascii="Franklin Gothic Book" w:eastAsia="Franklin Gothic Book" w:hAnsi="Franklin Gothic Book" w:cs="Franklin Gothic Book"/>
          <w:color w:val="000000" w:themeColor="text1"/>
        </w:rPr>
      </w:pPr>
      <w:r w:rsidRPr="00234BD7">
        <w:rPr>
          <w:rFonts w:ascii="Franklin Gothic Book" w:eastAsia="Franklin Gothic Book" w:hAnsi="Franklin Gothic Book" w:cs="Franklin Gothic Book"/>
          <w:color w:val="000000" w:themeColor="text1"/>
        </w:rPr>
        <w:t xml:space="preserve">In fiscal year 2023, the total in-district per-pupil expenditure for </w:t>
      </w:r>
      <w:r w:rsidR="002873BC" w:rsidRPr="002873BC">
        <w:rPr>
          <w:rFonts w:ascii="Franklin Gothic Book" w:eastAsia="Franklin Gothic Book" w:hAnsi="Franklin Gothic Book" w:cs="Franklin Gothic Book"/>
          <w:color w:val="000000" w:themeColor="text1"/>
        </w:rPr>
        <w:t>NBRVT</w:t>
      </w:r>
      <w:r w:rsidRPr="00234BD7">
        <w:rPr>
          <w:rFonts w:ascii="Franklin Gothic Book" w:eastAsia="Franklin Gothic Book" w:hAnsi="Franklin Gothic Book" w:cs="Franklin Gothic Book"/>
          <w:color w:val="000000" w:themeColor="text1"/>
        </w:rPr>
        <w:t xml:space="preserve"> was $25,612, which is $348 less than the average in-district per-pupil expenditure in districts with similar demographics ($25,960) and $481 less than the average in-district per-pupil expenditure in districts of similar wealth ($26,093).</w:t>
      </w:r>
      <w:r w:rsidR="008322D7">
        <w:rPr>
          <w:rStyle w:val="FootnoteReference"/>
          <w:rFonts w:eastAsia="Franklin Gothic Book"/>
          <w:color w:val="000000" w:themeColor="text1"/>
        </w:rPr>
        <w:footnoteReference w:id="5"/>
      </w:r>
      <w:r w:rsidR="000E74C9">
        <w:rPr>
          <w:rFonts w:ascii="Franklin Gothic Book" w:eastAsia="Franklin Gothic Book" w:hAnsi="Franklin Gothic Book" w:cs="Franklin Gothic Book"/>
          <w:color w:val="000000" w:themeColor="text1"/>
        </w:rPr>
        <w:t xml:space="preserve"> </w:t>
      </w:r>
      <w:r w:rsidRPr="00234BD7">
        <w:rPr>
          <w:rFonts w:ascii="Franklin Gothic Book" w:eastAsia="Franklin Gothic Book" w:hAnsi="Franklin Gothic Book" w:cs="Franklin Gothic Book"/>
          <w:color w:val="000000" w:themeColor="text1"/>
        </w:rPr>
        <w:t>In-district per</w:t>
      </w:r>
      <w:r w:rsidR="00147C3C">
        <w:rPr>
          <w:rFonts w:ascii="Franklin Gothic Book" w:eastAsia="Franklin Gothic Book" w:hAnsi="Franklin Gothic Book" w:cs="Franklin Gothic Book"/>
          <w:color w:val="000000" w:themeColor="text1"/>
        </w:rPr>
        <w:t>-</w:t>
      </w:r>
      <w:r w:rsidRPr="00234BD7">
        <w:rPr>
          <w:rFonts w:ascii="Franklin Gothic Book" w:eastAsia="Franklin Gothic Book" w:hAnsi="Franklin Gothic Book" w:cs="Franklin Gothic Book"/>
          <w:color w:val="000000" w:themeColor="text1"/>
        </w:rPr>
        <w:t xml:space="preserve">pupil expenditures for </w:t>
      </w:r>
      <w:r w:rsidR="002873BC" w:rsidRPr="002873BC">
        <w:rPr>
          <w:rFonts w:ascii="Franklin Gothic Book" w:eastAsia="Franklin Gothic Book" w:hAnsi="Franklin Gothic Book" w:cs="Franklin Gothic Book"/>
          <w:color w:val="000000" w:themeColor="text1"/>
        </w:rPr>
        <w:t>NBRVT</w:t>
      </w:r>
      <w:r w:rsidRPr="00234BD7">
        <w:rPr>
          <w:rFonts w:ascii="Franklin Gothic Book" w:eastAsia="Franklin Gothic Book" w:hAnsi="Franklin Gothic Book" w:cs="Franklin Gothic Book"/>
          <w:color w:val="000000" w:themeColor="text1"/>
        </w:rPr>
        <w:t xml:space="preserve"> were $4,356 more than the average state spending per pupil ($21,256). Actual net school spending was slightly greater than what is required by the Chapter 70 state education aid program, as shown in Table D</w:t>
      </w:r>
      <w:r w:rsidR="003025C5">
        <w:rPr>
          <w:rFonts w:ascii="Franklin Gothic Book" w:eastAsia="Franklin Gothic Book" w:hAnsi="Franklin Gothic Book" w:cs="Franklin Gothic Book"/>
          <w:color w:val="000000" w:themeColor="text1"/>
        </w:rPr>
        <w:t>5</w:t>
      </w:r>
      <w:r w:rsidRPr="00234BD7">
        <w:rPr>
          <w:rFonts w:ascii="Franklin Gothic Book" w:eastAsia="Franklin Gothic Book" w:hAnsi="Franklin Gothic Book" w:cs="Franklin Gothic Book"/>
          <w:color w:val="000000" w:themeColor="text1"/>
        </w:rPr>
        <w:t xml:space="preserve"> in Appendix D.</w:t>
      </w:r>
      <w:r w:rsidRPr="00234BD7">
        <w:rPr>
          <w:rFonts w:ascii="Arial" w:eastAsia="Franklin Gothic Book" w:hAnsi="Arial" w:cs="Arial"/>
          <w:color w:val="000000" w:themeColor="text1"/>
        </w:rPr>
        <w:t> </w:t>
      </w:r>
      <w:r w:rsidRPr="00234BD7">
        <w:rPr>
          <w:rFonts w:ascii="Franklin Gothic Book" w:eastAsia="Franklin Gothic Book" w:hAnsi="Franklin Gothic Book" w:cs="Franklin Gothic Book"/>
          <w:color w:val="000000" w:themeColor="text1"/>
        </w:rPr>
        <w:t> </w:t>
      </w:r>
    </w:p>
    <w:p w14:paraId="6A1DF5CC" w14:textId="7307CD2E" w:rsidR="00A942D3" w:rsidRPr="0066116F" w:rsidRDefault="30193FFC" w:rsidP="37EFC250">
      <w:pPr>
        <w:pStyle w:val="Heading3"/>
        <w:rPr>
          <w:rFonts w:ascii="Franklin Gothic Medium" w:eastAsia="Franklin Gothic Medium" w:hAnsi="Franklin Gothic Medium" w:cs="Franklin Gothic Medium"/>
          <w:szCs w:val="28"/>
        </w:rPr>
      </w:pPr>
      <w:r w:rsidRPr="37EFC250">
        <w:rPr>
          <w:rFonts w:ascii="Franklin Gothic Medium" w:eastAsia="Franklin Gothic Medium" w:hAnsi="Franklin Gothic Medium" w:cs="Franklin Gothic Medium"/>
          <w:szCs w:val="28"/>
        </w:rPr>
        <w:t>Classroom Observations</w:t>
      </w:r>
    </w:p>
    <w:p w14:paraId="6591E698" w14:textId="691E7D53" w:rsidR="00DE748D" w:rsidRPr="0066116F" w:rsidRDefault="00DE748D" w:rsidP="00B45D10">
      <w:pPr>
        <w:pStyle w:val="BodyTextposthead"/>
        <w:keepLines/>
        <w:rPr>
          <w:rFonts w:ascii="Franklin Gothic Book" w:eastAsia="Franklin Gothic Book" w:hAnsi="Franklin Gothic Book" w:cs="Franklin Gothic Book"/>
          <w:color w:val="000000" w:themeColor="text1"/>
        </w:rPr>
      </w:pPr>
      <w:r w:rsidRPr="00DE748D">
        <w:rPr>
          <w:rFonts w:ascii="Franklin Gothic Book" w:eastAsia="Franklin Gothic Book" w:hAnsi="Franklin Gothic Book" w:cs="Franklin Gothic Book"/>
          <w:color w:val="000000" w:themeColor="text1"/>
        </w:rPr>
        <w:t xml:space="preserve">Two observers visited </w:t>
      </w:r>
      <w:r w:rsidR="002873BC" w:rsidRPr="002873BC">
        <w:rPr>
          <w:rFonts w:ascii="Franklin Gothic Book" w:eastAsia="Franklin Gothic Book" w:hAnsi="Franklin Gothic Book" w:cs="Franklin Gothic Book"/>
          <w:color w:val="000000" w:themeColor="text1"/>
        </w:rPr>
        <w:t>NBRVT</w:t>
      </w:r>
      <w:r w:rsidRPr="00DE748D">
        <w:rPr>
          <w:rFonts w:ascii="Franklin Gothic Book" w:eastAsia="Franklin Gothic Book" w:hAnsi="Franklin Gothic Book" w:cs="Franklin Gothic Book"/>
          <w:color w:val="000000" w:themeColor="text1"/>
        </w:rPr>
        <w:t xml:space="preserve"> during the week of March 31, 2025. Observers conducted 30 observations in a sample of classrooms (20 academic and 10 vocational) across one school. Observations were conducted in </w:t>
      </w:r>
      <w:r w:rsidR="00E07377">
        <w:rPr>
          <w:rFonts w:ascii="Franklin Gothic Book" w:eastAsia="Franklin Gothic Book" w:hAnsi="Franklin Gothic Book" w:cs="Franklin Gothic Book"/>
          <w:color w:val="000000" w:themeColor="text1"/>
        </w:rPr>
        <w:t>G</w:t>
      </w:r>
      <w:r w:rsidRPr="00DE748D">
        <w:rPr>
          <w:rFonts w:ascii="Franklin Gothic Book" w:eastAsia="Franklin Gothic Book" w:hAnsi="Franklin Gothic Book" w:cs="Franklin Gothic Book"/>
          <w:color w:val="000000" w:themeColor="text1"/>
        </w:rPr>
        <w:t xml:space="preserve">rades 9-12 and focused primarily on literacy, </w:t>
      </w:r>
      <w:r w:rsidR="008A4C0D">
        <w:rPr>
          <w:rFonts w:ascii="Franklin Gothic Book" w:eastAsia="Franklin Gothic Book" w:hAnsi="Franklin Gothic Book" w:cs="Franklin Gothic Book"/>
          <w:color w:val="000000" w:themeColor="text1"/>
        </w:rPr>
        <w:t>ELA</w:t>
      </w:r>
      <w:r w:rsidRPr="00DE748D">
        <w:rPr>
          <w:rFonts w:ascii="Franklin Gothic Book" w:eastAsia="Franklin Gothic Book" w:hAnsi="Franklin Gothic Book" w:cs="Franklin Gothic Book"/>
          <w:color w:val="000000" w:themeColor="text1"/>
        </w:rPr>
        <w:t>, and mathematics instruction.</w:t>
      </w:r>
    </w:p>
    <w:p w14:paraId="6D799CEB" w14:textId="37137904"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The Secondary protocol include</w:t>
      </w:r>
      <w:r w:rsidR="007C4E8C">
        <w:rPr>
          <w:rFonts w:ascii="Franklin Gothic Book" w:eastAsia="Franklin Gothic Book" w:hAnsi="Franklin Gothic Book" w:cs="Franklin Gothic Book"/>
          <w:color w:val="000000" w:themeColor="text1"/>
        </w:rPr>
        <w:t>s</w:t>
      </w:r>
      <w:r w:rsidRPr="37EFC250">
        <w:rPr>
          <w:rFonts w:ascii="Franklin Gothic Book" w:eastAsia="Franklin Gothic Book" w:hAnsi="Franklin Gothic Book" w:cs="Franklin Gothic Book"/>
          <w:color w:val="000000" w:themeColor="text1"/>
        </w:rPr>
        <w:t xml:space="preserve"> 11 classroom dimensions related to three domains: Emotional Support, Classroom Organization, and Instructional Support, in addition to Student Engagement. The three domains observed are </w:t>
      </w:r>
      <w:r w:rsidR="00176035" w:rsidRPr="37EFC250">
        <w:rPr>
          <w:rFonts w:ascii="Franklin Gothic Book" w:eastAsia="Franklin Gothic Book" w:hAnsi="Franklin Gothic Book" w:cs="Franklin Gothic Book"/>
          <w:color w:val="000000" w:themeColor="text1"/>
        </w:rPr>
        <w:t xml:space="preserve">broadly </w:t>
      </w:r>
      <w:r w:rsidRPr="37EFC250">
        <w:rPr>
          <w:rFonts w:ascii="Franklin Gothic Book" w:eastAsia="Franklin Gothic Book" w:hAnsi="Franklin Gothic Book" w:cs="Franklin Gothic Book"/>
          <w:color w:val="000000" w:themeColor="text1"/>
        </w:rPr>
        <w:t>defined as follows:</w:t>
      </w:r>
    </w:p>
    <w:p w14:paraId="10D87567" w14:textId="7C4DB8F4" w:rsidR="00A942D3" w:rsidRPr="0066116F" w:rsidRDefault="30193FFC" w:rsidP="00B45D10">
      <w:pPr>
        <w:pStyle w:val="Bullet1"/>
      </w:pPr>
      <w:r w:rsidRPr="37EFC250">
        <w:rPr>
          <w:rStyle w:val="Bodytextdemi0"/>
          <w:rFonts w:eastAsia="Franklin Gothic Demi" w:cs="Franklin Gothic Demi"/>
          <w:bCs w:val="0"/>
          <w:color w:val="000000" w:themeColor="text1"/>
        </w:rPr>
        <w:t>Emotional Support.</w:t>
      </w:r>
      <w:r w:rsidRPr="37EFC250">
        <w:t xml:space="preserve"> Describes the social-emotional functioning of the classroom, including teacher-student relationships and responsiveness to social-emotional needs.</w:t>
      </w:r>
    </w:p>
    <w:p w14:paraId="78C6E315" w14:textId="4ADD49C2" w:rsidR="00A942D3" w:rsidRPr="0066116F" w:rsidRDefault="30193FFC" w:rsidP="00B45D10">
      <w:pPr>
        <w:pStyle w:val="Bullet1"/>
      </w:pPr>
      <w:r w:rsidRPr="37EFC250">
        <w:rPr>
          <w:rStyle w:val="Bodytextdemi0"/>
          <w:rFonts w:eastAsia="Franklin Gothic Demi" w:cs="Franklin Gothic Demi"/>
          <w:bCs w:val="0"/>
          <w:color w:val="000000" w:themeColor="text1"/>
        </w:rPr>
        <w:t>Classroom Organization.</w:t>
      </w:r>
      <w:r w:rsidRPr="37EFC250">
        <w:t xml:space="preserve"> Describes the management of students</w:t>
      </w:r>
      <w:r w:rsidR="00A46FDF">
        <w:t>’</w:t>
      </w:r>
      <w:r w:rsidRPr="37EFC250">
        <w:t xml:space="preserve"> behavior, time, and attention in the classroom.</w:t>
      </w:r>
    </w:p>
    <w:p w14:paraId="54F528EF" w14:textId="567009AD" w:rsidR="00A942D3" w:rsidRPr="0066116F" w:rsidRDefault="30193FFC" w:rsidP="00B45D10">
      <w:pPr>
        <w:pStyle w:val="Bullet1"/>
      </w:pPr>
      <w:r w:rsidRPr="37EFC250">
        <w:rPr>
          <w:rStyle w:val="Bodytextdemi0"/>
          <w:rFonts w:eastAsia="Franklin Gothic Demi" w:cs="Franklin Gothic Demi"/>
          <w:bCs w:val="0"/>
          <w:color w:val="000000" w:themeColor="text1"/>
        </w:rPr>
        <w:t>Instructional Support.</w:t>
      </w:r>
      <w:r w:rsidRPr="37EFC250">
        <w:t xml:space="preserve"> Describes the efforts to support cognitive and language development, including cognitive demand of the assigned tasks, the focus on higher</w:t>
      </w:r>
      <w:r w:rsidR="00BD27D0">
        <w:t>-</w:t>
      </w:r>
      <w:r w:rsidRPr="37EFC250">
        <w:t>order thinking skills, and the use of process-oriented feedback.</w:t>
      </w:r>
    </w:p>
    <w:p w14:paraId="3F1C1056" w14:textId="0D4B754B"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When conducting a classroom visit, the observer rates each dimension (including Student Engagement) on a scale </w:t>
      </w:r>
      <w:r w:rsidR="00FF10DD">
        <w:rPr>
          <w:rFonts w:ascii="Franklin Gothic Book" w:eastAsia="Franklin Gothic Book" w:hAnsi="Franklin Gothic Book" w:cs="Franklin Gothic Book"/>
          <w:color w:val="000000" w:themeColor="text1"/>
        </w:rPr>
        <w:t>from</w:t>
      </w:r>
      <w:r w:rsidRPr="37EFC250">
        <w:rPr>
          <w:rFonts w:ascii="Franklin Gothic Book" w:eastAsia="Franklin Gothic Book" w:hAnsi="Franklin Gothic Book" w:cs="Franklin Gothic Book"/>
          <w:color w:val="000000" w:themeColor="text1"/>
        </w:rPr>
        <w:t xml:space="preserve">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04875228"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In </w:t>
      </w:r>
      <w:r w:rsidR="00E15C3C" w:rsidRPr="00E15C3C">
        <w:rPr>
          <w:rFonts w:ascii="Franklin Gothic Book" w:eastAsia="Franklin Gothic Book" w:hAnsi="Franklin Gothic Book" w:cs="Franklin Gothic Book"/>
          <w:color w:val="000000" w:themeColor="text1"/>
        </w:rPr>
        <w:t>NBRVT</w:t>
      </w:r>
      <w:r w:rsidRPr="37EFC250">
        <w:rPr>
          <w:rFonts w:ascii="Franklin Gothic Book" w:eastAsia="Franklin Gothic Book" w:hAnsi="Franklin Gothic Book" w:cs="Franklin Gothic Book"/>
          <w:color w:val="000000" w:themeColor="text1"/>
        </w:rPr>
        <w:t xml:space="preserve">, ratings are provided across </w:t>
      </w:r>
      <w:r w:rsidR="007D4432">
        <w:rPr>
          <w:rFonts w:ascii="Franklin Gothic Book" w:eastAsia="Franklin Gothic Book" w:hAnsi="Franklin Gothic Book" w:cs="Franklin Gothic Book"/>
          <w:color w:val="000000" w:themeColor="text1"/>
        </w:rPr>
        <w:t>the</w:t>
      </w:r>
      <w:r w:rsidRPr="37EFC250">
        <w:rPr>
          <w:rFonts w:ascii="Franklin Gothic Book" w:eastAsia="Franklin Gothic Book" w:hAnsi="Franklin Gothic Book" w:cs="Franklin Gothic Book"/>
          <w:color w:val="000000" w:themeColor="text1"/>
        </w:rPr>
        <w:t xml:space="preserve"> 9-12</w:t>
      </w:r>
      <w:r w:rsidR="007D4432">
        <w:rPr>
          <w:rFonts w:ascii="Franklin Gothic Book" w:eastAsia="Franklin Gothic Book" w:hAnsi="Franklin Gothic Book" w:cs="Franklin Gothic Book"/>
          <w:color w:val="000000" w:themeColor="text1"/>
        </w:rPr>
        <w:t xml:space="preserve"> grade band</w:t>
      </w:r>
      <w:r w:rsidR="007C4E8C">
        <w:rPr>
          <w:rFonts w:ascii="Franklin Gothic Book" w:eastAsia="Franklin Gothic Book" w:hAnsi="Franklin Gothic Book" w:cs="Franklin Gothic Book"/>
          <w:color w:val="000000" w:themeColor="text1"/>
        </w:rPr>
        <w:t xml:space="preserve"> and </w:t>
      </w:r>
      <w:r w:rsidRPr="37EFC250">
        <w:rPr>
          <w:rFonts w:ascii="Franklin Gothic Book" w:eastAsia="Franklin Gothic Book" w:hAnsi="Franklin Gothic Book" w:cs="Franklin Gothic Book"/>
          <w:color w:val="000000" w:themeColor="text1"/>
        </w:rPr>
        <w:t>the overarching domains</w:t>
      </w:r>
      <w:r w:rsidR="0076736F">
        <w:rPr>
          <w:rFonts w:ascii="Franklin Gothic Book" w:eastAsia="Franklin Gothic Book" w:hAnsi="Franklin Gothic Book" w:cs="Franklin Gothic Book"/>
          <w:color w:val="000000" w:themeColor="text1"/>
        </w:rPr>
        <w:t>,</w:t>
      </w:r>
      <w:r w:rsidRPr="37EFC250">
        <w:rPr>
          <w:rFonts w:ascii="Franklin Gothic Book" w:eastAsia="Franklin Gothic Book" w:hAnsi="Franklin Gothic Book" w:cs="Franklin Gothic Book"/>
          <w:color w:val="000000" w:themeColor="text1"/>
        </w:rPr>
        <w:t xml:space="preserve"> as well as</w:t>
      </w:r>
      <w:r w:rsidR="006A2D15">
        <w:rPr>
          <w:rFonts w:ascii="Franklin Gothic Book" w:eastAsia="Franklin Gothic Book" w:hAnsi="Franklin Gothic Book" w:cs="Franklin Gothic Book"/>
          <w:color w:val="000000" w:themeColor="text1"/>
        </w:rPr>
        <w:t xml:space="preserve"> </w:t>
      </w:r>
      <w:r w:rsidRPr="37EFC250">
        <w:rPr>
          <w:rFonts w:ascii="Franklin Gothic Book" w:eastAsia="Franklin Gothic Book" w:hAnsi="Franklin Gothic Book" w:cs="Franklin Gothic Book"/>
          <w:color w:val="000000" w:themeColor="text1"/>
        </w:rPr>
        <w:t>at individual dimensions within those domains. Figure 5 shows average ratings by domai</w:t>
      </w:r>
      <w:r w:rsidR="007C4E8C">
        <w:rPr>
          <w:rFonts w:ascii="Franklin Gothic Book" w:eastAsia="Franklin Gothic Book" w:hAnsi="Franklin Gothic Book" w:cs="Franklin Gothic Book"/>
          <w:color w:val="000000" w:themeColor="text1"/>
        </w:rPr>
        <w:t>n</w:t>
      </w:r>
      <w:r w:rsidRPr="37EFC250">
        <w:rPr>
          <w:rFonts w:ascii="Franklin Gothic Book" w:eastAsia="Franklin Gothic Book" w:hAnsi="Franklin Gothic Book" w:cs="Franklin Gothic Book"/>
          <w:color w:val="000000" w:themeColor="text1"/>
        </w:rPr>
        <w:t xml:space="preserve">. The full </w:t>
      </w:r>
      <w:r w:rsidRPr="37EFC250">
        <w:rPr>
          <w:rFonts w:ascii="Franklin Gothic Book" w:eastAsia="Franklin Gothic Book" w:hAnsi="Franklin Gothic Book" w:cs="Franklin Gothic Book"/>
          <w:color w:val="000000" w:themeColor="text1"/>
        </w:rPr>
        <w:lastRenderedPageBreak/>
        <w:t xml:space="preserve">report of findings from observations conducted </w:t>
      </w:r>
      <w:r w:rsidR="00C571D6">
        <w:rPr>
          <w:rFonts w:ascii="Franklin Gothic Book" w:eastAsia="Franklin Gothic Book" w:hAnsi="Franklin Gothic Book" w:cs="Franklin Gothic Book"/>
          <w:color w:val="000000" w:themeColor="text1"/>
        </w:rPr>
        <w:t xml:space="preserve">at </w:t>
      </w:r>
      <w:r w:rsidR="00834177">
        <w:rPr>
          <w:rFonts w:ascii="Franklin Gothic Book" w:eastAsia="Franklin Gothic Book" w:hAnsi="Franklin Gothic Book" w:cs="Franklin Gothic Book"/>
          <w:color w:val="000000" w:themeColor="text1"/>
        </w:rPr>
        <w:t>NBRVT</w:t>
      </w:r>
      <w:r w:rsidRPr="37EFC250">
        <w:rPr>
          <w:rFonts w:ascii="Franklin Gothic Book" w:eastAsia="Franklin Gothic Book" w:hAnsi="Franklin Gothic Book" w:cs="Franklin Gothic Book"/>
          <w:color w:val="000000" w:themeColor="text1"/>
        </w:rPr>
        <w:t xml:space="preserve"> is in Appendix</w:t>
      </w:r>
      <w:r w:rsidRPr="37EFC250">
        <w:rPr>
          <w:rFonts w:ascii="Arial" w:eastAsia="Arial" w:hAnsi="Arial" w:cs="Arial"/>
          <w:color w:val="000000" w:themeColor="text1"/>
        </w:rPr>
        <w:t> </w:t>
      </w:r>
      <w:r w:rsidRPr="37EFC250">
        <w:rPr>
          <w:rFonts w:ascii="Franklin Gothic Book" w:eastAsia="Franklin Gothic Book" w:hAnsi="Franklin Gothic Book" w:cs="Franklin Gothic Book"/>
          <w:color w:val="000000" w:themeColor="text1"/>
        </w:rPr>
        <w:t xml:space="preserve">B, and summary results are in Tables 17, 18, and 19 in this appendix. </w:t>
      </w:r>
    </w:p>
    <w:p w14:paraId="1C4AF23A" w14:textId="3B738898" w:rsidR="00A942D3" w:rsidRDefault="30193FFC" w:rsidP="37EFC250">
      <w:pPr>
        <w:pStyle w:val="TableTitle0"/>
        <w:rPr>
          <w:rFonts w:eastAsia="Franklin Gothic Demi" w:cs="Franklin Gothic Demi"/>
          <w:color w:val="000000" w:themeColor="text1"/>
        </w:rPr>
      </w:pPr>
      <w:bookmarkStart w:id="27" w:name="_Toc204003335"/>
      <w:r w:rsidRPr="37EFC250">
        <w:rPr>
          <w:rFonts w:eastAsia="Franklin Gothic Demi" w:cs="Franklin Gothic Demi"/>
          <w:color w:val="000000" w:themeColor="text1"/>
        </w:rPr>
        <w:t xml:space="preserve">Figure 5. </w:t>
      </w:r>
      <w:r w:rsidR="00D610AD">
        <w:rPr>
          <w:rFonts w:eastAsia="Franklin Gothic Demi" w:cs="Franklin Gothic Demi"/>
          <w:color w:val="000000" w:themeColor="text1"/>
        </w:rPr>
        <w:t>NBRVT</w:t>
      </w:r>
      <w:r w:rsidRPr="37EFC250">
        <w:rPr>
          <w:rFonts w:eastAsia="Franklin Gothic Demi" w:cs="Franklin Gothic Demi"/>
          <w:color w:val="000000" w:themeColor="text1"/>
        </w:rPr>
        <w:t xml:space="preserve"> CLASS Domain Averages </w:t>
      </w:r>
      <w:r w:rsidR="005E2B70">
        <w:rPr>
          <w:rFonts w:eastAsia="Franklin Gothic Demi" w:cs="Franklin Gothic Demi"/>
          <w:color w:val="000000" w:themeColor="text1"/>
        </w:rPr>
        <w:t>A</w:t>
      </w:r>
      <w:r w:rsidR="007C4E8C">
        <w:rPr>
          <w:rFonts w:eastAsia="Franklin Gothic Demi" w:cs="Franklin Gothic Demi"/>
          <w:color w:val="000000" w:themeColor="text1"/>
        </w:rPr>
        <w:t>cross Grades 9-12</w:t>
      </w:r>
      <w:bookmarkEnd w:id="27"/>
    </w:p>
    <w:p w14:paraId="4CBC7AA5" w14:textId="48CCCF9A" w:rsidR="00A52970" w:rsidRPr="0066116F" w:rsidRDefault="00A65D09" w:rsidP="37EFC250">
      <w:pPr>
        <w:pStyle w:val="TableTitle0"/>
        <w:rPr>
          <w:rFonts w:eastAsia="Franklin Gothic Demi" w:cs="Franklin Gothic Demi"/>
          <w:color w:val="000000" w:themeColor="text1"/>
        </w:rPr>
      </w:pPr>
      <w:bookmarkStart w:id="28" w:name="_Toc204003336"/>
      <w:r>
        <w:rPr>
          <w:noProof/>
        </w:rPr>
        <w:drawing>
          <wp:inline distT="0" distB="0" distL="0" distR="0" wp14:anchorId="744523DB" wp14:editId="36942507">
            <wp:extent cx="4547754" cy="2702790"/>
            <wp:effectExtent l="0" t="0" r="5715" b="2540"/>
            <wp:docPr id="1714426688" name="Chart 1" descr="This is a clustered column chart showing CLASS domain averages by dimension. ">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28"/>
    </w:p>
    <w:p w14:paraId="23E8500A" w14:textId="1F599070"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Overall, in the 9-12 grade band, instructional observations provide evidence of consistently strong classroom organization and </w:t>
      </w:r>
      <w:r w:rsidR="00EE5B50">
        <w:rPr>
          <w:rFonts w:ascii="Franklin Gothic Book" w:eastAsia="Franklin Gothic Book" w:hAnsi="Franklin Gothic Book" w:cs="Franklin Gothic Book"/>
          <w:color w:val="000000" w:themeColor="text1"/>
        </w:rPr>
        <w:t>student engagement</w:t>
      </w:r>
      <w:r w:rsidR="00743EB7">
        <w:rPr>
          <w:rFonts w:ascii="Franklin Gothic Book" w:eastAsia="Franklin Gothic Book" w:hAnsi="Franklin Gothic Book" w:cs="Franklin Gothic Book"/>
          <w:color w:val="000000" w:themeColor="text1"/>
        </w:rPr>
        <w:t xml:space="preserve"> as well as</w:t>
      </w:r>
      <w:r w:rsidRPr="37EFC250">
        <w:rPr>
          <w:rFonts w:ascii="Franklin Gothic Book" w:eastAsia="Franklin Gothic Book" w:hAnsi="Franklin Gothic Book" w:cs="Franklin Gothic Book"/>
          <w:color w:val="000000" w:themeColor="text1"/>
        </w:rPr>
        <w:t xml:space="preserve"> mixed evidence of consistently strong emotional support</w:t>
      </w:r>
      <w:r w:rsidR="00EE5B50">
        <w:rPr>
          <w:rFonts w:ascii="Franklin Gothic Book" w:eastAsia="Franklin Gothic Book" w:hAnsi="Franklin Gothic Book" w:cs="Franklin Gothic Book"/>
          <w:color w:val="000000" w:themeColor="text1"/>
        </w:rPr>
        <w:t xml:space="preserve"> </w:t>
      </w:r>
      <w:r w:rsidRPr="37EFC250">
        <w:rPr>
          <w:rFonts w:ascii="Franklin Gothic Book" w:eastAsia="Franklin Gothic Book" w:hAnsi="Franklin Gothic Book" w:cs="Franklin Gothic Book"/>
          <w:color w:val="000000" w:themeColor="text1"/>
        </w:rPr>
        <w:t>and rigorous instructional support.</w:t>
      </w:r>
    </w:p>
    <w:p w14:paraId="5A4DB43F" w14:textId="77777777" w:rsidR="008D6102" w:rsidRPr="00CB0607" w:rsidRDefault="008D6102" w:rsidP="00D84912">
      <w:pPr>
        <w:pStyle w:val="Heading2"/>
      </w:pPr>
      <w:bookmarkStart w:id="29" w:name="_Leadership_and_Governance"/>
      <w:bookmarkStart w:id="30" w:name="_Toc101446227"/>
      <w:bookmarkStart w:id="31" w:name="_Toc202343169"/>
      <w:bookmarkStart w:id="32" w:name="_Toc350870261"/>
      <w:bookmarkEnd w:id="29"/>
      <w:r w:rsidRPr="00CB0607">
        <w:lastRenderedPageBreak/>
        <w:t>Leadership and Governance</w:t>
      </w:r>
      <w:bookmarkEnd w:id="30"/>
      <w:bookmarkEnd w:id="31"/>
    </w:p>
    <w:p w14:paraId="63244A6E" w14:textId="061ED7F9" w:rsidR="00A7777E" w:rsidRPr="003C2063" w:rsidRDefault="00A7777E" w:rsidP="00B45D10">
      <w:pPr>
        <w:pStyle w:val="BodyTextposthead"/>
      </w:pPr>
      <w:r w:rsidRPr="003C2063">
        <w:t xml:space="preserve">This section examines the extent to which school committees, district leaders, school leaders, and advisory council members work collaboratively and strategically to promote high-quality teaching and learning that </w:t>
      </w:r>
      <w:r w:rsidR="005828BA">
        <w:t xml:space="preserve">(a) </w:t>
      </w:r>
      <w:r w:rsidRPr="003C2063">
        <w:t xml:space="preserve">is antiracist, inclusive, multilingual, and multicultural; </w:t>
      </w:r>
      <w:r w:rsidR="005828BA">
        <w:t>(b)</w:t>
      </w:r>
      <w:r w:rsidRPr="003C2063">
        <w:t xml:space="preserve"> values and affirms each student and their families; and </w:t>
      </w:r>
      <w:r w:rsidR="005828BA">
        <w:t>(c)</w:t>
      </w:r>
      <w:r w:rsidRPr="003C2063">
        <w:t xml:space="preserve"> creates equitable opportunities and experiences for all students, particularly those historically underserved. It also focuses on the extent to which districts establish, implement, and evaluate policies, plans, procedures, systems, and budgets </w:t>
      </w:r>
      <w:r w:rsidR="00836612">
        <w:t>by focusing</w:t>
      </w:r>
      <w:r w:rsidRPr="003C2063">
        <w:t xml:space="preserve"> on achieving districtwide strategic objectives through </w:t>
      </w:r>
      <w:r w:rsidR="00797360">
        <w:t xml:space="preserve">the </w:t>
      </w:r>
      <w:r w:rsidRPr="003C2063">
        <w:t xml:space="preserve">equitable and effective use of resources, </w:t>
      </w:r>
      <w:r w:rsidR="00797360">
        <w:t>which</w:t>
      </w:r>
      <w:r w:rsidRPr="003C2063">
        <w:t xml:space="preserve"> ultimately lead to high-quality teaching and learning for all students.</w:t>
      </w:r>
    </w:p>
    <w:p w14:paraId="6CCEFE2D" w14:textId="12E2FA44" w:rsidR="00B72349" w:rsidRDefault="00944D9E" w:rsidP="004C51A8">
      <w:pPr>
        <w:pStyle w:val="BodyText"/>
        <w:rPr>
          <w:rFonts w:ascii="Franklin Gothic Demi" w:hAnsi="Franklin Gothic Demi"/>
        </w:rPr>
      </w:pPr>
      <w:r w:rsidRPr="00CB0607">
        <w:t xml:space="preserve">Table </w:t>
      </w:r>
      <w:r w:rsidR="000F34B4">
        <w:t>2</w:t>
      </w:r>
      <w:r w:rsidR="000F34B4" w:rsidRPr="00CB0607">
        <w:t xml:space="preserve"> </w:t>
      </w:r>
      <w:r w:rsidRPr="00CB0607">
        <w:t>summarizes key strengths and areas for growth in leadership and governance</w:t>
      </w:r>
      <w:r w:rsidR="00672224">
        <w:t xml:space="preserve"> in </w:t>
      </w:r>
      <w:r w:rsidR="00FF4FD0">
        <w:t>NBR</w:t>
      </w:r>
      <w:r w:rsidR="0082624F">
        <w:t>VT</w:t>
      </w:r>
      <w:r w:rsidRPr="00CB0607">
        <w:t>.</w:t>
      </w:r>
    </w:p>
    <w:p w14:paraId="5317D7CB" w14:textId="084955CD" w:rsidR="003D6ECF" w:rsidRPr="00CB0607" w:rsidRDefault="003D6ECF" w:rsidP="00946862">
      <w:pPr>
        <w:pStyle w:val="TableTitle0"/>
      </w:pPr>
      <w:bookmarkStart w:id="33" w:name="_Toc204003337"/>
      <w:r w:rsidRPr="00CB0607">
        <w:t xml:space="preserve">Table </w:t>
      </w:r>
      <w:r w:rsidR="00BD049B">
        <w:t>2</w:t>
      </w:r>
      <w:r w:rsidRPr="00CB0607">
        <w:t xml:space="preserve">. Summary of </w:t>
      </w:r>
      <w:r w:rsidR="00944D9E" w:rsidRPr="00CB0607">
        <w:t xml:space="preserve">Key Strengths </w:t>
      </w:r>
      <w:r w:rsidRPr="00CB0607">
        <w:t xml:space="preserve">and </w:t>
      </w:r>
      <w:r w:rsidR="00944D9E" w:rsidRPr="00CB0607">
        <w:t xml:space="preserve">Areas </w:t>
      </w:r>
      <w:r w:rsidRPr="00CB0607">
        <w:t xml:space="preserve">for </w:t>
      </w:r>
      <w:r w:rsidR="00944D9E" w:rsidRPr="00CB0607">
        <w:t>Growth:</w:t>
      </w:r>
      <w:r w:rsidRPr="00CB0607">
        <w:t xml:space="preserve"> Leadership and Governance</w:t>
      </w:r>
      <w:r w:rsidR="00C0766E" w:rsidRPr="00CB0607">
        <w:t xml:space="preserve"> Standard</w:t>
      </w:r>
      <w:bookmarkEnd w:id="33"/>
    </w:p>
    <w:tbl>
      <w:tblPr>
        <w:tblStyle w:val="MSVTable1"/>
        <w:tblW w:w="5000" w:type="pct"/>
        <w:tblLayout w:type="fixed"/>
        <w:tblLook w:val="04A0" w:firstRow="1" w:lastRow="0" w:firstColumn="1" w:lastColumn="0" w:noHBand="0" w:noVBand="1"/>
      </w:tblPr>
      <w:tblGrid>
        <w:gridCol w:w="1702"/>
        <w:gridCol w:w="4079"/>
        <w:gridCol w:w="3563"/>
      </w:tblGrid>
      <w:tr w:rsidR="00E41511" w:rsidRPr="00CB0607" w14:paraId="1BA64263" w14:textId="77777777" w:rsidTr="00D4039C">
        <w:trPr>
          <w:cnfStyle w:val="100000000000" w:firstRow="1" w:lastRow="0" w:firstColumn="0" w:lastColumn="0" w:oddVBand="0" w:evenVBand="0" w:oddHBand="0" w:evenHBand="0" w:firstRowFirstColumn="0" w:firstRowLastColumn="0" w:lastRowFirstColumn="0" w:lastRowLastColumn="0"/>
          <w:tblHeader/>
        </w:trPr>
        <w:tc>
          <w:tcPr>
            <w:tcW w:w="1702" w:type="dxa"/>
          </w:tcPr>
          <w:p w14:paraId="54BE6202" w14:textId="77777777" w:rsidR="003D6ECF" w:rsidRPr="00CB0607" w:rsidRDefault="003D6ECF" w:rsidP="00473308">
            <w:pPr>
              <w:pStyle w:val="TableColHeadingCenter"/>
            </w:pPr>
            <w:r w:rsidRPr="00CB0607">
              <w:t>Indicator</w:t>
            </w:r>
          </w:p>
        </w:tc>
        <w:tc>
          <w:tcPr>
            <w:tcW w:w="4079" w:type="dxa"/>
          </w:tcPr>
          <w:p w14:paraId="26C2C9B5" w14:textId="77777777" w:rsidR="003D6ECF" w:rsidRPr="00CB0607" w:rsidRDefault="003D6ECF" w:rsidP="00473308">
            <w:pPr>
              <w:pStyle w:val="TableColHeadingCenter"/>
            </w:pPr>
            <w:r w:rsidRPr="00CB0607">
              <w:t>Strengths</w:t>
            </w:r>
          </w:p>
        </w:tc>
        <w:tc>
          <w:tcPr>
            <w:tcW w:w="3563" w:type="dxa"/>
          </w:tcPr>
          <w:p w14:paraId="19C0FC93" w14:textId="398D47A8" w:rsidR="003D6ECF" w:rsidRPr="00CB0607" w:rsidRDefault="003D6ECF" w:rsidP="00473308">
            <w:pPr>
              <w:pStyle w:val="TableColHeadingCenter"/>
            </w:pPr>
            <w:r w:rsidRPr="00CB0607">
              <w:t xml:space="preserve">Areas for </w:t>
            </w:r>
            <w:r w:rsidR="00944D9E" w:rsidRPr="00CB0607">
              <w:t>growth</w:t>
            </w:r>
          </w:p>
        </w:tc>
      </w:tr>
      <w:tr w:rsidR="003D6ECF" w:rsidRPr="00CB0607" w14:paraId="684F20FE" w14:textId="77777777" w:rsidTr="00D4039C">
        <w:trPr>
          <w:cnfStyle w:val="000000100000" w:firstRow="0" w:lastRow="0" w:firstColumn="0" w:lastColumn="0" w:oddVBand="0" w:evenVBand="0" w:oddHBand="1" w:evenHBand="0" w:firstRowFirstColumn="0" w:firstRowLastColumn="0" w:lastRowFirstColumn="0" w:lastRowLastColumn="0"/>
        </w:trPr>
        <w:tc>
          <w:tcPr>
            <w:tcW w:w="1702" w:type="dxa"/>
          </w:tcPr>
          <w:p w14:paraId="544D7F2B" w14:textId="01152A48" w:rsidR="003D6ECF" w:rsidRPr="00CB0607" w:rsidRDefault="00895032" w:rsidP="00473308">
            <w:pPr>
              <w:pStyle w:val="TableSubheading"/>
            </w:pPr>
            <w:hyperlink w:anchor="_Leadership_and_Governing" w:history="1">
              <w:r w:rsidRPr="00B80EE7">
                <w:rPr>
                  <w:rStyle w:val="Hyperlink"/>
                </w:rPr>
                <w:t>Leadership and Governing Structures</w:t>
              </w:r>
            </w:hyperlink>
          </w:p>
        </w:tc>
        <w:tc>
          <w:tcPr>
            <w:tcW w:w="4079" w:type="dxa"/>
          </w:tcPr>
          <w:p w14:paraId="795C99D3" w14:textId="51CDCD47" w:rsidR="003D6ECF" w:rsidRPr="00396307" w:rsidRDefault="00081AD2" w:rsidP="007D69BA">
            <w:pPr>
              <w:pStyle w:val="TableBullet1"/>
            </w:pPr>
            <w:r>
              <w:t>NBRVT</w:t>
            </w:r>
            <w:r w:rsidR="00A46FDF">
              <w:t>’</w:t>
            </w:r>
            <w:r w:rsidR="00B53F53">
              <w:t xml:space="preserve">s school committee and superintendent share a strong and effective working relationship. </w:t>
            </w:r>
          </w:p>
        </w:tc>
        <w:tc>
          <w:tcPr>
            <w:tcW w:w="3563" w:type="dxa"/>
          </w:tcPr>
          <w:p w14:paraId="7086393F" w14:textId="003ECDCC" w:rsidR="003D6ECF" w:rsidRPr="00396307" w:rsidRDefault="001B0E4C" w:rsidP="007D69BA">
            <w:pPr>
              <w:pStyle w:val="TableBullet1"/>
            </w:pPr>
            <w:r>
              <w:t xml:space="preserve">Establishing systems that promote effective stakeholder engagement </w:t>
            </w:r>
            <w:r w:rsidR="008E7B0F">
              <w:t>in school committee business</w:t>
            </w:r>
          </w:p>
        </w:tc>
      </w:tr>
      <w:tr w:rsidR="003D6ECF" w:rsidRPr="00CB0607" w14:paraId="14B42E08" w14:textId="77777777" w:rsidTr="00D4039C">
        <w:tc>
          <w:tcPr>
            <w:tcW w:w="1702" w:type="dxa"/>
          </w:tcPr>
          <w:p w14:paraId="3EB19AE6" w14:textId="593DF9C6" w:rsidR="003D6ECF" w:rsidRPr="00CB0607" w:rsidRDefault="00F95311" w:rsidP="00473308">
            <w:pPr>
              <w:pStyle w:val="TableSubheading"/>
            </w:pPr>
            <w:hyperlink w:anchor="_Strategic_Planning,_Implementation," w:history="1">
              <w:r>
                <w:rPr>
                  <w:rStyle w:val="Hyperlink"/>
                </w:rPr>
                <w:t>Strategic Planning, Implementation, and Monitoring</w:t>
              </w:r>
            </w:hyperlink>
          </w:p>
        </w:tc>
        <w:tc>
          <w:tcPr>
            <w:tcW w:w="4079" w:type="dxa"/>
          </w:tcPr>
          <w:p w14:paraId="3C710E27" w14:textId="0B672AD5" w:rsidR="003D6ECF" w:rsidRPr="00396307" w:rsidRDefault="00081AD2" w:rsidP="007D69BA">
            <w:pPr>
              <w:pStyle w:val="TableBullet1"/>
            </w:pPr>
            <w:r>
              <w:t>NBRVT</w:t>
            </w:r>
            <w:r w:rsidR="0082624F">
              <w:t xml:space="preserve"> </w:t>
            </w:r>
            <w:r w:rsidR="00CF5238">
              <w:t>creates strategic plans and improvement plans that are aligned, reflect the district</w:t>
            </w:r>
            <w:r w:rsidR="00A46FDF">
              <w:t>’</w:t>
            </w:r>
            <w:r w:rsidR="00CF5238">
              <w:t>s mission, address achievement gaps, and include representation from various stakeholders.</w:t>
            </w:r>
          </w:p>
        </w:tc>
        <w:tc>
          <w:tcPr>
            <w:tcW w:w="3563" w:type="dxa"/>
          </w:tcPr>
          <w:p w14:paraId="65B4EF06" w14:textId="77777777" w:rsidR="003D6ECF" w:rsidRDefault="001E6C18" w:rsidP="007D69BA">
            <w:pPr>
              <w:pStyle w:val="TableBullet1"/>
            </w:pPr>
            <w:r>
              <w:t xml:space="preserve">Effectively monitoring </w:t>
            </w:r>
            <w:r w:rsidR="00DC571C">
              <w:t>progress toward improvement priorities</w:t>
            </w:r>
          </w:p>
          <w:p w14:paraId="5838C396" w14:textId="1838F66A" w:rsidR="003D6ECF" w:rsidRPr="00396307" w:rsidRDefault="004B09DC" w:rsidP="007D69BA">
            <w:pPr>
              <w:pStyle w:val="TableBullet1"/>
            </w:pPr>
            <w:r>
              <w:t>Communicating progress to stakeholders</w:t>
            </w:r>
            <w:r w:rsidR="00D17DC2">
              <w:t xml:space="preserve"> and the community</w:t>
            </w:r>
          </w:p>
        </w:tc>
      </w:tr>
      <w:tr w:rsidR="003D6ECF" w:rsidRPr="00CB0607" w14:paraId="22B4591C" w14:textId="77777777" w:rsidTr="00D4039C">
        <w:trPr>
          <w:cnfStyle w:val="000000100000" w:firstRow="0" w:lastRow="0" w:firstColumn="0" w:lastColumn="0" w:oddVBand="0" w:evenVBand="0" w:oddHBand="1" w:evenHBand="0" w:firstRowFirstColumn="0" w:firstRowLastColumn="0" w:lastRowFirstColumn="0" w:lastRowLastColumn="0"/>
        </w:trPr>
        <w:tc>
          <w:tcPr>
            <w:tcW w:w="1702" w:type="dxa"/>
          </w:tcPr>
          <w:p w14:paraId="5F56A8E5" w14:textId="5B7ACDB9" w:rsidR="003D6ECF" w:rsidRPr="00CB0607" w:rsidRDefault="003D6ECF" w:rsidP="00473308">
            <w:pPr>
              <w:pStyle w:val="TableSubheading"/>
            </w:pPr>
            <w:hyperlink w:anchor="_District_Culture" w:history="1">
              <w:r w:rsidRPr="00B527CE">
                <w:rPr>
                  <w:rStyle w:val="Hyperlink"/>
                </w:rPr>
                <w:t xml:space="preserve">District </w:t>
              </w:r>
              <w:r w:rsidR="00F95311">
                <w:rPr>
                  <w:rStyle w:val="Hyperlink"/>
                </w:rPr>
                <w:t>Culture</w:t>
              </w:r>
            </w:hyperlink>
          </w:p>
        </w:tc>
        <w:tc>
          <w:tcPr>
            <w:tcW w:w="4079" w:type="dxa"/>
          </w:tcPr>
          <w:p w14:paraId="201939B4" w14:textId="1F391C1D" w:rsidR="003D6ECF" w:rsidRPr="00396307" w:rsidRDefault="00081AD2" w:rsidP="007D69BA">
            <w:pPr>
              <w:pStyle w:val="TableBullet1"/>
              <w:rPr>
                <w:rFonts w:ascii="Franklin Gothic Book" w:hAnsi="Franklin Gothic Book"/>
                <w:color w:val="000000" w:themeColor="text1"/>
              </w:rPr>
            </w:pPr>
            <w:r>
              <w:t>NBRVT</w:t>
            </w:r>
            <w:r w:rsidR="00A46FDF">
              <w:rPr>
                <w:rFonts w:ascii="Franklin Gothic Book" w:hAnsi="Franklin Gothic Book"/>
                <w:color w:val="000000" w:themeColor="text1"/>
              </w:rPr>
              <w:t>’</w:t>
            </w:r>
            <w:r w:rsidR="00123301" w:rsidRPr="00123301">
              <w:rPr>
                <w:rFonts w:ascii="Franklin Gothic Book" w:hAnsi="Franklin Gothic Book"/>
                <w:color w:val="000000" w:themeColor="text1"/>
              </w:rPr>
              <w:t>s leaders maintain and leverage strong working relationships with elected officials, district officials, and school leaders.</w:t>
            </w:r>
          </w:p>
          <w:p w14:paraId="2956C390" w14:textId="25F65E93" w:rsidR="003D6ECF" w:rsidRPr="00396307" w:rsidRDefault="13DAE4E8" w:rsidP="007D69BA">
            <w:pPr>
              <w:pStyle w:val="TableBullet1"/>
            </w:pPr>
            <w:r>
              <w:t xml:space="preserve">NBRVT implements several strategies to engage teachers and students in school and district </w:t>
            </w:r>
            <w:r w:rsidR="0076736F">
              <w:t>decision-making</w:t>
            </w:r>
            <w:r>
              <w:t>.</w:t>
            </w:r>
          </w:p>
        </w:tc>
        <w:tc>
          <w:tcPr>
            <w:tcW w:w="3563" w:type="dxa"/>
          </w:tcPr>
          <w:p w14:paraId="0F21E755" w14:textId="5D351191" w:rsidR="003D6ECF" w:rsidRPr="00396307" w:rsidRDefault="00547E3C" w:rsidP="007D69BA">
            <w:pPr>
              <w:pStyle w:val="TableBullet1"/>
            </w:pPr>
            <w:r>
              <w:t>Collecting</w:t>
            </w:r>
            <w:r w:rsidR="00704467">
              <w:t xml:space="preserve"> and using family </w:t>
            </w:r>
            <w:r w:rsidR="00BD35D9">
              <w:t xml:space="preserve">feedback </w:t>
            </w:r>
            <w:r w:rsidR="00A87488">
              <w:t>to inform</w:t>
            </w:r>
            <w:r w:rsidR="00BD35D9">
              <w:t xml:space="preserve"> district </w:t>
            </w:r>
            <w:r w:rsidR="0076736F">
              <w:t>decision-making</w:t>
            </w:r>
          </w:p>
        </w:tc>
      </w:tr>
    </w:tbl>
    <w:p w14:paraId="47244709" w14:textId="2F8C3EBE" w:rsidR="003D6ECF" w:rsidRDefault="00895032" w:rsidP="003D6ECF">
      <w:pPr>
        <w:pStyle w:val="Heading3"/>
      </w:pPr>
      <w:bookmarkStart w:id="34" w:name="_School_Committee_Governance"/>
      <w:bookmarkStart w:id="35" w:name="_Leadership_and_Governing"/>
      <w:bookmarkEnd w:id="34"/>
      <w:bookmarkEnd w:id="35"/>
      <w:r>
        <w:t>Leadership and Gov</w:t>
      </w:r>
      <w:r w:rsidR="003D6ECF" w:rsidRPr="00CB0607">
        <w:t>e</w:t>
      </w:r>
      <w:r>
        <w:t>rning Structures</w:t>
      </w:r>
    </w:p>
    <w:p w14:paraId="4E40E649" w14:textId="5BDF331F" w:rsidR="000C0D77" w:rsidRPr="00A85F32" w:rsidRDefault="00FF059B" w:rsidP="00B45D10">
      <w:pPr>
        <w:pStyle w:val="BodyTextposthead"/>
        <w:rPr>
          <w:sz w:val="20"/>
          <w:szCs w:val="20"/>
        </w:rPr>
      </w:pPr>
      <w:r>
        <w:t xml:space="preserve">Superintendent </w:t>
      </w:r>
      <w:r w:rsidR="000C0D77" w:rsidRPr="00A85F32">
        <w:t>James Brosnan</w:t>
      </w:r>
      <w:r w:rsidR="007209DE" w:rsidRPr="00A85F32">
        <w:t xml:space="preserve"> </w:t>
      </w:r>
      <w:r w:rsidR="007209DE">
        <w:t>oversees NBRVT</w:t>
      </w:r>
      <w:r w:rsidR="00A91B18">
        <w:t>,</w:t>
      </w:r>
      <w:r w:rsidR="00A91B18" w:rsidRPr="00A91B18">
        <w:t xml:space="preserve"> </w:t>
      </w:r>
      <w:r w:rsidR="00A91B18" w:rsidRPr="00A85F32">
        <w:t xml:space="preserve">a one-school district, </w:t>
      </w:r>
      <w:r w:rsidR="00A91B18">
        <w:t>with the support of</w:t>
      </w:r>
      <w:r w:rsidR="007209DE" w:rsidRPr="00A85F32">
        <w:t xml:space="preserve"> </w:t>
      </w:r>
      <w:r w:rsidR="000C0D77" w:rsidRPr="00A85F32">
        <w:t>McCann</w:t>
      </w:r>
      <w:r w:rsidR="00A46FDF">
        <w:t>’</w:t>
      </w:r>
      <w:r w:rsidR="000C0D77" w:rsidRPr="00A85F32">
        <w:t xml:space="preserve">s principal, assistant principal, and director of student services. In addition, a school committee </w:t>
      </w:r>
      <w:r w:rsidR="00F36906">
        <w:t>comprised of</w:t>
      </w:r>
      <w:r w:rsidR="00F36906" w:rsidRPr="00A85F32">
        <w:t xml:space="preserve"> </w:t>
      </w:r>
      <w:r w:rsidR="000C0D77" w:rsidRPr="00A85F32">
        <w:t xml:space="preserve">16 </w:t>
      </w:r>
      <w:r w:rsidR="000C0D77" w:rsidRPr="00571972">
        <w:t>elected members</w:t>
      </w:r>
      <w:r w:rsidR="000C0D77" w:rsidRPr="00A85F32">
        <w:t xml:space="preserve"> </w:t>
      </w:r>
      <w:r w:rsidR="006250AF">
        <w:t>from</w:t>
      </w:r>
      <w:r w:rsidR="000C0D77" w:rsidRPr="00A85F32">
        <w:t xml:space="preserve"> nine </w:t>
      </w:r>
      <w:r w:rsidR="008C50D3">
        <w:t>participa</w:t>
      </w:r>
      <w:r w:rsidR="00120FD7">
        <w:t>t</w:t>
      </w:r>
      <w:r w:rsidR="008C50D3" w:rsidRPr="00A85F32">
        <w:t xml:space="preserve">ing </w:t>
      </w:r>
      <w:r w:rsidR="000C0D77" w:rsidRPr="00A85F32">
        <w:t>towns (Adams, Cheshire, Clarksburg, Florida, Lanesborough, Monroe, North Adams, Savoy, and Williamstown)</w:t>
      </w:r>
      <w:r w:rsidR="00A245FA">
        <w:t xml:space="preserve"> guides the district</w:t>
      </w:r>
      <w:r w:rsidR="000C0D77" w:rsidRPr="00A85F32">
        <w:t>.</w:t>
      </w:r>
    </w:p>
    <w:p w14:paraId="70F06268" w14:textId="63DEB725" w:rsidR="000C0D77" w:rsidRPr="00A85F32" w:rsidRDefault="000C0D77" w:rsidP="00B45D10">
      <w:pPr>
        <w:pStyle w:val="BodyText"/>
      </w:pPr>
      <w:r w:rsidRPr="00A85F32">
        <w:t xml:space="preserve">The </w:t>
      </w:r>
      <w:r w:rsidR="00081AD2">
        <w:t>NBRVT</w:t>
      </w:r>
      <w:r w:rsidRPr="00A85F32">
        <w:t xml:space="preserve"> school committee sets educational goals and policy, helps to make budget decisions in support of the district</w:t>
      </w:r>
      <w:r w:rsidR="00A46FDF">
        <w:t>’</w:t>
      </w:r>
      <w:r w:rsidRPr="00A85F32">
        <w:t>s priorities, evaluates the superintendent, and engages with McCann</w:t>
      </w:r>
      <w:r w:rsidR="00A46FDF">
        <w:t>’</w:t>
      </w:r>
      <w:r w:rsidRPr="00A85F32">
        <w:t xml:space="preserve">s </w:t>
      </w:r>
      <w:r w:rsidR="00A673F3">
        <w:t>participating</w:t>
      </w:r>
      <w:r w:rsidR="00A673F3" w:rsidRPr="00A85F32">
        <w:t xml:space="preserve"> </w:t>
      </w:r>
      <w:r w:rsidRPr="00A85F32">
        <w:t>communities, according to a review of the district</w:t>
      </w:r>
      <w:r w:rsidR="00A46FDF">
        <w:t>’</w:t>
      </w:r>
      <w:r w:rsidRPr="00A85F32">
        <w:t>s website and interviews with school committee members. Committee members highlighted their main responsibility as establishing policies that benefit the student body. For example, one of the district</w:t>
      </w:r>
      <w:r w:rsidR="00A46FDF">
        <w:t>’</w:t>
      </w:r>
      <w:r w:rsidRPr="00A85F32">
        <w:t xml:space="preserve">s major improvement priorities is a shift to </w:t>
      </w:r>
      <w:r w:rsidR="000764BD" w:rsidRPr="00621EAB">
        <w:rPr>
          <w:shd w:val="clear" w:color="auto" w:fill="FFFFFF"/>
        </w:rPr>
        <w:t xml:space="preserve">standards-based grading </w:t>
      </w:r>
      <w:r w:rsidR="000764BD">
        <w:rPr>
          <w:shd w:val="clear" w:color="auto" w:fill="FFFFFF"/>
        </w:rPr>
        <w:t>(SBG)</w:t>
      </w:r>
      <w:r w:rsidRPr="00A85F32">
        <w:t xml:space="preserve">, which the school committee approved to address inequity under the previous grading policy. Committee members also reported </w:t>
      </w:r>
      <w:r w:rsidR="002112CF">
        <w:t xml:space="preserve">that </w:t>
      </w:r>
      <w:r w:rsidRPr="00A85F32">
        <w:t xml:space="preserve">they revise </w:t>
      </w:r>
      <w:r w:rsidRPr="00A85F32">
        <w:lastRenderedPageBreak/>
        <w:t>existing policies at least annually to adapt to the district</w:t>
      </w:r>
      <w:r w:rsidR="00A46FDF">
        <w:t>’</w:t>
      </w:r>
      <w:r w:rsidRPr="00A85F32">
        <w:t>s needs, and a review of school committee meeting minutes showed</w:t>
      </w:r>
      <w:r w:rsidR="006E14E4">
        <w:t xml:space="preserve"> </w:t>
      </w:r>
      <w:r w:rsidRPr="00A85F32">
        <w:t>that the committee approved updates to McCann</w:t>
      </w:r>
      <w:r w:rsidR="00A46FDF">
        <w:t>’</w:t>
      </w:r>
      <w:r w:rsidRPr="00A85F32">
        <w:t>s cell phone policy and alcohol/drug use policy at the start of the 2024-</w:t>
      </w:r>
      <w:r w:rsidR="003025C5">
        <w:t>20</w:t>
      </w:r>
      <w:r w:rsidRPr="00A85F32">
        <w:t xml:space="preserve">25 school year. Regarding their other responsibilities, committee members described conducting formal evaluations of the superintendent every three years and reviewing budget progress during monthly committee meetings. Members of the school committee also emphasized how they work in partnership to garner support for McCann from each </w:t>
      </w:r>
      <w:r w:rsidR="00287C62">
        <w:t>partic</w:t>
      </w:r>
      <w:r w:rsidR="006E14E4">
        <w:t>i</w:t>
      </w:r>
      <w:r w:rsidR="00287C62">
        <w:t>pating</w:t>
      </w:r>
      <w:r w:rsidR="00287C62" w:rsidRPr="00A85F32">
        <w:t xml:space="preserve"> </w:t>
      </w:r>
      <w:r w:rsidRPr="00A85F32">
        <w:t xml:space="preserve">community, </w:t>
      </w:r>
      <w:r w:rsidR="00AD50FF">
        <w:t xml:space="preserve">with one member </w:t>
      </w:r>
      <w:r w:rsidRPr="00A85F32">
        <w:t xml:space="preserve">describing how they </w:t>
      </w:r>
      <w:r w:rsidR="00A46FDF">
        <w:t>“</w:t>
      </w:r>
      <w:r w:rsidRPr="00A85F32">
        <w:t>all represent different towns</w:t>
      </w:r>
      <w:r w:rsidR="002B4888">
        <w:t> . . .</w:t>
      </w:r>
      <w:r w:rsidRPr="00A85F32">
        <w:t xml:space="preserve"> but each one of us is really representing all nine communities.</w:t>
      </w:r>
      <w:r w:rsidR="00A46FDF">
        <w:t>”</w:t>
      </w:r>
      <w:r w:rsidR="005614E5">
        <w:t xml:space="preserve"> </w:t>
      </w:r>
      <w:r w:rsidR="57E3E391" w:rsidRPr="005614E5">
        <w:t xml:space="preserve">Despite this, </w:t>
      </w:r>
      <w:r w:rsidR="5458256B" w:rsidRPr="005614E5">
        <w:t>a review of the district’s website shows that</w:t>
      </w:r>
      <w:r w:rsidR="57E3E391" w:rsidRPr="005614E5">
        <w:t xml:space="preserve"> the school committee does not encourage community </w:t>
      </w:r>
      <w:r w:rsidR="5ED80E7E" w:rsidRPr="005614E5">
        <w:t>engagement</w:t>
      </w:r>
      <w:r w:rsidR="65F25C39" w:rsidRPr="005614E5">
        <w:t xml:space="preserve"> by</w:t>
      </w:r>
      <w:r w:rsidR="005614E5" w:rsidRPr="005614E5">
        <w:t xml:space="preserve"> </w:t>
      </w:r>
      <w:r w:rsidR="25DA970D" w:rsidRPr="005614E5">
        <w:t xml:space="preserve">posting </w:t>
      </w:r>
      <w:r w:rsidR="005614E5" w:rsidRPr="005614E5">
        <w:t>meeting dates on the district</w:t>
      </w:r>
      <w:r w:rsidR="00A46FDF">
        <w:t>’</w:t>
      </w:r>
      <w:r w:rsidR="005614E5" w:rsidRPr="005614E5">
        <w:t>s public calendar. In addition, although the district does post agendas for upcoming meetings, they do not maintain a repository of publicly available past school committee meeting minutes and agendas. Also, NBRVT</w:t>
      </w:r>
      <w:r w:rsidR="00A46FDF">
        <w:t>’</w:t>
      </w:r>
      <w:r w:rsidR="005614E5" w:rsidRPr="005614E5">
        <w:t xml:space="preserve">s school committee does not currently include a student representative to provide student input during committee meetings. </w:t>
      </w:r>
      <w:r w:rsidR="005F2158" w:rsidRPr="00FC5686">
        <w:t>NBRVT</w:t>
      </w:r>
      <w:r w:rsidR="00A46FDF">
        <w:t>’</w:t>
      </w:r>
      <w:r w:rsidR="005F2158" w:rsidRPr="00FC5686">
        <w:t>s</w:t>
      </w:r>
      <w:r w:rsidR="005614E5" w:rsidRPr="00FC5686">
        <w:t xml:space="preserve"> lack of </w:t>
      </w:r>
      <w:r w:rsidR="005F2158" w:rsidRPr="00FC5686">
        <w:t>systems</w:t>
      </w:r>
      <w:r w:rsidR="005614E5" w:rsidRPr="00FC5686">
        <w:t xml:space="preserve"> that promote effective </w:t>
      </w:r>
      <w:r w:rsidR="74CDDA82">
        <w:t xml:space="preserve">student and family </w:t>
      </w:r>
      <w:r w:rsidR="005614E5" w:rsidRPr="00FC5686">
        <w:t>engagement is an area for growth for the district</w:t>
      </w:r>
      <w:r w:rsidR="00853532">
        <w:t>.</w:t>
      </w:r>
    </w:p>
    <w:p w14:paraId="768A3FB3" w14:textId="4EBD4DC0" w:rsidR="000C0D77" w:rsidRPr="00A85F32" w:rsidRDefault="00352EAA" w:rsidP="00B45D10">
      <w:pPr>
        <w:pStyle w:val="BodyText"/>
      </w:pPr>
      <w:r>
        <w:t>Alt</w:t>
      </w:r>
      <w:r w:rsidR="000C0D77" w:rsidRPr="00A85F32">
        <w:t>hough there are some barriers to effective stakeholder engagement, the school committee</w:t>
      </w:r>
      <w:r w:rsidR="74024157">
        <w:t xml:space="preserve"> maintains a </w:t>
      </w:r>
      <w:r w:rsidR="000C0D77" w:rsidRPr="00A85F32">
        <w:t xml:space="preserve">strong working relationship </w:t>
      </w:r>
      <w:r w:rsidR="48909E4E">
        <w:t xml:space="preserve">with the </w:t>
      </w:r>
      <w:r w:rsidR="000C0D77" w:rsidRPr="00A85F32">
        <w:t xml:space="preserve">district. The </w:t>
      </w:r>
      <w:r w:rsidR="008B1E1F">
        <w:t>s</w:t>
      </w:r>
      <w:r w:rsidR="000C0D77" w:rsidRPr="00A85F32">
        <w:t>uperintendent described this relationship as favorable,</w:t>
      </w:r>
      <w:r w:rsidR="000C0D77" w:rsidRPr="00A85F32">
        <w:rPr>
          <w:b/>
          <w:bCs/>
        </w:rPr>
        <w:t xml:space="preserve"> </w:t>
      </w:r>
      <w:r w:rsidR="000C0D77" w:rsidRPr="00A85F32">
        <w:t>noting that the district and school committee have a shared mission and clear division of responsibilities</w:t>
      </w:r>
      <w:r w:rsidR="000C0D77" w:rsidRPr="00A85F32">
        <w:rPr>
          <w:b/>
          <w:bCs/>
        </w:rPr>
        <w:t xml:space="preserve">. </w:t>
      </w:r>
      <w:r w:rsidR="000C0D77" w:rsidRPr="00A85F32">
        <w:t xml:space="preserve">As he described, </w:t>
      </w:r>
      <w:r w:rsidR="00A46FDF">
        <w:t>“</w:t>
      </w:r>
      <w:r w:rsidR="000C0D77" w:rsidRPr="00A85F32">
        <w:t>We</w:t>
      </w:r>
      <w:r w:rsidR="00A46FDF">
        <w:t>’</w:t>
      </w:r>
      <w:r w:rsidR="000C0D77" w:rsidRPr="00A85F32">
        <w:t>re really focused on the mission of the school and how it meets the economic needs of the community</w:t>
      </w:r>
      <w:proofErr w:type="gramStart"/>
      <w:r w:rsidR="00E37F9E">
        <w:t>. . . .</w:t>
      </w:r>
      <w:proofErr w:type="gramEnd"/>
      <w:r w:rsidR="000C0D77" w:rsidRPr="00A85F32">
        <w:t xml:space="preserve"> We stay focused on that mission and don</w:t>
      </w:r>
      <w:r w:rsidR="00A46FDF">
        <w:t>’</w:t>
      </w:r>
      <w:r w:rsidR="000C0D77" w:rsidRPr="00A85F32">
        <w:t>t run down the political controversies, budget fights, none of that.</w:t>
      </w:r>
      <w:r w:rsidR="00A46FDF">
        <w:t>”</w:t>
      </w:r>
      <w:r w:rsidR="000C0D77" w:rsidRPr="00A85F32">
        <w:rPr>
          <w:b/>
          <w:bCs/>
        </w:rPr>
        <w:t xml:space="preserve"> </w:t>
      </w:r>
      <w:r w:rsidR="000C0D77" w:rsidRPr="00A85F32">
        <w:t xml:space="preserve">School committee members also highlighted the communication systems between the school committee and </w:t>
      </w:r>
      <w:r w:rsidR="000203EA">
        <w:t xml:space="preserve">the </w:t>
      </w:r>
      <w:r w:rsidR="000C0D77" w:rsidRPr="00A85F32">
        <w:t xml:space="preserve">superintendent as a factor in their successful working relationship. They described </w:t>
      </w:r>
      <w:r w:rsidR="007959FD">
        <w:t>that,</w:t>
      </w:r>
      <w:r w:rsidR="000C0D77" w:rsidRPr="00A85F32">
        <w:t xml:space="preserve"> in advance of each school committee meeting, the superintendent sends the committee members a pre-meeting package</w:t>
      </w:r>
      <w:r w:rsidR="00B6085A">
        <w:t>—</w:t>
      </w:r>
      <w:r w:rsidR="000C0D77" w:rsidRPr="00A85F32">
        <w:t>compris</w:t>
      </w:r>
      <w:r w:rsidR="00B6085A">
        <w:t>ing</w:t>
      </w:r>
      <w:r w:rsidR="000C0D77" w:rsidRPr="00A85F32">
        <w:t xml:space="preserve"> the previous meeting</w:t>
      </w:r>
      <w:r w:rsidR="00A46FDF">
        <w:t>’</w:t>
      </w:r>
      <w:r w:rsidR="000C0D77" w:rsidRPr="00A85F32">
        <w:t>s minutes, upcoming meeting agenda, and any associated documentation</w:t>
      </w:r>
      <w:r w:rsidR="00B45987">
        <w:t>—</w:t>
      </w:r>
      <w:r w:rsidR="000C0D77" w:rsidRPr="00A85F32">
        <w:t xml:space="preserve">for them to review and ask questions about if necessary. As one committee member stated of this practice, </w:t>
      </w:r>
      <w:r w:rsidR="00A46FDF">
        <w:t>“</w:t>
      </w:r>
      <w:r w:rsidR="000C0D77" w:rsidRPr="00A85F32">
        <w:t xml:space="preserve">There are no surprises with [the </w:t>
      </w:r>
      <w:proofErr w:type="gramStart"/>
      <w:r w:rsidR="000C0D77" w:rsidRPr="00A85F32">
        <w:t>superintendent]</w:t>
      </w:r>
      <w:r w:rsidR="00D07691">
        <w:t>. . .</w:t>
      </w:r>
      <w:proofErr w:type="gramEnd"/>
      <w:r w:rsidR="00D07691">
        <w:t> .</w:t>
      </w:r>
      <w:r w:rsidR="000C0D77" w:rsidRPr="00A85F32">
        <w:t xml:space="preserve"> By the time you get to the meeting, if you</w:t>
      </w:r>
      <w:r w:rsidR="00A46FDF">
        <w:t>’</w:t>
      </w:r>
      <w:r w:rsidR="000C0D77" w:rsidRPr="00A85F32">
        <w:t>ve had questions, they</w:t>
      </w:r>
      <w:r w:rsidR="00A46FDF">
        <w:t>’</w:t>
      </w:r>
      <w:r w:rsidR="000C0D77" w:rsidRPr="00A85F32">
        <w:t>re answered</w:t>
      </w:r>
      <w:proofErr w:type="gramStart"/>
      <w:r w:rsidR="00D07691">
        <w:t>. . . .</w:t>
      </w:r>
      <w:proofErr w:type="gramEnd"/>
      <w:r w:rsidR="000C0D77" w:rsidRPr="00A85F32">
        <w:t xml:space="preserve"> He</w:t>
      </w:r>
      <w:r w:rsidR="00A46FDF">
        <w:t>’</w:t>
      </w:r>
      <w:r w:rsidR="000C0D77" w:rsidRPr="00A85F32">
        <w:t>s always ahead of the curve.</w:t>
      </w:r>
      <w:r w:rsidR="00A46FDF">
        <w:t>”</w:t>
      </w:r>
      <w:r w:rsidR="000C0D77" w:rsidRPr="00A85F32">
        <w:t xml:space="preserve"> </w:t>
      </w:r>
      <w:r w:rsidR="000C0D77" w:rsidRPr="00FC5686">
        <w:t xml:space="preserve">The effective working relationship between the school committee and superintendent is a strength for </w:t>
      </w:r>
      <w:r w:rsidR="00081AD2" w:rsidRPr="00FC5686">
        <w:t>NBRVT</w:t>
      </w:r>
      <w:r w:rsidR="000C0D77" w:rsidRPr="00FC5686">
        <w:t>.</w:t>
      </w:r>
    </w:p>
    <w:p w14:paraId="15BC9D4E" w14:textId="5748E76A" w:rsidR="000C0D77" w:rsidRPr="00A85F32" w:rsidRDefault="00F255CB" w:rsidP="00B45D10">
      <w:pPr>
        <w:pStyle w:val="BodyText"/>
        <w:rPr>
          <w:b/>
          <w:bCs/>
        </w:rPr>
      </w:pPr>
      <w:r>
        <w:t>Because the</w:t>
      </w:r>
      <w:r w:rsidR="000C0D77" w:rsidRPr="00A85F32">
        <w:t xml:space="preserve"> district comprise</w:t>
      </w:r>
      <w:r>
        <w:t>s</w:t>
      </w:r>
      <w:r w:rsidR="000C0D77" w:rsidRPr="00A85F32">
        <w:t xml:space="preserve"> only one school, the same leadership team oversees both district and school operations and </w:t>
      </w:r>
      <w:r w:rsidR="000E79B7">
        <w:t>includes</w:t>
      </w:r>
      <w:r w:rsidR="000C0D77" w:rsidRPr="00A85F32">
        <w:t xml:space="preserve"> the superintendent, principal, assistant principal, and director of student services. According to district leaders, the team meets at least daily, and these meetings focus primarily on resource allocation, staffing, program implementation, and operations.</w:t>
      </w:r>
      <w:r w:rsidR="000C0D77" w:rsidRPr="00A85F32">
        <w:rPr>
          <w:b/>
          <w:bCs/>
        </w:rPr>
        <w:t xml:space="preserve"> </w:t>
      </w:r>
      <w:r w:rsidR="000C0D77" w:rsidRPr="00A85F32">
        <w:t xml:space="preserve">Moreover, the district leadership team further outlined </w:t>
      </w:r>
      <w:r w:rsidR="00B03522">
        <w:t>its</w:t>
      </w:r>
      <w:r w:rsidR="000C0D77" w:rsidRPr="00A85F32">
        <w:t xml:space="preserve"> responsibilities in revising course programming to align with the district</w:t>
      </w:r>
      <w:r w:rsidR="00A46FDF">
        <w:t>’</w:t>
      </w:r>
      <w:r w:rsidR="000C0D77" w:rsidRPr="00A85F32">
        <w:t xml:space="preserve">s mission of graduating technically skilled and academically prepared students. </w:t>
      </w:r>
      <w:r w:rsidR="00016A3F">
        <w:t>O</w:t>
      </w:r>
      <w:r w:rsidR="000C0D77" w:rsidRPr="00A85F32">
        <w:t xml:space="preserve">ne district leader described how the team adjusts academic and vocational programming using MCAS data, college placement data, and feedback from advisory committees (see </w:t>
      </w:r>
      <w:r w:rsidR="004C670F">
        <w:t xml:space="preserve">the </w:t>
      </w:r>
      <w:r w:rsidR="000C0D77" w:rsidRPr="004C670F">
        <w:t xml:space="preserve">Strategic Planning, Implementation, and Monitoring </w:t>
      </w:r>
      <w:r w:rsidR="004C670F">
        <w:t xml:space="preserve">section </w:t>
      </w:r>
      <w:r w:rsidR="000C0D77" w:rsidRPr="004C670F">
        <w:t>for</w:t>
      </w:r>
      <w:r w:rsidR="000C0D77" w:rsidRPr="00A85F32">
        <w:t xml:space="preserve"> more information) to stay up</w:t>
      </w:r>
      <w:r w:rsidR="00B620B9">
        <w:t xml:space="preserve"> </w:t>
      </w:r>
      <w:r w:rsidR="000C0D77" w:rsidRPr="00A85F32">
        <w:t>to</w:t>
      </w:r>
      <w:r w:rsidR="00B620B9">
        <w:t xml:space="preserve"> </w:t>
      </w:r>
      <w:r w:rsidR="000C0D77" w:rsidRPr="00A85F32">
        <w:t xml:space="preserve">date with the needs of each industry. As </w:t>
      </w:r>
      <w:r w:rsidR="008947D4">
        <w:t>another</w:t>
      </w:r>
      <w:r w:rsidR="008947D4" w:rsidRPr="00A85F32">
        <w:t xml:space="preserve"> </w:t>
      </w:r>
      <w:r w:rsidR="000C0D77" w:rsidRPr="00A85F32">
        <w:t xml:space="preserve">leader stated, </w:t>
      </w:r>
      <w:r w:rsidR="00A46FDF">
        <w:t>“</w:t>
      </w:r>
      <w:r w:rsidR="000C0D77" w:rsidRPr="00A85F32">
        <w:t>We</w:t>
      </w:r>
      <w:r w:rsidR="00A46FDF">
        <w:t>’</w:t>
      </w:r>
      <w:r w:rsidR="000C0D77" w:rsidRPr="00A85F32">
        <w:t xml:space="preserve">re sending out kids who are employable tomorrow, not 10 years ago. We get a lot of feedback from our industry partners </w:t>
      </w:r>
      <w:r w:rsidR="007D19C7">
        <w:t>[that help</w:t>
      </w:r>
      <w:r w:rsidR="00E53A3D">
        <w:t>s</w:t>
      </w:r>
      <w:r w:rsidR="007D19C7">
        <w:t xml:space="preserve"> us </w:t>
      </w:r>
      <w:proofErr w:type="gramStart"/>
      <w:r w:rsidR="007D19C7">
        <w:t>understand]</w:t>
      </w:r>
      <w:r w:rsidR="007D19C7" w:rsidRPr="00A85F32">
        <w:t xml:space="preserve"> </w:t>
      </w:r>
      <w:r w:rsidR="00A46FDF">
        <w:t>‘</w:t>
      </w:r>
      <w:proofErr w:type="gramEnd"/>
      <w:r w:rsidR="000C0D77" w:rsidRPr="00A85F32">
        <w:t>Where are the trends? What are the latest skills our kids need to develop?</w:t>
      </w:r>
      <w:r w:rsidR="00A46FDF">
        <w:t>’”</w:t>
      </w:r>
      <w:r w:rsidR="000C0D77" w:rsidRPr="00A85F32">
        <w:t xml:space="preserve"> District leaders provided examples of both academic and vocational adjustments made in response to </w:t>
      </w:r>
      <w:r w:rsidR="000C0D77" w:rsidRPr="00A85F32">
        <w:lastRenderedPageBreak/>
        <w:t xml:space="preserve">industry feedback, including bringing in additional Project Lead </w:t>
      </w:r>
      <w:proofErr w:type="gramStart"/>
      <w:r w:rsidR="003A49F3">
        <w:t>T</w:t>
      </w:r>
      <w:r w:rsidR="000C0D77" w:rsidRPr="00A85F32">
        <w:t>he</w:t>
      </w:r>
      <w:proofErr w:type="gramEnd"/>
      <w:r w:rsidR="000C0D77" w:rsidRPr="00A85F32">
        <w:t xml:space="preserve"> Way courses and purchasing a new alignment machine for the automotive shop. </w:t>
      </w:r>
    </w:p>
    <w:p w14:paraId="5EF99605" w14:textId="5BD95E80" w:rsidR="000C0D77" w:rsidRPr="000C0D77" w:rsidRDefault="000C0D77" w:rsidP="00B45D10">
      <w:pPr>
        <w:pStyle w:val="BodyText"/>
      </w:pPr>
      <w:r w:rsidRPr="00A85F32">
        <w:t xml:space="preserve">In addition to </w:t>
      </w:r>
      <w:r w:rsidR="00C82837">
        <w:t xml:space="preserve">discussing </w:t>
      </w:r>
      <w:r w:rsidRPr="00A85F32">
        <w:t>the district leadership team</w:t>
      </w:r>
      <w:r w:rsidR="00A46FDF">
        <w:t>’</w:t>
      </w:r>
      <w:r w:rsidRPr="00A85F32">
        <w:t xml:space="preserve">s ability to make appropriate programmatic changes, school-level focus group respondents </w:t>
      </w:r>
      <w:r w:rsidR="00257118">
        <w:t>indicat</w:t>
      </w:r>
      <w:r w:rsidR="0073465D">
        <w:t xml:space="preserve">ed that they </w:t>
      </w:r>
      <w:r w:rsidRPr="00A85F32">
        <w:t xml:space="preserve">agree that the level of autonomy </w:t>
      </w:r>
      <w:r w:rsidR="00294126">
        <w:t xml:space="preserve">that </w:t>
      </w:r>
      <w:r w:rsidRPr="00A85F32">
        <w:t>the superintendent grants McCann</w:t>
      </w:r>
      <w:r w:rsidR="00A46FDF">
        <w:t>’</w:t>
      </w:r>
      <w:r w:rsidRPr="00A85F32">
        <w:t xml:space="preserve">s leaders </w:t>
      </w:r>
      <w:proofErr w:type="gramStart"/>
      <w:r w:rsidRPr="00A85F32">
        <w:t>enhances</w:t>
      </w:r>
      <w:proofErr w:type="gramEnd"/>
      <w:r w:rsidRPr="00A85F32">
        <w:t xml:space="preserve"> their effectiveness in implementing school initiatives aligned with the district</w:t>
      </w:r>
      <w:r w:rsidR="00A46FDF">
        <w:t>’</w:t>
      </w:r>
      <w:r w:rsidRPr="00A85F32">
        <w:t xml:space="preserve">s mission and strategic goals. School leaders described a close working relationship with the superintendent, noting that the superintendent grants them autonomy in making school-level decisions. For example, they reported </w:t>
      </w:r>
      <w:r w:rsidR="0015093A">
        <w:t xml:space="preserve">that </w:t>
      </w:r>
      <w:r w:rsidRPr="00A85F32">
        <w:t>the superintendent empowers them to make independent staffing and scheduling decisions in line with students</w:t>
      </w:r>
      <w:r w:rsidR="00A46FDF">
        <w:t>’</w:t>
      </w:r>
      <w:r w:rsidRPr="00A85F32">
        <w:t xml:space="preserve"> educational needs. The superintendent also supports McCann staff by modeling strategies that foster inclusive and collaborative learning environments, which is one of the strategic priorities of the school (see </w:t>
      </w:r>
      <w:r w:rsidR="00B848F2">
        <w:t xml:space="preserve">the </w:t>
      </w:r>
      <w:r w:rsidRPr="00B848F2">
        <w:t>Strategic Planning, Imp</w:t>
      </w:r>
      <w:r w:rsidR="006E5D58" w:rsidRPr="00B848F2">
        <w:t>lementation,</w:t>
      </w:r>
      <w:r w:rsidRPr="00B848F2">
        <w:t xml:space="preserve"> and Monitoring </w:t>
      </w:r>
      <w:r w:rsidR="00B848F2" w:rsidRPr="00B848F2">
        <w:t xml:space="preserve">section </w:t>
      </w:r>
      <w:r w:rsidRPr="00B848F2">
        <w:t xml:space="preserve">and District Culture </w:t>
      </w:r>
      <w:r w:rsidR="00B848F2">
        <w:t xml:space="preserve">section </w:t>
      </w:r>
      <w:r w:rsidRPr="00B848F2">
        <w:t xml:space="preserve">for more information). </w:t>
      </w:r>
      <w:r w:rsidR="00E23242">
        <w:t>A s</w:t>
      </w:r>
      <w:r w:rsidRPr="00B848F2">
        <w:t>chool committee member explained that t</w:t>
      </w:r>
      <w:r w:rsidRPr="00A85F32">
        <w:t xml:space="preserve">he superintendent </w:t>
      </w:r>
      <w:r w:rsidR="00A46FDF">
        <w:t>“</w:t>
      </w:r>
      <w:r w:rsidRPr="00A85F32">
        <w:t>empowers people to be a stakeholder</w:t>
      </w:r>
      <w:proofErr w:type="gramStart"/>
      <w:r w:rsidR="000968D7">
        <w:t>. . . .</w:t>
      </w:r>
      <w:proofErr w:type="gramEnd"/>
      <w:r w:rsidRPr="00A85F32">
        <w:t xml:space="preserve"> He</w:t>
      </w:r>
      <w:r w:rsidR="00A46FDF">
        <w:t>’</w:t>
      </w:r>
      <w:r w:rsidRPr="00A85F32">
        <w:t>s a leader that brings everybody in.</w:t>
      </w:r>
      <w:r w:rsidR="00A46FDF">
        <w:t>”</w:t>
      </w:r>
      <w:r w:rsidRPr="00A85F32">
        <w:t xml:space="preserve"> Similarly, school leaders described the various distributed leadership teams and committees that are active at McCann, which include a data team, student support team</w:t>
      </w:r>
      <w:r w:rsidR="00A06CC4">
        <w:t xml:space="preserve"> (SST)</w:t>
      </w:r>
      <w:r w:rsidRPr="00A85F32">
        <w:t xml:space="preserve">, subject area teams, and a school council. </w:t>
      </w:r>
    </w:p>
    <w:p w14:paraId="37866B68" w14:textId="471CF4F4" w:rsidR="000C0D77" w:rsidRPr="00A85F32" w:rsidRDefault="00081AD2" w:rsidP="00B45D10">
      <w:pPr>
        <w:pStyle w:val="BodyText"/>
      </w:pPr>
      <w:r>
        <w:t>NBRVT</w:t>
      </w:r>
      <w:r w:rsidR="000C0D77" w:rsidRPr="00A85F32">
        <w:t xml:space="preserve"> supports the convening of required school and parent advisory councils, including McCann</w:t>
      </w:r>
      <w:r w:rsidR="00A46FDF">
        <w:t>’</w:t>
      </w:r>
      <w:r w:rsidR="000C0D77" w:rsidRPr="00A85F32">
        <w:t xml:space="preserve">s school council and a Special Education Parent Advisory Council (SEPAC). District leaders stated that the SEPAC aims to convene twice per year but meets at </w:t>
      </w:r>
      <w:r w:rsidR="00247B3B">
        <w:t xml:space="preserve">a </w:t>
      </w:r>
      <w:r w:rsidR="000C0D77" w:rsidRPr="00A85F32">
        <w:t>minimum once per year. McCann</w:t>
      </w:r>
      <w:r w:rsidR="00A46FDF">
        <w:t>’</w:t>
      </w:r>
      <w:r w:rsidR="000C0D77" w:rsidRPr="00A85F32">
        <w:t xml:space="preserve">s school </w:t>
      </w:r>
      <w:r w:rsidR="00513549">
        <w:t>council</w:t>
      </w:r>
      <w:r w:rsidR="000C0D77" w:rsidRPr="00A85F32">
        <w:t xml:space="preserve"> comprise</w:t>
      </w:r>
      <w:r w:rsidR="009824BD">
        <w:t>s</w:t>
      </w:r>
      <w:r w:rsidR="000C0D77" w:rsidRPr="00A85F32">
        <w:t xml:space="preserve"> the principal, teachers, students, and caregivers and meets on an as-needed basis.</w:t>
      </w:r>
      <w:r w:rsidR="00513549">
        <w:t xml:space="preserve"> One of the main responsibilities of </w:t>
      </w:r>
      <w:r w:rsidR="00226566">
        <w:t>McCann</w:t>
      </w:r>
      <w:r w:rsidR="00A46FDF">
        <w:t>’</w:t>
      </w:r>
      <w:r w:rsidR="00226566">
        <w:t xml:space="preserve">s school </w:t>
      </w:r>
      <w:r w:rsidR="00513549">
        <w:t xml:space="preserve">council is </w:t>
      </w:r>
      <w:r w:rsidR="41CEC7A0">
        <w:t xml:space="preserve">providing feedback on </w:t>
      </w:r>
      <w:r w:rsidR="00226566">
        <w:t>the school improvement plan</w:t>
      </w:r>
      <w:r w:rsidR="63D6D17D">
        <w:t xml:space="preserve"> that the principal develops using the council’s input</w:t>
      </w:r>
      <w:r w:rsidR="00226566">
        <w:t xml:space="preserve">. </w:t>
      </w:r>
      <w:r w:rsidR="000C0D77">
        <w:t xml:space="preserve"> </w:t>
      </w:r>
    </w:p>
    <w:p w14:paraId="5755C838" w14:textId="473F002C" w:rsidR="003D6ECF" w:rsidRDefault="00F95311" w:rsidP="003D6ECF">
      <w:pPr>
        <w:pStyle w:val="Heading3"/>
      </w:pPr>
      <w:bookmarkStart w:id="36" w:name="_District_and_School"/>
      <w:bookmarkStart w:id="37" w:name="_Strategic_Planning,_Implementation,"/>
      <w:bookmarkEnd w:id="36"/>
      <w:bookmarkEnd w:id="37"/>
      <w:r>
        <w:t>Strategic Planning, Implementation, and Monitoring</w:t>
      </w:r>
    </w:p>
    <w:p w14:paraId="7576BAC1" w14:textId="18F4971E" w:rsidR="00D62F57" w:rsidRPr="00FB263C" w:rsidRDefault="00D62F57" w:rsidP="00B45D10">
      <w:pPr>
        <w:pStyle w:val="BodyTextposthead"/>
      </w:pPr>
      <w:r w:rsidRPr="00FB263C">
        <w:t>According to the district</w:t>
      </w:r>
      <w:r w:rsidR="00A46FDF">
        <w:t>’</w:t>
      </w:r>
      <w:r w:rsidRPr="00FB263C">
        <w:t xml:space="preserve">s website, the mission of </w:t>
      </w:r>
      <w:r w:rsidR="00081AD2">
        <w:t>NBRVT</w:t>
      </w:r>
      <w:r w:rsidRPr="00FB263C">
        <w:t xml:space="preserve"> is </w:t>
      </w:r>
      <w:r w:rsidR="00A46FDF">
        <w:t>“</w:t>
      </w:r>
      <w:r w:rsidRPr="00FB263C">
        <w:t>to graduate technically skilled, academically prepared, and socially responsible individuals ready to meet the demands of the 21</w:t>
      </w:r>
      <w:r w:rsidRPr="00FB263C">
        <w:rPr>
          <w:vertAlign w:val="superscript"/>
        </w:rPr>
        <w:t>st</w:t>
      </w:r>
      <w:r w:rsidRPr="00FB263C">
        <w:t xml:space="preserve"> century.</w:t>
      </w:r>
      <w:r w:rsidR="00A46FDF">
        <w:t>”</w:t>
      </w:r>
      <w:r w:rsidRPr="00FB263C">
        <w:t xml:space="preserve"> Focus group responses indicate that this mission is widely shared across the district, as the superintendent, school committee members, and school staff all discussed completing their work with the district</w:t>
      </w:r>
      <w:r w:rsidR="00A46FDF">
        <w:t>’</w:t>
      </w:r>
      <w:r w:rsidRPr="00FB263C">
        <w:t>s mission in mind. McCann</w:t>
      </w:r>
      <w:r w:rsidR="00A46FDF">
        <w:t>’</w:t>
      </w:r>
      <w:r w:rsidRPr="00FB263C">
        <w:t xml:space="preserve">s mission and vision statements, educational philosophy, and goals are posted throughout the school, and staff referenced these materials during focus group discussions. </w:t>
      </w:r>
    </w:p>
    <w:p w14:paraId="5A501650" w14:textId="17514A4F" w:rsidR="00D62F57" w:rsidRPr="00FB263C" w:rsidRDefault="00D62F57" w:rsidP="00B45D10">
      <w:pPr>
        <w:pStyle w:val="BodyText"/>
      </w:pPr>
      <w:r w:rsidRPr="00FB263C">
        <w:t>In support of their mission</w:t>
      </w:r>
      <w:r w:rsidR="4E8620C0" w:rsidRPr="00FB263C">
        <w:t>,</w:t>
      </w:r>
      <w:r w:rsidR="000E7762">
        <w:t xml:space="preserve"> </w:t>
      </w:r>
      <w:r w:rsidR="00081AD2">
        <w:t>NBRVT</w:t>
      </w:r>
      <w:r w:rsidRPr="00FB263C">
        <w:t xml:space="preserve"> has developed a </w:t>
      </w:r>
      <w:r w:rsidR="4EBAC926" w:rsidRPr="00FB263C">
        <w:t>Student Opportunity Act</w:t>
      </w:r>
      <w:r w:rsidR="000D6BE2">
        <w:t xml:space="preserve"> </w:t>
      </w:r>
      <w:r w:rsidR="00090B33">
        <w:t xml:space="preserve">(SOA) </w:t>
      </w:r>
      <w:r w:rsidR="000D6BE2">
        <w:t>plan</w:t>
      </w:r>
      <w:r w:rsidR="4EBAC926" w:rsidRPr="00FB263C">
        <w:t xml:space="preserve">, </w:t>
      </w:r>
      <w:r w:rsidRPr="00FB263C">
        <w:t>district strategic plan</w:t>
      </w:r>
      <w:r w:rsidR="10E9965F" w:rsidRPr="00FB263C">
        <w:t>,</w:t>
      </w:r>
      <w:r w:rsidRPr="00FB263C">
        <w:t xml:space="preserve"> and school improvement plan to guide their work. The three-year </w:t>
      </w:r>
      <w:r w:rsidR="00090B33">
        <w:t>SOA</w:t>
      </w:r>
      <w:r w:rsidR="005516FF" w:rsidRPr="005516FF">
        <w:t xml:space="preserve"> </w:t>
      </w:r>
      <w:r w:rsidR="00DD6686">
        <w:t>plan</w:t>
      </w:r>
      <w:r w:rsidRPr="00FB263C">
        <w:t xml:space="preserve"> identifies </w:t>
      </w:r>
      <w:r w:rsidR="005667B8">
        <w:rPr>
          <w:shd w:val="clear" w:color="auto" w:fill="FFFFFF"/>
        </w:rPr>
        <w:t xml:space="preserve">Students </w:t>
      </w:r>
      <w:r w:rsidR="009077EC">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005667B8" w:rsidRPr="00FB263C">
        <w:t xml:space="preserve"> </w:t>
      </w:r>
      <w:r w:rsidRPr="00FB263C">
        <w:t xml:space="preserve">and </w:t>
      </w:r>
      <w:proofErr w:type="gramStart"/>
      <w:r w:rsidR="009077EC">
        <w:t>Low Income</w:t>
      </w:r>
      <w:proofErr w:type="gramEnd"/>
      <w:r w:rsidRPr="00FB263C">
        <w:t xml:space="preserve"> </w:t>
      </w:r>
      <w:r w:rsidR="004E6D1C" w:rsidRPr="00FB263C">
        <w:t xml:space="preserve">students </w:t>
      </w:r>
      <w:r w:rsidRPr="00FB263C">
        <w:t xml:space="preserve">as groups that have been targeted for accelerated improvement </w:t>
      </w:r>
      <w:r w:rsidR="008F0F53">
        <w:t>as well as</w:t>
      </w:r>
      <w:r w:rsidRPr="00FB263C">
        <w:t xml:space="preserve"> outlines strategies </w:t>
      </w:r>
      <w:r w:rsidR="008F0F53">
        <w:t xml:space="preserve">that </w:t>
      </w:r>
      <w:r w:rsidRPr="00FB263C">
        <w:t xml:space="preserve">the district will take to address disparities in learning outcomes for these groups. The district strategic plan outlines more broadly </w:t>
      </w:r>
      <w:r w:rsidR="00081AD2">
        <w:t>NBRVT</w:t>
      </w:r>
      <w:r w:rsidR="00A46FDF">
        <w:t>’</w:t>
      </w:r>
      <w:r w:rsidRPr="00FB263C">
        <w:t>s priorities to improve outcomes for all students, which include specific educational (e.g.</w:t>
      </w:r>
      <w:r w:rsidR="00357340">
        <w:t>,</w:t>
      </w:r>
      <w:r w:rsidRPr="00FB263C">
        <w:t xml:space="preserve"> curriculum, instruction, assessment), environmental (e.g.</w:t>
      </w:r>
      <w:r w:rsidR="00357340">
        <w:t>,</w:t>
      </w:r>
      <w:r w:rsidRPr="00FB263C">
        <w:t xml:space="preserve"> school climate, safety), and operational (e.g.</w:t>
      </w:r>
      <w:r w:rsidR="00357340">
        <w:t>,</w:t>
      </w:r>
      <w:r w:rsidRPr="00FB263C">
        <w:t xml:space="preserve"> recruitment, facilities, compliance) goals. The strategic plan also outlines strategies to achieve those goals, personnel responsible for leading the strategies, timeframes for completion, and cost estimates, </w:t>
      </w:r>
      <w:r w:rsidRPr="00905733">
        <w:t xml:space="preserve">but the plan does not state what outcome measures will be used to determine successful </w:t>
      </w:r>
      <w:r w:rsidRPr="00905733">
        <w:lastRenderedPageBreak/>
        <w:t xml:space="preserve">completion of each goal. </w:t>
      </w:r>
      <w:r w:rsidRPr="00FB263C">
        <w:t xml:space="preserve">In focus groups, district leaders reported </w:t>
      </w:r>
      <w:r w:rsidR="00140D02">
        <w:t xml:space="preserve">that </w:t>
      </w:r>
      <w:r w:rsidRPr="00FB263C">
        <w:t xml:space="preserve">they determine the strategic priorities for the district by reviewing feedback from general and program-specific advisory committees, DESE and </w:t>
      </w:r>
      <w:r w:rsidR="002B0A73">
        <w:t>New England Association of Schools and Colleges (</w:t>
      </w:r>
      <w:r w:rsidRPr="00FB263C">
        <w:t>NEASC</w:t>
      </w:r>
      <w:r w:rsidR="002B0A73">
        <w:t>)</w:t>
      </w:r>
      <w:r w:rsidRPr="00FB263C">
        <w:t xml:space="preserve"> data, and student and teacher input. McCann</w:t>
      </w:r>
      <w:r w:rsidR="00A46FDF">
        <w:t>’</w:t>
      </w:r>
      <w:r w:rsidRPr="00FB263C">
        <w:t>s annual school improvement plan expands on select goals from the district strategic plan that are a focus for the school and district during the 2024-</w:t>
      </w:r>
      <w:r w:rsidR="00D37938">
        <w:t>20</w:t>
      </w:r>
      <w:r w:rsidRPr="00FB263C">
        <w:t xml:space="preserve">25 school year. These include </w:t>
      </w:r>
      <w:r w:rsidR="00D30419">
        <w:t>(a</w:t>
      </w:r>
      <w:r w:rsidRPr="00FB263C">
        <w:t xml:space="preserve">) </w:t>
      </w:r>
      <w:r w:rsidR="00D30419">
        <w:t>c</w:t>
      </w:r>
      <w:r w:rsidRPr="00FB263C">
        <w:t xml:space="preserve">ontinuing implementation of </w:t>
      </w:r>
      <w:r w:rsidR="003060C2">
        <w:t>standards-based grading</w:t>
      </w:r>
      <w:r w:rsidR="003060C2" w:rsidRPr="00FB263C">
        <w:t xml:space="preserve"> </w:t>
      </w:r>
      <w:r w:rsidR="256DDF48">
        <w:t>(SBG)</w:t>
      </w:r>
      <w:r w:rsidR="003060C2">
        <w:t xml:space="preserve"> </w:t>
      </w:r>
      <w:r w:rsidRPr="00FB263C">
        <w:t xml:space="preserve">and citizenship scores, </w:t>
      </w:r>
      <w:r w:rsidR="00D30419">
        <w:t>(b</w:t>
      </w:r>
      <w:r w:rsidRPr="00FB263C">
        <w:t xml:space="preserve">) </w:t>
      </w:r>
      <w:r w:rsidR="00D30419">
        <w:t>r</w:t>
      </w:r>
      <w:r w:rsidRPr="00FB263C">
        <w:t xml:space="preserve">eviewing and developing the advisory program, </w:t>
      </w:r>
      <w:r w:rsidR="00D30419">
        <w:t>(c</w:t>
      </w:r>
      <w:r w:rsidRPr="00FB263C">
        <w:t xml:space="preserve">) </w:t>
      </w:r>
      <w:r w:rsidR="00D30419">
        <w:t>r</w:t>
      </w:r>
      <w:r w:rsidRPr="00FB263C">
        <w:t xml:space="preserve">educing achievement gaps, </w:t>
      </w:r>
      <w:r w:rsidR="00D30419">
        <w:t>(d</w:t>
      </w:r>
      <w:r w:rsidRPr="00FB263C">
        <w:t xml:space="preserve">) </w:t>
      </w:r>
      <w:r w:rsidR="00D30419">
        <w:t>i</w:t>
      </w:r>
      <w:r w:rsidRPr="00FB263C">
        <w:t xml:space="preserve">mproving school culture, and </w:t>
      </w:r>
      <w:r w:rsidR="00D30419">
        <w:t>(e</w:t>
      </w:r>
      <w:r w:rsidRPr="00FB263C">
        <w:t xml:space="preserve">) </w:t>
      </w:r>
      <w:r w:rsidR="00D30419">
        <w:t>p</w:t>
      </w:r>
      <w:r w:rsidRPr="00FB263C">
        <w:t xml:space="preserve">articipating in a community service project. Each broad goal is supported by </w:t>
      </w:r>
      <w:r w:rsidR="0069607B">
        <w:t>“</w:t>
      </w:r>
      <w:r w:rsidRPr="00FB263C">
        <w:t>district action strategies</w:t>
      </w:r>
      <w:r w:rsidR="0069607B">
        <w:t>”</w:t>
      </w:r>
      <w:r w:rsidRPr="00FB263C">
        <w:t xml:space="preserve"> that specify lead staff members, completion dates, action steps</w:t>
      </w:r>
      <w:r w:rsidR="00CB15FA">
        <w:t>,</w:t>
      </w:r>
      <w:r w:rsidRPr="00FB263C">
        <w:t xml:space="preserve"> and resources needed to complete each strategy, and proof of completion. In focus groups, school leaders described that the school improvement plan is developed in collaboration between McCann</w:t>
      </w:r>
      <w:r w:rsidR="00A46FDF">
        <w:t>’</w:t>
      </w:r>
      <w:r w:rsidRPr="00FB263C">
        <w:t xml:space="preserve">s school council, which includes teacher, student, and caregiver representatives, and the principal. School leaders specifically noted that many of the strategies regarding school climate and culture were developed using student and teacher input. </w:t>
      </w:r>
      <w:r w:rsidR="00081AD2" w:rsidRPr="00FC5686">
        <w:t>NBRVT</w:t>
      </w:r>
      <w:r w:rsidRPr="00FC5686">
        <w:t xml:space="preserve"> creates strategic plans and improvement plans that are aligned, reflect the district</w:t>
      </w:r>
      <w:r w:rsidR="00A46FDF">
        <w:t>’</w:t>
      </w:r>
      <w:r w:rsidRPr="00FC5686">
        <w:t xml:space="preserve">s mission, address achievement gaps, and include representation from various stakeholders, which is a strength of the district. </w:t>
      </w:r>
    </w:p>
    <w:p w14:paraId="16DBD49A" w14:textId="14B57646" w:rsidR="00D62F57" w:rsidRPr="006466BE" w:rsidRDefault="00D62F57" w:rsidP="00B45D10">
      <w:pPr>
        <w:pStyle w:val="BodyText"/>
        <w:rPr>
          <w:color w:val="ED7D31" w:themeColor="accent2"/>
        </w:rPr>
      </w:pPr>
      <w:r w:rsidRPr="00FB263C">
        <w:t xml:space="preserve">Discussions with school and district leaders revealed that </w:t>
      </w:r>
      <w:r w:rsidR="00081AD2">
        <w:t>NBRVT</w:t>
      </w:r>
      <w:r w:rsidRPr="00FB263C">
        <w:t xml:space="preserve"> staff implement</w:t>
      </w:r>
      <w:r w:rsidRPr="00FB263C">
        <w:rPr>
          <w:b/>
          <w:bCs/>
          <w:i/>
          <w:iCs/>
        </w:rPr>
        <w:t xml:space="preserve"> </w:t>
      </w:r>
      <w:r w:rsidRPr="00FB263C">
        <w:t>existing improvement plans and adjust resource allocations as needed</w:t>
      </w:r>
      <w:r w:rsidR="573325AA" w:rsidRPr="52C34369">
        <w:t>.</w:t>
      </w:r>
      <w:r w:rsidRPr="00FB263C">
        <w:t xml:space="preserve"> As noted in </w:t>
      </w:r>
      <w:r w:rsidR="001C33C2">
        <w:t xml:space="preserve">the </w:t>
      </w:r>
      <w:r w:rsidRPr="001C33C2">
        <w:t>Leadership and Govern</w:t>
      </w:r>
      <w:r w:rsidR="005A7C6E" w:rsidRPr="001C33C2">
        <w:t>ing</w:t>
      </w:r>
      <w:r w:rsidRPr="001C33C2">
        <w:t xml:space="preserve"> Structures</w:t>
      </w:r>
      <w:r w:rsidR="001C33C2">
        <w:t xml:space="preserve"> section</w:t>
      </w:r>
      <w:r w:rsidRPr="001C33C2">
        <w:t>, district</w:t>
      </w:r>
      <w:r w:rsidRPr="00FB263C">
        <w:t xml:space="preserve"> leaders consult with advisory committees to engage in continuous improvement cycles and reallocate resources to accelerate progress toward district goals. In addition to </w:t>
      </w:r>
      <w:r w:rsidR="00D70BF1">
        <w:t>assembl</w:t>
      </w:r>
      <w:r w:rsidR="00143F5A">
        <w:t xml:space="preserve">ing </w:t>
      </w:r>
      <w:r w:rsidRPr="00FB263C">
        <w:t xml:space="preserve">a general advisory committee, McCann convenes program advisory committees for each of their </w:t>
      </w:r>
      <w:r w:rsidR="00D70BF1">
        <w:t>10</w:t>
      </w:r>
      <w:r w:rsidRPr="00FB263C">
        <w:t xml:space="preserve"> vocational programs. According to the district website, these committees meet at least twice per year, once in the fall and once in the spring, and consist of </w:t>
      </w:r>
      <w:r w:rsidR="00A46FDF">
        <w:t>“</w:t>
      </w:r>
      <w:r w:rsidRPr="00FB263C">
        <w:t>professionals, parents, and students in each trade area, as well as educators from higher institutes of learning dedicated to continually updating each technical area to current industry standards.</w:t>
      </w:r>
      <w:r w:rsidR="00A46FDF">
        <w:t>”</w:t>
      </w:r>
      <w:r w:rsidRPr="00FB263C">
        <w:t xml:space="preserve"> In focus groups, district leaders described that these meetings are used to adapt programming and resources as needed to adequately prepare students for their chosen industry, and they provided examples of adjusting course offerings and purchasing new equipment to accomplish this goal. </w:t>
      </w:r>
    </w:p>
    <w:p w14:paraId="1930D407" w14:textId="01D154FD" w:rsidR="00FE1E0E" w:rsidRDefault="00037BAB" w:rsidP="00B45D10">
      <w:pPr>
        <w:pStyle w:val="BodyText"/>
      </w:pPr>
      <w:r w:rsidRPr="00037BAB">
        <w:t>Despite the multiple opportunities to discuss district and school plans, school and district staff highlighted</w:t>
      </w:r>
      <w:r w:rsidR="00FC5686">
        <w:t xml:space="preserve"> </w:t>
      </w:r>
      <w:r w:rsidR="00D62F57" w:rsidRPr="00FC5686">
        <w:t xml:space="preserve">barriers to effectively monitoring progress toward district goals, which is an area for growth for </w:t>
      </w:r>
      <w:r w:rsidR="00081AD2" w:rsidRPr="00FC5686">
        <w:t>NBRVT</w:t>
      </w:r>
      <w:r w:rsidR="00D62F57" w:rsidRPr="00FC5686">
        <w:t xml:space="preserve">. </w:t>
      </w:r>
      <w:r w:rsidR="00D62F57" w:rsidRPr="00FB263C">
        <w:t xml:space="preserve">Specifically, leaders stated that they do not have sufficient opportunities to conduct classroom observations and instructional walkthroughs to measure progress toward improvement goals, which they labeled as </w:t>
      </w:r>
      <w:r w:rsidR="00A46FDF">
        <w:t>“</w:t>
      </w:r>
      <w:r w:rsidR="00D62F57" w:rsidRPr="00FB263C">
        <w:t>problematic</w:t>
      </w:r>
      <w:r w:rsidR="00A46FDF">
        <w:t>”</w:t>
      </w:r>
      <w:r w:rsidR="00D62F57" w:rsidRPr="00FB263C">
        <w:t xml:space="preserve"> and self-identified as an area for improvement for next year. In addition, </w:t>
      </w:r>
      <w:r w:rsidR="003B679F">
        <w:t>whereas</w:t>
      </w:r>
      <w:r w:rsidR="00D62F57" w:rsidRPr="00FB263C">
        <w:t xml:space="preserve"> the school improvement plan identifies key outcome measures for each strategy,</w:t>
      </w:r>
      <w:r w:rsidR="000F2CEA">
        <w:t xml:space="preserve"> </w:t>
      </w:r>
      <w:r w:rsidR="00D62F57" w:rsidRPr="00FB263C">
        <w:t xml:space="preserve">the district strategic plan does not define any performance indicators. </w:t>
      </w:r>
    </w:p>
    <w:p w14:paraId="4704267B" w14:textId="68FB75FD" w:rsidR="00D62F57" w:rsidRPr="006466BE" w:rsidRDefault="00D62F57" w:rsidP="00B45D10">
      <w:pPr>
        <w:pStyle w:val="BodyText"/>
        <w:rPr>
          <w:color w:val="ED7D31" w:themeColor="accent2"/>
        </w:rPr>
      </w:pPr>
      <w:r w:rsidRPr="00FB263C">
        <w:t xml:space="preserve">District staff </w:t>
      </w:r>
      <w:r w:rsidR="6C3F44F7">
        <w:t xml:space="preserve">identified some methods to communicate progress, including </w:t>
      </w:r>
      <w:r w:rsidR="00FD363E">
        <w:t>post</w:t>
      </w:r>
      <w:r w:rsidR="26E0ECA5">
        <w:t>ing</w:t>
      </w:r>
      <w:r w:rsidR="00FD363E">
        <w:t xml:space="preserve"> the annual DESE School Report Card to their website for stakeholders to view</w:t>
      </w:r>
      <w:r w:rsidR="3424EA79">
        <w:t xml:space="preserve"> and</w:t>
      </w:r>
      <w:r w:rsidRPr="00FB263C">
        <w:t xml:space="preserve"> </w:t>
      </w:r>
      <w:proofErr w:type="gramStart"/>
      <w:r>
        <w:t>provid</w:t>
      </w:r>
      <w:r w:rsidR="63BD34F1">
        <w:t>ing</w:t>
      </w:r>
      <w:proofErr w:type="gramEnd"/>
      <w:r w:rsidRPr="00FB263C">
        <w:t xml:space="preserve"> updates on plan implementation during monthly school committee meetings</w:t>
      </w:r>
      <w:r w:rsidR="00BD7DD6">
        <w:t>. A</w:t>
      </w:r>
      <w:r w:rsidRPr="00FB263C">
        <w:t xml:space="preserve"> review of </w:t>
      </w:r>
      <w:r w:rsidR="00BD7DD6">
        <w:t xml:space="preserve">the school </w:t>
      </w:r>
      <w:r w:rsidR="00151EDD">
        <w:t xml:space="preserve">website and </w:t>
      </w:r>
      <w:r w:rsidRPr="00FB263C">
        <w:t xml:space="preserve">school committee meeting minutes supports this assertion, but </w:t>
      </w:r>
      <w:r w:rsidR="00B4370D">
        <w:t>district leaders</w:t>
      </w:r>
      <w:r w:rsidRPr="00FB263C">
        <w:t xml:space="preserve"> did not describe methods to share progress </w:t>
      </w:r>
      <w:r w:rsidR="00B4370D">
        <w:t>toward improvement goals</w:t>
      </w:r>
      <w:r w:rsidRPr="00FB263C">
        <w:t xml:space="preserve"> with staff, students, and families. Similarly, school committee members identified a need for the district to better </w:t>
      </w:r>
      <w:r w:rsidR="00F7695D" w:rsidRPr="7AEAAAE8">
        <w:t xml:space="preserve">promote </w:t>
      </w:r>
      <w:r w:rsidR="00CB15FA">
        <w:t>its</w:t>
      </w:r>
      <w:r w:rsidRPr="00FB263C">
        <w:t xml:space="preserve"> successes and progress toward </w:t>
      </w:r>
      <w:r w:rsidR="00CB15FA">
        <w:t>its</w:t>
      </w:r>
      <w:r w:rsidRPr="00FB263C">
        <w:t xml:space="preserve"> mission with stakeholders and the broader community. For example, they </w:t>
      </w:r>
      <w:r w:rsidRPr="00FB263C">
        <w:lastRenderedPageBreak/>
        <w:t xml:space="preserve">described that the </w:t>
      </w:r>
      <w:r w:rsidR="00B631B7">
        <w:t>participating</w:t>
      </w:r>
      <w:r w:rsidR="00B631B7" w:rsidRPr="00FB263C">
        <w:t xml:space="preserve"> </w:t>
      </w:r>
      <w:r w:rsidRPr="00FB263C">
        <w:t xml:space="preserve">communities may hold a negative perception of McCann as just an </w:t>
      </w:r>
      <w:r w:rsidR="008A2DB9">
        <w:t>“</w:t>
      </w:r>
      <w:r w:rsidRPr="00FB263C">
        <w:t>auto mechanic school,</w:t>
      </w:r>
      <w:r w:rsidR="008A2DB9">
        <w:t>”</w:t>
      </w:r>
      <w:r w:rsidRPr="00FB263C">
        <w:t xml:space="preserve"> whereas </w:t>
      </w:r>
      <w:r w:rsidR="005E5A39">
        <w:t xml:space="preserve">they stated that </w:t>
      </w:r>
      <w:r w:rsidRPr="00FB263C">
        <w:t xml:space="preserve">McCann sent more students to four-year colleges than </w:t>
      </w:r>
      <w:r w:rsidR="00003AD3">
        <w:t xml:space="preserve">some </w:t>
      </w:r>
      <w:r w:rsidRPr="00FB263C">
        <w:t xml:space="preserve">neighboring high schools. </w:t>
      </w:r>
      <w:r w:rsidR="4B2E99ED">
        <w:t>O</w:t>
      </w:r>
      <w:r>
        <w:t>ne</w:t>
      </w:r>
      <w:r w:rsidRPr="00FB263C">
        <w:t xml:space="preserve"> member </w:t>
      </w:r>
      <w:r w:rsidR="7420DE18">
        <w:t xml:space="preserve">shared </w:t>
      </w:r>
      <w:r w:rsidR="07D627EA">
        <w:t xml:space="preserve">that the school does not </w:t>
      </w:r>
      <w:r w:rsidR="29C70D56">
        <w:t xml:space="preserve">have a method to disseminate data on students’ post-graduation plans to address this misconception, </w:t>
      </w:r>
      <w:r w:rsidR="4F79A9DA">
        <w:t>adding that</w:t>
      </w:r>
      <w:r w:rsidR="29C70D56">
        <w:t xml:space="preserve"> “</w:t>
      </w:r>
      <w:r w:rsidRPr="00FB263C">
        <w:t>There</w:t>
      </w:r>
      <w:r w:rsidR="00A46FDF">
        <w:t>’</w:t>
      </w:r>
      <w:r w:rsidRPr="00FB263C">
        <w:t xml:space="preserve">s still that old-school thinking of, </w:t>
      </w:r>
      <w:r w:rsidR="00A46FDF">
        <w:t>‘</w:t>
      </w:r>
      <w:r w:rsidRPr="00FB263C">
        <w:t>Oh, you</w:t>
      </w:r>
      <w:r w:rsidR="00A46FDF">
        <w:t>’</w:t>
      </w:r>
      <w:r w:rsidRPr="00FB263C">
        <w:t>re going to McCann,</w:t>
      </w:r>
      <w:r w:rsidR="00A46FDF">
        <w:t>’</w:t>
      </w:r>
      <w:r w:rsidRPr="00FB263C">
        <w:t xml:space="preserve"> unfortunately.</w:t>
      </w:r>
      <w:r w:rsidR="00A46FDF">
        <w:t>”</w:t>
      </w:r>
      <w:r w:rsidRPr="00FB263C">
        <w:t xml:space="preserve"> </w:t>
      </w:r>
      <w:r w:rsidR="004B4FB5">
        <w:t>These report</w:t>
      </w:r>
      <w:r w:rsidR="004B4FB5" w:rsidRPr="00FC5686">
        <w:t xml:space="preserve">s suggest that </w:t>
      </w:r>
      <w:r w:rsidR="1D4BD40D">
        <w:t>improving McCann’s public image</w:t>
      </w:r>
      <w:r w:rsidR="004B4FB5">
        <w:t xml:space="preserve"> </w:t>
      </w:r>
      <w:r w:rsidR="1D4BD40D">
        <w:t>by</w:t>
      </w:r>
      <w:r w:rsidR="004B4FB5">
        <w:t xml:space="preserve"> </w:t>
      </w:r>
      <w:r w:rsidR="00E71FA7" w:rsidRPr="00FC5686">
        <w:t>c</w:t>
      </w:r>
      <w:r w:rsidRPr="00FC5686">
        <w:t>ommunicating progress</w:t>
      </w:r>
      <w:r w:rsidR="5321FC2F">
        <w:t xml:space="preserve"> </w:t>
      </w:r>
      <w:r w:rsidR="09D604E2">
        <w:t>and successes to</w:t>
      </w:r>
      <w:r w:rsidRPr="00FC5686">
        <w:t xml:space="preserve"> stakeholders and the broader community is a</w:t>
      </w:r>
      <w:r w:rsidR="00237F82" w:rsidRPr="00FC5686">
        <w:t>n</w:t>
      </w:r>
      <w:r w:rsidRPr="00FC5686">
        <w:t xml:space="preserve"> area for growth for the district.</w:t>
      </w:r>
    </w:p>
    <w:p w14:paraId="4C9A44B9" w14:textId="00A58275" w:rsidR="003D6ECF" w:rsidRDefault="003D6ECF" w:rsidP="003D6ECF">
      <w:pPr>
        <w:pStyle w:val="Heading3"/>
      </w:pPr>
      <w:bookmarkStart w:id="38" w:name="_District_and_School_1"/>
      <w:bookmarkStart w:id="39" w:name="_District_Culture"/>
      <w:bookmarkEnd w:id="38"/>
      <w:bookmarkEnd w:id="39"/>
      <w:r w:rsidRPr="00CB0607">
        <w:t xml:space="preserve">District </w:t>
      </w:r>
      <w:r w:rsidR="00F95311">
        <w:t>Culture</w:t>
      </w:r>
    </w:p>
    <w:p w14:paraId="34BAE182" w14:textId="057FD501" w:rsidR="00CE4B7A" w:rsidRPr="00BE6166" w:rsidRDefault="00484471" w:rsidP="00B45D10">
      <w:pPr>
        <w:pStyle w:val="BodyTextposthead"/>
      </w:pPr>
      <w:r w:rsidRPr="00484471">
        <w:t xml:space="preserve">A major influence </w:t>
      </w:r>
      <w:r w:rsidR="00863BD0">
        <w:t>on</w:t>
      </w:r>
      <w:r w:rsidRPr="00484471">
        <w:t xml:space="preserve"> NBRVT</w:t>
      </w:r>
      <w:r w:rsidR="00A46FDF">
        <w:t>’</w:t>
      </w:r>
      <w:r w:rsidRPr="00484471">
        <w:t>s current culture is the stability of its leadership team</w:t>
      </w:r>
      <w:r w:rsidR="00CE4B7A" w:rsidRPr="71153031">
        <w:t xml:space="preserve">. The superintendent has been in his role </w:t>
      </w:r>
      <w:r w:rsidR="00CE4B7A" w:rsidRPr="003068BD">
        <w:t xml:space="preserve">for </w:t>
      </w:r>
      <w:r w:rsidR="00861D57" w:rsidRPr="003068BD">
        <w:t xml:space="preserve">30 </w:t>
      </w:r>
      <w:r w:rsidR="00CE4B7A" w:rsidRPr="003068BD">
        <w:t xml:space="preserve">years, and the principal has been in his role for </w:t>
      </w:r>
      <w:r w:rsidR="00BC78DB" w:rsidRPr="003068BD">
        <w:t>1</w:t>
      </w:r>
      <w:r w:rsidR="00A8159E">
        <w:t>3</w:t>
      </w:r>
      <w:r w:rsidR="00CE4B7A" w:rsidRPr="003068BD">
        <w:t xml:space="preserve"> years. In addition, district leaders reported that </w:t>
      </w:r>
      <w:proofErr w:type="gramStart"/>
      <w:r w:rsidR="00CE4B7A" w:rsidRPr="003068BD">
        <w:t>the majo</w:t>
      </w:r>
      <w:r w:rsidR="00CE4B7A" w:rsidRPr="0043208C">
        <w:t>rity</w:t>
      </w:r>
      <w:r w:rsidR="00CE4B7A" w:rsidRPr="71153031">
        <w:t xml:space="preserve"> of</w:t>
      </w:r>
      <w:proofErr w:type="gramEnd"/>
      <w:r w:rsidR="00CE4B7A" w:rsidRPr="71153031">
        <w:t xml:space="preserve"> school committee members have held their seats </w:t>
      </w:r>
      <w:r w:rsidR="003068BD">
        <w:t>“</w:t>
      </w:r>
      <w:r w:rsidR="00CE4B7A" w:rsidRPr="71153031">
        <w:t>long</w:t>
      </w:r>
      <w:r w:rsidR="003068BD">
        <w:t xml:space="preserve"> </w:t>
      </w:r>
      <w:r w:rsidR="00CE4B7A" w:rsidRPr="71153031">
        <w:t>term.</w:t>
      </w:r>
      <w:r w:rsidR="003068BD">
        <w:t>”</w:t>
      </w:r>
      <w:r w:rsidR="00CE4B7A" w:rsidRPr="71153031">
        <w:t xml:space="preserve"> Because of this leadership stability, </w:t>
      </w:r>
      <w:r w:rsidR="00081AD2" w:rsidRPr="71153031">
        <w:t>NBRVT</w:t>
      </w:r>
      <w:r w:rsidR="00CE4B7A" w:rsidRPr="71153031">
        <w:t xml:space="preserve"> has been able to sustain district initiatives and maintain a consistent focus on </w:t>
      </w:r>
      <w:r w:rsidR="00F37897">
        <w:t>its</w:t>
      </w:r>
      <w:r w:rsidR="00F37897" w:rsidRPr="71153031">
        <w:t xml:space="preserve"> </w:t>
      </w:r>
      <w:r w:rsidR="00CE4B7A" w:rsidRPr="71153031">
        <w:t>mission. As the superintendent noted of the district</w:t>
      </w:r>
      <w:r w:rsidR="00A46FDF">
        <w:t>’</w:t>
      </w:r>
      <w:r w:rsidR="00CE4B7A" w:rsidRPr="71153031">
        <w:t>s leadership stability</w:t>
      </w:r>
      <w:r w:rsidR="000633AB" w:rsidRPr="71153031">
        <w:t>,</w:t>
      </w:r>
      <w:r w:rsidR="00CE4B7A" w:rsidRPr="71153031">
        <w:t xml:space="preserve"> </w:t>
      </w:r>
      <w:r w:rsidR="00A46FDF">
        <w:t>“</w:t>
      </w:r>
      <w:r w:rsidR="00CE4B7A" w:rsidRPr="71153031">
        <w:t>There</w:t>
      </w:r>
      <w:r w:rsidR="00A46FDF">
        <w:t>’</w:t>
      </w:r>
      <w:r w:rsidR="00CE4B7A" w:rsidRPr="71153031">
        <w:t>s a continuity. There</w:t>
      </w:r>
      <w:r w:rsidR="00A46FDF">
        <w:t>’</w:t>
      </w:r>
      <w:r w:rsidR="00CE4B7A" w:rsidRPr="71153031">
        <w:t>s respect within it. We</w:t>
      </w:r>
      <w:r w:rsidR="00A46FDF">
        <w:t>’</w:t>
      </w:r>
      <w:r w:rsidR="00CE4B7A" w:rsidRPr="71153031">
        <w:t>re heightened as to what our mission is.</w:t>
      </w:r>
      <w:r w:rsidR="00A46FDF">
        <w:t>”</w:t>
      </w:r>
      <w:r w:rsidR="00CE4B7A" w:rsidRPr="71153031">
        <w:t xml:space="preserve"> </w:t>
      </w:r>
    </w:p>
    <w:p w14:paraId="006A10A5" w14:textId="172A4509" w:rsidR="00CE4B7A" w:rsidRPr="00BE6166" w:rsidRDefault="00081AD2" w:rsidP="00B45D10">
      <w:pPr>
        <w:pStyle w:val="BodyText"/>
      </w:pPr>
      <w:r>
        <w:t>NBRVT</w:t>
      </w:r>
      <w:r w:rsidR="00A46FDF">
        <w:t>’</w:t>
      </w:r>
      <w:r w:rsidR="00CE4B7A" w:rsidRPr="00BE6166">
        <w:t xml:space="preserve">s leadership stability </w:t>
      </w:r>
      <w:r w:rsidR="00F37897">
        <w:t>has also</w:t>
      </w:r>
      <w:r w:rsidR="00CE4B7A" w:rsidRPr="00BE6166">
        <w:t xml:space="preserve"> enabled district leaders to form strong working relationships with elected officials, district representatives, and school leaders. As highlighted in </w:t>
      </w:r>
      <w:r w:rsidR="001C33C2">
        <w:t xml:space="preserve">the </w:t>
      </w:r>
      <w:r w:rsidR="00CE4B7A" w:rsidRPr="001C33C2">
        <w:t xml:space="preserve">Leadership and </w:t>
      </w:r>
      <w:r w:rsidR="00CE4B7A">
        <w:t>Govern</w:t>
      </w:r>
      <w:r w:rsidR="001C33C2">
        <w:t>ing</w:t>
      </w:r>
      <w:r w:rsidR="00CE4B7A" w:rsidRPr="001C33C2">
        <w:t xml:space="preserve"> Structures</w:t>
      </w:r>
      <w:r w:rsidR="001C33C2">
        <w:t xml:space="preserve"> section</w:t>
      </w:r>
      <w:r w:rsidR="00CE4B7A" w:rsidRPr="001C33C2">
        <w:t>, partnership</w:t>
      </w:r>
      <w:r w:rsidR="00CE4B7A" w:rsidRPr="00BE6166">
        <w:t xml:space="preserve"> between the school committee and the superintendent is </w:t>
      </w:r>
      <w:r w:rsidR="0080403F">
        <w:t>highly effective</w:t>
      </w:r>
      <w:r w:rsidR="00CE4B7A" w:rsidRPr="00BE6166">
        <w:t>, and it is supported by a shared commitment to the district</w:t>
      </w:r>
      <w:r w:rsidR="00A46FDF">
        <w:t>’</w:t>
      </w:r>
      <w:r w:rsidR="00CE4B7A" w:rsidRPr="00BE6166">
        <w:t xml:space="preserve">s mission and effective communication. In focus group discussions, district and school leaders </w:t>
      </w:r>
      <w:r w:rsidR="00D96409">
        <w:t xml:space="preserve">said </w:t>
      </w:r>
      <w:r w:rsidR="00CE4B7A" w:rsidRPr="00BE6166">
        <w:t>that these partnership qualities extend to the district</w:t>
      </w:r>
      <w:r w:rsidR="00A46FDF">
        <w:t>’</w:t>
      </w:r>
      <w:r w:rsidR="00CE4B7A" w:rsidRPr="00BE6166">
        <w:t>s relationships with teachers</w:t>
      </w:r>
      <w:r w:rsidR="00A46FDF">
        <w:t>’</w:t>
      </w:r>
      <w:r w:rsidR="00CE4B7A" w:rsidRPr="00BE6166">
        <w:t xml:space="preserve"> association representatives and municipal officials from each sending community. For example, teachers</w:t>
      </w:r>
      <w:r w:rsidR="00852173">
        <w:t>’</w:t>
      </w:r>
      <w:r w:rsidR="00CE4B7A" w:rsidRPr="00BE6166">
        <w:t xml:space="preserve"> association representatives characterized their relationship with district leaders as </w:t>
      </w:r>
      <w:r w:rsidR="00A46FDF">
        <w:t>“</w:t>
      </w:r>
      <w:r w:rsidR="00CE4B7A" w:rsidRPr="00BE6166">
        <w:t>very good,</w:t>
      </w:r>
      <w:r w:rsidR="00A46FDF">
        <w:t>”</w:t>
      </w:r>
      <w:r w:rsidR="00CE4B7A" w:rsidRPr="00BE6166">
        <w:t xml:space="preserve"> noting that administrators maintain an open</w:t>
      </w:r>
      <w:r w:rsidR="007C43AB">
        <w:t>-</w:t>
      </w:r>
      <w:r w:rsidR="00CE4B7A" w:rsidRPr="00BE6166">
        <w:t xml:space="preserve">door policy and actively solicit input from union representatives on decisions that will impact teachers. In addition, the superintendent upholds similar communication strategies with municipal officials </w:t>
      </w:r>
      <w:r w:rsidR="007D6565">
        <w:t>and</w:t>
      </w:r>
      <w:r w:rsidR="00CE4B7A" w:rsidRPr="00BE6166">
        <w:t xml:space="preserve"> the school committee. School committee members</w:t>
      </w:r>
      <w:r w:rsidR="00CE4B7A" w:rsidRPr="00BE6166" w:rsidDel="005B5E44">
        <w:t xml:space="preserve"> </w:t>
      </w:r>
      <w:r w:rsidR="005B5E44">
        <w:t>shared</w:t>
      </w:r>
      <w:r w:rsidR="00CE4B7A" w:rsidRPr="00BE6166">
        <w:t xml:space="preserve"> that during the budget approval process, the superintendent sends out meeting packages to each town manager prior to their in-person budget presentation, </w:t>
      </w:r>
      <w:r w:rsidR="00B06174">
        <w:t xml:space="preserve">which allows </w:t>
      </w:r>
      <w:r w:rsidR="00CE4B7A" w:rsidRPr="00BE6166">
        <w:t xml:space="preserve">municipal officials to review materials, ask questions, and strengthen their </w:t>
      </w:r>
      <w:r w:rsidR="00CE4B7A" w:rsidRPr="00FC5686">
        <w:t xml:space="preserve">understanding of budget requests. </w:t>
      </w:r>
      <w:r w:rsidRPr="00FC5686">
        <w:t>NBRVT</w:t>
      </w:r>
      <w:r w:rsidR="00A46FDF">
        <w:t>’</w:t>
      </w:r>
      <w:r w:rsidR="00CE4B7A" w:rsidRPr="00FC5686">
        <w:t>s leaders maintain and leverage strong working relationships with elected officials, district officials, and school leaders</w:t>
      </w:r>
      <w:r w:rsidR="2C97A997">
        <w:t>,</w:t>
      </w:r>
      <w:r w:rsidR="00CE4B7A" w:rsidRPr="00FC5686">
        <w:t xml:space="preserve"> which is a strength of the district.  </w:t>
      </w:r>
    </w:p>
    <w:p w14:paraId="000D4A4F" w14:textId="69C95B25" w:rsidR="00CE4B7A" w:rsidRPr="00BE6166" w:rsidRDefault="00CE4B7A" w:rsidP="00B45D10">
      <w:pPr>
        <w:pStyle w:val="BodyText"/>
      </w:pPr>
      <w:r w:rsidRPr="64AE226C">
        <w:t xml:space="preserve">The school committee and district leaders </w:t>
      </w:r>
      <w:r w:rsidR="7B117B8E">
        <w:t>also</w:t>
      </w:r>
      <w:r>
        <w:t xml:space="preserve"> </w:t>
      </w:r>
      <w:r w:rsidRPr="64AE226C">
        <w:t xml:space="preserve">foster collaboration and </w:t>
      </w:r>
      <w:proofErr w:type="gramStart"/>
      <w:r w:rsidRPr="64AE226C">
        <w:t>shared</w:t>
      </w:r>
      <w:proofErr w:type="gramEnd"/>
      <w:r w:rsidRPr="64AE226C">
        <w:t xml:space="preserve"> </w:t>
      </w:r>
      <w:r w:rsidR="00807504">
        <w:t>decision-making</w:t>
      </w:r>
      <w:r w:rsidR="22932552">
        <w:t xml:space="preserve"> w</w:t>
      </w:r>
      <w:r w:rsidR="38DCB584">
        <w:t>i</w:t>
      </w:r>
      <w:r w:rsidR="22932552">
        <w:t>th most, but not all, stakeholder groups</w:t>
      </w:r>
      <w:r>
        <w:t>.</w:t>
      </w:r>
      <w:r w:rsidRPr="64AE226C">
        <w:t xml:space="preserve"> </w:t>
      </w:r>
      <w:r w:rsidR="55E92C69">
        <w:t xml:space="preserve">NBRVT implements several strategies to engage teachers and students in school and district </w:t>
      </w:r>
      <w:r w:rsidR="00807504">
        <w:t>decision-making</w:t>
      </w:r>
      <w:r w:rsidR="55E92C69">
        <w:t>, which is a strength of the</w:t>
      </w:r>
      <w:r w:rsidR="30FBA7F1">
        <w:t xml:space="preserve"> district. </w:t>
      </w:r>
      <w:r>
        <w:t>In</w:t>
      </w:r>
      <w:r w:rsidRPr="64AE226C">
        <w:t xml:space="preserve"> focus group discussions, district representatives </w:t>
      </w:r>
      <w:r w:rsidR="3BB0AFEB">
        <w:t>s</w:t>
      </w:r>
      <w:r>
        <w:t>t</w:t>
      </w:r>
      <w:r w:rsidR="3BB0AFEB">
        <w:t>ated</w:t>
      </w:r>
      <w:r w:rsidRPr="64AE226C">
        <w:t xml:space="preserve"> that </w:t>
      </w:r>
      <w:r w:rsidR="00081AD2" w:rsidRPr="64AE226C">
        <w:t>NBRVT</w:t>
      </w:r>
      <w:r w:rsidR="00A46FDF">
        <w:t>’</w:t>
      </w:r>
      <w:r w:rsidRPr="64AE226C">
        <w:t xml:space="preserve">s actions toward their strategic initiatives are </w:t>
      </w:r>
      <w:r w:rsidR="00A46FDF">
        <w:t>“</w:t>
      </w:r>
      <w:r w:rsidRPr="64AE226C">
        <w:t>a groundswell, not a dictate,</w:t>
      </w:r>
      <w:r w:rsidR="00A46FDF">
        <w:t>”</w:t>
      </w:r>
      <w:r w:rsidRPr="64AE226C">
        <w:t xml:space="preserve"> and emphasized the role that teacher and student feedback plays in district </w:t>
      </w:r>
      <w:r w:rsidR="00807504">
        <w:t>decision-making</w:t>
      </w:r>
      <w:r w:rsidRPr="64AE226C">
        <w:t>. For example, members of the teachers</w:t>
      </w:r>
      <w:r w:rsidR="00852173">
        <w:t>’</w:t>
      </w:r>
      <w:r w:rsidRPr="64AE226C">
        <w:t xml:space="preserve"> association described how McCann administrators hold conversations with union representatives to understand teachers</w:t>
      </w:r>
      <w:r w:rsidR="00A46FDF">
        <w:t>’</w:t>
      </w:r>
      <w:r w:rsidRPr="64AE226C">
        <w:t xml:space="preserve"> perspectives on district issues. They also noted that school leaders use surveys to collect feedback from teachers on wide-scale changes, such as adjustments to the grading or discipline policies. </w:t>
      </w:r>
      <w:r w:rsidR="00E21FF3">
        <w:t>In</w:t>
      </w:r>
      <w:r w:rsidRPr="64AE226C">
        <w:t xml:space="preserve"> </w:t>
      </w:r>
      <w:r w:rsidR="28907F0D">
        <w:t>one</w:t>
      </w:r>
      <w:r w:rsidRPr="64AE226C">
        <w:t xml:space="preserve"> example, school leaders explained </w:t>
      </w:r>
      <w:r w:rsidR="00E21FF3">
        <w:t>that</w:t>
      </w:r>
      <w:r w:rsidRPr="64AE226C">
        <w:t xml:space="preserve">, at the recommendation of a special education teacher, they instituted a </w:t>
      </w:r>
      <w:r w:rsidR="00A46FDF">
        <w:t>“</w:t>
      </w:r>
      <w:r w:rsidRPr="64AE226C">
        <w:t>citizenship bootcamp</w:t>
      </w:r>
      <w:r w:rsidR="00A46FDF">
        <w:t>”</w:t>
      </w:r>
      <w:r w:rsidRPr="64AE226C">
        <w:t xml:space="preserve"> advisory period to orient students to skills included in </w:t>
      </w:r>
      <w:r w:rsidR="004324CB" w:rsidRPr="64AE226C">
        <w:t xml:space="preserve">the </w:t>
      </w:r>
      <w:r w:rsidR="0021088F" w:rsidRPr="64AE226C">
        <w:t>rubric for the new</w:t>
      </w:r>
      <w:r w:rsidRPr="64AE226C">
        <w:t xml:space="preserve"> </w:t>
      </w:r>
      <w:r w:rsidR="3301E025" w:rsidRPr="7AEAAAE8">
        <w:lastRenderedPageBreak/>
        <w:t xml:space="preserve">behavior management </w:t>
      </w:r>
      <w:r w:rsidRPr="7AEAAAE8">
        <w:t>system</w:t>
      </w:r>
      <w:r w:rsidRPr="64AE226C">
        <w:t xml:space="preserve">. </w:t>
      </w:r>
      <w:r w:rsidR="00C011F3">
        <w:t>S</w:t>
      </w:r>
      <w:r>
        <w:t>chool</w:t>
      </w:r>
      <w:r w:rsidRPr="64AE226C">
        <w:t xml:space="preserve"> leaders described several ways that they have included student input</w:t>
      </w:r>
      <w:r w:rsidR="00BD67CF">
        <w:t>,</w:t>
      </w:r>
      <w:r w:rsidR="00BD67CF" w:rsidRPr="64AE226C">
        <w:t xml:space="preserve"> </w:t>
      </w:r>
      <w:r w:rsidR="00BD67CF">
        <w:t>i</w:t>
      </w:r>
      <w:r w:rsidR="00BD67CF" w:rsidRPr="64AE226C">
        <w:t>n addition to teacher feedback,</w:t>
      </w:r>
      <w:r w:rsidR="002710F2">
        <w:t xml:space="preserve"> </w:t>
      </w:r>
      <w:r w:rsidRPr="64AE226C">
        <w:t xml:space="preserve">in district </w:t>
      </w:r>
      <w:r w:rsidR="00807504">
        <w:t>decision-making</w:t>
      </w:r>
      <w:r w:rsidRPr="64AE226C">
        <w:t xml:space="preserve">. </w:t>
      </w:r>
      <w:r w:rsidR="001F4C47">
        <w:t>S</w:t>
      </w:r>
      <w:r w:rsidR="00A96177" w:rsidRPr="64AE226C">
        <w:t xml:space="preserve">tudent representatives </w:t>
      </w:r>
      <w:r w:rsidR="00CA1D99" w:rsidRPr="64AE226C">
        <w:t xml:space="preserve">serve on </w:t>
      </w:r>
      <w:r w:rsidRPr="64AE226C">
        <w:t>program advisory committees and the school council. In support of McCann</w:t>
      </w:r>
      <w:r w:rsidR="00A46FDF">
        <w:t>’</w:t>
      </w:r>
      <w:r w:rsidRPr="64AE226C">
        <w:t xml:space="preserve">s goal </w:t>
      </w:r>
      <w:r w:rsidR="003B4C32">
        <w:t>to</w:t>
      </w:r>
      <w:r w:rsidRPr="64AE226C">
        <w:t xml:space="preserve"> improv</w:t>
      </w:r>
      <w:r w:rsidR="003B4C32">
        <w:t>e</w:t>
      </w:r>
      <w:r w:rsidRPr="64AE226C">
        <w:t xml:space="preserve"> school climate, McCann leaders </w:t>
      </w:r>
      <w:r w:rsidR="00807504">
        <w:t>have also</w:t>
      </w:r>
      <w:r w:rsidRPr="64AE226C">
        <w:t xml:space="preserve"> established the Swarm committee</w:t>
      </w:r>
      <w:r w:rsidR="00B23088">
        <w:t>—</w:t>
      </w:r>
      <w:r w:rsidRPr="64AE226C">
        <w:t xml:space="preserve">a group of students whose goal is to introduce activities that will increase school pride and engagement. As one student described it, it is a </w:t>
      </w:r>
      <w:r w:rsidR="00A46FDF">
        <w:t>“</w:t>
      </w:r>
      <w:r w:rsidRPr="64AE226C">
        <w:t>whole committee of students that see what things could be changed or added to McCann to make it a better place.</w:t>
      </w:r>
      <w:r w:rsidR="00A46FDF">
        <w:t>”</w:t>
      </w:r>
      <w:r w:rsidRPr="64AE226C">
        <w:t xml:space="preserve"> According to district leaders, </w:t>
      </w:r>
      <w:r w:rsidR="00081AD2" w:rsidRPr="64AE226C">
        <w:t>NBRVT</w:t>
      </w:r>
      <w:r w:rsidRPr="64AE226C">
        <w:t xml:space="preserve"> also created a three-year rotating survey to gather feedback from teachers, students, and families in response to results from their Tiered Focus Monitoring review. The district has already administered the survey to students and teachers, but they have not yet collected family feedback</w:t>
      </w:r>
      <w:r w:rsidR="25FFD48F" w:rsidRPr="10738147">
        <w:t xml:space="preserve">. District leaders also </w:t>
      </w:r>
      <w:r w:rsidR="2EE1C441" w:rsidRPr="64AE226C">
        <w:t xml:space="preserve">identified barriers to engaging families in </w:t>
      </w:r>
      <w:r w:rsidR="00807504">
        <w:t>decision-making</w:t>
      </w:r>
      <w:r w:rsidR="7D5D6814" w:rsidRPr="10738147">
        <w:t xml:space="preserve">, including </w:t>
      </w:r>
      <w:r w:rsidR="352473A7" w:rsidRPr="10738147">
        <w:t>conflicts with</w:t>
      </w:r>
      <w:r w:rsidR="12FA26E4" w:rsidRPr="10738147">
        <w:t xml:space="preserve"> work schedules</w:t>
      </w:r>
      <w:r w:rsidR="352473A7" w:rsidRPr="10738147">
        <w:t xml:space="preserve"> and the geographic dispersion of the district</w:t>
      </w:r>
      <w:r w:rsidR="00A46FDF">
        <w:t>’</w:t>
      </w:r>
      <w:r w:rsidR="352473A7" w:rsidRPr="10738147">
        <w:t>s sending communities.</w:t>
      </w:r>
      <w:r w:rsidRPr="64AE226C">
        <w:t xml:space="preserve"> </w:t>
      </w:r>
      <w:r w:rsidR="004F7B4B">
        <w:t>Although</w:t>
      </w:r>
      <w:r w:rsidRPr="00FC5686">
        <w:t xml:space="preserve"> the district has numerous systems to engage teachers and students, they do not currently have the same strategies in place to incorporate family feedback in district </w:t>
      </w:r>
      <w:r w:rsidR="00807504">
        <w:t>decision-making</w:t>
      </w:r>
      <w:r w:rsidRPr="00FC5686">
        <w:t>, which is an area for growth.</w:t>
      </w:r>
    </w:p>
    <w:p w14:paraId="1043824D" w14:textId="76AF9A10" w:rsidR="005D0752" w:rsidRDefault="002B4CEF" w:rsidP="005D0752">
      <w:pPr>
        <w:pStyle w:val="Heading3"/>
      </w:pPr>
      <w:r>
        <w:t xml:space="preserve">DESE </w:t>
      </w:r>
      <w:r w:rsidR="005D0752">
        <w:t>Recommendations</w:t>
      </w:r>
    </w:p>
    <w:p w14:paraId="088B5DC2" w14:textId="311267DB" w:rsidR="00F37D5B" w:rsidRPr="00F37D5B" w:rsidRDefault="008E547B" w:rsidP="00F37D5B">
      <w:pPr>
        <w:pStyle w:val="Bullet1"/>
        <w:rPr>
          <w:bCs/>
        </w:rPr>
      </w:pPr>
      <w:r>
        <w:rPr>
          <w:i/>
          <w:iCs/>
        </w:rPr>
        <w:t>The school committee should</w:t>
      </w:r>
      <w:r w:rsidR="00CC01C7">
        <w:rPr>
          <w:i/>
          <w:iCs/>
        </w:rPr>
        <w:t xml:space="preserve"> increase </w:t>
      </w:r>
      <w:r w:rsidR="00852059">
        <w:rPr>
          <w:i/>
          <w:iCs/>
        </w:rPr>
        <w:t>student, family,</w:t>
      </w:r>
      <w:r w:rsidR="00CC01C7">
        <w:rPr>
          <w:i/>
          <w:iCs/>
        </w:rPr>
        <w:t xml:space="preserve"> and community </w:t>
      </w:r>
      <w:r w:rsidR="00852059">
        <w:rPr>
          <w:i/>
          <w:iCs/>
        </w:rPr>
        <w:t>engagement</w:t>
      </w:r>
      <w:r w:rsidR="00CC01C7">
        <w:rPr>
          <w:i/>
          <w:iCs/>
        </w:rPr>
        <w:t xml:space="preserve"> by posting meeting dates </w:t>
      </w:r>
      <w:r w:rsidR="00852059">
        <w:rPr>
          <w:i/>
          <w:iCs/>
        </w:rPr>
        <w:t>to the district calendar</w:t>
      </w:r>
      <w:r w:rsidR="00CC01C7">
        <w:rPr>
          <w:i/>
          <w:iCs/>
        </w:rPr>
        <w:t>, maintaining a</w:t>
      </w:r>
      <w:r w:rsidR="00AA3217">
        <w:rPr>
          <w:i/>
          <w:iCs/>
        </w:rPr>
        <w:t xml:space="preserve">n online repository of past meeting agendas and minutes, and </w:t>
      </w:r>
      <w:r w:rsidR="0014213F">
        <w:rPr>
          <w:i/>
          <w:iCs/>
        </w:rPr>
        <w:t>including</w:t>
      </w:r>
      <w:r w:rsidR="00AA3217">
        <w:rPr>
          <w:i/>
          <w:iCs/>
        </w:rPr>
        <w:t xml:space="preserve"> a student representative </w:t>
      </w:r>
      <w:r w:rsidR="0014213F">
        <w:rPr>
          <w:i/>
          <w:iCs/>
        </w:rPr>
        <w:t>on</w:t>
      </w:r>
      <w:r w:rsidR="00AA3217">
        <w:rPr>
          <w:i/>
          <w:iCs/>
        </w:rPr>
        <w:t xml:space="preserve"> the committee.</w:t>
      </w:r>
    </w:p>
    <w:p w14:paraId="084272E4" w14:textId="54B7AC51" w:rsidR="00F37D5B" w:rsidRPr="00F37D5B" w:rsidRDefault="00862532" w:rsidP="00F37D5B">
      <w:pPr>
        <w:pStyle w:val="Bullet1"/>
        <w:rPr>
          <w:bCs/>
        </w:rPr>
      </w:pPr>
      <w:r>
        <w:rPr>
          <w:i/>
          <w:iCs/>
        </w:rPr>
        <w:t xml:space="preserve">The district should </w:t>
      </w:r>
      <w:r w:rsidR="00152D2D">
        <w:rPr>
          <w:i/>
          <w:iCs/>
        </w:rPr>
        <w:t xml:space="preserve">include performance indicators in </w:t>
      </w:r>
      <w:r w:rsidR="00161227">
        <w:rPr>
          <w:i/>
          <w:iCs/>
        </w:rPr>
        <w:t>its strategic plan and</w:t>
      </w:r>
      <w:r w:rsidR="00002968">
        <w:rPr>
          <w:i/>
          <w:iCs/>
        </w:rPr>
        <w:t>, as part of that progress monitoring,</w:t>
      </w:r>
      <w:r w:rsidR="00161227">
        <w:rPr>
          <w:i/>
          <w:iCs/>
        </w:rPr>
        <w:t xml:space="preserve"> </w:t>
      </w:r>
      <w:r>
        <w:rPr>
          <w:i/>
          <w:iCs/>
        </w:rPr>
        <w:t xml:space="preserve">work with school leaders to </w:t>
      </w:r>
      <w:r w:rsidR="00DB6701">
        <w:rPr>
          <w:i/>
          <w:iCs/>
        </w:rPr>
        <w:t>implement</w:t>
      </w:r>
      <w:r w:rsidR="00002968">
        <w:rPr>
          <w:i/>
          <w:iCs/>
        </w:rPr>
        <w:t xml:space="preserve"> regular </w:t>
      </w:r>
      <w:r w:rsidR="00152D2D">
        <w:rPr>
          <w:i/>
          <w:iCs/>
        </w:rPr>
        <w:t>instructional</w:t>
      </w:r>
      <w:r>
        <w:rPr>
          <w:i/>
          <w:iCs/>
        </w:rPr>
        <w:t xml:space="preserve"> </w:t>
      </w:r>
      <w:r w:rsidR="00152D2D">
        <w:rPr>
          <w:i/>
          <w:iCs/>
        </w:rPr>
        <w:t xml:space="preserve">observations. </w:t>
      </w:r>
    </w:p>
    <w:p w14:paraId="69138E49" w14:textId="0768071C" w:rsidR="00F9076C" w:rsidRPr="00F9076C" w:rsidRDefault="00F9076C" w:rsidP="00F37D5B">
      <w:pPr>
        <w:pStyle w:val="Bullet1"/>
        <w:rPr>
          <w:bCs/>
        </w:rPr>
      </w:pPr>
      <w:r w:rsidRPr="00F9076C">
        <w:rPr>
          <w:i/>
          <w:iCs/>
        </w:rPr>
        <w:t>The district should develop a</w:t>
      </w:r>
      <w:r w:rsidR="00B63D39">
        <w:rPr>
          <w:i/>
          <w:iCs/>
        </w:rPr>
        <w:t xml:space="preserve"> </w:t>
      </w:r>
      <w:r w:rsidRPr="00F9076C">
        <w:rPr>
          <w:i/>
          <w:iCs/>
        </w:rPr>
        <w:t>system for sharing updates on progress toward its strategic goals</w:t>
      </w:r>
      <w:r w:rsidR="000273CD">
        <w:rPr>
          <w:i/>
          <w:iCs/>
        </w:rPr>
        <w:t xml:space="preserve"> and student achievement</w:t>
      </w:r>
      <w:r w:rsidRPr="00F9076C">
        <w:rPr>
          <w:i/>
          <w:iCs/>
        </w:rPr>
        <w:t xml:space="preserve"> with </w:t>
      </w:r>
      <w:r w:rsidR="000273CD">
        <w:rPr>
          <w:i/>
          <w:iCs/>
        </w:rPr>
        <w:t>its broader community</w:t>
      </w:r>
      <w:r w:rsidRPr="00F9076C">
        <w:rPr>
          <w:i/>
          <w:iCs/>
        </w:rPr>
        <w:t xml:space="preserve">. </w:t>
      </w:r>
    </w:p>
    <w:p w14:paraId="1DC738E6" w14:textId="76D150E1" w:rsidR="008D6102" w:rsidRPr="00161227" w:rsidRDefault="00F37D5B" w:rsidP="00F37D5B">
      <w:pPr>
        <w:pStyle w:val="Bullet1"/>
        <w:rPr>
          <w:bCs/>
          <w:i/>
          <w:iCs/>
        </w:rPr>
      </w:pPr>
      <w:r w:rsidRPr="00161227">
        <w:rPr>
          <w:bCs/>
          <w:i/>
          <w:iCs/>
        </w:rPr>
        <w:t xml:space="preserve">The district should systematically create opportunities for families to provide feedback </w:t>
      </w:r>
      <w:r w:rsidR="00805B11">
        <w:rPr>
          <w:bCs/>
          <w:i/>
          <w:iCs/>
        </w:rPr>
        <w:t xml:space="preserve">and </w:t>
      </w:r>
      <w:r w:rsidRPr="00161227">
        <w:rPr>
          <w:bCs/>
          <w:i/>
          <w:iCs/>
        </w:rPr>
        <w:t xml:space="preserve">participate in shared decision-making at the district level. </w:t>
      </w:r>
      <w:r w:rsidR="008D6102" w:rsidRPr="00161227">
        <w:rPr>
          <w:bCs/>
          <w:i/>
          <w:iCs/>
        </w:rPr>
        <w:br w:type="page"/>
      </w:r>
    </w:p>
    <w:p w14:paraId="7EDE9323" w14:textId="77777777" w:rsidR="008D6102" w:rsidRPr="00CB0607" w:rsidRDefault="008D6102" w:rsidP="008D6102">
      <w:pPr>
        <w:pStyle w:val="Heading2"/>
      </w:pPr>
      <w:bookmarkStart w:id="40" w:name="_Toc101446228"/>
      <w:bookmarkStart w:id="41" w:name="_Toc202343170"/>
      <w:r w:rsidRPr="00CB0607">
        <w:lastRenderedPageBreak/>
        <w:t>Curriculum and Instruction</w:t>
      </w:r>
      <w:bookmarkEnd w:id="40"/>
      <w:bookmarkEnd w:id="41"/>
    </w:p>
    <w:p w14:paraId="7E2DC369" w14:textId="0BE44419" w:rsidR="00E01775" w:rsidRDefault="00E01775" w:rsidP="00B45D10">
      <w:pPr>
        <w:pStyle w:val="BodyTextposthead"/>
      </w:pPr>
      <w:r w:rsidRPr="003C2063">
        <w:t xml:space="preserve">This section examines the extent to which district leaders have established a shared instructional vision, anchored in </w:t>
      </w:r>
      <w:proofErr w:type="gramStart"/>
      <w:r w:rsidRPr="003C2063">
        <w:t>culturally</w:t>
      </w:r>
      <w:proofErr w:type="gramEnd"/>
      <w:r w:rsidRPr="003C2063">
        <w:t xml:space="preserve"> and linguistically sustaining practices, that guides all curricular and instructional decisions toward equitable outcomes for all students. It also focuses on the extent to which the district pairs high</w:t>
      </w:r>
      <w:r w:rsidR="002F0019">
        <w:t>-</w:t>
      </w:r>
      <w:r w:rsidRPr="003C2063">
        <w:t xml:space="preserve">quality curriculum and instructional materials and high expectations for all students with individualized </w:t>
      </w:r>
      <w:proofErr w:type="gramStart"/>
      <w:r w:rsidRPr="003C2063">
        <w:t>supports</w:t>
      </w:r>
      <w:proofErr w:type="gramEnd"/>
      <w:r w:rsidRPr="003C2063">
        <w:t xml:space="preserve"> so that every student can engage in deeper learning and develop the knowledge and skills that will prepare them to succeed in college and/or the workplace.</w:t>
      </w:r>
    </w:p>
    <w:p w14:paraId="654F2607" w14:textId="2D460CF6" w:rsidR="000B66C1" w:rsidRPr="00CB0607" w:rsidRDefault="000B66C1" w:rsidP="00B45D10">
      <w:pPr>
        <w:pStyle w:val="BodyText"/>
      </w:pPr>
      <w:r w:rsidRPr="00CB0607">
        <w:t xml:space="preserve">Table </w:t>
      </w:r>
      <w:r w:rsidR="00BD049B">
        <w:t>3</w:t>
      </w:r>
      <w:r w:rsidR="00BD049B" w:rsidRPr="00CB0607">
        <w:t xml:space="preserve"> </w:t>
      </w:r>
      <w:r w:rsidRPr="00CB0607">
        <w:t xml:space="preserve">summarizes key strengths and areas for growth in </w:t>
      </w:r>
      <w:r w:rsidRPr="00B45D10">
        <w:t>curriculum</w:t>
      </w:r>
      <w:r w:rsidRPr="00CB0607">
        <w:t xml:space="preserve"> and instruction.</w:t>
      </w:r>
    </w:p>
    <w:p w14:paraId="7925A4CF" w14:textId="55FE6BC2" w:rsidR="00473308" w:rsidRPr="00CB0607" w:rsidRDefault="00473308" w:rsidP="00473308">
      <w:pPr>
        <w:pStyle w:val="TableTitle0"/>
      </w:pPr>
      <w:bookmarkStart w:id="42" w:name="_Toc204003338"/>
      <w:r w:rsidRPr="00CB0607">
        <w:t xml:space="preserve">Table </w:t>
      </w:r>
      <w:r w:rsidR="00163C7A">
        <w:t>3</w:t>
      </w:r>
      <w:r w:rsidRPr="00CB0607">
        <w:t xml:space="preserve">. Summary of </w:t>
      </w:r>
      <w:r w:rsidR="000B66C1" w:rsidRPr="00CB0607">
        <w:t xml:space="preserve">Key Strengths </w:t>
      </w:r>
      <w:r w:rsidRPr="00CB0607">
        <w:t xml:space="preserve">and </w:t>
      </w:r>
      <w:r w:rsidR="000B66C1" w:rsidRPr="00CB0607">
        <w:t xml:space="preserve">Areas </w:t>
      </w:r>
      <w:r w:rsidRPr="00CB0607">
        <w:t xml:space="preserve">for </w:t>
      </w:r>
      <w:r w:rsidR="000B66C1" w:rsidRPr="00CB0607">
        <w:t>Growth:</w:t>
      </w:r>
      <w:r w:rsidRPr="00CB0607">
        <w:t xml:space="preserve"> Curriculum and Instruction</w:t>
      </w:r>
      <w:r w:rsidR="00C0766E" w:rsidRPr="00CB0607">
        <w:t xml:space="preserve"> Standard</w:t>
      </w:r>
      <w:bookmarkEnd w:id="42"/>
    </w:p>
    <w:tbl>
      <w:tblPr>
        <w:tblStyle w:val="MSVTable1"/>
        <w:tblW w:w="5004" w:type="pct"/>
        <w:tblLayout w:type="fixed"/>
        <w:tblLook w:val="04A0" w:firstRow="1" w:lastRow="0" w:firstColumn="1" w:lastColumn="0" w:noHBand="0" w:noVBand="1"/>
      </w:tblPr>
      <w:tblGrid>
        <w:gridCol w:w="1612"/>
        <w:gridCol w:w="4051"/>
        <w:gridCol w:w="3688"/>
      </w:tblGrid>
      <w:tr w:rsidR="00F141C9" w:rsidRPr="00CB0607" w14:paraId="24E33970" w14:textId="77777777" w:rsidTr="00523D95">
        <w:trPr>
          <w:cnfStyle w:val="100000000000" w:firstRow="1" w:lastRow="0" w:firstColumn="0" w:lastColumn="0" w:oddVBand="0" w:evenVBand="0" w:oddHBand="0" w:evenHBand="0" w:firstRowFirstColumn="0" w:firstRowLastColumn="0" w:lastRowFirstColumn="0" w:lastRowLastColumn="0"/>
          <w:tblHeader/>
        </w:trPr>
        <w:tc>
          <w:tcPr>
            <w:tcW w:w="862" w:type="pct"/>
          </w:tcPr>
          <w:p w14:paraId="34309A87" w14:textId="77777777" w:rsidR="00473308" w:rsidRPr="00CB0607" w:rsidRDefault="00473308" w:rsidP="00473308">
            <w:pPr>
              <w:pStyle w:val="TableColHeadingCenter"/>
            </w:pPr>
            <w:r w:rsidRPr="00CB0607">
              <w:t>Indicator</w:t>
            </w:r>
          </w:p>
        </w:tc>
        <w:tc>
          <w:tcPr>
            <w:tcW w:w="2166" w:type="pct"/>
          </w:tcPr>
          <w:p w14:paraId="47A4F44D" w14:textId="77777777" w:rsidR="00473308" w:rsidRPr="00CB0607" w:rsidRDefault="00473308" w:rsidP="00473308">
            <w:pPr>
              <w:pStyle w:val="TableColHeadingCenter"/>
            </w:pPr>
            <w:r w:rsidRPr="00CB0607">
              <w:t>Strengths</w:t>
            </w:r>
          </w:p>
        </w:tc>
        <w:tc>
          <w:tcPr>
            <w:tcW w:w="1973" w:type="pct"/>
          </w:tcPr>
          <w:p w14:paraId="1E3CFDD9" w14:textId="5DA986FA" w:rsidR="00473308" w:rsidRPr="00CB0607" w:rsidRDefault="00473308" w:rsidP="00473308">
            <w:pPr>
              <w:pStyle w:val="TableColHeadingCenter"/>
            </w:pPr>
            <w:r w:rsidRPr="00CB0607">
              <w:t xml:space="preserve">Areas for </w:t>
            </w:r>
            <w:r w:rsidR="000B66C1" w:rsidRPr="00CB0607">
              <w:t>g</w:t>
            </w:r>
            <w:r w:rsidRPr="00CB0607">
              <w:t>rowth</w:t>
            </w:r>
          </w:p>
        </w:tc>
      </w:tr>
      <w:tr w:rsidR="00F141C9" w:rsidRPr="00CB0607" w14:paraId="1369F705" w14:textId="77777777" w:rsidTr="00523D95">
        <w:trPr>
          <w:cnfStyle w:val="000000100000" w:firstRow="0" w:lastRow="0" w:firstColumn="0" w:lastColumn="0" w:oddVBand="0" w:evenVBand="0" w:oddHBand="1" w:evenHBand="0" w:firstRowFirstColumn="0" w:firstRowLastColumn="0" w:lastRowFirstColumn="0" w:lastRowLastColumn="0"/>
        </w:trPr>
        <w:tc>
          <w:tcPr>
            <w:tcW w:w="862" w:type="pct"/>
          </w:tcPr>
          <w:p w14:paraId="3C1F3BBB" w14:textId="06CE8C3D" w:rsidR="00473308" w:rsidRPr="00CB0607" w:rsidRDefault="0037284E" w:rsidP="00473308">
            <w:pPr>
              <w:pStyle w:val="TableSubheading"/>
            </w:pPr>
            <w:hyperlink w:anchor="_Instructional_Leadership" w:history="1">
              <w:r>
                <w:rPr>
                  <w:rStyle w:val="Hyperlink"/>
                </w:rPr>
                <w:t>Instructional Leadership</w:t>
              </w:r>
            </w:hyperlink>
          </w:p>
        </w:tc>
        <w:tc>
          <w:tcPr>
            <w:tcW w:w="2166" w:type="pct"/>
          </w:tcPr>
          <w:p w14:paraId="4EBC7B6F" w14:textId="418971BD" w:rsidR="00473308" w:rsidRPr="00FC5686" w:rsidRDefault="00456774" w:rsidP="00473308">
            <w:pPr>
              <w:pStyle w:val="TableBullet1"/>
            </w:pPr>
            <w:r w:rsidRPr="00FC5686">
              <w:t>The district develops instructional priorities that center on the needs and experiences of all students, such as skill-based standards and course alignment with state standards</w:t>
            </w:r>
            <w:r w:rsidR="00340587" w:rsidRPr="00FC5686">
              <w:t>.</w:t>
            </w:r>
          </w:p>
        </w:tc>
        <w:tc>
          <w:tcPr>
            <w:tcW w:w="1973" w:type="pct"/>
          </w:tcPr>
          <w:p w14:paraId="713E43FF" w14:textId="77777777" w:rsidR="00AC41E6" w:rsidRDefault="00AC41E6" w:rsidP="00473308">
            <w:pPr>
              <w:pStyle w:val="TableBullet1"/>
            </w:pPr>
            <w:r>
              <w:t xml:space="preserve">Developing and implementing </w:t>
            </w:r>
            <w:proofErr w:type="gramStart"/>
            <w:r>
              <w:t>a known</w:t>
            </w:r>
            <w:proofErr w:type="gramEnd"/>
            <w:r>
              <w:t xml:space="preserve"> instructional vision </w:t>
            </w:r>
          </w:p>
          <w:p w14:paraId="2FD82E03" w14:textId="4CCB989D" w:rsidR="00AC41E6" w:rsidRPr="00FC5686" w:rsidRDefault="007E73DB" w:rsidP="007E73DB">
            <w:pPr>
              <w:pStyle w:val="TableBullet1"/>
            </w:pPr>
            <w:r>
              <w:t>Establ</w:t>
            </w:r>
            <w:r w:rsidR="007F5067">
              <w:t>ishing</w:t>
            </w:r>
            <w:r w:rsidR="00A55044">
              <w:t xml:space="preserve"> an instructional leadership team</w:t>
            </w:r>
            <w:r w:rsidR="007F5067">
              <w:t xml:space="preserve"> (or its equivalent)</w:t>
            </w:r>
            <w:r w:rsidR="00A55044">
              <w:t xml:space="preserve"> an</w:t>
            </w:r>
            <w:r>
              <w:t>d implementing systems to monitor</w:t>
            </w:r>
            <w:r w:rsidR="0091767F">
              <w:t xml:space="preserve"> and continuously improve upon the</w:t>
            </w:r>
            <w:r>
              <w:t xml:space="preserve"> implementation of the instructional vision</w:t>
            </w:r>
          </w:p>
        </w:tc>
      </w:tr>
      <w:tr w:rsidR="00F141C9" w:rsidRPr="00CB0607" w14:paraId="6F5158ED" w14:textId="77777777" w:rsidTr="00523D95">
        <w:tc>
          <w:tcPr>
            <w:tcW w:w="862" w:type="pct"/>
          </w:tcPr>
          <w:p w14:paraId="63362AB2" w14:textId="1DEE2BF2" w:rsidR="00473308" w:rsidRPr="00CB0607" w:rsidRDefault="008722B8" w:rsidP="00473308">
            <w:pPr>
              <w:pStyle w:val="TableSubheading"/>
            </w:pPr>
            <w:hyperlink w:anchor="_Curriculum_and_Instructional" w:history="1">
              <w:r w:rsidRPr="008722B8">
                <w:rPr>
                  <w:rStyle w:val="Hyperlink"/>
                </w:rPr>
                <w:t>Curriculum and Instructional Materials</w:t>
              </w:r>
            </w:hyperlink>
          </w:p>
        </w:tc>
        <w:tc>
          <w:tcPr>
            <w:tcW w:w="2166" w:type="pct"/>
          </w:tcPr>
          <w:p w14:paraId="39325ECC" w14:textId="77777777" w:rsidR="00D912A9" w:rsidRDefault="00D912A9" w:rsidP="00473308">
            <w:pPr>
              <w:pStyle w:val="TableBullet1"/>
            </w:pPr>
            <w:r w:rsidRPr="00FC5686">
              <w:t xml:space="preserve">NBRVT </w:t>
            </w:r>
            <w:r>
              <w:t>aligns</w:t>
            </w:r>
            <w:r w:rsidRPr="00FC5686">
              <w:t xml:space="preserve"> vocational classes with current industry requirements and continuously upgrades equipment </w:t>
            </w:r>
            <w:r>
              <w:t xml:space="preserve">and facilities </w:t>
            </w:r>
            <w:r w:rsidRPr="00FC5686">
              <w:t>to maintain high-quality, industry-level standards</w:t>
            </w:r>
            <w:r>
              <w:t>.</w:t>
            </w:r>
          </w:p>
          <w:p w14:paraId="27E8B156" w14:textId="7CE09412" w:rsidR="00F141C9" w:rsidRPr="00FC5686" w:rsidRDefault="007D2255" w:rsidP="00523D95">
            <w:pPr>
              <w:pStyle w:val="TableBullet1"/>
            </w:pPr>
            <w:r w:rsidRPr="00FC5686">
              <w:t>NBRVT implements a process that results in teacher-created</w:t>
            </w:r>
            <w:r w:rsidR="00A358AE">
              <w:t>,</w:t>
            </w:r>
            <w:r w:rsidRPr="00FC5686">
              <w:t xml:space="preserve"> </w:t>
            </w:r>
            <w:proofErr w:type="gramStart"/>
            <w:r w:rsidR="001A7319" w:rsidRPr="00FC5686">
              <w:t>standards</w:t>
            </w:r>
            <w:proofErr w:type="gramEnd"/>
            <w:r w:rsidRPr="00FC5686">
              <w:t xml:space="preserve">-aligned curricula, in subjects </w:t>
            </w:r>
            <w:r w:rsidR="001A7319" w:rsidRPr="00FC5686">
              <w:t xml:space="preserve">(and units) </w:t>
            </w:r>
            <w:r w:rsidR="003C5DBE">
              <w:t>in which</w:t>
            </w:r>
            <w:r w:rsidRPr="00FC5686">
              <w:t xml:space="preserve"> </w:t>
            </w:r>
            <w:r w:rsidR="00414D9B" w:rsidRPr="00FC5686">
              <w:t>HQIM</w:t>
            </w:r>
            <w:r w:rsidRPr="00FC5686">
              <w:t xml:space="preserve"> are limited or unavailable</w:t>
            </w:r>
            <w:r w:rsidR="00414D9B" w:rsidRPr="00FC5686">
              <w:t>.</w:t>
            </w:r>
          </w:p>
        </w:tc>
        <w:tc>
          <w:tcPr>
            <w:tcW w:w="1973" w:type="pct"/>
          </w:tcPr>
          <w:p w14:paraId="174455DD" w14:textId="6E081CAE" w:rsidR="00262963" w:rsidRPr="00FC5686" w:rsidRDefault="00FB7E28" w:rsidP="00473308">
            <w:pPr>
              <w:pStyle w:val="TableBullet1"/>
            </w:pPr>
            <w:r>
              <w:t>Using</w:t>
            </w:r>
            <w:r w:rsidR="00262963" w:rsidRPr="00FC5686">
              <w:t xml:space="preserve"> resources</w:t>
            </w:r>
            <w:r w:rsidR="003E5B49" w:rsidRPr="00FC5686">
              <w:t>, such as CURATE, EdReports, NGSS Design Bad</w:t>
            </w:r>
            <w:r w:rsidR="00427430">
              <w:t>g</w:t>
            </w:r>
            <w:r w:rsidR="003E5B49" w:rsidRPr="00FC5686">
              <w:t>e, and WIDA Prime</w:t>
            </w:r>
            <w:r w:rsidR="007B7C53">
              <w:t>,</w:t>
            </w:r>
            <w:r w:rsidR="00E21F13" w:rsidRPr="00FC5686">
              <w:t xml:space="preserve"> to evaluate the quality of curricula in its review process</w:t>
            </w:r>
          </w:p>
          <w:p w14:paraId="24E7E538" w14:textId="5F39E06C" w:rsidR="00473308" w:rsidRPr="00FC5686" w:rsidRDefault="0024504E" w:rsidP="00473308">
            <w:pPr>
              <w:pStyle w:val="TableBullet1"/>
            </w:pPr>
            <w:r>
              <w:t>A</w:t>
            </w:r>
            <w:r w:rsidR="000879EF" w:rsidRPr="00FC5686">
              <w:t xml:space="preserve">dopting research-supported, </w:t>
            </w:r>
            <w:r w:rsidR="000879EF">
              <w:t>high-quality instructional materials (</w:t>
            </w:r>
            <w:r w:rsidR="000879EF" w:rsidRPr="00FC5686">
              <w:t>HQIM</w:t>
            </w:r>
            <w:r w:rsidR="000879EF">
              <w:t>)</w:t>
            </w:r>
            <w:r w:rsidR="000879EF" w:rsidRPr="00FC5686">
              <w:t xml:space="preserve"> to ensure the effectiveness and rigor of its educational materials</w:t>
            </w:r>
          </w:p>
        </w:tc>
      </w:tr>
      <w:tr w:rsidR="00F141C9" w:rsidRPr="00CB0607" w14:paraId="2815FD55" w14:textId="77777777" w:rsidTr="00523D95">
        <w:trPr>
          <w:cnfStyle w:val="000000100000" w:firstRow="0" w:lastRow="0" w:firstColumn="0" w:lastColumn="0" w:oddVBand="0" w:evenVBand="0" w:oddHBand="1" w:evenHBand="0" w:firstRowFirstColumn="0" w:firstRowLastColumn="0" w:lastRowFirstColumn="0" w:lastRowLastColumn="0"/>
        </w:trPr>
        <w:tc>
          <w:tcPr>
            <w:tcW w:w="862" w:type="pct"/>
          </w:tcPr>
          <w:p w14:paraId="1ECD7628" w14:textId="19BE3BC3" w:rsidR="00473308" w:rsidRPr="00CB0607" w:rsidRDefault="00320588" w:rsidP="00473308">
            <w:pPr>
              <w:pStyle w:val="TableSubheading"/>
            </w:pPr>
            <w:hyperlink w:anchor="_Equitable_Practices_and" w:history="1">
              <w:r>
                <w:rPr>
                  <w:rStyle w:val="Hyperlink"/>
                </w:rPr>
                <w:t>Equitable Practices and</w:t>
              </w:r>
              <w:r w:rsidR="00473308" w:rsidRPr="00B527CE">
                <w:rPr>
                  <w:rStyle w:val="Hyperlink"/>
                </w:rPr>
                <w:t xml:space="preserve"> </w:t>
              </w:r>
              <w:r>
                <w:rPr>
                  <w:rStyle w:val="Hyperlink"/>
                </w:rPr>
                <w:t>A</w:t>
              </w:r>
              <w:r w:rsidR="00473308" w:rsidRPr="00B527CE">
                <w:rPr>
                  <w:rStyle w:val="Hyperlink"/>
                </w:rPr>
                <w:t>ccess</w:t>
              </w:r>
            </w:hyperlink>
          </w:p>
        </w:tc>
        <w:tc>
          <w:tcPr>
            <w:tcW w:w="2166" w:type="pct"/>
          </w:tcPr>
          <w:p w14:paraId="66CE3303" w14:textId="232DF3BE" w:rsidR="00473308" w:rsidRPr="00FC5686" w:rsidRDefault="00983A06" w:rsidP="00473308">
            <w:pPr>
              <w:pStyle w:val="TableBullet1"/>
            </w:pPr>
            <w:r w:rsidRPr="00FC5686">
              <w:t xml:space="preserve">The district leverages the </w:t>
            </w:r>
            <w:r w:rsidR="003B0C1E">
              <w:t xml:space="preserve">student support team (SST) </w:t>
            </w:r>
            <w:r w:rsidRPr="00FC5686">
              <w:t xml:space="preserve">to match identified students to </w:t>
            </w:r>
            <w:r w:rsidR="00A06CC4">
              <w:t>T</w:t>
            </w:r>
            <w:r>
              <w:t>ier</w:t>
            </w:r>
            <w:r w:rsidRPr="00FC5686">
              <w:t xml:space="preserve"> 2 and </w:t>
            </w:r>
            <w:r w:rsidR="00A06CC4">
              <w:t>T</w:t>
            </w:r>
            <w:r>
              <w:t>ier</w:t>
            </w:r>
            <w:r w:rsidRPr="00FC5686">
              <w:t xml:space="preserve"> 3 interventions through a structured and collaborative process</w:t>
            </w:r>
            <w:r w:rsidR="005169FF">
              <w:t>.</w:t>
            </w:r>
          </w:p>
          <w:p w14:paraId="25D7F32B" w14:textId="3A3C5F2A" w:rsidR="00F141C9" w:rsidRPr="00FC5686" w:rsidRDefault="00B11756" w:rsidP="00523D95">
            <w:pPr>
              <w:pStyle w:val="TableBullet1"/>
            </w:pPr>
            <w:r>
              <w:t xml:space="preserve">The district demonstrates a strong commitment to </w:t>
            </w:r>
            <w:r w:rsidRPr="006F4E2B">
              <w:t>recognizing and building on students</w:t>
            </w:r>
            <w:r>
              <w:t>’</w:t>
            </w:r>
            <w:r w:rsidRPr="006F4E2B">
              <w:t xml:space="preserve"> strengths </w:t>
            </w:r>
            <w:r>
              <w:t xml:space="preserve">and </w:t>
            </w:r>
            <w:r w:rsidR="00ED0BE6">
              <w:t xml:space="preserve">engaging all students, including </w:t>
            </w:r>
            <w:r w:rsidR="005667B8">
              <w:t>S</w:t>
            </w:r>
            <w:r w:rsidR="000B4D98" w:rsidRPr="00FC5686">
              <w:t xml:space="preserve">tudents </w:t>
            </w:r>
            <w:r w:rsidR="0093105F">
              <w:t>w</w:t>
            </w:r>
            <w:r w:rsidR="000B4D98" w:rsidRPr="00FC5686">
              <w:t xml:space="preserve">ith </w:t>
            </w:r>
            <w:r w:rsidR="005667B8">
              <w:t>D</w:t>
            </w:r>
            <w:r w:rsidR="000B4D98" w:rsidRPr="00FC5686">
              <w:t>isabilities</w:t>
            </w:r>
            <w:r w:rsidR="00ED0BE6">
              <w:t xml:space="preserve">, in hands-on learning. </w:t>
            </w:r>
          </w:p>
        </w:tc>
        <w:tc>
          <w:tcPr>
            <w:tcW w:w="1973" w:type="pct"/>
          </w:tcPr>
          <w:p w14:paraId="20449C29" w14:textId="0667A282" w:rsidR="0001160D" w:rsidRPr="00FC5686" w:rsidRDefault="00FB12F7" w:rsidP="0001160D">
            <w:pPr>
              <w:pStyle w:val="TableBullet1"/>
            </w:pPr>
            <w:r>
              <w:t>Enhancing and i</w:t>
            </w:r>
            <w:r w:rsidR="0001160D" w:rsidRPr="00FC5686">
              <w:t xml:space="preserve">mplementing specific evidence-based Tier 2 and Tier 3 interventions </w:t>
            </w:r>
            <w:r w:rsidR="008B238B" w:rsidRPr="00FC5686">
              <w:t>to support</w:t>
            </w:r>
            <w:r w:rsidR="0001160D" w:rsidRPr="00FC5686">
              <w:t xml:space="preserve"> student</w:t>
            </w:r>
            <w:r w:rsidR="008B238B" w:rsidRPr="00FC5686">
              <w:t xml:space="preserve"> learning</w:t>
            </w:r>
          </w:p>
          <w:p w14:paraId="3F011882" w14:textId="0B9D386A" w:rsidR="00473308" w:rsidRPr="00CB0607" w:rsidRDefault="00473308" w:rsidP="007B18F2">
            <w:pPr>
              <w:pStyle w:val="TableBullet1"/>
              <w:numPr>
                <w:ilvl w:val="0"/>
                <w:numId w:val="0"/>
              </w:numPr>
            </w:pPr>
          </w:p>
        </w:tc>
      </w:tr>
      <w:tr w:rsidR="00F141C9" w:rsidRPr="00CB0607" w14:paraId="0EC4A794" w14:textId="77777777" w:rsidTr="00523D95">
        <w:tc>
          <w:tcPr>
            <w:tcW w:w="862" w:type="pct"/>
          </w:tcPr>
          <w:p w14:paraId="78BB75FC" w14:textId="3B30DC47" w:rsidR="0037284E" w:rsidRDefault="00320588" w:rsidP="00473308">
            <w:pPr>
              <w:pStyle w:val="TableSubheading"/>
            </w:pPr>
            <w:hyperlink w:anchor="_Effective_Instruction_and" w:history="1">
              <w:r w:rsidRPr="00687611">
                <w:rPr>
                  <w:rStyle w:val="Hyperlink"/>
                </w:rPr>
                <w:t>Effective Instruction and Curricular Implementation</w:t>
              </w:r>
            </w:hyperlink>
          </w:p>
        </w:tc>
        <w:tc>
          <w:tcPr>
            <w:tcW w:w="2166" w:type="pct"/>
          </w:tcPr>
          <w:p w14:paraId="4AAA2C06" w14:textId="64540346" w:rsidR="0037284E" w:rsidRPr="00FC5686" w:rsidRDefault="00181E60" w:rsidP="00473308">
            <w:pPr>
              <w:pStyle w:val="TableBullet1"/>
            </w:pPr>
            <w:r w:rsidRPr="00FC5686">
              <w:t>The district fosters an environment conducive to learning by minimizing disruptions and promoting respectful interactions</w:t>
            </w:r>
            <w:r w:rsidR="007F410D" w:rsidRPr="00FC5686">
              <w:t xml:space="preserve"> through proactive classroom management practices</w:t>
            </w:r>
            <w:r w:rsidR="73D5955B">
              <w:t>.</w:t>
            </w:r>
          </w:p>
        </w:tc>
        <w:tc>
          <w:tcPr>
            <w:tcW w:w="1973" w:type="pct"/>
          </w:tcPr>
          <w:p w14:paraId="7D67B62C" w14:textId="64FFA94F" w:rsidR="0037284E" w:rsidRPr="00CB0607" w:rsidRDefault="006859A0" w:rsidP="00473308">
            <w:pPr>
              <w:pStyle w:val="TableBullet1"/>
            </w:pPr>
            <w:r>
              <w:t>Increasing the use of</w:t>
            </w:r>
            <w:r w:rsidR="00550341">
              <w:t xml:space="preserve"> </w:t>
            </w:r>
            <w:r w:rsidR="00A54655">
              <w:t>student-centered instructional</w:t>
            </w:r>
            <w:r w:rsidR="00154ADD" w:rsidRPr="0087371B">
              <w:t xml:space="preserve"> strategies</w:t>
            </w:r>
            <w:r w:rsidR="00A54655">
              <w:t xml:space="preserve"> in academic </w:t>
            </w:r>
            <w:r w:rsidR="005E79B4">
              <w:t>courses</w:t>
            </w:r>
            <w:r w:rsidR="00154ADD" w:rsidRPr="0087371B">
              <w:t xml:space="preserve"> that promote higher</w:t>
            </w:r>
            <w:r w:rsidR="00C73482">
              <w:t xml:space="preserve"> </w:t>
            </w:r>
            <w:r w:rsidR="00154ADD" w:rsidRPr="0087371B">
              <w:t>order thinking,</w:t>
            </w:r>
            <w:r w:rsidR="00BB1A0A">
              <w:t xml:space="preserve"> </w:t>
            </w:r>
            <w:r w:rsidR="005C3B5B">
              <w:t>real-world connections,</w:t>
            </w:r>
            <w:r w:rsidR="00154ADD" w:rsidRPr="0087371B">
              <w:t xml:space="preserve"> meaningful feedback, and student-centered dialogue</w:t>
            </w:r>
          </w:p>
        </w:tc>
      </w:tr>
    </w:tbl>
    <w:p w14:paraId="6EA47201" w14:textId="0E589CC2" w:rsidR="00473308" w:rsidRDefault="0037284E" w:rsidP="00473308">
      <w:pPr>
        <w:pStyle w:val="Heading3"/>
      </w:pPr>
      <w:bookmarkStart w:id="43" w:name="_Curriculum_Selection_and"/>
      <w:bookmarkStart w:id="44" w:name="_Instructional_Leadership"/>
      <w:bookmarkEnd w:id="43"/>
      <w:bookmarkEnd w:id="44"/>
      <w:r>
        <w:lastRenderedPageBreak/>
        <w:t>Instructional Leadership</w:t>
      </w:r>
    </w:p>
    <w:p w14:paraId="55BACDC7" w14:textId="77777777" w:rsidR="00CD2C48" w:rsidRDefault="00DE6792" w:rsidP="00B062AD">
      <w:pPr>
        <w:pStyle w:val="BodyTextposthead"/>
      </w:pPr>
      <w:r>
        <w:t xml:space="preserve">The </w:t>
      </w:r>
      <w:r w:rsidR="00D4507E">
        <w:t>a</w:t>
      </w:r>
      <w:r>
        <w:t xml:space="preserve">cademic </w:t>
      </w:r>
      <w:r w:rsidR="00D4507E">
        <w:t>c</w:t>
      </w:r>
      <w:r>
        <w:t xml:space="preserve">urriculum </w:t>
      </w:r>
      <w:r w:rsidR="00D4507E">
        <w:t>c</w:t>
      </w:r>
      <w:r>
        <w:t xml:space="preserve">oordinator is responsible for curriculum and instruction </w:t>
      </w:r>
      <w:r w:rsidR="00CE56BF">
        <w:t>at</w:t>
      </w:r>
      <w:r>
        <w:t xml:space="preserve"> </w:t>
      </w:r>
      <w:r w:rsidR="00081AD2">
        <w:t>NBRVT</w:t>
      </w:r>
      <w:r>
        <w:t xml:space="preserve"> and is supported by the building leadership team that includes department heads, </w:t>
      </w:r>
      <w:r w:rsidR="001E360E">
        <w:t>teacher representatives</w:t>
      </w:r>
      <w:r>
        <w:t xml:space="preserve">, the principal, and the </w:t>
      </w:r>
      <w:r w:rsidR="003643FF">
        <w:t>d</w:t>
      </w:r>
      <w:r>
        <w:t xml:space="preserve">irector of </w:t>
      </w:r>
      <w:r w:rsidR="003643FF">
        <w:t>s</w:t>
      </w:r>
      <w:r>
        <w:t xml:space="preserve">tudent </w:t>
      </w:r>
      <w:r w:rsidR="003643FF">
        <w:t>s</w:t>
      </w:r>
      <w:r>
        <w:t>ervices. The organization</w:t>
      </w:r>
      <w:r w:rsidR="00184E19">
        <w:t>al</w:t>
      </w:r>
      <w:r>
        <w:t xml:space="preserve"> </w:t>
      </w:r>
      <w:r w:rsidR="00F3732D">
        <w:t>responsibilities</w:t>
      </w:r>
      <w:r>
        <w:t xml:space="preserve"> </w:t>
      </w:r>
      <w:r w:rsidR="00E710AD">
        <w:t xml:space="preserve">of the </w:t>
      </w:r>
      <w:r w:rsidR="0095513C">
        <w:t xml:space="preserve">academic curriculum coordinator </w:t>
      </w:r>
      <w:r>
        <w:t xml:space="preserve">involve collaboration with various departments to maintain and update curriculum maps, implement </w:t>
      </w:r>
      <w:r w:rsidR="008B2B42">
        <w:t>SBG</w:t>
      </w:r>
      <w:r>
        <w:t xml:space="preserve">, and provide professional development. The principal and </w:t>
      </w:r>
      <w:r w:rsidR="003643FF">
        <w:t>d</w:t>
      </w:r>
      <w:r>
        <w:t xml:space="preserve">irector of </w:t>
      </w:r>
      <w:r w:rsidR="003643FF">
        <w:t>s</w:t>
      </w:r>
      <w:r>
        <w:t xml:space="preserve">tudent </w:t>
      </w:r>
      <w:r w:rsidR="003643FF">
        <w:t>s</w:t>
      </w:r>
      <w:r>
        <w:t xml:space="preserve">ervices review curriculum documents and support instructional practices, </w:t>
      </w:r>
      <w:r w:rsidR="00535BB5">
        <w:t>whereas</w:t>
      </w:r>
      <w:r>
        <w:t xml:space="preserve"> department heads and teachers are responsible for maintaining curriculum maps and implementing </w:t>
      </w:r>
      <w:r w:rsidRPr="00FC5686">
        <w:t>expected instructional practices outlined in the district</w:t>
      </w:r>
      <w:r w:rsidR="00A46FDF">
        <w:t>’</w:t>
      </w:r>
      <w:r w:rsidRPr="00FC5686">
        <w:t>s mission statement.</w:t>
      </w:r>
      <w:r w:rsidR="0024504E">
        <w:t xml:space="preserve"> </w:t>
      </w:r>
      <w:r w:rsidR="00456774">
        <w:t>According to the superintendent, school leadership staff, and teachers, the district develops instructional priorities that center on the needs and experiences of all students, such as skill-based standards and course alignment with state standards. The</w:t>
      </w:r>
      <w:r w:rsidR="007C5E57">
        <w:t xml:space="preserve"> establishment of these</w:t>
      </w:r>
      <w:r w:rsidR="0082571D">
        <w:t xml:space="preserve"> </w:t>
      </w:r>
      <w:r w:rsidR="00456774">
        <w:t xml:space="preserve">priorities </w:t>
      </w:r>
      <w:r w:rsidR="00165325">
        <w:t>is a</w:t>
      </w:r>
      <w:r w:rsidR="00456774">
        <w:t xml:space="preserve"> strength of the district and foster</w:t>
      </w:r>
      <w:r w:rsidR="00165325">
        <w:t>s</w:t>
      </w:r>
      <w:r w:rsidR="00456774">
        <w:t xml:space="preserve"> continuity between vocational and academic classes.</w:t>
      </w:r>
      <w:r w:rsidR="00340587">
        <w:t xml:space="preserve"> </w:t>
      </w:r>
      <w:r>
        <w:t xml:space="preserve">The superintendent emphasized the </w:t>
      </w:r>
      <w:r w:rsidR="00B142C3">
        <w:t>school district</w:t>
      </w:r>
      <w:r w:rsidR="00A46FDF">
        <w:t>’</w:t>
      </w:r>
      <w:r w:rsidR="00B142C3">
        <w:t>s</w:t>
      </w:r>
      <w:r>
        <w:t xml:space="preserve"> mission </w:t>
      </w:r>
      <w:r w:rsidR="00A46FDF">
        <w:t>“</w:t>
      </w:r>
      <w:r>
        <w:t>to educate and train the workforce</w:t>
      </w:r>
      <w:r w:rsidR="00203B04">
        <w:t>,</w:t>
      </w:r>
      <w:r w:rsidR="00A46FDF">
        <w:t>”</w:t>
      </w:r>
      <w:r>
        <w:t xml:space="preserve"> </w:t>
      </w:r>
      <w:r w:rsidR="003A549D">
        <w:t xml:space="preserve">providing all students </w:t>
      </w:r>
      <w:r>
        <w:t xml:space="preserve">equal access to education and </w:t>
      </w:r>
      <w:r w:rsidR="00261755">
        <w:t xml:space="preserve">employment </w:t>
      </w:r>
      <w:r>
        <w:t xml:space="preserve">skills, </w:t>
      </w:r>
      <w:r w:rsidR="00227445">
        <w:t>including Low Income students</w:t>
      </w:r>
      <w:r w:rsidR="00605C52">
        <w:t xml:space="preserve"> </w:t>
      </w:r>
      <w:r>
        <w:t xml:space="preserve">and </w:t>
      </w:r>
      <w:r w:rsidR="005667B8">
        <w:rPr>
          <w:shd w:val="clear" w:color="auto" w:fill="FFFFFF"/>
        </w:rPr>
        <w:t xml:space="preserve">Students </w:t>
      </w:r>
      <w:r w:rsidR="00C147AF">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t xml:space="preserve">. He stated, </w:t>
      </w:r>
      <w:r w:rsidR="00A46FDF">
        <w:t>“</w:t>
      </w:r>
      <w:r w:rsidR="00DD5C74">
        <w:t>N</w:t>
      </w:r>
      <w:r>
        <w:t>o matter what you enter into, we will make sure that you are employable and have a set of skills for your lifetime.</w:t>
      </w:r>
      <w:r w:rsidR="00A46FDF">
        <w:t>”</w:t>
      </w:r>
      <w:r>
        <w:t xml:space="preserve"> The superintendent also highlighted the importance of aligning lessons with state standards and the continuous efforts to update and improve curriculum maps. Similarly, school leadership noted the instructional focus on </w:t>
      </w:r>
      <w:r w:rsidR="008B2B42">
        <w:t>SBG</w:t>
      </w:r>
      <w:r>
        <w:t xml:space="preserve"> and competency-based education, aiming to provide a balanced and supportive learning environment for all students. Teachers have been actively involved in professional development to design and implement </w:t>
      </w:r>
      <w:r w:rsidR="008B2B42">
        <w:t>SBG</w:t>
      </w:r>
      <w:r>
        <w:t xml:space="preserve">, creating skill-based standards </w:t>
      </w:r>
      <w:r w:rsidR="002F28C9">
        <w:t xml:space="preserve">based on </w:t>
      </w:r>
      <w:r>
        <w:t>state curriculum frameworks. They work within their departments to review and adjust these standards</w:t>
      </w:r>
      <w:r w:rsidR="009C32D3">
        <w:t xml:space="preserve"> periodically</w:t>
      </w:r>
      <w:r>
        <w:t xml:space="preserve">, </w:t>
      </w:r>
      <w:r w:rsidR="009C32D3">
        <w:t>to</w:t>
      </w:r>
      <w:r>
        <w:t xml:space="preserve"> </w:t>
      </w:r>
      <w:r w:rsidR="000D5C72">
        <w:t xml:space="preserve">align with </w:t>
      </w:r>
      <w:r w:rsidR="00092E9F">
        <w:t xml:space="preserve">industry best practices and to </w:t>
      </w:r>
      <w:r>
        <w:t xml:space="preserve">meet the </w:t>
      </w:r>
      <w:r w:rsidR="00092E9F">
        <w:t xml:space="preserve">learning </w:t>
      </w:r>
      <w:r>
        <w:t>needs of their students.</w:t>
      </w:r>
    </w:p>
    <w:p w14:paraId="0C57B19E" w14:textId="66AC440E" w:rsidR="00753CC2" w:rsidRDefault="002C5B6E" w:rsidP="00B062AD">
      <w:pPr>
        <w:pStyle w:val="BodyTextposthead"/>
        <w:rPr>
          <w:color w:val="FF0000"/>
        </w:rPr>
      </w:pPr>
      <w:r>
        <w:t xml:space="preserve">However, </w:t>
      </w:r>
      <w:r w:rsidR="009A070A">
        <w:t>although</w:t>
      </w:r>
      <w:r>
        <w:t xml:space="preserve"> teachers acknowledged the ongoing work on </w:t>
      </w:r>
      <w:r w:rsidR="008B2B42">
        <w:t>SBG</w:t>
      </w:r>
      <w:r>
        <w:t xml:space="preserve"> and project-based learning, they also expressed concerns about subjectivity and inconsistency in grading practices across the </w:t>
      </w:r>
      <w:r w:rsidR="002F318D">
        <w:t>school</w:t>
      </w:r>
      <w:r>
        <w:t xml:space="preserve">, indicating that the instructional priorities are not clearly </w:t>
      </w:r>
      <w:r w:rsidR="00CA0668">
        <w:t>implemented</w:t>
      </w:r>
      <w:r>
        <w:t xml:space="preserve">. </w:t>
      </w:r>
      <w:r w:rsidR="00144BBB">
        <w:t>In addition</w:t>
      </w:r>
      <w:r>
        <w:t xml:space="preserve">, a review of focus group data revealed that the shift to </w:t>
      </w:r>
      <w:r w:rsidR="008B2B42">
        <w:t>SBG</w:t>
      </w:r>
      <w:r>
        <w:t>, along with the implementation of other instructional priorities, did not significantly alter instructional practices</w:t>
      </w:r>
      <w:r w:rsidR="00ED4195">
        <w:t xml:space="preserve">. Specifically, </w:t>
      </w:r>
      <w:r w:rsidR="00660B56">
        <w:t>the shift to</w:t>
      </w:r>
      <w:r w:rsidR="008E3DC7">
        <w:t xml:space="preserve"> SBG</w:t>
      </w:r>
      <w:r w:rsidR="00ED4195">
        <w:t xml:space="preserve"> f</w:t>
      </w:r>
      <w:r w:rsidR="00EC0753">
        <w:t>ell short in advancing</w:t>
      </w:r>
      <w:r>
        <w:t xml:space="preserve"> engaging and high-quality teaching methods such as project-based learning, collaborative group work, and experiential learning in academic classes (see</w:t>
      </w:r>
      <w:r w:rsidR="00C72E8A">
        <w:t xml:space="preserve"> the</w:t>
      </w:r>
      <w:r>
        <w:t xml:space="preserve"> Effective Instruction and Curricular Implementation</w:t>
      </w:r>
      <w:r w:rsidR="00C72E8A">
        <w:t xml:space="preserve"> section</w:t>
      </w:r>
      <w:r>
        <w:t xml:space="preserve">), </w:t>
      </w:r>
      <w:r w:rsidR="00CD6D31">
        <w:t>due to a lack of a clear and comprehensive instructional vision.</w:t>
      </w:r>
      <w:r>
        <w:t xml:space="preserve"> </w:t>
      </w:r>
      <w:r w:rsidR="00B3159A">
        <w:t>Thus, developing and implementing a known instructional vision is an are</w:t>
      </w:r>
      <w:r w:rsidR="00776348">
        <w:t>a</w:t>
      </w:r>
      <w:r w:rsidR="00B3159A">
        <w:t xml:space="preserve"> for growth </w:t>
      </w:r>
      <w:r w:rsidR="008F01C1">
        <w:t>for the district.</w:t>
      </w:r>
    </w:p>
    <w:p w14:paraId="21963BD1" w14:textId="77777777" w:rsidR="00D73484" w:rsidRDefault="00142F7F" w:rsidP="00B45D10">
      <w:pPr>
        <w:pStyle w:val="BodyText"/>
      </w:pPr>
      <w:r>
        <w:t>The superintendent and the academic curriculum coordinator reported several systems in place to implement, monitor, and continuously improve instructional priorities. These include the curricul</w:t>
      </w:r>
      <w:r w:rsidR="0069004D">
        <w:t>ar</w:t>
      </w:r>
      <w:r>
        <w:t xml:space="preserve"> review process, strategic planning for vocational classroom industry alignment, and frequent teacher collaboration. The curricul</w:t>
      </w:r>
      <w:r w:rsidR="0069004D">
        <w:t>ar</w:t>
      </w:r>
      <w:r>
        <w:t xml:space="preserve"> review process</w:t>
      </w:r>
      <w:r w:rsidR="005E0916">
        <w:t xml:space="preserve"> at McCann</w:t>
      </w:r>
      <w:r>
        <w:t xml:space="preserve"> follows a </w:t>
      </w:r>
      <w:r w:rsidR="005E0916">
        <w:t>structured</w:t>
      </w:r>
      <w:r>
        <w:t xml:space="preserve"> four-year cycle </w:t>
      </w:r>
      <w:r w:rsidR="005E0916">
        <w:t>in which each grade level undergoes a comprehensive review once every four years</w:t>
      </w:r>
      <w:r w:rsidR="002A6AE8">
        <w:t xml:space="preserve">. During the designated year for a specific grade, </w:t>
      </w:r>
      <w:r w:rsidR="00785495">
        <w:t>curriculum document</w:t>
      </w:r>
      <w:r w:rsidR="00C430D7">
        <w:t>ation, including reporti</w:t>
      </w:r>
      <w:r w:rsidR="00CF4808">
        <w:t>ng standards</w:t>
      </w:r>
      <w:r w:rsidR="001049B2">
        <w:t>, learning targets, and curriculum</w:t>
      </w:r>
      <w:r w:rsidR="008032B7">
        <w:t xml:space="preserve"> maps, </w:t>
      </w:r>
      <w:r w:rsidR="0076703A">
        <w:t>is</w:t>
      </w:r>
      <w:r w:rsidR="003B7186">
        <w:t xml:space="preserve"> updated</w:t>
      </w:r>
      <w:r w:rsidR="00A03549">
        <w:t xml:space="preserve"> in collaboration with department heads, teachers, and administrators.</w:t>
      </w:r>
      <w:r>
        <w:t xml:space="preserve"> </w:t>
      </w:r>
      <w:r w:rsidR="00F339EE">
        <w:t>Whereas</w:t>
      </w:r>
      <w:r w:rsidR="00A03549">
        <w:t xml:space="preserve"> </w:t>
      </w:r>
      <w:r w:rsidR="006D6B71">
        <w:t>each grade level is formally reviewed once in the cycle, updates to standards</w:t>
      </w:r>
      <w:r w:rsidR="008233B9">
        <w:t xml:space="preserve"> and learning targets</w:t>
      </w:r>
      <w:r w:rsidR="00010F6E">
        <w:t xml:space="preserve"> also occur a</w:t>
      </w:r>
      <w:r w:rsidR="006F42DC">
        <w:t xml:space="preserve">nnually on an as-needed basis. </w:t>
      </w:r>
      <w:r w:rsidR="001B0241">
        <w:t>These annual updates are typically driven by teacher feedback an</w:t>
      </w:r>
      <w:r w:rsidR="007C1D09">
        <w:t xml:space="preserve">d </w:t>
      </w:r>
      <w:r w:rsidR="00187882">
        <w:t xml:space="preserve">often occur during designated professional </w:t>
      </w:r>
      <w:r w:rsidR="00187882">
        <w:lastRenderedPageBreak/>
        <w:t>development days</w:t>
      </w:r>
      <w:r w:rsidR="001C3E62">
        <w:t>.</w:t>
      </w:r>
      <w:r>
        <w:t xml:space="preserve"> Strategic planning for vocational classes includes input from business and industry leaders through program advisory committees, which provide feedback and guidance on improvement plans. </w:t>
      </w:r>
      <w:r w:rsidR="00144BBB">
        <w:t>In addition</w:t>
      </w:r>
      <w:r>
        <w:t xml:space="preserve">, teacher collaboration supports regular feedback and revisions of curricular materials, fostering conversations regarding best practices and implementation. </w:t>
      </w:r>
    </w:p>
    <w:p w14:paraId="0656E0F7" w14:textId="60045CD4" w:rsidR="00873320" w:rsidRDefault="00B154EF" w:rsidP="00B45D10">
      <w:pPr>
        <w:pStyle w:val="BodyText"/>
      </w:pPr>
      <w:r>
        <w:t>The district</w:t>
      </w:r>
      <w:r w:rsidR="00CD62BF">
        <w:t xml:space="preserve"> does not have an instructional leadership team</w:t>
      </w:r>
      <w:r w:rsidR="00EA0532">
        <w:t xml:space="preserve"> (ILT)</w:t>
      </w:r>
      <w:r w:rsidR="00CD62BF">
        <w:t xml:space="preserve"> in place</w:t>
      </w:r>
      <w:r w:rsidR="005A0992">
        <w:t xml:space="preserve">. </w:t>
      </w:r>
      <w:r w:rsidR="00EA0532">
        <w:t>This lack of ILT also means that authority over instruc</w:t>
      </w:r>
      <w:r w:rsidR="00C74515">
        <w:t xml:space="preserve">tional decision-making is unclear and systems for </w:t>
      </w:r>
      <w:r w:rsidR="009D684E">
        <w:t xml:space="preserve">monitoring and </w:t>
      </w:r>
      <w:r w:rsidR="007674AC">
        <w:t>continuously improving</w:t>
      </w:r>
      <w:r w:rsidR="003E130C">
        <w:t xml:space="preserve"> upon</w:t>
      </w:r>
      <w:r w:rsidR="007674AC">
        <w:t xml:space="preserve"> the implementation of </w:t>
      </w:r>
      <w:r w:rsidR="006B66E4">
        <w:t>the district</w:t>
      </w:r>
      <w:r w:rsidR="00C9625C">
        <w:t>’</w:t>
      </w:r>
      <w:r w:rsidR="006B66E4">
        <w:t>s</w:t>
      </w:r>
      <w:r w:rsidR="007674AC">
        <w:t xml:space="preserve"> instructional </w:t>
      </w:r>
      <w:r w:rsidR="009D684E">
        <w:t xml:space="preserve">priorities </w:t>
      </w:r>
      <w:r w:rsidR="00040E7E">
        <w:t>are inadequate</w:t>
      </w:r>
      <w:r w:rsidR="007674AC">
        <w:t xml:space="preserve">. </w:t>
      </w:r>
      <w:r w:rsidR="00250DBE">
        <w:t xml:space="preserve">Although some teachers reported occasional informal walkthroughs, written feedback and formal reviews were often minimal or entirely absent (see the Human Resources and Professional Development section). </w:t>
      </w:r>
      <w:proofErr w:type="gramStart"/>
      <w:r w:rsidR="00BD3BB8">
        <w:t>In an effort to</w:t>
      </w:r>
      <w:proofErr w:type="gramEnd"/>
      <w:r w:rsidR="00BD3BB8">
        <w:t xml:space="preserve"> improve the observation and feedback cycle, building leadership plans to use administrative assistants to aid in scheduling and tracking walkthroughs, among other tasks. Still, the principal noted that the administrative team is “pretty sparse” and has struggled to schedule regular walkthroughs and observations.</w:t>
      </w:r>
      <w:r w:rsidR="00037F94">
        <w:t xml:space="preserve"> </w:t>
      </w:r>
      <w:r w:rsidR="004A042B">
        <w:t xml:space="preserve">Taken together, the lack of </w:t>
      </w:r>
      <w:r w:rsidR="00242BA4">
        <w:t xml:space="preserve">an ILT and systems to monitor implementation of the instructional vision is an area for growth. </w:t>
      </w:r>
      <w:r w:rsidR="00037F94">
        <w:t xml:space="preserve"> </w:t>
      </w:r>
      <w:r w:rsidR="00E03787">
        <w:t xml:space="preserve"> </w:t>
      </w:r>
      <w:r w:rsidR="00D74462">
        <w:t xml:space="preserve"> </w:t>
      </w:r>
    </w:p>
    <w:p w14:paraId="68501147" w14:textId="22AD83EA" w:rsidR="00473308" w:rsidRDefault="00473308" w:rsidP="00473308">
      <w:pPr>
        <w:pStyle w:val="Heading3"/>
      </w:pPr>
      <w:r w:rsidRPr="00CB0607">
        <w:t>C</w:t>
      </w:r>
      <w:r w:rsidR="0037284E">
        <w:t>urriculum and Instructional Materials</w:t>
      </w:r>
    </w:p>
    <w:p w14:paraId="2B10648D" w14:textId="4EAD4D2B" w:rsidR="00DE1D59" w:rsidRDefault="00DE1D59" w:rsidP="00B45D10">
      <w:pPr>
        <w:pStyle w:val="BodyTextposthead"/>
      </w:pPr>
      <w:r>
        <w:t xml:space="preserve">District staff reported primarily using internal </w:t>
      </w:r>
      <w:r w:rsidR="00E60D13">
        <w:t xml:space="preserve">processes </w:t>
      </w:r>
      <w:r>
        <w:t xml:space="preserve">to evaluate curricular </w:t>
      </w:r>
      <w:r w:rsidR="00D12A40">
        <w:t>materials</w:t>
      </w:r>
      <w:r>
        <w:t xml:space="preserve">. </w:t>
      </w:r>
      <w:r w:rsidR="008B2960">
        <w:t xml:space="preserve">A district leader </w:t>
      </w:r>
      <w:r>
        <w:t>explained that the curricul</w:t>
      </w:r>
      <w:r w:rsidR="00506465">
        <w:t>ar</w:t>
      </w:r>
      <w:r>
        <w:t xml:space="preserve"> review operates on a four-year cycle, focusing on one grade level each year. This involves updating documentation, implementing </w:t>
      </w:r>
      <w:r w:rsidR="008B2B42">
        <w:t>SBG</w:t>
      </w:r>
      <w:r>
        <w:t xml:space="preserve">, and revising learning targets </w:t>
      </w:r>
      <w:proofErr w:type="gramStart"/>
      <w:r w:rsidR="00BD04C2">
        <w:t>on the basis of</w:t>
      </w:r>
      <w:proofErr w:type="gramEnd"/>
      <w:r>
        <w:t xml:space="preserve"> teacher feedback. Stakeholders, including department heads, teachers, the principal, and the director of student services, are involved in reviewing the relevant documents to ensure coherence and alignment with standards.</w:t>
      </w:r>
    </w:p>
    <w:p w14:paraId="54BC6C04" w14:textId="2B399190" w:rsidR="000553D7" w:rsidRDefault="00DE1D59" w:rsidP="00B45D10">
      <w:pPr>
        <w:pStyle w:val="BodyText"/>
      </w:pPr>
      <w:r>
        <w:t xml:space="preserve">The process begins with the creation of curriculum maps and learning targets based on the Massachusetts frameworks. Each department is responsible for reviewing and updating </w:t>
      </w:r>
      <w:r w:rsidR="009B10F0">
        <w:t xml:space="preserve">its </w:t>
      </w:r>
      <w:r>
        <w:t xml:space="preserve">respective documents. </w:t>
      </w:r>
      <w:r w:rsidR="00673DEE">
        <w:t>A</w:t>
      </w:r>
      <w:r>
        <w:t xml:space="preserve">cademic departments </w:t>
      </w:r>
      <w:r w:rsidR="007B0B21">
        <w:t xml:space="preserve">make sure </w:t>
      </w:r>
      <w:r>
        <w:t>that all subject</w:t>
      </w:r>
      <w:r w:rsidR="0096406B">
        <w:t>-</w:t>
      </w:r>
      <w:r>
        <w:t>specific courses are aligned and coherent</w:t>
      </w:r>
      <w:r w:rsidR="00707B87">
        <w:t>. The principal and director of student services then review the documents to provide additional perspectives</w:t>
      </w:r>
      <w:r w:rsidR="00F638D8">
        <w:t>.</w:t>
      </w:r>
      <w:r w:rsidR="000553D7">
        <w:t xml:space="preserve"> Furthermore, throughout the year, feedback is gathered from professional development sessions and teacher input. This feedback is used to make necessary revisions to the curriculum</w:t>
      </w:r>
      <w:r w:rsidR="0050624D">
        <w:t>, as the year goes on</w:t>
      </w:r>
      <w:r w:rsidR="000553D7">
        <w:t xml:space="preserve">. </w:t>
      </w:r>
      <w:r w:rsidR="0050624D">
        <w:t>This</w:t>
      </w:r>
      <w:r w:rsidR="000553D7">
        <w:t xml:space="preserve"> </w:t>
      </w:r>
      <w:r w:rsidR="00A21CBD">
        <w:t>ensures</w:t>
      </w:r>
      <w:r w:rsidR="000553D7">
        <w:t xml:space="preserve"> that all instructional materials are relevant, reflect teach</w:t>
      </w:r>
      <w:r w:rsidR="00A21CBD">
        <w:t>er</w:t>
      </w:r>
      <w:r w:rsidR="000553D7">
        <w:t xml:space="preserve"> priorities, and fulfill instructional demands</w:t>
      </w:r>
      <w:r w:rsidR="00A21CBD">
        <w:t xml:space="preserve"> to meet the diverse needs of students</w:t>
      </w:r>
      <w:r w:rsidR="00CE6EA0">
        <w:t>.</w:t>
      </w:r>
    </w:p>
    <w:p w14:paraId="49FD72E1" w14:textId="5DD94963" w:rsidR="008C3230" w:rsidRDefault="00F638D8" w:rsidP="00B45D10">
      <w:pPr>
        <w:pStyle w:val="BodyText"/>
      </w:pPr>
      <w:r>
        <w:t>Similarly,</w:t>
      </w:r>
      <w:r w:rsidR="00DE1D59">
        <w:t xml:space="preserve"> the vocational </w:t>
      </w:r>
      <w:r w:rsidR="00AF6A88">
        <w:t>departments</w:t>
      </w:r>
      <w:r w:rsidR="00DE1D59">
        <w:t xml:space="preserve"> </w:t>
      </w:r>
      <w:r w:rsidR="00DE1D59" w:rsidRPr="00FC5686">
        <w:t xml:space="preserve">focus on </w:t>
      </w:r>
      <w:r w:rsidR="007E2159" w:rsidRPr="00FC5686">
        <w:t xml:space="preserve">updating </w:t>
      </w:r>
      <w:r w:rsidR="00DE1D59" w:rsidRPr="00FC5686">
        <w:t xml:space="preserve">industry certifications and specific brands and systems used in shop areas. </w:t>
      </w:r>
      <w:r w:rsidR="00A64700" w:rsidRPr="00FC5686">
        <w:t xml:space="preserve">NBRVT </w:t>
      </w:r>
      <w:r w:rsidR="008B557A">
        <w:t>aligns</w:t>
      </w:r>
      <w:r w:rsidR="00A64700" w:rsidRPr="00FC5686">
        <w:t xml:space="preserve"> vocational classes with current industry </w:t>
      </w:r>
      <w:r w:rsidR="002F44A7" w:rsidRPr="00FC5686">
        <w:t>requirements</w:t>
      </w:r>
      <w:r w:rsidR="00A64700" w:rsidRPr="00FC5686">
        <w:t xml:space="preserve"> and continuously upgrades equipment </w:t>
      </w:r>
      <w:r w:rsidR="00652B33">
        <w:t xml:space="preserve">and facilities </w:t>
      </w:r>
      <w:r w:rsidR="00A64700" w:rsidRPr="00FC5686">
        <w:t>to maintain high-quality, industry-level standards. This commitment is a notable strength of the district.</w:t>
      </w:r>
      <w:r w:rsidR="00947E30" w:rsidRPr="00FC5686">
        <w:t xml:space="preserve"> </w:t>
      </w:r>
      <w:r w:rsidR="00707B87">
        <w:t>One vocational</w:t>
      </w:r>
      <w:r w:rsidR="00707B87" w:rsidRPr="00707B87">
        <w:t xml:space="preserve"> teacher explained,</w:t>
      </w:r>
    </w:p>
    <w:p w14:paraId="09634EB3" w14:textId="0F7259AA" w:rsidR="008C3230" w:rsidRDefault="00B40538" w:rsidP="008C3230">
      <w:pPr>
        <w:pStyle w:val="BlockQuote"/>
      </w:pPr>
      <w:proofErr w:type="gramStart"/>
      <w:r>
        <w:t>So</w:t>
      </w:r>
      <w:proofErr w:type="gramEnd"/>
      <w:r>
        <w:t xml:space="preserve"> we</w:t>
      </w:r>
      <w:r w:rsidR="00A46FDF">
        <w:t>’</w:t>
      </w:r>
      <w:r>
        <w:t>re trying to get kids on co-op</w:t>
      </w:r>
      <w:r w:rsidR="008D3D85">
        <w:t>, and w</w:t>
      </w:r>
      <w:r w:rsidR="00707B87" w:rsidRPr="00707B87">
        <w:t xml:space="preserve">e </w:t>
      </w:r>
      <w:proofErr w:type="gramStart"/>
      <w:r w:rsidR="00707B87" w:rsidRPr="00707B87">
        <w:t>take</w:t>
      </w:r>
      <w:proofErr w:type="gramEnd"/>
      <w:r w:rsidR="00707B87" w:rsidRPr="00707B87">
        <w:t xml:space="preserve"> feedback from our advisory committee, which is community members in the trade, and we work our lesson plans </w:t>
      </w:r>
      <w:proofErr w:type="gramStart"/>
      <w:r w:rsidR="00707B87" w:rsidRPr="00707B87">
        <w:t>off of</w:t>
      </w:r>
      <w:proofErr w:type="gramEnd"/>
      <w:r w:rsidR="00707B87" w:rsidRPr="00707B87">
        <w:t xml:space="preserve"> what employers are looking for, and it varies from year to year, really.</w:t>
      </w:r>
    </w:p>
    <w:p w14:paraId="09035190" w14:textId="5BAA06A7" w:rsidR="006064D5" w:rsidRPr="006064D5" w:rsidRDefault="00707B87" w:rsidP="00807919">
      <w:pPr>
        <w:pStyle w:val="BodyText"/>
      </w:pPr>
      <w:r w:rsidRPr="00707B87">
        <w:t>This approach ensures that students are learning skills that are directly applicable and valuable in the workforce.</w:t>
      </w:r>
      <w:r w:rsidR="007E24C3">
        <w:t xml:space="preserve"> </w:t>
      </w:r>
      <w:r w:rsidR="00EE2B13">
        <w:t>T</w:t>
      </w:r>
      <w:r w:rsidR="00D752CE">
        <w:t xml:space="preserve">he superintendent </w:t>
      </w:r>
      <w:r w:rsidR="00685A8F">
        <w:t xml:space="preserve">reported </w:t>
      </w:r>
      <w:r w:rsidR="00104E93">
        <w:t xml:space="preserve">making general </w:t>
      </w:r>
      <w:r w:rsidR="00AD5E55">
        <w:t xml:space="preserve">upgrades to </w:t>
      </w:r>
      <w:r w:rsidR="00BB23C5">
        <w:t xml:space="preserve">equipment and technology </w:t>
      </w:r>
      <w:r w:rsidR="002F44A7">
        <w:lastRenderedPageBreak/>
        <w:t>yearly</w:t>
      </w:r>
      <w:r w:rsidR="00BB23C5">
        <w:t xml:space="preserve"> </w:t>
      </w:r>
      <w:r w:rsidR="00C1098E">
        <w:t xml:space="preserve">and noted the creation of a new HVAC program at the school with </w:t>
      </w:r>
      <w:r w:rsidR="009E383B">
        <w:t xml:space="preserve">brand </w:t>
      </w:r>
      <w:r w:rsidR="00C72FB6">
        <w:t>new</w:t>
      </w:r>
      <w:r w:rsidR="009E383B">
        <w:t xml:space="preserve"> industry</w:t>
      </w:r>
      <w:r w:rsidR="00F95087">
        <w:t>-</w:t>
      </w:r>
      <w:r w:rsidR="009E383B">
        <w:t>level equipment.</w:t>
      </w:r>
    </w:p>
    <w:p w14:paraId="084874DF" w14:textId="2F941914" w:rsidR="00A179D2" w:rsidRPr="00FC5686" w:rsidRDefault="00807919" w:rsidP="00A16212">
      <w:pPr>
        <w:pStyle w:val="BodyText"/>
      </w:pPr>
      <w:r>
        <w:t xml:space="preserve">All curricula, across all grades and subjects, currently used at NBRVT are teacher-created and therefore not rated on CURATE or EdReports. </w:t>
      </w:r>
      <w:r w:rsidR="00A179D2" w:rsidRPr="002F0636">
        <w:t xml:space="preserve">All curricula used for 11th grade are currently under review </w:t>
      </w:r>
      <w:r w:rsidR="00D41907">
        <w:t>in</w:t>
      </w:r>
      <w:r w:rsidR="00D41907" w:rsidRPr="002F0636">
        <w:t xml:space="preserve"> </w:t>
      </w:r>
      <w:r w:rsidR="00A179D2" w:rsidRPr="002F0636">
        <w:t>this year</w:t>
      </w:r>
      <w:r w:rsidR="00A46FDF">
        <w:t>’</w:t>
      </w:r>
      <w:r w:rsidR="00A179D2" w:rsidRPr="002F0636">
        <w:t>s curricul</w:t>
      </w:r>
      <w:r w:rsidR="0086312E">
        <w:t>ar</w:t>
      </w:r>
      <w:r w:rsidR="00A179D2" w:rsidRPr="002F0636">
        <w:t xml:space="preserve"> review cycle, meaning that those curricular materials will </w:t>
      </w:r>
      <w:r w:rsidR="004361D0">
        <w:t>have</w:t>
      </w:r>
      <w:r w:rsidR="00A179D2" w:rsidRPr="002F0636">
        <w:t xml:space="preserve"> updated standards and documentation in the following academic year</w:t>
      </w:r>
      <w:r w:rsidR="00A179D2">
        <w:t xml:space="preserve">. </w:t>
      </w:r>
      <w:r w:rsidR="00A179D2" w:rsidRPr="00152E79">
        <w:t xml:space="preserve">The </w:t>
      </w:r>
      <w:r w:rsidR="00A179D2">
        <w:t>district</w:t>
      </w:r>
      <w:r w:rsidR="00A46FDF">
        <w:t>’</w:t>
      </w:r>
      <w:r w:rsidR="00A179D2">
        <w:t xml:space="preserve">s </w:t>
      </w:r>
      <w:r w:rsidR="00A179D2" w:rsidRPr="00152E79">
        <w:t>curricul</w:t>
      </w:r>
      <w:r w:rsidR="00295ED3">
        <w:t>ar</w:t>
      </w:r>
      <w:r w:rsidR="00A179D2" w:rsidRPr="00152E79">
        <w:t xml:space="preserve"> review cycle updates prior iterations of grade-level curricula; hence, this process did not note additional curricula in identification, selection, or implementation phases for the next academic school year.</w:t>
      </w:r>
      <w:r w:rsidR="00A179D2">
        <w:t xml:space="preserve"> District</w:t>
      </w:r>
      <w:r w:rsidR="00A179D2" w:rsidRPr="002F0636">
        <w:t xml:space="preserve"> staff added that the district provides formal districtwide professional learning opportunities to support </w:t>
      </w:r>
      <w:r w:rsidR="00A179D2">
        <w:t xml:space="preserve">updated </w:t>
      </w:r>
      <w:r w:rsidR="00A179D2" w:rsidRPr="002F0636">
        <w:t>curricul</w:t>
      </w:r>
      <w:r w:rsidR="002E73ED">
        <w:t>ar</w:t>
      </w:r>
      <w:r w:rsidR="00A179D2" w:rsidRPr="002F0636">
        <w:t xml:space="preserve"> implementation for teachers. For example, the district has organized professional development days </w:t>
      </w:r>
      <w:r w:rsidR="002E73ED">
        <w:t>during which</w:t>
      </w:r>
      <w:r w:rsidR="00A179D2" w:rsidRPr="002F0636">
        <w:t xml:space="preserve"> teachers meet with their departments to discuss what has been working and what needs adjustment as part of the review cycle.</w:t>
      </w:r>
      <w:r w:rsidR="007458F3">
        <w:t xml:space="preserve"> </w:t>
      </w:r>
      <w:r w:rsidR="00DA57A6" w:rsidRPr="00DA57A6">
        <w:t>The district's strong emphasis on teacher collaboration during the curricular review process enables leaders to effectively select and implement instructional materials that are vertically and horizontally aligned across instructional tiers within departments</w:t>
      </w:r>
      <w:r w:rsidR="00375EB2">
        <w:t>.</w:t>
      </w:r>
      <w:r w:rsidR="009E63C3">
        <w:t xml:space="preserve"> Furthermore,</w:t>
      </w:r>
      <w:r w:rsidR="00375EB2">
        <w:t xml:space="preserve"> </w:t>
      </w:r>
      <w:r w:rsidR="009E63C3">
        <w:t>i</w:t>
      </w:r>
      <w:r w:rsidR="007458F3" w:rsidRPr="00FA667E">
        <w:t>t is notable that the district gathers feedback from educators regarding its curricular decisions</w:t>
      </w:r>
      <w:r w:rsidR="007458F3">
        <w:t>;</w:t>
      </w:r>
      <w:r w:rsidR="007458F3" w:rsidRPr="00FA667E">
        <w:t xml:space="preserve"> however</w:t>
      </w:r>
      <w:r w:rsidR="00991324">
        <w:t>,</w:t>
      </w:r>
      <w:r w:rsidR="007458F3" w:rsidRPr="00FA667E">
        <w:t xml:space="preserve"> it is unclear whether the district </w:t>
      </w:r>
      <w:r w:rsidR="00DF7C3B">
        <w:t>uses</w:t>
      </w:r>
      <w:r w:rsidR="007458F3" w:rsidRPr="00FA667E">
        <w:t xml:space="preserve"> student feedback to impact </w:t>
      </w:r>
      <w:r w:rsidR="007458F3">
        <w:t>these choices</w:t>
      </w:r>
      <w:r w:rsidR="007458F3" w:rsidRPr="00FA667E">
        <w:t xml:space="preserve">. </w:t>
      </w:r>
      <w:r w:rsidR="00144BBB">
        <w:t>In addition</w:t>
      </w:r>
      <w:r w:rsidR="00A179D2" w:rsidRPr="00FC5686">
        <w:t xml:space="preserve">, the district </w:t>
      </w:r>
      <w:r w:rsidR="001A78DC" w:rsidRPr="00FC5686">
        <w:t xml:space="preserve">does not </w:t>
      </w:r>
      <w:r w:rsidR="00DF7C3B">
        <w:t>use</w:t>
      </w:r>
      <w:r w:rsidR="00A179D2" w:rsidRPr="00FC5686">
        <w:t xml:space="preserve"> resources such as CURATE, EdReports, NGSS Design </w:t>
      </w:r>
      <w:r w:rsidR="00E908EF" w:rsidRPr="00FC5686">
        <w:t>B</w:t>
      </w:r>
      <w:r w:rsidR="00A179D2" w:rsidRPr="00FC5686">
        <w:t>ad</w:t>
      </w:r>
      <w:r w:rsidR="00E908EF" w:rsidRPr="00FC5686">
        <w:t>g</w:t>
      </w:r>
      <w:r w:rsidR="00A179D2" w:rsidRPr="00FC5686">
        <w:t xml:space="preserve">e, and WIDA Prime to evaluate the quality of curricula in its review process, which is an area </w:t>
      </w:r>
      <w:r w:rsidR="00895479">
        <w:t>for</w:t>
      </w:r>
      <w:r w:rsidR="00A179D2" w:rsidRPr="00FC5686">
        <w:t xml:space="preserve"> growth for the district.</w:t>
      </w:r>
      <w:r w:rsidR="00E908EF" w:rsidRPr="00FC5686">
        <w:t xml:space="preserve"> </w:t>
      </w:r>
    </w:p>
    <w:p w14:paraId="72676A8C" w14:textId="7E5258DF" w:rsidR="0046066C" w:rsidRPr="00A179D2" w:rsidRDefault="00481D3E" w:rsidP="00A16212">
      <w:pPr>
        <w:pStyle w:val="BodyText"/>
      </w:pPr>
      <w:r w:rsidRPr="00FC5686">
        <w:t>Consequently</w:t>
      </w:r>
      <w:r w:rsidR="00A8397E" w:rsidRPr="00FC5686">
        <w:t xml:space="preserve">, none of the core subject curricula are rated by CURATE or EdReports, making it difficult to ascertain whether they meet high-quality standards. </w:t>
      </w:r>
      <w:r w:rsidR="00C60A27" w:rsidRPr="00FC5686">
        <w:t>The district</w:t>
      </w:r>
      <w:r w:rsidR="00A8397E" w:rsidRPr="00FC5686">
        <w:t xml:space="preserve"> could benefit from adopting research-supported, standardized </w:t>
      </w:r>
      <w:r w:rsidR="002D1D33">
        <w:t>high-quality instructional materials (</w:t>
      </w:r>
      <w:r w:rsidR="00EB1281" w:rsidRPr="00FC5686">
        <w:t>HQIM</w:t>
      </w:r>
      <w:r w:rsidR="002D1D33">
        <w:t>)</w:t>
      </w:r>
      <w:r w:rsidR="00A8397E" w:rsidRPr="00FC5686">
        <w:t xml:space="preserve"> to ensure the effectiveness and rigor of its educational materials, </w:t>
      </w:r>
      <w:r w:rsidR="000F12A0">
        <w:t>which is an area for growth</w:t>
      </w:r>
      <w:r w:rsidR="00A8397E" w:rsidRPr="00FC5686">
        <w:t xml:space="preserve">. </w:t>
      </w:r>
      <w:r w:rsidR="007B0719" w:rsidRPr="00FC5686">
        <w:t>Conversely</w:t>
      </w:r>
      <w:r w:rsidR="000802AF" w:rsidRPr="00FC5686">
        <w:t xml:space="preserve">, </w:t>
      </w:r>
      <w:r w:rsidR="009E64B2" w:rsidRPr="00FC5686">
        <w:t xml:space="preserve">NBRVT </w:t>
      </w:r>
      <w:r w:rsidR="000802AF" w:rsidRPr="00FC5686">
        <w:t>implements a process</w:t>
      </w:r>
      <w:r w:rsidR="00013B8C" w:rsidRPr="00FC5686">
        <w:t xml:space="preserve"> that results in </w:t>
      </w:r>
      <w:r w:rsidR="00A179D2" w:rsidRPr="00FC5686">
        <w:t>t</w:t>
      </w:r>
      <w:r w:rsidR="002F0636" w:rsidRPr="00FC5686">
        <w:t>eacher-created</w:t>
      </w:r>
      <w:r w:rsidR="00912B0C">
        <w:t>,</w:t>
      </w:r>
      <w:r w:rsidR="00013B8C" w:rsidRPr="00FC5686">
        <w:t xml:space="preserve"> </w:t>
      </w:r>
      <w:r w:rsidR="00D82DF1" w:rsidRPr="00FC5686">
        <w:t>standards-aligned</w:t>
      </w:r>
      <w:r w:rsidR="002F0636" w:rsidRPr="00FC5686">
        <w:t xml:space="preserve"> curricul</w:t>
      </w:r>
      <w:r w:rsidR="003E36FF" w:rsidRPr="00FC5686">
        <w:t>a</w:t>
      </w:r>
      <w:r w:rsidR="00A07A40" w:rsidRPr="00FC5686">
        <w:t xml:space="preserve">, in subjects </w:t>
      </w:r>
      <w:r w:rsidR="74F11563" w:rsidRPr="00FC5686">
        <w:t>(and units)</w:t>
      </w:r>
      <w:r w:rsidR="00A07A40" w:rsidRPr="00FC5686">
        <w:t xml:space="preserve"> </w:t>
      </w:r>
      <w:r w:rsidR="001D5C66">
        <w:t>in which</w:t>
      </w:r>
      <w:r w:rsidR="00A07A40" w:rsidRPr="00FC5686">
        <w:t xml:space="preserve"> </w:t>
      </w:r>
      <w:r w:rsidR="00C962A3">
        <w:t>HQIM</w:t>
      </w:r>
      <w:r w:rsidR="00A07A40" w:rsidRPr="00FC5686">
        <w:t xml:space="preserve"> are limited or unavailable</w:t>
      </w:r>
      <w:r w:rsidR="000533CC" w:rsidRPr="00FC5686">
        <w:t>;</w:t>
      </w:r>
      <w:r w:rsidR="001D3C80" w:rsidRPr="00FC5686">
        <w:t xml:space="preserve"> this</w:t>
      </w:r>
      <w:r w:rsidR="000533CC" w:rsidRPr="00FC5686">
        <w:t>,</w:t>
      </w:r>
      <w:r w:rsidR="001D3C80" w:rsidRPr="00FC5686">
        <w:t xml:space="preserve"> in turn</w:t>
      </w:r>
      <w:r w:rsidR="000533CC" w:rsidRPr="00FC5686">
        <w:t>,</w:t>
      </w:r>
      <w:r w:rsidR="001D3C80" w:rsidRPr="00FC5686">
        <w:t xml:space="preserve"> is a strength of the district.</w:t>
      </w:r>
      <w:r w:rsidR="009E64B2" w:rsidRPr="00FC5686">
        <w:t xml:space="preserve"> </w:t>
      </w:r>
      <w:r w:rsidR="16DAF763" w:rsidRPr="00FC5686">
        <w:t>Examples</w:t>
      </w:r>
      <w:r w:rsidR="002269AC" w:rsidRPr="00FC5686">
        <w:t xml:space="preserve"> of these instructional materials</w:t>
      </w:r>
      <w:r w:rsidR="16DAF763" w:rsidRPr="00FC5686">
        <w:t xml:space="preserve"> include </w:t>
      </w:r>
      <w:r w:rsidR="29D310D0" w:rsidRPr="00FC5686">
        <w:t xml:space="preserve">courses </w:t>
      </w:r>
      <w:r w:rsidR="16DAF763" w:rsidRPr="00FC5686">
        <w:t xml:space="preserve">such as </w:t>
      </w:r>
      <w:r w:rsidR="55DC3A8C" w:rsidRPr="00FC5686">
        <w:t>U.S. History</w:t>
      </w:r>
      <w:r w:rsidR="16DAF763" w:rsidRPr="00FC5686">
        <w:t>,</w:t>
      </w:r>
      <w:r w:rsidR="55DC3A8C" w:rsidRPr="00FC5686">
        <w:t xml:space="preserve"> World History, </w:t>
      </w:r>
      <w:r w:rsidR="66A013EA" w:rsidRPr="00FC5686">
        <w:t>Environmental Science</w:t>
      </w:r>
      <w:r w:rsidR="6CB02E5C" w:rsidRPr="00FC5686">
        <w:t>,</w:t>
      </w:r>
      <w:r w:rsidR="66A013EA" w:rsidRPr="00FC5686">
        <w:t xml:space="preserve"> Biology, </w:t>
      </w:r>
      <w:r w:rsidR="580C31D1" w:rsidRPr="00FC5686">
        <w:t xml:space="preserve">and </w:t>
      </w:r>
      <w:r w:rsidR="16DAF763" w:rsidRPr="00FC5686">
        <w:t xml:space="preserve">a wide range of </w:t>
      </w:r>
      <w:r w:rsidR="580C31D1" w:rsidRPr="00FC5686">
        <w:t>vocational and technical classes</w:t>
      </w:r>
      <w:r w:rsidR="16DAF763" w:rsidRPr="00FC5686">
        <w:t xml:space="preserve">. </w:t>
      </w:r>
      <w:r w:rsidR="666238A9" w:rsidRPr="00FC5686">
        <w:t>Teachers also noted having</w:t>
      </w:r>
      <w:r w:rsidR="35B4C9DB" w:rsidRPr="00FC5686">
        <w:t xml:space="preserve"> developed specialized science units, such as bio forensics and genetic engineering, filling gaps where no suitable high-quality materials exist</w:t>
      </w:r>
      <w:r w:rsidR="35B4C9DB" w:rsidRPr="00DE01E8">
        <w:t>.</w:t>
      </w:r>
      <w:r w:rsidR="3E0E4FDE" w:rsidRPr="00DE01E8">
        <w:t xml:space="preserve"> </w:t>
      </w:r>
    </w:p>
    <w:p w14:paraId="5B29549C" w14:textId="27F6E60D" w:rsidR="00473308" w:rsidRDefault="0037284E" w:rsidP="00473308">
      <w:pPr>
        <w:pStyle w:val="Heading3"/>
      </w:pPr>
      <w:r>
        <w:t>Equitable Practices and</w:t>
      </w:r>
      <w:r w:rsidR="00473308" w:rsidRPr="00CB0607">
        <w:t xml:space="preserve"> Acces</w:t>
      </w:r>
      <w:r>
        <w:t>s</w:t>
      </w:r>
    </w:p>
    <w:p w14:paraId="666FD0E8" w14:textId="5373E5FE" w:rsidR="0C4B25C6" w:rsidRDefault="2D299D01" w:rsidP="00A16212">
      <w:pPr>
        <w:pStyle w:val="BodyTextposthead"/>
      </w:pPr>
      <w:r>
        <w:t xml:space="preserve">District and school leaders reported several </w:t>
      </w:r>
      <w:r w:rsidR="00686CE2">
        <w:t xml:space="preserve">processes and structures </w:t>
      </w:r>
      <w:r w:rsidR="004B5D37">
        <w:t xml:space="preserve">to support </w:t>
      </w:r>
      <w:r>
        <w:t xml:space="preserve">academic interventions </w:t>
      </w:r>
      <w:r w:rsidR="004B5D37">
        <w:t>for</w:t>
      </w:r>
      <w:r>
        <w:t xml:space="preserve"> students a</w:t>
      </w:r>
      <w:r w:rsidR="13355200">
        <w:t>t NBRVT</w:t>
      </w:r>
      <w:r w:rsidR="004B5D37">
        <w:t xml:space="preserve">. </w:t>
      </w:r>
      <w:r w:rsidR="00E95514">
        <w:t xml:space="preserve">McCann and </w:t>
      </w:r>
      <w:r w:rsidR="00DE5B8E">
        <w:t>d</w:t>
      </w:r>
      <w:r w:rsidR="00E95514">
        <w:t xml:space="preserve">istrict leaders reported </w:t>
      </w:r>
      <w:r w:rsidR="00F47A2B">
        <w:t xml:space="preserve">that </w:t>
      </w:r>
      <w:r w:rsidR="13355200">
        <w:t xml:space="preserve">Tier 2 academic interventions during the school day include targeted </w:t>
      </w:r>
      <w:proofErr w:type="gramStart"/>
      <w:r w:rsidR="13355200">
        <w:t>supports</w:t>
      </w:r>
      <w:proofErr w:type="gramEnd"/>
      <w:r w:rsidR="13355200">
        <w:t xml:space="preserve"> in ELA and mathematics. These </w:t>
      </w:r>
      <w:r w:rsidR="004F1741">
        <w:t>supports</w:t>
      </w:r>
      <w:r w:rsidR="13355200">
        <w:t xml:space="preserve"> involve classroom </w:t>
      </w:r>
      <w:r w:rsidR="4CF2F26D">
        <w:t>accommodation</w:t>
      </w:r>
      <w:r w:rsidR="00E95514">
        <w:t>s,</w:t>
      </w:r>
      <w:r w:rsidR="13355200">
        <w:t xml:space="preserve"> extra help through before-</w:t>
      </w:r>
      <w:r w:rsidR="00F47A2B">
        <w:t>school</w:t>
      </w:r>
      <w:r w:rsidR="13355200">
        <w:t xml:space="preserve"> or afterschool sessions with </w:t>
      </w:r>
      <w:proofErr w:type="gramStart"/>
      <w:r w:rsidR="13355200">
        <w:t xml:space="preserve">teachers, </w:t>
      </w:r>
      <w:r w:rsidR="00E95514">
        <w:t>or</w:t>
      </w:r>
      <w:proofErr w:type="gramEnd"/>
      <w:r w:rsidR="00E95514">
        <w:t xml:space="preserve"> </w:t>
      </w:r>
      <w:r w:rsidR="13355200">
        <w:t>participat</w:t>
      </w:r>
      <w:r w:rsidR="00605524">
        <w:t>ing</w:t>
      </w:r>
      <w:r w:rsidR="13355200">
        <w:t xml:space="preserve"> in </w:t>
      </w:r>
      <w:r w:rsidR="00A46FDF">
        <w:t>“</w:t>
      </w:r>
      <w:r w:rsidR="13355200">
        <w:t>Study Swarm</w:t>
      </w:r>
      <w:r w:rsidR="00A46FDF">
        <w:t>”</w:t>
      </w:r>
      <w:r w:rsidR="13355200">
        <w:t xml:space="preserve"> </w:t>
      </w:r>
      <w:r w:rsidR="0E67F012">
        <w:t>(</w:t>
      </w:r>
      <w:r w:rsidR="002876D0">
        <w:t>instructor</w:t>
      </w:r>
      <w:r w:rsidR="13355200">
        <w:t xml:space="preserve"> tutoring</w:t>
      </w:r>
      <w:r w:rsidR="669CABFE">
        <w:t>)</w:t>
      </w:r>
      <w:r w:rsidR="00E95514">
        <w:t>.</w:t>
      </w:r>
      <w:r w:rsidR="13355200">
        <w:t xml:space="preserve"> </w:t>
      </w:r>
      <w:r w:rsidR="00686CE2">
        <w:t>S</w:t>
      </w:r>
      <w:r w:rsidR="13355200">
        <w:t xml:space="preserve">tudents </w:t>
      </w:r>
      <w:r w:rsidR="00605524">
        <w:t xml:space="preserve">also </w:t>
      </w:r>
      <w:r w:rsidR="13355200">
        <w:t xml:space="preserve">may be assigned a student success coach or receive support from one of five Title I paraprofessionals, depending on the </w:t>
      </w:r>
      <w:r w:rsidR="13355200" w:rsidRPr="00FC5686">
        <w:t>level of need.</w:t>
      </w:r>
      <w:r w:rsidR="00C14E44" w:rsidRPr="00FC5686">
        <w:t xml:space="preserve"> </w:t>
      </w:r>
      <w:r w:rsidR="00D22700">
        <w:t>Although</w:t>
      </w:r>
      <w:r w:rsidR="004F1741" w:rsidRPr="00FC5686">
        <w:t xml:space="preserve"> district </w:t>
      </w:r>
      <w:r w:rsidR="002C724A" w:rsidRPr="00FC5686">
        <w:t xml:space="preserve">and school </w:t>
      </w:r>
      <w:r w:rsidR="004F1741" w:rsidRPr="00FC5686">
        <w:t>leaders de</w:t>
      </w:r>
      <w:r w:rsidR="002C724A" w:rsidRPr="00FC5686">
        <w:t>scribe</w:t>
      </w:r>
      <w:r w:rsidR="00D22700">
        <w:t>d</w:t>
      </w:r>
      <w:r w:rsidR="002C724A" w:rsidRPr="00FC5686">
        <w:t xml:space="preserve"> </w:t>
      </w:r>
      <w:r w:rsidR="002D6879" w:rsidRPr="00FC5686">
        <w:t xml:space="preserve">structures and </w:t>
      </w:r>
      <w:proofErr w:type="gramStart"/>
      <w:r w:rsidR="00CD5124" w:rsidRPr="00FC5686">
        <w:t>supports</w:t>
      </w:r>
      <w:proofErr w:type="gramEnd"/>
      <w:r w:rsidR="00CD5124" w:rsidRPr="00FC5686">
        <w:t xml:space="preserve"> for </w:t>
      </w:r>
      <w:r w:rsidR="006610FA" w:rsidRPr="00FC5686">
        <w:t>students</w:t>
      </w:r>
      <w:r w:rsidR="00C14E44" w:rsidRPr="00FC5686">
        <w:t>, the district lacks specific evidence-based Tier 2 and Tier 3 interventions to support student learning</w:t>
      </w:r>
      <w:r w:rsidR="006F3267">
        <w:t>,</w:t>
      </w:r>
      <w:r w:rsidR="00C14E44" w:rsidRPr="00FC5686">
        <w:t xml:space="preserve"> which is an area for growth.</w:t>
      </w:r>
    </w:p>
    <w:p w14:paraId="20BE1B0A" w14:textId="07B964DA" w:rsidR="48398B7D" w:rsidRDefault="00000337" w:rsidP="00A16212">
      <w:pPr>
        <w:pStyle w:val="BodyText"/>
      </w:pPr>
      <w:r>
        <w:t xml:space="preserve">McCann has established several schoolwide processes </w:t>
      </w:r>
      <w:r w:rsidR="003B5BA1">
        <w:t>t</w:t>
      </w:r>
      <w:r w:rsidR="13355200">
        <w:t xml:space="preserve">o </w:t>
      </w:r>
      <w:r w:rsidR="79D5CE24">
        <w:t xml:space="preserve">promote implementation of </w:t>
      </w:r>
      <w:r w:rsidR="003B5BA1">
        <w:t xml:space="preserve">the </w:t>
      </w:r>
      <w:r w:rsidR="006610FA">
        <w:t>student</w:t>
      </w:r>
      <w:r w:rsidR="002A0398">
        <w:t xml:space="preserve"> </w:t>
      </w:r>
      <w:r w:rsidR="006610FA">
        <w:t>supports</w:t>
      </w:r>
      <w:r w:rsidR="002A0398">
        <w:t xml:space="preserve"> </w:t>
      </w:r>
      <w:r w:rsidR="003B5BA1">
        <w:t xml:space="preserve">that </w:t>
      </w:r>
      <w:r w:rsidR="002A0398">
        <w:t>district leaders described</w:t>
      </w:r>
      <w:r w:rsidR="13355200">
        <w:t xml:space="preserve">. These include ongoing collaboration and communication </w:t>
      </w:r>
      <w:r w:rsidR="13355200">
        <w:lastRenderedPageBreak/>
        <w:t>among teachers, school counselors, students, and families to identify and address academic concerns. When additional support is needed, students may be referred to the</w:t>
      </w:r>
      <w:r w:rsidR="00241260">
        <w:t xml:space="preserve"> </w:t>
      </w:r>
      <w:r w:rsidR="13355200">
        <w:t xml:space="preserve">SST, which coordinates the development of targeted intervention plans. The SST process may lead to adjustments in classroom instruction, increased monitoring, or referrals for additional services. These systems are designed </w:t>
      </w:r>
      <w:r w:rsidR="00F30785">
        <w:t>so</w:t>
      </w:r>
      <w:r w:rsidR="13355200">
        <w:t xml:space="preserve"> that students receive timely and appropriate support and that interventions align with their individual needs.</w:t>
      </w:r>
    </w:p>
    <w:p w14:paraId="7A31AB79" w14:textId="63C5FE43" w:rsidR="00A85139" w:rsidRDefault="00A85139" w:rsidP="00A16212">
      <w:pPr>
        <w:pStyle w:val="BodyText"/>
      </w:pPr>
      <w:r>
        <w:t xml:space="preserve">As noted </w:t>
      </w:r>
      <w:r w:rsidRPr="00386DD1">
        <w:t xml:space="preserve">above, the </w:t>
      </w:r>
      <w:r w:rsidRPr="00FC5686">
        <w:t xml:space="preserve">district effectively leverages the SST to match identified students to </w:t>
      </w:r>
      <w:r w:rsidR="00386DD1">
        <w:t>T</w:t>
      </w:r>
      <w:r w:rsidRPr="00FC5686">
        <w:t xml:space="preserve">ier 2 and </w:t>
      </w:r>
      <w:r w:rsidR="00386DD1">
        <w:t>T</w:t>
      </w:r>
      <w:r w:rsidRPr="00FC5686">
        <w:t xml:space="preserve">ier 3 interventions through a structured and collaborative process, which is a strength. </w:t>
      </w:r>
      <w:r>
        <w:t>Teachers refer students to the SST after exhausting classroom strategies and consulting with parents and school counselors. The SST, composed of the director of student services, a school counselor, two special educators, an academic teacher, and a vocational teacher</w:t>
      </w:r>
      <w:r w:rsidR="003E5429">
        <w:t>,</w:t>
      </w:r>
      <w:r>
        <w:t xml:space="preserve"> collect</w:t>
      </w:r>
      <w:r w:rsidR="003E5429">
        <w:t>s</w:t>
      </w:r>
      <w:r>
        <w:t xml:space="preserve"> comprehensive data on the student</w:t>
      </w:r>
      <w:r w:rsidR="00A46FDF">
        <w:t>’</w:t>
      </w:r>
      <w:r>
        <w:t xml:space="preserve">s academic performance and attendance and </w:t>
      </w:r>
      <w:r w:rsidR="003A000E">
        <w:t xml:space="preserve">then </w:t>
      </w:r>
      <w:r>
        <w:t>review</w:t>
      </w:r>
      <w:r w:rsidR="003A000E">
        <w:t>s</w:t>
      </w:r>
      <w:r>
        <w:t xml:space="preserve"> the referral to discuss </w:t>
      </w:r>
      <w:r w:rsidR="006E4C22">
        <w:t xml:space="preserve">the need for </w:t>
      </w:r>
      <w:r>
        <w:t xml:space="preserve">interventions. </w:t>
      </w:r>
      <w:r w:rsidR="00A24183">
        <w:t xml:space="preserve">If </w:t>
      </w:r>
      <w:r w:rsidR="00C87DEF">
        <w:t xml:space="preserve">it is </w:t>
      </w:r>
      <w:r w:rsidR="00A24183">
        <w:t>determined that the student need</w:t>
      </w:r>
      <w:r w:rsidR="00B521E3">
        <w:t>s</w:t>
      </w:r>
      <w:r w:rsidR="00A24183">
        <w:t xml:space="preserve"> additional support, a</w:t>
      </w:r>
      <w:r>
        <w:t xml:space="preserve"> team member is assigned as the liaison to oversee the intervention plan, which includes the student</w:t>
      </w:r>
      <w:r w:rsidR="00A46FDF">
        <w:t>’</w:t>
      </w:r>
      <w:r>
        <w:t xml:space="preserve">s input and is shared with relevant teachers. The intervention plan is implemented </w:t>
      </w:r>
      <w:r w:rsidR="00285606">
        <w:t>during</w:t>
      </w:r>
      <w:r>
        <w:t xml:space="preserve"> a four</w:t>
      </w:r>
      <w:r w:rsidR="00285606">
        <w:t>-</w:t>
      </w:r>
      <w:r>
        <w:t xml:space="preserve"> to six-week cycle, with regular check-ins to assess progress. At the end of the cycle, the team reevaluates the effectiveness of the interventions and decides whether to continue, modify, or escalate the support.</w:t>
      </w:r>
    </w:p>
    <w:p w14:paraId="5E8C38EA" w14:textId="39A6D1B2" w:rsidR="00A85139" w:rsidRDefault="00A85139" w:rsidP="00A16212">
      <w:pPr>
        <w:pStyle w:val="BodyText"/>
      </w:pPr>
      <w:r>
        <w:t xml:space="preserve">Despite the success of the SST, teachers reported a lack of sufficient time allocated to review student data, which impacts their ability to identify students for SST referral. Teachers mentioned relying on personal preparation time and occasional professional development sessions for student data analysis. </w:t>
      </w:r>
      <w:r w:rsidR="00144BBB">
        <w:t>In addition</w:t>
      </w:r>
      <w:r>
        <w:t xml:space="preserve">, when asked about the types of student data </w:t>
      </w:r>
      <w:r w:rsidR="003E2E04">
        <w:t>used</w:t>
      </w:r>
      <w:r>
        <w:t xml:space="preserve"> for SST referrals, teachers noted solely using subject-specific assessments and grades and not relying on a broader range of academic data sources such as benchmark assessments, portfolio assessments, and formative assessments (</w:t>
      </w:r>
      <w:r w:rsidR="00C72E8A">
        <w:t>s</w:t>
      </w:r>
      <w:r>
        <w:t xml:space="preserve">ee </w:t>
      </w:r>
      <w:r w:rsidR="00AF72C3">
        <w:t xml:space="preserve">the </w:t>
      </w:r>
      <w:r>
        <w:t>Assessment</w:t>
      </w:r>
      <w:r w:rsidR="00FD15BA">
        <w:t xml:space="preserve"> section</w:t>
      </w:r>
      <w:r>
        <w:t>s). The primary reliance on classroom-specific grades and observations may not provide a comprehensive view of students</w:t>
      </w:r>
      <w:r w:rsidR="00A46FDF">
        <w:t>’</w:t>
      </w:r>
      <w:r>
        <w:t xml:space="preserve"> needs, potentially leading to some students not being identified for </w:t>
      </w:r>
      <w:r w:rsidR="006E48F7">
        <w:t>academic interventions</w:t>
      </w:r>
      <w:r>
        <w:t xml:space="preserve">. </w:t>
      </w:r>
    </w:p>
    <w:p w14:paraId="447061DE" w14:textId="7CB82A7E" w:rsidR="00A85139" w:rsidRDefault="00A85139" w:rsidP="00A16212">
      <w:pPr>
        <w:pStyle w:val="BodyText"/>
      </w:pPr>
      <w:r>
        <w:t xml:space="preserve">Similarly, teachers agree that current academic interventions are crucial but </w:t>
      </w:r>
      <w:proofErr w:type="gramStart"/>
      <w:r>
        <w:t>emphasized</w:t>
      </w:r>
      <w:proofErr w:type="gramEnd"/>
      <w:r>
        <w:t xml:space="preserve"> the need for more structured support systems to address gaps in foundational skills </w:t>
      </w:r>
      <w:r w:rsidR="0039294E">
        <w:t>such as</w:t>
      </w:r>
      <w:r>
        <w:t xml:space="preserve"> math</w:t>
      </w:r>
      <w:r w:rsidR="0039294E">
        <w:t>ematics</w:t>
      </w:r>
      <w:r>
        <w:t xml:space="preserve"> and reading. </w:t>
      </w:r>
      <w:r w:rsidR="00F0736E">
        <w:t>One t</w:t>
      </w:r>
      <w:r>
        <w:t xml:space="preserve">eacher </w:t>
      </w:r>
      <w:r w:rsidR="00755C89">
        <w:t>reported</w:t>
      </w:r>
      <w:r>
        <w:t xml:space="preserve">, </w:t>
      </w:r>
      <w:r w:rsidR="00A46FDF">
        <w:t>“</w:t>
      </w:r>
      <w:r w:rsidR="0039294E">
        <w:t>I</w:t>
      </w:r>
      <w:r>
        <w:t>t</w:t>
      </w:r>
      <w:r w:rsidR="00A46FDF">
        <w:t>’</w:t>
      </w:r>
      <w:r>
        <w:t xml:space="preserve">s not just special </w:t>
      </w:r>
      <w:r w:rsidR="003E2790">
        <w:t xml:space="preserve">education </w:t>
      </w:r>
      <w:r>
        <w:t>students. All students right now</w:t>
      </w:r>
      <w:r w:rsidR="00DE0E8A">
        <w:t> . . .</w:t>
      </w:r>
      <w:r w:rsidR="00225DE5">
        <w:t xml:space="preserve"> </w:t>
      </w:r>
      <w:r w:rsidR="00DE0E8A">
        <w:t>t</w:t>
      </w:r>
      <w:r>
        <w:t>hey don</w:t>
      </w:r>
      <w:r w:rsidR="00A46FDF">
        <w:t>’</w:t>
      </w:r>
      <w:r>
        <w:t>t know fractions. They can</w:t>
      </w:r>
      <w:r w:rsidR="00A46FDF">
        <w:t>’</w:t>
      </w:r>
      <w:r>
        <w:t>t read a ruler</w:t>
      </w:r>
      <w:proofErr w:type="gramStart"/>
      <w:r w:rsidR="00DE0E8A">
        <w:t>. . . .</w:t>
      </w:r>
      <w:proofErr w:type="gramEnd"/>
      <w:r>
        <w:t xml:space="preserve"> </w:t>
      </w:r>
      <w:r w:rsidR="00DE0E8A">
        <w:t>E</w:t>
      </w:r>
      <w:r>
        <w:t>ven in science, simple bar graphs, they can</w:t>
      </w:r>
      <w:r w:rsidR="00A46FDF">
        <w:t>’</w:t>
      </w:r>
      <w:r>
        <w:t>t figure out</w:t>
      </w:r>
      <w:r w:rsidR="00CD59A0">
        <w:t> . . .</w:t>
      </w:r>
      <w:r>
        <w:t xml:space="preserve"> so there</w:t>
      </w:r>
      <w:r w:rsidR="00A46FDF">
        <w:t>’</w:t>
      </w:r>
      <w:r>
        <w:t>s some gaps there.</w:t>
      </w:r>
      <w:r w:rsidR="00A46FDF">
        <w:t>”</w:t>
      </w:r>
      <w:r>
        <w:t xml:space="preserve"> Students also recognized the availability of </w:t>
      </w:r>
      <w:proofErr w:type="gramStart"/>
      <w:r>
        <w:t>supports</w:t>
      </w:r>
      <w:proofErr w:type="gramEnd"/>
      <w:r>
        <w:t xml:space="preserve">, such as afterschool homework help, morning sessions, and assistance from teachers and peers. However, they reported often feeling overwhelmed by their academics. One student noted, </w:t>
      </w:r>
      <w:r w:rsidR="00A46FDF">
        <w:t>“</w:t>
      </w:r>
      <w:r w:rsidR="00247A53">
        <w:t>E</w:t>
      </w:r>
      <w:r>
        <w:t>verything</w:t>
      </w:r>
      <w:r w:rsidR="00A46FDF">
        <w:t>’</w:t>
      </w:r>
      <w:r>
        <w:t>s like fast-paced and compact. Since we need to do everything in half the time, so a high school diploma, two years. So, it</w:t>
      </w:r>
      <w:r w:rsidR="00A46FDF">
        <w:t>’</w:t>
      </w:r>
      <w:r>
        <w:t>s constant learning. You</w:t>
      </w:r>
      <w:r w:rsidR="00A46FDF">
        <w:t>’</w:t>
      </w:r>
      <w:r>
        <w:t>re going to get overwhelmed.</w:t>
      </w:r>
      <w:r w:rsidR="00A46FDF">
        <w:t>”</w:t>
      </w:r>
      <w:r>
        <w:t xml:space="preserve"> </w:t>
      </w:r>
      <w:r w:rsidR="005B35C7">
        <w:t xml:space="preserve">Students </w:t>
      </w:r>
      <w:r>
        <w:t xml:space="preserve">also mentioned that teachers are generally responsive and willing to provide extra help when approached, but the informal nature of these supports makes it difficult to consistently access the help they need. </w:t>
      </w:r>
      <w:r w:rsidR="00EE7C98">
        <w:t>One s</w:t>
      </w:r>
      <w:r>
        <w:t xml:space="preserve">tudent shared, </w:t>
      </w:r>
    </w:p>
    <w:p w14:paraId="36A4A4FE" w14:textId="08BAF45E" w:rsidR="00A85139" w:rsidRPr="00AA1105" w:rsidRDefault="00A85139" w:rsidP="00A16212">
      <w:pPr>
        <w:pStyle w:val="BlockQuote"/>
      </w:pPr>
      <w:r w:rsidRPr="00A85139">
        <w:t>I mean, there</w:t>
      </w:r>
      <w:r w:rsidR="00A46FDF">
        <w:t>’</w:t>
      </w:r>
      <w:r w:rsidRPr="00A85139">
        <w:t>s always a little afterschool homework help thing. But, I mean, I don</w:t>
      </w:r>
      <w:r w:rsidR="00A46FDF">
        <w:t>’</w:t>
      </w:r>
      <w:r w:rsidRPr="00A85139">
        <w:t>t feel like you don</w:t>
      </w:r>
      <w:r w:rsidR="00A46FDF">
        <w:t>’</w:t>
      </w:r>
      <w:r w:rsidRPr="00A85139">
        <w:t xml:space="preserve">t really have much time to </w:t>
      </w:r>
      <w:proofErr w:type="gramStart"/>
      <w:r w:rsidRPr="00A85139">
        <w:t>actually stay</w:t>
      </w:r>
      <w:proofErr w:type="gramEnd"/>
      <w:r w:rsidRPr="00A85139">
        <w:t xml:space="preserve"> after a class, though, to </w:t>
      </w:r>
      <w:proofErr w:type="gramStart"/>
      <w:r w:rsidRPr="00A85139">
        <w:t>actually catch</w:t>
      </w:r>
      <w:proofErr w:type="gramEnd"/>
      <w:r w:rsidRPr="00A85139">
        <w:t xml:space="preserve"> up, though. They</w:t>
      </w:r>
      <w:r w:rsidR="00A46FDF">
        <w:t>’</w:t>
      </w:r>
      <w:r w:rsidRPr="00A85139">
        <w:t>ll let you come in in the mornings, too, sometimes if you need extra help</w:t>
      </w:r>
      <w:proofErr w:type="gramStart"/>
      <w:r w:rsidR="001C744E">
        <w:t>. . . .</w:t>
      </w:r>
      <w:proofErr w:type="gramEnd"/>
      <w:r w:rsidRPr="00A85139">
        <w:t xml:space="preserve"> So </w:t>
      </w:r>
      <w:r w:rsidRPr="00A85139">
        <w:lastRenderedPageBreak/>
        <w:t>mostly before and after school time or just sort of like asking teachers or other students for</w:t>
      </w:r>
      <w:r w:rsidR="00A16212">
        <w:t> </w:t>
      </w:r>
      <w:r w:rsidRPr="00A85139">
        <w:t>help.</w:t>
      </w:r>
    </w:p>
    <w:p w14:paraId="2E51A9C6" w14:textId="3D8E7B37" w:rsidR="00416277" w:rsidRPr="00FC5686" w:rsidRDefault="00A85139" w:rsidP="00A16212">
      <w:pPr>
        <w:pStyle w:val="BodyText"/>
      </w:pPr>
      <w:r w:rsidRPr="00FC5686">
        <w:t>Although the district offers several structur</w:t>
      </w:r>
      <w:r w:rsidR="008836CB" w:rsidRPr="00FC5686">
        <w:t>es to support</w:t>
      </w:r>
      <w:r w:rsidR="006610FA" w:rsidRPr="00FC5686">
        <w:t xml:space="preserve"> </w:t>
      </w:r>
      <w:r w:rsidRPr="00FC5686">
        <w:t>interventions, the feedback from both students and teachers regarding gaps in grade-level instruction and feelings of being overwhelmed suggests that not all students are effectively accessing or benefiting from these supports</w:t>
      </w:r>
      <w:r w:rsidR="002E59EE" w:rsidRPr="00FC5686">
        <w:t>.</w:t>
      </w:r>
    </w:p>
    <w:p w14:paraId="50A2E6A7" w14:textId="6A16B95B" w:rsidR="00730262" w:rsidRDefault="00730262" w:rsidP="00A16212">
      <w:pPr>
        <w:pStyle w:val="BodyText"/>
      </w:pPr>
      <w:r>
        <w:t xml:space="preserve">Regarding support for historically underserved students, the district provides </w:t>
      </w:r>
      <w:r w:rsidR="005667B8">
        <w:rPr>
          <w:shd w:val="clear" w:color="auto" w:fill="FFFFFF"/>
        </w:rPr>
        <w:t xml:space="preserve">Students </w:t>
      </w:r>
      <w:r w:rsidR="000E7BA7">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005667B8">
        <w:t xml:space="preserve"> </w:t>
      </w:r>
      <w:r>
        <w:t xml:space="preserve">with services through Tier 1 instruction, actively </w:t>
      </w:r>
      <w:r w:rsidR="00A163F6">
        <w:t xml:space="preserve">monitors </w:t>
      </w:r>
      <w:r>
        <w:t>the quality of instruction</w:t>
      </w:r>
      <w:r w:rsidR="00784893">
        <w:t>al</w:t>
      </w:r>
      <w:r>
        <w:t xml:space="preserve"> materials and content delivered as part of specially designed instruction</w:t>
      </w:r>
      <w:r w:rsidR="00784893">
        <w:t>,</w:t>
      </w:r>
      <w:r>
        <w:t xml:space="preserve"> and continuously </w:t>
      </w:r>
      <w:r w:rsidR="00A163F6">
        <w:t xml:space="preserve">evaluates </w:t>
      </w:r>
      <w:r>
        <w:t xml:space="preserve">the effectiveness of its special education programs. All academic and vocational classrooms operate under a full inclusion model, guaranteeing that </w:t>
      </w:r>
      <w:r w:rsidR="005667B8">
        <w:rPr>
          <w:shd w:val="clear" w:color="auto" w:fill="FFFFFF"/>
        </w:rPr>
        <w:t xml:space="preserve">Students </w:t>
      </w:r>
      <w:r w:rsidR="002C17E8">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005667B8">
        <w:t xml:space="preserve"> </w:t>
      </w:r>
      <w:r>
        <w:t>learn alongside their peers, with additional pull-out and push-in supports to further aid these students. Relatedly</w:t>
      </w:r>
      <w:r w:rsidRPr="00FC5686">
        <w:t xml:space="preserve">, NBRVT is strongly committed to supporting </w:t>
      </w:r>
      <w:r w:rsidR="005667B8">
        <w:rPr>
          <w:shd w:val="clear" w:color="auto" w:fill="FFFFFF"/>
        </w:rPr>
        <w:t xml:space="preserve">Students </w:t>
      </w:r>
      <w:r w:rsidR="002C17E8">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Pr="00FC5686">
        <w:t xml:space="preserve"> through effective coteaching instruction in full inclusion classes, which is a strength of the district. </w:t>
      </w:r>
      <w:r>
        <w:t>This approach has been implemented in multiple subject areas, demonstrating the district</w:t>
      </w:r>
      <w:r w:rsidR="00A46FDF">
        <w:t>’</w:t>
      </w:r>
      <w:r>
        <w:t>s dedication to inclusive education and proactive efforts to enhance the effectiveness of coteaching. This includes providing comprehensive training for teachers, facilitated by a consultant who conduct</w:t>
      </w:r>
      <w:r w:rsidR="002866BA">
        <w:t>s</w:t>
      </w:r>
      <w:r>
        <w:t xml:space="preserve"> observations and offer</w:t>
      </w:r>
      <w:r w:rsidR="004C06FD">
        <w:t>s</w:t>
      </w:r>
      <w:r>
        <w:t xml:space="preserve"> </w:t>
      </w:r>
      <w:r w:rsidR="0001173A">
        <w:t xml:space="preserve">actionable </w:t>
      </w:r>
      <w:r>
        <w:t>feedback. Similarly, district leadership noted that the district employs five paraprofessionals who provide support across all classes to all students. They also may work with students one</w:t>
      </w:r>
      <w:r w:rsidR="00F00128">
        <w:t xml:space="preserve"> </w:t>
      </w:r>
      <w:r>
        <w:t>on</w:t>
      </w:r>
      <w:r w:rsidR="00F00128">
        <w:t xml:space="preserve"> </w:t>
      </w:r>
      <w:r>
        <w:t>one as part of previously discussed SST interventions</w:t>
      </w:r>
      <w:r w:rsidR="003C09F3">
        <w:t>.</w:t>
      </w:r>
      <w:r>
        <w:t xml:space="preserve"> District staff describe</w:t>
      </w:r>
      <w:r w:rsidR="00C5427F">
        <w:t>d</w:t>
      </w:r>
      <w:r>
        <w:t xml:space="preserve"> </w:t>
      </w:r>
      <w:r w:rsidR="00200A7B">
        <w:t>the role of</w:t>
      </w:r>
      <w:r w:rsidR="008C1A38">
        <w:t xml:space="preserve"> </w:t>
      </w:r>
      <w:r w:rsidR="00342B46">
        <w:t>para</w:t>
      </w:r>
      <w:r w:rsidR="000A01BD">
        <w:t>professionals</w:t>
      </w:r>
      <w:r w:rsidR="00F00128">
        <w:t>:</w:t>
      </w:r>
    </w:p>
    <w:p w14:paraId="1477624C" w14:textId="2567B218" w:rsidR="00730262" w:rsidRPr="00AA1105" w:rsidRDefault="00730262" w:rsidP="00A16212">
      <w:pPr>
        <w:pStyle w:val="BlockQuote"/>
      </w:pPr>
      <w:r w:rsidRPr="001B2608">
        <w:t>They are support in all the classes. And so that</w:t>
      </w:r>
      <w:r w:rsidR="00A46FDF">
        <w:t>’</w:t>
      </w:r>
      <w:r w:rsidRPr="001B2608">
        <w:t xml:space="preserve">s </w:t>
      </w:r>
      <w:proofErr w:type="gramStart"/>
      <w:r w:rsidRPr="001B2608">
        <w:t>really important</w:t>
      </w:r>
      <w:proofErr w:type="gramEnd"/>
      <w:r w:rsidRPr="001B2608">
        <w:t xml:space="preserve">. I really look at it as </w:t>
      </w:r>
      <w:proofErr w:type="gramStart"/>
      <w:r w:rsidRPr="001B2608">
        <w:t xml:space="preserve">a </w:t>
      </w:r>
      <w:r w:rsidR="00EA7A27">
        <w:t>T</w:t>
      </w:r>
      <w:r w:rsidRPr="001B2608">
        <w:t>ier</w:t>
      </w:r>
      <w:proofErr w:type="gramEnd"/>
      <w:r w:rsidRPr="001B2608">
        <w:t xml:space="preserve"> </w:t>
      </w:r>
      <w:r w:rsidR="00EA7A27">
        <w:t>1</w:t>
      </w:r>
      <w:r w:rsidRPr="001B2608">
        <w:t xml:space="preserve"> support because they</w:t>
      </w:r>
      <w:r w:rsidR="00A46FDF">
        <w:t>’</w:t>
      </w:r>
      <w:r w:rsidRPr="001B2608">
        <w:t>re not there for a specific student. We don</w:t>
      </w:r>
      <w:r w:rsidR="00A46FDF">
        <w:t>’</w:t>
      </w:r>
      <w:r w:rsidRPr="001B2608">
        <w:t>t have students currently that need a para in their IEP. They</w:t>
      </w:r>
      <w:r w:rsidR="00A46FDF">
        <w:t>’</w:t>
      </w:r>
      <w:r w:rsidRPr="001B2608">
        <w:t>re funded through our Title I program, so we</w:t>
      </w:r>
      <w:r w:rsidR="00A46FDF">
        <w:t>’</w:t>
      </w:r>
      <w:r w:rsidRPr="001B2608">
        <w:t xml:space="preserve">re </w:t>
      </w:r>
      <w:proofErr w:type="gramStart"/>
      <w:r w:rsidRPr="001B2608">
        <w:t>full</w:t>
      </w:r>
      <w:proofErr w:type="gramEnd"/>
      <w:r w:rsidRPr="001B2608">
        <w:t xml:space="preserve"> school, so that they</w:t>
      </w:r>
      <w:r w:rsidR="00A46FDF">
        <w:t>’</w:t>
      </w:r>
      <w:r w:rsidRPr="001B2608">
        <w:t>re helping all students make progress with their curriculum.</w:t>
      </w:r>
    </w:p>
    <w:p w14:paraId="4302B7FB" w14:textId="7318C5E6" w:rsidR="00730262" w:rsidRDefault="00730262" w:rsidP="00A16212">
      <w:pPr>
        <w:pStyle w:val="BodyText"/>
      </w:pPr>
      <w:r>
        <w:t xml:space="preserve">Furthermore, the district has a </w:t>
      </w:r>
      <w:r w:rsidR="0002039A">
        <w:t>very</w:t>
      </w:r>
      <w:r>
        <w:t xml:space="preserve"> </w:t>
      </w:r>
      <w:r w:rsidR="00FC7681">
        <w:t>small</w:t>
      </w:r>
      <w:r>
        <w:t xml:space="preserve"> </w:t>
      </w:r>
      <w:r w:rsidR="00651009">
        <w:t xml:space="preserve">English Learner </w:t>
      </w:r>
      <w:r>
        <w:t>student population</w:t>
      </w:r>
      <w:r w:rsidR="00347708">
        <w:t xml:space="preserve"> (less than 1 percent of students)</w:t>
      </w:r>
      <w:r>
        <w:t xml:space="preserve">, but the </w:t>
      </w:r>
      <w:r w:rsidR="00651009">
        <w:t xml:space="preserve">English Learner </w:t>
      </w:r>
      <w:r>
        <w:t xml:space="preserve">students </w:t>
      </w:r>
      <w:r w:rsidR="00FC6815">
        <w:t xml:space="preserve">in NBRVT </w:t>
      </w:r>
      <w:r>
        <w:t xml:space="preserve">receive </w:t>
      </w:r>
      <w:r w:rsidR="006B685B">
        <w:t xml:space="preserve">support </w:t>
      </w:r>
      <w:r w:rsidR="00FE0B79">
        <w:t xml:space="preserve">from </w:t>
      </w:r>
      <w:r w:rsidR="006B685B">
        <w:t xml:space="preserve">a dedicated </w:t>
      </w:r>
      <w:r w:rsidR="00287661">
        <w:t>English Learner</w:t>
      </w:r>
      <w:r w:rsidR="006B685B">
        <w:t xml:space="preserve"> coordinator who consults with experts from neighboring districts</w:t>
      </w:r>
      <w:r>
        <w:t>. In the rare case of dually identified students</w:t>
      </w:r>
      <w:r w:rsidR="00C227A2">
        <w:t xml:space="preserve"> (English Learner students with disabilities)</w:t>
      </w:r>
      <w:r>
        <w:t xml:space="preserve">, discussions are held with the student, family, and teachers to determine the best way to implement supports during the school day. Many English </w:t>
      </w:r>
      <w:r w:rsidR="00E41511">
        <w:t>Learner</w:t>
      </w:r>
      <w:r>
        <w:t xml:space="preserve"> and IEP supports are embedded in the daily programming for these students. </w:t>
      </w:r>
    </w:p>
    <w:p w14:paraId="5A58DEC4" w14:textId="6E599CEB" w:rsidR="00730262" w:rsidRDefault="4839771F" w:rsidP="00A16212">
      <w:pPr>
        <w:pStyle w:val="BodyText"/>
      </w:pPr>
      <w:r w:rsidRPr="006F4E2B">
        <w:t xml:space="preserve">Notably, the review of district curriculum and instructional documents, particularly the </w:t>
      </w:r>
      <w:r w:rsidR="6D8A537B" w:rsidRPr="00FC5686">
        <w:t>DCAP</w:t>
      </w:r>
      <w:r w:rsidR="00A46FDF">
        <w:t>’</w:t>
      </w:r>
      <w:r w:rsidR="6D8A537B" w:rsidRPr="00FC5686">
        <w:t>s</w:t>
      </w:r>
      <w:r w:rsidRPr="006F4E2B">
        <w:t xml:space="preserve"> guidance on differentiation and the </w:t>
      </w:r>
      <w:r w:rsidR="008B2B42">
        <w:t>SBG</w:t>
      </w:r>
      <w:r w:rsidRPr="006F4E2B">
        <w:t xml:space="preserve"> document, </w:t>
      </w:r>
      <w:r w:rsidR="714AD9D4" w:rsidRPr="006F4E2B">
        <w:t>highlights the district</w:t>
      </w:r>
      <w:r w:rsidR="00A46FDF">
        <w:t>’</w:t>
      </w:r>
      <w:r w:rsidR="714AD9D4" w:rsidRPr="006F4E2B">
        <w:t>s commitment to recognizing and building on all students</w:t>
      </w:r>
      <w:r w:rsidR="00A46FDF">
        <w:t>’</w:t>
      </w:r>
      <w:r w:rsidR="714AD9D4" w:rsidRPr="006F4E2B">
        <w:t xml:space="preserve"> existing strengths in both academic and vocational performance</w:t>
      </w:r>
      <w:r w:rsidRPr="006F4E2B">
        <w:t>.</w:t>
      </w:r>
      <w:r w:rsidR="00730262" w:rsidRPr="006F4E2B">
        <w:t xml:space="preserve"> </w:t>
      </w:r>
      <w:r w:rsidR="49328B50" w:rsidRPr="00FC5686">
        <w:t>This</w:t>
      </w:r>
      <w:r w:rsidR="00160001">
        <w:t xml:space="preserve"> </w:t>
      </w:r>
      <w:r w:rsidR="0511EC94" w:rsidRPr="00FC5686">
        <w:t>guidance</w:t>
      </w:r>
      <w:r w:rsidR="00730262" w:rsidRPr="00FC5686">
        <w:t xml:space="preserve"> and</w:t>
      </w:r>
      <w:r w:rsidR="00160001">
        <w:t xml:space="preserve"> these</w:t>
      </w:r>
      <w:r w:rsidR="00730262" w:rsidRPr="00FC5686">
        <w:t xml:space="preserve"> practices are a strength of the district. </w:t>
      </w:r>
      <w:proofErr w:type="gramStart"/>
      <w:r w:rsidR="00730262">
        <w:t>The DCAP</w:t>
      </w:r>
      <w:r w:rsidR="00A46FDF">
        <w:t>’</w:t>
      </w:r>
      <w:r w:rsidR="00730262">
        <w:t>s</w:t>
      </w:r>
      <w:proofErr w:type="gramEnd"/>
      <w:r w:rsidR="00730262">
        <w:t xml:space="preserve"> guidance</w:t>
      </w:r>
      <w:r w:rsidR="00383E48">
        <w:t xml:space="preserve"> for curricular differentiation</w:t>
      </w:r>
      <w:r w:rsidR="00730262">
        <w:t xml:space="preserve"> includes adjusting the learning environment through strategies such as small groups, preferential seating, and quiet locations to enhance focus and engagement. </w:t>
      </w:r>
      <w:r w:rsidR="006305D9">
        <w:t xml:space="preserve">The DCAP </w:t>
      </w:r>
      <w:r w:rsidR="00730262">
        <w:t xml:space="preserve">also recommends presenting information through visuals, repetition, and models to cater to diverse learning </w:t>
      </w:r>
      <w:r w:rsidR="005465C2">
        <w:t>preferences</w:t>
      </w:r>
      <w:r w:rsidR="00C322DC">
        <w:t>;</w:t>
      </w:r>
      <w:r w:rsidR="00730262">
        <w:t xml:space="preserve"> </w:t>
      </w:r>
      <w:r w:rsidR="00C322DC">
        <w:t>i</w:t>
      </w:r>
      <w:r w:rsidR="00730262">
        <w:t>ncorporating timing accommodations, such as extended time for assignments and breaking tasks into smaller parts, to encourage students to work at their own pace</w:t>
      </w:r>
      <w:r w:rsidR="00C322DC">
        <w:t>;</w:t>
      </w:r>
      <w:r w:rsidR="00730262">
        <w:t xml:space="preserve"> </w:t>
      </w:r>
      <w:r w:rsidR="00C322DC">
        <w:t>using</w:t>
      </w:r>
      <w:r w:rsidR="00730262">
        <w:t xml:space="preserve"> response accommodations, including graphic organizers, alternative writing utensils, and technology, to allow students to demonstrate their understanding in various ways</w:t>
      </w:r>
      <w:r w:rsidR="00C322DC">
        <w:t>;</w:t>
      </w:r>
      <w:r w:rsidR="00730262">
        <w:t xml:space="preserve"> </w:t>
      </w:r>
      <w:r w:rsidR="00C322DC">
        <w:t>d</w:t>
      </w:r>
      <w:r w:rsidR="00730262">
        <w:t>eveloping flexible grouping to provide targeted support based on individual strengths</w:t>
      </w:r>
      <w:r w:rsidR="006C6FCE">
        <w:t>; and integrating</w:t>
      </w:r>
      <w:r w:rsidR="00730262">
        <w:t xml:space="preserve"> life skills, social interaction </w:t>
      </w:r>
      <w:r w:rsidR="00730262">
        <w:lastRenderedPageBreak/>
        <w:t xml:space="preserve">skills, multicultural education, and self-advocacy into the curriculum to prepare students for success. Most notably, </w:t>
      </w:r>
      <w:proofErr w:type="gramStart"/>
      <w:r w:rsidR="00EB5E63">
        <w:t>the DCAP</w:t>
      </w:r>
      <w:proofErr w:type="gramEnd"/>
      <w:r w:rsidR="00EB5E63">
        <w:t xml:space="preserve"> </w:t>
      </w:r>
      <w:r w:rsidR="002B77DB">
        <w:t>brings</w:t>
      </w:r>
      <w:r w:rsidR="00EB5E63">
        <w:t xml:space="preserve"> </w:t>
      </w:r>
      <w:r w:rsidR="00730262">
        <w:t>project-based and experiential learning in</w:t>
      </w:r>
      <w:r w:rsidR="002B77DB">
        <w:t>to</w:t>
      </w:r>
      <w:r w:rsidR="00730262">
        <w:t xml:space="preserve"> academic classrooms</w:t>
      </w:r>
      <w:r w:rsidR="002B77DB">
        <w:t>,</w:t>
      </w:r>
      <w:r w:rsidR="00730262">
        <w:t xml:space="preserve"> </w:t>
      </w:r>
      <w:r w:rsidR="002B77DB">
        <w:t>aligning</w:t>
      </w:r>
      <w:r w:rsidR="00FB1B76">
        <w:t xml:space="preserve"> with the preferred learning commonly found in</w:t>
      </w:r>
      <w:r w:rsidR="00730262">
        <w:t xml:space="preserve"> vocational education. Similarly, </w:t>
      </w:r>
      <w:r w:rsidR="008B2B42">
        <w:t>SBG</w:t>
      </w:r>
      <w:r w:rsidR="00730262">
        <w:t xml:space="preserve"> has encouraged </w:t>
      </w:r>
      <w:r w:rsidR="0013187B">
        <w:t>the use of</w:t>
      </w:r>
      <w:r w:rsidR="00730262">
        <w:t xml:space="preserve"> varied assessment methods, such as project-based assessments, which </w:t>
      </w:r>
      <w:r w:rsidR="00D22F40">
        <w:t xml:space="preserve">may </w:t>
      </w:r>
      <w:r w:rsidR="00730262">
        <w:t xml:space="preserve">engage students more effectively. </w:t>
      </w:r>
      <w:r w:rsidR="00144BBB">
        <w:t>In addition</w:t>
      </w:r>
      <w:r w:rsidR="00730262">
        <w:t xml:space="preserve">, the flexibility of </w:t>
      </w:r>
      <w:r w:rsidR="008B2B42">
        <w:t>SBG</w:t>
      </w:r>
      <w:r w:rsidR="00730262">
        <w:t xml:space="preserve"> allows teachers to personalize learning experiences, adjusting instruction </w:t>
      </w:r>
      <w:proofErr w:type="gramStart"/>
      <w:r w:rsidR="009D5387">
        <w:t>on the basis of</w:t>
      </w:r>
      <w:proofErr w:type="gramEnd"/>
      <w:r w:rsidR="00730262">
        <w:t xml:space="preserve"> individual student progress. This approach moves away from traditional grading systems and fosters holistic development by </w:t>
      </w:r>
      <w:r w:rsidR="00C248F0">
        <w:t xml:space="preserve">encouraging </w:t>
      </w:r>
      <w:r w:rsidR="00730262">
        <w:t>critical thinking, problem</w:t>
      </w:r>
      <w:r w:rsidR="000C0985">
        <w:t xml:space="preserve"> </w:t>
      </w:r>
      <w:r w:rsidR="00730262">
        <w:t>solving, and practical application of knowledge.</w:t>
      </w:r>
    </w:p>
    <w:p w14:paraId="34D3E574" w14:textId="25496CD3" w:rsidR="00B47003" w:rsidRDefault="00730262" w:rsidP="00A16212">
      <w:pPr>
        <w:pStyle w:val="BodyText"/>
      </w:pPr>
      <w:r>
        <w:t xml:space="preserve">These differentiated instructional methods </w:t>
      </w:r>
      <w:r w:rsidR="00EF4794">
        <w:t>are especially impactful</w:t>
      </w:r>
      <w:r>
        <w:t xml:space="preserve"> with</w:t>
      </w:r>
      <w:r w:rsidR="00EF4794">
        <w:t xml:space="preserve"> </w:t>
      </w:r>
      <w:r w:rsidR="005667B8">
        <w:rPr>
          <w:shd w:val="clear" w:color="auto" w:fill="FFFFFF"/>
        </w:rPr>
        <w:t xml:space="preserve">Students </w:t>
      </w:r>
      <w:r w:rsidR="00C81752">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00EF4794">
        <w:t>,</w:t>
      </w:r>
      <w:r>
        <w:t xml:space="preserve"> who</w:t>
      </w:r>
      <w:r w:rsidR="000C0985">
        <w:t>,</w:t>
      </w:r>
      <w:r>
        <w:t xml:space="preserve"> according to teachers</w:t>
      </w:r>
      <w:r w:rsidR="00EF4794">
        <w:t>,</w:t>
      </w:r>
      <w:r w:rsidR="00E26969">
        <w:t xml:space="preserve"> thrive</w:t>
      </w:r>
      <w:r w:rsidR="002564A6">
        <w:t xml:space="preserve"> when given opportunities to engage in hands-on, experiential learning</w:t>
      </w:r>
      <w:r w:rsidR="0077004A">
        <w:t>.</w:t>
      </w:r>
      <w:r>
        <w:t xml:space="preserve"> One teacher </w:t>
      </w:r>
      <w:r w:rsidR="0077004A">
        <w:t>shared</w:t>
      </w:r>
      <w:r>
        <w:t>,</w:t>
      </w:r>
    </w:p>
    <w:p w14:paraId="60BF69C5" w14:textId="5C6E35CA" w:rsidR="00512F0B" w:rsidRDefault="00730262" w:rsidP="00512F0B">
      <w:pPr>
        <w:pStyle w:val="BlockQuote"/>
      </w:pPr>
      <w:r>
        <w:t>Our special needs students</w:t>
      </w:r>
      <w:r w:rsidR="00512F0B">
        <w:t> . . .</w:t>
      </w:r>
      <w:r>
        <w:t xml:space="preserve"> they</w:t>
      </w:r>
      <w:r w:rsidR="00A46FDF">
        <w:t>’</w:t>
      </w:r>
      <w:r>
        <w:t>re strong, yeah. Most of our special needs kids are ADHD, hyperactive, they can</w:t>
      </w:r>
      <w:r w:rsidR="00A46FDF">
        <w:t>’</w:t>
      </w:r>
      <w:r>
        <w:t xml:space="preserve">t sit at desks, they have a hard time focusing </w:t>
      </w:r>
      <w:proofErr w:type="gramStart"/>
      <w:r>
        <w:t>in</w:t>
      </w:r>
      <w:proofErr w:type="gramEnd"/>
      <w:r>
        <w:t xml:space="preserve"> the academic side, but when they get to shop, they</w:t>
      </w:r>
      <w:r w:rsidR="00A46FDF">
        <w:t>’</w:t>
      </w:r>
      <w:r>
        <w:t>re moving, they</w:t>
      </w:r>
      <w:r w:rsidR="00A46FDF">
        <w:t>’</w:t>
      </w:r>
      <w:r>
        <w:t>re building.</w:t>
      </w:r>
    </w:p>
    <w:p w14:paraId="1E66E317" w14:textId="206B3AA0" w:rsidR="00730262" w:rsidRPr="00320588" w:rsidRDefault="00730262" w:rsidP="00A16212">
      <w:pPr>
        <w:pStyle w:val="BodyText"/>
      </w:pPr>
      <w:r>
        <w:t xml:space="preserve">The superintendent </w:t>
      </w:r>
      <w:r w:rsidR="0077004A">
        <w:t>echoed this sentiment</w:t>
      </w:r>
      <w:r w:rsidR="00CB15DE">
        <w:t>, emphasizing how the</w:t>
      </w:r>
      <w:r>
        <w:t xml:space="preserve"> vocational program </w:t>
      </w:r>
      <w:r w:rsidR="00CB15DE">
        <w:t>empowers</w:t>
      </w:r>
      <w:r>
        <w:t xml:space="preserve"> students</w:t>
      </w:r>
      <w:r w:rsidR="00986CBD">
        <w:t xml:space="preserve"> </w:t>
      </w:r>
      <w:r>
        <w:t xml:space="preserve">to demonstrate their </w:t>
      </w:r>
      <w:r w:rsidR="008578B6">
        <w:t xml:space="preserve">strengths </w:t>
      </w:r>
      <w:r>
        <w:t xml:space="preserve">in </w:t>
      </w:r>
      <w:r w:rsidR="008578B6">
        <w:t>dynamic and meaningful ways</w:t>
      </w:r>
      <w:r>
        <w:t xml:space="preserve">. He further </w:t>
      </w:r>
      <w:r w:rsidR="00A86F16">
        <w:t xml:space="preserve">elaborated </w:t>
      </w:r>
      <w:r>
        <w:t xml:space="preserve">on this commitment </w:t>
      </w:r>
      <w:r w:rsidR="00150107">
        <w:t xml:space="preserve">to equity </w:t>
      </w:r>
      <w:r>
        <w:t xml:space="preserve">by explaining that the district </w:t>
      </w:r>
      <w:r w:rsidR="0047484A">
        <w:t>makes sure that</w:t>
      </w:r>
      <w:r>
        <w:t xml:space="preserve"> all students, regardless of gender, disability status, race, or ethnicity</w:t>
      </w:r>
      <w:r w:rsidR="00A45A38">
        <w:t>,</w:t>
      </w:r>
      <w:r>
        <w:t xml:space="preserve"> have equal access to all vocational programs. District leadership also </w:t>
      </w:r>
      <w:r w:rsidR="00880EFA">
        <w:t xml:space="preserve">emphasized </w:t>
      </w:r>
      <w:r>
        <w:t xml:space="preserve">the </w:t>
      </w:r>
      <w:r w:rsidR="00880EFA">
        <w:t xml:space="preserve">value </w:t>
      </w:r>
      <w:r>
        <w:t xml:space="preserve">of vocational education in </w:t>
      </w:r>
      <w:r w:rsidR="00880EFA">
        <w:t>offering</w:t>
      </w:r>
      <w:r>
        <w:t xml:space="preserve"> practical, hands-on learning experiences </w:t>
      </w:r>
      <w:r w:rsidR="00964F75">
        <w:t xml:space="preserve">that </w:t>
      </w:r>
      <w:r w:rsidR="00EB6331">
        <w:t xml:space="preserve">tap into the learning preferences </w:t>
      </w:r>
      <w:r w:rsidR="001414AB">
        <w:t xml:space="preserve">of </w:t>
      </w:r>
      <w:r w:rsidR="00A96DDE">
        <w:t>S</w:t>
      </w:r>
      <w:r w:rsidR="001414AB">
        <w:t xml:space="preserve">tudents </w:t>
      </w:r>
      <w:r w:rsidR="00C81752">
        <w:t>w</w:t>
      </w:r>
      <w:r>
        <w:t xml:space="preserve">ith </w:t>
      </w:r>
      <w:r w:rsidR="00A96DDE">
        <w:t>D</w:t>
      </w:r>
      <w:r>
        <w:t>isabilities</w:t>
      </w:r>
      <w:r w:rsidR="00EB6331">
        <w:t>, often leading to greater engagement and success</w:t>
      </w:r>
      <w:r w:rsidR="00241E48">
        <w:t>,</w:t>
      </w:r>
      <w:r w:rsidR="005C7EF4">
        <w:t xml:space="preserve"> according to district leaders</w:t>
      </w:r>
      <w:r>
        <w:t>. Likewise, they note</w:t>
      </w:r>
      <w:r w:rsidR="0014637F">
        <w:t>d</w:t>
      </w:r>
      <w:r>
        <w:t xml:space="preserve"> that these programs help students develop a range of skills that are essential for their future careers and highlight these merits for </w:t>
      </w:r>
      <w:r w:rsidR="00C81752">
        <w:t>Students with Disabilities</w:t>
      </w:r>
      <w:r>
        <w:t>, as it provides them with the tools and opportunities to thrive in environments that play to their strengths.</w:t>
      </w:r>
    </w:p>
    <w:p w14:paraId="5265775D" w14:textId="4C018BB3" w:rsidR="00730262" w:rsidRPr="00740E0A" w:rsidRDefault="005E098A" w:rsidP="00A16212">
      <w:pPr>
        <w:pStyle w:val="BodyText"/>
      </w:pPr>
      <w:r>
        <w:t>A</w:t>
      </w:r>
      <w:r w:rsidR="00740E0A" w:rsidRPr="00740E0A">
        <w:t xml:space="preserve"> review of the district</w:t>
      </w:r>
      <w:r w:rsidR="00A46FDF">
        <w:t>’</w:t>
      </w:r>
      <w:r w:rsidR="00740E0A" w:rsidRPr="00740E0A">
        <w:t>s course catalog indicates that the district provides all students with equitable access to a diverse range of rigorous coursework across most grades. This includes content areas not subject to statewide testing</w:t>
      </w:r>
      <w:r w:rsidR="00130495">
        <w:t>;</w:t>
      </w:r>
      <w:r w:rsidR="00740E0A" w:rsidRPr="00740E0A">
        <w:t xml:space="preserve"> foundational courses from Project Lead </w:t>
      </w:r>
      <w:proofErr w:type="gramStart"/>
      <w:r w:rsidR="003A49F3">
        <w:t>T</w:t>
      </w:r>
      <w:r w:rsidR="00740E0A" w:rsidRPr="00740E0A">
        <w:t>he</w:t>
      </w:r>
      <w:proofErr w:type="gramEnd"/>
      <w:r w:rsidR="00740E0A" w:rsidRPr="00740E0A">
        <w:t xml:space="preserve"> Way</w:t>
      </w:r>
      <w:r w:rsidR="00130495">
        <w:t>,</w:t>
      </w:r>
      <w:r w:rsidR="00740E0A" w:rsidRPr="00740E0A">
        <w:t xml:space="preserve"> such as Introduction to Engineering Design and Principles of Engineering</w:t>
      </w:r>
      <w:r w:rsidR="00130495">
        <w:t>;</w:t>
      </w:r>
      <w:r w:rsidR="00740E0A" w:rsidRPr="00740E0A">
        <w:t xml:space="preserve"> and advanced courses</w:t>
      </w:r>
      <w:r w:rsidR="00067C00">
        <w:t>,</w:t>
      </w:r>
      <w:r w:rsidR="00740E0A" w:rsidRPr="00740E0A">
        <w:t xml:space="preserve"> including AP Computer Science Principles, AP English Literature and Composition, AP Calculus AB, AP Statistics, and AP Physics 1. Students </w:t>
      </w:r>
      <w:proofErr w:type="gramStart"/>
      <w:r w:rsidR="00740E0A" w:rsidRPr="00740E0A">
        <w:t>have the opportunity to</w:t>
      </w:r>
      <w:proofErr w:type="gramEnd"/>
      <w:r w:rsidR="00740E0A" w:rsidRPr="00740E0A">
        <w:t xml:space="preserve"> enroll in advanced or foundational courses starting in the </w:t>
      </w:r>
      <w:r w:rsidR="00451619">
        <w:t>9</w:t>
      </w:r>
      <w:r w:rsidR="00740E0A" w:rsidRPr="00740E0A">
        <w:t xml:space="preserve">th grade. </w:t>
      </w:r>
      <w:r w:rsidR="00144BBB">
        <w:t>In addition</w:t>
      </w:r>
      <w:r w:rsidR="00740E0A" w:rsidRPr="00740E0A">
        <w:t>, the district offers a variety of electives, including music, health, computer science, foreign languages (Spanish and French), business education, digital media, robotics, and creative writing. The district also provides comprehensive career and technical education courses such as Advanced Manufacturing Technology, Automotive Technology, Cosmetology, Culinary Arts, Electrical Technology, Health Assisting, Information Technology</w:t>
      </w:r>
      <w:r w:rsidR="00E76FDE">
        <w:t xml:space="preserve"> (IT)</w:t>
      </w:r>
      <w:r w:rsidR="00740E0A" w:rsidRPr="00740E0A">
        <w:t>, Metal Fabrication, Plumbing, and Welding</w:t>
      </w:r>
      <w:r w:rsidR="00E76FDE">
        <w:t>.</w:t>
      </w:r>
    </w:p>
    <w:p w14:paraId="0058E765" w14:textId="00DED9A2" w:rsidR="00320588" w:rsidRDefault="00320588" w:rsidP="00320588">
      <w:pPr>
        <w:pStyle w:val="Heading3"/>
      </w:pPr>
      <w:bookmarkStart w:id="45" w:name="_Effective_Instruction_and"/>
      <w:bookmarkEnd w:id="45"/>
      <w:r>
        <w:t>Effective Instruction and Curricular Implementation</w:t>
      </w:r>
    </w:p>
    <w:p w14:paraId="730533EC" w14:textId="0A59E430" w:rsidR="00031C0E" w:rsidRDefault="00031C0E" w:rsidP="00A16212">
      <w:pPr>
        <w:pStyle w:val="BodyTextposthead"/>
      </w:pPr>
      <w:r>
        <w:t xml:space="preserve">Teachers </w:t>
      </w:r>
      <w:r w:rsidR="00EF717A">
        <w:t>reported</w:t>
      </w:r>
      <w:r>
        <w:t xml:space="preserve"> that </w:t>
      </w:r>
      <w:r w:rsidR="00EF717A">
        <w:t>McCann</w:t>
      </w:r>
      <w:r>
        <w:t xml:space="preserve"> fosters a safe and supportive learning </w:t>
      </w:r>
      <w:r w:rsidRPr="00A16212">
        <w:t>environment</w:t>
      </w:r>
      <w:r>
        <w:t xml:space="preserve"> </w:t>
      </w:r>
      <w:r w:rsidR="0055352D" w:rsidRPr="00B06700">
        <w:t xml:space="preserve">in which students can engage in academic </w:t>
      </w:r>
      <w:r w:rsidR="0055352D">
        <w:t xml:space="preserve">and vocational </w:t>
      </w:r>
      <w:r w:rsidR="0055352D" w:rsidRPr="00B06700">
        <w:t>content</w:t>
      </w:r>
      <w:r>
        <w:t xml:space="preserve">. Weekly advisory meetings allow teachers to build strong relationships with small groups of students, </w:t>
      </w:r>
      <w:r w:rsidR="00A15EC8">
        <w:t>whereas</w:t>
      </w:r>
      <w:r>
        <w:t xml:space="preserve"> informal feedback </w:t>
      </w:r>
      <w:r>
        <w:lastRenderedPageBreak/>
        <w:t>mechanisms—such as end-of-year surveys and daily conversations—help teachers adjust instruction to better meet student needs</w:t>
      </w:r>
      <w:r w:rsidR="008B5013">
        <w:t xml:space="preserve"> (</w:t>
      </w:r>
      <w:r w:rsidR="0015688A">
        <w:t>s</w:t>
      </w:r>
      <w:r w:rsidR="008B5013">
        <w:t>ee Safe and Supportive School Climate and Culture</w:t>
      </w:r>
      <w:r w:rsidR="008D2C94">
        <w:t xml:space="preserve"> section</w:t>
      </w:r>
      <w:r w:rsidR="008B5013">
        <w:t>)</w:t>
      </w:r>
      <w:r>
        <w:t xml:space="preserve">. </w:t>
      </w:r>
    </w:p>
    <w:p w14:paraId="29A5CE3C" w14:textId="4E57FAE8" w:rsidR="00031C0E" w:rsidRDefault="00031C0E" w:rsidP="00A16212">
      <w:pPr>
        <w:pStyle w:val="BodyText"/>
      </w:pPr>
      <w:r>
        <w:t xml:space="preserve">Students agree that </w:t>
      </w:r>
      <w:r w:rsidR="00150643">
        <w:t xml:space="preserve">the school </w:t>
      </w:r>
      <w:r>
        <w:t>fosters safe and supportive learning environments, highlighting a general sense of safety due to the school</w:t>
      </w:r>
      <w:r w:rsidR="00A46FDF">
        <w:t>’</w:t>
      </w:r>
      <w:r>
        <w:t>s small size and faculty presence</w:t>
      </w:r>
      <w:r>
        <w:rPr>
          <w:rFonts w:ascii="Franklin Gothic Book" w:hAnsi="Franklin Gothic Book"/>
        </w:rPr>
        <w:t xml:space="preserve">. </w:t>
      </w:r>
      <w:r w:rsidR="00144BBB">
        <w:t>In addition</w:t>
      </w:r>
      <w:r w:rsidRPr="00324355">
        <w:t xml:space="preserve">, </w:t>
      </w:r>
      <w:r w:rsidR="001D176A">
        <w:t>although</w:t>
      </w:r>
      <w:r w:rsidRPr="00324355">
        <w:t xml:space="preserve"> behavioral expectations are widely understood, students noted that consequences are inconsistently enforced</w:t>
      </w:r>
      <w:r w:rsidR="00CC2BF1">
        <w:t>.</w:t>
      </w:r>
      <w:r w:rsidR="00B4165E">
        <w:t xml:space="preserve"> D</w:t>
      </w:r>
      <w:r w:rsidR="00252661">
        <w:t>ata</w:t>
      </w:r>
      <w:r w:rsidR="001D5A6D">
        <w:t xml:space="preserve"> from </w:t>
      </w:r>
      <w:r w:rsidR="00FD7FEA">
        <w:t>CLASS observations</w:t>
      </w:r>
      <w:r w:rsidR="009D4B08">
        <w:t xml:space="preserve"> provide additional insight into these dynamics.</w:t>
      </w:r>
      <w:r w:rsidR="00904268">
        <w:t xml:space="preserve"> </w:t>
      </w:r>
      <w:r w:rsidR="008671B0">
        <w:t>Student</w:t>
      </w:r>
      <w:r w:rsidRPr="00324355">
        <w:t xml:space="preserve"> perspectives align with classroom observation data, which showed high scores in the Classroom Organization domain across academic and vocational settings, indicating clear expectations and effective behavior management. </w:t>
      </w:r>
      <w:r w:rsidR="00144BBB">
        <w:t>In addition</w:t>
      </w:r>
      <w:r w:rsidRPr="00324355">
        <w:t>, consistently high scores in the Negative Climate domain reflect the absence of observed negativity or disrespect in all classrooms.</w:t>
      </w:r>
      <w:r w:rsidR="00D212AE" w:rsidRPr="00324355">
        <w:t xml:space="preserve"> </w:t>
      </w:r>
      <w:r w:rsidR="00D212AE" w:rsidRPr="00FC5686">
        <w:t xml:space="preserve">Together, these conditions foster </w:t>
      </w:r>
      <w:r w:rsidR="004B3483" w:rsidRPr="00FC5686">
        <w:t xml:space="preserve">effective classroom management and </w:t>
      </w:r>
      <w:r w:rsidR="00D212AE" w:rsidRPr="00FC5686">
        <w:t>an environment conducive to learning by minimizing disruptions</w:t>
      </w:r>
      <w:r w:rsidR="00910923" w:rsidRPr="00FC5686">
        <w:t xml:space="preserve"> and </w:t>
      </w:r>
      <w:r w:rsidR="00D212AE" w:rsidRPr="00FC5686">
        <w:t xml:space="preserve">promoting respectful </w:t>
      </w:r>
      <w:proofErr w:type="gramStart"/>
      <w:r w:rsidR="00D212AE" w:rsidRPr="00FC5686">
        <w:t>interactions—</w:t>
      </w:r>
      <w:proofErr w:type="gramEnd"/>
      <w:r w:rsidR="00D212AE" w:rsidRPr="00FC5686">
        <w:t>allowing more time and focus to be dedicated to instruction and engagement</w:t>
      </w:r>
      <w:r w:rsidR="003830B3" w:rsidRPr="00FC5686">
        <w:t>, which is a strength of the district.</w:t>
      </w:r>
    </w:p>
    <w:p w14:paraId="11BD5096" w14:textId="38DBF6A4" w:rsidR="009056A1" w:rsidRPr="009056A1" w:rsidRDefault="00031C0E" w:rsidP="009056A1">
      <w:pPr>
        <w:pStyle w:val="BodyTextposthead"/>
      </w:pPr>
      <w:r>
        <w:t xml:space="preserve">Classroom observation scores in the </w:t>
      </w:r>
      <w:r w:rsidR="00677CF1">
        <w:t xml:space="preserve">middle </w:t>
      </w:r>
      <w:r>
        <w:t xml:space="preserve">range for Emotional Support dimensions—Positive Climate, Teacher Sensitivity, and Regard for </w:t>
      </w:r>
      <w:r w:rsidR="00DE704B">
        <w:t xml:space="preserve">Student </w:t>
      </w:r>
      <w:r>
        <w:t>Perspectives (R</w:t>
      </w:r>
      <w:r w:rsidR="00DE704B">
        <w:t>S</w:t>
      </w:r>
      <w:r>
        <w:t xml:space="preserve">P)—also generally support teacher and student perceptions of a safe and supportive learning environment. </w:t>
      </w:r>
      <w:proofErr w:type="gramStart"/>
      <w:r>
        <w:t>Mid</w:t>
      </w:r>
      <w:r w:rsidR="00677CF1">
        <w:t>dle</w:t>
      </w:r>
      <w:r>
        <w:t xml:space="preserve"> to high</w:t>
      </w:r>
      <w:proofErr w:type="gramEnd"/>
      <w:r>
        <w:t xml:space="preserve"> scores in Positive Climate and Teacher Sensitivity suggest that most classrooms reflect warm teacher-student relationships and attentiveness to student needs. However, occasional signs of student discomfort and limited teacher-student interaction indicate that not all students feel equally supported. Notably, R</w:t>
      </w:r>
      <w:r w:rsidR="00865FE9">
        <w:t>S</w:t>
      </w:r>
      <w:r>
        <w:t xml:space="preserve">P scores were </w:t>
      </w:r>
      <w:r w:rsidR="00141CBB">
        <w:t>higher</w:t>
      </w:r>
      <w:r>
        <w:t xml:space="preserve"> in vocational classrooms (average 4.5</w:t>
      </w:r>
      <w:r w:rsidR="00141CBB">
        <w:t>)</w:t>
      </w:r>
      <w:r w:rsidR="00141CBB" w:rsidRPr="00141CBB">
        <w:t xml:space="preserve"> </w:t>
      </w:r>
      <w:r>
        <w:t xml:space="preserve">compared </w:t>
      </w:r>
      <w:r w:rsidR="00440169">
        <w:t>with</w:t>
      </w:r>
      <w:r>
        <w:t xml:space="preserve"> </w:t>
      </w:r>
      <w:r w:rsidR="00141CBB">
        <w:t>academic classrooms (average 2.6)</w:t>
      </w:r>
      <w:r>
        <w:t xml:space="preserve">. In </w:t>
      </w:r>
      <w:r w:rsidR="00FF64D7">
        <w:t>v</w:t>
      </w:r>
      <w:r w:rsidR="005D1378" w:rsidRPr="005D1378">
        <w:t>ocational classrooms</w:t>
      </w:r>
      <w:r w:rsidR="00FF64D7">
        <w:t>, mid</w:t>
      </w:r>
      <w:r w:rsidR="00677CF1">
        <w:t>dle</w:t>
      </w:r>
      <w:r w:rsidR="00FF64D7">
        <w:t xml:space="preserve"> to high </w:t>
      </w:r>
      <w:r w:rsidR="00CE6039">
        <w:t>RSP</w:t>
      </w:r>
      <w:r w:rsidR="00FF64D7">
        <w:t xml:space="preserve"> scores</w:t>
      </w:r>
      <w:r w:rsidR="005D1378" w:rsidRPr="005D1378">
        <w:t xml:space="preserve"> </w:t>
      </w:r>
      <w:r w:rsidR="009B50AB">
        <w:t>reflect</w:t>
      </w:r>
      <w:r w:rsidR="00FF64D7">
        <w:t xml:space="preserve"> </w:t>
      </w:r>
      <w:r w:rsidR="00DC3A62">
        <w:t>greater</w:t>
      </w:r>
      <w:r w:rsidR="005D1378" w:rsidRPr="005D1378">
        <w:t xml:space="preserve"> </w:t>
      </w:r>
      <w:r w:rsidR="009B50AB">
        <w:t xml:space="preserve">teacher </w:t>
      </w:r>
      <w:r w:rsidR="005D1378" w:rsidRPr="005D1378">
        <w:t xml:space="preserve">flexibility, with teachers following student interests and creating opportunities for </w:t>
      </w:r>
      <w:r w:rsidR="00DC3A62">
        <w:t>increased</w:t>
      </w:r>
      <w:r w:rsidR="005D1378" w:rsidRPr="005D1378">
        <w:t xml:space="preserve"> student responsibility and participation in classroom activities. In contrast, </w:t>
      </w:r>
      <w:r>
        <w:t>academic classrooms</w:t>
      </w:r>
      <w:r w:rsidR="005D1378" w:rsidRPr="005D1378">
        <w:t xml:space="preserve"> showed</w:t>
      </w:r>
      <w:r>
        <w:t xml:space="preserve"> low to mid</w:t>
      </w:r>
      <w:r w:rsidR="00677CF1">
        <w:t>dle</w:t>
      </w:r>
      <w:r>
        <w:t xml:space="preserve"> </w:t>
      </w:r>
      <w:r w:rsidR="00CE6039">
        <w:t>RSP</w:t>
      </w:r>
      <w:r>
        <w:t xml:space="preserve"> scores</w:t>
      </w:r>
      <w:r w:rsidR="005D1378" w:rsidRPr="005D1378">
        <w:t xml:space="preserve">, reflecting </w:t>
      </w:r>
      <w:r w:rsidR="0039729C">
        <w:t>more</w:t>
      </w:r>
      <w:r>
        <w:t xml:space="preserve"> rigid instructional approaches with limited student autonomy, minimal responsiveness to student interests,</w:t>
      </w:r>
      <w:r w:rsidR="00002691">
        <w:t xml:space="preserve"> </w:t>
      </w:r>
      <w:r>
        <w:t xml:space="preserve">and few opportunities for student voice. </w:t>
      </w:r>
      <w:r w:rsidR="00EB7F0B" w:rsidRPr="00EB7F0B">
        <w:t>These observations also indicate that lessons often fail to connect to students</w:t>
      </w:r>
      <w:r w:rsidR="00A46FDF">
        <w:t>’</w:t>
      </w:r>
      <w:r w:rsidR="00EB7F0B" w:rsidRPr="00EB7F0B">
        <w:t xml:space="preserve"> lives outside of school, limiting their ability to see their identities, experiences, and cultures as valued in the classroom</w:t>
      </w:r>
      <w:r w:rsidR="00C1455F">
        <w:t>.</w:t>
      </w:r>
      <w:r w:rsidR="00002691">
        <w:t xml:space="preserve"> </w:t>
      </w:r>
      <w:r>
        <w:t>This distinction is further reflected in student engagement scores, with vocational classrooms averaging 5.6</w:t>
      </w:r>
      <w:r w:rsidR="003C4744">
        <w:t xml:space="preserve"> and academic classrooms averaging 4.8</w:t>
      </w:r>
      <w:r>
        <w:t xml:space="preserve">, highlighting </w:t>
      </w:r>
      <w:r w:rsidR="002B3D42">
        <w:t>slightly</w:t>
      </w:r>
      <w:r>
        <w:t xml:space="preserve"> stronger student involvement in vocational settings. </w:t>
      </w:r>
      <w:r w:rsidR="00144BBB">
        <w:t>In addition</w:t>
      </w:r>
      <w:r w:rsidR="006229CF">
        <w:t>, students reported that academic classes regularly consist of individual work</w:t>
      </w:r>
      <w:r w:rsidR="00DD319C">
        <w:t xml:space="preserve">, </w:t>
      </w:r>
      <w:r w:rsidR="0001574A">
        <w:t>such as</w:t>
      </w:r>
      <w:r w:rsidR="00DD319C" w:rsidRPr="00FC5686">
        <w:t xml:space="preserve"> note</w:t>
      </w:r>
      <w:r w:rsidR="0001574A">
        <w:t xml:space="preserve"> </w:t>
      </w:r>
      <w:r w:rsidR="00DD319C" w:rsidRPr="00FC5686">
        <w:t>taking or worksheets, and lessons are not</w:t>
      </w:r>
      <w:r w:rsidR="00DA6887" w:rsidRPr="00FC5686">
        <w:t xml:space="preserve"> consistently connected to real-world experiences.</w:t>
      </w:r>
      <w:r w:rsidRPr="00FC5686">
        <w:t xml:space="preserve"> </w:t>
      </w:r>
    </w:p>
    <w:p w14:paraId="1C7377D2" w14:textId="13385E04" w:rsidR="00096F65" w:rsidRPr="009056A1" w:rsidRDefault="00E971EA" w:rsidP="00A16212">
      <w:pPr>
        <w:pStyle w:val="BodyText"/>
      </w:pPr>
      <w:r>
        <w:t xml:space="preserve">According to district leaders, </w:t>
      </w:r>
      <w:r w:rsidR="00AF428B">
        <w:t xml:space="preserve">the </w:t>
      </w:r>
      <w:r w:rsidR="00AF428B" w:rsidRPr="003F116A">
        <w:t>expectation</w:t>
      </w:r>
      <w:r w:rsidR="003D6FCA">
        <w:t xml:space="preserve"> is</w:t>
      </w:r>
      <w:r w:rsidR="003F116A" w:rsidRPr="003F116A">
        <w:t xml:space="preserve"> that students do </w:t>
      </w:r>
      <w:proofErr w:type="gramStart"/>
      <w:r w:rsidR="003F116A" w:rsidRPr="003F116A">
        <w:t>the majority of</w:t>
      </w:r>
      <w:proofErr w:type="gramEnd"/>
      <w:r w:rsidR="003F116A" w:rsidRPr="003F116A">
        <w:t xml:space="preserve"> the thinking during each lesson, including critical thinking about the connections between academic content and real-world contexts</w:t>
      </w:r>
      <w:r w:rsidR="003F116A">
        <w:t>. However,</w:t>
      </w:r>
      <w:r w:rsidR="00096F65" w:rsidRPr="00096F65">
        <w:t xml:space="preserve"> classroom observation scores in the low to middle range for dimensions in the Instructional Support domain counter these </w:t>
      </w:r>
      <w:r w:rsidR="00915511">
        <w:t>expec</w:t>
      </w:r>
      <w:r w:rsidR="00513489">
        <w:t>t</w:t>
      </w:r>
      <w:r w:rsidR="00915511">
        <w:t>ations</w:t>
      </w:r>
      <w:r w:rsidR="00096F65" w:rsidRPr="00096F65">
        <w:t>. In academic classrooms, the average score for Instructional Support was 2.7, with particularly low ratings in Analysis and Inquiry (1.5), where students were rarely engaged in higher</w:t>
      </w:r>
      <w:r w:rsidR="00E71B47">
        <w:t xml:space="preserve"> </w:t>
      </w:r>
      <w:r w:rsidR="00096F65" w:rsidRPr="00096F65">
        <w:t>order thinking or problem</w:t>
      </w:r>
      <w:r w:rsidR="00E71B47">
        <w:t xml:space="preserve"> </w:t>
      </w:r>
      <w:r w:rsidR="00096F65" w:rsidRPr="00096F65">
        <w:t>solving; Instructional Dialogue (1.9), where classroom talk was dominated by the teacher with few opportunities for extended, content-rich discussion; and Quality of Feedback (2.3), where feedback was often limited to correctness rather than expanding student understanding. Similarly, vocational classrooms averaged 3.2 in this domain, with Instructional Dialogue (2.1) and Analysis and Inquiry (2.5) also scoring low, reflecting similar challenges in promoting student-led discussion and critica</w:t>
      </w:r>
      <w:r w:rsidR="00096F65" w:rsidRPr="00FC5686">
        <w:t xml:space="preserve">l thinking. </w:t>
      </w:r>
      <w:r w:rsidR="006859A0">
        <w:lastRenderedPageBreak/>
        <w:t>Taken together, t</w:t>
      </w:r>
      <w:r w:rsidR="00096F65" w:rsidRPr="00FC5686">
        <w:t xml:space="preserve">hese findings suggest </w:t>
      </w:r>
      <w:r w:rsidR="00835887">
        <w:t xml:space="preserve">a need to increase the use of student-centered instructional strategies, including those that </w:t>
      </w:r>
      <w:r w:rsidR="00096F65" w:rsidRPr="00FC5686">
        <w:t>promote higher</w:t>
      </w:r>
      <w:r w:rsidR="007F1577">
        <w:t xml:space="preserve"> </w:t>
      </w:r>
      <w:r w:rsidR="00096F65" w:rsidRPr="00FC5686">
        <w:t>order thinking,</w:t>
      </w:r>
      <w:r w:rsidR="00EA09FC">
        <w:t xml:space="preserve"> real-world connections,</w:t>
      </w:r>
      <w:r w:rsidR="00096F65" w:rsidRPr="00FC5686">
        <w:t xml:space="preserve"> meaningful feedback, and student-centered dialogue</w:t>
      </w:r>
      <w:r w:rsidR="001C6FC4">
        <w:t>, which</w:t>
      </w:r>
      <w:r w:rsidR="00632031">
        <w:t xml:space="preserve"> is an area for growth.</w:t>
      </w:r>
      <w:r w:rsidR="00217466" w:rsidRPr="00FC5686">
        <w:t xml:space="preserve"> </w:t>
      </w:r>
    </w:p>
    <w:p w14:paraId="40D5D3FE" w14:textId="6A7E0A2A" w:rsidR="002B4CEF" w:rsidRDefault="002B4CEF" w:rsidP="002B4CEF">
      <w:pPr>
        <w:pStyle w:val="Heading3"/>
      </w:pPr>
      <w:r>
        <w:t>DESE Recommendations</w:t>
      </w:r>
    </w:p>
    <w:p w14:paraId="46DDAA29" w14:textId="094F9780" w:rsidR="002B4CEF" w:rsidRPr="00EC0752" w:rsidRDefault="00A63254" w:rsidP="00473308">
      <w:pPr>
        <w:pStyle w:val="Bullet1"/>
        <w:rPr>
          <w:bCs/>
        </w:rPr>
      </w:pPr>
      <w:r w:rsidRPr="00A63254">
        <w:rPr>
          <w:i/>
          <w:iCs/>
        </w:rPr>
        <w:t>The district should develop</w:t>
      </w:r>
      <w:r w:rsidR="00473823">
        <w:rPr>
          <w:i/>
          <w:iCs/>
        </w:rPr>
        <w:t xml:space="preserve"> and widely disseminate</w:t>
      </w:r>
      <w:r w:rsidRPr="00A63254">
        <w:rPr>
          <w:i/>
          <w:iCs/>
        </w:rPr>
        <w:t xml:space="preserve"> a </w:t>
      </w:r>
      <w:r w:rsidR="00473823">
        <w:rPr>
          <w:i/>
          <w:iCs/>
        </w:rPr>
        <w:t>clear</w:t>
      </w:r>
      <w:r w:rsidRPr="00A63254">
        <w:rPr>
          <w:i/>
          <w:iCs/>
        </w:rPr>
        <w:t xml:space="preserve"> instructional vision that guides </w:t>
      </w:r>
      <w:r>
        <w:rPr>
          <w:i/>
          <w:iCs/>
        </w:rPr>
        <w:t>instructional</w:t>
      </w:r>
      <w:r w:rsidRPr="00A63254">
        <w:rPr>
          <w:i/>
          <w:iCs/>
        </w:rPr>
        <w:t xml:space="preserve"> strategies across a</w:t>
      </w:r>
      <w:r>
        <w:rPr>
          <w:i/>
          <w:iCs/>
        </w:rPr>
        <w:t xml:space="preserve">ll content areas </w:t>
      </w:r>
      <w:r w:rsidRPr="00A63254">
        <w:rPr>
          <w:i/>
          <w:iCs/>
        </w:rPr>
        <w:t>and grade levels.</w:t>
      </w:r>
    </w:p>
    <w:p w14:paraId="1E9A4349" w14:textId="4C243F89" w:rsidR="00EC0752" w:rsidRPr="00EC0752" w:rsidRDefault="00B67E5B" w:rsidP="00473308">
      <w:pPr>
        <w:pStyle w:val="Bullet1"/>
        <w:rPr>
          <w:bCs/>
        </w:rPr>
      </w:pPr>
      <w:r>
        <w:rPr>
          <w:i/>
          <w:iCs/>
        </w:rPr>
        <w:t>Once the instructional vision is in place, the district should</w:t>
      </w:r>
      <w:r w:rsidR="000033FA">
        <w:rPr>
          <w:i/>
          <w:iCs/>
        </w:rPr>
        <w:t xml:space="preserve"> assemble an instructional leadership team, or its equivalent, and empower this team to develop systems for consistently monitoring and continuously improving upon the implementation of the instructional vision.</w:t>
      </w:r>
      <w:r w:rsidR="00063F12">
        <w:rPr>
          <w:i/>
          <w:iCs/>
        </w:rPr>
        <w:t xml:space="preserve"> </w:t>
      </w:r>
    </w:p>
    <w:p w14:paraId="092E5140" w14:textId="024E0A42" w:rsidR="00EC0752" w:rsidRPr="003F3162" w:rsidRDefault="00EC0752" w:rsidP="00473308">
      <w:pPr>
        <w:pStyle w:val="Bullet1"/>
        <w:rPr>
          <w:bCs/>
        </w:rPr>
      </w:pPr>
      <w:r>
        <w:rPr>
          <w:i/>
          <w:iCs/>
        </w:rPr>
        <w:t>The district should modify its existing curricular review</w:t>
      </w:r>
      <w:r w:rsidR="0036182B">
        <w:rPr>
          <w:i/>
          <w:iCs/>
        </w:rPr>
        <w:t xml:space="preserve"> practices to </w:t>
      </w:r>
      <w:r w:rsidR="00127915">
        <w:rPr>
          <w:i/>
          <w:iCs/>
        </w:rPr>
        <w:t xml:space="preserve">incorporate resources including </w:t>
      </w:r>
      <w:r w:rsidR="00127915" w:rsidRPr="00127915">
        <w:rPr>
          <w:i/>
          <w:iCs/>
        </w:rPr>
        <w:t>CURATE, EdReports, NGSS Design Badge, and WIDA Prime</w:t>
      </w:r>
      <w:r w:rsidR="00B0332A">
        <w:rPr>
          <w:i/>
          <w:iCs/>
        </w:rPr>
        <w:t>,</w:t>
      </w:r>
      <w:r w:rsidR="003F3162">
        <w:rPr>
          <w:i/>
          <w:iCs/>
        </w:rPr>
        <w:t xml:space="preserve"> when evaluating and selecting instructional materials. </w:t>
      </w:r>
      <w:r w:rsidR="0036182B">
        <w:rPr>
          <w:i/>
          <w:iCs/>
        </w:rPr>
        <w:t xml:space="preserve"> </w:t>
      </w:r>
    </w:p>
    <w:p w14:paraId="0BE60FCC" w14:textId="2E39F644" w:rsidR="003F3162" w:rsidRPr="003046E6" w:rsidRDefault="003F3162" w:rsidP="00473308">
      <w:pPr>
        <w:pStyle w:val="Bullet1"/>
        <w:rPr>
          <w:bCs/>
        </w:rPr>
      </w:pPr>
      <w:r>
        <w:rPr>
          <w:i/>
          <w:iCs/>
        </w:rPr>
        <w:t xml:space="preserve">The district should adopt research-backed </w:t>
      </w:r>
      <w:r w:rsidR="00B0332A">
        <w:rPr>
          <w:i/>
          <w:iCs/>
        </w:rPr>
        <w:t>high-quality</w:t>
      </w:r>
      <w:r>
        <w:rPr>
          <w:i/>
          <w:iCs/>
        </w:rPr>
        <w:t xml:space="preserve"> instructional materials in each of its core</w:t>
      </w:r>
      <w:r w:rsidR="001E713C">
        <w:rPr>
          <w:i/>
          <w:iCs/>
        </w:rPr>
        <w:t xml:space="preserve"> academic</w:t>
      </w:r>
      <w:r>
        <w:rPr>
          <w:i/>
          <w:iCs/>
        </w:rPr>
        <w:t xml:space="preserve"> </w:t>
      </w:r>
      <w:r w:rsidR="001E713C">
        <w:rPr>
          <w:i/>
          <w:iCs/>
        </w:rPr>
        <w:t>courses</w:t>
      </w:r>
      <w:r>
        <w:rPr>
          <w:i/>
          <w:iCs/>
        </w:rPr>
        <w:t xml:space="preserve">. </w:t>
      </w:r>
    </w:p>
    <w:p w14:paraId="7DF02FE0" w14:textId="33A53BB3" w:rsidR="003046E6" w:rsidRPr="003046E6" w:rsidRDefault="003046E6" w:rsidP="00473308">
      <w:pPr>
        <w:pStyle w:val="Bullet1"/>
        <w:rPr>
          <w:bCs/>
        </w:rPr>
      </w:pPr>
      <w:r>
        <w:rPr>
          <w:i/>
          <w:iCs/>
        </w:rPr>
        <w:t xml:space="preserve">The district should adopt evidence-based Tier 2 and 3 academic interventions to support students in accessing the general curriculum. </w:t>
      </w:r>
    </w:p>
    <w:p w14:paraId="1C55FF46" w14:textId="5A3D15BD" w:rsidR="0061755F" w:rsidRPr="00BF3E58" w:rsidRDefault="00F35E80" w:rsidP="00473308">
      <w:pPr>
        <w:pStyle w:val="Bullet1"/>
        <w:rPr>
          <w:i/>
        </w:rPr>
      </w:pPr>
      <w:r w:rsidRPr="00F35E80">
        <w:rPr>
          <w:i/>
        </w:rPr>
        <w:t>The district should partner with its educators</w:t>
      </w:r>
      <w:r w:rsidR="00F32491">
        <w:rPr>
          <w:i/>
        </w:rPr>
        <w:t xml:space="preserve"> teaching academic courses</w:t>
      </w:r>
      <w:r w:rsidRPr="00F35E80">
        <w:rPr>
          <w:i/>
        </w:rPr>
        <w:t xml:space="preserve"> to incorporate </w:t>
      </w:r>
      <w:r w:rsidR="001C6FC4">
        <w:rPr>
          <w:i/>
        </w:rPr>
        <w:t xml:space="preserve">student-centered instructional strategies and increase </w:t>
      </w:r>
      <w:r w:rsidRPr="00F35E80">
        <w:rPr>
          <w:i/>
        </w:rPr>
        <w:t>opportunities for challenging tasks throughout each lesson, such as asking questions that prompt higher-order thinking,</w:t>
      </w:r>
      <w:r w:rsidR="007521BF">
        <w:rPr>
          <w:i/>
        </w:rPr>
        <w:t xml:space="preserve"> highlighting</w:t>
      </w:r>
      <w:r w:rsidRPr="00F35E80">
        <w:rPr>
          <w:i/>
        </w:rPr>
        <w:t xml:space="preserve"> </w:t>
      </w:r>
      <w:r w:rsidR="00EA09FC">
        <w:rPr>
          <w:i/>
        </w:rPr>
        <w:t>real-world connections,</w:t>
      </w:r>
      <w:r w:rsidR="007521BF">
        <w:rPr>
          <w:i/>
        </w:rPr>
        <w:t xml:space="preserve"> providing meaningful feedback</w:t>
      </w:r>
      <w:r w:rsidR="00BB1A0A">
        <w:rPr>
          <w:i/>
        </w:rPr>
        <w:t>, and</w:t>
      </w:r>
      <w:r w:rsidR="00EA09FC">
        <w:rPr>
          <w:i/>
        </w:rPr>
        <w:t xml:space="preserve"> </w:t>
      </w:r>
      <w:r w:rsidRPr="00F35E80">
        <w:rPr>
          <w:i/>
        </w:rPr>
        <w:t>facilitating extended content-related dialogue</w:t>
      </w:r>
      <w:r w:rsidR="00BB1A0A">
        <w:rPr>
          <w:i/>
        </w:rPr>
        <w:t>.</w:t>
      </w:r>
    </w:p>
    <w:p w14:paraId="366F3518" w14:textId="171FE61B" w:rsidR="008D6102" w:rsidRPr="00CB0607" w:rsidRDefault="008D6102" w:rsidP="008D6102">
      <w:pPr>
        <w:pStyle w:val="Heading2"/>
      </w:pPr>
      <w:bookmarkStart w:id="46" w:name="_Assessment"/>
      <w:bookmarkStart w:id="47" w:name="_Toc101446229"/>
      <w:bookmarkStart w:id="48" w:name="_Toc202343171"/>
      <w:bookmarkEnd w:id="46"/>
      <w:r w:rsidRPr="00CB0607">
        <w:lastRenderedPageBreak/>
        <w:t>Assessment</w:t>
      </w:r>
      <w:bookmarkEnd w:id="47"/>
      <w:bookmarkEnd w:id="48"/>
      <w:r w:rsidR="00531F36" w:rsidRPr="00531F36">
        <w:rPr>
          <w:rFonts w:ascii="Segoe UI" w:hAnsi="Segoe UI" w:cs="Segoe UI"/>
          <w:color w:val="424242"/>
          <w:shd w:val="clear" w:color="auto" w:fill="FAFAFA"/>
        </w:rPr>
        <w:t xml:space="preserve"> </w:t>
      </w:r>
    </w:p>
    <w:p w14:paraId="705C8AD2" w14:textId="2A5C1C00" w:rsidR="00B74C1F" w:rsidRDefault="00B74C1F" w:rsidP="00A16212">
      <w:pPr>
        <w:pStyle w:val="BodyTextposthead"/>
      </w:pPr>
      <w:r w:rsidRPr="002071C4">
        <w:t xml:space="preserve">This section examines the extent to which, through the establishment of strategic data and assessment systems, the district supports a robust, data-centered culture that advances equitable student experiences and outcomes. It also </w:t>
      </w:r>
      <w:r w:rsidR="00E94CAC">
        <w:t xml:space="preserve">addresses how </w:t>
      </w:r>
      <w:r w:rsidRPr="002071C4">
        <w:t>the district collects an array of data to inform decisions at the classroom, school, and district levels</w:t>
      </w:r>
      <w:r w:rsidR="00C1430F">
        <w:t>.</w:t>
      </w:r>
      <w:r w:rsidRPr="002071C4">
        <w:t xml:space="preserve"> </w:t>
      </w:r>
      <w:r w:rsidR="009E5C67">
        <w:t>B</w:t>
      </w:r>
      <w:r w:rsidRPr="002071C4">
        <w:t xml:space="preserve">y analyzing assessment results and other data, educators </w:t>
      </w:r>
      <w:r w:rsidR="009E5C67">
        <w:t xml:space="preserve">can </w:t>
      </w:r>
      <w:r w:rsidRPr="002071C4">
        <w:t xml:space="preserve">develop an understanding of the whole student, examine trends across student groups, and adjust their instruction accordingly. </w:t>
      </w:r>
    </w:p>
    <w:p w14:paraId="65DF5D4F" w14:textId="274D04DA" w:rsidR="00C0766E" w:rsidRPr="00CB0607" w:rsidRDefault="00C0766E" w:rsidP="0041058B">
      <w:pPr>
        <w:pStyle w:val="BodyText"/>
      </w:pPr>
      <w:r w:rsidRPr="00CB0607">
        <w:t xml:space="preserve">Table </w:t>
      </w:r>
      <w:r w:rsidR="00513489">
        <w:t>4</w:t>
      </w:r>
      <w:r w:rsidR="00163C7A" w:rsidRPr="00CB0607">
        <w:t xml:space="preserve"> </w:t>
      </w:r>
      <w:r w:rsidRPr="00CB0607">
        <w:t>summarizes key strengths and areas for growth in assessment</w:t>
      </w:r>
      <w:r w:rsidR="00250663">
        <w:t xml:space="preserve"> in </w:t>
      </w:r>
      <w:r w:rsidR="006F1AA7">
        <w:t>NBRVT</w:t>
      </w:r>
      <w:r w:rsidRPr="00CB0607">
        <w:t>.</w:t>
      </w:r>
    </w:p>
    <w:p w14:paraId="329E7498" w14:textId="6BA86F25" w:rsidR="00473308" w:rsidRPr="00CB0607" w:rsidRDefault="00473308" w:rsidP="00473308">
      <w:pPr>
        <w:pStyle w:val="TableTitle0"/>
      </w:pPr>
      <w:bookmarkStart w:id="49" w:name="_Toc204003340"/>
      <w:r w:rsidRPr="00CB0607">
        <w:t xml:space="preserve">Table </w:t>
      </w:r>
      <w:r w:rsidR="00513489">
        <w:t>4</w:t>
      </w:r>
      <w:r w:rsidRPr="00CB0607">
        <w:t xml:space="preserve">. Summary of </w:t>
      </w:r>
      <w:r w:rsidR="00C0766E" w:rsidRPr="00CB0607">
        <w:t xml:space="preserve">Key Strengths </w:t>
      </w:r>
      <w:r w:rsidRPr="00CB0607">
        <w:t xml:space="preserve">and </w:t>
      </w:r>
      <w:r w:rsidR="00C0766E" w:rsidRPr="00CB0607">
        <w:t xml:space="preserve">Areas </w:t>
      </w:r>
      <w:r w:rsidRPr="00CB0607">
        <w:t xml:space="preserve">for </w:t>
      </w:r>
      <w:r w:rsidR="00C0766E" w:rsidRPr="00CB0607">
        <w:t>Growth:</w:t>
      </w:r>
      <w:r w:rsidRPr="00CB0607">
        <w:t xml:space="preserve"> Assessment</w:t>
      </w:r>
      <w:r w:rsidR="00C0766E" w:rsidRPr="00CB0607">
        <w:t xml:space="preserve"> Standard</w:t>
      </w:r>
      <w:bookmarkEnd w:id="49"/>
    </w:p>
    <w:tbl>
      <w:tblPr>
        <w:tblStyle w:val="MSVTable1"/>
        <w:tblW w:w="5000" w:type="pct"/>
        <w:tblLook w:val="04A0" w:firstRow="1" w:lastRow="0" w:firstColumn="1" w:lastColumn="0" w:noHBand="0" w:noVBand="1"/>
      </w:tblPr>
      <w:tblGrid>
        <w:gridCol w:w="2334"/>
        <w:gridCol w:w="3504"/>
        <w:gridCol w:w="3506"/>
      </w:tblGrid>
      <w:tr w:rsidR="00473308" w:rsidRPr="00CB0607" w14:paraId="4528F62A" w14:textId="77777777" w:rsidTr="00B827DE">
        <w:trPr>
          <w:cnfStyle w:val="100000000000" w:firstRow="1" w:lastRow="0" w:firstColumn="0" w:lastColumn="0" w:oddVBand="0" w:evenVBand="0" w:oddHBand="0" w:evenHBand="0" w:firstRowFirstColumn="0" w:firstRowLastColumn="0" w:lastRowFirstColumn="0" w:lastRowLastColumn="0"/>
        </w:trPr>
        <w:tc>
          <w:tcPr>
            <w:tcW w:w="1249" w:type="pct"/>
          </w:tcPr>
          <w:p w14:paraId="03EBB6C0" w14:textId="77777777" w:rsidR="00473308" w:rsidRPr="00CB0607" w:rsidRDefault="00473308" w:rsidP="00B827DE">
            <w:pPr>
              <w:pStyle w:val="TableColHeadingCenter"/>
            </w:pPr>
            <w:r w:rsidRPr="00CB0607">
              <w:t>Indicator</w:t>
            </w:r>
          </w:p>
        </w:tc>
        <w:tc>
          <w:tcPr>
            <w:tcW w:w="1875" w:type="pct"/>
          </w:tcPr>
          <w:p w14:paraId="04CE9AD4" w14:textId="77777777" w:rsidR="00473308" w:rsidRPr="00CB0607" w:rsidRDefault="00473308" w:rsidP="00B827DE">
            <w:pPr>
              <w:pStyle w:val="TableColHeadingCenter"/>
            </w:pPr>
            <w:r w:rsidRPr="00CB0607">
              <w:t>Strengths</w:t>
            </w:r>
          </w:p>
        </w:tc>
        <w:tc>
          <w:tcPr>
            <w:tcW w:w="1876" w:type="pct"/>
          </w:tcPr>
          <w:p w14:paraId="0516578A" w14:textId="6F03A48B" w:rsidR="00473308" w:rsidRPr="00CB0607" w:rsidRDefault="00473308" w:rsidP="00B827DE">
            <w:pPr>
              <w:pStyle w:val="TableColHeadingCenter"/>
            </w:pPr>
            <w:r w:rsidRPr="00CB0607">
              <w:t xml:space="preserve">Areas for </w:t>
            </w:r>
            <w:r w:rsidR="00C0766E" w:rsidRPr="00CB0607">
              <w:t>g</w:t>
            </w:r>
            <w:r w:rsidRPr="00CB0607">
              <w:t>rowth</w:t>
            </w:r>
          </w:p>
        </w:tc>
      </w:tr>
      <w:tr w:rsidR="00473308" w:rsidRPr="00CB0607" w14:paraId="5BE4F452"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4F788977" w14:textId="791F61DD" w:rsidR="00473308" w:rsidRPr="00CB0607" w:rsidRDefault="00473308" w:rsidP="005D13E7">
            <w:pPr>
              <w:pStyle w:val="TableSubheading"/>
              <w:rPr>
                <w:bdr w:val="none" w:sz="0" w:space="0" w:color="auto" w:frame="1"/>
              </w:rPr>
            </w:pPr>
            <w:hyperlink w:anchor="_Data_Collection" w:history="1">
              <w:r w:rsidRPr="004A78AC">
                <w:rPr>
                  <w:rStyle w:val="Hyperlink"/>
                  <w:bdr w:val="none" w:sz="0" w:space="0" w:color="auto" w:frame="1"/>
                </w:rPr>
                <w:t xml:space="preserve">Data </w:t>
              </w:r>
              <w:r w:rsidR="008E0EE8">
                <w:rPr>
                  <w:rStyle w:val="Hyperlink"/>
                  <w:bdr w:val="none" w:sz="0" w:space="0" w:color="auto" w:frame="1"/>
                </w:rPr>
                <w:t>Collection</w:t>
              </w:r>
            </w:hyperlink>
          </w:p>
        </w:tc>
        <w:tc>
          <w:tcPr>
            <w:tcW w:w="1875" w:type="pct"/>
          </w:tcPr>
          <w:p w14:paraId="5E3E7CC2" w14:textId="374B6D5B" w:rsidR="00473308" w:rsidRPr="007234F4" w:rsidRDefault="007234F4" w:rsidP="007D69BA">
            <w:pPr>
              <w:pStyle w:val="TableBullet1"/>
              <w:rPr>
                <w:color w:val="000000" w:themeColor="text1"/>
              </w:rPr>
            </w:pPr>
            <w:r w:rsidRPr="007234F4">
              <w:rPr>
                <w:rFonts w:ascii="Franklin Gothic Book" w:hAnsi="Franklin Gothic Book"/>
                <w:color w:val="000000" w:themeColor="text1"/>
              </w:rPr>
              <w:t>Teachers at McCann intentionally design assessments that allow all students opportunities to demonstrate their knowledge and skills.</w:t>
            </w:r>
          </w:p>
        </w:tc>
        <w:tc>
          <w:tcPr>
            <w:tcW w:w="1876" w:type="pct"/>
          </w:tcPr>
          <w:p w14:paraId="1E451936" w14:textId="49ABE386" w:rsidR="00473308" w:rsidRPr="007234F4" w:rsidRDefault="00696E86" w:rsidP="007D69BA">
            <w:pPr>
              <w:pStyle w:val="TableBullet1"/>
              <w:rPr>
                <w:color w:val="000000" w:themeColor="text1"/>
              </w:rPr>
            </w:pPr>
            <w:r>
              <w:rPr>
                <w:rFonts w:ascii="Franklin Gothic Book" w:hAnsi="Franklin Gothic Book"/>
                <w:color w:val="000000" w:themeColor="text1"/>
              </w:rPr>
              <w:t xml:space="preserve">Implementing </w:t>
            </w:r>
            <w:r w:rsidR="007234F4" w:rsidRPr="007234F4">
              <w:rPr>
                <w:rFonts w:ascii="Franklin Gothic Book" w:hAnsi="Franklin Gothic Book"/>
                <w:color w:val="000000" w:themeColor="text1"/>
              </w:rPr>
              <w:t>aligned and effective assessments</w:t>
            </w:r>
          </w:p>
        </w:tc>
      </w:tr>
      <w:tr w:rsidR="00473308" w:rsidRPr="00CB0607" w14:paraId="3744E5B9" w14:textId="77777777" w:rsidTr="00B827DE">
        <w:tc>
          <w:tcPr>
            <w:tcW w:w="1249" w:type="pct"/>
          </w:tcPr>
          <w:p w14:paraId="797DE778" w14:textId="231F0A7C" w:rsidR="00473308" w:rsidRPr="00CB0607" w:rsidRDefault="00473308" w:rsidP="005D13E7">
            <w:pPr>
              <w:pStyle w:val="TableSubheading"/>
              <w:rPr>
                <w:bdr w:val="none" w:sz="0" w:space="0" w:color="auto" w:frame="1"/>
              </w:rPr>
            </w:pPr>
            <w:hyperlink w:anchor="_Data_Use_and" w:history="1">
              <w:r w:rsidRPr="00D44E5E">
                <w:rPr>
                  <w:rStyle w:val="Hyperlink"/>
                  <w:bdr w:val="none" w:sz="0" w:space="0" w:color="auto" w:frame="1"/>
                </w:rPr>
                <w:t xml:space="preserve">Data </w:t>
              </w:r>
              <w:r w:rsidR="008E0EE8" w:rsidRPr="00D44E5E">
                <w:rPr>
                  <w:rStyle w:val="Hyperlink"/>
                  <w:bdr w:val="none" w:sz="0" w:space="0" w:color="auto" w:frame="1"/>
                </w:rPr>
                <w:t>U</w:t>
              </w:r>
              <w:r w:rsidRPr="00D44E5E">
                <w:rPr>
                  <w:rStyle w:val="Hyperlink"/>
                  <w:bdr w:val="none" w:sz="0" w:space="0" w:color="auto" w:frame="1"/>
                </w:rPr>
                <w:t>se</w:t>
              </w:r>
              <w:r w:rsidR="008E0EE8" w:rsidRPr="00D44E5E">
                <w:rPr>
                  <w:rStyle w:val="Hyperlink"/>
                  <w:bdr w:val="none" w:sz="0" w:space="0" w:color="auto" w:frame="1"/>
                </w:rPr>
                <w:t xml:space="preserve"> and Culture</w:t>
              </w:r>
            </w:hyperlink>
          </w:p>
        </w:tc>
        <w:tc>
          <w:tcPr>
            <w:tcW w:w="1875" w:type="pct"/>
          </w:tcPr>
          <w:p w14:paraId="3EFCF2E4" w14:textId="382EBFD4" w:rsidR="00473308" w:rsidRPr="003B1AAB" w:rsidRDefault="00473308" w:rsidP="000764BD">
            <w:pPr>
              <w:pStyle w:val="TableBullet1"/>
              <w:numPr>
                <w:ilvl w:val="0"/>
                <w:numId w:val="0"/>
              </w:numPr>
              <w:ind w:left="288"/>
              <w:rPr>
                <w:szCs w:val="20"/>
              </w:rPr>
            </w:pPr>
          </w:p>
        </w:tc>
        <w:tc>
          <w:tcPr>
            <w:tcW w:w="1876" w:type="pct"/>
          </w:tcPr>
          <w:p w14:paraId="6323CF9F" w14:textId="1E9B6526" w:rsidR="00335951" w:rsidRPr="00FC5686" w:rsidRDefault="00335951" w:rsidP="007D69BA">
            <w:pPr>
              <w:pStyle w:val="TableBullet1"/>
            </w:pPr>
            <w:r w:rsidRPr="00FC5686">
              <w:rPr>
                <w:rFonts w:ascii="Franklin Gothic Book" w:eastAsia="Aptos" w:hAnsi="Franklin Gothic Book" w:cs="Aptos"/>
              </w:rPr>
              <w:t xml:space="preserve">Developing a shared understanding of how data use </w:t>
            </w:r>
            <w:r w:rsidR="000A5544" w:rsidRPr="00FC5686">
              <w:rPr>
                <w:rFonts w:ascii="Franklin Gothic Book" w:eastAsia="Aptos" w:hAnsi="Franklin Gothic Book" w:cs="Aptos"/>
              </w:rPr>
              <w:t>is</w:t>
            </w:r>
            <w:r w:rsidRPr="00FC5686">
              <w:rPr>
                <w:rFonts w:ascii="Franklin Gothic Book" w:eastAsia="Aptos" w:hAnsi="Franklin Gothic Book" w:cs="Aptos"/>
              </w:rPr>
              <w:t xml:space="preserve"> connected to the district</w:t>
            </w:r>
            <w:r w:rsidR="00A46FDF">
              <w:rPr>
                <w:rFonts w:ascii="Franklin Gothic Book" w:eastAsia="Aptos" w:hAnsi="Franklin Gothic Book" w:cs="Aptos"/>
              </w:rPr>
              <w:t>’</w:t>
            </w:r>
            <w:r w:rsidRPr="00FC5686">
              <w:rPr>
                <w:rFonts w:ascii="Franklin Gothic Book" w:eastAsia="Aptos" w:hAnsi="Franklin Gothic Book" w:cs="Aptos"/>
              </w:rPr>
              <w:t>s strategic priorities</w:t>
            </w:r>
          </w:p>
          <w:p w14:paraId="75ECE36D" w14:textId="04E06132" w:rsidR="00473308" w:rsidRPr="00FC5686" w:rsidRDefault="00335951" w:rsidP="007D69BA">
            <w:pPr>
              <w:pStyle w:val="TableBullet1"/>
            </w:pPr>
            <w:r w:rsidRPr="00FC5686">
              <w:rPr>
                <w:rFonts w:ascii="Franklin Gothic Book" w:eastAsia="Aptos" w:hAnsi="Franklin Gothic Book" w:cs="Aptos"/>
              </w:rPr>
              <w:t xml:space="preserve">Providing teachers with </w:t>
            </w:r>
            <w:r w:rsidR="00B326FF">
              <w:rPr>
                <w:rFonts w:ascii="Franklin Gothic Book" w:eastAsia="Aptos" w:hAnsi="Franklin Gothic Book" w:cs="Aptos"/>
              </w:rPr>
              <w:t xml:space="preserve">time and resources to </w:t>
            </w:r>
            <w:r w:rsidRPr="00FC5686">
              <w:rPr>
                <w:rFonts w:ascii="Franklin Gothic Book" w:eastAsia="Aptos" w:hAnsi="Franklin Gothic Book" w:cs="Aptos"/>
              </w:rPr>
              <w:t>access and analyz</w:t>
            </w:r>
            <w:r w:rsidR="00B326FF">
              <w:rPr>
                <w:rFonts w:ascii="Franklin Gothic Book" w:eastAsia="Aptos" w:hAnsi="Franklin Gothic Book" w:cs="Aptos"/>
              </w:rPr>
              <w:t>e student</w:t>
            </w:r>
            <w:r w:rsidRPr="00FC5686">
              <w:rPr>
                <w:rFonts w:ascii="Franklin Gothic Book" w:eastAsia="Aptos" w:hAnsi="Franklin Gothic Book" w:cs="Aptos"/>
              </w:rPr>
              <w:t xml:space="preserve"> data</w:t>
            </w:r>
          </w:p>
          <w:p w14:paraId="08FEEFDF" w14:textId="0E1322D1" w:rsidR="00473308" w:rsidRPr="007D69BA" w:rsidRDefault="00311090" w:rsidP="007D69BA">
            <w:pPr>
              <w:pStyle w:val="TableBullet1"/>
            </w:pPr>
            <w:r>
              <w:t>I</w:t>
            </w:r>
            <w:r w:rsidR="00566BD3">
              <w:t>ncorporating universal screeners and formal, academic data review structures</w:t>
            </w:r>
            <w:r w:rsidR="00A941FF">
              <w:t xml:space="preserve"> to identify students in need of tiered interventions</w:t>
            </w:r>
          </w:p>
        </w:tc>
      </w:tr>
      <w:tr w:rsidR="00473308" w:rsidRPr="00CB0607" w14:paraId="2BFB5534"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692DCE62" w14:textId="545C52E1" w:rsidR="00473308" w:rsidRPr="00CB0607" w:rsidRDefault="00473308" w:rsidP="005D13E7">
            <w:pPr>
              <w:pStyle w:val="TableSubheading"/>
              <w:rPr>
                <w:bdr w:val="none" w:sz="0" w:space="0" w:color="auto" w:frame="1"/>
              </w:rPr>
            </w:pPr>
            <w:hyperlink w:anchor="_Sharing_Data" w:history="1">
              <w:r w:rsidRPr="004A78AC">
                <w:rPr>
                  <w:rStyle w:val="Hyperlink"/>
                  <w:bdr w:val="none" w:sz="0" w:space="0" w:color="auto" w:frame="1"/>
                </w:rPr>
                <w:t xml:space="preserve">Sharing </w:t>
              </w:r>
              <w:r w:rsidR="008E0EE8">
                <w:rPr>
                  <w:rStyle w:val="Hyperlink"/>
                  <w:bdr w:val="none" w:sz="0" w:space="0" w:color="auto" w:frame="1"/>
                </w:rPr>
                <w:t>Data</w:t>
              </w:r>
            </w:hyperlink>
          </w:p>
        </w:tc>
        <w:tc>
          <w:tcPr>
            <w:tcW w:w="1875" w:type="pct"/>
          </w:tcPr>
          <w:p w14:paraId="76B1B211" w14:textId="62630B37" w:rsidR="003B1AAB" w:rsidRPr="00FC5686" w:rsidRDefault="000C6DFD" w:rsidP="003B1AAB">
            <w:pPr>
              <w:pStyle w:val="TableBullet1"/>
              <w:rPr>
                <w:szCs w:val="20"/>
              </w:rPr>
            </w:pPr>
            <w:r>
              <w:rPr>
                <w:rFonts w:ascii="Franklin Gothic Book" w:hAnsi="Franklin Gothic Book"/>
                <w:szCs w:val="20"/>
              </w:rPr>
              <w:t>NBRVT</w:t>
            </w:r>
            <w:r w:rsidR="003B1AAB" w:rsidRPr="00FC5686">
              <w:rPr>
                <w:rFonts w:ascii="Franklin Gothic Book" w:hAnsi="Franklin Gothic Book"/>
                <w:szCs w:val="20"/>
              </w:rPr>
              <w:t xml:space="preserve"> implements effective systems to share available data with students and families.</w:t>
            </w:r>
          </w:p>
          <w:p w14:paraId="1242ABD2" w14:textId="1A0926DF" w:rsidR="00473308" w:rsidRPr="00FC5686" w:rsidRDefault="003B1AAB" w:rsidP="007D69BA">
            <w:pPr>
              <w:pStyle w:val="TableBullet1"/>
            </w:pPr>
            <w:r w:rsidRPr="00FC5686">
              <w:rPr>
                <w:rFonts w:ascii="Franklin Gothic Book" w:hAnsi="Franklin Gothic Book"/>
                <w:szCs w:val="20"/>
              </w:rPr>
              <w:t>The district engages students in data reviews and goal setting in a way that promotes student agency.</w:t>
            </w:r>
          </w:p>
        </w:tc>
        <w:tc>
          <w:tcPr>
            <w:tcW w:w="1876" w:type="pct"/>
          </w:tcPr>
          <w:p w14:paraId="22C6496B" w14:textId="3267E42C" w:rsidR="00473308" w:rsidRPr="007D69BA" w:rsidRDefault="001A3274" w:rsidP="007D69BA">
            <w:pPr>
              <w:pStyle w:val="TableBullet1"/>
            </w:pPr>
            <w:r>
              <w:t>Resolving barriers to i</w:t>
            </w:r>
            <w:r w:rsidR="000E5027">
              <w:t xml:space="preserve">mplementing </w:t>
            </w:r>
            <w:r>
              <w:t>standards-based grading</w:t>
            </w:r>
            <w:r w:rsidR="00513489">
              <w:t xml:space="preserve"> </w:t>
            </w:r>
            <w:r w:rsidR="005C24AA">
              <w:t>consistently</w:t>
            </w:r>
            <w:r w:rsidR="00292EBD">
              <w:t>.</w:t>
            </w:r>
            <w:r w:rsidR="00315132">
              <w:t xml:space="preserve"> </w:t>
            </w:r>
          </w:p>
        </w:tc>
      </w:tr>
    </w:tbl>
    <w:p w14:paraId="640082BB" w14:textId="0FC06A67" w:rsidR="00473308" w:rsidRDefault="00473308" w:rsidP="00473308">
      <w:pPr>
        <w:pStyle w:val="Heading3"/>
      </w:pPr>
      <w:bookmarkStart w:id="50" w:name="_Data_and_Assessment"/>
      <w:bookmarkStart w:id="51" w:name="_Data_Collection"/>
      <w:bookmarkEnd w:id="50"/>
      <w:bookmarkEnd w:id="51"/>
      <w:r w:rsidRPr="00CB0607">
        <w:t xml:space="preserve">Data </w:t>
      </w:r>
      <w:r w:rsidR="008E0EE8">
        <w:t>Collection</w:t>
      </w:r>
    </w:p>
    <w:p w14:paraId="408377ED" w14:textId="4B4C0F6D" w:rsidR="00953B7F" w:rsidRPr="00AA1105" w:rsidRDefault="00081AD2" w:rsidP="00A16212">
      <w:pPr>
        <w:pStyle w:val="BodyTextposthead"/>
      </w:pPr>
      <w:r>
        <w:t>NBRVT</w:t>
      </w:r>
      <w:r w:rsidR="00953B7F" w:rsidRPr="00AA1105">
        <w:t xml:space="preserve"> does not have a districtwide assessment plan and does not administer universal screeners or benchmarks to collect data on students</w:t>
      </w:r>
      <w:r w:rsidR="00A46FDF">
        <w:t>’</w:t>
      </w:r>
      <w:r w:rsidR="00953B7F" w:rsidRPr="00AA1105">
        <w:t xml:space="preserve"> academic and nonacademic performance. Instead, the district collects students</w:t>
      </w:r>
      <w:r w:rsidR="00A46FDF">
        <w:t>’</w:t>
      </w:r>
      <w:r w:rsidR="00953B7F" w:rsidRPr="00AA1105">
        <w:t xml:space="preserve"> </w:t>
      </w:r>
      <w:r w:rsidR="008B2B42">
        <w:t>SBG</w:t>
      </w:r>
      <w:r w:rsidR="00953B7F" w:rsidRPr="00AA1105">
        <w:t xml:space="preserve"> scores or course grades (currently for Grades 9-10 and Grades 11-12, respectively, as the district is in the process of implementing </w:t>
      </w:r>
      <w:r w:rsidR="008B2B42">
        <w:t>SBG</w:t>
      </w:r>
      <w:r w:rsidR="00953B7F" w:rsidRPr="00AA1105">
        <w:t xml:space="preserve"> for all students, starting with the </w:t>
      </w:r>
      <w:r w:rsidR="00334A39">
        <w:t>c</w:t>
      </w:r>
      <w:r w:rsidR="00953B7F">
        <w:t>lass</w:t>
      </w:r>
      <w:r w:rsidR="00953B7F" w:rsidRPr="00AA1105">
        <w:t xml:space="preserve"> of 2027)</w:t>
      </w:r>
      <w:r w:rsidR="00592BA7">
        <w:t xml:space="preserve"> as academic performance measures. The district also</w:t>
      </w:r>
      <w:r w:rsidR="00A3289F" w:rsidDel="00250456">
        <w:t xml:space="preserve"> </w:t>
      </w:r>
      <w:r w:rsidR="00250456">
        <w:t xml:space="preserve">reviews </w:t>
      </w:r>
      <w:r w:rsidR="00A3289F">
        <w:t>MCAS scores, which they use to inform strategic planning, and</w:t>
      </w:r>
      <w:r w:rsidR="00953B7F" w:rsidRPr="00AA1105">
        <w:t xml:space="preserve"> SAT scores</w:t>
      </w:r>
      <w:r w:rsidR="00DC09A9">
        <w:t xml:space="preserve">, </w:t>
      </w:r>
      <w:r w:rsidR="00334A39">
        <w:t>al</w:t>
      </w:r>
      <w:r w:rsidR="00DC09A9">
        <w:t xml:space="preserve">though </w:t>
      </w:r>
      <w:r w:rsidR="00686E49">
        <w:t xml:space="preserve">a </w:t>
      </w:r>
      <w:r w:rsidR="00DC09A9">
        <w:t xml:space="preserve">staff </w:t>
      </w:r>
      <w:r w:rsidR="00686E49">
        <w:t xml:space="preserve">member </w:t>
      </w:r>
      <w:r w:rsidR="00DC09A9">
        <w:t xml:space="preserve">stated that </w:t>
      </w:r>
      <w:r w:rsidR="00A46FDF">
        <w:t>“</w:t>
      </w:r>
      <w:r w:rsidR="005A0AB0">
        <w:t>our SAT scores go nowhere</w:t>
      </w:r>
      <w:r w:rsidR="00A46FDF">
        <w:t>”</w:t>
      </w:r>
      <w:r w:rsidR="005A0AB0">
        <w:t xml:space="preserve"> beyond calculating school</w:t>
      </w:r>
      <w:r w:rsidR="00141C43">
        <w:t>wide</w:t>
      </w:r>
      <w:r w:rsidR="005A0AB0">
        <w:t xml:space="preserve"> averages</w:t>
      </w:r>
      <w:r w:rsidR="00953B7F" w:rsidRPr="00AA1105">
        <w:t xml:space="preserve">. For </w:t>
      </w:r>
      <w:proofErr w:type="gramStart"/>
      <w:r w:rsidR="00953B7F" w:rsidRPr="00AA1105">
        <w:t>nonacademic</w:t>
      </w:r>
      <w:proofErr w:type="gramEnd"/>
      <w:r w:rsidR="00953B7F" w:rsidRPr="00AA1105">
        <w:t xml:space="preserve"> data, the district collects attendance data, citizenship scores</w:t>
      </w:r>
      <w:r w:rsidR="007B22E2">
        <w:t xml:space="preserve"> (</w:t>
      </w:r>
      <w:r w:rsidR="00A209C5">
        <w:t xml:space="preserve">a four-level behavioral measure that reflects students’ </w:t>
      </w:r>
      <w:r w:rsidR="00A209C5">
        <w:lastRenderedPageBreak/>
        <w:t xml:space="preserve">achievement in each of five identified criteria </w:t>
      </w:r>
      <w:r w:rsidR="007B22E2">
        <w:t>[</w:t>
      </w:r>
      <w:r w:rsidR="00A209C5">
        <w:t>respect, effort, accountability, communication</w:t>
      </w:r>
      <w:r w:rsidR="00953B7F" w:rsidRPr="00AA1105">
        <w:t xml:space="preserve">, and </w:t>
      </w:r>
      <w:r w:rsidR="00A209C5">
        <w:t>honor</w:t>
      </w:r>
      <w:r w:rsidR="007B22E2">
        <w:t>]</w:t>
      </w:r>
      <w:r w:rsidR="00A209C5">
        <w:t>; see the Safe and Supportive School Climate and Culture section for more information on citizenship scores)</w:t>
      </w:r>
      <w:r w:rsidR="007B22E2">
        <w:t xml:space="preserve">, </w:t>
      </w:r>
      <w:r w:rsidR="00953B7F" w:rsidRPr="00AA1105">
        <w:t xml:space="preserve">discipline data, and observational data from teachers. Staff reported that </w:t>
      </w:r>
      <w:r>
        <w:t>NBRVT</w:t>
      </w:r>
      <w:r w:rsidR="00A46FDF">
        <w:t>’</w:t>
      </w:r>
      <w:r w:rsidR="00953B7F" w:rsidRPr="00AA1105">
        <w:t xml:space="preserve">s approach to data collection is </w:t>
      </w:r>
      <w:r w:rsidR="00A46FDF">
        <w:t>“</w:t>
      </w:r>
      <w:r w:rsidR="00953B7F" w:rsidRPr="00AA1105">
        <w:t>individualized</w:t>
      </w:r>
      <w:r w:rsidR="00A46FDF">
        <w:t>”</w:t>
      </w:r>
      <w:r w:rsidR="00953B7F" w:rsidRPr="00AA1105">
        <w:t xml:space="preserve"> and qualitative; they described that the focus of many </w:t>
      </w:r>
      <w:r w:rsidR="00071E91">
        <w:t>SST</w:t>
      </w:r>
      <w:r w:rsidR="00953B7F" w:rsidRPr="00AA1105">
        <w:t xml:space="preserve"> reviews is on reports from parents and observations from and conversations with teachers rather than on quantitative performance data. Staff suggested that this approach is successful in forming a cohesive understanding of individual student achievement and </w:t>
      </w:r>
      <w:proofErr w:type="gramStart"/>
      <w:r w:rsidR="00953B7F" w:rsidRPr="00AA1105">
        <w:t>needs</w:t>
      </w:r>
      <w:r w:rsidR="00F81290">
        <w:t>,</w:t>
      </w:r>
      <w:r w:rsidR="00953B7F" w:rsidRPr="00AA1105">
        <w:t xml:space="preserve"> but</w:t>
      </w:r>
      <w:proofErr w:type="gramEnd"/>
      <w:r w:rsidR="00953B7F" w:rsidRPr="00AA1105">
        <w:t xml:space="preserve"> may be less effective in identifying schoolwide trends and challenges. As one staff member shared, </w:t>
      </w:r>
      <w:r w:rsidR="00A46FDF">
        <w:t>“</w:t>
      </w:r>
      <w:r w:rsidR="00953B7F" w:rsidRPr="00AA1105">
        <w:t>It</w:t>
      </w:r>
      <w:r w:rsidR="00A46FDF">
        <w:t>’</w:t>
      </w:r>
      <w:r w:rsidR="00953B7F" w:rsidRPr="00AA1105">
        <w:t>s like we</w:t>
      </w:r>
      <w:r w:rsidR="00A46FDF">
        <w:t>’</w:t>
      </w:r>
      <w:r w:rsidR="00953B7F" w:rsidRPr="00AA1105">
        <w:t>re helping individual students, but it</w:t>
      </w:r>
      <w:r w:rsidR="00A46FDF">
        <w:t>’</w:t>
      </w:r>
      <w:r w:rsidR="00953B7F" w:rsidRPr="00AA1105">
        <w:t>s not all coming together in one cohesive unit.</w:t>
      </w:r>
      <w:r w:rsidR="00A46FDF">
        <w:t>”</w:t>
      </w:r>
      <w:r w:rsidR="00953B7F" w:rsidRPr="00AA1105">
        <w:t xml:space="preserve"> </w:t>
      </w:r>
    </w:p>
    <w:p w14:paraId="0E9C9AE3" w14:textId="0BDBA870" w:rsidR="00953B7F" w:rsidRPr="00AA1105" w:rsidRDefault="00953B7F" w:rsidP="00A16212">
      <w:pPr>
        <w:pStyle w:val="BodyText"/>
      </w:pPr>
      <w:r w:rsidRPr="00AA1105">
        <w:t>As the district does not have a formal assessment plan, teachers are responsible for creating or selecting assessment materials for their department. According to McCann staff, the district grants autonomy to teachers in selecting their assessments, with the district</w:t>
      </w:r>
      <w:r w:rsidR="00A46FDF">
        <w:t>’</w:t>
      </w:r>
      <w:r w:rsidRPr="00AA1105">
        <w:t xml:space="preserve">s only guidance being that the assessments are </w:t>
      </w:r>
      <w:r w:rsidR="002F0E48">
        <w:t>standards-based</w:t>
      </w:r>
      <w:r w:rsidRPr="00AA1105">
        <w:t>. Staff shared that they use past MCAS questions, AP exam questions, and competency checklists as resources in designing assessments. However, staff have suggested that they may need more guidance from the district when creating assessments. As one school leader explained</w:t>
      </w:r>
      <w:r w:rsidR="00F8542D">
        <w:t>,</w:t>
      </w:r>
    </w:p>
    <w:p w14:paraId="28EEBD80" w14:textId="482F1C06" w:rsidR="00953B7F" w:rsidRPr="00AA1105" w:rsidRDefault="00953B7F" w:rsidP="00A16212">
      <w:pPr>
        <w:pStyle w:val="BlockQuote"/>
      </w:pPr>
      <w:r w:rsidRPr="00AA1105">
        <w:t>McCann has prided itself on teacher autonomy, but we</w:t>
      </w:r>
      <w:r w:rsidR="00A46FDF">
        <w:t>’</w:t>
      </w:r>
      <w:r w:rsidRPr="00AA1105">
        <w:t xml:space="preserve">re getting to a point now where even the faculty are saying, </w:t>
      </w:r>
      <w:r w:rsidR="00F8542D">
        <w:t>“</w:t>
      </w:r>
      <w:r w:rsidRPr="00AA1105">
        <w:t xml:space="preserve">We might need a little bit more universal </w:t>
      </w:r>
      <w:r>
        <w:t>guidance</w:t>
      </w:r>
      <w:r w:rsidR="00F8542D">
        <w:t>.” . . .</w:t>
      </w:r>
      <w:r w:rsidRPr="00AA1105">
        <w:t xml:space="preserve"> We</w:t>
      </w:r>
      <w:r w:rsidR="00A46FDF">
        <w:t>’</w:t>
      </w:r>
      <w:r w:rsidRPr="00AA1105">
        <w:t xml:space="preserve">ve got kids trying to keep up with, </w:t>
      </w:r>
      <w:r w:rsidR="009E15E0">
        <w:t>“</w:t>
      </w:r>
      <w:r w:rsidRPr="00AA1105">
        <w:t>This teacher</w:t>
      </w:r>
      <w:r w:rsidR="00A46FDF">
        <w:t>’</w:t>
      </w:r>
      <w:r w:rsidRPr="00AA1105">
        <w:t>s using this [platform], and this teacher</w:t>
      </w:r>
      <w:r w:rsidR="00A46FDF">
        <w:t>’</w:t>
      </w:r>
      <w:r w:rsidRPr="00AA1105">
        <w:t>s using that</w:t>
      </w:r>
      <w:r>
        <w:t>.</w:t>
      </w:r>
      <w:r w:rsidR="009E15E0">
        <w:t>”</w:t>
      </w:r>
      <w:r w:rsidRPr="00AA1105">
        <w:t xml:space="preserve"> It may be time to start directing some of that stuff.</w:t>
      </w:r>
    </w:p>
    <w:p w14:paraId="69E89277" w14:textId="1D3A503F" w:rsidR="00953B7F" w:rsidRPr="00AA1105" w:rsidRDefault="00953B7F" w:rsidP="00A16212">
      <w:pPr>
        <w:pStyle w:val="BodyText"/>
        <w:rPr>
          <w:color w:val="ED7D31" w:themeColor="accent2"/>
        </w:rPr>
      </w:pPr>
      <w:r w:rsidRPr="00AA1105">
        <w:t xml:space="preserve">Similarly, </w:t>
      </w:r>
      <w:r w:rsidR="00ED74D0">
        <w:t>teachers</w:t>
      </w:r>
      <w:r w:rsidRPr="00AA1105">
        <w:t xml:space="preserve"> suggested that </w:t>
      </w:r>
      <w:r w:rsidR="00ED74D0">
        <w:t>they</w:t>
      </w:r>
      <w:r w:rsidRPr="00AA1105">
        <w:t xml:space="preserve"> may not have adequate support in designing assessments. One staff member stated, </w:t>
      </w:r>
      <w:r w:rsidR="00A46FDF">
        <w:t>“</w:t>
      </w:r>
      <w:r w:rsidRPr="00AA1105">
        <w:t>How we</w:t>
      </w:r>
      <w:r w:rsidR="00A46FDF">
        <w:t>’</w:t>
      </w:r>
      <w:r w:rsidRPr="00AA1105">
        <w:t>re using assessments in the classroom, what</w:t>
      </w:r>
      <w:r w:rsidR="00A46FDF">
        <w:t>’</w:t>
      </w:r>
      <w:r w:rsidRPr="00AA1105">
        <w:t>s an effective assessment versus what</w:t>
      </w:r>
      <w:r w:rsidR="00A46FDF">
        <w:t>’</w:t>
      </w:r>
      <w:r w:rsidRPr="00AA1105">
        <w:t xml:space="preserve">s not, I </w:t>
      </w:r>
      <w:r w:rsidRPr="00FC5686">
        <w:t>think personally that</w:t>
      </w:r>
      <w:r w:rsidR="00A46FDF">
        <w:t>’</w:t>
      </w:r>
      <w:r w:rsidRPr="00FC5686">
        <w:t>s an area that we may have let drop by the wayside a little bit in recent years.</w:t>
      </w:r>
      <w:r w:rsidR="00A46FDF">
        <w:t>”</w:t>
      </w:r>
      <w:r w:rsidRPr="00FC5686">
        <w:t xml:space="preserve"> These reports suggest that</w:t>
      </w:r>
      <w:r w:rsidR="00F93CF6">
        <w:t xml:space="preserve"> </w:t>
      </w:r>
      <w:r w:rsidR="00D35C67">
        <w:t>implementing</w:t>
      </w:r>
      <w:r w:rsidRPr="00FC5686">
        <w:t xml:space="preserve"> aligned and effective assessments is an area for growth for the district. </w:t>
      </w:r>
    </w:p>
    <w:p w14:paraId="1A47DD90" w14:textId="7134733E" w:rsidR="00953B7F" w:rsidRPr="00AA1105" w:rsidRDefault="00953B7F" w:rsidP="00A16212">
      <w:pPr>
        <w:pStyle w:val="BodyText"/>
      </w:pPr>
      <w:r w:rsidRPr="00AA1105">
        <w:t xml:space="preserve">Despite limited guidance from the district about designing assessments, staff in focus groups discussed a commitment to alternating their modes of assessment to allow all students </w:t>
      </w:r>
      <w:r w:rsidR="002F0E48">
        <w:t>a chance</w:t>
      </w:r>
      <w:r w:rsidRPr="00AA1105">
        <w:t xml:space="preserve"> to demonstrate their knowledge. </w:t>
      </w:r>
      <w:r w:rsidR="00EE14AF">
        <w:t>B</w:t>
      </w:r>
      <w:r>
        <w:t>oth</w:t>
      </w:r>
      <w:r w:rsidRPr="00AA1105">
        <w:t xml:space="preserve"> academic and vocational teachers reported </w:t>
      </w:r>
      <w:r w:rsidR="00EC3DF7">
        <w:t xml:space="preserve">that </w:t>
      </w:r>
      <w:r w:rsidRPr="00AA1105">
        <w:t xml:space="preserve">they have embraced project-based assessments, </w:t>
      </w:r>
      <w:r w:rsidR="00EE14AF">
        <w:t>i</w:t>
      </w:r>
      <w:r w:rsidR="00EE14AF" w:rsidRPr="00AA1105">
        <w:t xml:space="preserve">n addition to traditional tests, </w:t>
      </w:r>
      <w:r w:rsidR="00EE14AF">
        <w:t>because</w:t>
      </w:r>
      <w:r w:rsidRPr="00AA1105">
        <w:t xml:space="preserve"> they give students, particularly </w:t>
      </w:r>
      <w:r w:rsidR="005667B8">
        <w:rPr>
          <w:shd w:val="clear" w:color="auto" w:fill="FFFFFF"/>
        </w:rPr>
        <w:t xml:space="preserve">Students </w:t>
      </w:r>
      <w:r w:rsidR="00963EFB">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Pr="00AA1105">
        <w:t xml:space="preserve">, unique opportunities to show what they have learned. One staff member explained that, since the shift to </w:t>
      </w:r>
      <w:r w:rsidR="008B2B42">
        <w:t>SBG</w:t>
      </w:r>
      <w:r w:rsidR="00303BA6">
        <w:t>,</w:t>
      </w:r>
    </w:p>
    <w:p w14:paraId="520B9A3A" w14:textId="30DEF55B" w:rsidR="00953B7F" w:rsidRPr="00AA1105" w:rsidRDefault="00303BA6" w:rsidP="00A16212">
      <w:pPr>
        <w:pStyle w:val="BlockQuote"/>
      </w:pPr>
      <w:r>
        <w:t>t</w:t>
      </w:r>
      <w:r w:rsidR="00953B7F" w:rsidRPr="00AA1105">
        <w:t>eachers have gotten a little bit more creative</w:t>
      </w:r>
      <w:proofErr w:type="gramStart"/>
      <w:r w:rsidR="00C60331">
        <w:t>. . . .</w:t>
      </w:r>
      <w:proofErr w:type="gramEnd"/>
      <w:r w:rsidR="00953B7F">
        <w:t xml:space="preserve"> </w:t>
      </w:r>
      <w:r w:rsidR="00C60331">
        <w:t>T</w:t>
      </w:r>
      <w:r w:rsidR="00953B7F">
        <w:t>hey</w:t>
      </w:r>
      <w:r w:rsidR="00A46FDF">
        <w:t>’</w:t>
      </w:r>
      <w:r w:rsidR="00953B7F">
        <w:t>re</w:t>
      </w:r>
      <w:r w:rsidR="00953B7F" w:rsidRPr="00AA1105">
        <w:t xml:space="preserve"> doing project-based </w:t>
      </w:r>
      <w:proofErr w:type="gramStart"/>
      <w:r w:rsidR="00953B7F" w:rsidRPr="00AA1105">
        <w:t>assessment</w:t>
      </w:r>
      <w:proofErr w:type="gramEnd"/>
      <w:r w:rsidR="00953B7F" w:rsidRPr="00AA1105">
        <w:t>. One thing we pushed for in the special education department and at IEP meetings is different ways to assess students, because they freeze for these paper-based tests. And I think we have a better idea of the skills that our students have now based on that.</w:t>
      </w:r>
    </w:p>
    <w:p w14:paraId="6982A44E" w14:textId="7194E13E" w:rsidR="0083690C" w:rsidRPr="0083690C" w:rsidRDefault="00953B7F" w:rsidP="00A16212">
      <w:pPr>
        <w:pStyle w:val="BodyText"/>
      </w:pPr>
      <w:r w:rsidRPr="00AA1105">
        <w:t xml:space="preserve">In focus groups, other staff agreed that </w:t>
      </w:r>
      <w:r w:rsidR="002E1F1D">
        <w:t>teachers</w:t>
      </w:r>
      <w:r w:rsidR="002E1F1D" w:rsidRPr="00AA1105">
        <w:t xml:space="preserve"> </w:t>
      </w:r>
      <w:r w:rsidRPr="00AA1105">
        <w:t>provide various formats for students to show their knowledge</w:t>
      </w:r>
      <w:r w:rsidR="00AA64D0">
        <w:t>. According to one staff member</w:t>
      </w:r>
      <w:r w:rsidRPr="00AA1105">
        <w:t xml:space="preserve">, they </w:t>
      </w:r>
      <w:r w:rsidR="00A46FDF">
        <w:t>“</w:t>
      </w:r>
      <w:r w:rsidRPr="00AA1105">
        <w:t>hit all the different types of students, because some students are really great with tests, and some are great hands-on.</w:t>
      </w:r>
      <w:r w:rsidR="00A46FDF">
        <w:t>”</w:t>
      </w:r>
      <w:r w:rsidRPr="00AA1105">
        <w:t xml:space="preserve"> </w:t>
      </w:r>
      <w:r w:rsidR="3ACC1851" w:rsidRPr="10738147">
        <w:t xml:space="preserve">Teachers </w:t>
      </w:r>
      <w:r w:rsidR="0C764650" w:rsidRPr="00FC5686">
        <w:t>i</w:t>
      </w:r>
      <w:r w:rsidR="000F4C8C" w:rsidRPr="00FC5686">
        <w:t>ntentionally design assessments that allow all students opportunities to demonstrate their knowledge and skills</w:t>
      </w:r>
      <w:r w:rsidR="01A8F2F5" w:rsidRPr="00FC5686">
        <w:t>, which</w:t>
      </w:r>
      <w:r w:rsidR="000F4C8C" w:rsidRPr="00FC5686">
        <w:t xml:space="preserve"> is a strength of the</w:t>
      </w:r>
      <w:r w:rsidR="00A16212">
        <w:t> </w:t>
      </w:r>
      <w:r w:rsidR="000F4C8C" w:rsidRPr="00FC5686">
        <w:t>district</w:t>
      </w:r>
      <w:r w:rsidR="4B3574D3" w:rsidRPr="00FC5686">
        <w:t>.</w:t>
      </w:r>
    </w:p>
    <w:p w14:paraId="0E4E29B0" w14:textId="6BA84C29" w:rsidR="008E0EE8" w:rsidRPr="008A2375" w:rsidRDefault="00473308" w:rsidP="008E0EE8">
      <w:pPr>
        <w:pStyle w:val="Heading3"/>
      </w:pPr>
      <w:bookmarkStart w:id="52" w:name="_Data_Use"/>
      <w:bookmarkStart w:id="53" w:name="_Data_Use_and"/>
      <w:bookmarkEnd w:id="52"/>
      <w:bookmarkEnd w:id="53"/>
      <w:r w:rsidRPr="00CB0607">
        <w:lastRenderedPageBreak/>
        <w:t>Data Use</w:t>
      </w:r>
      <w:r w:rsidR="008E0EE8">
        <w:t xml:space="preserve"> and Culture</w:t>
      </w:r>
    </w:p>
    <w:p w14:paraId="1CA529E0" w14:textId="2747B5DB" w:rsidR="00EB5FA4" w:rsidRPr="00A87E6C" w:rsidRDefault="00EB5FA4" w:rsidP="00A16212">
      <w:pPr>
        <w:pStyle w:val="BodyTextposthead"/>
        <w:keepLines/>
        <w:rPr>
          <w:b/>
          <w:bCs/>
          <w:color w:val="000000" w:themeColor="text1"/>
        </w:rPr>
      </w:pPr>
      <w:r w:rsidRPr="00FC5686">
        <w:t xml:space="preserve">Discussions with district and school staff </w:t>
      </w:r>
      <w:r w:rsidR="00410BD0" w:rsidRPr="00FC5686">
        <w:t xml:space="preserve">reveal </w:t>
      </w:r>
      <w:r w:rsidRPr="00FC5686">
        <w:t>that district, school, and classroom-level leaders do not have a shared understanding of how data collection and use are connected to the district</w:t>
      </w:r>
      <w:r w:rsidR="00A46FDF">
        <w:t>’</w:t>
      </w:r>
      <w:r w:rsidRPr="00FC5686">
        <w:t xml:space="preserve">s broader instructional vision and strategic priorities, which is an area for growth. In focus groups, </w:t>
      </w:r>
      <w:r w:rsidRPr="00A87E6C">
        <w:rPr>
          <w:color w:val="000000" w:themeColor="text1"/>
        </w:rPr>
        <w:t xml:space="preserve">school leaders reported that most data review occurs at the school-leader level, and there are </w:t>
      </w:r>
      <w:r w:rsidR="002F0E48">
        <w:rPr>
          <w:color w:val="000000" w:themeColor="text1"/>
        </w:rPr>
        <w:t>no</w:t>
      </w:r>
      <w:r w:rsidRPr="00A87E6C">
        <w:rPr>
          <w:color w:val="000000" w:themeColor="text1"/>
        </w:rPr>
        <w:t xml:space="preserve"> defined expectations for teacher-level data use. McCann has a data team </w:t>
      </w:r>
      <w:r w:rsidRPr="7AFD0F09">
        <w:rPr>
          <w:color w:val="000000" w:themeColor="text1"/>
        </w:rPr>
        <w:t>compris</w:t>
      </w:r>
      <w:r w:rsidR="003F0E72" w:rsidRPr="7AFD0F09">
        <w:rPr>
          <w:color w:val="000000" w:themeColor="text1"/>
        </w:rPr>
        <w:t>ing</w:t>
      </w:r>
      <w:r w:rsidRPr="00A87E6C">
        <w:rPr>
          <w:color w:val="000000" w:themeColor="text1"/>
        </w:rPr>
        <w:t xml:space="preserve"> faculty who receive a stipend for participation, and this team reviews school-level data and individual classroom data upon teacher request. However, McCann staff stated that this team is </w:t>
      </w:r>
      <w:r w:rsidR="00A46FDF">
        <w:rPr>
          <w:color w:val="000000" w:themeColor="text1"/>
        </w:rPr>
        <w:t>“</w:t>
      </w:r>
      <w:r w:rsidRPr="00A87E6C">
        <w:rPr>
          <w:color w:val="000000" w:themeColor="text1"/>
        </w:rPr>
        <w:t>underutilized,</w:t>
      </w:r>
      <w:r w:rsidR="00A46FDF">
        <w:rPr>
          <w:color w:val="000000" w:themeColor="text1"/>
        </w:rPr>
        <w:t>”</w:t>
      </w:r>
      <w:r w:rsidRPr="00A87E6C">
        <w:rPr>
          <w:color w:val="000000" w:themeColor="text1"/>
        </w:rPr>
        <w:t xml:space="preserve"> noting that </w:t>
      </w:r>
      <w:r w:rsidR="00044085" w:rsidRPr="7AFD0F09">
        <w:rPr>
          <w:color w:val="000000" w:themeColor="text1"/>
        </w:rPr>
        <w:t>although</w:t>
      </w:r>
      <w:r w:rsidRPr="00A87E6C">
        <w:rPr>
          <w:color w:val="000000" w:themeColor="text1"/>
        </w:rPr>
        <w:t xml:space="preserve"> some teachers ask the data team to summarize their data for </w:t>
      </w:r>
      <w:r w:rsidR="00A46FDF">
        <w:rPr>
          <w:color w:val="000000" w:themeColor="text1"/>
        </w:rPr>
        <w:t>“</w:t>
      </w:r>
      <w:r w:rsidRPr="00A87E6C">
        <w:rPr>
          <w:color w:val="000000" w:themeColor="text1"/>
        </w:rPr>
        <w:t>individual classroom purposes,</w:t>
      </w:r>
      <w:r w:rsidR="00A46FDF">
        <w:rPr>
          <w:color w:val="000000" w:themeColor="text1"/>
        </w:rPr>
        <w:t>”</w:t>
      </w:r>
      <w:r w:rsidRPr="00A87E6C">
        <w:rPr>
          <w:color w:val="000000" w:themeColor="text1"/>
        </w:rPr>
        <w:t xml:space="preserve"> many teachers choose not to use the team at all, and there is no districtwide expectation for how teachers </w:t>
      </w:r>
      <w:r w:rsidR="00C549E9" w:rsidRPr="7AFD0F09">
        <w:rPr>
          <w:color w:val="000000" w:themeColor="text1"/>
        </w:rPr>
        <w:t>use</w:t>
      </w:r>
      <w:r w:rsidRPr="00A87E6C">
        <w:rPr>
          <w:color w:val="000000" w:themeColor="text1"/>
        </w:rPr>
        <w:t xml:space="preserve"> the data team. In addition, in the district and school improvement plans, </w:t>
      </w:r>
      <w:r w:rsidR="007A6926">
        <w:rPr>
          <w:color w:val="000000" w:themeColor="text1"/>
        </w:rPr>
        <w:t>NBRV</w:t>
      </w:r>
      <w:r w:rsidR="009721CF">
        <w:rPr>
          <w:color w:val="000000" w:themeColor="text1"/>
        </w:rPr>
        <w:t>T</w:t>
      </w:r>
      <w:r w:rsidRPr="00A87E6C">
        <w:rPr>
          <w:color w:val="000000" w:themeColor="text1"/>
        </w:rPr>
        <w:t xml:space="preserve"> rarely identifies data sources that will be used to monitor progress toward improvement goals, indicating that the district has not yet positioned data collection and use</w:t>
      </w:r>
      <w:r w:rsidR="095D0799" w:rsidRPr="7AFD0F09">
        <w:rPr>
          <w:color w:val="000000" w:themeColor="text1"/>
        </w:rPr>
        <w:t xml:space="preserve"> as</w:t>
      </w:r>
      <w:r w:rsidRPr="00A87E6C">
        <w:rPr>
          <w:color w:val="000000" w:themeColor="text1"/>
        </w:rPr>
        <w:t xml:space="preserve"> a key factor in evaluating improvement efforts.</w:t>
      </w:r>
      <w:r w:rsidRPr="00A87E6C">
        <w:rPr>
          <w:b/>
          <w:bCs/>
          <w:color w:val="000000" w:themeColor="text1"/>
        </w:rPr>
        <w:t xml:space="preserve"> </w:t>
      </w:r>
    </w:p>
    <w:p w14:paraId="60DA95C4" w14:textId="13684939" w:rsidR="00EB5FA4" w:rsidRPr="00A87E6C" w:rsidRDefault="00EB5FA4" w:rsidP="00A16212">
      <w:pPr>
        <w:pStyle w:val="BodyText"/>
      </w:pPr>
      <w:r w:rsidRPr="00A87E6C">
        <w:t xml:space="preserve">Although </w:t>
      </w:r>
      <w:r w:rsidR="009721CF">
        <w:rPr>
          <w:color w:val="000000" w:themeColor="text1"/>
        </w:rPr>
        <w:t>NBRVT</w:t>
      </w:r>
      <w:r w:rsidRPr="00A87E6C">
        <w:rPr>
          <w:color w:val="000000" w:themeColor="text1"/>
        </w:rPr>
        <w:t xml:space="preserve"> </w:t>
      </w:r>
      <w:r w:rsidRPr="00A87E6C">
        <w:t xml:space="preserve">does not regularly use data to monitor progress toward improvement goals, the district does review various data sources to inform strategic priorities. According to the superintendent, </w:t>
      </w:r>
      <w:r w:rsidR="009721CF">
        <w:rPr>
          <w:color w:val="000000" w:themeColor="text1"/>
        </w:rPr>
        <w:t>NBRVT</w:t>
      </w:r>
      <w:r w:rsidRPr="00A87E6C">
        <w:rPr>
          <w:color w:val="000000" w:themeColor="text1"/>
        </w:rPr>
        <w:t xml:space="preserve"> </w:t>
      </w:r>
      <w:r w:rsidRPr="00A87E6C">
        <w:t xml:space="preserve">collects student data to inform district planning, </w:t>
      </w:r>
      <w:r w:rsidR="002F0E48">
        <w:t>decision-making</w:t>
      </w:r>
      <w:r w:rsidRPr="00A87E6C">
        <w:t xml:space="preserve">, and policies. The data team and school administrators are primarily responsible for completing this analysis, and they generally include attendance, MCAS, student and faculty surveys, graduate follow-up information, and performance on Perkins Core Indicators in their reviews. According to </w:t>
      </w:r>
      <w:r w:rsidR="009721CF">
        <w:rPr>
          <w:color w:val="000000" w:themeColor="text1"/>
        </w:rPr>
        <w:t>NBRVT</w:t>
      </w:r>
      <w:r w:rsidRPr="00A87E6C">
        <w:rPr>
          <w:color w:val="000000" w:themeColor="text1"/>
        </w:rPr>
        <w:t xml:space="preserve"> </w:t>
      </w:r>
      <w:r w:rsidRPr="00A87E6C">
        <w:t xml:space="preserve">leaders, the team commonly disaggregates data by race or ethnicity, gender, low-income status, disability status, and </w:t>
      </w:r>
      <w:r w:rsidR="008A2628">
        <w:t>H</w:t>
      </w:r>
      <w:r>
        <w:t xml:space="preserve">igh </w:t>
      </w:r>
      <w:r w:rsidR="008A2628">
        <w:t>N</w:t>
      </w:r>
      <w:r>
        <w:t>eeds</w:t>
      </w:r>
      <w:r w:rsidRPr="00A87E6C">
        <w:t xml:space="preserve"> status to inform improvement priorities. For example, district leaders reviewed disaggregated attendance data and determined that revising McCann</w:t>
      </w:r>
      <w:r w:rsidR="00A46FDF">
        <w:t>’</w:t>
      </w:r>
      <w:r w:rsidRPr="00A87E6C">
        <w:t xml:space="preserve">s attendance and tardy policies will be a priority for the next school year. </w:t>
      </w:r>
    </w:p>
    <w:p w14:paraId="56893200" w14:textId="299FC19E" w:rsidR="00EB5FA4" w:rsidRPr="00A87E6C" w:rsidRDefault="005C6D04" w:rsidP="00A16212">
      <w:pPr>
        <w:pStyle w:val="BodyText"/>
        <w:rPr>
          <w:color w:val="ED7D31" w:themeColor="accent2"/>
        </w:rPr>
      </w:pPr>
      <w:r>
        <w:rPr>
          <w:color w:val="000000" w:themeColor="text1"/>
        </w:rPr>
        <w:t xml:space="preserve">At the school level, </w:t>
      </w:r>
      <w:r w:rsidR="00C04170">
        <w:rPr>
          <w:color w:val="000000" w:themeColor="text1"/>
        </w:rPr>
        <w:t xml:space="preserve">conversations with </w:t>
      </w:r>
      <w:r>
        <w:rPr>
          <w:color w:val="000000" w:themeColor="text1"/>
        </w:rPr>
        <w:t>school leaders and teachers s</w:t>
      </w:r>
      <w:r w:rsidR="00816F9F">
        <w:rPr>
          <w:color w:val="000000" w:themeColor="text1"/>
        </w:rPr>
        <w:t>uggested</w:t>
      </w:r>
      <w:r w:rsidR="00EB5FA4" w:rsidRPr="00A87E6C">
        <w:rPr>
          <w:color w:val="000000" w:themeColor="text1"/>
        </w:rPr>
        <w:t xml:space="preserve"> </w:t>
      </w:r>
      <w:r w:rsidR="008A2628">
        <w:rPr>
          <w:color w:val="000000" w:themeColor="text1"/>
        </w:rPr>
        <w:t xml:space="preserve">that </w:t>
      </w:r>
      <w:r w:rsidR="00EB5FA4" w:rsidRPr="00A87E6C">
        <w:rPr>
          <w:color w:val="000000" w:themeColor="text1"/>
        </w:rPr>
        <w:t>the district does not consistently provide</w:t>
      </w:r>
      <w:r w:rsidR="00EB5FA4" w:rsidRPr="00A87E6C">
        <w:rPr>
          <w:b/>
          <w:bCs/>
          <w:color w:val="000000" w:themeColor="text1"/>
        </w:rPr>
        <w:t xml:space="preserve"> </w:t>
      </w:r>
      <w:r w:rsidR="00EB5FA4" w:rsidRPr="00A87E6C">
        <w:rPr>
          <w:color w:val="000000" w:themeColor="text1"/>
        </w:rPr>
        <w:t xml:space="preserve">educators with access to relevant data and the resources necessary to understand and analyze </w:t>
      </w:r>
      <w:r w:rsidR="00C00447">
        <w:rPr>
          <w:color w:val="000000" w:themeColor="text1"/>
        </w:rPr>
        <w:t xml:space="preserve">the </w:t>
      </w:r>
      <w:r w:rsidR="00C00447" w:rsidRPr="7AFD0F09">
        <w:rPr>
          <w:color w:val="000000" w:themeColor="text1"/>
        </w:rPr>
        <w:t>data</w:t>
      </w:r>
      <w:r w:rsidR="00EB5FA4" w:rsidRPr="7AFD0F09">
        <w:rPr>
          <w:color w:val="000000" w:themeColor="text1"/>
        </w:rPr>
        <w:t>.</w:t>
      </w:r>
      <w:r w:rsidR="00EB5FA4" w:rsidRPr="00A87E6C">
        <w:rPr>
          <w:color w:val="000000" w:themeColor="text1"/>
        </w:rPr>
        <w:t xml:space="preserve"> Rather, McCann</w:t>
      </w:r>
      <w:r w:rsidR="00A46FDF">
        <w:rPr>
          <w:color w:val="000000" w:themeColor="text1"/>
        </w:rPr>
        <w:t>’</w:t>
      </w:r>
      <w:r w:rsidR="00EB5FA4" w:rsidRPr="00A87E6C">
        <w:rPr>
          <w:color w:val="000000" w:themeColor="text1"/>
        </w:rPr>
        <w:t xml:space="preserve">s data team can analyze and summarize data for teachers, but </w:t>
      </w:r>
      <w:r w:rsidR="0078653C">
        <w:rPr>
          <w:color w:val="000000" w:themeColor="text1"/>
        </w:rPr>
        <w:t>staff</w:t>
      </w:r>
      <w:r w:rsidR="0078653C" w:rsidRPr="00A87E6C">
        <w:rPr>
          <w:color w:val="000000" w:themeColor="text1"/>
        </w:rPr>
        <w:t xml:space="preserve"> </w:t>
      </w:r>
      <w:r w:rsidR="00EB5FA4" w:rsidRPr="00A87E6C">
        <w:rPr>
          <w:color w:val="000000" w:themeColor="text1"/>
        </w:rPr>
        <w:t xml:space="preserve">reported </w:t>
      </w:r>
      <w:r w:rsidR="00F62D72">
        <w:rPr>
          <w:color w:val="000000" w:themeColor="text1"/>
        </w:rPr>
        <w:t xml:space="preserve">that </w:t>
      </w:r>
      <w:r w:rsidR="006674B7">
        <w:rPr>
          <w:color w:val="000000" w:themeColor="text1"/>
        </w:rPr>
        <w:t>few teachers utilize this resource</w:t>
      </w:r>
      <w:r w:rsidR="0078653C">
        <w:rPr>
          <w:color w:val="000000" w:themeColor="text1"/>
        </w:rPr>
        <w:t>,</w:t>
      </w:r>
      <w:r w:rsidR="006674B7">
        <w:rPr>
          <w:color w:val="000000" w:themeColor="text1"/>
        </w:rPr>
        <w:t xml:space="preserve"> and</w:t>
      </w:r>
      <w:r w:rsidR="00F62D72">
        <w:rPr>
          <w:color w:val="000000" w:themeColor="text1"/>
        </w:rPr>
        <w:t xml:space="preserve"> </w:t>
      </w:r>
      <w:r w:rsidR="00EB5FA4" w:rsidRPr="00A87E6C">
        <w:rPr>
          <w:color w:val="000000" w:themeColor="text1"/>
        </w:rPr>
        <w:t xml:space="preserve">they receive little support in analyzing data themselves. The </w:t>
      </w:r>
      <w:r w:rsidR="24A05BF6" w:rsidRPr="10738147">
        <w:rPr>
          <w:color w:val="000000" w:themeColor="text1"/>
        </w:rPr>
        <w:t xml:space="preserve">school </w:t>
      </w:r>
      <w:r w:rsidR="00EB5FA4" w:rsidRPr="00A87E6C">
        <w:rPr>
          <w:color w:val="000000" w:themeColor="text1"/>
        </w:rPr>
        <w:t>does not provide collaborative planning time for teachers to review data with their peers, and teachers reported that professional development regarding data usage to inform professional practice is an area of need. Teachers stated that when they engage in data analysis</w:t>
      </w:r>
      <w:r w:rsidR="009E3BD1">
        <w:rPr>
          <w:color w:val="000000" w:themeColor="text1"/>
        </w:rPr>
        <w:t>,</w:t>
      </w:r>
      <w:r w:rsidR="00EB5FA4" w:rsidRPr="00A87E6C">
        <w:rPr>
          <w:color w:val="000000" w:themeColor="text1"/>
        </w:rPr>
        <w:t xml:space="preserve"> it is during their individual preparation time, and they noted that their reviews focus on their own classroom academic data, not students</w:t>
      </w:r>
      <w:r w:rsidR="00A46FDF">
        <w:rPr>
          <w:color w:val="000000" w:themeColor="text1"/>
        </w:rPr>
        <w:t>’</w:t>
      </w:r>
      <w:r w:rsidR="00EB5FA4" w:rsidRPr="00A87E6C">
        <w:rPr>
          <w:color w:val="000000" w:themeColor="text1"/>
        </w:rPr>
        <w:t xml:space="preserve"> behavioral or social-emotional learning data. McCann provides teachers with access to student data through Aspen and Otus, but teachers reported difficulties with using these platforms. As one educator noted, </w:t>
      </w:r>
      <w:r w:rsidR="00A46FDF">
        <w:rPr>
          <w:color w:val="000000" w:themeColor="text1"/>
        </w:rPr>
        <w:t>“</w:t>
      </w:r>
      <w:r w:rsidR="00EB5FA4" w:rsidRPr="00A87E6C">
        <w:rPr>
          <w:color w:val="000000" w:themeColor="text1"/>
        </w:rPr>
        <w:t>Specific to the standards-based grading, tracking that data has been a challenge. Being able to navigate the software</w:t>
      </w:r>
      <w:r w:rsidR="00F04280">
        <w:rPr>
          <w:color w:val="000000" w:themeColor="text1"/>
        </w:rPr>
        <w:t> . . .</w:t>
      </w:r>
      <w:r w:rsidR="00EB5FA4" w:rsidRPr="00A87E6C">
        <w:rPr>
          <w:color w:val="000000" w:themeColor="text1"/>
        </w:rPr>
        <w:t xml:space="preserve"> it</w:t>
      </w:r>
      <w:r w:rsidR="00A46FDF">
        <w:rPr>
          <w:color w:val="000000" w:themeColor="text1"/>
        </w:rPr>
        <w:t>’</w:t>
      </w:r>
      <w:r w:rsidR="00EB5FA4" w:rsidRPr="00A87E6C">
        <w:rPr>
          <w:color w:val="000000" w:themeColor="text1"/>
        </w:rPr>
        <w:t>s been a challenge.</w:t>
      </w:r>
      <w:r w:rsidR="00A46FDF">
        <w:rPr>
          <w:color w:val="000000" w:themeColor="text1"/>
        </w:rPr>
        <w:t>”</w:t>
      </w:r>
      <w:r w:rsidR="00EB5FA4" w:rsidRPr="00A87E6C">
        <w:rPr>
          <w:color w:val="000000" w:themeColor="text1"/>
        </w:rPr>
        <w:t xml:space="preserve"> </w:t>
      </w:r>
      <w:r w:rsidR="00C63505">
        <w:rPr>
          <w:color w:val="000000" w:themeColor="text1"/>
        </w:rPr>
        <w:t>District leaders reported that they hav</w:t>
      </w:r>
      <w:r w:rsidR="00E10E94">
        <w:rPr>
          <w:color w:val="000000" w:themeColor="text1"/>
        </w:rPr>
        <w:t xml:space="preserve">e offered training in using these </w:t>
      </w:r>
      <w:r w:rsidR="00E10E94" w:rsidRPr="00FC5686">
        <w:t>platforms in response to staff</w:t>
      </w:r>
      <w:r w:rsidR="000E072A" w:rsidRPr="00FC5686">
        <w:t xml:space="preserve"> concerns, but t</w:t>
      </w:r>
      <w:r w:rsidR="00EB5FA4" w:rsidRPr="00FC5686">
        <w:t xml:space="preserve">hese reports from McCann staff indicate that providing teachers with </w:t>
      </w:r>
      <w:r w:rsidR="00B326FF">
        <w:t>time and resources to access and analyze student data</w:t>
      </w:r>
      <w:r w:rsidR="00E06B26">
        <w:t xml:space="preserve"> </w:t>
      </w:r>
      <w:r w:rsidR="00EB5FA4" w:rsidRPr="00FC5686">
        <w:t xml:space="preserve">is an </w:t>
      </w:r>
      <w:r w:rsidR="0086153C" w:rsidRPr="00FC5686">
        <w:t xml:space="preserve">ongoing </w:t>
      </w:r>
      <w:r w:rsidR="00EB5FA4" w:rsidRPr="00FC5686">
        <w:t xml:space="preserve">area for growth for the district. </w:t>
      </w:r>
    </w:p>
    <w:p w14:paraId="6DF935C0" w14:textId="056E7E60" w:rsidR="00623187" w:rsidRPr="00A87E6C" w:rsidRDefault="00EB5FA4" w:rsidP="00623187">
      <w:pPr>
        <w:pStyle w:val="BodyText"/>
      </w:pPr>
      <w:bookmarkStart w:id="54" w:name="_Sharing_Results"/>
      <w:bookmarkStart w:id="55" w:name="_Sharing_Data"/>
      <w:bookmarkEnd w:id="54"/>
      <w:bookmarkEnd w:id="55"/>
      <w:r w:rsidRPr="00A87E6C">
        <w:t xml:space="preserve">According to district leaders, district staff regularly use attendance data, </w:t>
      </w:r>
      <w:r w:rsidR="00071E91">
        <w:t>SST</w:t>
      </w:r>
      <w:r w:rsidRPr="00A87E6C">
        <w:t xml:space="preserve"> reports, and</w:t>
      </w:r>
      <w:r w:rsidR="00B7241E">
        <w:t xml:space="preserve"> </w:t>
      </w:r>
      <w:r w:rsidRPr="00B7241E">
        <w:t>IEP</w:t>
      </w:r>
      <w:r w:rsidRPr="00A87E6C">
        <w:t xml:space="preserve"> data to evaluate students</w:t>
      </w:r>
      <w:r w:rsidR="00A46FDF">
        <w:t>’</w:t>
      </w:r>
      <w:r w:rsidRPr="00A87E6C">
        <w:t xml:space="preserve"> social-emotional and behavioral needs, and they review grades quarterly to </w:t>
      </w:r>
      <w:r w:rsidRPr="00A87E6C">
        <w:lastRenderedPageBreak/>
        <w:t>evaluate students</w:t>
      </w:r>
      <w:r w:rsidR="00A46FDF">
        <w:t>’</w:t>
      </w:r>
      <w:r w:rsidRPr="00A87E6C">
        <w:t xml:space="preserve"> academic needs. All data are disaggregated by specific categories, including race or ethnicity, gender, low-income status, and disability status. </w:t>
      </w:r>
      <w:r w:rsidR="00D31B2D">
        <w:t>In</w:t>
      </w:r>
      <w:r w:rsidRPr="00A87E6C">
        <w:t xml:space="preserve"> focus groups, school staff described </w:t>
      </w:r>
      <w:r w:rsidR="003370EF">
        <w:t xml:space="preserve">both formal and informal data review and monitoring </w:t>
      </w:r>
      <w:proofErr w:type="gramStart"/>
      <w:r w:rsidR="003370EF">
        <w:t>processes.</w:t>
      </w:r>
      <w:r w:rsidRPr="00A87E6C">
        <w:t>.</w:t>
      </w:r>
      <w:proofErr w:type="gramEnd"/>
      <w:r w:rsidRPr="00A87E6C">
        <w:t xml:space="preserve"> </w:t>
      </w:r>
      <w:proofErr w:type="gramStart"/>
      <w:r w:rsidR="00623187" w:rsidRPr="00A87E6C">
        <w:t>With regard to</w:t>
      </w:r>
      <w:proofErr w:type="gramEnd"/>
      <w:r w:rsidR="00623187" w:rsidRPr="00A87E6C">
        <w:t xml:space="preserve"> nonacademic data, McCann staff described relying on informal, qualitative data to identify students</w:t>
      </w:r>
      <w:r w:rsidR="00623187">
        <w:t>’</w:t>
      </w:r>
      <w:r w:rsidR="00623187" w:rsidRPr="00A87E6C">
        <w:t xml:space="preserve"> social-emotional and behavioral needs. One staff member explained this process: </w:t>
      </w:r>
    </w:p>
    <w:p w14:paraId="0C9006A8" w14:textId="77777777" w:rsidR="00623187" w:rsidRPr="00A87E6C" w:rsidRDefault="00623187" w:rsidP="00623187">
      <w:pPr>
        <w:pStyle w:val="BlockQuote"/>
      </w:pPr>
      <w:r w:rsidRPr="00A87E6C">
        <w:t>We don</w:t>
      </w:r>
      <w:r>
        <w:t>’</w:t>
      </w:r>
      <w:r w:rsidRPr="00A87E6C">
        <w:t>t use a screening tool</w:t>
      </w:r>
      <w:proofErr w:type="gramStart"/>
      <w:r>
        <w:t>. . . .</w:t>
      </w:r>
      <w:proofErr w:type="gramEnd"/>
      <w:r w:rsidRPr="00A87E6C">
        <w:t xml:space="preserve"> It</w:t>
      </w:r>
      <w:r>
        <w:t>’</w:t>
      </w:r>
      <w:r w:rsidRPr="00A87E6C">
        <w:t xml:space="preserve">s a lot more individualized. A teacher will call and say [the student is] sleeping, or </w:t>
      </w:r>
      <w:r>
        <w:t>“</w:t>
      </w:r>
      <w:r w:rsidRPr="00A87E6C">
        <w:t>This seems like something</w:t>
      </w:r>
      <w:r>
        <w:t>’</w:t>
      </w:r>
      <w:r w:rsidRPr="00A87E6C">
        <w:t>s going on</w:t>
      </w:r>
      <w:r>
        <w:t>,”</w:t>
      </w:r>
      <w:r w:rsidRPr="00A87E6C">
        <w:t xml:space="preserve"> and relaying that message and kind of relaying some of those supports for individual students. Or a parent [will] report, </w:t>
      </w:r>
      <w:r>
        <w:t>“</w:t>
      </w:r>
      <w:r w:rsidRPr="00A87E6C">
        <w:t>This is kind of what</w:t>
      </w:r>
      <w:r>
        <w:t>’</w:t>
      </w:r>
      <w:r w:rsidRPr="00A87E6C">
        <w:t>s going on with a student at home</w:t>
      </w:r>
      <w:r>
        <w:t>.”</w:t>
      </w:r>
      <w:r w:rsidRPr="00A87E6C">
        <w:t xml:space="preserve"> And then [student support staff] do a nice job of notifying the teachers, of painting that picture for them and then also outlining some </w:t>
      </w:r>
      <w:proofErr w:type="gramStart"/>
      <w:r w:rsidRPr="00A87E6C">
        <w:t>supports</w:t>
      </w:r>
      <w:proofErr w:type="gramEnd"/>
      <w:r w:rsidRPr="00A87E6C">
        <w:t xml:space="preserve"> that we can use for students. So very individualized, how we approach that.</w:t>
      </w:r>
    </w:p>
    <w:p w14:paraId="4E533911" w14:textId="4F9A90F9" w:rsidR="00EB5FA4" w:rsidRPr="005903AE" w:rsidRDefault="00CD2D20" w:rsidP="003E492B">
      <w:pPr>
        <w:pStyle w:val="BodyText"/>
      </w:pPr>
      <w:r>
        <w:t>T</w:t>
      </w:r>
      <w:r w:rsidR="00623187">
        <w:t>he school</w:t>
      </w:r>
      <w:r w:rsidR="00623187" w:rsidRPr="00A87E6C">
        <w:t xml:space="preserve"> </w:t>
      </w:r>
      <w:r>
        <w:t>then</w:t>
      </w:r>
      <w:r w:rsidR="00623187" w:rsidRPr="00A87E6C">
        <w:t xml:space="preserve"> implement</w:t>
      </w:r>
      <w:r>
        <w:t>s</w:t>
      </w:r>
      <w:r w:rsidR="00623187" w:rsidRPr="00A87E6C">
        <w:t xml:space="preserve"> a </w:t>
      </w:r>
      <w:r w:rsidR="00966D13">
        <w:t>formal</w:t>
      </w:r>
      <w:r w:rsidR="00623187" w:rsidRPr="00A87E6C">
        <w:t xml:space="preserve"> procedure to monitor students</w:t>
      </w:r>
      <w:r w:rsidR="00623187">
        <w:t>’</w:t>
      </w:r>
      <w:r w:rsidR="00623187" w:rsidRPr="00A87E6C">
        <w:t xml:space="preserve"> progress and adjust interventions as necessary through the SST process (see </w:t>
      </w:r>
      <w:r w:rsidR="00623187">
        <w:t xml:space="preserve">the </w:t>
      </w:r>
      <w:r w:rsidR="00623187" w:rsidRPr="00505C5F">
        <w:t>Multitiered System</w:t>
      </w:r>
      <w:r w:rsidR="00623187">
        <w:t>s</w:t>
      </w:r>
      <w:r w:rsidR="00623187" w:rsidRPr="00505C5F">
        <w:t xml:space="preserve"> of Support</w:t>
      </w:r>
      <w:r w:rsidR="00623187">
        <w:t xml:space="preserve"> section</w:t>
      </w:r>
      <w:r w:rsidR="00623187" w:rsidRPr="00505C5F">
        <w:t xml:space="preserve"> for</w:t>
      </w:r>
      <w:r w:rsidR="00623187" w:rsidRPr="00A87E6C">
        <w:t xml:space="preserve"> more information). According to school staff, McCann</w:t>
      </w:r>
      <w:r w:rsidR="00623187">
        <w:t>’</w:t>
      </w:r>
      <w:r w:rsidR="00623187" w:rsidRPr="00A87E6C">
        <w:t>s SST reviews teacher-collected data on each student</w:t>
      </w:r>
      <w:r w:rsidR="00623187">
        <w:t>’s</w:t>
      </w:r>
      <w:r w:rsidR="00623187" w:rsidRPr="00A87E6C">
        <w:t xml:space="preserve"> recommended interventions and academic performance </w:t>
      </w:r>
      <w:r w:rsidR="00623187">
        <w:t>in</w:t>
      </w:r>
      <w:r w:rsidR="00623187" w:rsidRPr="00A87E6C">
        <w:t xml:space="preserve"> four-week cycles. They then make recommendations to continue the current </w:t>
      </w:r>
      <w:proofErr w:type="gramStart"/>
      <w:r w:rsidR="00623187" w:rsidRPr="00A87E6C">
        <w:t>supports</w:t>
      </w:r>
      <w:proofErr w:type="gramEnd"/>
      <w:r w:rsidR="00623187" w:rsidRPr="00A87E6C">
        <w:t xml:space="preserve"> or introduce new </w:t>
      </w:r>
      <w:proofErr w:type="gramStart"/>
      <w:r w:rsidR="00623187" w:rsidRPr="00A87E6C">
        <w:t>supports</w:t>
      </w:r>
      <w:proofErr w:type="gramEnd"/>
      <w:r w:rsidR="00623187" w:rsidRPr="00A87E6C">
        <w:t xml:space="preserve"> </w:t>
      </w:r>
      <w:proofErr w:type="gramStart"/>
      <w:r w:rsidR="00623187" w:rsidRPr="00A87E6C">
        <w:t>as a result of</w:t>
      </w:r>
      <w:proofErr w:type="gramEnd"/>
      <w:r w:rsidR="00623187" w:rsidRPr="00A87E6C">
        <w:t xml:space="preserve"> these reviews and in consultation with the </w:t>
      </w:r>
      <w:proofErr w:type="gramStart"/>
      <w:r w:rsidR="00623187" w:rsidRPr="00A87E6C">
        <w:t>student</w:t>
      </w:r>
      <w:r w:rsidR="00623187">
        <w:t>’</w:t>
      </w:r>
      <w:r w:rsidR="00623187" w:rsidRPr="00A87E6C">
        <w:t>s</w:t>
      </w:r>
      <w:proofErr w:type="gramEnd"/>
      <w:r w:rsidR="00623187" w:rsidRPr="00A87E6C">
        <w:t xml:space="preserve"> teachers.</w:t>
      </w:r>
      <w:r w:rsidR="00A74AB6" w:rsidRPr="00A74AB6">
        <w:t xml:space="preserve"> </w:t>
      </w:r>
      <w:proofErr w:type="gramStart"/>
      <w:r w:rsidR="00EB5FA4" w:rsidRPr="00A87E6C">
        <w:t>With regard to</w:t>
      </w:r>
      <w:proofErr w:type="gramEnd"/>
      <w:r w:rsidR="00EB5FA4" w:rsidRPr="00A87E6C">
        <w:t xml:space="preserve"> academic data, teachers complete analyses of their classroom data independently or through the data team, but the district has not set expectations for how often these reviews should occur, nor have they established structures that facilitate these reviews, such as instructional leadership team meetings or collaborative planning time. Moreover, school staff did not describe using data reviews to inform instructional practice. </w:t>
      </w:r>
      <w:r w:rsidR="00473E20">
        <w:t xml:space="preserve">Overall, </w:t>
      </w:r>
      <w:r w:rsidR="00D925CE">
        <w:t xml:space="preserve">the district uses </w:t>
      </w:r>
      <w:r w:rsidR="008601A4">
        <w:t>a</w:t>
      </w:r>
      <w:r w:rsidR="00A51871">
        <w:t xml:space="preserve"> qualitative</w:t>
      </w:r>
      <w:r w:rsidR="008601A4">
        <w:t xml:space="preserve"> individual monitoring process to </w:t>
      </w:r>
      <w:r w:rsidR="00CE58DC">
        <w:t xml:space="preserve">identify students in need of </w:t>
      </w:r>
      <w:r w:rsidR="00A941FF">
        <w:t xml:space="preserve">tiered </w:t>
      </w:r>
      <w:proofErr w:type="gramStart"/>
      <w:r w:rsidR="00CE58DC">
        <w:t>support</w:t>
      </w:r>
      <w:r w:rsidR="00A941FF">
        <w:t>s</w:t>
      </w:r>
      <w:proofErr w:type="gramEnd"/>
      <w:r w:rsidR="003F13CC">
        <w:t>, but i</w:t>
      </w:r>
      <w:r w:rsidR="00DB6EE4">
        <w:t>ncorporating</w:t>
      </w:r>
      <w:r w:rsidR="000119A2">
        <w:t xml:space="preserve"> universal screeners and</w:t>
      </w:r>
      <w:r w:rsidR="00CF525A">
        <w:t xml:space="preserve"> </w:t>
      </w:r>
      <w:r w:rsidR="00DB6EE4">
        <w:t>formal</w:t>
      </w:r>
      <w:r w:rsidR="00FB7C20">
        <w:t>, academic</w:t>
      </w:r>
      <w:r w:rsidR="00DB6EE4">
        <w:t xml:space="preserve"> </w:t>
      </w:r>
      <w:r w:rsidR="003877BB">
        <w:t xml:space="preserve">data review </w:t>
      </w:r>
      <w:r w:rsidR="00DB6EE4">
        <w:t>structures</w:t>
      </w:r>
      <w:r w:rsidR="000A2A7A">
        <w:t xml:space="preserve"> </w:t>
      </w:r>
      <w:r w:rsidR="00DB6EE4">
        <w:t xml:space="preserve">to support </w:t>
      </w:r>
      <w:r w:rsidR="00A8662F">
        <w:t>th</w:t>
      </w:r>
      <w:r w:rsidR="00065D56">
        <w:t>is</w:t>
      </w:r>
      <w:r w:rsidR="005A7E89">
        <w:t xml:space="preserve"> process is an area for growth.</w:t>
      </w:r>
    </w:p>
    <w:p w14:paraId="1136DCC5" w14:textId="4541D009" w:rsidR="00473308" w:rsidRDefault="00473308" w:rsidP="00473308">
      <w:pPr>
        <w:pStyle w:val="Heading3"/>
      </w:pPr>
      <w:r w:rsidRPr="00CB0607">
        <w:t xml:space="preserve">Sharing </w:t>
      </w:r>
      <w:r w:rsidR="008E0EE8">
        <w:t>Data</w:t>
      </w:r>
    </w:p>
    <w:p w14:paraId="45DEE89F" w14:textId="32DA481C" w:rsidR="00A01895" w:rsidRPr="00AE2341" w:rsidRDefault="00A01895" w:rsidP="00A16212">
      <w:pPr>
        <w:pStyle w:val="BodyTextposthead"/>
      </w:pPr>
      <w:r w:rsidRPr="00AE2341">
        <w:t xml:space="preserve">As noted in </w:t>
      </w:r>
      <w:r w:rsidR="004C670F">
        <w:t xml:space="preserve">the </w:t>
      </w:r>
      <w:r w:rsidRPr="004C670F">
        <w:t>Strategic Planning, Implementation, and Monitoring</w:t>
      </w:r>
      <w:r w:rsidR="004C670F">
        <w:t xml:space="preserve"> section</w:t>
      </w:r>
      <w:r w:rsidRPr="004C670F">
        <w:t>, one</w:t>
      </w:r>
      <w:r w:rsidRPr="00AE2341">
        <w:t xml:space="preserve"> of McCann</w:t>
      </w:r>
      <w:r w:rsidR="00A46FDF">
        <w:t>’</w:t>
      </w:r>
      <w:r w:rsidRPr="00AE2341">
        <w:t>s ongoing strategic priorities is implementing a schoolwide SBG system. As of the 2023-</w:t>
      </w:r>
      <w:r w:rsidR="004C670F">
        <w:t>20</w:t>
      </w:r>
      <w:r w:rsidRPr="00AE2341">
        <w:t>24 school year, McCann began introducing SBG with each incoming freshman class; currently</w:t>
      </w:r>
      <w:r w:rsidR="003B0C01">
        <w:t>,</w:t>
      </w:r>
      <w:r w:rsidRPr="00AE2341">
        <w:t xml:space="preserve"> Grades 9 and 10 are implementing SBG</w:t>
      </w:r>
      <w:r w:rsidR="008513EE">
        <w:t>,</w:t>
      </w:r>
      <w:r w:rsidRPr="00AE2341">
        <w:t xml:space="preserve"> and Grades 11 and 12 are implementing a traditional grading system. District leaders described that one of the reasons for implementing SBG is to shift to a</w:t>
      </w:r>
      <w:r w:rsidR="001D1C56">
        <w:t xml:space="preserve"> more equitable</w:t>
      </w:r>
      <w:r w:rsidRPr="00AE2341">
        <w:t xml:space="preserve"> competency-based framework, </w:t>
      </w:r>
      <w:r w:rsidR="00B62787">
        <w:t>in which</w:t>
      </w:r>
      <w:r w:rsidRPr="00AE2341">
        <w:t xml:space="preserve"> students</w:t>
      </w:r>
      <w:r w:rsidR="00A46FDF">
        <w:t>’</w:t>
      </w:r>
      <w:r w:rsidRPr="00AE2341">
        <w:t xml:space="preserve"> behavior does not factor into their academic performance scores. </w:t>
      </w:r>
      <w:r w:rsidR="007A74F3">
        <w:t>Thus</w:t>
      </w:r>
      <w:r w:rsidRPr="00AE2341">
        <w:t>, McCann</w:t>
      </w:r>
      <w:r w:rsidR="00A46FDF">
        <w:t>’</w:t>
      </w:r>
      <w:r w:rsidRPr="00AE2341">
        <w:t>s new grading system consists of an SBG</w:t>
      </w:r>
      <w:r w:rsidRPr="00AE2341">
        <w:rPr>
          <w:color w:val="000000" w:themeColor="text1"/>
        </w:rPr>
        <w:t xml:space="preserve"> score</w:t>
      </w:r>
      <w:hyperlink r:id="rId26">
        <w:r w:rsidRPr="7AFD0F09">
          <w:rPr>
            <w:rStyle w:val="Hyperlink"/>
            <w:rFonts w:ascii="Franklin Gothic Book" w:hAnsi="Franklin Gothic Book"/>
            <w:color w:val="000000" w:themeColor="text1"/>
            <w:u w:val="none"/>
          </w:rPr>
          <w:t>—</w:t>
        </w:r>
      </w:hyperlink>
      <w:r w:rsidRPr="7AFD0F09">
        <w:rPr>
          <w:color w:val="000000" w:themeColor="text1"/>
        </w:rPr>
        <w:t xml:space="preserve">a </w:t>
      </w:r>
      <w:r w:rsidR="007A74F3" w:rsidRPr="7AFD0F09">
        <w:rPr>
          <w:color w:val="000000" w:themeColor="text1"/>
        </w:rPr>
        <w:t>four</w:t>
      </w:r>
      <w:r w:rsidRPr="7AFD0F09">
        <w:rPr>
          <w:color w:val="000000" w:themeColor="text1"/>
        </w:rPr>
        <w:t>-level</w:t>
      </w:r>
      <w:r>
        <w:t xml:space="preserve"> academic performance measure given for each learning target identified for each course</w:t>
      </w:r>
      <w:hyperlink r:id="rId27">
        <w:r w:rsidRPr="7AFD0F09">
          <w:rPr>
            <w:rStyle w:val="Hyperlink"/>
            <w:rFonts w:ascii="Franklin Gothic Book" w:hAnsi="Franklin Gothic Book"/>
            <w:color w:val="000000" w:themeColor="text1"/>
            <w:u w:val="none"/>
          </w:rPr>
          <w:t>—</w:t>
        </w:r>
      </w:hyperlink>
      <w:r>
        <w:t>and a citizenship score</w:t>
      </w:r>
      <w:hyperlink r:id="rId28">
        <w:r w:rsidRPr="7AFD0F09">
          <w:rPr>
            <w:rStyle w:val="Hyperlink"/>
            <w:rFonts w:ascii="Franklin Gothic Book" w:hAnsi="Franklin Gothic Book"/>
            <w:color w:val="000000" w:themeColor="text1"/>
            <w:u w:val="none"/>
          </w:rPr>
          <w:t>—</w:t>
        </w:r>
      </w:hyperlink>
      <w:r>
        <w:t xml:space="preserve">a </w:t>
      </w:r>
      <w:r w:rsidR="007A74F3">
        <w:t>four</w:t>
      </w:r>
      <w:r>
        <w:t>-level behavioral measure that reflects students</w:t>
      </w:r>
      <w:r w:rsidR="00A46FDF">
        <w:t>’</w:t>
      </w:r>
      <w:r>
        <w:t xml:space="preserve"> achievement in each of five identified criteria (respect, effort, accountability, communication, </w:t>
      </w:r>
      <w:r w:rsidR="000A5830">
        <w:t xml:space="preserve">and </w:t>
      </w:r>
      <w:r>
        <w:t>honor</w:t>
      </w:r>
      <w:r w:rsidR="007A1655">
        <w:t xml:space="preserve">; </w:t>
      </w:r>
      <w:r>
        <w:t xml:space="preserve">see </w:t>
      </w:r>
      <w:r w:rsidR="00776D68">
        <w:t xml:space="preserve">the </w:t>
      </w:r>
      <w:r>
        <w:t xml:space="preserve">Safe and Supportive School Climate and Culture </w:t>
      </w:r>
      <w:r w:rsidR="00776D68">
        <w:t xml:space="preserve">section </w:t>
      </w:r>
      <w:r>
        <w:t xml:space="preserve">for more information on citizenship scores). </w:t>
      </w:r>
    </w:p>
    <w:p w14:paraId="138EF5AE" w14:textId="6FDAA2D5" w:rsidR="00A01895" w:rsidRPr="00AE2341" w:rsidRDefault="00A01895" w:rsidP="00A16212">
      <w:pPr>
        <w:pStyle w:val="BodyText"/>
      </w:pPr>
      <w:r w:rsidRPr="00AE2341">
        <w:t xml:space="preserve">Discussions in focus groups revealed that </w:t>
      </w:r>
      <w:r w:rsidR="004E5D9A">
        <w:t>although</w:t>
      </w:r>
      <w:r w:rsidRPr="00AE2341">
        <w:t xml:space="preserve"> </w:t>
      </w:r>
      <w:r w:rsidRPr="00FC5686">
        <w:t xml:space="preserve">most McCann staff agree with the rationale behind establishing SBG, the district does not currently implement the SBG system in a way that ensures consistent and comprehensive grading across courses, which is an area for growth for </w:t>
      </w:r>
      <w:r w:rsidR="000C6DFD">
        <w:t>NBRVT</w:t>
      </w:r>
      <w:r>
        <w:t>.</w:t>
      </w:r>
      <w:r w:rsidRPr="00FC5686">
        <w:t xml:space="preserve"> </w:t>
      </w:r>
      <w:r w:rsidRPr="00AE2341">
        <w:t xml:space="preserve">School leaders noted that the SBG system is </w:t>
      </w:r>
      <w:r w:rsidR="00A46FDF">
        <w:t>“</w:t>
      </w:r>
      <w:r w:rsidRPr="00AE2341">
        <w:t>a work in progress</w:t>
      </w:r>
      <w:r w:rsidR="00A46FDF">
        <w:t>”</w:t>
      </w:r>
      <w:r w:rsidRPr="00AE2341">
        <w:t xml:space="preserve"> and stated that much of </w:t>
      </w:r>
      <w:r w:rsidRPr="00AE2341">
        <w:lastRenderedPageBreak/>
        <w:t>educators</w:t>
      </w:r>
      <w:r w:rsidR="00A46FDF">
        <w:t>’</w:t>
      </w:r>
      <w:r w:rsidRPr="00AE2341">
        <w:t xml:space="preserve"> professional development time has been dedicated to grade norming. However, teachers </w:t>
      </w:r>
      <w:r w:rsidR="000B4A84">
        <w:t xml:space="preserve">disagreed, </w:t>
      </w:r>
      <w:r w:rsidRPr="00AE2341">
        <w:t>stat</w:t>
      </w:r>
      <w:r w:rsidR="000B4A84">
        <w:t xml:space="preserve">ing </w:t>
      </w:r>
      <w:r w:rsidRPr="00AE2341">
        <w:t>that not all staff have had the same opportunities to review rubrics and calibrate their scoring with peers,</w:t>
      </w:r>
      <w:r w:rsidR="002C6281">
        <w:t xml:space="preserve"> which</w:t>
      </w:r>
      <w:r w:rsidRPr="00AE2341">
        <w:t xml:space="preserve"> lead</w:t>
      </w:r>
      <w:r w:rsidR="002C6281">
        <w:t>s</w:t>
      </w:r>
      <w:r w:rsidRPr="00AE2341">
        <w:t xml:space="preserve"> to a system </w:t>
      </w:r>
      <w:r w:rsidR="002D4E80">
        <w:t xml:space="preserve">that </w:t>
      </w:r>
      <w:r w:rsidR="0031644B">
        <w:t>they view as</w:t>
      </w:r>
      <w:r w:rsidRPr="00AE2341">
        <w:t xml:space="preserve"> </w:t>
      </w:r>
      <w:r w:rsidR="00A46FDF">
        <w:t>“</w:t>
      </w:r>
      <w:r w:rsidRPr="00AE2341">
        <w:t>subjective</w:t>
      </w:r>
      <w:r w:rsidR="00A46FDF">
        <w:t>”</w:t>
      </w:r>
      <w:r w:rsidRPr="00AE2341">
        <w:t xml:space="preserve"> and </w:t>
      </w:r>
      <w:r w:rsidR="00A46FDF">
        <w:t>“</w:t>
      </w:r>
      <w:r w:rsidRPr="00AE2341">
        <w:t>very inconsistent.</w:t>
      </w:r>
      <w:r w:rsidR="00A46FDF">
        <w:t>”</w:t>
      </w:r>
      <w:r w:rsidRPr="00AE2341">
        <w:t xml:space="preserve"> As one teacher explained, </w:t>
      </w:r>
      <w:r w:rsidR="00A46FDF">
        <w:t>“</w:t>
      </w:r>
      <w:r w:rsidRPr="00AE2341">
        <w:t>It</w:t>
      </w:r>
      <w:r w:rsidR="00A46FDF">
        <w:t>’</w:t>
      </w:r>
      <w:r w:rsidRPr="00AE2341">
        <w:t>s the teacher</w:t>
      </w:r>
      <w:r w:rsidR="00A46FDF">
        <w:t>’</w:t>
      </w:r>
      <w:r w:rsidRPr="00AE2341">
        <w:t>s perception</w:t>
      </w:r>
      <w:r w:rsidR="004E53B5">
        <w:t>.</w:t>
      </w:r>
      <w:r w:rsidRPr="00AE2341">
        <w:t xml:space="preserve"> </w:t>
      </w:r>
      <w:r w:rsidR="00A46FDF">
        <w:t>‘</w:t>
      </w:r>
      <w:r w:rsidRPr="00AE2341">
        <w:t>Well, you seem to know most of the material</w:t>
      </w:r>
      <w:r w:rsidR="004E53B5">
        <w:t>;</w:t>
      </w:r>
      <w:r w:rsidRPr="00AE2341">
        <w:t xml:space="preserve"> I guess you</w:t>
      </w:r>
      <w:r w:rsidR="00A46FDF">
        <w:t>’</w:t>
      </w:r>
      <w:r w:rsidRPr="00AE2341">
        <w:t>re proficient.</w:t>
      </w:r>
      <w:r w:rsidR="00A46FDF">
        <w:t>’</w:t>
      </w:r>
      <w:r w:rsidRPr="00AE2341">
        <w:t xml:space="preserve"> We</w:t>
      </w:r>
      <w:r w:rsidR="00A46FDF">
        <w:t>’</w:t>
      </w:r>
      <w:r w:rsidRPr="00AE2341">
        <w:t>ve taken out how to accurately measure</w:t>
      </w:r>
      <w:proofErr w:type="gramStart"/>
      <w:r w:rsidR="004E53B5">
        <w:t>. . . .</w:t>
      </w:r>
      <w:proofErr w:type="gramEnd"/>
      <w:r w:rsidRPr="00AE2341">
        <w:t xml:space="preserve"> It</w:t>
      </w:r>
      <w:r w:rsidR="00A46FDF">
        <w:t>’</w:t>
      </w:r>
      <w:r w:rsidRPr="00AE2341">
        <w:t>s not equitable. It</w:t>
      </w:r>
      <w:r w:rsidR="00A46FDF">
        <w:t>’</w:t>
      </w:r>
      <w:r w:rsidRPr="00AE2341">
        <w:t>s a guessing game for how the teachers are going to grade.</w:t>
      </w:r>
      <w:r w:rsidR="00A46FDF">
        <w:t>”</w:t>
      </w:r>
      <w:r w:rsidR="001106C5">
        <w:t xml:space="preserve"> Teachers suggested that </w:t>
      </w:r>
      <w:r w:rsidR="00363F3E">
        <w:t xml:space="preserve">having time to review </w:t>
      </w:r>
      <w:r w:rsidR="00D4648F">
        <w:t xml:space="preserve">standards-based rubrics with their </w:t>
      </w:r>
      <w:r w:rsidR="0050603F">
        <w:t>department</w:t>
      </w:r>
      <w:r w:rsidR="007E2595">
        <w:t>al</w:t>
      </w:r>
      <w:r w:rsidR="0021633A">
        <w:t xml:space="preserve"> peers</w:t>
      </w:r>
      <w:r w:rsidR="0050603F">
        <w:t xml:space="preserve"> may </w:t>
      </w:r>
      <w:r w:rsidR="00E36D10">
        <w:t xml:space="preserve">alleviate </w:t>
      </w:r>
      <w:r w:rsidR="001D048E">
        <w:t>these concerns, but they noted that they have not yet had opportunities to do so.</w:t>
      </w:r>
      <w:r w:rsidRPr="00AE2341">
        <w:t xml:space="preserve"> In addition to </w:t>
      </w:r>
      <w:r w:rsidR="006168C4">
        <w:t xml:space="preserve">experiencing </w:t>
      </w:r>
      <w:r w:rsidR="008337A2">
        <w:t xml:space="preserve">these </w:t>
      </w:r>
      <w:r w:rsidR="001D048E">
        <w:t>barriers to</w:t>
      </w:r>
      <w:r w:rsidRPr="00AE2341">
        <w:t xml:space="preserve"> consistency in grading practices, teachers expressed that the SBG system does not communicate comprehensive information about students</w:t>
      </w:r>
      <w:r w:rsidR="00A46FDF">
        <w:t>’</w:t>
      </w:r>
      <w:r w:rsidRPr="00AE2341">
        <w:t xml:space="preserve"> performance. Currently, SBG reports display </w:t>
      </w:r>
      <w:r w:rsidR="00556CA8" w:rsidRPr="00AE2341">
        <w:t xml:space="preserve">only </w:t>
      </w:r>
      <w:r w:rsidRPr="00AE2341">
        <w:t xml:space="preserve">a </w:t>
      </w:r>
      <w:r>
        <w:t>student</w:t>
      </w:r>
      <w:r w:rsidR="00A46FDF">
        <w:t>’</w:t>
      </w:r>
      <w:r w:rsidR="00821757">
        <w:t>s</w:t>
      </w:r>
      <w:r>
        <w:t xml:space="preserve"> </w:t>
      </w:r>
      <w:r w:rsidR="00556CA8">
        <w:t>four</w:t>
      </w:r>
      <w:r w:rsidRPr="00AE2341">
        <w:t xml:space="preserve">-level score for each learning target with no supplemental information about performance. Consequently, school staff described that they are currently in the process of creating a form for teachers to provide additional grading information to student support staff. For example, if a student receives a score of </w:t>
      </w:r>
      <w:r w:rsidR="00A46FDF">
        <w:t>“</w:t>
      </w:r>
      <w:r w:rsidRPr="00AE2341">
        <w:t>limited evidence</w:t>
      </w:r>
      <w:r w:rsidR="00A46FDF">
        <w:t>”</w:t>
      </w:r>
      <w:r w:rsidRPr="00AE2341">
        <w:t xml:space="preserve"> or </w:t>
      </w:r>
      <w:r w:rsidR="00A46FDF">
        <w:t>“</w:t>
      </w:r>
      <w:r w:rsidRPr="00AE2341">
        <w:t>no evidence</w:t>
      </w:r>
      <w:r w:rsidR="00821757">
        <w:t>,</w:t>
      </w:r>
      <w:r w:rsidR="00A46FDF">
        <w:t>”</w:t>
      </w:r>
      <w:r w:rsidRPr="00AE2341">
        <w:t xml:space="preserve"> teachers can use this form to note </w:t>
      </w:r>
      <w:r w:rsidR="000873AA">
        <w:t>whether</w:t>
      </w:r>
      <w:r w:rsidRPr="00AE2341">
        <w:t xml:space="preserve"> the grade was a matter of </w:t>
      </w:r>
      <w:r w:rsidR="00A46FDF">
        <w:t>“</w:t>
      </w:r>
      <w:r w:rsidRPr="00AE2341">
        <w:t>work completion versus comprehension and whether [the student] has more opportunities to demonstrate that skill.</w:t>
      </w:r>
      <w:r w:rsidR="00A46FDF">
        <w:t>”</w:t>
      </w:r>
      <w:r w:rsidRPr="00AE2341">
        <w:t xml:space="preserve"> However, as the system is currently implemented, staff, students, and families do not have immediate access to this supplemental information. Taken together, these reports indicate that although the SBG system was established to eliminate inequity in grading practices, challenges with calibration and completeness of data prevent it from fulfilling its intended purpose. As one teacher summarized of </w:t>
      </w:r>
      <w:r w:rsidR="00C04748">
        <w:t>McCann staff</w:t>
      </w:r>
      <w:r w:rsidR="00A46FDF">
        <w:t>’</w:t>
      </w:r>
      <w:r w:rsidR="00C04748">
        <w:t>s perception of the SBG</w:t>
      </w:r>
      <w:r w:rsidRPr="00AE2341">
        <w:t xml:space="preserve"> system, </w:t>
      </w:r>
      <w:r w:rsidR="00A46FDF">
        <w:t>“</w:t>
      </w:r>
      <w:r w:rsidRPr="00AE2341">
        <w:t>We all understand the idea behind it, but [the implementation] has been very challenging.</w:t>
      </w:r>
      <w:r w:rsidR="00A46FDF">
        <w:t>”</w:t>
      </w:r>
    </w:p>
    <w:p w14:paraId="6E73C67C" w14:textId="005650FF" w:rsidR="00A01895" w:rsidRPr="00FC5686" w:rsidRDefault="00A01895" w:rsidP="00A16212">
      <w:pPr>
        <w:pStyle w:val="BodyText"/>
      </w:pPr>
      <w:r w:rsidRPr="00AE2341">
        <w:t xml:space="preserve">Despite </w:t>
      </w:r>
      <w:r>
        <w:t>NBR</w:t>
      </w:r>
      <w:r w:rsidR="1658D82C">
        <w:t>V</w:t>
      </w:r>
      <w:r>
        <w:t>T</w:t>
      </w:r>
      <w:r w:rsidR="00A46FDF">
        <w:t>’</w:t>
      </w:r>
      <w:r>
        <w:t>s</w:t>
      </w:r>
      <w:r w:rsidRPr="00AE2341">
        <w:t xml:space="preserve"> barriers to implementing the new grading system</w:t>
      </w:r>
      <w:r w:rsidRPr="00A01895">
        <w:t>, the district does communicate clear expectations regarding how and when school staff should share available data with students and family members.</w:t>
      </w:r>
      <w:r w:rsidRPr="00AE2341">
        <w:rPr>
          <w:color w:val="70AD47" w:themeColor="accent6"/>
        </w:rPr>
        <w:t xml:space="preserve"> </w:t>
      </w:r>
      <w:r w:rsidR="000C6DFD">
        <w:t>NBRVT</w:t>
      </w:r>
      <w:r w:rsidRPr="00AE2341">
        <w:t xml:space="preserve"> primarily uses Aspen and Otus to share data with students and families, including grades on assignments, overall course grades, assessment scores, and citizenship scores. </w:t>
      </w:r>
      <w:r w:rsidR="00760CB2">
        <w:t xml:space="preserve">Student focus group participants reported </w:t>
      </w:r>
      <w:r w:rsidR="005A6B71">
        <w:t xml:space="preserve">that </w:t>
      </w:r>
      <w:r w:rsidR="00760CB2">
        <w:t>they have easy access to their grades and can review missing assignments.</w:t>
      </w:r>
      <w:r w:rsidR="00760CB2" w:rsidRPr="00AE2341">
        <w:t xml:space="preserve"> </w:t>
      </w:r>
      <w:r w:rsidRPr="00AE2341">
        <w:t>Families also receive access to their student</w:t>
      </w:r>
      <w:r w:rsidR="00A46FDF">
        <w:t>’</w:t>
      </w:r>
      <w:r w:rsidRPr="00AE2341">
        <w:t xml:space="preserve">s Naviance account, where they can view college and career planning activities. The district provides students and families with support in navigating these platforms, including user guides posted to the district website and training sessions for specific platforms. The district has a clear timeline to formally share student progress; students who still participate in a traditional grading system receive mid-quarter progress reports and end-of-quarter report cards, and students participating in SBG receive quarterly progress reports. The district also provides quarterly progress reports to families of </w:t>
      </w:r>
      <w:r w:rsidR="005667B8">
        <w:rPr>
          <w:shd w:val="clear" w:color="auto" w:fill="FFFFFF"/>
        </w:rPr>
        <w:t xml:space="preserve">Students </w:t>
      </w:r>
      <w:r w:rsidR="00CF45E3">
        <w:rPr>
          <w:shd w:val="clear" w:color="auto" w:fill="FFFFFF"/>
        </w:rPr>
        <w:t>w</w:t>
      </w:r>
      <w:r w:rsidR="005667B8" w:rsidRPr="00F06BE8">
        <w:rPr>
          <w:shd w:val="clear" w:color="auto" w:fill="FFFFFF"/>
        </w:rPr>
        <w:t xml:space="preserve">ith </w:t>
      </w:r>
      <w:r w:rsidR="005667B8">
        <w:rPr>
          <w:shd w:val="clear" w:color="auto" w:fill="FFFFFF"/>
        </w:rPr>
        <w:t>D</w:t>
      </w:r>
      <w:r w:rsidR="005667B8" w:rsidRPr="00F06BE8">
        <w:rPr>
          <w:shd w:val="clear" w:color="auto" w:fill="FFFFFF"/>
        </w:rPr>
        <w:t>isabilities</w:t>
      </w:r>
      <w:r w:rsidR="005667B8" w:rsidRPr="00AE2341">
        <w:t xml:space="preserve"> </w:t>
      </w:r>
      <w:r w:rsidRPr="00AE2341">
        <w:t>that reflect the student</w:t>
      </w:r>
      <w:r w:rsidR="00A46FDF">
        <w:t>’</w:t>
      </w:r>
      <w:r w:rsidRPr="00AE2341">
        <w:t>s progress toward their IEP goals.</w:t>
      </w:r>
      <w:r w:rsidR="00CF7F40">
        <w:t xml:space="preserve"> </w:t>
      </w:r>
      <w:r w:rsidRPr="00AE2341">
        <w:t xml:space="preserve">In addition to </w:t>
      </w:r>
      <w:r w:rsidR="00BE0114">
        <w:t xml:space="preserve">using </w:t>
      </w:r>
      <w:r w:rsidRPr="00AE2341">
        <w:t>these formal reports, school staff described communicating with family members frequently through the Remind app, email, and in-person conferences. Staff also noted that students and families have access to the district</w:t>
      </w:r>
      <w:r w:rsidR="00A46FDF">
        <w:t>’</w:t>
      </w:r>
      <w:r w:rsidRPr="00AE2341">
        <w:t>s data-sharing platforms throughout the school year, and family members will often contact school staff regarding any concerns with students</w:t>
      </w:r>
      <w:r w:rsidR="00A46FDF">
        <w:t>’</w:t>
      </w:r>
      <w:r w:rsidRPr="00AE2341">
        <w:t xml:space="preserve"> performance.</w:t>
      </w:r>
      <w:r w:rsidRPr="00AE2341">
        <w:rPr>
          <w:b/>
          <w:bCs/>
        </w:rPr>
        <w:t xml:space="preserve"> </w:t>
      </w:r>
      <w:r w:rsidRPr="00AE2341">
        <w:t>One staff member described</w:t>
      </w:r>
      <w:r w:rsidR="008726EB">
        <w:t>,</w:t>
      </w:r>
      <w:r w:rsidRPr="00AE2341">
        <w:t xml:space="preserve"> </w:t>
      </w:r>
      <w:r w:rsidR="00A46FDF">
        <w:t>“</w:t>
      </w:r>
      <w:r w:rsidRPr="00AE2341">
        <w:t xml:space="preserve">[Parents] call us and say, </w:t>
      </w:r>
      <w:r w:rsidR="00A46FDF">
        <w:t>‘</w:t>
      </w:r>
      <w:r w:rsidRPr="00AE2341">
        <w:t>What</w:t>
      </w:r>
      <w:r w:rsidR="00A46FDF">
        <w:t>’</w:t>
      </w:r>
      <w:r w:rsidRPr="00AE2341">
        <w:t>s going on in math class? I saw that my student is missing three assignments. Can you contact that teacher for me?</w:t>
      </w:r>
      <w:r w:rsidR="00A46FDF">
        <w:t>’</w:t>
      </w:r>
      <w:r w:rsidRPr="00AE2341">
        <w:t xml:space="preserve"> That happens daily. </w:t>
      </w:r>
      <w:r w:rsidRPr="00FC5686">
        <w:t>There</w:t>
      </w:r>
      <w:r w:rsidR="00A46FDF">
        <w:t>’</w:t>
      </w:r>
      <w:r w:rsidRPr="00FC5686">
        <w:t>s just a lot of connection with the families.</w:t>
      </w:r>
      <w:r w:rsidR="00A46FDF">
        <w:t>”</w:t>
      </w:r>
      <w:r w:rsidRPr="00FC5686">
        <w:t xml:space="preserve"> </w:t>
      </w:r>
      <w:r w:rsidR="000C6DFD">
        <w:t>NBRVT</w:t>
      </w:r>
      <w:r w:rsidRPr="00FC5686">
        <w:t xml:space="preserve"> implements effective systems to share available data with students and families, which is a strength of the district. </w:t>
      </w:r>
    </w:p>
    <w:p w14:paraId="10C75345" w14:textId="6C9C76A0" w:rsidR="00A01895" w:rsidRDefault="00A01895" w:rsidP="00A16212">
      <w:pPr>
        <w:pStyle w:val="BodyText"/>
      </w:pPr>
      <w:r w:rsidRPr="00FC5686">
        <w:lastRenderedPageBreak/>
        <w:t xml:space="preserve">Through these </w:t>
      </w:r>
      <w:r w:rsidR="008513EE">
        <w:t>data-sharing</w:t>
      </w:r>
      <w:r w:rsidRPr="00FC5686">
        <w:t xml:space="preserve"> systems, </w:t>
      </w:r>
      <w:r w:rsidR="000C6DFD">
        <w:t>NBRVT</w:t>
      </w:r>
      <w:r w:rsidRPr="00FC5686">
        <w:t xml:space="preserve"> also engages students in data reviews and </w:t>
      </w:r>
      <w:proofErr w:type="gramStart"/>
      <w:r w:rsidRPr="00FC5686">
        <w:t>goal</w:t>
      </w:r>
      <w:r w:rsidR="008513EE">
        <w:t>-</w:t>
      </w:r>
      <w:r w:rsidRPr="00FC5686">
        <w:t>setting</w:t>
      </w:r>
      <w:proofErr w:type="gramEnd"/>
      <w:r w:rsidRPr="00FC5686">
        <w:t xml:space="preserve"> in ways that promote student agency, another strength of the district. </w:t>
      </w:r>
      <w:r w:rsidR="6BBCCA87" w:rsidRPr="00FC5686">
        <w:t>B</w:t>
      </w:r>
      <w:r w:rsidRPr="00FC5686">
        <w:t xml:space="preserve">oth staff and students </w:t>
      </w:r>
      <w:r w:rsidR="006A4729" w:rsidRPr="00FC5686">
        <w:t>stated</w:t>
      </w:r>
      <w:r w:rsidRPr="00FC5686">
        <w:t xml:space="preserve"> </w:t>
      </w:r>
      <w:r w:rsidRPr="00AE2341">
        <w:t>that teachers hold individual conferences with students to review their performance. They described that these discussions happen with advisors during weekly advisory meetings and with teachers prior to course selection time</w:t>
      </w:r>
      <w:r w:rsidR="002D43AF">
        <w:t>.</w:t>
      </w:r>
      <w:r w:rsidRPr="00AE2341">
        <w:t xml:space="preserve"> </w:t>
      </w:r>
      <w:r w:rsidR="002D43AF">
        <w:t>D</w:t>
      </w:r>
      <w:r w:rsidRPr="00AE2341">
        <w:t>uring these meetings</w:t>
      </w:r>
      <w:r w:rsidR="002D43AF">
        <w:t xml:space="preserve">, students and staff </w:t>
      </w:r>
      <w:r w:rsidRPr="00AE2341">
        <w:t xml:space="preserve">review academic and behavioral performance data and discuss steps </w:t>
      </w:r>
      <w:r w:rsidR="00B703E3">
        <w:t xml:space="preserve">that </w:t>
      </w:r>
      <w:r w:rsidRPr="00AE2341">
        <w:t xml:space="preserve">students can take to improve their achievement. Students also described that teachers contact them over email to discuss their individual performance. </w:t>
      </w:r>
      <w:r w:rsidR="64803F8D" w:rsidRPr="0967AE81">
        <w:t xml:space="preserve">In addition, </w:t>
      </w:r>
      <w:r w:rsidR="00915B86">
        <w:t xml:space="preserve">a </w:t>
      </w:r>
      <w:r w:rsidR="64803F8D" w:rsidRPr="66E0BA8B">
        <w:t>school</w:t>
      </w:r>
      <w:r w:rsidR="64803F8D" w:rsidRPr="617D503C">
        <w:t xml:space="preserve"> </w:t>
      </w:r>
      <w:r w:rsidR="64803F8D">
        <w:t>leader</w:t>
      </w:r>
      <w:r w:rsidR="64803F8D" w:rsidRPr="617D503C">
        <w:t xml:space="preserve"> described an expectation that</w:t>
      </w:r>
      <w:r w:rsidR="00C84DE8">
        <w:t>,</w:t>
      </w:r>
      <w:r w:rsidR="64803F8D" w:rsidRPr="617D503C">
        <w:t xml:space="preserve"> under the SBG system, teachers share standards with students ahead of time, such that they are informed</w:t>
      </w:r>
      <w:r w:rsidR="00C84DE8">
        <w:t>:</w:t>
      </w:r>
      <w:r w:rsidR="64803F8D" w:rsidRPr="617D503C">
        <w:t xml:space="preserve"> </w:t>
      </w:r>
      <w:r w:rsidR="00A46FDF">
        <w:t>“</w:t>
      </w:r>
      <w:r w:rsidR="64803F8D" w:rsidRPr="617D503C">
        <w:t>Here</w:t>
      </w:r>
      <w:r w:rsidR="00A46FDF">
        <w:t>’</w:t>
      </w:r>
      <w:r w:rsidR="64803F8D" w:rsidRPr="617D503C">
        <w:t>s a roadmap</w:t>
      </w:r>
      <w:proofErr w:type="gramStart"/>
      <w:r w:rsidR="00C84DE8">
        <w:t>. . . .</w:t>
      </w:r>
      <w:proofErr w:type="gramEnd"/>
      <w:r w:rsidR="64803F8D" w:rsidRPr="617D503C">
        <w:t xml:space="preserve"> Here</w:t>
      </w:r>
      <w:r w:rsidR="00A46FDF">
        <w:t>’</w:t>
      </w:r>
      <w:r w:rsidR="64803F8D" w:rsidRPr="617D503C">
        <w:t>s the definition of proficiency. This is what you</w:t>
      </w:r>
      <w:r w:rsidR="00A46FDF">
        <w:t>’</w:t>
      </w:r>
      <w:r w:rsidR="64803F8D" w:rsidRPr="617D503C">
        <w:t>re shooting for,</w:t>
      </w:r>
      <w:r w:rsidR="00A46FDF">
        <w:t>”</w:t>
      </w:r>
      <w:r w:rsidR="64803F8D" w:rsidRPr="617D503C">
        <w:t xml:space="preserve"> which enables students to set goals for their own learning. </w:t>
      </w:r>
      <w:r w:rsidRPr="00AE2341">
        <w:t>These processes enable students to take an active role in their own education, review their achievement, and set personal goals for their performance.</w:t>
      </w:r>
    </w:p>
    <w:p w14:paraId="1C71AEE7" w14:textId="15ECB027" w:rsidR="00EA33AE" w:rsidRPr="00A01895" w:rsidRDefault="00A01895" w:rsidP="00A16212">
      <w:pPr>
        <w:pStyle w:val="BodyText"/>
      </w:pPr>
      <w:r w:rsidRPr="00AE2341">
        <w:t>In focus groups, McCann staff described a commitment to maintaining students</w:t>
      </w:r>
      <w:r w:rsidR="00A46FDF">
        <w:t>’</w:t>
      </w:r>
      <w:r w:rsidRPr="00AE2341">
        <w:t xml:space="preserve"> data privacy on the platforms they use to share data with students and families. According to district leaders, there are dedicated staff </w:t>
      </w:r>
      <w:r w:rsidR="00F017A6">
        <w:t xml:space="preserve">members </w:t>
      </w:r>
      <w:r w:rsidRPr="00AE2341">
        <w:t xml:space="preserve">responsible for reviewing and monitoring these digital platforms that collect, store, and share student data to ensure ongoing compliance with student data privacy laws and regulations. </w:t>
      </w:r>
      <w:r w:rsidR="002B2396">
        <w:t>A s</w:t>
      </w:r>
      <w:r>
        <w:t>chool leader</w:t>
      </w:r>
      <w:r w:rsidRPr="00AE2341">
        <w:t xml:space="preserve"> described that McCann staff </w:t>
      </w:r>
      <w:r w:rsidR="00A46FDF">
        <w:t>“</w:t>
      </w:r>
      <w:r w:rsidRPr="00AE2341">
        <w:t xml:space="preserve">go to the </w:t>
      </w:r>
      <w:r w:rsidRPr="00E623ED">
        <w:rPr>
          <w:i/>
          <w:iCs/>
        </w:rPr>
        <w:t>n</w:t>
      </w:r>
      <w:r w:rsidRPr="00AE2341">
        <w:t>th degree</w:t>
      </w:r>
      <w:r w:rsidR="00A46FDF">
        <w:t>”</w:t>
      </w:r>
      <w:r w:rsidRPr="00AE2341">
        <w:t xml:space="preserve"> to protect students</w:t>
      </w:r>
      <w:r w:rsidR="00A46FDF">
        <w:t>’</w:t>
      </w:r>
      <w:r w:rsidRPr="00AE2341">
        <w:t xml:space="preserve"> data privacy. For example, district staff reported that the district offers professional learning for staff </w:t>
      </w:r>
      <w:r w:rsidR="002A2F23">
        <w:t>concerning</w:t>
      </w:r>
      <w:r w:rsidRPr="00AE2341">
        <w:t xml:space="preserve"> student data privacy law, policies, and best practices for safeguarding student information. The district also maintains a detailed three-year technology policy that is accessible on the district website. </w:t>
      </w:r>
    </w:p>
    <w:p w14:paraId="18115117" w14:textId="77777777" w:rsidR="002B4CEF" w:rsidRDefault="002B4CEF" w:rsidP="002B4CEF">
      <w:pPr>
        <w:pStyle w:val="Heading3"/>
      </w:pPr>
      <w:r>
        <w:t>DESE Recommendations</w:t>
      </w:r>
    </w:p>
    <w:p w14:paraId="0EDBDD57" w14:textId="25D8E1FE" w:rsidR="00D97F81" w:rsidRPr="00BA0378" w:rsidRDefault="009B25F0" w:rsidP="00A16212">
      <w:pPr>
        <w:pStyle w:val="Bullet1"/>
        <w:rPr>
          <w:bCs/>
          <w:i/>
          <w:iCs/>
        </w:rPr>
      </w:pPr>
      <w:r w:rsidRPr="00BA0378">
        <w:rPr>
          <w:i/>
          <w:iCs/>
        </w:rPr>
        <w:t xml:space="preserve">The district should </w:t>
      </w:r>
      <w:r w:rsidR="00370371">
        <w:rPr>
          <w:i/>
          <w:iCs/>
        </w:rPr>
        <w:t xml:space="preserve">offer </w:t>
      </w:r>
      <w:r w:rsidR="006B660C">
        <w:rPr>
          <w:i/>
          <w:iCs/>
        </w:rPr>
        <w:t>professional learning opportunities</w:t>
      </w:r>
      <w:r w:rsidRPr="00BA0378">
        <w:rPr>
          <w:i/>
          <w:iCs/>
        </w:rPr>
        <w:t xml:space="preserve"> to teachers </w:t>
      </w:r>
      <w:r w:rsidR="00370371">
        <w:rPr>
          <w:i/>
          <w:iCs/>
        </w:rPr>
        <w:t>that focus</w:t>
      </w:r>
      <w:r w:rsidR="006B660C">
        <w:rPr>
          <w:i/>
          <w:iCs/>
        </w:rPr>
        <w:t xml:space="preserve"> on</w:t>
      </w:r>
      <w:r w:rsidRPr="00BA0378">
        <w:rPr>
          <w:i/>
          <w:iCs/>
        </w:rPr>
        <w:t xml:space="preserve"> </w:t>
      </w:r>
      <w:r w:rsidR="00AA6133">
        <w:rPr>
          <w:i/>
          <w:iCs/>
        </w:rPr>
        <w:t>identifying</w:t>
      </w:r>
      <w:r w:rsidR="00BF348A" w:rsidRPr="00BA0378">
        <w:rPr>
          <w:i/>
          <w:iCs/>
        </w:rPr>
        <w:t xml:space="preserve"> and implementing</w:t>
      </w:r>
      <w:r w:rsidRPr="00BA0378">
        <w:rPr>
          <w:i/>
          <w:iCs/>
        </w:rPr>
        <w:t xml:space="preserve"> </w:t>
      </w:r>
      <w:proofErr w:type="gramStart"/>
      <w:r w:rsidRPr="00BA0378">
        <w:rPr>
          <w:i/>
          <w:iCs/>
        </w:rPr>
        <w:t>standards</w:t>
      </w:r>
      <w:proofErr w:type="gramEnd"/>
      <w:r w:rsidRPr="00BA0378">
        <w:rPr>
          <w:i/>
          <w:iCs/>
        </w:rPr>
        <w:t xml:space="preserve">-aligned assessments that </w:t>
      </w:r>
      <w:r w:rsidR="00BF348A" w:rsidRPr="00BA0378">
        <w:rPr>
          <w:i/>
          <w:iCs/>
        </w:rPr>
        <w:t>accurately measure students</w:t>
      </w:r>
      <w:r w:rsidR="00D97F81" w:rsidRPr="00BA0378">
        <w:rPr>
          <w:i/>
          <w:iCs/>
        </w:rPr>
        <w:t xml:space="preserve">’ skills and content knowledge. </w:t>
      </w:r>
    </w:p>
    <w:p w14:paraId="380C39EF" w14:textId="61412F88" w:rsidR="00A13178" w:rsidRPr="00BA0378" w:rsidRDefault="00CB5EFD" w:rsidP="00A13178">
      <w:pPr>
        <w:pStyle w:val="Bullet1"/>
        <w:rPr>
          <w:i/>
          <w:iCs/>
        </w:rPr>
      </w:pPr>
      <w:r w:rsidRPr="00BA0378">
        <w:rPr>
          <w:i/>
          <w:iCs/>
        </w:rPr>
        <w:t>The district should</w:t>
      </w:r>
      <w:r w:rsidR="00B048EC" w:rsidRPr="00BA0378">
        <w:rPr>
          <w:i/>
          <w:iCs/>
        </w:rPr>
        <w:t xml:space="preserve"> begin building a culture of data use by</w:t>
      </w:r>
      <w:r w:rsidR="00C6017D" w:rsidRPr="00BA0378">
        <w:rPr>
          <w:i/>
          <w:iCs/>
        </w:rPr>
        <w:t xml:space="preserve"> identify</w:t>
      </w:r>
      <w:r w:rsidR="00B048EC" w:rsidRPr="00BA0378">
        <w:rPr>
          <w:i/>
          <w:iCs/>
        </w:rPr>
        <w:t>ing</w:t>
      </w:r>
      <w:r w:rsidR="00B80567" w:rsidRPr="00BA0378">
        <w:rPr>
          <w:i/>
          <w:iCs/>
        </w:rPr>
        <w:t xml:space="preserve"> </w:t>
      </w:r>
      <w:r w:rsidR="00A13178" w:rsidRPr="00BA0378">
        <w:rPr>
          <w:i/>
          <w:iCs/>
        </w:rPr>
        <w:t>clear progress measures for each of its strategic priorities and providing regular updates to staff an</w:t>
      </w:r>
      <w:r w:rsidR="00845F72" w:rsidRPr="00BA0378">
        <w:rPr>
          <w:i/>
          <w:iCs/>
        </w:rPr>
        <w:t>d the community.</w:t>
      </w:r>
    </w:p>
    <w:p w14:paraId="196CC50B" w14:textId="0814DB4B" w:rsidR="00470BE6" w:rsidRPr="00BA0378" w:rsidRDefault="008C6D7E" w:rsidP="0093320C">
      <w:pPr>
        <w:pStyle w:val="Bullet1"/>
        <w:rPr>
          <w:bCs/>
          <w:i/>
          <w:iCs/>
        </w:rPr>
      </w:pPr>
      <w:r w:rsidRPr="00BA0378">
        <w:rPr>
          <w:i/>
          <w:iCs/>
        </w:rPr>
        <w:t xml:space="preserve">The district should </w:t>
      </w:r>
      <w:r w:rsidR="00603F6E" w:rsidRPr="00BA0378">
        <w:rPr>
          <w:i/>
          <w:iCs/>
        </w:rPr>
        <w:t>provide</w:t>
      </w:r>
      <w:r w:rsidR="00327525" w:rsidRPr="00BA0378">
        <w:rPr>
          <w:i/>
          <w:iCs/>
        </w:rPr>
        <w:t xml:space="preserve"> </w:t>
      </w:r>
      <w:r w:rsidR="008030F7">
        <w:rPr>
          <w:i/>
          <w:iCs/>
        </w:rPr>
        <w:t>structured</w:t>
      </w:r>
      <w:r w:rsidR="00327525" w:rsidRPr="00BA0378">
        <w:rPr>
          <w:i/>
          <w:iCs/>
        </w:rPr>
        <w:t xml:space="preserve"> opportunities for staff to review data with their peers and should </w:t>
      </w:r>
      <w:r w:rsidR="006F0072" w:rsidRPr="00BA0378">
        <w:rPr>
          <w:i/>
          <w:iCs/>
        </w:rPr>
        <w:t xml:space="preserve">continue offering </w:t>
      </w:r>
      <w:proofErr w:type="gramStart"/>
      <w:r w:rsidR="006F0072" w:rsidRPr="00BA0378">
        <w:rPr>
          <w:i/>
          <w:iCs/>
        </w:rPr>
        <w:t>trainings</w:t>
      </w:r>
      <w:proofErr w:type="gramEnd"/>
      <w:r w:rsidR="006F0072" w:rsidRPr="00BA0378">
        <w:rPr>
          <w:i/>
          <w:iCs/>
        </w:rPr>
        <w:t xml:space="preserve"> to support teachers in navigating the district’s data </w:t>
      </w:r>
      <w:r w:rsidR="00896DC2" w:rsidRPr="00BA0378">
        <w:rPr>
          <w:i/>
          <w:iCs/>
        </w:rPr>
        <w:t>platforms</w:t>
      </w:r>
      <w:r w:rsidR="008030F7">
        <w:rPr>
          <w:i/>
          <w:iCs/>
        </w:rPr>
        <w:t xml:space="preserve"> and</w:t>
      </w:r>
      <w:r w:rsidR="00B22E61">
        <w:rPr>
          <w:i/>
          <w:iCs/>
        </w:rPr>
        <w:t xml:space="preserve"> effectively analyzing student data to inform instructional strategies</w:t>
      </w:r>
      <w:r w:rsidR="006F0072" w:rsidRPr="00BA0378">
        <w:rPr>
          <w:i/>
          <w:iCs/>
        </w:rPr>
        <w:t>.</w:t>
      </w:r>
      <w:r w:rsidR="00470BE6" w:rsidRPr="00BA0378">
        <w:rPr>
          <w:i/>
          <w:iCs/>
        </w:rPr>
        <w:t xml:space="preserve"> </w:t>
      </w:r>
    </w:p>
    <w:p w14:paraId="659327B2" w14:textId="04D0DD54" w:rsidR="00311C3C" w:rsidRPr="00BA0378" w:rsidRDefault="00BF170A" w:rsidP="0093320C">
      <w:pPr>
        <w:pStyle w:val="Bullet1"/>
        <w:rPr>
          <w:bCs/>
          <w:i/>
          <w:iCs/>
        </w:rPr>
      </w:pPr>
      <w:r>
        <w:rPr>
          <w:bCs/>
          <w:i/>
          <w:iCs/>
        </w:rPr>
        <w:t xml:space="preserve">The district should </w:t>
      </w:r>
      <w:r w:rsidR="00A941FF">
        <w:rPr>
          <w:bCs/>
          <w:i/>
          <w:iCs/>
        </w:rPr>
        <w:t xml:space="preserve">develop a </w:t>
      </w:r>
      <w:r w:rsidR="00082CAA">
        <w:rPr>
          <w:bCs/>
          <w:i/>
          <w:iCs/>
        </w:rPr>
        <w:t>systematic</w:t>
      </w:r>
      <w:r w:rsidR="00A941FF">
        <w:rPr>
          <w:bCs/>
          <w:i/>
          <w:iCs/>
        </w:rPr>
        <w:t xml:space="preserve"> process</w:t>
      </w:r>
      <w:r w:rsidR="005F469F">
        <w:rPr>
          <w:bCs/>
          <w:i/>
          <w:iCs/>
        </w:rPr>
        <w:t>, which includes universal screeners and ongoing progress monitoring,</w:t>
      </w:r>
      <w:r w:rsidR="00A941FF">
        <w:rPr>
          <w:bCs/>
          <w:i/>
          <w:iCs/>
        </w:rPr>
        <w:t xml:space="preserve"> to inform students’ access to tiered interventions</w:t>
      </w:r>
      <w:r w:rsidR="005F469F">
        <w:rPr>
          <w:bCs/>
          <w:i/>
          <w:iCs/>
        </w:rPr>
        <w:t>.</w:t>
      </w:r>
    </w:p>
    <w:p w14:paraId="5E47FEB1" w14:textId="57DDA21B" w:rsidR="00C6017D" w:rsidRPr="00BA0378" w:rsidRDefault="00CA1B50" w:rsidP="00AA6133">
      <w:pPr>
        <w:pStyle w:val="Bullet1"/>
        <w:rPr>
          <w:bCs/>
          <w:i/>
          <w:iCs/>
        </w:rPr>
      </w:pPr>
      <w:r w:rsidRPr="00AA6133">
        <w:rPr>
          <w:bCs/>
          <w:i/>
          <w:iCs/>
        </w:rPr>
        <w:t>The district should continue to refine its</w:t>
      </w:r>
      <w:r w:rsidR="00180B2E" w:rsidRPr="00AA6133">
        <w:rPr>
          <w:bCs/>
          <w:i/>
          <w:iCs/>
        </w:rPr>
        <w:t xml:space="preserve"> expectations around</w:t>
      </w:r>
      <w:r w:rsidRPr="00AA6133">
        <w:rPr>
          <w:bCs/>
          <w:i/>
          <w:iCs/>
        </w:rPr>
        <w:t xml:space="preserve"> standards-based grading </w:t>
      </w:r>
      <w:r w:rsidR="00603DB2" w:rsidRPr="00AA6133">
        <w:rPr>
          <w:bCs/>
          <w:i/>
          <w:iCs/>
        </w:rPr>
        <w:t>and develop shared rubrics and</w:t>
      </w:r>
      <w:r w:rsidR="00180B2E" w:rsidRPr="00AA6133">
        <w:rPr>
          <w:bCs/>
          <w:i/>
          <w:iCs/>
        </w:rPr>
        <w:t>/or</w:t>
      </w:r>
      <w:r w:rsidR="00603DB2" w:rsidRPr="00AA6133">
        <w:rPr>
          <w:bCs/>
          <w:i/>
          <w:iCs/>
        </w:rPr>
        <w:t xml:space="preserve"> additional guidance to support teachers in </w:t>
      </w:r>
      <w:r w:rsidR="00180B2E" w:rsidRPr="00AA6133">
        <w:rPr>
          <w:bCs/>
          <w:i/>
          <w:iCs/>
        </w:rPr>
        <w:t>assign</w:t>
      </w:r>
      <w:r w:rsidR="00EA5D4D" w:rsidRPr="00AA6133">
        <w:rPr>
          <w:bCs/>
          <w:i/>
          <w:iCs/>
        </w:rPr>
        <w:t>ing</w:t>
      </w:r>
      <w:r w:rsidR="00603DB2" w:rsidRPr="00AA6133">
        <w:rPr>
          <w:bCs/>
          <w:i/>
          <w:iCs/>
        </w:rPr>
        <w:t xml:space="preserve"> accurate and meaningful grades. </w:t>
      </w:r>
    </w:p>
    <w:p w14:paraId="0B4FDEA8" w14:textId="77777777" w:rsidR="008D6102" w:rsidRPr="00CB0607" w:rsidRDefault="008D6102" w:rsidP="008D6102">
      <w:pPr>
        <w:pStyle w:val="Heading2"/>
      </w:pPr>
      <w:bookmarkStart w:id="56" w:name="_Human_Resources_and"/>
      <w:bookmarkStart w:id="57" w:name="_Toc101446230"/>
      <w:bookmarkStart w:id="58" w:name="_Toc202343172"/>
      <w:bookmarkEnd w:id="56"/>
      <w:r w:rsidRPr="00CB0607">
        <w:lastRenderedPageBreak/>
        <w:t>Human Resources and Professional Development</w:t>
      </w:r>
      <w:bookmarkEnd w:id="57"/>
      <w:bookmarkEnd w:id="58"/>
    </w:p>
    <w:p w14:paraId="4B6AABB6" w14:textId="0192E867" w:rsidR="00F751ED" w:rsidRDefault="00F751ED" w:rsidP="00A16212">
      <w:pPr>
        <w:pStyle w:val="BodyTextposthead"/>
      </w:pPr>
      <w:r w:rsidRPr="002071C4">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t xml:space="preserve">the district </w:t>
      </w:r>
      <w:r w:rsidR="002A2B60">
        <w:t xml:space="preserve">uses to </w:t>
      </w:r>
      <w:r w:rsidRPr="002071C4">
        <w:t>provide all educators with ongoing access to high-quality professional learning and actionable feedback</w:t>
      </w:r>
      <w:r w:rsidR="00F37799">
        <w:t>,</w:t>
      </w:r>
      <w:r w:rsidR="009B3EB6">
        <w:t xml:space="preserve"> as well as</w:t>
      </w:r>
      <w:r w:rsidRPr="002071C4">
        <w:t xml:space="preserve"> </w:t>
      </w:r>
      <w:proofErr w:type="gramStart"/>
      <w:r w:rsidRPr="002071C4">
        <w:t>establishes</w:t>
      </w:r>
      <w:proofErr w:type="gramEnd"/>
      <w:r w:rsidRPr="002071C4">
        <w:t xml:space="preserve"> a culture that fosters collaboration, retention, recognition, and advancement.</w:t>
      </w:r>
    </w:p>
    <w:p w14:paraId="7136409B" w14:textId="5F18C6C4" w:rsidR="002C6E1C" w:rsidRPr="00CB0607" w:rsidRDefault="002C6E1C" w:rsidP="00B827DE">
      <w:pPr>
        <w:pStyle w:val="BodyText"/>
        <w:rPr>
          <w:highlight w:val="green"/>
        </w:rPr>
      </w:pPr>
      <w:r w:rsidRPr="00CB0607">
        <w:t xml:space="preserve">Table </w:t>
      </w:r>
      <w:r w:rsidR="00513489">
        <w:t>5</w:t>
      </w:r>
      <w:r w:rsidR="00163C7A" w:rsidRPr="00CB0607">
        <w:t xml:space="preserve"> </w:t>
      </w:r>
      <w:r w:rsidRPr="00CB0607">
        <w:t>summarizes key strengths and areas for growth in human resources and professional development</w:t>
      </w:r>
      <w:r w:rsidR="00250663" w:rsidRPr="00250663">
        <w:t xml:space="preserve"> </w:t>
      </w:r>
      <w:r w:rsidR="00250663">
        <w:t xml:space="preserve">in </w:t>
      </w:r>
      <w:r w:rsidR="00B7241E">
        <w:t>NB</w:t>
      </w:r>
      <w:r w:rsidR="000B05BD">
        <w:t>RVT</w:t>
      </w:r>
      <w:r w:rsidRPr="00CB0607">
        <w:t>.</w:t>
      </w:r>
    </w:p>
    <w:p w14:paraId="66CEE916" w14:textId="6D48B97C" w:rsidR="00B827DE" w:rsidRPr="00CB0607" w:rsidRDefault="00B827DE" w:rsidP="00B827DE">
      <w:pPr>
        <w:pStyle w:val="TableTitle0"/>
      </w:pPr>
      <w:bookmarkStart w:id="59" w:name="_Toc204003341"/>
      <w:r w:rsidRPr="00CB0607">
        <w:t xml:space="preserve">Table </w:t>
      </w:r>
      <w:r w:rsidR="00513489">
        <w:t>5</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Human Resources and Professional Development</w:t>
      </w:r>
      <w:r w:rsidR="002C6E1C" w:rsidRPr="00CB0607">
        <w:t xml:space="preserve"> Standard</w:t>
      </w:r>
      <w:bookmarkEnd w:id="59"/>
    </w:p>
    <w:tbl>
      <w:tblPr>
        <w:tblStyle w:val="MSVTable1"/>
        <w:tblW w:w="5000" w:type="pct"/>
        <w:tblLook w:val="04A0" w:firstRow="1" w:lastRow="0" w:firstColumn="1" w:lastColumn="0" w:noHBand="0" w:noVBand="1"/>
      </w:tblPr>
      <w:tblGrid>
        <w:gridCol w:w="2426"/>
        <w:gridCol w:w="3459"/>
        <w:gridCol w:w="3459"/>
      </w:tblGrid>
      <w:tr w:rsidR="00B827DE" w:rsidRPr="00CB0607" w14:paraId="5AF94F4A" w14:textId="77777777" w:rsidTr="00444346">
        <w:trPr>
          <w:cnfStyle w:val="100000000000" w:firstRow="1" w:lastRow="0" w:firstColumn="0" w:lastColumn="0" w:oddVBand="0" w:evenVBand="0" w:oddHBand="0" w:evenHBand="0" w:firstRowFirstColumn="0" w:firstRowLastColumn="0" w:lastRowFirstColumn="0" w:lastRowLastColumn="0"/>
        </w:trPr>
        <w:tc>
          <w:tcPr>
            <w:tcW w:w="1298" w:type="pct"/>
          </w:tcPr>
          <w:p w14:paraId="2AD0DE9D" w14:textId="77777777" w:rsidR="00B827DE" w:rsidRPr="00CB0607" w:rsidRDefault="00B827DE" w:rsidP="00B827DE">
            <w:pPr>
              <w:pStyle w:val="TableColHeadingCenter"/>
            </w:pPr>
            <w:r w:rsidRPr="00CB0607">
              <w:t>Indicator</w:t>
            </w:r>
          </w:p>
        </w:tc>
        <w:tc>
          <w:tcPr>
            <w:tcW w:w="1851" w:type="pct"/>
          </w:tcPr>
          <w:p w14:paraId="29F8FCE9" w14:textId="77777777" w:rsidR="00B827DE" w:rsidRPr="00CB0607" w:rsidRDefault="00B827DE" w:rsidP="00B827DE">
            <w:pPr>
              <w:pStyle w:val="TableColHeadingCenter"/>
            </w:pPr>
            <w:r w:rsidRPr="00CB0607">
              <w:t>Strengths</w:t>
            </w:r>
          </w:p>
        </w:tc>
        <w:tc>
          <w:tcPr>
            <w:tcW w:w="1851" w:type="pct"/>
          </w:tcPr>
          <w:p w14:paraId="500B423F" w14:textId="6D40DEB3" w:rsidR="00B827DE" w:rsidRPr="00CB0607" w:rsidRDefault="00B827DE" w:rsidP="00B827DE">
            <w:pPr>
              <w:pStyle w:val="TableColHeadingCenter"/>
            </w:pPr>
            <w:r w:rsidRPr="00CB0607">
              <w:t xml:space="preserve">Areas for </w:t>
            </w:r>
            <w:r w:rsidR="002C6E1C" w:rsidRPr="00CB0607">
              <w:t>growth</w:t>
            </w:r>
          </w:p>
        </w:tc>
      </w:tr>
      <w:tr w:rsidR="00B827DE" w:rsidRPr="00CB0607" w14:paraId="3B52DFA7" w14:textId="77777777" w:rsidTr="00444346">
        <w:trPr>
          <w:cnfStyle w:val="000000100000" w:firstRow="0" w:lastRow="0" w:firstColumn="0" w:lastColumn="0" w:oddVBand="0" w:evenVBand="0" w:oddHBand="1" w:evenHBand="0" w:firstRowFirstColumn="0" w:firstRowLastColumn="0" w:lastRowFirstColumn="0" w:lastRowLastColumn="0"/>
        </w:trPr>
        <w:tc>
          <w:tcPr>
            <w:tcW w:w="1298" w:type="pct"/>
          </w:tcPr>
          <w:p w14:paraId="2963B302" w14:textId="670DBA10" w:rsidR="00B827DE" w:rsidRPr="00CB0607" w:rsidRDefault="00444346" w:rsidP="005D13E7">
            <w:pPr>
              <w:pStyle w:val="TableSubheading"/>
              <w:rPr>
                <w:bdr w:val="none" w:sz="0" w:space="0" w:color="auto" w:frame="1"/>
              </w:rPr>
            </w:pPr>
            <w:hyperlink w:anchor="_Human_Resources_Infrastructure," w:history="1">
              <w:r w:rsidRPr="009C1A58">
                <w:rPr>
                  <w:rStyle w:val="Hyperlink"/>
                  <w:bdr w:val="none" w:sz="0" w:space="0" w:color="auto" w:frame="1"/>
                </w:rPr>
                <w:t>Human Resources I</w:t>
              </w:r>
              <w:r w:rsidR="00B827DE" w:rsidRPr="009C1A58">
                <w:rPr>
                  <w:rStyle w:val="Hyperlink"/>
                  <w:bdr w:val="none" w:sz="0" w:space="0" w:color="auto" w:frame="1"/>
                </w:rPr>
                <w:t>nfrastructure</w:t>
              </w:r>
              <w:r w:rsidRPr="009C1A58">
                <w:rPr>
                  <w:rStyle w:val="Hyperlink"/>
                  <w:bdr w:val="none" w:sz="0" w:space="0" w:color="auto" w:frame="1"/>
                </w:rPr>
                <w:t>, Policies, and Practices</w:t>
              </w:r>
            </w:hyperlink>
          </w:p>
        </w:tc>
        <w:tc>
          <w:tcPr>
            <w:tcW w:w="1851" w:type="pct"/>
          </w:tcPr>
          <w:p w14:paraId="70D7277E" w14:textId="54BEC457" w:rsidR="00B827DE" w:rsidRPr="0006292E" w:rsidRDefault="00B827DE" w:rsidP="0095287C">
            <w:pPr>
              <w:pStyle w:val="TableBullet1"/>
              <w:numPr>
                <w:ilvl w:val="0"/>
                <w:numId w:val="0"/>
              </w:numPr>
              <w:ind w:left="360" w:hanging="360"/>
            </w:pPr>
          </w:p>
        </w:tc>
        <w:tc>
          <w:tcPr>
            <w:tcW w:w="1851" w:type="pct"/>
          </w:tcPr>
          <w:p w14:paraId="09130FD4" w14:textId="36730C10" w:rsidR="00B827DE" w:rsidRPr="00CB0607" w:rsidRDefault="003205B2" w:rsidP="007D69BA">
            <w:pPr>
              <w:pStyle w:val="TableBullet1"/>
              <w:rPr>
                <w:bdr w:val="none" w:sz="0" w:space="0" w:color="auto" w:frame="1"/>
              </w:rPr>
            </w:pPr>
            <w:r>
              <w:rPr>
                <w:bdr w:val="none" w:sz="0" w:space="0" w:color="auto" w:frame="1"/>
              </w:rPr>
              <w:t xml:space="preserve">Codifying current human resources practices </w:t>
            </w:r>
          </w:p>
        </w:tc>
      </w:tr>
      <w:tr w:rsidR="00B827DE" w:rsidRPr="00CB0607" w14:paraId="53443622" w14:textId="77777777" w:rsidTr="00444346">
        <w:tc>
          <w:tcPr>
            <w:tcW w:w="1298" w:type="pct"/>
          </w:tcPr>
          <w:p w14:paraId="755AE6E0" w14:textId="094B8324" w:rsidR="00B827DE" w:rsidRPr="00CB0607" w:rsidRDefault="00444346" w:rsidP="005D13E7">
            <w:pPr>
              <w:pStyle w:val="TableSubheading"/>
              <w:rPr>
                <w:bdr w:val="none" w:sz="0" w:space="0" w:color="auto" w:frame="1"/>
              </w:rPr>
            </w:pPr>
            <w:hyperlink w:anchor="_Staffing" w:history="1">
              <w:r>
                <w:rPr>
                  <w:rStyle w:val="Hyperlink"/>
                  <w:bdr w:val="none" w:sz="0" w:space="0" w:color="auto" w:frame="1"/>
                </w:rPr>
                <w:t>Staffing</w:t>
              </w:r>
            </w:hyperlink>
          </w:p>
        </w:tc>
        <w:tc>
          <w:tcPr>
            <w:tcW w:w="1851" w:type="pct"/>
          </w:tcPr>
          <w:p w14:paraId="19D2E725" w14:textId="559D2626" w:rsidR="00B827DE" w:rsidRPr="0006292E" w:rsidRDefault="000B3163" w:rsidP="007D69BA">
            <w:pPr>
              <w:pStyle w:val="TableBullet1"/>
              <w:rPr>
                <w:bdr w:val="none" w:sz="0" w:space="0" w:color="auto" w:frame="1"/>
              </w:rPr>
            </w:pPr>
            <w:r w:rsidRPr="0006292E">
              <w:rPr>
                <w:bdr w:val="none" w:sz="0" w:space="0" w:color="auto" w:frame="1"/>
              </w:rPr>
              <w:t xml:space="preserve">The district highlights areas of strength for teachers through the evaluation process. </w:t>
            </w:r>
          </w:p>
          <w:p w14:paraId="6712F9F7" w14:textId="7AD508B3" w:rsidR="00A37476" w:rsidRPr="0006292E" w:rsidRDefault="00A37476" w:rsidP="007D69BA">
            <w:pPr>
              <w:pStyle w:val="TableBullet1"/>
              <w:rPr>
                <w:bdr w:val="none" w:sz="0" w:space="0" w:color="auto" w:frame="1"/>
              </w:rPr>
            </w:pPr>
            <w:r w:rsidRPr="0006292E">
              <w:rPr>
                <w:bdr w:val="none" w:sz="0" w:space="0" w:color="auto" w:frame="1"/>
              </w:rPr>
              <w:t>McCann implements effective strategies for teacher retention</w:t>
            </w:r>
            <w:r w:rsidR="00407B22" w:rsidRPr="0006292E">
              <w:rPr>
                <w:bdr w:val="none" w:sz="0" w:space="0" w:color="auto" w:frame="1"/>
              </w:rPr>
              <w:t>.</w:t>
            </w:r>
          </w:p>
          <w:p w14:paraId="3B581E14" w14:textId="0BB8CAD9" w:rsidR="00407B22" w:rsidRPr="0006292E" w:rsidRDefault="000C6DFD" w:rsidP="007D69BA">
            <w:pPr>
              <w:pStyle w:val="TableBullet1"/>
            </w:pPr>
            <w:r w:rsidRPr="7AFD0F09">
              <w:rPr>
                <w:rFonts w:ascii="Franklin Gothic Book" w:eastAsia="Aptos" w:hAnsi="Franklin Gothic Book" w:cs="Aptos"/>
              </w:rPr>
              <w:t>NBRVT</w:t>
            </w:r>
            <w:r w:rsidR="00407B22" w:rsidRPr="0006292E">
              <w:rPr>
                <w:rFonts w:ascii="Franklin Gothic Book" w:eastAsia="Aptos" w:hAnsi="Franklin Gothic Book" w:cs="Aptos"/>
              </w:rPr>
              <w:t xml:space="preserve"> effectively balances teacher autonomy, collaboration, and </w:t>
            </w:r>
            <w:r w:rsidR="12C158D0" w:rsidRPr="4AA83DCF">
              <w:rPr>
                <w:rFonts w:ascii="Franklin Gothic Book" w:eastAsia="Aptos" w:hAnsi="Franklin Gothic Book" w:cs="Aptos"/>
              </w:rPr>
              <w:t>sense of belonging</w:t>
            </w:r>
            <w:r w:rsidR="00407B22" w:rsidRPr="0006292E">
              <w:rPr>
                <w:rFonts w:ascii="Franklin Gothic Book" w:eastAsia="Aptos" w:hAnsi="Franklin Gothic Book" w:cs="Aptos"/>
              </w:rPr>
              <w:t>, which promotes a positive and respectful working environment.</w:t>
            </w:r>
          </w:p>
        </w:tc>
        <w:tc>
          <w:tcPr>
            <w:tcW w:w="1851" w:type="pct"/>
          </w:tcPr>
          <w:p w14:paraId="1E0E5BFC" w14:textId="22F43FDB" w:rsidR="7411F82B" w:rsidRDefault="4F15E33B" w:rsidP="7411F82B">
            <w:pPr>
              <w:pStyle w:val="TableBullet1"/>
              <w:rPr>
                <w:rFonts w:ascii="Franklin Gothic Book" w:hAnsi="Franklin Gothic Book"/>
                <w:sz w:val="22"/>
              </w:rPr>
            </w:pPr>
            <w:r w:rsidRPr="7411F82B">
              <w:rPr>
                <w:rFonts w:ascii="Franklin Gothic Book" w:hAnsi="Franklin Gothic Book"/>
              </w:rPr>
              <w:t>E</w:t>
            </w:r>
            <w:r w:rsidR="7411F82B" w:rsidRPr="7411F82B">
              <w:rPr>
                <w:rFonts w:ascii="Franklin Gothic Book" w:hAnsi="Franklin Gothic Book"/>
              </w:rPr>
              <w:t xml:space="preserve">stablishing formal manuals for </w:t>
            </w:r>
            <w:r w:rsidR="68780707" w:rsidRPr="7411F82B">
              <w:rPr>
                <w:rFonts w:ascii="Franklin Gothic Book" w:hAnsi="Franklin Gothic Book"/>
              </w:rPr>
              <w:t>hiring, recruitment, and onboarding processes</w:t>
            </w:r>
          </w:p>
          <w:p w14:paraId="420E90B9" w14:textId="77777777" w:rsidR="00B827DE" w:rsidRDefault="00936F0C" w:rsidP="007D69BA">
            <w:pPr>
              <w:pStyle w:val="TableBullet1"/>
              <w:rPr>
                <w:bdr w:val="none" w:sz="0" w:space="0" w:color="auto" w:frame="1"/>
              </w:rPr>
            </w:pPr>
            <w:r>
              <w:rPr>
                <w:bdr w:val="none" w:sz="0" w:space="0" w:color="auto" w:frame="1"/>
              </w:rPr>
              <w:t>Articulating areas for improvement for all staff to promote continuous growth</w:t>
            </w:r>
          </w:p>
          <w:p w14:paraId="3E86C519" w14:textId="3B78D7D9" w:rsidR="00CD095B" w:rsidRPr="00CB0607" w:rsidRDefault="00CD095B" w:rsidP="007D69BA">
            <w:pPr>
              <w:pStyle w:val="TableBullet1"/>
              <w:rPr>
                <w:bdr w:val="none" w:sz="0" w:space="0" w:color="auto" w:frame="1"/>
              </w:rPr>
            </w:pPr>
            <w:r>
              <w:rPr>
                <w:bdr w:val="none" w:sz="0" w:space="0" w:color="auto" w:frame="1"/>
              </w:rPr>
              <w:t>Complet</w:t>
            </w:r>
            <w:r w:rsidR="00E853AF">
              <w:rPr>
                <w:bdr w:val="none" w:sz="0" w:space="0" w:color="auto" w:frame="1"/>
              </w:rPr>
              <w:t>ing all required components in teacher evaluations</w:t>
            </w:r>
          </w:p>
        </w:tc>
      </w:tr>
      <w:tr w:rsidR="00B827DE" w:rsidRPr="00CB0607" w14:paraId="05C4AE65" w14:textId="77777777" w:rsidTr="00444346">
        <w:trPr>
          <w:cnfStyle w:val="000000100000" w:firstRow="0" w:lastRow="0" w:firstColumn="0" w:lastColumn="0" w:oddVBand="0" w:evenVBand="0" w:oddHBand="1" w:evenHBand="0" w:firstRowFirstColumn="0" w:firstRowLastColumn="0" w:lastRowFirstColumn="0" w:lastRowLastColumn="0"/>
        </w:trPr>
        <w:tc>
          <w:tcPr>
            <w:tcW w:w="1298" w:type="pct"/>
          </w:tcPr>
          <w:p w14:paraId="7ADD9F53" w14:textId="342CF7E2" w:rsidR="00B827DE" w:rsidRPr="00CB0607" w:rsidRDefault="00444346" w:rsidP="005D13E7">
            <w:pPr>
              <w:pStyle w:val="TableSubheading"/>
              <w:rPr>
                <w:bdr w:val="none" w:sz="0" w:space="0" w:color="auto" w:frame="1"/>
              </w:rPr>
            </w:pPr>
            <w:hyperlink w:anchor="_Professional_Learning" w:history="1">
              <w:r>
                <w:rPr>
                  <w:rStyle w:val="Hyperlink"/>
                  <w:bdr w:val="none" w:sz="0" w:space="0" w:color="auto" w:frame="1"/>
                </w:rPr>
                <w:t>Professional Learning</w:t>
              </w:r>
            </w:hyperlink>
          </w:p>
        </w:tc>
        <w:tc>
          <w:tcPr>
            <w:tcW w:w="1851" w:type="pct"/>
          </w:tcPr>
          <w:p w14:paraId="43DA94CF" w14:textId="542390A6" w:rsidR="00B827DE" w:rsidRPr="0006292E" w:rsidRDefault="009A4BD5" w:rsidP="007D69BA">
            <w:pPr>
              <w:pStyle w:val="TableBullet1"/>
              <w:rPr>
                <w:bdr w:val="none" w:sz="0" w:space="0" w:color="auto" w:frame="1"/>
              </w:rPr>
            </w:pPr>
            <w:r w:rsidRPr="0006292E">
              <w:rPr>
                <w:bdr w:val="none" w:sz="0" w:space="0" w:color="auto" w:frame="1"/>
              </w:rPr>
              <w:t>The district facilitates teachers</w:t>
            </w:r>
            <w:r w:rsidR="00A46FDF">
              <w:rPr>
                <w:bdr w:val="none" w:sz="0" w:space="0" w:color="auto" w:frame="1"/>
              </w:rPr>
              <w:t>’</w:t>
            </w:r>
            <w:r w:rsidRPr="0006292E">
              <w:rPr>
                <w:bdr w:val="none" w:sz="0" w:space="0" w:color="auto" w:frame="1"/>
              </w:rPr>
              <w:t xml:space="preserve"> participation in specialized professional development that aligns with their career goals</w:t>
            </w:r>
            <w:r w:rsidR="004E2398">
              <w:rPr>
                <w:bdr w:val="none" w:sz="0" w:space="0" w:color="auto" w:frame="1"/>
              </w:rPr>
              <w:t>,</w:t>
            </w:r>
            <w:r w:rsidRPr="0006292E">
              <w:rPr>
                <w:bdr w:val="none" w:sz="0" w:space="0" w:color="auto" w:frame="1"/>
              </w:rPr>
              <w:t xml:space="preserve"> professional practice needs</w:t>
            </w:r>
            <w:r w:rsidR="004E2398">
              <w:rPr>
                <w:bdr w:val="none" w:sz="0" w:space="0" w:color="auto" w:frame="1"/>
              </w:rPr>
              <w:t>, and industry certifications</w:t>
            </w:r>
            <w:r w:rsidRPr="0006292E">
              <w:rPr>
                <w:bdr w:val="none" w:sz="0" w:space="0" w:color="auto" w:frame="1"/>
              </w:rPr>
              <w:t>.</w:t>
            </w:r>
          </w:p>
          <w:p w14:paraId="6E5D7E42" w14:textId="34C0292F" w:rsidR="009A4BD5" w:rsidRPr="0006292E" w:rsidRDefault="009A4BD5" w:rsidP="007D69BA">
            <w:pPr>
              <w:pStyle w:val="TableBullet1"/>
              <w:rPr>
                <w:bdr w:val="none" w:sz="0" w:space="0" w:color="auto" w:frame="1"/>
              </w:rPr>
            </w:pPr>
            <w:r w:rsidRPr="0006292E">
              <w:rPr>
                <w:bdr w:val="none" w:sz="0" w:space="0" w:color="auto" w:frame="1"/>
              </w:rPr>
              <w:t xml:space="preserve">The district provides all educators who are new to McCann with individualized support and access to trained mentors through the mentor program. </w:t>
            </w:r>
          </w:p>
        </w:tc>
        <w:tc>
          <w:tcPr>
            <w:tcW w:w="1851" w:type="pct"/>
          </w:tcPr>
          <w:p w14:paraId="134BB969" w14:textId="03BB0AAD" w:rsidR="00B827DE" w:rsidRDefault="00E25040" w:rsidP="007D69BA">
            <w:pPr>
              <w:pStyle w:val="TableBullet1"/>
              <w:rPr>
                <w:bdr w:val="none" w:sz="0" w:space="0" w:color="auto" w:frame="1"/>
              </w:rPr>
            </w:pPr>
            <w:r>
              <w:rPr>
                <w:bdr w:val="none" w:sz="0" w:space="0" w:color="auto" w:frame="1"/>
              </w:rPr>
              <w:t>Conducting informal observations and p</w:t>
            </w:r>
            <w:r w:rsidR="004578C8">
              <w:rPr>
                <w:bdr w:val="none" w:sz="0" w:space="0" w:color="auto" w:frame="1"/>
              </w:rPr>
              <w:t xml:space="preserve">roviding </w:t>
            </w:r>
            <w:r w:rsidR="00A377BA">
              <w:rPr>
                <w:bdr w:val="none" w:sz="0" w:space="0" w:color="auto" w:frame="1"/>
              </w:rPr>
              <w:t>teachers with actionable instructional feedback</w:t>
            </w:r>
          </w:p>
          <w:p w14:paraId="07C2A52D" w14:textId="44E6598B" w:rsidR="000A4AE4" w:rsidRPr="000A4AE4" w:rsidRDefault="00310C42" w:rsidP="00990E5F">
            <w:pPr>
              <w:pStyle w:val="TableBullet1"/>
              <w:ind w:left="350"/>
              <w:rPr>
                <w:bdr w:val="none" w:sz="0" w:space="0" w:color="auto" w:frame="1"/>
              </w:rPr>
            </w:pPr>
            <w:r>
              <w:t xml:space="preserve">Conducting </w:t>
            </w:r>
            <w:r w:rsidR="000A4AE4" w:rsidRPr="005375B1">
              <w:t>systematic data collection on</w:t>
            </w:r>
            <w:r>
              <w:t xml:space="preserve"> teachers’</w:t>
            </w:r>
            <w:r w:rsidR="000A4AE4" w:rsidRPr="005375B1">
              <w:t xml:space="preserve"> professional development needs</w:t>
            </w:r>
          </w:p>
          <w:p w14:paraId="2F1BE715" w14:textId="24128514" w:rsidR="00120C1D" w:rsidRPr="00120C1D" w:rsidRDefault="00120C1D" w:rsidP="00990E5F">
            <w:pPr>
              <w:pStyle w:val="TableBullet1"/>
              <w:ind w:left="350"/>
              <w:rPr>
                <w:bdr w:val="none" w:sz="0" w:space="0" w:color="auto" w:frame="1"/>
              </w:rPr>
            </w:pPr>
            <w:r w:rsidRPr="00120C1D">
              <w:rPr>
                <w:bdr w:val="none" w:sz="0" w:space="0" w:color="auto" w:frame="1"/>
              </w:rPr>
              <w:t xml:space="preserve">Providing teachers with greater opportunities to collaborate </w:t>
            </w:r>
          </w:p>
          <w:p w14:paraId="13C19D85" w14:textId="6A7D4315" w:rsidR="00B827DE" w:rsidRPr="00CB0607" w:rsidRDefault="00B827DE" w:rsidP="00120C1D">
            <w:pPr>
              <w:pStyle w:val="TableBullet1"/>
              <w:numPr>
                <w:ilvl w:val="0"/>
                <w:numId w:val="0"/>
              </w:numPr>
              <w:ind w:left="360"/>
              <w:rPr>
                <w:bdr w:val="none" w:sz="0" w:space="0" w:color="auto" w:frame="1"/>
              </w:rPr>
            </w:pPr>
          </w:p>
        </w:tc>
      </w:tr>
    </w:tbl>
    <w:p w14:paraId="5601B273" w14:textId="4DAF5791" w:rsidR="00B827DE" w:rsidRDefault="00444346" w:rsidP="00A36E2F">
      <w:pPr>
        <w:pStyle w:val="Heading3"/>
        <w:tabs>
          <w:tab w:val="left" w:pos="2393"/>
        </w:tabs>
      </w:pPr>
      <w:bookmarkStart w:id="60" w:name="_Infrastructure"/>
      <w:bookmarkStart w:id="61" w:name="_Human_Resources_Infrastructure,"/>
      <w:bookmarkEnd w:id="60"/>
      <w:bookmarkEnd w:id="61"/>
      <w:r>
        <w:t xml:space="preserve">Human Resources </w:t>
      </w:r>
      <w:r w:rsidR="00B827DE" w:rsidRPr="00CB0607">
        <w:t>Infrastructure</w:t>
      </w:r>
      <w:r>
        <w:t>, Policies, and Practices</w:t>
      </w:r>
    </w:p>
    <w:p w14:paraId="24BAC110" w14:textId="7F253FBB" w:rsidR="00737AD5" w:rsidRPr="00AF2066" w:rsidRDefault="000C6DFD" w:rsidP="00A16212">
      <w:pPr>
        <w:pStyle w:val="BodyTextposthead"/>
      </w:pPr>
      <w:r>
        <w:t>NBRVT</w:t>
      </w:r>
      <w:r w:rsidR="00737AD5" w:rsidRPr="00AF2066">
        <w:t xml:space="preserve"> does not have a </w:t>
      </w:r>
      <w:r w:rsidR="00F37799">
        <w:t>formal</w:t>
      </w:r>
      <w:r w:rsidR="00737AD5" w:rsidRPr="00AF2066">
        <w:t xml:space="preserve"> human resources office; rather, district staff—including the superintendent, executive assistant to the superintendent, principal, assistant principal, director of student services, and payroll and benefits manager—divide responsibility for human resources tasks. </w:t>
      </w:r>
      <w:r w:rsidR="00737AD5" w:rsidRPr="00A601C4">
        <w:rPr>
          <w:color w:val="000000" w:themeColor="text1"/>
        </w:rPr>
        <w:t xml:space="preserve">According to district leaders, </w:t>
      </w:r>
      <w:r>
        <w:t>NBRVT</w:t>
      </w:r>
      <w:r w:rsidR="00737AD5" w:rsidRPr="72F1A2E7">
        <w:t xml:space="preserve"> has </w:t>
      </w:r>
      <w:r w:rsidR="00E67315" w:rsidRPr="72F1A2E7">
        <w:t>sufficient</w:t>
      </w:r>
      <w:r w:rsidR="00737AD5" w:rsidRPr="72F1A2E7">
        <w:t xml:space="preserve"> staff to maintain employee records, control </w:t>
      </w:r>
      <w:r w:rsidR="00737AD5" w:rsidRPr="72F1A2E7">
        <w:lastRenderedPageBreak/>
        <w:t>positions, post vacancies, and track employee time and attendance.</w:t>
      </w:r>
      <w:r w:rsidR="00737AD5" w:rsidRPr="00A601C4">
        <w:rPr>
          <w:color w:val="000000" w:themeColor="text1"/>
        </w:rPr>
        <w:t xml:space="preserve"> </w:t>
      </w:r>
      <w:r w:rsidR="00737AD5" w:rsidRPr="00AF2066">
        <w:t xml:space="preserve">They noted specifically that because of the relatively small size of the district, with only 80 total employees, managing these responsibilities among district leaders has </w:t>
      </w:r>
      <w:r w:rsidR="00A46FDF">
        <w:t>“</w:t>
      </w:r>
      <w:r w:rsidR="00737AD5" w:rsidRPr="00AF2066">
        <w:t>been something that we can easily regulate. We haven</w:t>
      </w:r>
      <w:r w:rsidR="00A46FDF">
        <w:t>’</w:t>
      </w:r>
      <w:r w:rsidR="00737AD5" w:rsidRPr="00AF2066">
        <w:t>t had any difficulties doing it.</w:t>
      </w:r>
      <w:r w:rsidR="00A46FDF">
        <w:t>”</w:t>
      </w:r>
      <w:r w:rsidR="00737AD5" w:rsidRPr="00AF2066">
        <w:t xml:space="preserve"> In addition to </w:t>
      </w:r>
      <w:r w:rsidR="007624B1">
        <w:t>a</w:t>
      </w:r>
      <w:r w:rsidR="00737AD5" w:rsidRPr="00AF2066">
        <w:t xml:space="preserve"> clear division of responsibilities, </w:t>
      </w:r>
      <w:r>
        <w:t>NBRVT</w:t>
      </w:r>
      <w:r w:rsidR="00A46FDF">
        <w:t>’</w:t>
      </w:r>
      <w:r w:rsidR="00737AD5">
        <w:t>s</w:t>
      </w:r>
      <w:r w:rsidR="00737AD5" w:rsidRPr="00AF2066">
        <w:t xml:space="preserve"> human resources work is supported by effective electronic systems to track personnel records and employment information, such as employee pay and benefits, </w:t>
      </w:r>
      <w:r w:rsidR="216D62A6" w:rsidRPr="276F440A">
        <w:t>and these electronic systems</w:t>
      </w:r>
      <w:r w:rsidR="00737AD5" w:rsidRPr="00AF2066">
        <w:t xml:space="preserve"> are easily accessible to the district</w:t>
      </w:r>
      <w:r w:rsidR="00A46FDF">
        <w:t>’</w:t>
      </w:r>
      <w:r w:rsidR="00737AD5" w:rsidRPr="00AF2066">
        <w:t xml:space="preserve">s employees. </w:t>
      </w:r>
    </w:p>
    <w:p w14:paraId="2B8D4700" w14:textId="006D87DC" w:rsidR="00737AD5" w:rsidRPr="00AF2066" w:rsidRDefault="00851E1F" w:rsidP="00A16212">
      <w:pPr>
        <w:pStyle w:val="BodyText"/>
        <w:rPr>
          <w:b/>
          <w:bCs/>
        </w:rPr>
      </w:pPr>
      <w:r w:rsidRPr="00851E1F">
        <w:t>While the district has human resources staff and systems in place, evidence suggests that NBRVT's policies, procedures, and expectations are not consistently clear or easily accessible to all district staff.</w:t>
      </w:r>
      <w:r w:rsidR="00737AD5" w:rsidRPr="00AF2066">
        <w:t xml:space="preserve"> For example, district leaders reported having clear internal processes in place for the district to verify educator licensure and respond to benefit inquiries; however, in the district</w:t>
      </w:r>
      <w:r w:rsidR="00A46FDF">
        <w:t>’</w:t>
      </w:r>
      <w:r w:rsidR="00737AD5" w:rsidRPr="00AF2066">
        <w:t>s online repository of district policies, there is no employee manual or handbook that outline</w:t>
      </w:r>
      <w:r w:rsidR="00537CDB">
        <w:t>s</w:t>
      </w:r>
      <w:r w:rsidR="00737AD5" w:rsidRPr="00AF2066">
        <w:t xml:space="preserve"> processes and expectations for district employees. Staff indicated, though, that because </w:t>
      </w:r>
      <w:r w:rsidR="000C6DFD">
        <w:t>NBRVT</w:t>
      </w:r>
      <w:r w:rsidR="00737AD5" w:rsidRPr="00AF2066">
        <w:t xml:space="preserve"> is a small district with strong communication systems, the lack of formal and accessible policies and expectations has not resulted in challenges for employees. For example, teachers reported that if they have any questions related to salary, benefits, or leave, they can reach out to the McCann principal, who will address their concern directly or refer them to the appropriate staff member. Moreover, </w:t>
      </w:r>
      <w:r w:rsidR="4B09262E" w:rsidRPr="5CF686DC">
        <w:t xml:space="preserve">union </w:t>
      </w:r>
      <w:r w:rsidR="4B09262E">
        <w:t>representatives</w:t>
      </w:r>
      <w:r w:rsidR="00737AD5" w:rsidRPr="00AF2066">
        <w:t xml:space="preserve"> and district leaders reported </w:t>
      </w:r>
      <w:proofErr w:type="gramStart"/>
      <w:r w:rsidR="00737AD5" w:rsidRPr="00AF2066">
        <w:t>that for</w:t>
      </w:r>
      <w:proofErr w:type="gramEnd"/>
      <w:r w:rsidR="00737AD5" w:rsidRPr="00AF2066">
        <w:t xml:space="preserve"> as long as they have held their roles, there have been no formal grievances filed </w:t>
      </w:r>
      <w:r w:rsidR="00737AD5">
        <w:t>or</w:t>
      </w:r>
      <w:r w:rsidR="00737AD5" w:rsidRPr="00AF2066">
        <w:t xml:space="preserve"> instances of staff misconduct that have warranted formal action. They attributed this to the strong communication between school and district administrators, members of the </w:t>
      </w:r>
      <w:r w:rsidR="00737AD5">
        <w:t>teacher</w:t>
      </w:r>
      <w:r w:rsidR="00B442B5">
        <w:t>s</w:t>
      </w:r>
      <w:r w:rsidR="00A46FDF">
        <w:t>’</w:t>
      </w:r>
      <w:r w:rsidR="00737AD5" w:rsidRPr="00AF2066">
        <w:t xml:space="preserve"> association, and McCann staff, through which they </w:t>
      </w:r>
      <w:proofErr w:type="gramStart"/>
      <w:r w:rsidR="00737AD5" w:rsidRPr="00AF2066">
        <w:t>are able to</w:t>
      </w:r>
      <w:proofErr w:type="gramEnd"/>
      <w:r w:rsidR="00737AD5" w:rsidRPr="00AF2066">
        <w:t xml:space="preserve"> resolve conflicts and concerns before they escalate. One teacher described, </w:t>
      </w:r>
      <w:r w:rsidR="00A46FDF">
        <w:t>“</w:t>
      </w:r>
      <w:r w:rsidR="00737AD5" w:rsidRPr="00AF2066">
        <w:t>There</w:t>
      </w:r>
      <w:r w:rsidR="00A46FDF">
        <w:t>’</w:t>
      </w:r>
      <w:r w:rsidR="00737AD5" w:rsidRPr="00AF2066">
        <w:t xml:space="preserve">s a clear chain to how we handle things, which is why we tend not to have those types of situations. We can usually resolve them </w:t>
      </w:r>
      <w:proofErr w:type="gramStart"/>
      <w:r w:rsidR="00737AD5" w:rsidRPr="00AF2066">
        <w:t>fairly quickly</w:t>
      </w:r>
      <w:proofErr w:type="gramEnd"/>
      <w:r w:rsidR="00737AD5" w:rsidRPr="00AF2066">
        <w:t>.</w:t>
      </w:r>
      <w:r w:rsidR="00A46FDF">
        <w:t>”</w:t>
      </w:r>
      <w:r w:rsidR="00737AD5" w:rsidRPr="00AF2066">
        <w:t xml:space="preserve"> Similarly, district leaders described a collaborative approach to </w:t>
      </w:r>
      <w:r w:rsidR="00F37799">
        <w:t>problem-solving</w:t>
      </w:r>
      <w:r w:rsidR="00737AD5" w:rsidRPr="00AF2066">
        <w:t xml:space="preserve">, wherein leaders and staff members directly discuss any concerns. </w:t>
      </w:r>
      <w:r w:rsidR="289026A3" w:rsidRPr="099DB956">
        <w:t xml:space="preserve">These reports from </w:t>
      </w:r>
      <w:r w:rsidR="000C6DFD">
        <w:t>NBRVT</w:t>
      </w:r>
      <w:r w:rsidR="00A46FDF">
        <w:t>’</w:t>
      </w:r>
      <w:r w:rsidR="289026A3">
        <w:t>s</w:t>
      </w:r>
      <w:r w:rsidR="289026A3" w:rsidRPr="099DB956">
        <w:t xml:space="preserve"> long-tenured </w:t>
      </w:r>
      <w:r w:rsidR="289026A3" w:rsidRPr="5DDBB41D">
        <w:t xml:space="preserve">leaders suggest that the </w:t>
      </w:r>
      <w:r w:rsidR="289026A3" w:rsidRPr="7ACCC473">
        <w:t>di</w:t>
      </w:r>
      <w:r w:rsidR="174E5A7D" w:rsidRPr="7ACCC473">
        <w:t>strict</w:t>
      </w:r>
      <w:r w:rsidR="00A46FDF">
        <w:t>’</w:t>
      </w:r>
      <w:r w:rsidR="174E5A7D" w:rsidRPr="7ACCC473">
        <w:t xml:space="preserve">s lack of formalized human resources policies does not currently result in </w:t>
      </w:r>
      <w:r w:rsidR="5F2F3B5B" w:rsidRPr="79BBA868">
        <w:t>confusion or unclear expectations for staff</w:t>
      </w:r>
      <w:r w:rsidR="174E5A7D" w:rsidRPr="79BBA868">
        <w:t>.</w:t>
      </w:r>
      <w:r w:rsidR="174E5A7D" w:rsidRPr="7ACCC473">
        <w:t xml:space="preserve"> </w:t>
      </w:r>
      <w:r w:rsidR="174E5A7D" w:rsidRPr="3BA3BCFA">
        <w:t xml:space="preserve">However, </w:t>
      </w:r>
      <w:r w:rsidR="38E183AD" w:rsidRPr="3BA3BCFA">
        <w:t>in the event of leadership transition</w:t>
      </w:r>
      <w:r w:rsidR="174E5A7D" w:rsidRPr="7ACCC473">
        <w:t xml:space="preserve">, </w:t>
      </w:r>
      <w:r w:rsidR="61C0181A" w:rsidRPr="7ACCC473">
        <w:t xml:space="preserve">codifying human resources practices can </w:t>
      </w:r>
      <w:r w:rsidR="4A30FFB3" w:rsidRPr="3BA3BCFA">
        <w:t xml:space="preserve">support future administrators and staff in continuing </w:t>
      </w:r>
      <w:r w:rsidR="002360C8">
        <w:t xml:space="preserve">the </w:t>
      </w:r>
      <w:r w:rsidR="4A30FFB3" w:rsidRPr="3BA3BCFA">
        <w:t>current effective human resources practices</w:t>
      </w:r>
      <w:r w:rsidR="00F37799">
        <w:t>,</w:t>
      </w:r>
      <w:r w:rsidR="4A30FFB3" w:rsidRPr="3BA3BCFA">
        <w:t xml:space="preserve"> and is </w:t>
      </w:r>
      <w:r w:rsidR="7BD0D068" w:rsidRPr="3BA3BCFA">
        <w:t xml:space="preserve">an area for growth for the district. </w:t>
      </w:r>
    </w:p>
    <w:p w14:paraId="486FA845" w14:textId="55A26910" w:rsidR="00B827DE" w:rsidRDefault="00444346" w:rsidP="00B827DE">
      <w:pPr>
        <w:pStyle w:val="Heading3"/>
      </w:pPr>
      <w:bookmarkStart w:id="62" w:name="_Staffing"/>
      <w:bookmarkEnd w:id="62"/>
      <w:r>
        <w:t>Staffing</w:t>
      </w:r>
    </w:p>
    <w:p w14:paraId="7CAECDCA" w14:textId="21E24FB9" w:rsidR="00AD7FAB" w:rsidRDefault="00AD7FAB" w:rsidP="00A16212">
      <w:pPr>
        <w:pStyle w:val="BodyTextposthead"/>
      </w:pPr>
      <w:r w:rsidRPr="00920380">
        <w:t xml:space="preserve">According to district leaders, </w:t>
      </w:r>
      <w:r w:rsidR="000C6DFD">
        <w:t>NBRVT</w:t>
      </w:r>
      <w:r w:rsidRPr="00920380">
        <w:t xml:space="preserve"> has effective processes in place to recruit, hire, and onboard new staff, despite a lack of formalized policies. </w:t>
      </w:r>
      <w:r w:rsidR="005B482C">
        <w:t xml:space="preserve">The principal and superintendent determine the need for staff </w:t>
      </w:r>
      <w:proofErr w:type="gramStart"/>
      <w:r w:rsidR="005B482C">
        <w:t>and,</w:t>
      </w:r>
      <w:proofErr w:type="gramEnd"/>
      <w:r w:rsidR="005B482C">
        <w:t xml:space="preserve"> a</w:t>
      </w:r>
      <w:r w:rsidRPr="00920380">
        <w:t xml:space="preserve">s noted in </w:t>
      </w:r>
      <w:r w:rsidR="008B266D">
        <w:t xml:space="preserve">the </w:t>
      </w:r>
      <w:r w:rsidRPr="008B266D">
        <w:t>Human Resources Infrastructure, Policies, and Practices</w:t>
      </w:r>
      <w:r w:rsidR="008B266D">
        <w:t xml:space="preserve"> section</w:t>
      </w:r>
      <w:r w:rsidRPr="008B266D">
        <w:t>,</w:t>
      </w:r>
      <w:r w:rsidRPr="00920380">
        <w:t xml:space="preserve"> the district posts vacancies on </w:t>
      </w:r>
      <w:proofErr w:type="spellStart"/>
      <w:r w:rsidRPr="00920380">
        <w:t>SchoolSpring</w:t>
      </w:r>
      <w:proofErr w:type="spellEnd"/>
      <w:r w:rsidRPr="00920380">
        <w:t xml:space="preserve">, </w:t>
      </w:r>
      <w:proofErr w:type="gramStart"/>
      <w:r w:rsidRPr="00920380">
        <w:t>Indeed</w:t>
      </w:r>
      <w:proofErr w:type="gramEnd"/>
      <w:r w:rsidRPr="00920380">
        <w:t xml:space="preserve">, and local online job boards to reach both academic and vocational teachers. District leaders also described notifying all current staff of job openings </w:t>
      </w:r>
      <w:r w:rsidR="0046304D">
        <w:t>via</w:t>
      </w:r>
      <w:r w:rsidRPr="00920380">
        <w:t xml:space="preserve"> email, as McCann staff, especially vocational teachers, may be able to refer contacts to open roles. As one leader stated, </w:t>
      </w:r>
      <w:r w:rsidR="00A46FDF">
        <w:t>“</w:t>
      </w:r>
      <w:r w:rsidRPr="00920380">
        <w:t xml:space="preserve">Everybody in the organization knows, </w:t>
      </w:r>
      <w:r w:rsidR="00A46FDF">
        <w:t>‘</w:t>
      </w:r>
      <w:r w:rsidRPr="00920380">
        <w:t>Here are the positions,</w:t>
      </w:r>
      <w:r w:rsidR="00A46FDF">
        <w:t>’</w:t>
      </w:r>
      <w:r w:rsidRPr="00920380">
        <w:t xml:space="preserve"> so they are part of our recruiters.</w:t>
      </w:r>
      <w:r w:rsidR="00A46FDF">
        <w:t>”</w:t>
      </w:r>
      <w:r w:rsidRPr="00920380">
        <w:t xml:space="preserve"> McCann staff also described that the school</w:t>
      </w:r>
      <w:r w:rsidR="00A46FDF">
        <w:t>’</w:t>
      </w:r>
      <w:r w:rsidRPr="00920380">
        <w:t xml:space="preserve">s </w:t>
      </w:r>
      <w:r w:rsidR="00026DE4">
        <w:t>reputation</w:t>
      </w:r>
      <w:r w:rsidRPr="00920380">
        <w:t xml:space="preserve"> among educators in the community reduces the district</w:t>
      </w:r>
      <w:r w:rsidR="00A46FDF">
        <w:t>’</w:t>
      </w:r>
      <w:r w:rsidRPr="00920380">
        <w:t xml:space="preserve">s need to actively recruit for open positions. One staff member explained, </w:t>
      </w:r>
      <w:r w:rsidR="00A46FDF">
        <w:t>“</w:t>
      </w:r>
      <w:r w:rsidRPr="00920380">
        <w:t>We are known in the county as being a school that teachers want to teach at</w:t>
      </w:r>
      <w:proofErr w:type="gramStart"/>
      <w:r w:rsidR="00B33BD3">
        <w:t>. . . .</w:t>
      </w:r>
      <w:proofErr w:type="gramEnd"/>
      <w:r>
        <w:t xml:space="preserve"> </w:t>
      </w:r>
      <w:r w:rsidR="00B33BD3">
        <w:t>W</w:t>
      </w:r>
      <w:r>
        <w:t>hen</w:t>
      </w:r>
      <w:r w:rsidRPr="00920380">
        <w:t xml:space="preserve"> there</w:t>
      </w:r>
      <w:r w:rsidR="00A46FDF">
        <w:t>’</w:t>
      </w:r>
      <w:r w:rsidRPr="00920380">
        <w:t xml:space="preserve">s openings here, it spreads around the county </w:t>
      </w:r>
      <w:proofErr w:type="gramStart"/>
      <w:r w:rsidRPr="00920380">
        <w:t>pretty quick</w:t>
      </w:r>
      <w:proofErr w:type="gramEnd"/>
      <w:r w:rsidRPr="00920380">
        <w:t>.</w:t>
      </w:r>
      <w:r w:rsidR="00A46FDF">
        <w:t>”</w:t>
      </w:r>
      <w:r w:rsidRPr="00920380">
        <w:t xml:space="preserve"> When hiring for open roles, district leaders further explained </w:t>
      </w:r>
      <w:r w:rsidR="00B33BD3">
        <w:t xml:space="preserve">that </w:t>
      </w:r>
      <w:r w:rsidRPr="00920380">
        <w:t>they do not have an official hiring manual,</w:t>
      </w:r>
      <w:r w:rsidRPr="00920380">
        <w:rPr>
          <w:b/>
          <w:bCs/>
        </w:rPr>
        <w:t xml:space="preserve"> </w:t>
      </w:r>
      <w:r w:rsidRPr="00920380">
        <w:t xml:space="preserve">but because the same </w:t>
      </w:r>
      <w:r w:rsidRPr="00920380">
        <w:lastRenderedPageBreak/>
        <w:t xml:space="preserve">individuals have divided responsibility for hiring in the district for </w:t>
      </w:r>
      <w:r w:rsidR="001523D5">
        <w:t>more than</w:t>
      </w:r>
      <w:r w:rsidRPr="00920380">
        <w:t xml:space="preserve"> 15 years, the process and division of responsibilities </w:t>
      </w:r>
      <w:r w:rsidR="001523D5">
        <w:t>are</w:t>
      </w:r>
      <w:r w:rsidRPr="00920380">
        <w:t xml:space="preserve"> clear. District staff described responsibilities for the hiring process as follows: </w:t>
      </w:r>
      <w:r w:rsidR="00F32765">
        <w:t>t</w:t>
      </w:r>
      <w:r>
        <w:t>he</w:t>
      </w:r>
      <w:r w:rsidRPr="00920380">
        <w:t xml:space="preserve"> executive assistant to the superintendent compiles all applications and verifies candidate licensure; the principal, assistant principal, and director of student services conduct interviews and recommend a candidate to the superintendent for hire; and the superintendent conducts a final interview and makes an official offer for the role. District leaders stated </w:t>
      </w:r>
      <w:r w:rsidR="0090162A">
        <w:t xml:space="preserve">that </w:t>
      </w:r>
      <w:r w:rsidRPr="00920380">
        <w:t xml:space="preserve">they also include additional staff in the process as </w:t>
      </w:r>
      <w:r w:rsidR="00B66225">
        <w:t>appropriate</w:t>
      </w:r>
      <w:r w:rsidR="00E267B3">
        <w:t>;</w:t>
      </w:r>
      <w:r w:rsidRPr="00920380">
        <w:t xml:space="preserve"> for example, the director of facilities participates in the interview process when hiring for a custodial role. Staff involved in the hiring process described it as smooth and collaborative, noting that they rarely disagree about hiring decisions. </w:t>
      </w:r>
      <w:r w:rsidR="00AB0306">
        <w:t>O</w:t>
      </w:r>
      <w:r>
        <w:t>ne</w:t>
      </w:r>
      <w:r w:rsidRPr="00920380">
        <w:t xml:space="preserve"> staff member explained</w:t>
      </w:r>
      <w:r w:rsidR="00AB0306">
        <w:t xml:space="preserve"> that</w:t>
      </w:r>
      <w:r w:rsidRPr="00920380">
        <w:t xml:space="preserve"> </w:t>
      </w:r>
      <w:r w:rsidR="00A46FDF">
        <w:t>“</w:t>
      </w:r>
      <w:r w:rsidRPr="00920380">
        <w:t>97 percent of the time, [the interviewers] go and say</w:t>
      </w:r>
      <w:r w:rsidR="00631E3C">
        <w:t>,</w:t>
      </w:r>
      <w:r w:rsidRPr="00920380">
        <w:t xml:space="preserve"> </w:t>
      </w:r>
      <w:r w:rsidR="00A46FDF">
        <w:t>‘</w:t>
      </w:r>
      <w:r w:rsidRPr="00920380">
        <w:t>This is the one.</w:t>
      </w:r>
      <w:r w:rsidR="00A46FDF">
        <w:t>’”</w:t>
      </w:r>
      <w:r w:rsidRPr="00920380">
        <w:t xml:space="preserve"> After filling a vacant position, </w:t>
      </w:r>
      <w:r w:rsidR="58215F2A" w:rsidRPr="008612A0">
        <w:t>the superintendent</w:t>
      </w:r>
      <w:r w:rsidRPr="00920380">
        <w:rPr>
          <w:b/>
          <w:bCs/>
        </w:rPr>
        <w:t xml:space="preserve"> </w:t>
      </w:r>
      <w:proofErr w:type="gramStart"/>
      <w:r w:rsidRPr="00920380">
        <w:t>onboards</w:t>
      </w:r>
      <w:proofErr w:type="gramEnd"/>
      <w:r w:rsidRPr="00920380">
        <w:t xml:space="preserve"> the new hire, including completing paperwork and orienting them to their salary and benefits information. All educators who are new to </w:t>
      </w:r>
      <w:r w:rsidR="000C6DFD">
        <w:t>NBRVT</w:t>
      </w:r>
      <w:r w:rsidRPr="00920380">
        <w:t xml:space="preserve"> </w:t>
      </w:r>
      <w:r w:rsidR="00F77FF2">
        <w:t>must also</w:t>
      </w:r>
      <w:r w:rsidRPr="00920380" w:rsidDel="00631E3C">
        <w:t xml:space="preserve"> </w:t>
      </w:r>
      <w:r w:rsidRPr="00920380">
        <w:t xml:space="preserve">complete a two-year mentor program, regardless of their experience level. </w:t>
      </w:r>
      <w:r w:rsidR="001F6C0E">
        <w:t xml:space="preserve">A </w:t>
      </w:r>
      <w:r w:rsidRPr="00920380">
        <w:t xml:space="preserve">McCann staff </w:t>
      </w:r>
      <w:r w:rsidR="001F6C0E">
        <w:t xml:space="preserve">member </w:t>
      </w:r>
      <w:r w:rsidRPr="00920380">
        <w:t xml:space="preserve">described the importance of the mentor program as part of the onboarding process: </w:t>
      </w:r>
      <w:r w:rsidR="00A46FDF">
        <w:t>“</w:t>
      </w:r>
      <w:r w:rsidRPr="00920380">
        <w:t>We assign every teacher that</w:t>
      </w:r>
      <w:r w:rsidR="00A46FDF">
        <w:t>’</w:t>
      </w:r>
      <w:r w:rsidRPr="00920380">
        <w:t>s new to the building [a mentor], whether they</w:t>
      </w:r>
      <w:r w:rsidR="00A46FDF">
        <w:t>’</w:t>
      </w:r>
      <w:r w:rsidRPr="00920380">
        <w:t>re novice or not. They may know teaching, but they don</w:t>
      </w:r>
      <w:r w:rsidR="00A46FDF">
        <w:t>’</w:t>
      </w:r>
      <w:r w:rsidRPr="00920380">
        <w:t>t know our building, our culture.</w:t>
      </w:r>
      <w:r w:rsidR="00A46FDF">
        <w:t>”</w:t>
      </w:r>
      <w:r w:rsidRPr="00920380">
        <w:t xml:space="preserve"> </w:t>
      </w:r>
      <w:r w:rsidR="00102F84">
        <w:t>A s</w:t>
      </w:r>
      <w:r>
        <w:t>taff</w:t>
      </w:r>
      <w:r w:rsidRPr="00920380">
        <w:t xml:space="preserve"> </w:t>
      </w:r>
      <w:r w:rsidR="00102F84">
        <w:t xml:space="preserve">member </w:t>
      </w:r>
      <w:r w:rsidRPr="00920380">
        <w:t xml:space="preserve">further explained that one of the aims of the program is to communicate to new hires </w:t>
      </w:r>
      <w:r w:rsidR="00A46FDF">
        <w:t>“</w:t>
      </w:r>
      <w:r w:rsidRPr="00920380">
        <w:t>the philosophy of how we want to educate students here at McCann.</w:t>
      </w:r>
      <w:r w:rsidR="00A46FDF">
        <w:t>”</w:t>
      </w:r>
      <w:r w:rsidRPr="00920380">
        <w:t xml:space="preserve"> </w:t>
      </w:r>
      <w:r w:rsidR="0035024A">
        <w:t>Although</w:t>
      </w:r>
      <w:r w:rsidR="0035024A" w:rsidRPr="4BC03389">
        <w:t xml:space="preserve"> </w:t>
      </w:r>
      <w:r w:rsidR="30FAD54D" w:rsidRPr="4BC03389">
        <w:t xml:space="preserve">the district currently implements consistent and effective practices to complete </w:t>
      </w:r>
      <w:r w:rsidR="09E384C9" w:rsidRPr="0656B28D">
        <w:t xml:space="preserve">recruitment, hiring, and onboarding </w:t>
      </w:r>
      <w:r w:rsidR="09E384C9" w:rsidRPr="5416A871">
        <w:t xml:space="preserve">processes, establishing formal </w:t>
      </w:r>
      <w:r w:rsidR="09E384C9" w:rsidRPr="7411F82B">
        <w:t>manuals for these process</w:t>
      </w:r>
      <w:r w:rsidR="36A574E7" w:rsidRPr="7411F82B">
        <w:t xml:space="preserve">es is an area for growth and may promote continuity in the event of leadership changes. </w:t>
      </w:r>
    </w:p>
    <w:p w14:paraId="7F88A57E" w14:textId="25CA2090" w:rsidR="00AD7FAB" w:rsidRPr="00920380" w:rsidRDefault="000C6DFD" w:rsidP="00A16212">
      <w:pPr>
        <w:pStyle w:val="BodyText"/>
      </w:pPr>
      <w:r>
        <w:t>NBRVT</w:t>
      </w:r>
      <w:r w:rsidR="00AD7FAB" w:rsidRPr="00920380">
        <w:t xml:space="preserve"> promotes a culture of high expectations for </w:t>
      </w:r>
      <w:r w:rsidR="00F77FF2">
        <w:t>its</w:t>
      </w:r>
      <w:r w:rsidR="00AD7FAB" w:rsidRPr="00920380">
        <w:t xml:space="preserve"> educators through the district</w:t>
      </w:r>
      <w:r w:rsidR="00A46FDF">
        <w:t>’</w:t>
      </w:r>
      <w:r w:rsidR="00AD7FAB" w:rsidRPr="00920380">
        <w:t xml:space="preserve">s educator evaluation system. District leaders described </w:t>
      </w:r>
      <w:r>
        <w:t>NBRVT</w:t>
      </w:r>
      <w:r w:rsidR="00A46FDF">
        <w:t>’</w:t>
      </w:r>
      <w:r w:rsidR="00AD7FAB">
        <w:t>s</w:t>
      </w:r>
      <w:r w:rsidR="00AD7FAB" w:rsidRPr="00920380">
        <w:t xml:space="preserve"> approach to educator evaluation</w:t>
      </w:r>
      <w:r w:rsidR="001966ED">
        <w:t xml:space="preserve"> by</w:t>
      </w:r>
      <w:r w:rsidR="00AD7FAB" w:rsidRPr="00920380">
        <w:t xml:space="preserve"> highlighting </w:t>
      </w:r>
      <w:r w:rsidR="001966ED">
        <w:t>how</w:t>
      </w:r>
      <w:r w:rsidR="00AD7FAB" w:rsidRPr="00920380">
        <w:t xml:space="preserve"> the district uses DESE</w:t>
      </w:r>
      <w:r w:rsidR="00A46FDF">
        <w:t>’</w:t>
      </w:r>
      <w:r w:rsidR="00AD7FAB" w:rsidRPr="00920380">
        <w:t xml:space="preserve">s teacher evaluation rubric and </w:t>
      </w:r>
      <w:r w:rsidR="00700527">
        <w:t>how</w:t>
      </w:r>
      <w:r w:rsidR="00AD7FAB" w:rsidRPr="00920380">
        <w:t xml:space="preserve"> teachers develop goals that </w:t>
      </w:r>
      <w:r w:rsidR="00AD7FAB">
        <w:t>align</w:t>
      </w:r>
      <w:r w:rsidR="00AD7FAB" w:rsidRPr="00920380">
        <w:t xml:space="preserve"> with the school and district</w:t>
      </w:r>
      <w:r w:rsidR="00A46FDF">
        <w:t>’</w:t>
      </w:r>
      <w:r w:rsidR="00AD7FAB" w:rsidRPr="00920380">
        <w:t>s improvement initiatives</w:t>
      </w:r>
      <w:r w:rsidR="00814036">
        <w:t xml:space="preserve">. </w:t>
      </w:r>
      <w:r w:rsidR="008715F9">
        <w:t>According to one district leader</w:t>
      </w:r>
      <w:r w:rsidR="00AD7FAB" w:rsidRPr="00920380">
        <w:t xml:space="preserve">, </w:t>
      </w:r>
      <w:r w:rsidR="00A46FDF">
        <w:t>“</w:t>
      </w:r>
      <w:r w:rsidR="008715F9">
        <w:t>T</w:t>
      </w:r>
      <w:r w:rsidR="00AD7FAB">
        <w:t>eachers</w:t>
      </w:r>
      <w:r w:rsidR="00AD7FAB" w:rsidRPr="00920380">
        <w:t xml:space="preserve"> are moving themselves forward with what the school</w:t>
      </w:r>
      <w:r w:rsidR="00A46FDF">
        <w:t>’</w:t>
      </w:r>
      <w:r w:rsidR="00AD7FAB" w:rsidRPr="00920380">
        <w:t>s trying to move forward at the same time.</w:t>
      </w:r>
      <w:r w:rsidR="00A46FDF">
        <w:t>”</w:t>
      </w:r>
      <w:r w:rsidR="00AD7FAB" w:rsidRPr="00920380">
        <w:t xml:space="preserve"> McCann teachers added that they receive feedback from formal evaluations, noting that there is </w:t>
      </w:r>
      <w:r w:rsidR="00A46FDF">
        <w:t>“</w:t>
      </w:r>
      <w:r w:rsidR="00AD7FAB" w:rsidRPr="00920380">
        <w:t>usually a pretty expansive explanation</w:t>
      </w:r>
      <w:r w:rsidR="00A46FDF">
        <w:t>”</w:t>
      </w:r>
      <w:r w:rsidR="00AD7FAB" w:rsidRPr="00920380">
        <w:t xml:space="preserve"> for their rating and that they have opportunities to debrief their evaluations with their evaluators in person. </w:t>
      </w:r>
      <w:r w:rsidR="00374AAD">
        <w:t>However, school leaders reported</w:t>
      </w:r>
      <w:r w:rsidR="00062C27">
        <w:t xml:space="preserve"> </w:t>
      </w:r>
      <w:r w:rsidR="00AA057E">
        <w:t xml:space="preserve">that </w:t>
      </w:r>
      <w:r w:rsidR="00062C27">
        <w:t xml:space="preserve">informal observations </w:t>
      </w:r>
      <w:r w:rsidR="00E81CEB">
        <w:t xml:space="preserve">do not </w:t>
      </w:r>
      <w:r w:rsidR="0067436B">
        <w:t>occur frequently</w:t>
      </w:r>
      <w:r w:rsidR="00062C27">
        <w:t xml:space="preserve">, and actionable feedback </w:t>
      </w:r>
      <w:r w:rsidR="00634832">
        <w:t>to drive</w:t>
      </w:r>
      <w:r w:rsidR="004D7E39">
        <w:t xml:space="preserve"> instructional</w:t>
      </w:r>
      <w:r w:rsidR="00634832">
        <w:t xml:space="preserve"> improvement</w:t>
      </w:r>
      <w:r w:rsidR="004D7E39">
        <w:t xml:space="preserve"> </w:t>
      </w:r>
      <w:r w:rsidR="00F53DDB">
        <w:t>i</w:t>
      </w:r>
      <w:r w:rsidR="004D7E39">
        <w:t>s</w:t>
      </w:r>
      <w:r w:rsidR="00F53DDB">
        <w:t xml:space="preserve"> an area in which </w:t>
      </w:r>
      <w:r w:rsidR="00220E7C">
        <w:t xml:space="preserve">they </w:t>
      </w:r>
      <w:r w:rsidR="00F53DDB">
        <w:t>would like to improve</w:t>
      </w:r>
      <w:r w:rsidR="004D7E39">
        <w:t>.</w:t>
      </w:r>
    </w:p>
    <w:p w14:paraId="2E4A4E44" w14:textId="07826548" w:rsidR="00820B42" w:rsidRPr="00390308" w:rsidRDefault="00820B42" w:rsidP="00A16212">
      <w:pPr>
        <w:pStyle w:val="BodyText"/>
        <w:rPr>
          <w:rFonts w:eastAsiaTheme="minorEastAsia"/>
        </w:rPr>
      </w:pPr>
      <w:r w:rsidRPr="00390308">
        <w:rPr>
          <w:rFonts w:eastAsiaTheme="minorEastAsia"/>
        </w:rPr>
        <w:t xml:space="preserve">District records suggest that teacher evaluations are consistently completed using </w:t>
      </w:r>
      <w:r>
        <w:rPr>
          <w:rFonts w:eastAsiaTheme="minorEastAsia"/>
        </w:rPr>
        <w:t>Vector Solutions</w:t>
      </w:r>
      <w:r w:rsidRPr="00390308">
        <w:rPr>
          <w:rFonts w:eastAsiaTheme="minorEastAsia"/>
        </w:rPr>
        <w:t xml:space="preserve">. AIR used simple random sampling to select </w:t>
      </w:r>
      <w:r w:rsidR="00D848AD">
        <w:rPr>
          <w:rFonts w:eastAsiaTheme="minorEastAsia"/>
        </w:rPr>
        <w:t>a</w:t>
      </w:r>
      <w:r w:rsidRPr="00390308">
        <w:rPr>
          <w:rFonts w:eastAsiaTheme="minorEastAsia"/>
        </w:rPr>
        <w:t xml:space="preserve"> sample of 10 teachers due for summative evaluations for the 2023-2024 school year. </w:t>
      </w:r>
      <w:proofErr w:type="gramStart"/>
      <w:r>
        <w:rPr>
          <w:rFonts w:eastAsiaTheme="minorEastAsia"/>
        </w:rPr>
        <w:t xml:space="preserve">The majority </w:t>
      </w:r>
      <w:r w:rsidR="003A0F50" w:rsidRPr="001C1B2D">
        <w:rPr>
          <w:rFonts w:eastAsiaTheme="minorEastAsia"/>
        </w:rPr>
        <w:t>of</w:t>
      </w:r>
      <w:proofErr w:type="gramEnd"/>
      <w:r w:rsidR="003A0F50" w:rsidRPr="001C1B2D">
        <w:rPr>
          <w:rFonts w:eastAsiaTheme="minorEastAsia"/>
        </w:rPr>
        <w:t xml:space="preserve"> teachers </w:t>
      </w:r>
      <w:r w:rsidRPr="001C1B2D">
        <w:rPr>
          <w:rFonts w:eastAsiaTheme="minorEastAsia"/>
        </w:rPr>
        <w:t>(</w:t>
      </w:r>
      <w:r>
        <w:rPr>
          <w:rFonts w:eastAsiaTheme="minorEastAsia"/>
        </w:rPr>
        <w:t>7</w:t>
      </w:r>
      <w:r w:rsidRPr="001C1B2D">
        <w:rPr>
          <w:rFonts w:eastAsiaTheme="minorEastAsia"/>
        </w:rPr>
        <w:t>0 percent)</w:t>
      </w:r>
      <w:r w:rsidRPr="001C1B2D" w:rsidDel="003A0F50">
        <w:rPr>
          <w:rFonts w:eastAsiaTheme="minorEastAsia"/>
        </w:rPr>
        <w:t xml:space="preserve"> </w:t>
      </w:r>
      <w:r w:rsidRPr="001C1B2D">
        <w:rPr>
          <w:rFonts w:eastAsiaTheme="minorEastAsia"/>
        </w:rPr>
        <w:t>selected for review had a summative evaluation available for review</w:t>
      </w:r>
      <w:r>
        <w:rPr>
          <w:rFonts w:eastAsiaTheme="minorEastAsia"/>
        </w:rPr>
        <w:t xml:space="preserve">, </w:t>
      </w:r>
      <w:r w:rsidRPr="001C1B2D">
        <w:rPr>
          <w:rFonts w:eastAsiaTheme="minorEastAsia"/>
        </w:rPr>
        <w:t>complete</w:t>
      </w:r>
      <w:r>
        <w:rPr>
          <w:rFonts w:eastAsiaTheme="minorEastAsia"/>
        </w:rPr>
        <w:t xml:space="preserve"> and</w:t>
      </w:r>
      <w:r w:rsidRPr="001C1B2D">
        <w:rPr>
          <w:rFonts w:eastAsiaTheme="minorEastAsia"/>
        </w:rPr>
        <w:t xml:space="preserve"> </w:t>
      </w:r>
      <w:r>
        <w:rPr>
          <w:rFonts w:eastAsiaTheme="minorEastAsia"/>
        </w:rPr>
        <w:t xml:space="preserve">not </w:t>
      </w:r>
      <w:r w:rsidRPr="001C1B2D">
        <w:rPr>
          <w:rFonts w:eastAsiaTheme="minorEastAsia"/>
        </w:rPr>
        <w:t>omit</w:t>
      </w:r>
      <w:r>
        <w:rPr>
          <w:rFonts w:eastAsiaTheme="minorEastAsia"/>
        </w:rPr>
        <w:t>ting</w:t>
      </w:r>
      <w:r w:rsidRPr="001C1B2D">
        <w:rPr>
          <w:rFonts w:eastAsiaTheme="minorEastAsia"/>
        </w:rPr>
        <w:t xml:space="preserve"> required components, </w:t>
      </w:r>
      <w:r>
        <w:rPr>
          <w:rFonts w:eastAsiaTheme="minorEastAsia"/>
        </w:rPr>
        <w:t>such as</w:t>
      </w:r>
      <w:r w:rsidRPr="001C1B2D">
        <w:rPr>
          <w:rFonts w:eastAsiaTheme="minorEastAsia"/>
        </w:rPr>
        <w:t xml:space="preserve"> a rating for each standard or an overall rating</w:t>
      </w:r>
      <w:r w:rsidRPr="0061624C">
        <w:rPr>
          <w:rFonts w:eastAsiaTheme="minorEastAsia"/>
        </w:rPr>
        <w:t xml:space="preserve">. </w:t>
      </w:r>
      <w:r>
        <w:rPr>
          <w:rFonts w:eastAsiaTheme="minorEastAsia"/>
        </w:rPr>
        <w:t>More than half</w:t>
      </w:r>
      <w:r w:rsidRPr="0061624C">
        <w:rPr>
          <w:rFonts w:eastAsiaTheme="minorEastAsia"/>
        </w:rPr>
        <w:t xml:space="preserve"> (</w:t>
      </w:r>
      <w:r>
        <w:rPr>
          <w:rFonts w:eastAsiaTheme="minorEastAsia"/>
        </w:rPr>
        <w:t>six</w:t>
      </w:r>
      <w:r w:rsidRPr="0061624C">
        <w:rPr>
          <w:rFonts w:eastAsiaTheme="minorEastAsia"/>
        </w:rPr>
        <w:t xml:space="preserve">) </w:t>
      </w:r>
      <w:r w:rsidR="00145989">
        <w:rPr>
          <w:rFonts w:eastAsiaTheme="minorEastAsia"/>
        </w:rPr>
        <w:t xml:space="preserve">of </w:t>
      </w:r>
      <w:r w:rsidR="0003020F">
        <w:rPr>
          <w:rFonts w:eastAsiaTheme="minorEastAsia"/>
        </w:rPr>
        <w:t xml:space="preserve">the </w:t>
      </w:r>
      <w:r w:rsidR="00F50E45">
        <w:rPr>
          <w:rFonts w:eastAsiaTheme="minorEastAsia"/>
        </w:rPr>
        <w:t xml:space="preserve">ten </w:t>
      </w:r>
      <w:r w:rsidRPr="0061624C">
        <w:rPr>
          <w:rFonts w:eastAsiaTheme="minorEastAsia"/>
        </w:rPr>
        <w:t xml:space="preserve">evaluation documents reviewed included a student learning SMART (specific, measurable, achievable, realistic, and timely) goal and a professional practice SMART goal. </w:t>
      </w:r>
      <w:r>
        <w:rPr>
          <w:rFonts w:eastAsiaTheme="minorEastAsia"/>
        </w:rPr>
        <w:t xml:space="preserve">Of those teachers who had SMART goals available for review, all </w:t>
      </w:r>
      <w:r w:rsidRPr="0061624C">
        <w:rPr>
          <w:rFonts w:eastAsiaTheme="minorEastAsia"/>
        </w:rPr>
        <w:t>the teachers</w:t>
      </w:r>
      <w:r w:rsidR="00A46FDF">
        <w:rPr>
          <w:rFonts w:eastAsiaTheme="minorEastAsia"/>
        </w:rPr>
        <w:t>’</w:t>
      </w:r>
      <w:r w:rsidRPr="0061624C">
        <w:rPr>
          <w:rFonts w:eastAsiaTheme="minorEastAsia"/>
        </w:rPr>
        <w:t xml:space="preserve"> progress toward their student learning and professional goals </w:t>
      </w:r>
      <w:proofErr w:type="gramStart"/>
      <w:r w:rsidR="00C623ED" w:rsidRPr="7AFD0F09">
        <w:rPr>
          <w:rFonts w:eastAsiaTheme="minorEastAsia"/>
        </w:rPr>
        <w:t>was</w:t>
      </w:r>
      <w:proofErr w:type="gramEnd"/>
      <w:r w:rsidRPr="0061624C">
        <w:rPr>
          <w:rFonts w:eastAsiaTheme="minorEastAsia"/>
        </w:rPr>
        <w:t xml:space="preserve"> evaluated</w:t>
      </w:r>
      <w:r w:rsidRPr="002531ED">
        <w:rPr>
          <w:rFonts w:eastAsiaTheme="minorEastAsia"/>
        </w:rPr>
        <w:t xml:space="preserve">. </w:t>
      </w:r>
      <w:r>
        <w:rPr>
          <w:rFonts w:eastAsiaTheme="minorEastAsia"/>
        </w:rPr>
        <w:t>More than half (six)</w:t>
      </w:r>
      <w:r w:rsidR="00AC165A">
        <w:rPr>
          <w:rFonts w:eastAsiaTheme="minorEastAsia"/>
        </w:rPr>
        <w:t xml:space="preserve"> of</w:t>
      </w:r>
      <w:r w:rsidR="0003020F">
        <w:rPr>
          <w:rFonts w:eastAsiaTheme="minorEastAsia"/>
        </w:rPr>
        <w:t xml:space="preserve"> the</w:t>
      </w:r>
      <w:r w:rsidRPr="002531ED">
        <w:rPr>
          <w:rFonts w:eastAsiaTheme="minorEastAsia"/>
        </w:rPr>
        <w:t xml:space="preserve"> evaluations reviewed included multiple sources of evidence, such as observations, student work samples, or other evidence to support progress toward student learning goals, professional learning goals, standards, and indicators. </w:t>
      </w:r>
      <w:proofErr w:type="gramStart"/>
      <w:r>
        <w:rPr>
          <w:rFonts w:eastAsiaTheme="minorEastAsia"/>
        </w:rPr>
        <w:t>The majority of</w:t>
      </w:r>
      <w:proofErr w:type="gramEnd"/>
      <w:r w:rsidRPr="00C51DCF" w:rsidDel="00711B61">
        <w:rPr>
          <w:rFonts w:eastAsiaTheme="minorEastAsia"/>
        </w:rPr>
        <w:t xml:space="preserve"> </w:t>
      </w:r>
      <w:r w:rsidRPr="00C51DCF">
        <w:rPr>
          <w:rFonts w:eastAsiaTheme="minorEastAsia"/>
        </w:rPr>
        <w:t xml:space="preserve">summative evaluations </w:t>
      </w:r>
      <w:r w:rsidR="00711B61">
        <w:rPr>
          <w:rFonts w:eastAsiaTheme="minorEastAsia"/>
        </w:rPr>
        <w:t>(seven</w:t>
      </w:r>
      <w:r w:rsidR="00F50E45">
        <w:rPr>
          <w:rFonts w:eastAsiaTheme="minorEastAsia"/>
        </w:rPr>
        <w:t xml:space="preserve"> out of ten</w:t>
      </w:r>
      <w:r w:rsidR="00711B61">
        <w:rPr>
          <w:rFonts w:eastAsiaTheme="minorEastAsia"/>
        </w:rPr>
        <w:t>)</w:t>
      </w:r>
      <w:r w:rsidR="00711B61" w:rsidRPr="00C51DCF">
        <w:rPr>
          <w:rFonts w:eastAsiaTheme="minorEastAsia"/>
        </w:rPr>
        <w:t xml:space="preserve"> </w:t>
      </w:r>
      <w:r w:rsidRPr="00C51DCF">
        <w:rPr>
          <w:rFonts w:eastAsiaTheme="minorEastAsia"/>
        </w:rPr>
        <w:t xml:space="preserve">included feedback for each standard and overall feedback related to </w:t>
      </w:r>
      <w:r w:rsidRPr="00C51DCF">
        <w:rPr>
          <w:rFonts w:eastAsiaTheme="minorEastAsia"/>
        </w:rPr>
        <w:lastRenderedPageBreak/>
        <w:t>the teacher</w:t>
      </w:r>
      <w:r w:rsidR="00A46FDF">
        <w:rPr>
          <w:rFonts w:eastAsiaTheme="minorEastAsia"/>
        </w:rPr>
        <w:t>’</w:t>
      </w:r>
      <w:r w:rsidRPr="00C51DCF">
        <w:rPr>
          <w:rFonts w:eastAsiaTheme="minorEastAsia"/>
        </w:rPr>
        <w:t>s overall rating</w:t>
      </w:r>
      <w:r>
        <w:rPr>
          <w:rFonts w:eastAsiaTheme="minorEastAsia"/>
        </w:rPr>
        <w:t xml:space="preserve">. </w:t>
      </w:r>
      <w:r w:rsidR="00711B61" w:rsidRPr="7AFD0F09">
        <w:rPr>
          <w:rFonts w:eastAsiaTheme="minorEastAsia"/>
        </w:rPr>
        <w:t>Whereas</w:t>
      </w:r>
      <w:r>
        <w:rPr>
          <w:rFonts w:eastAsiaTheme="minorEastAsia"/>
        </w:rPr>
        <w:t xml:space="preserve"> seven evaluations included </w:t>
      </w:r>
      <w:r w:rsidRPr="000A6C3C">
        <w:rPr>
          <w:rFonts w:eastAsiaTheme="minorEastAsia"/>
        </w:rPr>
        <w:t>feedback</w:t>
      </w:r>
      <w:r>
        <w:rPr>
          <w:rFonts w:eastAsiaTheme="minorEastAsia"/>
        </w:rPr>
        <w:t xml:space="preserve"> </w:t>
      </w:r>
      <w:r w:rsidRPr="000A6C3C">
        <w:rPr>
          <w:rFonts w:eastAsiaTheme="minorEastAsia"/>
        </w:rPr>
        <w:t>nam</w:t>
      </w:r>
      <w:r>
        <w:rPr>
          <w:rFonts w:eastAsiaTheme="minorEastAsia"/>
        </w:rPr>
        <w:t xml:space="preserve">ing </w:t>
      </w:r>
      <w:r w:rsidRPr="000A6C3C">
        <w:rPr>
          <w:rFonts w:eastAsiaTheme="minorEastAsia"/>
        </w:rPr>
        <w:t xml:space="preserve">strengths or practices </w:t>
      </w:r>
      <w:r w:rsidR="00155FAA">
        <w:rPr>
          <w:rFonts w:eastAsiaTheme="minorEastAsia"/>
        </w:rPr>
        <w:t xml:space="preserve">that </w:t>
      </w:r>
      <w:r w:rsidRPr="000A6C3C">
        <w:rPr>
          <w:rFonts w:eastAsiaTheme="minorEastAsia"/>
        </w:rPr>
        <w:t xml:space="preserve">the teacher should continue, </w:t>
      </w:r>
      <w:r>
        <w:rPr>
          <w:rFonts w:eastAsiaTheme="minorEastAsia"/>
        </w:rPr>
        <w:t xml:space="preserve">none of the </w:t>
      </w:r>
      <w:r w:rsidRPr="000A6C3C">
        <w:rPr>
          <w:rFonts w:eastAsiaTheme="minorEastAsia"/>
        </w:rPr>
        <w:t xml:space="preserve">evaluations included feedback indicating areas </w:t>
      </w:r>
      <w:r w:rsidR="00A43CF7" w:rsidRPr="7AFD0F09">
        <w:rPr>
          <w:rFonts w:eastAsiaTheme="minorEastAsia"/>
        </w:rPr>
        <w:t>for</w:t>
      </w:r>
      <w:r w:rsidRPr="000A6C3C">
        <w:rPr>
          <w:rFonts w:eastAsiaTheme="minorEastAsia"/>
        </w:rPr>
        <w:t xml:space="preserve"> improvement.</w:t>
      </w:r>
    </w:p>
    <w:p w14:paraId="405BBF1A" w14:textId="26994348" w:rsidR="00820B42" w:rsidRPr="00DD00B4" w:rsidRDefault="00820B42" w:rsidP="00A16212">
      <w:pPr>
        <w:pStyle w:val="BodyText"/>
      </w:pPr>
      <w:r w:rsidRPr="00340633">
        <w:t xml:space="preserve">District records suggest that </w:t>
      </w:r>
      <w:r w:rsidR="00E97A3F" w:rsidRPr="00340633">
        <w:t>administrator</w:t>
      </w:r>
      <w:r w:rsidRPr="00340633">
        <w:t xml:space="preserve"> evaluations </w:t>
      </w:r>
      <w:r w:rsidR="00700527">
        <w:t>are also</w:t>
      </w:r>
      <w:r w:rsidRPr="00340633">
        <w:t xml:space="preserve"> completed using </w:t>
      </w:r>
      <w:r>
        <w:t>Vector Solutions</w:t>
      </w:r>
      <w:r w:rsidRPr="00340633">
        <w:t xml:space="preserve">. Of </w:t>
      </w:r>
      <w:r w:rsidR="00700527">
        <w:t xml:space="preserve">the </w:t>
      </w:r>
      <w:r>
        <w:t>four</w:t>
      </w:r>
      <w:r w:rsidRPr="00340633">
        <w:t xml:space="preserve"> administrative district staff who were due for a summative evaluation for the 2023-2024 school year, </w:t>
      </w:r>
      <w:r>
        <w:t xml:space="preserve">all </w:t>
      </w:r>
      <w:r w:rsidRPr="00340633">
        <w:t>evaluations were available for revie</w:t>
      </w:r>
      <w:r>
        <w:t xml:space="preserve">w. Of those four evaluations available for review, all were </w:t>
      </w:r>
      <w:r w:rsidRPr="00A93B16">
        <w:t>complete with performance ratings and assessment of progress toward goals.</w:t>
      </w:r>
      <w:r>
        <w:t xml:space="preserve"> All evaluations </w:t>
      </w:r>
      <w:r w:rsidRPr="00A93B16">
        <w:t>included student learning and professional practice</w:t>
      </w:r>
      <w:r>
        <w:t xml:space="preserve"> SMART goals and </w:t>
      </w:r>
      <w:r w:rsidRPr="00A0111E">
        <w:t>multiple sources of evidence to assess performance on summative evaluation standards</w:t>
      </w:r>
      <w:r>
        <w:t xml:space="preserve">. All four evaluations </w:t>
      </w:r>
      <w:r w:rsidRPr="00A0111E">
        <w:t>included feedback for each standard</w:t>
      </w:r>
      <w:r w:rsidR="00AD6B13">
        <w:t>,</w:t>
      </w:r>
      <w:r>
        <w:t xml:space="preserve"> which </w:t>
      </w:r>
      <w:r w:rsidRPr="00AB295C">
        <w:t>included comments with specific, actionable feedback naming each administrator</w:t>
      </w:r>
      <w:r w:rsidR="00A46FDF">
        <w:t>’</w:t>
      </w:r>
      <w:r w:rsidRPr="00AB295C">
        <w:t>s strengths</w:t>
      </w:r>
      <w:r w:rsidR="00B11BE3">
        <w:t>;</w:t>
      </w:r>
      <w:r>
        <w:t xml:space="preserve"> however</w:t>
      </w:r>
      <w:r w:rsidR="00B11BE3">
        <w:t>,</w:t>
      </w:r>
      <w:r>
        <w:t xml:space="preserve"> none </w:t>
      </w:r>
      <w:r w:rsidR="005D5CBC">
        <w:t xml:space="preserve">of the evaluations </w:t>
      </w:r>
      <w:r w:rsidRPr="00DD00B4">
        <w:t xml:space="preserve">identified areas </w:t>
      </w:r>
      <w:r w:rsidR="00A43CF7">
        <w:t>for</w:t>
      </w:r>
      <w:r w:rsidRPr="00DD00B4">
        <w:t xml:space="preserve"> improvement for </w:t>
      </w:r>
      <w:r w:rsidR="006B5A3A">
        <w:t xml:space="preserve">the </w:t>
      </w:r>
      <w:r w:rsidRPr="00DD00B4">
        <w:t>administrative district staff.</w:t>
      </w:r>
    </w:p>
    <w:p w14:paraId="1ABF0EA8" w14:textId="4801F8F0" w:rsidR="00820B42" w:rsidRPr="005E5EC5" w:rsidRDefault="00820B42" w:rsidP="00A16212">
      <w:pPr>
        <w:pStyle w:val="BodyText"/>
        <w:rPr>
          <w:color w:val="ED7D31" w:themeColor="accent2"/>
        </w:rPr>
      </w:pPr>
      <w:proofErr w:type="gramStart"/>
      <w:r w:rsidRPr="00DD00B4">
        <w:t>Taken</w:t>
      </w:r>
      <w:proofErr w:type="gramEnd"/>
      <w:r w:rsidRPr="00DD00B4">
        <w:t xml:space="preserve"> together, the review of teacher and administrat</w:t>
      </w:r>
      <w:r>
        <w:t>or</w:t>
      </w:r>
      <w:r w:rsidRPr="00DD00B4">
        <w:t xml:space="preserve"> evaluations </w:t>
      </w:r>
      <w:r w:rsidR="00847C0A">
        <w:t>identified</w:t>
      </w:r>
      <w:r w:rsidRPr="00DD00B4">
        <w:t xml:space="preserve"> t</w:t>
      </w:r>
      <w:r w:rsidRPr="00FC5686">
        <w:t xml:space="preserve">hat the strength of the district is in highlighting areas of strength through the evaluation process for teachers. On the other hand, this evidence also </w:t>
      </w:r>
      <w:r w:rsidR="009F0174">
        <w:t>demonstrates</w:t>
      </w:r>
      <w:r w:rsidRPr="00FC5686">
        <w:t xml:space="preserve"> </w:t>
      </w:r>
      <w:r w:rsidR="005359D3">
        <w:t xml:space="preserve">that </w:t>
      </w:r>
      <w:r w:rsidRPr="00FC5686">
        <w:t>an area for growth for the district is consistently articulating areas for improvement for all staff to foster continuous growth.</w:t>
      </w:r>
      <w:r w:rsidR="009F0174">
        <w:t xml:space="preserve"> Finally, </w:t>
      </w:r>
      <w:r w:rsidR="00844BA7">
        <w:t>given that only 70 percent of teacher evaluations reviewed included all required components</w:t>
      </w:r>
      <w:r w:rsidR="00CD095B">
        <w:t xml:space="preserve">, completing all required components in teacher evaluations is also an area for growth. </w:t>
      </w:r>
      <w:r w:rsidRPr="00FC5686">
        <w:t xml:space="preserve"> </w:t>
      </w:r>
    </w:p>
    <w:p w14:paraId="1B587476" w14:textId="549A1E50" w:rsidR="009B79FC" w:rsidRPr="006E0BCC" w:rsidRDefault="009B79FC" w:rsidP="00A16212">
      <w:pPr>
        <w:pStyle w:val="BodyText"/>
        <w:rPr>
          <w:rFonts w:ascii="Franklin Gothic Book" w:eastAsia="Aptos" w:hAnsi="Franklin Gothic Book" w:cs="Aptos"/>
        </w:rPr>
      </w:pPr>
      <w:r w:rsidRPr="006E0BCC">
        <w:rPr>
          <w:rFonts w:ascii="Franklin Gothic Book" w:eastAsia="Aptos" w:hAnsi="Franklin Gothic Book" w:cs="Aptos"/>
        </w:rPr>
        <w:t>Consistent with the district</w:t>
      </w:r>
      <w:r w:rsidR="00A46FDF">
        <w:rPr>
          <w:rFonts w:ascii="Franklin Gothic Book" w:eastAsia="Aptos" w:hAnsi="Franklin Gothic Book" w:cs="Aptos"/>
        </w:rPr>
        <w:t>’</w:t>
      </w:r>
      <w:r w:rsidRPr="006E0BCC">
        <w:rPr>
          <w:rFonts w:ascii="Franklin Gothic Book" w:eastAsia="Aptos" w:hAnsi="Franklin Gothic Book" w:cs="Aptos"/>
        </w:rPr>
        <w:t xml:space="preserve">s administrator retention, </w:t>
      </w:r>
      <w:r w:rsidRPr="00FC5686">
        <w:rPr>
          <w:rFonts w:ascii="Franklin Gothic Book" w:eastAsia="Aptos" w:hAnsi="Franklin Gothic Book" w:cs="Aptos"/>
        </w:rPr>
        <w:t xml:space="preserve">McCann also implements effective strategies for teacher retention, which is a strength of the district. </w:t>
      </w:r>
      <w:r w:rsidR="003547FD">
        <w:rPr>
          <w:rFonts w:ascii="Franklin Gothic Book" w:eastAsia="Aptos" w:hAnsi="Franklin Gothic Book" w:cs="Aptos"/>
        </w:rPr>
        <w:t xml:space="preserve">Teachers reported strong rapport and trust between staff and </w:t>
      </w:r>
      <w:r w:rsidR="00EB1035">
        <w:rPr>
          <w:rFonts w:ascii="Franklin Gothic Book" w:eastAsia="Aptos" w:hAnsi="Franklin Gothic Book" w:cs="Aptos"/>
        </w:rPr>
        <w:t xml:space="preserve">the </w:t>
      </w:r>
      <w:r w:rsidR="003547FD">
        <w:rPr>
          <w:rFonts w:ascii="Franklin Gothic Book" w:eastAsia="Aptos" w:hAnsi="Franklin Gothic Book" w:cs="Aptos"/>
        </w:rPr>
        <w:t>administration</w:t>
      </w:r>
      <w:r w:rsidR="005C663F">
        <w:rPr>
          <w:rFonts w:ascii="Franklin Gothic Book" w:eastAsia="Aptos" w:hAnsi="Franklin Gothic Book" w:cs="Aptos"/>
        </w:rPr>
        <w:t xml:space="preserve">, sufficient opportunities for </w:t>
      </w:r>
      <w:r w:rsidR="007F5358">
        <w:rPr>
          <w:rFonts w:ascii="Franklin Gothic Book" w:eastAsia="Aptos" w:hAnsi="Franklin Gothic Book" w:cs="Aptos"/>
        </w:rPr>
        <w:t>professional development, and</w:t>
      </w:r>
      <w:r w:rsidR="005C663F">
        <w:rPr>
          <w:rFonts w:ascii="Franklin Gothic Book" w:eastAsia="Aptos" w:hAnsi="Franklin Gothic Book" w:cs="Aptos"/>
        </w:rPr>
        <w:t xml:space="preserve"> </w:t>
      </w:r>
      <w:r w:rsidR="00B807E7">
        <w:rPr>
          <w:rFonts w:ascii="Franklin Gothic Book" w:eastAsia="Aptos" w:hAnsi="Franklin Gothic Book" w:cs="Aptos"/>
        </w:rPr>
        <w:t xml:space="preserve">fair compensation as </w:t>
      </w:r>
      <w:r w:rsidR="000A2ACE">
        <w:rPr>
          <w:rFonts w:ascii="Franklin Gothic Book" w:eastAsia="Aptos" w:hAnsi="Franklin Gothic Book" w:cs="Aptos"/>
        </w:rPr>
        <w:t xml:space="preserve">factors in teacher retention and longevity. </w:t>
      </w:r>
      <w:r w:rsidRPr="006E0BCC">
        <w:rPr>
          <w:rFonts w:ascii="Franklin Gothic Book" w:eastAsia="Aptos" w:hAnsi="Franklin Gothic Book" w:cs="Aptos"/>
        </w:rPr>
        <w:t>According to DESE staffing data from 2024-</w:t>
      </w:r>
      <w:r w:rsidR="00EB1035">
        <w:rPr>
          <w:rFonts w:ascii="Franklin Gothic Book" w:eastAsia="Aptos" w:hAnsi="Franklin Gothic Book" w:cs="Aptos"/>
        </w:rPr>
        <w:t>20</w:t>
      </w:r>
      <w:r w:rsidRPr="006E0BCC">
        <w:rPr>
          <w:rFonts w:ascii="Franklin Gothic Book" w:eastAsia="Aptos" w:hAnsi="Franklin Gothic Book" w:cs="Aptos"/>
        </w:rPr>
        <w:t xml:space="preserve">25, McCann retained 98 percent of their teachers, which is higher than the state average of 83.4 percent. </w:t>
      </w:r>
      <w:proofErr w:type="gramStart"/>
      <w:r w:rsidRPr="006E0BCC">
        <w:rPr>
          <w:rFonts w:ascii="Franklin Gothic Book" w:eastAsia="Aptos" w:hAnsi="Franklin Gothic Book" w:cs="Aptos"/>
        </w:rPr>
        <w:t>Since</w:t>
      </w:r>
      <w:proofErr w:type="gramEnd"/>
      <w:r w:rsidRPr="006E0BCC">
        <w:rPr>
          <w:rFonts w:ascii="Franklin Gothic Book" w:eastAsia="Aptos" w:hAnsi="Franklin Gothic Book" w:cs="Aptos"/>
        </w:rPr>
        <w:t xml:space="preserve"> 2008-</w:t>
      </w:r>
      <w:r w:rsidR="00EB1035">
        <w:rPr>
          <w:rFonts w:ascii="Franklin Gothic Book" w:eastAsia="Aptos" w:hAnsi="Franklin Gothic Book" w:cs="Aptos"/>
        </w:rPr>
        <w:t>20</w:t>
      </w:r>
      <w:r w:rsidRPr="006E0BCC">
        <w:rPr>
          <w:rFonts w:ascii="Franklin Gothic Book" w:eastAsia="Aptos" w:hAnsi="Franklin Gothic Book" w:cs="Aptos"/>
        </w:rPr>
        <w:t xml:space="preserve">09, the first year for which data </w:t>
      </w:r>
      <w:proofErr w:type="gramStart"/>
      <w:r w:rsidR="00EB1035" w:rsidRPr="59B63F10">
        <w:rPr>
          <w:rFonts w:ascii="Franklin Gothic Book" w:eastAsia="Aptos" w:hAnsi="Franklin Gothic Book" w:cs="Aptos"/>
        </w:rPr>
        <w:t>are</w:t>
      </w:r>
      <w:proofErr w:type="gramEnd"/>
      <w:r w:rsidRPr="006E0BCC">
        <w:rPr>
          <w:rFonts w:ascii="Franklin Gothic Book" w:eastAsia="Aptos" w:hAnsi="Franklin Gothic Book" w:cs="Aptos"/>
        </w:rPr>
        <w:t xml:space="preserve"> available, McCann</w:t>
      </w:r>
      <w:r w:rsidR="00A46FDF">
        <w:rPr>
          <w:rFonts w:ascii="Franklin Gothic Book" w:eastAsia="Aptos" w:hAnsi="Franklin Gothic Book" w:cs="Aptos"/>
        </w:rPr>
        <w:t>’</w:t>
      </w:r>
      <w:r w:rsidRPr="006E0BCC">
        <w:rPr>
          <w:rFonts w:ascii="Franklin Gothic Book" w:eastAsia="Aptos" w:hAnsi="Franklin Gothic Book" w:cs="Aptos"/>
        </w:rPr>
        <w:t xml:space="preserve">s teacher retention rate has been consistently above the state average. School staff identified several factors that contribute to high retention rates, including competitive salaries. DESE staffing data from </w:t>
      </w:r>
      <w:r w:rsidR="005B3FB6" w:rsidRPr="006E0BCC">
        <w:rPr>
          <w:rFonts w:ascii="Franklin Gothic Book" w:eastAsia="Aptos" w:hAnsi="Franklin Gothic Book" w:cs="Aptos"/>
        </w:rPr>
        <w:t>202</w:t>
      </w:r>
      <w:r w:rsidR="005B3FB6">
        <w:rPr>
          <w:rFonts w:ascii="Franklin Gothic Book" w:eastAsia="Aptos" w:hAnsi="Franklin Gothic Book" w:cs="Aptos"/>
        </w:rPr>
        <w:t>3</w:t>
      </w:r>
      <w:r w:rsidRPr="006E0BCC">
        <w:rPr>
          <w:rFonts w:ascii="Franklin Gothic Book" w:eastAsia="Aptos" w:hAnsi="Franklin Gothic Book" w:cs="Aptos"/>
        </w:rPr>
        <w:t>-</w:t>
      </w:r>
      <w:r w:rsidR="105F30B3" w:rsidRPr="17E986C6">
        <w:rPr>
          <w:rFonts w:ascii="Franklin Gothic Book" w:eastAsia="Aptos" w:hAnsi="Franklin Gothic Book" w:cs="Aptos"/>
        </w:rPr>
        <w:t>2024</w:t>
      </w:r>
      <w:r w:rsidRPr="006E0BCC">
        <w:rPr>
          <w:rFonts w:ascii="Franklin Gothic Book" w:eastAsia="Aptos" w:hAnsi="Franklin Gothic Book" w:cs="Aptos"/>
        </w:rPr>
        <w:t xml:space="preserve"> </w:t>
      </w:r>
      <w:r w:rsidRPr="17E986C6">
        <w:rPr>
          <w:rFonts w:ascii="Franklin Gothic Book" w:eastAsia="Aptos" w:hAnsi="Franklin Gothic Book" w:cs="Aptos"/>
        </w:rPr>
        <w:t>show</w:t>
      </w:r>
      <w:r w:rsidRPr="006E0BCC">
        <w:rPr>
          <w:rFonts w:ascii="Franklin Gothic Book" w:eastAsia="Aptos" w:hAnsi="Franklin Gothic Book" w:cs="Aptos"/>
        </w:rPr>
        <w:t xml:space="preserve"> that </w:t>
      </w:r>
      <w:r w:rsidR="000C6DFD" w:rsidRPr="17E986C6">
        <w:rPr>
          <w:rFonts w:ascii="Franklin Gothic Book" w:eastAsia="Aptos" w:hAnsi="Franklin Gothic Book" w:cs="Aptos"/>
        </w:rPr>
        <w:t>NBRVT</w:t>
      </w:r>
      <w:r w:rsidR="00A46FDF" w:rsidRPr="17E986C6">
        <w:rPr>
          <w:rFonts w:ascii="Franklin Gothic Book" w:eastAsia="Aptos" w:hAnsi="Franklin Gothic Book" w:cs="Aptos"/>
        </w:rPr>
        <w:t>’</w:t>
      </w:r>
      <w:r w:rsidRPr="17E986C6">
        <w:rPr>
          <w:rFonts w:ascii="Franklin Gothic Book" w:eastAsia="Aptos" w:hAnsi="Franklin Gothic Book" w:cs="Aptos"/>
        </w:rPr>
        <w:t>s</w:t>
      </w:r>
      <w:r w:rsidRPr="006E0BCC">
        <w:rPr>
          <w:rFonts w:ascii="Franklin Gothic Book" w:eastAsia="Aptos" w:hAnsi="Franklin Gothic Book" w:cs="Aptos"/>
        </w:rPr>
        <w:t xml:space="preserve"> average teacher salary ($</w:t>
      </w:r>
      <w:r w:rsidR="00D30001">
        <w:rPr>
          <w:rFonts w:ascii="Franklin Gothic Book" w:eastAsia="Aptos" w:hAnsi="Franklin Gothic Book" w:cs="Aptos"/>
        </w:rPr>
        <w:t>109</w:t>
      </w:r>
      <w:r w:rsidR="003B118C">
        <w:rPr>
          <w:rFonts w:ascii="Franklin Gothic Book" w:eastAsia="Aptos" w:hAnsi="Franklin Gothic Book" w:cs="Aptos"/>
        </w:rPr>
        <w:t>,233</w:t>
      </w:r>
      <w:r w:rsidR="00602D35">
        <w:rPr>
          <w:rStyle w:val="FootnoteReference"/>
          <w:rFonts w:eastAsia="Aptos"/>
        </w:rPr>
        <w:footnoteReference w:id="6"/>
      </w:r>
      <w:r w:rsidRPr="006E0BCC">
        <w:rPr>
          <w:rFonts w:ascii="Franklin Gothic Book" w:eastAsia="Aptos" w:hAnsi="Franklin Gothic Book" w:cs="Aptos"/>
        </w:rPr>
        <w:t>) is greater than both the state average ($</w:t>
      </w:r>
      <w:r w:rsidR="00E45318">
        <w:t>91,014</w:t>
      </w:r>
      <w:r w:rsidRPr="006E0BCC">
        <w:rPr>
          <w:rFonts w:ascii="Franklin Gothic Book" w:eastAsia="Aptos" w:hAnsi="Franklin Gothic Book" w:cs="Aptos"/>
        </w:rPr>
        <w:t>) and the average for neighboring districts (e.g.</w:t>
      </w:r>
      <w:r w:rsidR="00033681">
        <w:rPr>
          <w:rFonts w:ascii="Franklin Gothic Book" w:eastAsia="Aptos" w:hAnsi="Franklin Gothic Book" w:cs="Aptos"/>
        </w:rPr>
        <w:t>,</w:t>
      </w:r>
      <w:r w:rsidRPr="006E0BCC">
        <w:rPr>
          <w:rFonts w:ascii="Franklin Gothic Book" w:eastAsia="Aptos" w:hAnsi="Franklin Gothic Book" w:cs="Aptos"/>
        </w:rPr>
        <w:t xml:space="preserve"> Central Berkshire: $</w:t>
      </w:r>
      <w:r w:rsidR="003B118C">
        <w:rPr>
          <w:rFonts w:ascii="Franklin Gothic Book" w:eastAsia="Aptos" w:hAnsi="Franklin Gothic Book" w:cs="Aptos"/>
        </w:rPr>
        <w:t>86,</w:t>
      </w:r>
      <w:r w:rsidR="00A44D32">
        <w:rPr>
          <w:rFonts w:ascii="Franklin Gothic Book" w:eastAsia="Aptos" w:hAnsi="Franklin Gothic Book" w:cs="Aptos"/>
        </w:rPr>
        <w:t>371</w:t>
      </w:r>
      <w:r w:rsidRPr="006E0BCC">
        <w:rPr>
          <w:rFonts w:ascii="Franklin Gothic Book" w:eastAsia="Aptos" w:hAnsi="Franklin Gothic Book" w:cs="Aptos"/>
        </w:rPr>
        <w:t>; Hoosac Valley Regional: $</w:t>
      </w:r>
      <w:r w:rsidR="00A44D32">
        <w:rPr>
          <w:rFonts w:ascii="Franklin Gothic Book" w:eastAsia="Aptos" w:hAnsi="Franklin Gothic Book" w:cs="Aptos"/>
        </w:rPr>
        <w:t>71</w:t>
      </w:r>
      <w:r w:rsidR="00545296">
        <w:rPr>
          <w:rFonts w:ascii="Franklin Gothic Book" w:eastAsia="Aptos" w:hAnsi="Franklin Gothic Book" w:cs="Aptos"/>
        </w:rPr>
        <w:t>,349</w:t>
      </w:r>
      <w:r w:rsidRPr="006E0BCC">
        <w:rPr>
          <w:rFonts w:ascii="Franklin Gothic Book" w:eastAsia="Aptos" w:hAnsi="Franklin Gothic Book" w:cs="Aptos"/>
        </w:rPr>
        <w:t>; North Adams: $</w:t>
      </w:r>
      <w:r w:rsidR="00135A2E">
        <w:rPr>
          <w:rFonts w:ascii="Franklin Gothic Book" w:eastAsia="Aptos" w:hAnsi="Franklin Gothic Book" w:cs="Aptos"/>
        </w:rPr>
        <w:t>76,435</w:t>
      </w:r>
      <w:r w:rsidRPr="006E0BCC">
        <w:rPr>
          <w:rFonts w:ascii="Franklin Gothic Book" w:eastAsia="Aptos" w:hAnsi="Franklin Gothic Book" w:cs="Aptos"/>
        </w:rPr>
        <w:t>)</w:t>
      </w:r>
      <w:r w:rsidR="00FA290F">
        <w:rPr>
          <w:rFonts w:ascii="Franklin Gothic Book" w:eastAsia="Aptos" w:hAnsi="Franklin Gothic Book" w:cs="Aptos"/>
        </w:rPr>
        <w:t xml:space="preserve">, though the superintendent </w:t>
      </w:r>
      <w:r w:rsidR="00CB6B49">
        <w:rPr>
          <w:rFonts w:ascii="Franklin Gothic Book" w:eastAsia="Aptos" w:hAnsi="Franklin Gothic Book" w:cs="Aptos"/>
        </w:rPr>
        <w:t xml:space="preserve">did flag </w:t>
      </w:r>
      <w:r w:rsidR="00FA290F">
        <w:rPr>
          <w:rFonts w:ascii="Franklin Gothic Book" w:eastAsia="Aptos" w:hAnsi="Franklin Gothic Book" w:cs="Aptos"/>
        </w:rPr>
        <w:t xml:space="preserve">that staffing requirements </w:t>
      </w:r>
      <w:r w:rsidR="00CB6B49">
        <w:rPr>
          <w:rFonts w:ascii="Franklin Gothic Book" w:eastAsia="Aptos" w:hAnsi="Franklin Gothic Book" w:cs="Aptos"/>
        </w:rPr>
        <w:t xml:space="preserve">differ between vocational schools and </w:t>
      </w:r>
      <w:r w:rsidR="00F96315">
        <w:rPr>
          <w:rFonts w:ascii="Franklin Gothic Book" w:eastAsia="Aptos" w:hAnsi="Franklin Gothic Book" w:cs="Aptos"/>
        </w:rPr>
        <w:t>comprehensive</w:t>
      </w:r>
      <w:r w:rsidR="00CB6B49">
        <w:rPr>
          <w:rFonts w:ascii="Franklin Gothic Book" w:eastAsia="Aptos" w:hAnsi="Franklin Gothic Book" w:cs="Aptos"/>
        </w:rPr>
        <w:t xml:space="preserve"> schools</w:t>
      </w:r>
      <w:r w:rsidRPr="006E0BCC">
        <w:rPr>
          <w:rFonts w:ascii="Franklin Gothic Book" w:eastAsia="Aptos" w:hAnsi="Franklin Gothic Book" w:cs="Aptos"/>
        </w:rPr>
        <w:t xml:space="preserve">. Vocational teachers also reported a perception that </w:t>
      </w:r>
      <w:r w:rsidR="000C6DFD">
        <w:rPr>
          <w:rFonts w:ascii="Franklin Gothic Book" w:eastAsia="Aptos" w:hAnsi="Franklin Gothic Book" w:cs="Aptos"/>
        </w:rPr>
        <w:t>NBRVT</w:t>
      </w:r>
      <w:r w:rsidRPr="006E0BCC">
        <w:rPr>
          <w:rFonts w:ascii="Franklin Gothic Book" w:eastAsia="Aptos" w:hAnsi="Franklin Gothic Book" w:cs="Aptos"/>
        </w:rPr>
        <w:t xml:space="preserve"> adequately compensates them for their industry experience, regardless of prior teaching experience. </w:t>
      </w:r>
    </w:p>
    <w:p w14:paraId="2B78A118" w14:textId="3C04645E" w:rsidR="009B79FC" w:rsidRPr="006E0BCC" w:rsidRDefault="009B79FC" w:rsidP="00A16212">
      <w:pPr>
        <w:pStyle w:val="BodyText"/>
        <w:rPr>
          <w:rFonts w:ascii="Franklin Gothic Book" w:eastAsia="Aptos" w:hAnsi="Franklin Gothic Book" w:cs="Aptos"/>
        </w:rPr>
      </w:pPr>
      <w:r w:rsidRPr="006E0BCC">
        <w:rPr>
          <w:rFonts w:ascii="Franklin Gothic Book" w:eastAsia="Aptos" w:hAnsi="Franklin Gothic Book" w:cs="Aptos"/>
        </w:rPr>
        <w:t>McCann staff also noted that the school</w:t>
      </w:r>
      <w:r w:rsidR="00A46FDF">
        <w:rPr>
          <w:rFonts w:ascii="Franklin Gothic Book" w:eastAsia="Aptos" w:hAnsi="Franklin Gothic Book" w:cs="Aptos"/>
        </w:rPr>
        <w:t>’</w:t>
      </w:r>
      <w:r w:rsidRPr="006E0BCC">
        <w:rPr>
          <w:rFonts w:ascii="Franklin Gothic Book" w:eastAsia="Aptos" w:hAnsi="Franklin Gothic Book" w:cs="Aptos"/>
        </w:rPr>
        <w:t xml:space="preserve">s collaborative culture and positive working environments contribute to staff retention. Across focus groups, staff described the autonomy that district leaders grant teachers to make decisions in their classrooms. One vocational teacher explained, </w:t>
      </w:r>
      <w:r w:rsidR="00A46FDF">
        <w:rPr>
          <w:rFonts w:ascii="Franklin Gothic Book" w:eastAsia="Aptos" w:hAnsi="Franklin Gothic Book" w:cs="Aptos"/>
        </w:rPr>
        <w:t>“</w:t>
      </w:r>
      <w:r w:rsidRPr="006E0BCC">
        <w:rPr>
          <w:rFonts w:ascii="Franklin Gothic Book" w:eastAsia="Aptos" w:hAnsi="Franklin Gothic Book" w:cs="Aptos"/>
        </w:rPr>
        <w:t>I don</w:t>
      </w:r>
      <w:r w:rsidR="00A46FDF">
        <w:rPr>
          <w:rFonts w:ascii="Franklin Gothic Book" w:eastAsia="Aptos" w:hAnsi="Franklin Gothic Book" w:cs="Aptos"/>
        </w:rPr>
        <w:t>’</w:t>
      </w:r>
      <w:r w:rsidRPr="006E0BCC">
        <w:rPr>
          <w:rFonts w:ascii="Franklin Gothic Book" w:eastAsia="Aptos" w:hAnsi="Franklin Gothic Book" w:cs="Aptos"/>
        </w:rPr>
        <w:t>t have someone overseeing me telling me how to teach something that I have expertise in and was given a lot of responsibility to do prior to becoming a teacher,</w:t>
      </w:r>
      <w:r w:rsidR="00A46FDF">
        <w:rPr>
          <w:rFonts w:ascii="Franklin Gothic Book" w:eastAsia="Aptos" w:hAnsi="Franklin Gothic Book" w:cs="Aptos"/>
        </w:rPr>
        <w:t>”</w:t>
      </w:r>
      <w:r w:rsidRPr="006E0BCC">
        <w:rPr>
          <w:rFonts w:ascii="Franklin Gothic Book" w:eastAsia="Aptos" w:hAnsi="Franklin Gothic Book" w:cs="Aptos"/>
        </w:rPr>
        <w:t xml:space="preserve"> and a district leader echoed that they try to provide teachers with </w:t>
      </w:r>
      <w:r w:rsidR="00A46FDF">
        <w:rPr>
          <w:rFonts w:ascii="Franklin Gothic Book" w:eastAsia="Aptos" w:hAnsi="Franklin Gothic Book" w:cs="Aptos"/>
        </w:rPr>
        <w:t>“</w:t>
      </w:r>
      <w:r w:rsidRPr="006E0BCC">
        <w:rPr>
          <w:rFonts w:ascii="Franklin Gothic Book" w:eastAsia="Aptos" w:hAnsi="Franklin Gothic Book" w:cs="Aptos"/>
        </w:rPr>
        <w:t>as much autonomy in their individual teaching styles as we can,</w:t>
      </w:r>
      <w:r w:rsidR="00A46FDF">
        <w:rPr>
          <w:rFonts w:ascii="Franklin Gothic Book" w:eastAsia="Aptos" w:hAnsi="Franklin Gothic Book" w:cs="Aptos"/>
        </w:rPr>
        <w:t>”</w:t>
      </w:r>
      <w:r w:rsidRPr="006E0BCC">
        <w:rPr>
          <w:rFonts w:ascii="Franklin Gothic Book" w:eastAsia="Aptos" w:hAnsi="Franklin Gothic Book" w:cs="Aptos"/>
        </w:rPr>
        <w:t xml:space="preserve"> while still aligning overall curricula. Generally, teachers reported a perception that school and district </w:t>
      </w:r>
      <w:r w:rsidRPr="006E0BCC">
        <w:rPr>
          <w:rFonts w:ascii="Franklin Gothic Book" w:eastAsia="Aptos" w:hAnsi="Franklin Gothic Book" w:cs="Aptos"/>
        </w:rPr>
        <w:lastRenderedPageBreak/>
        <w:t>leaders trust them to manage their classes and are available for support if desired. Teachers also described supportive relationships with families and peers that promote a positive working environment and staff retention. As one teacher explained</w:t>
      </w:r>
      <w:r w:rsidR="00E92C25">
        <w:rPr>
          <w:rFonts w:ascii="Franklin Gothic Book" w:eastAsia="Aptos" w:hAnsi="Franklin Gothic Book" w:cs="Aptos"/>
        </w:rPr>
        <w:t>,</w:t>
      </w:r>
    </w:p>
    <w:p w14:paraId="4DC8E179" w14:textId="05793A1E" w:rsidR="009B79FC" w:rsidRPr="006E0BCC" w:rsidRDefault="009B79FC" w:rsidP="00A16212">
      <w:pPr>
        <w:pStyle w:val="BlockQuote"/>
      </w:pPr>
      <w:r w:rsidRPr="006E0BCC">
        <w:t xml:space="preserve">We have </w:t>
      </w:r>
      <w:proofErr w:type="gramStart"/>
      <w:r w:rsidRPr="006E0BCC">
        <w:t>really good</w:t>
      </w:r>
      <w:proofErr w:type="gramEnd"/>
      <w:r w:rsidRPr="006E0BCC">
        <w:t xml:space="preserve"> longevity. It</w:t>
      </w:r>
      <w:r w:rsidR="00A46FDF">
        <w:t>’</w:t>
      </w:r>
      <w:r w:rsidRPr="006E0BCC">
        <w:t xml:space="preserve">s a great place to be because of the administration here, because of the collegiality between all of us. Our families are super supportive of us as well. </w:t>
      </w:r>
      <w:proofErr w:type="gramStart"/>
      <w:r w:rsidRPr="006E0BCC">
        <w:t>So</w:t>
      </w:r>
      <w:proofErr w:type="gramEnd"/>
      <w:r w:rsidRPr="006E0BCC">
        <w:t xml:space="preserve"> I think when we</w:t>
      </w:r>
      <w:r w:rsidR="00A46FDF">
        <w:t>’</w:t>
      </w:r>
      <w:r w:rsidRPr="006E0BCC">
        <w:t>re looking at what is a great system in place, it</w:t>
      </w:r>
      <w:r w:rsidR="00A46FDF">
        <w:t>’</w:t>
      </w:r>
      <w:r w:rsidRPr="006E0BCC">
        <w:t xml:space="preserve">s the camaraderie around us and the support that we all provide each other that really allows us to do </w:t>
      </w:r>
      <w:proofErr w:type="gramStart"/>
      <w:r w:rsidRPr="006E0BCC">
        <w:t>all of</w:t>
      </w:r>
      <w:proofErr w:type="gramEnd"/>
      <w:r w:rsidRPr="006E0BCC">
        <w:t xml:space="preserve"> these amazing things.</w:t>
      </w:r>
    </w:p>
    <w:p w14:paraId="2E7EAAF0" w14:textId="2B711D58" w:rsidR="009B79FC" w:rsidRPr="006E0BCC" w:rsidRDefault="009B79FC" w:rsidP="00A16212">
      <w:pPr>
        <w:pStyle w:val="BodyText"/>
      </w:pPr>
      <w:r w:rsidRPr="006E0BCC">
        <w:t xml:space="preserve">Although most teachers stated </w:t>
      </w:r>
      <w:r w:rsidR="001729B0">
        <w:t xml:space="preserve">that </w:t>
      </w:r>
      <w:r w:rsidRPr="006E0BCC">
        <w:t>they feel well</w:t>
      </w:r>
      <w:r w:rsidR="001729B0">
        <w:t xml:space="preserve"> </w:t>
      </w:r>
      <w:r w:rsidRPr="006E0BCC">
        <w:t>supported by the district, some noted a need for additional proactive support to prevent burnout. One teacher described</w:t>
      </w:r>
      <w:r w:rsidR="001729B0">
        <w:t>,</w:t>
      </w:r>
    </w:p>
    <w:p w14:paraId="4C7073B5" w14:textId="21FC8B73" w:rsidR="009B79FC" w:rsidRPr="006E0BCC" w:rsidRDefault="009B79FC" w:rsidP="00A16212">
      <w:pPr>
        <w:pStyle w:val="BlockQuote"/>
      </w:pPr>
      <w:r w:rsidRPr="006E0BCC">
        <w:t xml:space="preserve">We are all so invested in this place, but I fear the </w:t>
      </w:r>
      <w:proofErr w:type="gramStart"/>
      <w:r w:rsidRPr="006E0BCC">
        <w:t>burnout</w:t>
      </w:r>
      <w:proofErr w:type="gramEnd"/>
      <w:r w:rsidRPr="006E0BCC">
        <w:t xml:space="preserve"> and I </w:t>
      </w:r>
      <w:r w:rsidRPr="5DC4FAEC">
        <w:t>fea</w:t>
      </w:r>
      <w:r w:rsidR="0F1C2308" w:rsidRPr="5DC4FAEC">
        <w:t>r</w:t>
      </w:r>
      <w:r w:rsidR="006958F3">
        <w:t xml:space="preserve"> </w:t>
      </w:r>
      <w:r w:rsidRPr="006E0BCC">
        <w:t xml:space="preserve">that things are falling through the cracks or are only getting done halfway. Everybody does such a huge and </w:t>
      </w:r>
      <w:proofErr w:type="gramStart"/>
      <w:r w:rsidRPr="006E0BCC">
        <w:t>such a</w:t>
      </w:r>
      <w:proofErr w:type="gramEnd"/>
      <w:r w:rsidRPr="006E0BCC">
        <w:t xml:space="preserve"> good job, but there is some more support that could be provided to those people that are doing those </w:t>
      </w:r>
      <w:proofErr w:type="gramStart"/>
      <w:r w:rsidRPr="006E0BCC">
        <w:t>really good</w:t>
      </w:r>
      <w:proofErr w:type="gramEnd"/>
      <w:r w:rsidRPr="006E0BCC">
        <w:t xml:space="preserve"> jobs.</w:t>
      </w:r>
    </w:p>
    <w:p w14:paraId="3292EEB5" w14:textId="497C4BE0" w:rsidR="712F5974" w:rsidRDefault="009B79FC" w:rsidP="00A16212">
      <w:pPr>
        <w:pStyle w:val="BodyText"/>
        <w:rPr>
          <w:rFonts w:eastAsiaTheme="minorEastAsia"/>
          <w:color w:val="ED7D31" w:themeColor="accent2"/>
        </w:rPr>
      </w:pPr>
      <w:r w:rsidRPr="006E0BCC">
        <w:t xml:space="preserve">District leaders described that they </w:t>
      </w:r>
      <w:r w:rsidR="002372C7" w:rsidRPr="006E0BCC">
        <w:t xml:space="preserve">currently </w:t>
      </w:r>
      <w:r w:rsidRPr="006E0BCC">
        <w:t xml:space="preserve">support educators through collaborative relationships and open-door policies, </w:t>
      </w:r>
      <w:r w:rsidR="00162A33">
        <w:t xml:space="preserve">with one </w:t>
      </w:r>
      <w:r w:rsidRPr="006E0BCC">
        <w:t xml:space="preserve">noting that </w:t>
      </w:r>
      <w:r w:rsidR="00A46FDF">
        <w:t>“</w:t>
      </w:r>
      <w:r w:rsidRPr="006E0BCC">
        <w:t>there</w:t>
      </w:r>
      <w:r w:rsidR="00A46FDF">
        <w:t>’</w:t>
      </w:r>
      <w:r w:rsidRPr="006E0BCC">
        <w:t>s no setting appointments to come see [the administrators]. It</w:t>
      </w:r>
      <w:r w:rsidR="00A46FDF">
        <w:t>’</w:t>
      </w:r>
      <w:r w:rsidRPr="006E0BCC">
        <w:t xml:space="preserve">s </w:t>
      </w:r>
      <w:r w:rsidR="00A46FDF">
        <w:t>‘</w:t>
      </w:r>
      <w:r w:rsidRPr="006E0BCC">
        <w:t>Door</w:t>
      </w:r>
      <w:r w:rsidR="003D2C5E">
        <w:t>’</w:t>
      </w:r>
      <w:r w:rsidRPr="006E0BCC">
        <w:t>s open</w:t>
      </w:r>
      <w:r w:rsidR="00551D14">
        <w:t>—</w:t>
      </w:r>
      <w:r w:rsidRPr="006E0BCC">
        <w:t>come in.</w:t>
      </w:r>
      <w:r w:rsidR="00A46FDF">
        <w:t>’”</w:t>
      </w:r>
      <w:r w:rsidRPr="006E0BCC">
        <w:t xml:space="preserve"> In addition, district leaders described promoting a sense of belonging for staff through the school</w:t>
      </w:r>
      <w:r w:rsidR="00A46FDF">
        <w:t>’</w:t>
      </w:r>
      <w:r w:rsidRPr="006E0BCC">
        <w:t xml:space="preserve">s Swarm initiative (see </w:t>
      </w:r>
      <w:r w:rsidR="003C5111">
        <w:t xml:space="preserve">the </w:t>
      </w:r>
      <w:r w:rsidRPr="003C5111">
        <w:t xml:space="preserve">Safe and Supportive School Climate and Culture </w:t>
      </w:r>
      <w:r w:rsidR="003C5111">
        <w:t xml:space="preserve">section </w:t>
      </w:r>
      <w:r w:rsidRPr="003C5111">
        <w:t>for</w:t>
      </w:r>
      <w:r w:rsidRPr="006E0BCC">
        <w:t xml:space="preserve"> more information), which aims to establish a shared identity for McCann staff and student</w:t>
      </w:r>
      <w:r w:rsidRPr="00FC5686">
        <w:t xml:space="preserve">s. Overall, </w:t>
      </w:r>
      <w:r w:rsidR="000C6DFD">
        <w:t>NBRVT</w:t>
      </w:r>
      <w:r w:rsidRPr="00FC5686">
        <w:t xml:space="preserve"> effectively balances teacher autonomy, collaboration, and </w:t>
      </w:r>
      <w:r w:rsidR="75B18FD2" w:rsidRPr="00FC5686">
        <w:t>sense of belonging</w:t>
      </w:r>
      <w:r w:rsidRPr="00FC5686">
        <w:t>, which promotes a positive and respectful working environment</w:t>
      </w:r>
      <w:r w:rsidR="00D07603">
        <w:t>,</w:t>
      </w:r>
      <w:r w:rsidRPr="00FC5686">
        <w:t xml:space="preserve"> a strength of the district. </w:t>
      </w:r>
    </w:p>
    <w:p w14:paraId="33F03CA2" w14:textId="185F0C71" w:rsidR="00444346" w:rsidRDefault="00444346" w:rsidP="00444346">
      <w:pPr>
        <w:pStyle w:val="Heading3"/>
      </w:pPr>
      <w:r>
        <w:t xml:space="preserve">Professional Learning </w:t>
      </w:r>
    </w:p>
    <w:p w14:paraId="56AB70C0" w14:textId="4BDE4817" w:rsidR="00F45D66" w:rsidRPr="003162C0" w:rsidRDefault="00211E87" w:rsidP="00A16212">
      <w:pPr>
        <w:pStyle w:val="BodyText"/>
      </w:pPr>
      <w:r w:rsidRPr="00211E87">
        <w:t>NBRVT provides teachers with feedback on their performance primarily through the formal evaluation system. District leaders use the DESE rubric for these evaluations, and teachers reported receiving detailed feedback about their progress toward their goals. Educators also noted that formal observations are nonpunitive. One educator stated, “It is repeated regularly that if you don’t hit your goals, that’s okay. The goal is to be proficient or be improving at something.” However, despite the positive perceptions of formal evaluations, McCann’s evaluation system does not consistently identify areas for improvement for teachers, nor do teachers receive instructional coaching aimed at enhancing their practice. Administrators often conduct informal walkthroughs of teachers’ classes, typically for admissions tours rather than performance monitoring. While staff may receive some informal positive feedback following these visits, it is generally perfunctory and rarely actionable. Utilizing informal observations to provide teachers with actionable instructional feedback is an area for growth for the district.</w:t>
      </w:r>
      <w:r w:rsidR="004024BF">
        <w:t xml:space="preserve"> </w:t>
      </w:r>
      <w:r w:rsidR="00F45D66" w:rsidRPr="003162C0">
        <w:t xml:space="preserve">Despite the limited instructional feedback </w:t>
      </w:r>
      <w:r w:rsidR="004B4294">
        <w:t xml:space="preserve">that </w:t>
      </w:r>
      <w:r w:rsidR="00F45D66" w:rsidRPr="003162C0">
        <w:t>teachers receive through the district</w:t>
      </w:r>
      <w:r w:rsidR="00A46FDF">
        <w:t>’</w:t>
      </w:r>
      <w:r w:rsidR="00F45D66" w:rsidRPr="003162C0">
        <w:t xml:space="preserve">s observation system, </w:t>
      </w:r>
      <w:r w:rsidR="000C6DFD">
        <w:t>NBRVT</w:t>
      </w:r>
      <w:r w:rsidR="00F45D66" w:rsidRPr="003162C0">
        <w:t xml:space="preserve"> does provide general professional development opportunities that align with the district</w:t>
      </w:r>
      <w:r w:rsidR="00A46FDF">
        <w:t>’</w:t>
      </w:r>
      <w:r w:rsidR="00F45D66" w:rsidRPr="003162C0">
        <w:t>s strategic initiatives and instructional priorities.</w:t>
      </w:r>
      <w:r w:rsidR="00467BA2">
        <w:t xml:space="preserve"> </w:t>
      </w:r>
      <w:r w:rsidR="00011A9E">
        <w:t>S</w:t>
      </w:r>
      <w:r w:rsidR="00F45D66" w:rsidRPr="003162C0">
        <w:t xml:space="preserve">chool leaders stated that the focus of professional development in recent years has been on the implementation of </w:t>
      </w:r>
      <w:r w:rsidR="008B2B42">
        <w:t>SBG</w:t>
      </w:r>
      <w:r w:rsidR="00F45D66" w:rsidRPr="003162C0">
        <w:t xml:space="preserve">, including how to design rubrics and assessments that address content standards. The district does not outline learning opportunities in advance using a professional </w:t>
      </w:r>
      <w:r w:rsidR="00F45D66" w:rsidRPr="003162C0">
        <w:lastRenderedPageBreak/>
        <w:t>development calendar;</w:t>
      </w:r>
      <w:r w:rsidR="00F45D66" w:rsidRPr="00317AF9">
        <w:t xml:space="preserve"> </w:t>
      </w:r>
      <w:r w:rsidR="00F45D66" w:rsidRPr="003162C0">
        <w:t xml:space="preserve">rather, school leaders and teachers stated that offerings are </w:t>
      </w:r>
      <w:r w:rsidR="00A46FDF">
        <w:t>“</w:t>
      </w:r>
      <w:r w:rsidR="00F45D66" w:rsidRPr="003162C0">
        <w:t>largely staff driven,</w:t>
      </w:r>
      <w:r w:rsidR="00A46FDF">
        <w:t>”</w:t>
      </w:r>
      <w:r w:rsidR="00F45D66" w:rsidRPr="00317AF9">
        <w:t xml:space="preserve"> </w:t>
      </w:r>
      <w:r w:rsidR="00F45D66" w:rsidRPr="003162C0">
        <w:t xml:space="preserve">with McCann administrators developing professional learning sessions based on feedback they receive from teachers about topics for which they need additional support. For example, district leaders described a recent professional development session on how to use the Otus platform for </w:t>
      </w:r>
      <w:r w:rsidR="008B2B42">
        <w:t>SBG</w:t>
      </w:r>
      <w:r w:rsidR="00F45D66" w:rsidRPr="003162C0">
        <w:t xml:space="preserve"> in response to reports that teachers were struggling to navigate the software.</w:t>
      </w:r>
      <w:r w:rsidR="00F45D66" w:rsidRPr="00FC5686">
        <w:t xml:space="preserve"> In addition, the district facilitates teachers</w:t>
      </w:r>
      <w:r w:rsidR="00A46FDF">
        <w:t>’</w:t>
      </w:r>
      <w:r w:rsidR="00F45D66" w:rsidRPr="00FC5686">
        <w:t xml:space="preserve"> participation in specialized professional development that aligns with their career goals</w:t>
      </w:r>
      <w:r w:rsidR="004E2398" w:rsidRPr="00FC5686">
        <w:t>,</w:t>
      </w:r>
      <w:r w:rsidR="00F45D66" w:rsidRPr="00FC5686">
        <w:t xml:space="preserve"> professional practice needs, </w:t>
      </w:r>
      <w:r w:rsidR="004E2398" w:rsidRPr="00FC5686">
        <w:t>and industry certifications</w:t>
      </w:r>
      <w:r w:rsidR="009732F4">
        <w:t>,</w:t>
      </w:r>
      <w:r w:rsidR="00F45D66" w:rsidRPr="00FC5686">
        <w:t xml:space="preserve"> which is a strength of the district. </w:t>
      </w:r>
      <w:r w:rsidR="00F45D66" w:rsidRPr="003162C0">
        <w:t xml:space="preserve">Teachers and school leaders described that educators request professional development </w:t>
      </w:r>
      <w:r w:rsidR="0027362A">
        <w:t>hours</w:t>
      </w:r>
      <w:r w:rsidR="00F45D66" w:rsidRPr="003162C0">
        <w:t xml:space="preserve"> for these opportunities and noted that these requests are almost always approved, </w:t>
      </w:r>
      <w:r w:rsidR="0041056D">
        <w:t xml:space="preserve">with one </w:t>
      </w:r>
      <w:r w:rsidR="00F45D66" w:rsidRPr="003162C0">
        <w:t xml:space="preserve">stating, </w:t>
      </w:r>
      <w:r w:rsidR="00A46FDF">
        <w:t>“</w:t>
      </w:r>
      <w:r w:rsidR="00F45D66" w:rsidRPr="003162C0">
        <w:t>You couldn</w:t>
      </w:r>
      <w:r w:rsidR="00A46FDF">
        <w:t>’</w:t>
      </w:r>
      <w:r w:rsidR="00F45D66" w:rsidRPr="003162C0">
        <w:t xml:space="preserve">t walk this building and find a teacher who says, </w:t>
      </w:r>
      <w:r w:rsidR="00A46FDF">
        <w:t>“</w:t>
      </w:r>
      <w:r w:rsidR="00F45D66" w:rsidRPr="003162C0">
        <w:t>No, I don</w:t>
      </w:r>
      <w:r w:rsidR="00A46FDF">
        <w:t>’</w:t>
      </w:r>
      <w:r w:rsidR="00F45D66" w:rsidRPr="003162C0">
        <w:t>t get my [professional development] supported.</w:t>
      </w:r>
      <w:r w:rsidR="00A46FDF">
        <w:t>’”</w:t>
      </w:r>
      <w:r w:rsidR="00F45D66" w:rsidRPr="003162C0">
        <w:t xml:space="preserve"> As noted in </w:t>
      </w:r>
      <w:r w:rsidR="00F916A7">
        <w:t xml:space="preserve">the </w:t>
      </w:r>
      <w:r w:rsidR="00F45D66" w:rsidRPr="00F916A7">
        <w:t>Staffing</w:t>
      </w:r>
      <w:r w:rsidR="00F916A7">
        <w:t xml:space="preserve"> section</w:t>
      </w:r>
      <w:r w:rsidR="00F45D66" w:rsidRPr="00F916A7">
        <w:t>,</w:t>
      </w:r>
      <w:r w:rsidR="00F45D66" w:rsidRPr="003162C0">
        <w:t xml:space="preserve"> teachers have used these professional development </w:t>
      </w:r>
      <w:r w:rsidR="0027362A">
        <w:t>hours</w:t>
      </w:r>
      <w:r w:rsidR="0027362A" w:rsidRPr="003162C0">
        <w:t xml:space="preserve"> </w:t>
      </w:r>
      <w:r w:rsidR="00F45D66" w:rsidRPr="003162C0">
        <w:t xml:space="preserve">to pursue advanced licensure or certification, </w:t>
      </w:r>
      <w:r w:rsidR="00A24DBB">
        <w:t>whereas</w:t>
      </w:r>
      <w:r w:rsidR="00F45D66" w:rsidRPr="003162C0">
        <w:t xml:space="preserve"> others stated </w:t>
      </w:r>
      <w:r w:rsidR="00A24DBB">
        <w:t xml:space="preserve">that </w:t>
      </w:r>
      <w:r w:rsidR="00F45D66" w:rsidRPr="003162C0">
        <w:t xml:space="preserve">they have attended conferences and workshops. Although it is </w:t>
      </w:r>
      <w:r w:rsidR="00CA75A7">
        <w:t>noted</w:t>
      </w:r>
      <w:r w:rsidR="00F45D66" w:rsidRPr="003162C0">
        <w:t xml:space="preserve"> that </w:t>
      </w:r>
      <w:r w:rsidR="000C6DFD">
        <w:t>NBRVT</w:t>
      </w:r>
      <w:r w:rsidR="00F45D66" w:rsidRPr="003162C0">
        <w:t xml:space="preserve"> </w:t>
      </w:r>
      <w:r w:rsidR="006479F8">
        <w:t>gives</w:t>
      </w:r>
      <w:r w:rsidR="00F45D66" w:rsidRPr="003162C0">
        <w:t xml:space="preserve"> teachers agency in selecting professional learning opportunities, the current system does not include a process for school and district leaders to review multiple data sources to determine appropriate offerings and monitor their effectiveness. </w:t>
      </w:r>
      <w:r w:rsidR="00CB273B">
        <w:t>T</w:t>
      </w:r>
      <w:r w:rsidR="005375B1" w:rsidRPr="005375B1">
        <w:t>he lack of systematic data collection on professional development needs</w:t>
      </w:r>
      <w:r w:rsidR="000A4AE4">
        <w:t xml:space="preserve"> is an area of growth for the district. </w:t>
      </w:r>
      <w:r w:rsidR="00F45D66" w:rsidRPr="003162C0">
        <w:t xml:space="preserve">District leaders also did not </w:t>
      </w:r>
      <w:r w:rsidR="00A26895">
        <w:t>iden</w:t>
      </w:r>
      <w:r w:rsidR="00C43F56">
        <w:t>tify</w:t>
      </w:r>
      <w:r w:rsidR="00F45D66" w:rsidRPr="003162C0">
        <w:t xml:space="preserve"> any professional development opportunities for noninstructional staff.</w:t>
      </w:r>
    </w:p>
    <w:p w14:paraId="5F84B1AC" w14:textId="6A3E0808" w:rsidR="00E710AD" w:rsidRPr="00E710AD" w:rsidRDefault="00E710AD" w:rsidP="00A16212">
      <w:pPr>
        <w:pStyle w:val="BodyText"/>
        <w:rPr>
          <w:rFonts w:ascii="Franklin Gothic Book" w:eastAsia="Aptos" w:hAnsi="Franklin Gothic Book" w:cs="Aptos"/>
        </w:rPr>
      </w:pPr>
      <w:r w:rsidRPr="008460BD">
        <w:rPr>
          <w:rFonts w:ascii="Franklin Gothic Book" w:eastAsia="Aptos" w:hAnsi="Franklin Gothic Book" w:cs="Aptos"/>
        </w:rPr>
        <w:t xml:space="preserve">In focus groups, teachers reported that the district is committed to supporting their professional learning and pathways to advancement. Teachers described their professional development opportunities as individualized, noting that they request specific programs that align with their career growth goals (see </w:t>
      </w:r>
      <w:r>
        <w:rPr>
          <w:rFonts w:ascii="Franklin Gothic Book" w:eastAsia="Aptos" w:hAnsi="Franklin Gothic Book" w:cs="Aptos"/>
        </w:rPr>
        <w:t xml:space="preserve">the </w:t>
      </w:r>
      <w:r w:rsidRPr="009C5226">
        <w:rPr>
          <w:rFonts w:ascii="Franklin Gothic Book" w:eastAsia="Aptos" w:hAnsi="Franklin Gothic Book" w:cs="Aptos"/>
        </w:rPr>
        <w:t xml:space="preserve">Professional Learning </w:t>
      </w:r>
      <w:r>
        <w:rPr>
          <w:rFonts w:ascii="Franklin Gothic Book" w:eastAsia="Aptos" w:hAnsi="Franklin Gothic Book" w:cs="Aptos"/>
        </w:rPr>
        <w:t xml:space="preserve">section </w:t>
      </w:r>
      <w:r w:rsidRPr="009C5226">
        <w:rPr>
          <w:rFonts w:ascii="Franklin Gothic Book" w:eastAsia="Aptos" w:hAnsi="Franklin Gothic Book" w:cs="Aptos"/>
        </w:rPr>
        <w:t>for</w:t>
      </w:r>
      <w:r w:rsidRPr="008460BD">
        <w:rPr>
          <w:rFonts w:ascii="Franklin Gothic Book" w:eastAsia="Aptos" w:hAnsi="Franklin Gothic Book" w:cs="Aptos"/>
        </w:rPr>
        <w:t xml:space="preserve"> more information on professional development offerings). Teachers described that this approach also extends to advanced certifications and licensures</w:t>
      </w:r>
      <w:r>
        <w:rPr>
          <w:rFonts w:ascii="Franklin Gothic Book" w:eastAsia="Aptos" w:hAnsi="Franklin Gothic Book" w:cs="Aptos"/>
        </w:rPr>
        <w:t>. One teacher stated</w:t>
      </w:r>
      <w:r w:rsidRPr="008460BD">
        <w:rPr>
          <w:rFonts w:ascii="Franklin Gothic Book" w:eastAsia="Aptos" w:hAnsi="Franklin Gothic Book" w:cs="Aptos"/>
        </w:rPr>
        <w:t xml:space="preserve">, </w:t>
      </w:r>
      <w:r>
        <w:rPr>
          <w:rFonts w:ascii="Franklin Gothic Book" w:eastAsia="Aptos" w:hAnsi="Franklin Gothic Book" w:cs="Aptos"/>
        </w:rPr>
        <w:t>“</w:t>
      </w:r>
      <w:r w:rsidRPr="008460BD">
        <w:rPr>
          <w:rFonts w:ascii="Franklin Gothic Book" w:eastAsia="Aptos" w:hAnsi="Franklin Gothic Book" w:cs="Aptos"/>
        </w:rPr>
        <w:t>If I need a certification in something, I can just ask and go get it</w:t>
      </w:r>
      <w:proofErr w:type="gramStart"/>
      <w:r w:rsidRPr="411F8E8B">
        <w:rPr>
          <w:rFonts w:ascii="Franklin Gothic Book" w:eastAsia="Aptos" w:hAnsi="Franklin Gothic Book" w:cs="Aptos"/>
        </w:rPr>
        <w:t>.</w:t>
      </w:r>
      <w:r>
        <w:rPr>
          <w:rFonts w:ascii="Franklin Gothic Book" w:eastAsia="Aptos" w:hAnsi="Franklin Gothic Book" w:cs="Aptos"/>
        </w:rPr>
        <w:t> . . .</w:t>
      </w:r>
      <w:proofErr w:type="gramEnd"/>
      <w:r w:rsidRPr="008460BD">
        <w:rPr>
          <w:rFonts w:ascii="Franklin Gothic Book" w:eastAsia="Aptos" w:hAnsi="Franklin Gothic Book" w:cs="Aptos"/>
        </w:rPr>
        <w:t xml:space="preserve"> I</w:t>
      </w:r>
      <w:r>
        <w:rPr>
          <w:rFonts w:ascii="Franklin Gothic Book" w:eastAsia="Aptos" w:hAnsi="Franklin Gothic Book" w:cs="Aptos"/>
        </w:rPr>
        <w:t>’</w:t>
      </w:r>
      <w:r w:rsidRPr="008460BD">
        <w:rPr>
          <w:rFonts w:ascii="Franklin Gothic Book" w:eastAsia="Aptos" w:hAnsi="Franklin Gothic Book" w:cs="Aptos"/>
        </w:rPr>
        <w:t>ve never been denied any certification I ever want to go and get.</w:t>
      </w:r>
      <w:r>
        <w:rPr>
          <w:rFonts w:ascii="Franklin Gothic Book" w:eastAsia="Aptos" w:hAnsi="Franklin Gothic Book" w:cs="Aptos"/>
        </w:rPr>
        <w:t>”</w:t>
      </w:r>
      <w:r w:rsidRPr="008460BD">
        <w:rPr>
          <w:rFonts w:ascii="Franklin Gothic Book" w:eastAsia="Aptos" w:hAnsi="Franklin Gothic Book" w:cs="Aptos"/>
        </w:rPr>
        <w:t xml:space="preserve"> Vocational teachers, especially, noted that school leaders encourage them to pursue additional credentials, as it can lead to new certifications and learning opportunities for students as well. In addition to providing opportunities for teachers to obtain new certifications, the district also provides some opportunities for educators to pursue leadership roles within the district, </w:t>
      </w:r>
      <w:r>
        <w:rPr>
          <w:rFonts w:ascii="Franklin Gothic Book" w:eastAsia="Aptos" w:hAnsi="Franklin Gothic Book" w:cs="Aptos"/>
        </w:rPr>
        <w:t>al</w:t>
      </w:r>
      <w:r w:rsidRPr="008460BD">
        <w:rPr>
          <w:rFonts w:ascii="Franklin Gothic Book" w:eastAsia="Aptos" w:hAnsi="Franklin Gothic Book" w:cs="Aptos"/>
        </w:rPr>
        <w:t xml:space="preserve">though these are limited by </w:t>
      </w:r>
      <w:r w:rsidRPr="377A222E">
        <w:rPr>
          <w:rFonts w:ascii="Franklin Gothic Book" w:eastAsia="Aptos" w:hAnsi="Franklin Gothic Book" w:cs="Aptos"/>
        </w:rPr>
        <w:t>NBRVT’s</w:t>
      </w:r>
      <w:r w:rsidRPr="008460BD">
        <w:rPr>
          <w:rFonts w:ascii="Franklin Gothic Book" w:eastAsia="Aptos" w:hAnsi="Franklin Gothic Book" w:cs="Aptos"/>
        </w:rPr>
        <w:t xml:space="preserve"> high administrator retention rates. </w:t>
      </w:r>
      <w:r>
        <w:rPr>
          <w:rFonts w:ascii="Franklin Gothic Book" w:eastAsia="Aptos" w:hAnsi="Franklin Gothic Book" w:cs="Aptos"/>
        </w:rPr>
        <w:t>As noted previously, m</w:t>
      </w:r>
      <w:r w:rsidRPr="008460BD">
        <w:rPr>
          <w:rFonts w:ascii="Franklin Gothic Book" w:eastAsia="Aptos" w:hAnsi="Franklin Gothic Book" w:cs="Aptos"/>
        </w:rPr>
        <w:t>ost school and district leaders have maintained their roles long</w:t>
      </w:r>
      <w:r>
        <w:rPr>
          <w:rFonts w:ascii="Franklin Gothic Book" w:eastAsia="Aptos" w:hAnsi="Franklin Gothic Book" w:cs="Aptos"/>
        </w:rPr>
        <w:t xml:space="preserve"> </w:t>
      </w:r>
      <w:r w:rsidRPr="008460BD">
        <w:rPr>
          <w:rFonts w:ascii="Franklin Gothic Book" w:eastAsia="Aptos" w:hAnsi="Franklin Gothic Book" w:cs="Aptos"/>
        </w:rPr>
        <w:t>term, but</w:t>
      </w:r>
      <w:r>
        <w:rPr>
          <w:rFonts w:ascii="Franklin Gothic Book" w:eastAsia="Aptos" w:hAnsi="Franklin Gothic Book" w:cs="Aptos"/>
        </w:rPr>
        <w:t xml:space="preserve"> a</w:t>
      </w:r>
      <w:r w:rsidRPr="008460BD">
        <w:rPr>
          <w:rFonts w:ascii="Franklin Gothic Book" w:eastAsia="Aptos" w:hAnsi="Franklin Gothic Book" w:cs="Aptos"/>
        </w:rPr>
        <w:t xml:space="preserve"> staff </w:t>
      </w:r>
      <w:r>
        <w:rPr>
          <w:rFonts w:ascii="Franklin Gothic Book" w:eastAsia="Aptos" w:hAnsi="Franklin Gothic Book" w:cs="Aptos"/>
        </w:rPr>
        <w:t xml:space="preserve">member </w:t>
      </w:r>
      <w:r w:rsidRPr="008460BD">
        <w:rPr>
          <w:rFonts w:ascii="Franklin Gothic Book" w:eastAsia="Aptos" w:hAnsi="Franklin Gothic Book" w:cs="Aptos"/>
        </w:rPr>
        <w:t>noted that</w:t>
      </w:r>
      <w:r w:rsidRPr="59B63F10">
        <w:rPr>
          <w:rFonts w:ascii="Franklin Gothic Book" w:eastAsia="Aptos" w:hAnsi="Franklin Gothic Book" w:cs="Aptos"/>
        </w:rPr>
        <w:t xml:space="preserve"> “when</w:t>
      </w:r>
      <w:r w:rsidRPr="008460BD">
        <w:rPr>
          <w:rFonts w:ascii="Franklin Gothic Book" w:eastAsia="Aptos" w:hAnsi="Franklin Gothic Book" w:cs="Aptos"/>
        </w:rPr>
        <w:t xml:space="preserve"> opportunities have provided themselves, folks from within the building have risen to those levels.</w:t>
      </w:r>
      <w:r>
        <w:rPr>
          <w:rFonts w:ascii="Franklin Gothic Book" w:eastAsia="Aptos" w:hAnsi="Franklin Gothic Book" w:cs="Aptos"/>
        </w:rPr>
        <w:t>”</w:t>
      </w:r>
      <w:r w:rsidRPr="008460BD">
        <w:rPr>
          <w:rFonts w:ascii="Franklin Gothic Book" w:eastAsia="Aptos" w:hAnsi="Franklin Gothic Book" w:cs="Aptos"/>
        </w:rPr>
        <w:t xml:space="preserve"> District staff provided examples of the academic and vocational curriculum coordinator roles and department head roles, which were all filled by McCann teachers. </w:t>
      </w:r>
    </w:p>
    <w:p w14:paraId="0A116745" w14:textId="4AEB791F" w:rsidR="00F45D66" w:rsidRPr="003162C0" w:rsidRDefault="00E65A4E" w:rsidP="00A16212">
      <w:pPr>
        <w:pStyle w:val="BodyText"/>
      </w:pPr>
      <w:r>
        <w:t>Although</w:t>
      </w:r>
      <w:r w:rsidR="00F45D66" w:rsidRPr="003162C0">
        <w:t xml:space="preserve"> </w:t>
      </w:r>
      <w:r w:rsidR="000C6DFD">
        <w:t>NBRVT</w:t>
      </w:r>
      <w:r w:rsidR="00F45D66" w:rsidRPr="003162C0">
        <w:t xml:space="preserve"> provides a range of professional development offerings, the district does not provide consistent opportunities for collaborative planning time within and across subject areas. Vocational teachers within the same shop share daily preparation time</w:t>
      </w:r>
      <w:r>
        <w:t>,</w:t>
      </w:r>
      <w:r w:rsidR="00F45D66" w:rsidRPr="003162C0">
        <w:t xml:space="preserve"> during which they can review lesson plans and discuss student work. However, academic teachers do not have collaborative planning time with their departmental or grade-level peers built into their schedules. District leaders noted that difficulties with scheduling in a small school have prevented consistent academic collaborative planning time, </w:t>
      </w:r>
      <w:r w:rsidR="00FF0FD7">
        <w:t xml:space="preserve">with one leader </w:t>
      </w:r>
      <w:r w:rsidR="00F45D66" w:rsidRPr="003162C0">
        <w:t xml:space="preserve">stating, </w:t>
      </w:r>
      <w:r w:rsidR="00A46FDF">
        <w:t>“</w:t>
      </w:r>
      <w:r w:rsidR="00F45D66" w:rsidRPr="003162C0">
        <w:t>We do our best that we can on the academic side of the house, and it</w:t>
      </w:r>
      <w:r w:rsidR="00A46FDF">
        <w:t>’</w:t>
      </w:r>
      <w:r w:rsidR="00F45D66" w:rsidRPr="003162C0">
        <w:t>s just impossible in some situations.</w:t>
      </w:r>
      <w:r w:rsidR="00A46FDF">
        <w:t>”</w:t>
      </w:r>
      <w:r w:rsidR="00F45D66" w:rsidRPr="003162C0">
        <w:t xml:space="preserve"> District leaders also reported a perception that departmental collaborative planning may not result in the same </w:t>
      </w:r>
      <w:r w:rsidR="00A46FDF">
        <w:t>“</w:t>
      </w:r>
      <w:r w:rsidR="00F45D66" w:rsidRPr="003162C0">
        <w:t>bang for your buck</w:t>
      </w:r>
      <w:r w:rsidR="00A46FDF">
        <w:t>”</w:t>
      </w:r>
      <w:r w:rsidR="00F45D66" w:rsidRPr="003162C0">
        <w:t xml:space="preserve"> </w:t>
      </w:r>
      <w:r w:rsidR="00F45D66" w:rsidRPr="003162C0">
        <w:lastRenderedPageBreak/>
        <w:t>as other meeting structures. For example, leaders stated that they prioritize aligning planning times for general education and special education co</w:t>
      </w:r>
      <w:r w:rsidR="00E070C9">
        <w:t>-</w:t>
      </w:r>
      <w:r w:rsidR="00F45D66" w:rsidRPr="003162C0">
        <w:t>teachers to prepare for cotaught classes. Overall, district leaders estimated that academic teachers get between 8 and 12 hours of departmental planning time per year</w:t>
      </w:r>
      <w:r w:rsidR="009619F8">
        <w:t>—</w:t>
      </w:r>
      <w:r w:rsidR="00F45D66" w:rsidRPr="003162C0">
        <w:t>during which they primarily work on curricul</w:t>
      </w:r>
      <w:r w:rsidR="004D197C">
        <w:t>ar</w:t>
      </w:r>
      <w:r w:rsidR="00F45D66" w:rsidRPr="003162C0">
        <w:t xml:space="preserve"> review and mapping</w:t>
      </w:r>
      <w:r w:rsidR="009619F8">
        <w:t>—al</w:t>
      </w:r>
      <w:r w:rsidR="00F45D66" w:rsidRPr="003162C0">
        <w:t>though these opportunities are during early dismissal professional development days and are not built into the master schedule.</w:t>
      </w:r>
      <w:r w:rsidR="00FA7364">
        <w:t xml:space="preserve"> </w:t>
      </w:r>
      <w:r w:rsidR="00120C1D">
        <w:t>Providing teachers with greater opportunities to collaborate is an area for growth for the district.</w:t>
      </w:r>
    </w:p>
    <w:p w14:paraId="58B37CA9" w14:textId="2800A7F1" w:rsidR="00F45D66" w:rsidRPr="003162C0" w:rsidRDefault="009619F8" w:rsidP="00A16212">
      <w:pPr>
        <w:pStyle w:val="BodyText"/>
      </w:pPr>
      <w:r>
        <w:t>Alt</w:t>
      </w:r>
      <w:r w:rsidR="00F45D66" w:rsidRPr="003162C0">
        <w:t xml:space="preserve">hough the district does not provide consistent support through collaborative planning times, </w:t>
      </w:r>
      <w:r w:rsidR="000C6DFD">
        <w:t>NBRVT</w:t>
      </w:r>
      <w:r w:rsidR="00F45D66" w:rsidRPr="003162C0">
        <w:t xml:space="preserve"> does have a robust mentor program to support new educators. As described in </w:t>
      </w:r>
      <w:r w:rsidR="00B975F7">
        <w:t xml:space="preserve">the </w:t>
      </w:r>
      <w:r w:rsidR="00F45D66" w:rsidRPr="00B975F7">
        <w:t>Staffing</w:t>
      </w:r>
      <w:r w:rsidR="00B975F7">
        <w:t xml:space="preserve"> section</w:t>
      </w:r>
      <w:r w:rsidR="00F45D66" w:rsidRPr="003162C0">
        <w:t xml:space="preserve">, all educators new to the district, regardless of experience, participate in a two-year mentor program. The program is led by the mentor coordinator, who intentionally assigns mentors to new hires. School leaders described that academic teachers are matched with departmental peers, </w:t>
      </w:r>
      <w:r w:rsidR="00323F41">
        <w:t>whereas</w:t>
      </w:r>
      <w:r w:rsidR="00F45D66" w:rsidRPr="003162C0">
        <w:t xml:space="preserve"> vocational teachers are matched with vocational mentors outside of their own shop. One leader described the rationale for these pa</w:t>
      </w:r>
      <w:r w:rsidR="008C7938">
        <w:t>i</w:t>
      </w:r>
      <w:r w:rsidR="00F45D66" w:rsidRPr="003162C0">
        <w:t>rings:</w:t>
      </w:r>
    </w:p>
    <w:p w14:paraId="78C23AE1" w14:textId="2B34533F" w:rsidR="00F45D66" w:rsidRPr="003162C0" w:rsidRDefault="00F45D66" w:rsidP="00A16212">
      <w:pPr>
        <w:pStyle w:val="BlockQuote"/>
      </w:pPr>
      <w:r w:rsidRPr="003162C0">
        <w:t xml:space="preserve">We try to match them up as best we can in terms of </w:t>
      </w:r>
      <w:proofErr w:type="gramStart"/>
      <w:r w:rsidRPr="003162C0">
        <w:t>if</w:t>
      </w:r>
      <w:proofErr w:type="gramEnd"/>
      <w:r w:rsidRPr="003162C0">
        <w:t xml:space="preserve"> it</w:t>
      </w:r>
      <w:r w:rsidR="00A46FDF">
        <w:t>’</w:t>
      </w:r>
      <w:r w:rsidRPr="003162C0">
        <w:t>s a new shop instructor, we try not to partner them with their job-</w:t>
      </w:r>
      <w:proofErr w:type="gramStart"/>
      <w:r w:rsidRPr="003162C0">
        <w:t>alike</w:t>
      </w:r>
      <w:proofErr w:type="gramEnd"/>
      <w:r w:rsidRPr="003162C0">
        <w:t xml:space="preserve"> shop instructor, just in case there</w:t>
      </w:r>
      <w:r w:rsidR="00A46FDF">
        <w:t>’</w:t>
      </w:r>
      <w:r w:rsidRPr="003162C0">
        <w:t xml:space="preserve">s any rifts there they need to navigate. The shop teachers work very, very closely together. </w:t>
      </w:r>
      <w:proofErr w:type="gramStart"/>
      <w:r w:rsidRPr="003162C0">
        <w:t>So</w:t>
      </w:r>
      <w:proofErr w:type="gramEnd"/>
      <w:r w:rsidRPr="003162C0">
        <w:t xml:space="preserve"> we just felt like putting them as a mentor could be problematic.</w:t>
      </w:r>
    </w:p>
    <w:p w14:paraId="4E59C19F" w14:textId="2542307F" w:rsidR="00F45D66" w:rsidRPr="00FC5686" w:rsidRDefault="00F45D66" w:rsidP="00A16212">
      <w:pPr>
        <w:pStyle w:val="BodyText"/>
      </w:pPr>
      <w:r w:rsidRPr="003162C0">
        <w:t xml:space="preserve">District leaders reported that McCann maintains a group of </w:t>
      </w:r>
      <w:r w:rsidR="00A07AA3">
        <w:t xml:space="preserve">eight to </w:t>
      </w:r>
      <w:r w:rsidRPr="003162C0">
        <w:t xml:space="preserve">10 certified mentors who are trained through Teachers 21, </w:t>
      </w:r>
      <w:r w:rsidR="000474FB">
        <w:t xml:space="preserve">a professional development provider, </w:t>
      </w:r>
      <w:r w:rsidRPr="003162C0">
        <w:t xml:space="preserve">which </w:t>
      </w:r>
      <w:r w:rsidR="00F64869">
        <w:t xml:space="preserve">school </w:t>
      </w:r>
      <w:r w:rsidR="000474FB">
        <w:t>leaders</w:t>
      </w:r>
      <w:r w:rsidR="000474FB" w:rsidRPr="003162C0">
        <w:t xml:space="preserve"> </w:t>
      </w:r>
      <w:r w:rsidRPr="003162C0">
        <w:t xml:space="preserve">stated is </w:t>
      </w:r>
      <w:proofErr w:type="gramStart"/>
      <w:r w:rsidRPr="003162C0">
        <w:t>a sufficient number</w:t>
      </w:r>
      <w:proofErr w:type="gramEnd"/>
      <w:r w:rsidRPr="003162C0">
        <w:t xml:space="preserve"> to meet the district</w:t>
      </w:r>
      <w:r w:rsidR="00A46FDF">
        <w:t>’</w:t>
      </w:r>
      <w:r w:rsidRPr="003162C0">
        <w:t xml:space="preserve">s needs. Teachers described the mentor program as flexible, noting that mentors are granted agency by administrators to provide support to their mentees as needed. One mentor explained, </w:t>
      </w:r>
      <w:r w:rsidR="00A46FDF">
        <w:t>“</w:t>
      </w:r>
      <w:r w:rsidRPr="003162C0">
        <w:t xml:space="preserve">If at some point I say [to the principal], </w:t>
      </w:r>
      <w:r w:rsidR="00A46FDF">
        <w:t>‘</w:t>
      </w:r>
      <w:r w:rsidRPr="003162C0">
        <w:t>I need someone to cover for me for a period because I need to go watch my mentee teach,</w:t>
      </w:r>
      <w:r w:rsidR="00A46FDF">
        <w:t>’</w:t>
      </w:r>
      <w:r w:rsidRPr="003162C0">
        <w:t xml:space="preserve"> he</w:t>
      </w:r>
      <w:r w:rsidR="00A46FDF">
        <w:t>’</w:t>
      </w:r>
      <w:r w:rsidRPr="003162C0">
        <w:t>s always supportive of that.</w:t>
      </w:r>
      <w:r w:rsidR="00A46FDF">
        <w:t>”</w:t>
      </w:r>
      <w:r w:rsidRPr="003162C0">
        <w:t xml:space="preserve"> Members of the mentor program also described it as individualized and reported that mentors and mentees can decide on meeting frequencies and mentor activities that work best for them. Mentees must submit midyear and end-of-year logs of their mentor hours to the principal, who confirms compliance</w:t>
      </w:r>
      <w:r w:rsidRPr="00FC5686">
        <w:t xml:space="preserve">. Overall, the district provides all educators who are new to McCann with </w:t>
      </w:r>
      <w:proofErr w:type="gramStart"/>
      <w:r w:rsidRPr="00FC5686">
        <w:t>individualized</w:t>
      </w:r>
      <w:proofErr w:type="gramEnd"/>
      <w:r w:rsidRPr="00FC5686">
        <w:t xml:space="preserve"> support and access to trained mentors through the mentor program, which is a strength of the district. </w:t>
      </w:r>
    </w:p>
    <w:p w14:paraId="010626EC" w14:textId="77777777" w:rsidR="002B4CEF" w:rsidRDefault="002B4CEF" w:rsidP="002B4CEF">
      <w:pPr>
        <w:pStyle w:val="Heading3"/>
      </w:pPr>
      <w:r>
        <w:t>DESE Recommendations</w:t>
      </w:r>
    </w:p>
    <w:p w14:paraId="640FE2CE" w14:textId="1DA7E959" w:rsidR="002B4CEF" w:rsidRPr="008602FC" w:rsidRDefault="008602FC" w:rsidP="002B4CEF">
      <w:pPr>
        <w:pStyle w:val="Bullet1"/>
        <w:rPr>
          <w:bCs/>
        </w:rPr>
      </w:pPr>
      <w:r>
        <w:rPr>
          <w:i/>
          <w:iCs/>
        </w:rPr>
        <w:t xml:space="preserve">The district should document its human resources policies and practices to support ongoing functions in the </w:t>
      </w:r>
      <w:r w:rsidR="00BB73E0">
        <w:rPr>
          <w:i/>
          <w:iCs/>
        </w:rPr>
        <w:t xml:space="preserve">event </w:t>
      </w:r>
      <w:r>
        <w:rPr>
          <w:i/>
          <w:iCs/>
        </w:rPr>
        <w:t xml:space="preserve">of leadership turnover. </w:t>
      </w:r>
    </w:p>
    <w:p w14:paraId="2B04AEBD" w14:textId="19162610" w:rsidR="008602FC" w:rsidRDefault="008602FC" w:rsidP="002B4CEF">
      <w:pPr>
        <w:pStyle w:val="Bullet1"/>
        <w:rPr>
          <w:bCs/>
        </w:rPr>
      </w:pPr>
      <w:r>
        <w:rPr>
          <w:i/>
          <w:iCs/>
        </w:rPr>
        <w:t xml:space="preserve">The district should </w:t>
      </w:r>
      <w:r w:rsidR="00595430">
        <w:rPr>
          <w:i/>
          <w:iCs/>
        </w:rPr>
        <w:t xml:space="preserve">develop </w:t>
      </w:r>
      <w:r w:rsidR="00E55630">
        <w:rPr>
          <w:i/>
          <w:iCs/>
        </w:rPr>
        <w:t>formal guidance and manuals for</w:t>
      </w:r>
      <w:r w:rsidR="00594449">
        <w:rPr>
          <w:i/>
          <w:iCs/>
        </w:rPr>
        <w:t xml:space="preserve"> hiring, recruitment, and onboarding processes.</w:t>
      </w:r>
      <w:r w:rsidR="00594449">
        <w:rPr>
          <w:bCs/>
        </w:rPr>
        <w:t xml:space="preserve"> </w:t>
      </w:r>
    </w:p>
    <w:p w14:paraId="48F012DB" w14:textId="57DD4B50" w:rsidR="00194EE6" w:rsidRDefault="00F33302" w:rsidP="005733A8">
      <w:pPr>
        <w:pStyle w:val="Bullet1"/>
        <w:rPr>
          <w:bCs/>
          <w:i/>
          <w:iCs/>
        </w:rPr>
      </w:pPr>
      <w:r w:rsidRPr="00F33302">
        <w:rPr>
          <w:bCs/>
          <w:i/>
          <w:iCs/>
        </w:rPr>
        <w:t xml:space="preserve">The district should set expectations around incorporating greater levels of constructive feedback </w:t>
      </w:r>
      <w:r w:rsidR="003330D7">
        <w:rPr>
          <w:bCs/>
          <w:i/>
          <w:iCs/>
        </w:rPr>
        <w:t>i</w:t>
      </w:r>
      <w:r w:rsidRPr="00F33302">
        <w:rPr>
          <w:bCs/>
          <w:i/>
          <w:iCs/>
        </w:rPr>
        <w:t xml:space="preserve">n evaluations for both teachers and administrators. </w:t>
      </w:r>
    </w:p>
    <w:p w14:paraId="0377395D" w14:textId="77777777" w:rsidR="007C1248" w:rsidRDefault="007C1248" w:rsidP="007C1248">
      <w:pPr>
        <w:pStyle w:val="Bullet1"/>
        <w:rPr>
          <w:i/>
          <w:iCs/>
        </w:rPr>
      </w:pPr>
      <w:r w:rsidRPr="00753457">
        <w:rPr>
          <w:bCs/>
          <w:i/>
          <w:iCs/>
        </w:rPr>
        <w:t xml:space="preserve">The district </w:t>
      </w:r>
      <w:r>
        <w:rPr>
          <w:bCs/>
          <w:i/>
          <w:iCs/>
        </w:rPr>
        <w:t xml:space="preserve">must align its </w:t>
      </w:r>
      <w:r w:rsidRPr="00753457">
        <w:rPr>
          <w:bCs/>
          <w:i/>
          <w:iCs/>
        </w:rPr>
        <w:t>educator evaluation process with regulatory requirements so that a</w:t>
      </w:r>
      <w:r w:rsidRPr="00753457">
        <w:rPr>
          <w:i/>
          <w:iCs/>
        </w:rPr>
        <w:t>ll educators set a minimum of two goals, all educators receive one of four ratings on each Performance Standard</w:t>
      </w:r>
      <w:r>
        <w:rPr>
          <w:i/>
          <w:iCs/>
        </w:rPr>
        <w:t>, and a</w:t>
      </w:r>
      <w:r w:rsidRPr="00753457">
        <w:rPr>
          <w:i/>
          <w:iCs/>
        </w:rPr>
        <w:t>ll educators (teachers and administrators) have a summative evaluation</w:t>
      </w:r>
      <w:r>
        <w:rPr>
          <w:i/>
          <w:iCs/>
        </w:rPr>
        <w:t>.</w:t>
      </w:r>
    </w:p>
    <w:p w14:paraId="6B645755" w14:textId="703C4AAC" w:rsidR="007C1248" w:rsidRPr="005F3034" w:rsidRDefault="007C1248" w:rsidP="005F3034">
      <w:pPr>
        <w:pStyle w:val="Bullet2"/>
        <w:ind w:left="1080"/>
        <w:rPr>
          <w:i/>
          <w:iCs/>
        </w:rPr>
      </w:pPr>
      <w:r w:rsidRPr="00EB1B74">
        <w:rPr>
          <w:i/>
          <w:iCs/>
        </w:rPr>
        <w:lastRenderedPageBreak/>
        <w:t xml:space="preserve">Additional resources for Educator Evaluation can be found </w:t>
      </w:r>
      <w:hyperlink r:id="rId29" w:history="1">
        <w:r w:rsidRPr="00EB1B74">
          <w:rPr>
            <w:rStyle w:val="Hyperlink"/>
            <w:i/>
            <w:iCs/>
          </w:rPr>
          <w:t>here</w:t>
        </w:r>
      </w:hyperlink>
      <w:r w:rsidRPr="00EB1B74">
        <w:rPr>
          <w:i/>
          <w:iCs/>
        </w:rPr>
        <w:t>.</w:t>
      </w:r>
    </w:p>
    <w:p w14:paraId="76C5F62E" w14:textId="77777777" w:rsidR="005733A8" w:rsidRPr="005733A8" w:rsidRDefault="00E25040" w:rsidP="005733A8">
      <w:pPr>
        <w:pStyle w:val="Bullet1"/>
        <w:spacing w:line="240" w:lineRule="auto"/>
        <w:rPr>
          <w:bCs/>
        </w:rPr>
      </w:pPr>
      <w:r w:rsidRPr="000F640A">
        <w:rPr>
          <w:bCs/>
          <w:i/>
          <w:iCs/>
        </w:rPr>
        <w:t xml:space="preserve">The district administrators and instructional leaders should establish a practice of </w:t>
      </w:r>
      <w:r w:rsidR="000F640A" w:rsidRPr="000F640A">
        <w:rPr>
          <w:bCs/>
          <w:i/>
          <w:iCs/>
        </w:rPr>
        <w:t>regularly conducting informal classroom observations and providing teachers with actionable feedback.</w:t>
      </w:r>
    </w:p>
    <w:p w14:paraId="6BC50917" w14:textId="35AAB402" w:rsidR="005733A8" w:rsidRPr="00D250E7" w:rsidRDefault="00C94751" w:rsidP="005733A8">
      <w:pPr>
        <w:pStyle w:val="Bullet1"/>
        <w:spacing w:line="240" w:lineRule="auto"/>
        <w:rPr>
          <w:bCs/>
        </w:rPr>
      </w:pPr>
      <w:r>
        <w:rPr>
          <w:bCs/>
          <w:i/>
          <w:iCs/>
        </w:rPr>
        <w:t>The district should leverage</w:t>
      </w:r>
      <w:r w:rsidR="0053313B">
        <w:rPr>
          <w:bCs/>
          <w:i/>
          <w:iCs/>
        </w:rPr>
        <w:t xml:space="preserve"> data collected in informal observations,</w:t>
      </w:r>
      <w:r w:rsidR="006619BA">
        <w:rPr>
          <w:bCs/>
          <w:i/>
          <w:iCs/>
        </w:rPr>
        <w:t xml:space="preserve"> evaluations, and</w:t>
      </w:r>
      <w:r w:rsidR="0053313B">
        <w:rPr>
          <w:bCs/>
          <w:i/>
          <w:iCs/>
        </w:rPr>
        <w:t xml:space="preserve"> </w:t>
      </w:r>
      <w:r w:rsidR="00D250E7">
        <w:rPr>
          <w:bCs/>
          <w:i/>
          <w:iCs/>
        </w:rPr>
        <w:t xml:space="preserve">feedback from teachers </w:t>
      </w:r>
      <w:r w:rsidR="006619BA">
        <w:rPr>
          <w:bCs/>
          <w:i/>
          <w:iCs/>
        </w:rPr>
        <w:t xml:space="preserve">to tailor its professional learning opportunities to </w:t>
      </w:r>
      <w:r w:rsidR="00D250E7">
        <w:rPr>
          <w:bCs/>
          <w:i/>
          <w:iCs/>
        </w:rPr>
        <w:t xml:space="preserve">the skills and knowledge teachers need to improve instructional practices. </w:t>
      </w:r>
    </w:p>
    <w:p w14:paraId="187DB74A" w14:textId="4EA6599B" w:rsidR="00D250E7" w:rsidRPr="005733A8" w:rsidRDefault="00D250E7" w:rsidP="005733A8">
      <w:pPr>
        <w:pStyle w:val="Bullet1"/>
        <w:spacing w:line="240" w:lineRule="auto"/>
        <w:rPr>
          <w:bCs/>
        </w:rPr>
      </w:pPr>
      <w:r>
        <w:rPr>
          <w:bCs/>
          <w:i/>
          <w:iCs/>
        </w:rPr>
        <w:t xml:space="preserve">The district should </w:t>
      </w:r>
      <w:r w:rsidR="002206A3">
        <w:rPr>
          <w:bCs/>
          <w:i/>
          <w:iCs/>
        </w:rPr>
        <w:t xml:space="preserve">examine its master schedule and identify opportunities to </w:t>
      </w:r>
      <w:r>
        <w:rPr>
          <w:bCs/>
          <w:i/>
          <w:iCs/>
        </w:rPr>
        <w:t>increase the amount of time allotted to teacher collaboration</w:t>
      </w:r>
      <w:r w:rsidR="002206A3">
        <w:rPr>
          <w:bCs/>
          <w:i/>
          <w:iCs/>
        </w:rPr>
        <w:t xml:space="preserve">, particularly for academic subjects. </w:t>
      </w:r>
      <w:r>
        <w:rPr>
          <w:bCs/>
          <w:i/>
          <w:iCs/>
        </w:rPr>
        <w:t xml:space="preserve"> </w:t>
      </w:r>
    </w:p>
    <w:p w14:paraId="12C30681" w14:textId="16381AA4" w:rsidR="005733A8" w:rsidRPr="00120C1D" w:rsidRDefault="005733A8" w:rsidP="002206A3">
      <w:pPr>
        <w:pStyle w:val="Bullet1"/>
        <w:numPr>
          <w:ilvl w:val="0"/>
          <w:numId w:val="0"/>
        </w:numPr>
        <w:ind w:left="720" w:hanging="360"/>
        <w:rPr>
          <w:bdr w:val="none" w:sz="0" w:space="0" w:color="auto" w:frame="1"/>
        </w:rPr>
      </w:pPr>
      <w:r w:rsidRPr="00120C1D">
        <w:rPr>
          <w:bdr w:val="none" w:sz="0" w:space="0" w:color="auto" w:frame="1"/>
        </w:rPr>
        <w:t xml:space="preserve"> </w:t>
      </w:r>
    </w:p>
    <w:p w14:paraId="77600101" w14:textId="3C6B9B79" w:rsidR="008D6102" w:rsidRPr="005733A8" w:rsidRDefault="008D6102" w:rsidP="005733A8">
      <w:pPr>
        <w:pStyle w:val="Bullet1"/>
        <w:spacing w:line="240" w:lineRule="auto"/>
        <w:rPr>
          <w:bCs/>
        </w:rPr>
      </w:pPr>
      <w:r w:rsidRPr="005733A8">
        <w:rPr>
          <w:bCs/>
        </w:rPr>
        <w:br w:type="page"/>
      </w:r>
    </w:p>
    <w:p w14:paraId="3913897C" w14:textId="77777777" w:rsidR="008D6102" w:rsidRPr="00CB0607" w:rsidRDefault="008D6102" w:rsidP="008D6102">
      <w:pPr>
        <w:pStyle w:val="Heading2"/>
      </w:pPr>
      <w:bookmarkStart w:id="63" w:name="_Student_Support"/>
      <w:bookmarkStart w:id="64" w:name="_Toc101446231"/>
      <w:bookmarkStart w:id="65" w:name="_Toc202343173"/>
      <w:bookmarkEnd w:id="63"/>
      <w:r w:rsidRPr="00CB0607">
        <w:lastRenderedPageBreak/>
        <w:t>Student Support</w:t>
      </w:r>
      <w:bookmarkEnd w:id="64"/>
      <w:bookmarkEnd w:id="65"/>
    </w:p>
    <w:p w14:paraId="4675061C" w14:textId="20D7544A" w:rsidR="00E341DA" w:rsidRDefault="00E341DA" w:rsidP="00A16212">
      <w:pPr>
        <w:pStyle w:val="BodyTextposthead"/>
      </w:pPr>
      <w:bookmarkStart w:id="66" w:name="_Toc101446232"/>
      <w:bookmarkEnd w:id="32"/>
      <w:r>
        <w:t>This section focuses on the extent to which the district supports the whole student by creating safe and supportive environments, meeting students</w:t>
      </w:r>
      <w:r w:rsidR="00A46FDF">
        <w:t>’</w:t>
      </w:r>
      <w:r>
        <w:t xml:space="preserve"> health and well</w:t>
      </w:r>
      <w:r w:rsidR="000737FC">
        <w:t>-</w:t>
      </w:r>
      <w:r>
        <w:t>being needs, and engaging all families. It also focuses on the extent to which these supports are built on robust MTSS that flexibly assess and address each student</w:t>
      </w:r>
      <w:r w:rsidR="00A46FDF">
        <w:t>’</w:t>
      </w:r>
      <w:r>
        <w:t>s academic, social</w:t>
      </w:r>
      <w:r w:rsidR="00637D0F">
        <w:t>-</w:t>
      </w:r>
      <w:r>
        <w:t>emotional, and behavioral strengths and needs.</w:t>
      </w:r>
    </w:p>
    <w:p w14:paraId="7355BFE9" w14:textId="27AFD537" w:rsidR="002C6E1C" w:rsidRPr="00CB0607" w:rsidRDefault="002C6E1C" w:rsidP="00711976">
      <w:pPr>
        <w:pStyle w:val="BodyText"/>
      </w:pPr>
      <w:r w:rsidRPr="00CB0607">
        <w:t xml:space="preserve">Table </w:t>
      </w:r>
      <w:r w:rsidR="00513489">
        <w:t>6</w:t>
      </w:r>
      <w:r w:rsidR="009D3EFF" w:rsidRPr="00CB0607">
        <w:t xml:space="preserve"> </w:t>
      </w:r>
      <w:r w:rsidRPr="00CB0607">
        <w:t>summarizes key strengths and areas for growth in student support</w:t>
      </w:r>
      <w:r w:rsidR="00250663" w:rsidRPr="00250663">
        <w:t xml:space="preserve"> </w:t>
      </w:r>
      <w:r w:rsidR="00250663">
        <w:t xml:space="preserve">in </w:t>
      </w:r>
      <w:r w:rsidR="00467907">
        <w:t>NBRVT</w:t>
      </w:r>
      <w:r w:rsidRPr="00CB0607">
        <w:t>.</w:t>
      </w:r>
    </w:p>
    <w:p w14:paraId="0EB4E056" w14:textId="7278BC8B" w:rsidR="00B827DE" w:rsidRPr="00CB0607" w:rsidRDefault="00B827DE" w:rsidP="00B827DE">
      <w:pPr>
        <w:pStyle w:val="TableTitle0"/>
      </w:pPr>
      <w:bookmarkStart w:id="67" w:name="_Toc204003342"/>
      <w:r w:rsidRPr="00CB0607">
        <w:t xml:space="preserve">Table </w:t>
      </w:r>
      <w:r w:rsidR="00513489">
        <w:t>6</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Student Support</w:t>
      </w:r>
      <w:r w:rsidR="002C6E1C" w:rsidRPr="00CB0607">
        <w:t xml:space="preserve"> Standard</w:t>
      </w:r>
      <w:bookmarkEnd w:id="67"/>
    </w:p>
    <w:tbl>
      <w:tblPr>
        <w:tblStyle w:val="MSVTable1"/>
        <w:tblW w:w="5000" w:type="pct"/>
        <w:tblLook w:val="04A0" w:firstRow="1" w:lastRow="0" w:firstColumn="1" w:lastColumn="0" w:noHBand="0" w:noVBand="1"/>
      </w:tblPr>
      <w:tblGrid>
        <w:gridCol w:w="1705"/>
        <w:gridCol w:w="3956"/>
        <w:gridCol w:w="3683"/>
      </w:tblGrid>
      <w:tr w:rsidR="00B827DE" w:rsidRPr="00CB0607" w14:paraId="29A087A1" w14:textId="77777777" w:rsidTr="00B827DE">
        <w:trPr>
          <w:cnfStyle w:val="100000000000" w:firstRow="1" w:lastRow="0" w:firstColumn="0" w:lastColumn="0" w:oddVBand="0" w:evenVBand="0" w:oddHBand="0" w:evenHBand="0" w:firstRowFirstColumn="0" w:firstRowLastColumn="0" w:lastRowFirstColumn="0" w:lastRowLastColumn="0"/>
        </w:trPr>
        <w:tc>
          <w:tcPr>
            <w:tcW w:w="912" w:type="pct"/>
          </w:tcPr>
          <w:p w14:paraId="4C0F0075" w14:textId="77777777" w:rsidR="00B827DE" w:rsidRPr="00CB0607" w:rsidRDefault="00B827DE" w:rsidP="00B827DE">
            <w:pPr>
              <w:pStyle w:val="TableColHeadingCenter"/>
              <w:rPr>
                <w:bdr w:val="none" w:sz="0" w:space="0" w:color="auto" w:frame="1"/>
              </w:rPr>
            </w:pPr>
            <w:r w:rsidRPr="00CB0607">
              <w:rPr>
                <w:bdr w:val="none" w:sz="0" w:space="0" w:color="auto" w:frame="1"/>
              </w:rPr>
              <w:t>Indicator</w:t>
            </w:r>
          </w:p>
        </w:tc>
        <w:tc>
          <w:tcPr>
            <w:tcW w:w="2117" w:type="pct"/>
          </w:tcPr>
          <w:p w14:paraId="769171B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971" w:type="pct"/>
          </w:tcPr>
          <w:p w14:paraId="44C3E121" w14:textId="17C71646"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2C6E1C" w:rsidRPr="00CB0607">
              <w:rPr>
                <w:bdr w:val="none" w:sz="0" w:space="0" w:color="auto" w:frame="1"/>
              </w:rPr>
              <w:t>growth</w:t>
            </w:r>
          </w:p>
        </w:tc>
      </w:tr>
      <w:tr w:rsidR="00B827DE" w:rsidRPr="00CB0607" w14:paraId="192A22C5" w14:textId="77777777" w:rsidTr="00B827DE">
        <w:trPr>
          <w:cnfStyle w:val="000000100000" w:firstRow="0" w:lastRow="0" w:firstColumn="0" w:lastColumn="0" w:oddVBand="0" w:evenVBand="0" w:oddHBand="1" w:evenHBand="0" w:firstRowFirstColumn="0" w:firstRowLastColumn="0" w:lastRowFirstColumn="0" w:lastRowLastColumn="0"/>
        </w:trPr>
        <w:tc>
          <w:tcPr>
            <w:tcW w:w="912" w:type="pct"/>
          </w:tcPr>
          <w:p w14:paraId="0E8000C3" w14:textId="45AC57BD" w:rsidR="00B827DE" w:rsidRPr="00CB0607" w:rsidRDefault="00B827DE" w:rsidP="005D13E7">
            <w:pPr>
              <w:pStyle w:val="TableSubheading"/>
              <w:rPr>
                <w:bdr w:val="none" w:sz="0" w:space="0" w:color="auto" w:frame="1"/>
              </w:rPr>
            </w:pPr>
            <w:hyperlink w:anchor="_Safe_and_Supportive" w:history="1">
              <w:r w:rsidRPr="004A78AC">
                <w:rPr>
                  <w:rStyle w:val="Hyperlink"/>
                  <w:bdr w:val="none" w:sz="0" w:space="0" w:color="auto" w:frame="1"/>
                </w:rPr>
                <w:t xml:space="preserve">Safe and </w:t>
              </w:r>
              <w:r w:rsidR="008E78FB">
                <w:rPr>
                  <w:rStyle w:val="Hyperlink"/>
                  <w:bdr w:val="none" w:sz="0" w:space="0" w:color="auto" w:frame="1"/>
                </w:rPr>
                <w:t>S</w:t>
              </w:r>
              <w:r w:rsidRPr="004A78AC">
                <w:rPr>
                  <w:rStyle w:val="Hyperlink"/>
                  <w:bdr w:val="none" w:sz="0" w:space="0" w:color="auto" w:frame="1"/>
                </w:rPr>
                <w:t xml:space="preserve">upportive </w:t>
              </w:r>
              <w:r w:rsidR="008E78FB">
                <w:rPr>
                  <w:rStyle w:val="Hyperlink"/>
                  <w:bdr w:val="none" w:sz="0" w:space="0" w:color="auto" w:frame="1"/>
                </w:rPr>
                <w:t>S</w:t>
              </w:r>
              <w:r w:rsidRPr="004A78AC">
                <w:rPr>
                  <w:rStyle w:val="Hyperlink"/>
                  <w:bdr w:val="none" w:sz="0" w:space="0" w:color="auto" w:frame="1"/>
                </w:rPr>
                <w:t xml:space="preserve">chool </w:t>
              </w:r>
              <w:r w:rsidR="008E78FB">
                <w:rPr>
                  <w:rStyle w:val="Hyperlink"/>
                  <w:bdr w:val="none" w:sz="0" w:space="0" w:color="auto" w:frame="1"/>
                </w:rPr>
                <w:t>C</w:t>
              </w:r>
              <w:r w:rsidRPr="004A78AC">
                <w:rPr>
                  <w:rStyle w:val="Hyperlink"/>
                  <w:bdr w:val="none" w:sz="0" w:space="0" w:color="auto" w:frame="1"/>
                </w:rPr>
                <w:t xml:space="preserve">limate and </w:t>
              </w:r>
              <w:r w:rsidR="008E78FB">
                <w:rPr>
                  <w:rStyle w:val="Hyperlink"/>
                  <w:bdr w:val="none" w:sz="0" w:space="0" w:color="auto" w:frame="1"/>
                </w:rPr>
                <w:t>C</w:t>
              </w:r>
              <w:r w:rsidRPr="004A78AC">
                <w:rPr>
                  <w:rStyle w:val="Hyperlink"/>
                  <w:bdr w:val="none" w:sz="0" w:space="0" w:color="auto" w:frame="1"/>
                </w:rPr>
                <w:t>ulture</w:t>
              </w:r>
            </w:hyperlink>
          </w:p>
        </w:tc>
        <w:tc>
          <w:tcPr>
            <w:tcW w:w="2117" w:type="pct"/>
          </w:tcPr>
          <w:p w14:paraId="5601251F" w14:textId="19E3A83D" w:rsidR="00B827DE" w:rsidRPr="00FC5686" w:rsidRDefault="001B628D" w:rsidP="007D69BA">
            <w:pPr>
              <w:pStyle w:val="TableBullet1"/>
              <w:rPr>
                <w:bdr w:val="none" w:sz="0" w:space="0" w:color="auto" w:frame="1"/>
              </w:rPr>
            </w:pPr>
            <w:r w:rsidRPr="00FC5686">
              <w:t xml:space="preserve">The district </w:t>
            </w:r>
            <w:r w:rsidR="000A076D" w:rsidRPr="00FC5686">
              <w:t>sustains</w:t>
            </w:r>
            <w:r w:rsidRPr="00FC5686">
              <w:t xml:space="preserve"> consistent advisory programming, </w:t>
            </w:r>
            <w:r w:rsidR="008C6F17">
              <w:t>social-emotional learning</w:t>
            </w:r>
            <w:r w:rsidRPr="00FC5686">
              <w:t xml:space="preserve"> integration, and the vocational program</w:t>
            </w:r>
            <w:r w:rsidR="00FF5806" w:rsidRPr="00FC5686">
              <w:t>,</w:t>
            </w:r>
            <w:r w:rsidRPr="00FC5686">
              <w:t xml:space="preserve"> </w:t>
            </w:r>
            <w:r w:rsidR="000A076D" w:rsidRPr="00FC5686">
              <w:t>fostering</w:t>
            </w:r>
            <w:r w:rsidRPr="00FC5686">
              <w:t xml:space="preserve"> a safe and developmentally supportive learning environment</w:t>
            </w:r>
            <w:r w:rsidR="00FF5806" w:rsidRPr="00FC5686">
              <w:t>.</w:t>
            </w:r>
          </w:p>
          <w:p w14:paraId="132C8480" w14:textId="028D5C24" w:rsidR="00B827DE" w:rsidRPr="00FC5686" w:rsidRDefault="005349A8" w:rsidP="007D69BA">
            <w:pPr>
              <w:pStyle w:val="TableBullet1"/>
              <w:rPr>
                <w:bdr w:val="none" w:sz="0" w:space="0" w:color="auto" w:frame="1"/>
              </w:rPr>
            </w:pPr>
            <w:r w:rsidRPr="00FC5686">
              <w:t>The district creates meaningful opportunities for all students to exercise voice and leadership at the school, district, and community levels</w:t>
            </w:r>
            <w:r w:rsidR="002B1958">
              <w:t>.</w:t>
            </w:r>
          </w:p>
        </w:tc>
        <w:tc>
          <w:tcPr>
            <w:tcW w:w="1971" w:type="pct"/>
          </w:tcPr>
          <w:p w14:paraId="17BD51D5" w14:textId="561EC959" w:rsidR="00D87F67" w:rsidRPr="008549CF" w:rsidRDefault="00D87F67" w:rsidP="008549CF">
            <w:pPr>
              <w:pStyle w:val="TableBullet1"/>
            </w:pPr>
            <w:r w:rsidRPr="008549CF">
              <w:t>Ensuring that the</w:t>
            </w:r>
            <w:r w:rsidR="0061274B" w:rsidRPr="00FC5686">
              <w:t xml:space="preserve"> attendance policy </w:t>
            </w:r>
            <w:r w:rsidR="00E27F73">
              <w:t>includes</w:t>
            </w:r>
            <w:r w:rsidR="0061274B" w:rsidRPr="00FC5686">
              <w:t xml:space="preserve"> supportive attend</w:t>
            </w:r>
            <w:r w:rsidR="000F31AA">
              <w:t>a</w:t>
            </w:r>
            <w:r w:rsidR="0061274B" w:rsidRPr="00FC5686">
              <w:t>nce engagement strategies</w:t>
            </w:r>
            <w:r w:rsidRPr="008549CF">
              <w:t xml:space="preserve"> </w:t>
            </w:r>
          </w:p>
          <w:p w14:paraId="2DE3D9E0" w14:textId="25931C9C" w:rsidR="00B827DE" w:rsidRPr="00FC5686" w:rsidRDefault="00B827DE" w:rsidP="008549CF">
            <w:pPr>
              <w:pStyle w:val="TableBullet1"/>
              <w:numPr>
                <w:ilvl w:val="0"/>
                <w:numId w:val="0"/>
              </w:numPr>
              <w:ind w:left="360" w:hanging="360"/>
              <w:rPr>
                <w:bCs/>
                <w:bdr w:val="none" w:sz="0" w:space="0" w:color="auto" w:frame="1"/>
              </w:rPr>
            </w:pPr>
          </w:p>
        </w:tc>
      </w:tr>
      <w:tr w:rsidR="008E78FB" w:rsidRPr="00CB0607" w14:paraId="1CE8C21F" w14:textId="77777777" w:rsidTr="00B827DE">
        <w:tc>
          <w:tcPr>
            <w:tcW w:w="912" w:type="pct"/>
          </w:tcPr>
          <w:p w14:paraId="2F6553E8" w14:textId="408CDC52" w:rsidR="008E78FB" w:rsidRDefault="008E78FB" w:rsidP="005D13E7">
            <w:pPr>
              <w:pStyle w:val="TableSubheading"/>
            </w:pPr>
            <w:hyperlink w:anchor="_Tiered_Systems_of" w:history="1">
              <w:r w:rsidRPr="00890B24">
                <w:rPr>
                  <w:rStyle w:val="Hyperlink"/>
                </w:rPr>
                <w:t>Health and Well</w:t>
              </w:r>
              <w:r w:rsidR="000737FC">
                <w:rPr>
                  <w:rStyle w:val="Hyperlink"/>
                </w:rPr>
                <w:t>-B</w:t>
              </w:r>
              <w:r w:rsidRPr="00890B24">
                <w:rPr>
                  <w:rStyle w:val="Hyperlink"/>
                </w:rPr>
                <w:t>eing</w:t>
              </w:r>
            </w:hyperlink>
          </w:p>
        </w:tc>
        <w:tc>
          <w:tcPr>
            <w:tcW w:w="2117" w:type="pct"/>
          </w:tcPr>
          <w:p w14:paraId="5D50A4F9" w14:textId="032E22F3" w:rsidR="008E78FB" w:rsidRPr="00FC5686" w:rsidRDefault="008A0303" w:rsidP="007D69BA">
            <w:pPr>
              <w:pStyle w:val="TableBullet1"/>
              <w:rPr>
                <w:bdr w:val="none" w:sz="0" w:space="0" w:color="auto" w:frame="1"/>
              </w:rPr>
            </w:pPr>
            <w:r w:rsidRPr="00FC5686">
              <w:t>NBRVT provides students with consistent, standards-aligned health and physical education, enriched by daily opportunities for physical engagement through its inclusive vocational programming, which is a strength of the district.</w:t>
            </w:r>
          </w:p>
        </w:tc>
        <w:tc>
          <w:tcPr>
            <w:tcW w:w="1971" w:type="pct"/>
          </w:tcPr>
          <w:p w14:paraId="79D5DF69" w14:textId="5802D169" w:rsidR="008E78FB" w:rsidRPr="00FC5686" w:rsidRDefault="008E78FB" w:rsidP="00032174">
            <w:pPr>
              <w:pStyle w:val="TableBullet1"/>
              <w:numPr>
                <w:ilvl w:val="0"/>
                <w:numId w:val="0"/>
              </w:numPr>
              <w:ind w:left="288"/>
              <w:rPr>
                <w:bCs/>
                <w:bdr w:val="none" w:sz="0" w:space="0" w:color="auto" w:frame="1"/>
              </w:rPr>
            </w:pPr>
          </w:p>
        </w:tc>
      </w:tr>
      <w:tr w:rsidR="000B782E" w:rsidRPr="00CB0607" w14:paraId="56DC2E99" w14:textId="77777777">
        <w:trPr>
          <w:cnfStyle w:val="000000100000" w:firstRow="0" w:lastRow="0" w:firstColumn="0" w:lastColumn="0" w:oddVBand="0" w:evenVBand="0" w:oddHBand="1" w:evenHBand="0" w:firstRowFirstColumn="0" w:firstRowLastColumn="0" w:lastRowFirstColumn="0" w:lastRowLastColumn="0"/>
        </w:trPr>
        <w:tc>
          <w:tcPr>
            <w:tcW w:w="912" w:type="pct"/>
          </w:tcPr>
          <w:p w14:paraId="3DCA32C2" w14:textId="54CAAD15" w:rsidR="000B782E" w:rsidRPr="00CB0607" w:rsidRDefault="000B782E">
            <w:pPr>
              <w:pStyle w:val="TableSubheading"/>
              <w:rPr>
                <w:bdr w:val="none" w:sz="0" w:space="0" w:color="auto" w:frame="1"/>
              </w:rPr>
            </w:pPr>
            <w:hyperlink w:anchor="_Family_and_Community" w:history="1">
              <w:r w:rsidRPr="004A78AC">
                <w:rPr>
                  <w:rStyle w:val="Hyperlink"/>
                  <w:bdr w:val="none" w:sz="0" w:space="0" w:color="auto" w:frame="1"/>
                </w:rPr>
                <w:t xml:space="preserve">Family and </w:t>
              </w:r>
              <w:r>
                <w:rPr>
                  <w:rStyle w:val="Hyperlink"/>
                  <w:bdr w:val="none" w:sz="0" w:space="0" w:color="auto" w:frame="1"/>
                </w:rPr>
                <w:t>C</w:t>
              </w:r>
              <w:r w:rsidRPr="004A78AC">
                <w:rPr>
                  <w:rStyle w:val="Hyperlink"/>
                  <w:bdr w:val="none" w:sz="0" w:space="0" w:color="auto" w:frame="1"/>
                </w:rPr>
                <w:t xml:space="preserve">ommunity </w:t>
              </w:r>
              <w:r>
                <w:rPr>
                  <w:rStyle w:val="Hyperlink"/>
                  <w:bdr w:val="none" w:sz="0" w:space="0" w:color="auto" w:frame="1"/>
                </w:rPr>
                <w:t>P</w:t>
              </w:r>
              <w:r w:rsidRPr="004A78AC">
                <w:rPr>
                  <w:rStyle w:val="Hyperlink"/>
                  <w:bdr w:val="none" w:sz="0" w:space="0" w:color="auto" w:frame="1"/>
                </w:rPr>
                <w:t>artnerships</w:t>
              </w:r>
            </w:hyperlink>
          </w:p>
        </w:tc>
        <w:tc>
          <w:tcPr>
            <w:tcW w:w="2117" w:type="pct"/>
          </w:tcPr>
          <w:p w14:paraId="110A16EB" w14:textId="2F29FA17" w:rsidR="000B782E" w:rsidRPr="00CB0607" w:rsidRDefault="00BC7F7C">
            <w:pPr>
              <w:pStyle w:val="TableBullet1"/>
              <w:rPr>
                <w:bdr w:val="none" w:sz="0" w:space="0" w:color="auto" w:frame="1"/>
              </w:rPr>
            </w:pPr>
            <w:r>
              <w:rPr>
                <w:bdr w:val="none" w:sz="0" w:space="0" w:color="auto" w:frame="1"/>
              </w:rPr>
              <w:t>T</w:t>
            </w:r>
            <w:r w:rsidRPr="00BC7F7C">
              <w:rPr>
                <w:bdr w:val="none" w:sz="0" w:space="0" w:color="auto" w:frame="1"/>
              </w:rPr>
              <w:t>he district maintains strong, multifaceted relationships with community organizations and industry partners to provide services and enriching experiences to students and families during and outside of the school day</w:t>
            </w:r>
            <w:r w:rsidR="00EB60AA">
              <w:rPr>
                <w:bdr w:val="none" w:sz="0" w:space="0" w:color="auto" w:frame="1"/>
              </w:rPr>
              <w:t>.</w:t>
            </w:r>
          </w:p>
        </w:tc>
        <w:tc>
          <w:tcPr>
            <w:tcW w:w="1971" w:type="pct"/>
          </w:tcPr>
          <w:p w14:paraId="4B1DF210" w14:textId="3935C1CE" w:rsidR="000B782E" w:rsidRPr="00FC5686" w:rsidRDefault="000B782E" w:rsidP="008A06A3">
            <w:pPr>
              <w:pStyle w:val="TableBullet1"/>
              <w:numPr>
                <w:ilvl w:val="0"/>
                <w:numId w:val="0"/>
              </w:numPr>
              <w:ind w:left="360"/>
              <w:rPr>
                <w:bdr w:val="none" w:sz="0" w:space="0" w:color="auto" w:frame="1"/>
              </w:rPr>
            </w:pPr>
          </w:p>
        </w:tc>
      </w:tr>
      <w:tr w:rsidR="00B827DE" w:rsidRPr="00CB0607" w14:paraId="491E4833" w14:textId="77777777" w:rsidTr="00B827DE">
        <w:tc>
          <w:tcPr>
            <w:tcW w:w="912" w:type="pct"/>
          </w:tcPr>
          <w:p w14:paraId="0084A27B" w14:textId="4CBCB998" w:rsidR="00B827DE" w:rsidRPr="00CB0607" w:rsidRDefault="000B782E" w:rsidP="005D13E7">
            <w:pPr>
              <w:pStyle w:val="TableSubheading"/>
              <w:rPr>
                <w:bdr w:val="none" w:sz="0" w:space="0" w:color="auto" w:frame="1"/>
              </w:rPr>
            </w:pPr>
            <w:hyperlink w:anchor="_Multi-Tiered_Systems_of" w:history="1">
              <w:r w:rsidRPr="005F7A41">
                <w:rPr>
                  <w:rStyle w:val="Hyperlink"/>
                  <w:bdr w:val="none" w:sz="0" w:space="0" w:color="auto" w:frame="1"/>
                </w:rPr>
                <w:t>Multi</w:t>
              </w:r>
              <w:r w:rsidR="00997E39">
                <w:rPr>
                  <w:rStyle w:val="Hyperlink"/>
                  <w:bdr w:val="none" w:sz="0" w:space="0" w:color="auto" w:frame="1"/>
                </w:rPr>
                <w:t>t</w:t>
              </w:r>
              <w:r w:rsidR="00B827DE" w:rsidRPr="005F7A41">
                <w:rPr>
                  <w:rStyle w:val="Hyperlink"/>
                  <w:bdr w:val="none" w:sz="0" w:space="0" w:color="auto" w:frame="1"/>
                </w:rPr>
                <w:t xml:space="preserve">iered </w:t>
              </w:r>
              <w:r w:rsidR="006F4231" w:rsidRPr="005F7A41">
                <w:rPr>
                  <w:rStyle w:val="Hyperlink"/>
                  <w:bdr w:val="none" w:sz="0" w:space="0" w:color="auto" w:frame="1"/>
                </w:rPr>
                <w:t>S</w:t>
              </w:r>
              <w:r w:rsidR="00B827DE" w:rsidRPr="005F7A41">
                <w:rPr>
                  <w:rStyle w:val="Hyperlink"/>
                  <w:bdr w:val="none" w:sz="0" w:space="0" w:color="auto" w:frame="1"/>
                </w:rPr>
                <w:t xml:space="preserve">ystems of </w:t>
              </w:r>
              <w:r w:rsidR="006F4231" w:rsidRPr="005F7A41">
                <w:rPr>
                  <w:rStyle w:val="Hyperlink"/>
                  <w:bdr w:val="none" w:sz="0" w:space="0" w:color="auto" w:frame="1"/>
                </w:rPr>
                <w:t>S</w:t>
              </w:r>
              <w:r w:rsidR="00B827DE" w:rsidRPr="005F7A41">
                <w:rPr>
                  <w:rStyle w:val="Hyperlink"/>
                  <w:bdr w:val="none" w:sz="0" w:space="0" w:color="auto" w:frame="1"/>
                </w:rPr>
                <w:t>upport</w:t>
              </w:r>
            </w:hyperlink>
          </w:p>
        </w:tc>
        <w:tc>
          <w:tcPr>
            <w:tcW w:w="2117" w:type="pct"/>
          </w:tcPr>
          <w:p w14:paraId="7B5A0406" w14:textId="02F67D74" w:rsidR="00B827DE" w:rsidRPr="00CB0607" w:rsidRDefault="00B94E6E" w:rsidP="007D69BA">
            <w:pPr>
              <w:pStyle w:val="TableBullet1"/>
              <w:rPr>
                <w:bdr w:val="none" w:sz="0" w:space="0" w:color="auto" w:frame="1"/>
              </w:rPr>
            </w:pPr>
            <w:r>
              <w:t xml:space="preserve">The district provides clear guidance for school leaders on how to implement each component of the </w:t>
            </w:r>
            <w:r w:rsidR="004F6316">
              <w:t>MTSS</w:t>
            </w:r>
            <w:r>
              <w:t xml:space="preserve"> through the district</w:t>
            </w:r>
            <w:r w:rsidR="004F6316">
              <w:t>’</w:t>
            </w:r>
            <w:r>
              <w:t>s MTSS guidebook.</w:t>
            </w:r>
          </w:p>
        </w:tc>
        <w:tc>
          <w:tcPr>
            <w:tcW w:w="1971" w:type="pct"/>
          </w:tcPr>
          <w:p w14:paraId="475954FD" w14:textId="2759C8B8" w:rsidR="00C10B4D" w:rsidRPr="003B79A3" w:rsidRDefault="00C10B4D" w:rsidP="0077107B">
            <w:pPr>
              <w:pStyle w:val="TableBullet1"/>
              <w:numPr>
                <w:ilvl w:val="0"/>
                <w:numId w:val="0"/>
              </w:numPr>
              <w:ind w:left="308"/>
              <w:rPr>
                <w:bCs/>
                <w:bdr w:val="none" w:sz="0" w:space="0" w:color="auto" w:frame="1"/>
              </w:rPr>
            </w:pPr>
          </w:p>
        </w:tc>
      </w:tr>
    </w:tbl>
    <w:p w14:paraId="6FDD5EB4" w14:textId="3A48E896" w:rsidR="00B827DE" w:rsidRPr="00CB0607" w:rsidRDefault="00B827DE" w:rsidP="00B827DE">
      <w:pPr>
        <w:pStyle w:val="Heading3"/>
      </w:pPr>
      <w:bookmarkStart w:id="68" w:name="_Safe_and_Supportive"/>
      <w:bookmarkEnd w:id="68"/>
      <w:r w:rsidRPr="00CB0607">
        <w:t>Safe and Supportive School Climate and Culture</w:t>
      </w:r>
    </w:p>
    <w:p w14:paraId="35E7DF19" w14:textId="6C69C822" w:rsidR="009A59C7" w:rsidRDefault="009E642B" w:rsidP="00A16212">
      <w:pPr>
        <w:pStyle w:val="BodyTextposthead"/>
      </w:pPr>
      <w:r>
        <w:t xml:space="preserve">According to district leaders, NBRVT systematically collects and analyzes data on school and district culture through student, faculty, and parent surveys. These data inform ongoing efforts to strengthen school climate and student support systems. The </w:t>
      </w:r>
      <w:r w:rsidR="00D562D7">
        <w:t>s</w:t>
      </w:r>
      <w:r>
        <w:t xml:space="preserve">uperintendent and other district leaders emphasized that building strong relationships is central to their approach. Weekly advisory periods </w:t>
      </w:r>
      <w:r>
        <w:lastRenderedPageBreak/>
        <w:t xml:space="preserve">serve as a cornerstone of this strategy, providing staff with dedicated time to connect with small groups of students, monitor attendance, and offer individualized support. These advisory groups are particularly effective in identifying and addressing student needs early, especially in response to chronic absenteeism. As the </w:t>
      </w:r>
      <w:r w:rsidR="00D562D7">
        <w:t>s</w:t>
      </w:r>
      <w:r>
        <w:t>uperintendent explained,</w:t>
      </w:r>
    </w:p>
    <w:p w14:paraId="048FACC5" w14:textId="386E0B77" w:rsidR="009E642B" w:rsidRDefault="009E642B" w:rsidP="009A59C7">
      <w:pPr>
        <w:pStyle w:val="BlockQuote"/>
      </w:pPr>
      <w:r>
        <w:t>We have the advisory periods</w:t>
      </w:r>
      <w:proofErr w:type="gramStart"/>
      <w:r w:rsidR="009A59C7">
        <w:t>. . . .</w:t>
      </w:r>
      <w:proofErr w:type="gramEnd"/>
      <w:r>
        <w:t xml:space="preserve"> </w:t>
      </w:r>
      <w:r w:rsidR="009A59C7">
        <w:t>I</w:t>
      </w:r>
      <w:r>
        <w:t>t</w:t>
      </w:r>
      <w:r w:rsidR="00A46FDF">
        <w:t>’</w:t>
      </w:r>
      <w:r>
        <w:t>s a way of reaching out and identifying, and it</w:t>
      </w:r>
      <w:r w:rsidR="00A46FDF">
        <w:t>’</w:t>
      </w:r>
      <w:r>
        <w:t>s that small group where a teacher, administrator can get that relationship built with that student</w:t>
      </w:r>
      <w:proofErr w:type="gramStart"/>
      <w:r w:rsidR="0052326D">
        <w:t>. . . .</w:t>
      </w:r>
      <w:proofErr w:type="gramEnd"/>
      <w:r>
        <w:t xml:space="preserve"> Because sometimes it</w:t>
      </w:r>
      <w:r w:rsidR="00A46FDF">
        <w:t>’</w:t>
      </w:r>
      <w:r>
        <w:t>s that relationship that that young person does not have at</w:t>
      </w:r>
      <w:r w:rsidR="00A16212">
        <w:t> </w:t>
      </w:r>
      <w:r>
        <w:t>home.</w:t>
      </w:r>
    </w:p>
    <w:p w14:paraId="16E3B7D1" w14:textId="52D2AB73" w:rsidR="009E642B" w:rsidRDefault="009E642B" w:rsidP="009E642B">
      <w:pPr>
        <w:pStyle w:val="BodyText"/>
      </w:pPr>
      <w:r>
        <w:t xml:space="preserve">This sentiment was echoed by </w:t>
      </w:r>
      <w:r w:rsidR="003E5865">
        <w:t>one district leader</w:t>
      </w:r>
      <w:r>
        <w:t xml:space="preserve">, who described advisory as a consistent, relationship-driven space </w:t>
      </w:r>
      <w:r w:rsidR="0052326D">
        <w:t>in which</w:t>
      </w:r>
      <w:r>
        <w:t xml:space="preserve"> </w:t>
      </w:r>
      <w:r w:rsidR="00A46FDF">
        <w:t>“</w:t>
      </w:r>
      <w:r>
        <w:t>every staff person has a group of like 10 or less students that they meet with every Wednesday morning.</w:t>
      </w:r>
      <w:r w:rsidR="00A46FDF">
        <w:t>”</w:t>
      </w:r>
      <w:r>
        <w:t xml:space="preserve"> These sessions blend structured social-emotional learning lessons with informal academic and personal check-ins, helping students feel seen, supported, and empowered. </w:t>
      </w:r>
      <w:r w:rsidR="00A46FDF">
        <w:t>“</w:t>
      </w:r>
      <w:r>
        <w:t>We really get to know the kids,</w:t>
      </w:r>
      <w:r w:rsidR="00A46FDF">
        <w:t>”</w:t>
      </w:r>
      <w:r>
        <w:t xml:space="preserve"> </w:t>
      </w:r>
      <w:r w:rsidR="00E74607">
        <w:t>the leader</w:t>
      </w:r>
      <w:r>
        <w:t xml:space="preserve"> noted, </w:t>
      </w:r>
      <w:r w:rsidR="00A46FDF">
        <w:t>“</w:t>
      </w:r>
      <w:r>
        <w:t>help them get a plan in place so that they feel like they can move forward.</w:t>
      </w:r>
      <w:r w:rsidR="00A46FDF">
        <w:t>”</w:t>
      </w:r>
      <w:r>
        <w:t xml:space="preserve"> This approach reflects the district</w:t>
      </w:r>
      <w:r w:rsidR="00A46FDF">
        <w:t>’</w:t>
      </w:r>
      <w:r>
        <w:t>s broader commitment to fostering affirming and developmentally appropriate environments that integrate students</w:t>
      </w:r>
      <w:r w:rsidR="00A46FDF">
        <w:t>’</w:t>
      </w:r>
      <w:r>
        <w:t xml:space="preserve"> identities and lived experiences into the school culture.</w:t>
      </w:r>
    </w:p>
    <w:p w14:paraId="390F93E2" w14:textId="52B7ED85" w:rsidR="009E642B" w:rsidRDefault="009E642B" w:rsidP="009E642B">
      <w:pPr>
        <w:pStyle w:val="BodyText"/>
      </w:pPr>
      <w:r>
        <w:t xml:space="preserve">Vocational programming also plays a vital role in supporting student engagement and confidence. As the </w:t>
      </w:r>
      <w:r w:rsidR="00A97FE5">
        <w:t>d</w:t>
      </w:r>
      <w:r>
        <w:t xml:space="preserve">irector of </w:t>
      </w:r>
      <w:r w:rsidR="00A97FE5">
        <w:t>s</w:t>
      </w:r>
      <w:r>
        <w:t xml:space="preserve">tudent </w:t>
      </w:r>
      <w:r w:rsidR="00A97FE5">
        <w:t>s</w:t>
      </w:r>
      <w:r>
        <w:t xml:space="preserve">ervices observed, </w:t>
      </w:r>
      <w:r w:rsidR="00A46FDF">
        <w:t>“</w:t>
      </w:r>
      <w:r>
        <w:t>It</w:t>
      </w:r>
      <w:r w:rsidR="00A46FDF">
        <w:t>’</w:t>
      </w:r>
      <w:r>
        <w:t>s very empowering to the kids</w:t>
      </w:r>
      <w:proofErr w:type="gramStart"/>
      <w:r w:rsidR="0040568D">
        <w:t>. . . .</w:t>
      </w:r>
      <w:proofErr w:type="gramEnd"/>
      <w:r>
        <w:t xml:space="preserve"> </w:t>
      </w:r>
      <w:r w:rsidR="0040568D">
        <w:t>T</w:t>
      </w:r>
      <w:r>
        <w:t>hey</w:t>
      </w:r>
      <w:r w:rsidR="00A46FDF">
        <w:t>’</w:t>
      </w:r>
      <w:r>
        <w:t>re seeing more of like a shining light here because they</w:t>
      </w:r>
      <w:r w:rsidR="00A46FDF">
        <w:t>’</w:t>
      </w:r>
      <w:r>
        <w:t>re given that different opportunity.</w:t>
      </w:r>
      <w:r w:rsidR="00A46FDF">
        <w:t>”</w:t>
      </w:r>
      <w:r>
        <w:t xml:space="preserve"> For students who may struggle in traditional academic settings, hands-on vocational learning offers a meaningful pathway to success and self-efficacy.</w:t>
      </w:r>
    </w:p>
    <w:p w14:paraId="2F9C8D3C" w14:textId="424331AE" w:rsidR="009E642B" w:rsidRPr="009E642B" w:rsidRDefault="009E642B" w:rsidP="009E642B">
      <w:pPr>
        <w:pStyle w:val="BodyText"/>
      </w:pPr>
      <w:r>
        <w:t xml:space="preserve">Accordingly, students in NBRVT generally report feeling welcome, respected, and safe at school. This sense of security is attributed to the attentiveness of faculty and strong relationships with teachers, particularly shop instructors. One student shared, </w:t>
      </w:r>
      <w:r w:rsidR="00A46FDF">
        <w:t>“</w:t>
      </w:r>
      <w:r>
        <w:t>I feel like, normally, like nine times out of ten, shop teachers have a good relationship with their students,</w:t>
      </w:r>
      <w:r w:rsidR="00A46FDF">
        <w:t>”</w:t>
      </w:r>
      <w:r>
        <w:t xml:space="preserve"> </w:t>
      </w:r>
      <w:r w:rsidR="001D0714">
        <w:t xml:space="preserve">whereas </w:t>
      </w:r>
      <w:r>
        <w:t xml:space="preserve">another </w:t>
      </w:r>
      <w:r w:rsidR="001D0714">
        <w:t xml:space="preserve">student </w:t>
      </w:r>
      <w:r>
        <w:t xml:space="preserve">added, </w:t>
      </w:r>
    </w:p>
    <w:p w14:paraId="5060E0CA" w14:textId="20C54821" w:rsidR="009E642B" w:rsidRPr="009E642B" w:rsidRDefault="009E642B" w:rsidP="00A16212">
      <w:pPr>
        <w:pStyle w:val="BlockQuote"/>
      </w:pPr>
      <w:r w:rsidRPr="009E642B">
        <w:t>We</w:t>
      </w:r>
      <w:r w:rsidR="00A46FDF">
        <w:t>’</w:t>
      </w:r>
      <w:r w:rsidRPr="009E642B">
        <w:t xml:space="preserve">re closer </w:t>
      </w:r>
      <w:proofErr w:type="gramStart"/>
      <w:r w:rsidRPr="009E642B">
        <w:t>with</w:t>
      </w:r>
      <w:proofErr w:type="gramEnd"/>
      <w:r w:rsidRPr="009E642B">
        <w:t xml:space="preserve"> our shop teachers than our actual teachers. You know, it makes sense, though, because you</w:t>
      </w:r>
      <w:r w:rsidR="00A46FDF">
        <w:t>’</w:t>
      </w:r>
      <w:r w:rsidRPr="009E642B">
        <w:t>re obviously with your shop teachers pretty much all four years that you</w:t>
      </w:r>
      <w:r w:rsidR="00A46FDF">
        <w:t>’</w:t>
      </w:r>
      <w:r w:rsidRPr="009E642B">
        <w:t>re in school. And you don</w:t>
      </w:r>
      <w:r w:rsidR="00A46FDF">
        <w:t>’</w:t>
      </w:r>
      <w:r w:rsidRPr="009E642B">
        <w:t>t have the same academic teachers every year. They always change.</w:t>
      </w:r>
    </w:p>
    <w:p w14:paraId="13B46E41" w14:textId="637D305C" w:rsidR="00D060AE" w:rsidRPr="00FC5686" w:rsidRDefault="00D060AE" w:rsidP="009E642B">
      <w:pPr>
        <w:pStyle w:val="BodyText"/>
      </w:pPr>
      <w:r w:rsidRPr="00FC5686">
        <w:t xml:space="preserve">As a result of consistent advisory programming, </w:t>
      </w:r>
      <w:r w:rsidR="008C6F17">
        <w:t>social-emotional learning</w:t>
      </w:r>
      <w:r w:rsidRPr="00FC5686">
        <w:t xml:space="preserve"> integration, and the strong, sustained relationships </w:t>
      </w:r>
      <w:r w:rsidR="00244C6A">
        <w:t xml:space="preserve">that </w:t>
      </w:r>
      <w:r w:rsidRPr="00FC5686">
        <w:t xml:space="preserve">students build with vocational instructors, the district </w:t>
      </w:r>
      <w:r w:rsidR="009A239B">
        <w:t>has</w:t>
      </w:r>
      <w:r w:rsidRPr="00FC5686">
        <w:t xml:space="preserve"> a cohesive support system that fosters a safe and developmentally supportive learning environment</w:t>
      </w:r>
      <w:r w:rsidR="001B628D" w:rsidRPr="00FC5686">
        <w:t xml:space="preserve">, which is </w:t>
      </w:r>
      <w:r w:rsidRPr="00FC5686">
        <w:t>a strength of the district.</w:t>
      </w:r>
    </w:p>
    <w:p w14:paraId="16604FBB" w14:textId="3B73B80F" w:rsidR="009E642B" w:rsidRDefault="009E642B" w:rsidP="009E642B">
      <w:pPr>
        <w:pStyle w:val="BodyText"/>
      </w:pPr>
      <w:r>
        <w:t xml:space="preserve">In addition to </w:t>
      </w:r>
      <w:r w:rsidR="00A514A7">
        <w:t xml:space="preserve">providing </w:t>
      </w:r>
      <w:r>
        <w:t xml:space="preserve">these relationship-based supports, the district maintains safe and secure facilities that are conducive to healthy development. It collaborates with members of the community to develop, implement, and annually update </w:t>
      </w:r>
      <w:proofErr w:type="spellStart"/>
      <w:r>
        <w:t>multihazard</w:t>
      </w:r>
      <w:proofErr w:type="spellEnd"/>
      <w:r>
        <w:t xml:space="preserve"> evacuation plans for the school. The district also works with school nurses to maintain a medical and behavioral health emergency response plan, updated every year. Faculty, staff, and students receive training and information on procedures for preventing, mitigating, and responding to school-related incidents, reinforcing a culture of </w:t>
      </w:r>
      <w:r>
        <w:lastRenderedPageBreak/>
        <w:t>preparedness and care. A review of district documents further indicated that the district has a bullying prevention plan</w:t>
      </w:r>
      <w:r w:rsidR="00ED4BCA">
        <w:t xml:space="preserve"> and</w:t>
      </w:r>
      <w:r>
        <w:t xml:space="preserve"> attendance policy, which is updated</w:t>
      </w:r>
      <w:r w:rsidR="00D163ED" w:rsidRPr="00D163ED">
        <w:t xml:space="preserve"> </w:t>
      </w:r>
      <w:r w:rsidR="00D163ED">
        <w:t>annually</w:t>
      </w:r>
      <w:r>
        <w:t>.</w:t>
      </w:r>
    </w:p>
    <w:p w14:paraId="07DF6C0A" w14:textId="6569C148" w:rsidR="009E642B" w:rsidRDefault="009E642B" w:rsidP="001A0370">
      <w:r>
        <w:t xml:space="preserve">The district also provides resources to address intensive behavioral support needs. According to student support staff and district and school leadership staff, Tier 2 interventions </w:t>
      </w:r>
      <w:r w:rsidR="001A0370">
        <w:t xml:space="preserve">are provided under structured intervention plans developed through the SST process </w:t>
      </w:r>
      <w:r w:rsidR="0053624F">
        <w:t xml:space="preserve">and </w:t>
      </w:r>
      <w:r>
        <w:t>consultations with school counselors, the school nurse, and/or admin</w:t>
      </w:r>
      <w:r w:rsidR="00D163ED">
        <w:t>istrative</w:t>
      </w:r>
      <w:r>
        <w:t xml:space="preserve"> staff</w:t>
      </w:r>
      <w:r w:rsidR="00002DF9">
        <w:t>.</w:t>
      </w:r>
      <w:r>
        <w:t xml:space="preserve"> For students requiring more intensive support, Tier 3 interventions include referrals to contracted school psychologists and further SST review. These </w:t>
      </w:r>
      <w:r w:rsidR="00202627">
        <w:t xml:space="preserve">additional supports </w:t>
      </w:r>
      <w:r>
        <w:t>are flexible and responsive, particularly in cases of crisis or prolonged absence, ensuring that student needs are met in a timely and personalized manner</w:t>
      </w:r>
      <w:r w:rsidR="00F73A8E">
        <w:t>.</w:t>
      </w:r>
      <w:r>
        <w:t xml:space="preserve"> Students </w:t>
      </w:r>
      <w:r w:rsidR="004B529F">
        <w:t xml:space="preserve">also </w:t>
      </w:r>
      <w:r>
        <w:t xml:space="preserve">may get referrals to the director of student services for possible connections to community </w:t>
      </w:r>
      <w:proofErr w:type="gramStart"/>
      <w:r>
        <w:t>supports</w:t>
      </w:r>
      <w:proofErr w:type="gramEnd"/>
      <w:r>
        <w:t xml:space="preserve"> for assistance with mental health, housing, food, medical care, transportation, disability services, or peer engagement.</w:t>
      </w:r>
    </w:p>
    <w:p w14:paraId="4EC91C9B" w14:textId="7D996ACE" w:rsidR="00B827DE" w:rsidRPr="00CB0607" w:rsidRDefault="009E642B" w:rsidP="001C0B07">
      <w:pPr>
        <w:pStyle w:val="BodyText"/>
      </w:pPr>
      <w:r>
        <w:t>Relatedly, district leadership and student support staff affirmed that the district regularly evaluates students</w:t>
      </w:r>
      <w:r w:rsidR="00A46FDF">
        <w:t>’</w:t>
      </w:r>
      <w:r>
        <w:t xml:space="preserve"> social and emotional needs and supports educators in fostering </w:t>
      </w:r>
      <w:r w:rsidR="007D3CF6">
        <w:t xml:space="preserve">a </w:t>
      </w:r>
      <w:r>
        <w:t>school culture that promote</w:t>
      </w:r>
      <w:r w:rsidR="007D3CF6">
        <w:t>s</w:t>
      </w:r>
      <w:r>
        <w:t xml:space="preserve"> social-emotional development. Particularly, the nurse plays a critical role as both a first point of contact in crisis situations and a proactive screener for behavioral health concerns. In addition to responding to immediate needs</w:t>
      </w:r>
      <w:r w:rsidR="00E50A1A">
        <w:t xml:space="preserve"> and supporting students in crisis</w:t>
      </w:r>
      <w:r w:rsidR="002663F9">
        <w:t xml:space="preserve">, </w:t>
      </w:r>
      <w:r>
        <w:t xml:space="preserve">the nurse also conducts the </w:t>
      </w:r>
      <w:r w:rsidR="00076501">
        <w:t>s</w:t>
      </w:r>
      <w:r>
        <w:t xml:space="preserve">creening, </w:t>
      </w:r>
      <w:r w:rsidR="00076501">
        <w:t>b</w:t>
      </w:r>
      <w:r>
        <w:t xml:space="preserve">rief </w:t>
      </w:r>
      <w:r w:rsidR="00076501">
        <w:t>i</w:t>
      </w:r>
      <w:r>
        <w:t xml:space="preserve">ntervention, and </w:t>
      </w:r>
      <w:r w:rsidR="00076501">
        <w:t>r</w:t>
      </w:r>
      <w:r>
        <w:t xml:space="preserve">eferral to </w:t>
      </w:r>
      <w:r w:rsidR="00076501">
        <w:t>t</w:t>
      </w:r>
      <w:r>
        <w:t>reatment</w:t>
      </w:r>
      <w:r w:rsidR="00854285">
        <w:t xml:space="preserve"> (SBIRT</w:t>
      </w:r>
      <w:r>
        <w:t xml:space="preserve">) screener. This evidence-based tool is used to identify students at risk for substance use and other behavioral health issues through confidential, one-on-one conversations. The SBIRT process helps ensure early identification and connection to appropriate </w:t>
      </w:r>
      <w:proofErr w:type="gramStart"/>
      <w:r>
        <w:t>supports</w:t>
      </w:r>
      <w:proofErr w:type="gramEnd"/>
      <w:r>
        <w:t>, reinforcing the district</w:t>
      </w:r>
      <w:r w:rsidR="00A46FDF">
        <w:t>’</w:t>
      </w:r>
      <w:r>
        <w:t xml:space="preserve">s commitment to student well-being. </w:t>
      </w:r>
      <w:r w:rsidR="00144BBB">
        <w:t>In addition</w:t>
      </w:r>
      <w:r>
        <w:t>, the district</w:t>
      </w:r>
      <w:r w:rsidR="00A46FDF">
        <w:t>’</w:t>
      </w:r>
      <w:r>
        <w:t xml:space="preserve">s </w:t>
      </w:r>
      <w:r w:rsidR="004F6316">
        <w:t>MTSS</w:t>
      </w:r>
      <w:r>
        <w:t xml:space="preserve"> </w:t>
      </w:r>
      <w:r w:rsidR="00C20818">
        <w:t xml:space="preserve">includes </w:t>
      </w:r>
      <w:r>
        <w:t xml:space="preserve">universal access to school counselors, weekly advisory programming, and partnerships with community mental health providers such as the Brien Center and Northern Berkshire Community Coalition. </w:t>
      </w:r>
      <w:r w:rsidR="002648E0" w:rsidRPr="002648E0">
        <w:t>Together, these</w:t>
      </w:r>
      <w:r>
        <w:t xml:space="preserve"> </w:t>
      </w:r>
      <w:r w:rsidR="0003003F">
        <w:t xml:space="preserve">supports </w:t>
      </w:r>
      <w:r>
        <w:t xml:space="preserve">help identify and address student needs </w:t>
      </w:r>
      <w:r w:rsidR="002648E0" w:rsidRPr="002648E0">
        <w:t>while building</w:t>
      </w:r>
      <w:r>
        <w:t xml:space="preserve"> educator capacity to support holistic development.</w:t>
      </w:r>
    </w:p>
    <w:p w14:paraId="7907190F" w14:textId="1EF7FDB5" w:rsidR="006E6FD8" w:rsidRPr="00FC5686" w:rsidRDefault="004468C1" w:rsidP="009E642B">
      <w:pPr>
        <w:pStyle w:val="BodyText"/>
      </w:pPr>
      <w:bookmarkStart w:id="69" w:name="_Tiered_Systems_of"/>
      <w:bookmarkStart w:id="70" w:name="_Health_and_Wellbeing"/>
      <w:bookmarkEnd w:id="69"/>
      <w:bookmarkEnd w:id="70"/>
      <w:r>
        <w:t>C</w:t>
      </w:r>
      <w:r w:rsidR="00E518CB" w:rsidRPr="00E518CB">
        <w:t>hronic absenteeism remains a persistent challenge</w:t>
      </w:r>
      <w:r w:rsidR="008F50FA">
        <w:t xml:space="preserve"> </w:t>
      </w:r>
      <w:r>
        <w:t>in</w:t>
      </w:r>
      <w:r w:rsidRPr="004468C1">
        <w:t xml:space="preserve"> </w:t>
      </w:r>
      <w:r>
        <w:t>NBRVT, d</w:t>
      </w:r>
      <w:r w:rsidRPr="00E518CB">
        <w:t xml:space="preserve">espite </w:t>
      </w:r>
      <w:r w:rsidR="00DE788D">
        <w:t xml:space="preserve">the </w:t>
      </w:r>
      <w:r>
        <w:t>student support systems in place</w:t>
      </w:r>
      <w:r w:rsidR="00E518CB" w:rsidRPr="00E518CB">
        <w:t xml:space="preserve">. With a student </w:t>
      </w:r>
      <w:r w:rsidR="00825681">
        <w:t xml:space="preserve">chronic </w:t>
      </w:r>
      <w:r w:rsidR="00E518CB" w:rsidRPr="00E518CB">
        <w:t>absenteeism rate of 28.8 percent</w:t>
      </w:r>
      <w:r w:rsidR="00AB512A">
        <w:t xml:space="preserve">, </w:t>
      </w:r>
      <w:r w:rsidR="00E518CB" w:rsidRPr="00E518CB">
        <w:t xml:space="preserve">attendance has become a critical area of concern. School leaders have acknowledged the issue and indicated that both the school and district are actively reviewing their attendance and tardiness policies. As part of this process, the school is analyzing state-provided attendance data and exploring policy revisions. One key inconsistency under review is that students may receive detentions for excessive tardiness but not for absences, a loophole that has led some students to skip school entirely to avoid disciplinary consequences. </w:t>
      </w:r>
      <w:r w:rsidR="00056B5A">
        <w:t>However</w:t>
      </w:r>
      <w:r w:rsidR="00E518CB" w:rsidRPr="00E518CB" w:rsidDel="00056B5A">
        <w:t xml:space="preserve">, </w:t>
      </w:r>
      <w:r w:rsidR="00E518CB" w:rsidRPr="00E518CB">
        <w:t xml:space="preserve">the district has yet to implement comprehensive, systemwide strategies to improve attendance and student engagement. Teachers </w:t>
      </w:r>
      <w:r w:rsidR="0037114A">
        <w:t>also</w:t>
      </w:r>
      <w:r w:rsidR="00E518CB" w:rsidRPr="00E518CB">
        <w:t xml:space="preserve"> voiced concern about the lack of consistency and effectiveness in current practices, with one noting, </w:t>
      </w:r>
      <w:r w:rsidR="00A46FDF">
        <w:t>“</w:t>
      </w:r>
      <w:r w:rsidR="0099618B">
        <w:t>P</w:t>
      </w:r>
      <w:r w:rsidR="00E518CB" w:rsidRPr="00E518CB">
        <w:t>robably one of the biggest things we</w:t>
      </w:r>
      <w:r w:rsidR="00A46FDF">
        <w:t>’</w:t>
      </w:r>
      <w:r w:rsidR="00E518CB" w:rsidRPr="00E518CB">
        <w:t>re combating right now is just attendance issues across the board and probably a district-wide attendance policy issue.</w:t>
      </w:r>
      <w:r w:rsidR="00A46FDF">
        <w:t>”</w:t>
      </w:r>
      <w:r w:rsidR="00E518CB" w:rsidRPr="00E518CB">
        <w:t xml:space="preserve"> Students echoed these concerns, particularly in relation to co-op eligibility, which requires strong attendance and punctuality. As one student explained, </w:t>
      </w:r>
      <w:r w:rsidR="00A46FDF">
        <w:t>“</w:t>
      </w:r>
      <w:r w:rsidR="00E518CB" w:rsidRPr="00E518CB">
        <w:t xml:space="preserve">You </w:t>
      </w:r>
      <w:proofErr w:type="gramStart"/>
      <w:r w:rsidR="00E518CB" w:rsidRPr="00E518CB">
        <w:t>have to</w:t>
      </w:r>
      <w:proofErr w:type="gramEnd"/>
      <w:r w:rsidR="00E518CB" w:rsidRPr="00E518CB">
        <w:t xml:space="preserve"> show up every day, obviously. A lot of kids struggle with that.</w:t>
      </w:r>
      <w:r w:rsidR="00A46FDF">
        <w:t>”</w:t>
      </w:r>
      <w:r w:rsidR="00E518CB" w:rsidRPr="00E518CB">
        <w:t xml:space="preserve"> Another added, </w:t>
      </w:r>
      <w:r w:rsidR="00A46FDF">
        <w:t>“</w:t>
      </w:r>
      <w:r w:rsidR="00E518CB" w:rsidRPr="00E518CB">
        <w:t>You only get a certain amount of lates or else they won</w:t>
      </w:r>
      <w:r w:rsidR="00A46FDF">
        <w:t>’</w:t>
      </w:r>
      <w:r w:rsidR="00E518CB" w:rsidRPr="00E518CB">
        <w:t>t let you out [on co-op].</w:t>
      </w:r>
      <w:r w:rsidR="00A46FDF">
        <w:t>”</w:t>
      </w:r>
      <w:r w:rsidR="00E518CB" w:rsidRPr="00E518CB">
        <w:t xml:space="preserve"> These perspectives reflect a shared understanding among staff and students that absenteeism and tardiness are widespread and consequential, underscoring the urgent need for consistent, proactive, and supportive attendance </w:t>
      </w:r>
      <w:r w:rsidR="00E518CB" w:rsidRPr="00E518CB">
        <w:lastRenderedPageBreak/>
        <w:t>interventions.</w:t>
      </w:r>
      <w:r w:rsidR="005F15A4">
        <w:t xml:space="preserve"> </w:t>
      </w:r>
      <w:r w:rsidR="00732584">
        <w:t>Ensuring that the attendance policy in place</w:t>
      </w:r>
      <w:r w:rsidR="005F15A4" w:rsidRPr="00FC5686">
        <w:t xml:space="preserve"> emphasizes supportive </w:t>
      </w:r>
      <w:r w:rsidR="0061274B" w:rsidRPr="00FC5686">
        <w:t>attend</w:t>
      </w:r>
      <w:r w:rsidR="004D2CF8">
        <w:t>a</w:t>
      </w:r>
      <w:r w:rsidR="0061274B" w:rsidRPr="00FC5686">
        <w:t>nce</w:t>
      </w:r>
      <w:r w:rsidR="005F15A4" w:rsidRPr="00FC5686">
        <w:t xml:space="preserve"> engagement strategies represents an area </w:t>
      </w:r>
      <w:r w:rsidR="007E6618">
        <w:t>for</w:t>
      </w:r>
      <w:r w:rsidR="005F15A4" w:rsidRPr="00FC5686">
        <w:t xml:space="preserve"> growth for the district</w:t>
      </w:r>
      <w:r w:rsidR="007E6618">
        <w:t>.</w:t>
      </w:r>
    </w:p>
    <w:p w14:paraId="4347FBFA" w14:textId="6595CD73" w:rsidR="00DF5F20" w:rsidRDefault="00FF6D75" w:rsidP="006E6FD8">
      <w:pPr>
        <w:pStyle w:val="BodyText"/>
        <w:rPr>
          <w:rFonts w:ascii="Franklin Gothic Book" w:eastAsia="Aptos" w:hAnsi="Franklin Gothic Book" w:cs="Aptos"/>
          <w:color w:val="242424"/>
        </w:rPr>
      </w:pPr>
      <w:r>
        <w:t xml:space="preserve">Despite the engagement challenges </w:t>
      </w:r>
      <w:r w:rsidR="00D758EE">
        <w:t xml:space="preserve">previously </w:t>
      </w:r>
      <w:r>
        <w:t>noted</w:t>
      </w:r>
      <w:r w:rsidR="00A44E52" w:rsidRPr="00FC5686">
        <w:t>, t</w:t>
      </w:r>
      <w:r w:rsidR="00DD3B40" w:rsidRPr="00FC5686">
        <w:t>he district creates meaningful opportunities for all students to exercise voice and leadership at the school, district, and community levels</w:t>
      </w:r>
      <w:r w:rsidR="005349A8" w:rsidRPr="00FC5686">
        <w:t>—</w:t>
      </w:r>
      <w:r w:rsidR="00DD3B40" w:rsidRPr="00FC5686">
        <w:t xml:space="preserve">an area of strength. School leaders and student support staff described a variety of ways </w:t>
      </w:r>
      <w:r w:rsidR="006C17F1">
        <w:t xml:space="preserve">in which </w:t>
      </w:r>
      <w:r w:rsidR="00DD3B40" w:rsidRPr="00DD3B40">
        <w:t>students contribute to decision</w:t>
      </w:r>
      <w:r w:rsidR="006C17F1">
        <w:t xml:space="preserve"> </w:t>
      </w:r>
      <w:r w:rsidR="00DD3B40" w:rsidRPr="00DD3B40">
        <w:t>making and school improvement.</w:t>
      </w:r>
      <w:r w:rsidR="00DD3B40">
        <w:t xml:space="preserve"> </w:t>
      </w:r>
      <w:r w:rsidR="006E6FD8" w:rsidRPr="006E6FD8">
        <w:t>Students participate in the school council, contribute to the school improvement plan, and take on leadership roles in organizations such as SkillsUSA and Business Professionals of America. They also serve as student representatives on the school</w:t>
      </w:r>
      <w:r w:rsidR="00A46FDF">
        <w:t>’</w:t>
      </w:r>
      <w:r w:rsidR="006E6FD8" w:rsidRPr="006E6FD8">
        <w:t>s advisory board, which includes local business partners, providing input on vocational programming and school initiatives.</w:t>
      </w:r>
      <w:r w:rsidR="00F90A0D">
        <w:t xml:space="preserve"> However, as noted in the Leadership and Governing</w:t>
      </w:r>
      <w:r w:rsidR="00327754">
        <w:t xml:space="preserve"> Structures</w:t>
      </w:r>
      <w:r w:rsidR="00F90A0D">
        <w:t xml:space="preserve"> section, </w:t>
      </w:r>
      <w:r w:rsidR="00DF5F20">
        <w:t xml:space="preserve">the </w:t>
      </w:r>
      <w:r w:rsidR="00F90A0D" w:rsidRPr="00A85F32">
        <w:rPr>
          <w:rFonts w:ascii="Franklin Gothic Book" w:eastAsia="Aptos" w:hAnsi="Franklin Gothic Book" w:cs="Aptos"/>
          <w:color w:val="242424"/>
        </w:rPr>
        <w:t>school committee does not include a nonvoting student member to represent McCann</w:t>
      </w:r>
      <w:r w:rsidR="00A46FDF">
        <w:rPr>
          <w:rFonts w:ascii="Franklin Gothic Book" w:eastAsia="Aptos" w:hAnsi="Franklin Gothic Book" w:cs="Aptos"/>
          <w:color w:val="242424"/>
        </w:rPr>
        <w:t>’</w:t>
      </w:r>
      <w:r w:rsidR="00F90A0D" w:rsidRPr="00A85F32">
        <w:rPr>
          <w:rFonts w:ascii="Franklin Gothic Book" w:eastAsia="Aptos" w:hAnsi="Franklin Gothic Book" w:cs="Aptos"/>
          <w:color w:val="242424"/>
        </w:rPr>
        <w:t>s student body at committee meetings</w:t>
      </w:r>
      <w:r w:rsidR="00DF5F20">
        <w:rPr>
          <w:rFonts w:ascii="Franklin Gothic Book" w:eastAsia="Aptos" w:hAnsi="Franklin Gothic Book" w:cs="Aptos"/>
          <w:color w:val="242424"/>
        </w:rPr>
        <w:t xml:space="preserve">. </w:t>
      </w:r>
    </w:p>
    <w:p w14:paraId="1CDE0D2F" w14:textId="19403E83" w:rsidR="006E6FD8" w:rsidRPr="00DF5F20" w:rsidRDefault="006E6FD8" w:rsidP="006E6FD8">
      <w:pPr>
        <w:pStyle w:val="BodyText"/>
        <w:rPr>
          <w:rFonts w:ascii="Franklin Gothic Book" w:eastAsia="Aptos" w:hAnsi="Franklin Gothic Book" w:cs="Aptos"/>
          <w:color w:val="242424"/>
        </w:rPr>
      </w:pPr>
      <w:r w:rsidRPr="006E6FD8">
        <w:t xml:space="preserve">A </w:t>
      </w:r>
      <w:r w:rsidR="00B06A4F">
        <w:t>recent</w:t>
      </w:r>
      <w:r w:rsidR="00B06A4F" w:rsidRPr="006E6FD8">
        <w:t xml:space="preserve"> </w:t>
      </w:r>
      <w:r w:rsidRPr="006E6FD8">
        <w:t xml:space="preserve">initiative, SWARM, has become a central part of efforts to enhance school culture and spirit. As the principal explained, </w:t>
      </w:r>
    </w:p>
    <w:p w14:paraId="7B162D8A" w14:textId="1EC9C3EA" w:rsidR="006E6FD8" w:rsidRPr="006E6FD8" w:rsidRDefault="006E6FD8" w:rsidP="00A16212">
      <w:pPr>
        <w:pStyle w:val="BlockQuote"/>
        <w:rPr>
          <w:rFonts w:ascii="Franklin Gothic Book" w:hAnsi="Franklin Gothic Book"/>
        </w:rPr>
      </w:pPr>
      <w:r w:rsidRPr="006E6FD8">
        <w:t>We</w:t>
      </w:r>
      <w:r w:rsidR="00A46FDF">
        <w:t>’</w:t>
      </w:r>
      <w:r w:rsidRPr="006E6FD8">
        <w:t>ve sort of emulated what they do, and we</w:t>
      </w:r>
      <w:r w:rsidR="00A46FDF">
        <w:t>’</w:t>
      </w:r>
      <w:r w:rsidRPr="006E6FD8">
        <w:t xml:space="preserve">ve got what we call the SWARM, because our mascot is a hornet. And </w:t>
      </w:r>
      <w:proofErr w:type="gramStart"/>
      <w:r w:rsidRPr="006E6FD8">
        <w:t>so</w:t>
      </w:r>
      <w:proofErr w:type="gramEnd"/>
      <w:r w:rsidRPr="006E6FD8">
        <w:t xml:space="preserve"> the SWARM is this idea that like the student body is part of the SWARM, the faculty is part of the SWARM. Anybody that</w:t>
      </w:r>
      <w:r w:rsidR="00A46FDF">
        <w:t>’</w:t>
      </w:r>
      <w:r w:rsidRPr="006E6FD8">
        <w:t xml:space="preserve">s affiliated with McCann is part of </w:t>
      </w:r>
      <w:proofErr w:type="gramStart"/>
      <w:r w:rsidRPr="006E6FD8">
        <w:t>the SWARM</w:t>
      </w:r>
      <w:proofErr w:type="gramEnd"/>
      <w:r w:rsidRPr="006E6FD8">
        <w:t xml:space="preserve">. And </w:t>
      </w:r>
      <w:proofErr w:type="gramStart"/>
      <w:r w:rsidRPr="006E6FD8">
        <w:t>so</w:t>
      </w:r>
      <w:proofErr w:type="gramEnd"/>
      <w:r w:rsidRPr="006E6FD8">
        <w:t xml:space="preserve"> we</w:t>
      </w:r>
      <w:r w:rsidR="00A46FDF">
        <w:t>’</w:t>
      </w:r>
      <w:r w:rsidRPr="006E6FD8">
        <w:t>ve been trying to sort of leverage that</w:t>
      </w:r>
      <w:r w:rsidR="009F0BA6">
        <w:t>.</w:t>
      </w:r>
    </w:p>
    <w:p w14:paraId="1255B4BE" w14:textId="1872690F" w:rsidR="00405E13" w:rsidRPr="00CB0607" w:rsidRDefault="006E6FD8" w:rsidP="009E642B">
      <w:pPr>
        <w:pStyle w:val="BodyText"/>
      </w:pPr>
      <w:r w:rsidRPr="006E6FD8">
        <w:t xml:space="preserve">Through SWARM, students have helped lead school spirit initiatives and contributed to the development of a school store and branded gear. </w:t>
      </w:r>
      <w:r w:rsidR="003D306B" w:rsidRPr="003D306B">
        <w:t>Students in the focus group affirmed the value of SWARM, describing it as a student-led committee that meets regularly to discuss school conditions and suggest improvements.</w:t>
      </w:r>
      <w:r w:rsidR="003D306B">
        <w:t xml:space="preserve"> </w:t>
      </w:r>
      <w:r w:rsidR="00F02136">
        <w:t>The district supports school leaders and teachers in developing such systems</w:t>
      </w:r>
      <w:r w:rsidR="00A17805">
        <w:t>,</w:t>
      </w:r>
      <w:r w:rsidR="006A0E7A">
        <w:t xml:space="preserve"> with o</w:t>
      </w:r>
      <w:r w:rsidR="00A34EAB" w:rsidRPr="00A34EAB">
        <w:t xml:space="preserve">ne student </w:t>
      </w:r>
      <w:r w:rsidR="006A0E7A">
        <w:t>noting</w:t>
      </w:r>
      <w:r w:rsidR="00A34EAB" w:rsidRPr="00A34EAB">
        <w:t xml:space="preserve">, </w:t>
      </w:r>
      <w:r w:rsidR="00A46FDF">
        <w:t>“</w:t>
      </w:r>
      <w:r w:rsidR="00A34EAB" w:rsidRPr="00A34EAB">
        <w:t xml:space="preserve">It was, like, his </w:t>
      </w:r>
      <w:r w:rsidR="002F388D">
        <w:t>[a</w:t>
      </w:r>
      <w:r w:rsidR="00C73383">
        <w:t xml:space="preserve"> teacher]</w:t>
      </w:r>
      <w:r w:rsidR="002C69A8">
        <w:t xml:space="preserve"> </w:t>
      </w:r>
      <w:r w:rsidR="00A34EAB" w:rsidRPr="00A34EAB">
        <w:t>passion project, that, like, the students at McCann were to</w:t>
      </w:r>
      <w:r w:rsidR="004A456C">
        <w:t xml:space="preserve"> . . . </w:t>
      </w:r>
      <w:r w:rsidR="00A34EAB" w:rsidRPr="00A34EAB">
        <w:t>come up with this whole committee</w:t>
      </w:r>
      <w:r w:rsidR="004A456C">
        <w:t> . . .</w:t>
      </w:r>
      <w:r w:rsidR="00A34EAB" w:rsidRPr="00A34EAB">
        <w:t xml:space="preserve"> to see what things could be changed or added to McCann to make it a better place.</w:t>
      </w:r>
      <w:r w:rsidR="00A46FDF">
        <w:t>”</w:t>
      </w:r>
      <w:r w:rsidR="00A34EAB" w:rsidRPr="00A34EAB">
        <w:t xml:space="preserve"> </w:t>
      </w:r>
      <w:r w:rsidRPr="006E6FD8">
        <w:t xml:space="preserve">Student input </w:t>
      </w:r>
      <w:r w:rsidR="004A456C">
        <w:t xml:space="preserve">also </w:t>
      </w:r>
      <w:r w:rsidRPr="006E6FD8">
        <w:t xml:space="preserve">has influenced decisions such as prom planning and the implementation of bathroom monitoring protocols in response to student concerns. These examples reflect a school culture </w:t>
      </w:r>
      <w:r w:rsidR="00B32672">
        <w:t>in which</w:t>
      </w:r>
      <w:r w:rsidRPr="006E6FD8">
        <w:t xml:space="preserve"> student voice is both encouraged and impactful, demonstrating that students are active participants in shaping their educational experience.</w:t>
      </w:r>
    </w:p>
    <w:p w14:paraId="2B4225B9" w14:textId="00865C8C" w:rsidR="00890B24" w:rsidRDefault="00890B24" w:rsidP="00B827DE">
      <w:pPr>
        <w:pStyle w:val="Heading3"/>
      </w:pPr>
      <w:r>
        <w:t>Health and Well</w:t>
      </w:r>
      <w:r w:rsidR="000737FC">
        <w:t>-B</w:t>
      </w:r>
      <w:r>
        <w:t>eing</w:t>
      </w:r>
    </w:p>
    <w:p w14:paraId="42C54BA0" w14:textId="2C42EFE9" w:rsidR="00E910EB" w:rsidRDefault="00E910EB" w:rsidP="00BB7FC3">
      <w:pPr>
        <w:pStyle w:val="BodyTextposthead"/>
      </w:pPr>
      <w:r>
        <w:t xml:space="preserve">NBRVT offers health and physical education aligned with the Massachusetts Comprehensive Health and Physical Education Framework. </w:t>
      </w:r>
      <w:r w:rsidR="00004D15">
        <w:t xml:space="preserve">The district also created a local wellness policy. </w:t>
      </w:r>
      <w:r>
        <w:t>A review of the district school schedules indicate</w:t>
      </w:r>
      <w:r w:rsidR="00B32672">
        <w:t>d</w:t>
      </w:r>
      <w:r>
        <w:t xml:space="preserve"> that students have multiple opportunities to </w:t>
      </w:r>
      <w:r w:rsidRPr="00BB7FC3">
        <w:t>engage</w:t>
      </w:r>
      <w:r>
        <w:t xml:space="preserve"> in physical activity and strengthen their bodies throughout the school year. According to the student handbook, students in Grades 9 through 12 are enrolled in </w:t>
      </w:r>
      <w:r w:rsidR="00B12C71">
        <w:t>p</w:t>
      </w:r>
      <w:r>
        <w:t xml:space="preserve">hysical </w:t>
      </w:r>
      <w:r w:rsidR="00B12C71">
        <w:t>e</w:t>
      </w:r>
      <w:r>
        <w:t xml:space="preserve">ducation and </w:t>
      </w:r>
      <w:r w:rsidR="00B12C71">
        <w:t>h</w:t>
      </w:r>
      <w:r>
        <w:t>ealth annually, ensuring consistent exposure to wellness education. Physical education classes are graded on a pass/fail basis and are not included in calculations</w:t>
      </w:r>
      <w:r w:rsidR="00370B87">
        <w:t xml:space="preserve"> of grade point average</w:t>
      </w:r>
      <w:r>
        <w:t xml:space="preserve">, but they are required for graduation, with students earning 0.5 credits per year in </w:t>
      </w:r>
      <w:r w:rsidR="00F80056">
        <w:t>physical education</w:t>
      </w:r>
      <w:r>
        <w:t xml:space="preserve"> and an additional 1 credit in </w:t>
      </w:r>
      <w:r w:rsidR="00B12C71">
        <w:t>h</w:t>
      </w:r>
      <w:r>
        <w:t xml:space="preserve">ealth </w:t>
      </w:r>
      <w:r w:rsidR="006B1681">
        <w:t>across</w:t>
      </w:r>
      <w:r>
        <w:t xml:space="preserve"> four years.</w:t>
      </w:r>
    </w:p>
    <w:p w14:paraId="4B963006" w14:textId="2E5691AE" w:rsidR="00145A1D" w:rsidRDefault="0081026E" w:rsidP="00BB7FC3">
      <w:pPr>
        <w:pStyle w:val="BodyText"/>
      </w:pPr>
      <w:bookmarkStart w:id="71" w:name="_Family_and_Community"/>
      <w:bookmarkEnd w:id="71"/>
      <w:r>
        <w:lastRenderedPageBreak/>
        <w:t>The curriculum is structured around key standards that emphasize not only physical fitness and motor skills but also the development of health literacy, responsible behavior, and informed decision</w:t>
      </w:r>
      <w:r w:rsidR="00DA07C5">
        <w:t xml:space="preserve"> </w:t>
      </w:r>
      <w:r>
        <w:t xml:space="preserve">making. Students are expected to demonstrate competency in a variety of motor skills and movement patterns, apply knowledge of movement concepts and strategies, and maintain a health-enhancing level of physical activity and fitness. In cases of medical exemption, alternate grading methods are applied to ensure equitable access to the curriculum. </w:t>
      </w:r>
      <w:r w:rsidR="00144BBB">
        <w:t>In addition</w:t>
      </w:r>
      <w:r>
        <w:t>, the school provides instruction in sex education in accordance with Massachusetts law, with opt-out provisions available to families. These comprehensive standards ensure that students are not only physically active but also equipped with the knowledge and skills to make informed decisions about their health and well</w:t>
      </w:r>
      <w:r w:rsidR="00BB7FC3">
        <w:noBreakHyphen/>
      </w:r>
      <w:r>
        <w:t>being.</w:t>
      </w:r>
      <w:r w:rsidR="00ED223B">
        <w:t xml:space="preserve"> </w:t>
      </w:r>
    </w:p>
    <w:p w14:paraId="1564E90B" w14:textId="3EF7949C" w:rsidR="00E910EB" w:rsidRPr="005F7A41" w:rsidRDefault="00542527" w:rsidP="00BB7FC3">
      <w:pPr>
        <w:pStyle w:val="BodyText"/>
      </w:pPr>
      <w:r>
        <w:t>Student access to health and physical education is</w:t>
      </w:r>
      <w:r w:rsidR="00ED223B" w:rsidRPr="00FC5686">
        <w:t xml:space="preserve"> enriched by daily opportunities for physical engagement through its inclusive vocational programming, which is a strength of the district.</w:t>
      </w:r>
      <w:r w:rsidR="00145A1D" w:rsidRPr="00FC5686">
        <w:t xml:space="preserve"> </w:t>
      </w:r>
      <w:r w:rsidR="00E910EB" w:rsidRPr="00FC5686">
        <w:t xml:space="preserve">School leaders </w:t>
      </w:r>
      <w:r w:rsidR="008A0303" w:rsidRPr="00FC5686">
        <w:t>reported</w:t>
      </w:r>
      <w:r w:rsidR="00E910EB" w:rsidRPr="00FC5686">
        <w:t xml:space="preserve"> that McCann</w:t>
      </w:r>
      <w:r w:rsidR="00A46FDF">
        <w:t>’</w:t>
      </w:r>
      <w:r w:rsidR="00E910EB" w:rsidRPr="00FC5686">
        <w:t xml:space="preserve">s approach to </w:t>
      </w:r>
      <w:r w:rsidR="00E910EB">
        <w:t xml:space="preserve">health and physical education is deeply embedded in its broader instructional and support systems, particularly through its vocational programming. Vocational education at McCann is inherently physical, offering students daily opportunities to engage in hands-on, movement-based learning that promotes physical development, coordination, and endurance. </w:t>
      </w:r>
      <w:r w:rsidR="0081026E">
        <w:t xml:space="preserve">As one school leader noted, </w:t>
      </w:r>
      <w:r w:rsidR="00A46FDF">
        <w:t>“</w:t>
      </w:r>
      <w:r w:rsidR="0081026E">
        <w:t>That</w:t>
      </w:r>
      <w:r w:rsidR="00A46FDF">
        <w:t>’</w:t>
      </w:r>
      <w:r w:rsidR="0081026E">
        <w:t>s one of the nice things about shops—it</w:t>
      </w:r>
      <w:r w:rsidR="00A46FDF">
        <w:t>’</w:t>
      </w:r>
      <w:r w:rsidR="0081026E">
        <w:t>s really a</w:t>
      </w:r>
      <w:r w:rsidR="00E910EB">
        <w:t xml:space="preserve"> competency-based </w:t>
      </w:r>
      <w:r w:rsidR="0081026E">
        <w:t>education.</w:t>
      </w:r>
      <w:r w:rsidR="00A46FDF">
        <w:t>”</w:t>
      </w:r>
      <w:r w:rsidR="0081026E">
        <w:t xml:space="preserve"> This model</w:t>
      </w:r>
      <w:r w:rsidR="00E910EB">
        <w:t xml:space="preserve"> allows students to progress at their own pace and demonstrate mastery of both technical and physical skills in real-world contexts. </w:t>
      </w:r>
      <w:r w:rsidR="0081026E">
        <w:t>It</w:t>
      </w:r>
      <w:r w:rsidR="00E910EB">
        <w:t xml:space="preserve"> not only supports academic and career readiness but also reinforces physical well-being</w:t>
      </w:r>
      <w:r w:rsidR="0081026E">
        <w:t xml:space="preserve">, </w:t>
      </w:r>
      <w:r w:rsidR="00E910EB">
        <w:t>confidence</w:t>
      </w:r>
      <w:r w:rsidR="0081026E">
        <w:t>, and self-efficacy.</w:t>
      </w:r>
      <w:r w:rsidR="00E910EB">
        <w:t xml:space="preserve"> School leaders emphasized that all students, including those with disabilities and other historically underserved populations, are provided with equitable access to these programs</w:t>
      </w:r>
      <w:r w:rsidR="000D1095">
        <w:t xml:space="preserve"> (</w:t>
      </w:r>
      <w:r w:rsidR="00FC31F3">
        <w:t>s</w:t>
      </w:r>
      <w:r w:rsidR="000D1095">
        <w:t xml:space="preserve">ee </w:t>
      </w:r>
      <w:r w:rsidR="00FC31F3">
        <w:t xml:space="preserve">the </w:t>
      </w:r>
      <w:r w:rsidR="000D1095">
        <w:t>Equitable Practices and Access</w:t>
      </w:r>
      <w:r w:rsidR="00FC31F3">
        <w:t xml:space="preserve"> section</w:t>
      </w:r>
      <w:r w:rsidR="000D1095">
        <w:t>)</w:t>
      </w:r>
      <w:r w:rsidR="00E86EB3">
        <w:t xml:space="preserve"> so</w:t>
      </w:r>
      <w:r w:rsidR="00E910EB">
        <w:t xml:space="preserve"> that every student can leverage their strengths and participate meaningfully in physically engaging, skill-based learning.</w:t>
      </w:r>
    </w:p>
    <w:p w14:paraId="6B439B38" w14:textId="23E7F06E" w:rsidR="00497E60" w:rsidRDefault="00497E60" w:rsidP="00BB7FC3">
      <w:pPr>
        <w:pStyle w:val="BodyText"/>
      </w:pPr>
      <w:r w:rsidRPr="00497E60">
        <w:t>In addition to promoting physical health through structured curricul</w:t>
      </w:r>
      <w:r w:rsidR="00C23D12">
        <w:t>a</w:t>
      </w:r>
      <w:r w:rsidRPr="00497E60">
        <w:t xml:space="preserve"> and vocational learning, McCann also prioritizes students</w:t>
      </w:r>
      <w:r w:rsidR="00A46FDF">
        <w:t>’</w:t>
      </w:r>
      <w:r w:rsidRPr="00497E60">
        <w:t xml:space="preserve"> physical and mental well-being through a range of support services. According to school leaders and student support </w:t>
      </w:r>
      <w:r w:rsidRPr="00BB7FC3">
        <w:rPr>
          <w:rStyle w:val="BodyTextChar"/>
        </w:rPr>
        <w:t>staff</w:t>
      </w:r>
      <w:r w:rsidRPr="00497E60">
        <w:t xml:space="preserve">, McCann actively supports students and their families by providing timely information and referrals to health providers when needed. The school maintains a long-standing partnership with Sullivan </w:t>
      </w:r>
      <w:r w:rsidR="00D01C6B">
        <w:t xml:space="preserve">Associates </w:t>
      </w:r>
      <w:r w:rsidRPr="00497E60">
        <w:t xml:space="preserve">Behavioral Health whose clinicians visit the school twice a week to provide short-term mental health support for students. Staff also assist families with connecting to pediatricians and local health offices to facilitate access to ongoing treatment. </w:t>
      </w:r>
    </w:p>
    <w:p w14:paraId="59695C6E" w14:textId="3B0EE62A" w:rsidR="00B827DE" w:rsidRDefault="00B827DE" w:rsidP="00B827DE">
      <w:pPr>
        <w:pStyle w:val="Heading3"/>
      </w:pPr>
      <w:r w:rsidRPr="00CB0607">
        <w:t>Family and Community Partnerships</w:t>
      </w:r>
    </w:p>
    <w:p w14:paraId="4F608552" w14:textId="125D16C2" w:rsidR="00E0074A" w:rsidRPr="00E0074A" w:rsidRDefault="00E0074A" w:rsidP="00BB7FC3">
      <w:pPr>
        <w:pStyle w:val="BodyTextposthead"/>
        <w:rPr>
          <w:rFonts w:ascii="Franklin Gothic Book" w:hAnsi="Franklin Gothic Book"/>
        </w:rPr>
      </w:pPr>
      <w:r w:rsidRPr="00E0074A">
        <w:t xml:space="preserve">The district and McCann have established several strategies to support family </w:t>
      </w:r>
      <w:r w:rsidRPr="00BB7FC3">
        <w:t>communication</w:t>
      </w:r>
      <w:r w:rsidRPr="00E0074A">
        <w:t xml:space="preserve"> and engagement. Clear expectations are set for parent access to student records, teacher conferences, and participation in school activities. The student handbook reinforces these expectations by outlining procedures for notifying families about student absences, disciplinary actions, and academic progress. It also encourages parents to use the Aspen parent portal to monitor assignments and grades. To facilitate communication, district leaders primarily use Google Classroom and email, </w:t>
      </w:r>
      <w:r w:rsidR="00EB3B90">
        <w:t>whereas</w:t>
      </w:r>
      <w:r w:rsidRPr="00E0074A">
        <w:t xml:space="preserve"> McCann supplements these with updates on its website. The school also offers opportunities for family involvement through open houses</w:t>
      </w:r>
      <w:r w:rsidR="006A4CA6">
        <w:t xml:space="preserve"> and</w:t>
      </w:r>
      <w:r w:rsidRPr="00E0074A">
        <w:t xml:space="preserve"> advisory councils. The principal highlighted that parents serve on the school council and contribute to the school </w:t>
      </w:r>
      <w:r w:rsidRPr="00E0074A">
        <w:lastRenderedPageBreak/>
        <w:t xml:space="preserve">improvement planning process via regular email communication and feedback loops. Teachers also noted that training sessions are available to help families navigate new platforms </w:t>
      </w:r>
      <w:r w:rsidR="005A4AC7">
        <w:t>such as</w:t>
      </w:r>
      <w:r w:rsidRPr="00E0074A">
        <w:t xml:space="preserve"> Ot</w:t>
      </w:r>
      <w:r w:rsidR="000F6053">
        <w:t>u</w:t>
      </w:r>
      <w:r w:rsidRPr="00E0074A">
        <w:t xml:space="preserve">s, a more suitable interface </w:t>
      </w:r>
      <w:r w:rsidR="005A4AC7" w:rsidRPr="00E0074A">
        <w:t xml:space="preserve">than Aspen </w:t>
      </w:r>
      <w:r w:rsidRPr="00E0074A">
        <w:t>for tracking skill-based progress. Despite these efforts, multiple challenges in family communication and engagement persist. Teachers observed that some parents do not take advantage of training sessions on the school</w:t>
      </w:r>
      <w:r w:rsidR="00A46FDF">
        <w:t>’</w:t>
      </w:r>
      <w:r w:rsidRPr="00E0074A">
        <w:t xml:space="preserve">s grading platforms, which can lead to confusion about student performance. Similarly, the superintendent acknowledged broader issues in family engagement, particularly </w:t>
      </w:r>
      <w:r w:rsidR="00362143">
        <w:t>regarding</w:t>
      </w:r>
      <w:r w:rsidRPr="00E0074A">
        <w:t xml:space="preserve"> attendance, expressing concern that some parents appear indifferent to absenteeism (</w:t>
      </w:r>
      <w:r w:rsidR="0015688A">
        <w:t>s</w:t>
      </w:r>
      <w:r w:rsidRPr="00E0074A">
        <w:t xml:space="preserve">ee </w:t>
      </w:r>
      <w:r w:rsidR="0015688A">
        <w:t xml:space="preserve">the </w:t>
      </w:r>
      <w:r w:rsidRPr="00E0074A">
        <w:t>Safe and Supportive School Climate and Culture</w:t>
      </w:r>
      <w:r w:rsidR="0015688A">
        <w:t xml:space="preserve"> section</w:t>
      </w:r>
      <w:r w:rsidRPr="00E0074A">
        <w:t>)</w:t>
      </w:r>
      <w:r w:rsidR="001427B8">
        <w:t>.</w:t>
      </w:r>
      <w:r w:rsidR="00C76104">
        <w:t xml:space="preserve"> </w:t>
      </w:r>
      <w:r w:rsidR="00693E76">
        <w:t xml:space="preserve">Parent and family perspective is not represented in this report </w:t>
      </w:r>
      <w:r w:rsidR="00D03C8A">
        <w:t>because</w:t>
      </w:r>
      <w:r w:rsidR="00693E76">
        <w:t xml:space="preserve"> </w:t>
      </w:r>
      <w:r w:rsidR="00B94E6E">
        <w:t xml:space="preserve">no parents attended two scheduled focus group sessions. </w:t>
      </w:r>
    </w:p>
    <w:p w14:paraId="4142D4E9" w14:textId="0E04EE3F" w:rsidR="005F7A41" w:rsidRPr="00FC5686" w:rsidRDefault="00E0074A" w:rsidP="00BB7FC3">
      <w:pPr>
        <w:pStyle w:val="BodyText"/>
      </w:pPr>
      <w:r w:rsidRPr="00E0074A">
        <w:t>Similarly, a significant structural challenge stems from McCann</w:t>
      </w:r>
      <w:r w:rsidR="00A46FDF">
        <w:t>’</w:t>
      </w:r>
      <w:r w:rsidRPr="00E0074A">
        <w:t>s status as a regional vocational high school serving students from multiple sending districts. As a result, students often commute from distant towns, making consistent and timely communication with families more difficult. This geographic spread also limits opportunities for in-person engagement and complicate</w:t>
      </w:r>
      <w:r w:rsidR="00340696">
        <w:t>s</w:t>
      </w:r>
      <w:r w:rsidRPr="00E0074A">
        <w:t xml:space="preserve"> efforts to build strong school-</w:t>
      </w:r>
      <w:r w:rsidR="00F73F38">
        <w:t>family</w:t>
      </w:r>
      <w:r w:rsidR="00F73F38" w:rsidRPr="00E0074A">
        <w:t xml:space="preserve"> </w:t>
      </w:r>
      <w:r w:rsidRPr="00E0074A">
        <w:t xml:space="preserve">partnerships. </w:t>
      </w:r>
      <w:r w:rsidR="00144BBB">
        <w:t>In addition</w:t>
      </w:r>
      <w:r w:rsidRPr="00E0074A">
        <w:t xml:space="preserve">, families without reliable </w:t>
      </w:r>
      <w:r w:rsidR="006E3629">
        <w:t>i</w:t>
      </w:r>
      <w:r w:rsidRPr="00E0074A">
        <w:t>nternet access or comfort with digital tools may struggle to stay engaged</w:t>
      </w:r>
      <w:r w:rsidR="0028589D" w:rsidRPr="00FC5686">
        <w:t xml:space="preserve">. </w:t>
      </w:r>
    </w:p>
    <w:p w14:paraId="0259277E" w14:textId="178986E4" w:rsidR="00384738" w:rsidRDefault="001E5526" w:rsidP="00BB7FC3">
      <w:pPr>
        <w:pStyle w:val="BodyText"/>
      </w:pPr>
      <w:bookmarkStart w:id="72" w:name="_Multi-Tiered_Systems_of"/>
      <w:bookmarkEnd w:id="72"/>
      <w:r w:rsidRPr="00FC5686">
        <w:t>Conversely,</w:t>
      </w:r>
      <w:r w:rsidR="00384738" w:rsidRPr="00FC5686">
        <w:t xml:space="preserve"> </w:t>
      </w:r>
      <w:r w:rsidR="00BC7F7C" w:rsidRPr="00FC5686">
        <w:t>d</w:t>
      </w:r>
      <w:r w:rsidR="00384738" w:rsidRPr="00FC5686">
        <w:t>istrict staff, school leaders, and school committee members reported that the district maintains strong, multifaceted relationships with community organizations and industry partners to provide services and enriching experiences to students and families during and outside of the school day</w:t>
      </w:r>
      <w:r w:rsidR="00BC7F7C" w:rsidRPr="00FC5686">
        <w:t>, which is a strength of the district</w:t>
      </w:r>
      <w:r w:rsidR="00384738" w:rsidRPr="00FC5686">
        <w:t xml:space="preserve">. </w:t>
      </w:r>
      <w:r w:rsidR="00384738">
        <w:t xml:space="preserve">These include partnerships with local business and industry leaders through </w:t>
      </w:r>
      <w:r w:rsidR="006A6BF2">
        <w:t>p</w:t>
      </w:r>
      <w:r w:rsidR="00384738">
        <w:t xml:space="preserve">rogram </w:t>
      </w:r>
      <w:r w:rsidR="006A6BF2">
        <w:t>a</w:t>
      </w:r>
      <w:r w:rsidR="00384738">
        <w:t xml:space="preserve">dvisory </w:t>
      </w:r>
      <w:r w:rsidR="006A6BF2">
        <w:t>c</w:t>
      </w:r>
      <w:r w:rsidR="00384738">
        <w:t xml:space="preserve">ommittees, which meet twice annually to provide feedback on equipment needs and workforce trends. For example, feedback from the automotive advisory committee led to the purchase of a modern alignment machine to ensure </w:t>
      </w:r>
      <w:r w:rsidR="00FE70B7">
        <w:t xml:space="preserve">that </w:t>
      </w:r>
      <w:r w:rsidR="00384738">
        <w:t xml:space="preserve">students are trained on current industry-standard tools. </w:t>
      </w:r>
      <w:r w:rsidR="0042742F" w:rsidRPr="0042742F">
        <w:t>The superintendent also noted that the school</w:t>
      </w:r>
      <w:r w:rsidR="00A46FDF">
        <w:t>’</w:t>
      </w:r>
      <w:r w:rsidR="0042742F" w:rsidRPr="0042742F">
        <w:t xml:space="preserve">s new HVAC facility is used by local contractors and manufacturers for corporate training, strengthening ties between the school and the regional workforce. </w:t>
      </w:r>
      <w:r w:rsidR="00384738">
        <w:t>The principal emphasized that many vocational instructors still work in their trades, bringing real-time expertise into the classroom, and that these partnerships are essential to keeping instruction aligned with evolving workforce expectations.</w:t>
      </w:r>
    </w:p>
    <w:p w14:paraId="6A4CB3D8" w14:textId="5802B5B8" w:rsidR="00384738" w:rsidRDefault="00384738" w:rsidP="00BB7FC3">
      <w:pPr>
        <w:pStyle w:val="BodyText"/>
      </w:pPr>
      <w:r>
        <w:t>School committee members further highlighted the district</w:t>
      </w:r>
      <w:r w:rsidR="00A46FDF">
        <w:t>’</w:t>
      </w:r>
      <w:r>
        <w:t xml:space="preserve">s regional reach and collaborative governance model, noting that McCann serves students from nine different communities. Committee members, many of whom bring professional expertise in fields </w:t>
      </w:r>
      <w:r w:rsidR="00E13CD2">
        <w:t>such as</w:t>
      </w:r>
      <w:r>
        <w:t xml:space="preserve"> architecture, healthcare, and education, emphasized their role in bridging local needs with districtwide priorities. </w:t>
      </w:r>
    </w:p>
    <w:p w14:paraId="1B9C424F" w14:textId="7C3DCC9B" w:rsidR="00384738" w:rsidRDefault="007A58CB" w:rsidP="00BB7FC3">
      <w:pPr>
        <w:pStyle w:val="BodyText"/>
      </w:pPr>
      <w:r>
        <w:t xml:space="preserve">School committee members </w:t>
      </w:r>
      <w:r w:rsidR="00384738">
        <w:t>also praised the district</w:t>
      </w:r>
      <w:r w:rsidR="00A46FDF">
        <w:t>’</w:t>
      </w:r>
      <w:r w:rsidR="00384738">
        <w:t xml:space="preserve">s eighth-grade afterschool </w:t>
      </w:r>
      <w:proofErr w:type="gramStart"/>
      <w:r w:rsidR="00384738">
        <w:t>exploratory</w:t>
      </w:r>
      <w:proofErr w:type="gramEnd"/>
      <w:r w:rsidR="00384738">
        <w:t xml:space="preserve"> program, which introduces students to vocational pathways through hands-on projects in areas </w:t>
      </w:r>
      <w:r w:rsidR="00D0330D">
        <w:t>such as computer-aided design</w:t>
      </w:r>
      <w:r w:rsidR="00384738">
        <w:t xml:space="preserve">, carpentry, and 3D printing. </w:t>
      </w:r>
      <w:r w:rsidR="0042235F">
        <w:t>This program is available to all eighth grader</w:t>
      </w:r>
      <w:r w:rsidR="00AB0513">
        <w:t>s</w:t>
      </w:r>
      <w:r w:rsidR="00F459B5">
        <w:t xml:space="preserve"> from affiliated towns/cities in the area. </w:t>
      </w:r>
      <w:r w:rsidR="00A46FDF">
        <w:t>“</w:t>
      </w:r>
      <w:r w:rsidR="00384738">
        <w:t>It gives them a taste</w:t>
      </w:r>
      <w:r w:rsidR="00A1078E">
        <w:t> . . .</w:t>
      </w:r>
      <w:r w:rsidR="00384738">
        <w:t xml:space="preserve"> an introduction of, </w:t>
      </w:r>
      <w:r w:rsidR="00A46FDF">
        <w:t>‘</w:t>
      </w:r>
      <w:r w:rsidR="00384738">
        <w:t>Well, that</w:t>
      </w:r>
      <w:r w:rsidR="00A46FDF">
        <w:t>’</w:t>
      </w:r>
      <w:r w:rsidR="00384738">
        <w:t>s where I want to go,</w:t>
      </w:r>
      <w:r w:rsidR="00A46FDF">
        <w:t>’</w:t>
      </w:r>
      <w:r w:rsidR="00384738">
        <w:t xml:space="preserve"> and that firms it up,</w:t>
      </w:r>
      <w:r w:rsidR="00A46FDF">
        <w:t>”</w:t>
      </w:r>
      <w:r w:rsidR="00384738">
        <w:t xml:space="preserve"> one member shared. This initiative not only strengthens early engagement but also helps families make informed decisions about high school options.</w:t>
      </w:r>
    </w:p>
    <w:p w14:paraId="5D523900" w14:textId="62ABF805" w:rsidR="005F7A41" w:rsidRDefault="005F7A41" w:rsidP="005F7A41">
      <w:pPr>
        <w:pStyle w:val="Heading3"/>
      </w:pPr>
      <w:r>
        <w:lastRenderedPageBreak/>
        <w:t>Multi</w:t>
      </w:r>
      <w:r w:rsidR="009C2200">
        <w:t>t</w:t>
      </w:r>
      <w:r w:rsidRPr="00CB0607">
        <w:t>iered Systems of Support</w:t>
      </w:r>
      <w:r w:rsidR="00024B8B">
        <w:t xml:space="preserve"> </w:t>
      </w:r>
    </w:p>
    <w:p w14:paraId="28725571" w14:textId="7CF0D3CE" w:rsidR="005F7A41" w:rsidRPr="005F7A41" w:rsidRDefault="00C36727" w:rsidP="00BB7FC3">
      <w:pPr>
        <w:pStyle w:val="BodyTextposthead"/>
      </w:pPr>
      <w:r>
        <w:t>The district provides clear guidance for school leaders on how to implement each component of the MTSS, as outlined in the district</w:t>
      </w:r>
      <w:r w:rsidR="00A46FDF">
        <w:t>’</w:t>
      </w:r>
      <w:r>
        <w:t xml:space="preserve">s MTSS guidebook and reinforced through professional development and collaborative planning structures. </w:t>
      </w:r>
      <w:r w:rsidR="006A149C" w:rsidRPr="00FC5686">
        <w:t>This clear guidance is a strength of the district.</w:t>
      </w:r>
      <w:r w:rsidR="00B34628" w:rsidRPr="00B34628">
        <w:rPr>
          <w:rFonts w:ascii="Segoe UI" w:hAnsi="Segoe UI" w:cs="Segoe UI"/>
          <w:color w:val="424242"/>
          <w:sz w:val="21"/>
          <w:szCs w:val="21"/>
          <w:shd w:val="clear" w:color="auto" w:fill="FFFFFF"/>
        </w:rPr>
        <w:t xml:space="preserve"> </w:t>
      </w:r>
      <w:r w:rsidR="00B34628" w:rsidRPr="00B34628">
        <w:t>The DCAP supports the implementation of MTSS by serving as a foundational resource for identifying and applying Tier 1 interventions.</w:t>
      </w:r>
      <w:r w:rsidR="00FD61FD" w:rsidRPr="00FC5686" w:rsidDel="00B34628">
        <w:t xml:space="preserve"> </w:t>
      </w:r>
      <w:r w:rsidR="00A77BA0" w:rsidRPr="00A77BA0">
        <w:t xml:space="preserve">According to district leaders, school administrators, and teachers, McCann implements robust Tier 1 </w:t>
      </w:r>
      <w:proofErr w:type="gramStart"/>
      <w:r w:rsidR="00A77BA0" w:rsidRPr="00A77BA0">
        <w:t>supports</w:t>
      </w:r>
      <w:proofErr w:type="gramEnd"/>
      <w:r w:rsidR="00A77BA0" w:rsidRPr="00A77BA0">
        <w:t xml:space="preserve"> </w:t>
      </w:r>
      <w:r w:rsidR="003B0BFF">
        <w:t xml:space="preserve">in the </w:t>
      </w:r>
      <w:r w:rsidR="00A77BA0" w:rsidRPr="00A77BA0">
        <w:t>academic, social-emotional, and behavioral domains</w:t>
      </w:r>
      <w:r w:rsidR="00753404">
        <w:t>, which are further</w:t>
      </w:r>
      <w:r w:rsidR="00753404" w:rsidRPr="00753404">
        <w:t xml:space="preserve"> </w:t>
      </w:r>
      <w:r w:rsidR="00753404" w:rsidRPr="00A77BA0">
        <w:t>enhanced by universal instructional strategies such as Universal Design for Learning and accommodations outlined in the DCAP.</w:t>
      </w:r>
      <w:r w:rsidR="00A77BA0" w:rsidRPr="00A77BA0">
        <w:t xml:space="preserve"> Teachers </w:t>
      </w:r>
      <w:proofErr w:type="gramStart"/>
      <w:r w:rsidR="00A77BA0" w:rsidRPr="00A77BA0">
        <w:t>adapt</w:t>
      </w:r>
      <w:proofErr w:type="gramEnd"/>
      <w:r w:rsidR="00A77BA0" w:rsidRPr="00A77BA0">
        <w:t xml:space="preserve"> instruction annually </w:t>
      </w:r>
      <w:proofErr w:type="gramStart"/>
      <w:r w:rsidR="00FD15F9">
        <w:t>on the basis of</w:t>
      </w:r>
      <w:proofErr w:type="gramEnd"/>
      <w:r w:rsidR="00A77BA0" w:rsidRPr="00A77BA0">
        <w:t xml:space="preserve"> student demographics and learning needs</w:t>
      </w:r>
      <w:r w:rsidR="00753404">
        <w:t xml:space="preserve"> and</w:t>
      </w:r>
      <w:r w:rsidR="00A77BA0" w:rsidRPr="00A77BA0">
        <w:t xml:space="preserve"> are encouraged to consult the DCAP and collaborate with school counselors and families when concerns arise. In addition, McCann provides Tier 2 and Tier 3 interventions for </w:t>
      </w:r>
      <w:r w:rsidR="00CF2785">
        <w:t xml:space="preserve">all </w:t>
      </w:r>
      <w:r w:rsidR="00A77BA0" w:rsidRPr="00A77BA0">
        <w:t>students need</w:t>
      </w:r>
      <w:r w:rsidR="00CF2785">
        <w:t>ing</w:t>
      </w:r>
      <w:r w:rsidR="00A77BA0" w:rsidRPr="00A77BA0">
        <w:t xml:space="preserve"> additional support to access the curriculum or learning environment (</w:t>
      </w:r>
      <w:r w:rsidR="00127B5C">
        <w:t>s</w:t>
      </w:r>
      <w:r w:rsidR="00A77BA0" w:rsidRPr="00A77BA0">
        <w:t xml:space="preserve">ee </w:t>
      </w:r>
      <w:r w:rsidR="00127B5C">
        <w:t xml:space="preserve">the </w:t>
      </w:r>
      <w:r w:rsidR="00A77BA0" w:rsidRPr="00A77BA0">
        <w:t>Equitable Practices and Access</w:t>
      </w:r>
      <w:r w:rsidR="00127B5C">
        <w:t xml:space="preserve"> section</w:t>
      </w:r>
      <w:r w:rsidR="00B1743A">
        <w:t xml:space="preserve"> and</w:t>
      </w:r>
      <w:r w:rsidR="00A77BA0" w:rsidRPr="00A77BA0">
        <w:t xml:space="preserve"> </w:t>
      </w:r>
      <w:r w:rsidR="00AF0128">
        <w:t xml:space="preserve">Safe and </w:t>
      </w:r>
      <w:r w:rsidR="00A77BA0" w:rsidRPr="00A77BA0">
        <w:t>Supportive School Climate and Culture</w:t>
      </w:r>
      <w:r w:rsidR="00B1743A">
        <w:t xml:space="preserve"> section</w:t>
      </w:r>
      <w:r w:rsidR="00A77BA0" w:rsidRPr="00A77BA0">
        <w:t>)</w:t>
      </w:r>
      <w:r w:rsidR="006B1175">
        <w:t>;</w:t>
      </w:r>
      <w:r w:rsidR="00A37755">
        <w:t xml:space="preserve"> however, these interventions are not always</w:t>
      </w:r>
      <w:r w:rsidR="00A313AA">
        <w:t xml:space="preserve"> specific and</w:t>
      </w:r>
      <w:r w:rsidR="00A37755">
        <w:t xml:space="preserve"> </w:t>
      </w:r>
      <w:r w:rsidR="00A313AA">
        <w:t>evidence</w:t>
      </w:r>
      <w:r w:rsidR="006B1175">
        <w:t xml:space="preserve"> </w:t>
      </w:r>
      <w:r w:rsidR="00A313AA">
        <w:t>based</w:t>
      </w:r>
      <w:r w:rsidR="0077107B">
        <w:t xml:space="preserve"> (identified as</w:t>
      </w:r>
      <w:r w:rsidR="00A313AA">
        <w:t xml:space="preserve"> an area for growth</w:t>
      </w:r>
      <w:r w:rsidR="0077107B">
        <w:t xml:space="preserve"> in </w:t>
      </w:r>
      <w:r w:rsidR="00433E0D">
        <w:t>Curriculum and Instruction)</w:t>
      </w:r>
      <w:r w:rsidR="00B07883">
        <w:t>.</w:t>
      </w:r>
    </w:p>
    <w:p w14:paraId="3354AECC" w14:textId="182D3936" w:rsidR="00296958" w:rsidRDefault="00296958" w:rsidP="00BB7FC3">
      <w:pPr>
        <w:pStyle w:val="BodyText"/>
      </w:pPr>
      <w:r>
        <w:t xml:space="preserve">School leaders and educators are expected to use </w:t>
      </w:r>
      <w:r w:rsidR="00E15488">
        <w:t>the MTSS guidebook</w:t>
      </w:r>
      <w:r>
        <w:t xml:space="preserve"> to </w:t>
      </w:r>
      <w:r w:rsidR="00A85D69">
        <w:t>make sure</w:t>
      </w:r>
      <w:r>
        <w:t xml:space="preserve"> that all students receive appropriate academic, behavioral, and social-emotional </w:t>
      </w:r>
      <w:proofErr w:type="gramStart"/>
      <w:r>
        <w:t>supports</w:t>
      </w:r>
      <w:proofErr w:type="gramEnd"/>
      <w:r>
        <w:t>. The district also supports implementation through a structured curricul</w:t>
      </w:r>
      <w:r w:rsidR="005C257A">
        <w:t>ar</w:t>
      </w:r>
      <w:r>
        <w:t xml:space="preserve"> review process, led by the academic curriculum coordinator in collaboration with department heads, the principal, and the director of student services. This process </w:t>
      </w:r>
      <w:r w:rsidR="00623BE6">
        <w:t>confirms</w:t>
      </w:r>
      <w:r>
        <w:t xml:space="preserve"> that instructional materials and learning targets align with state standards and </w:t>
      </w:r>
      <w:r w:rsidR="00623BE6">
        <w:t xml:space="preserve">are </w:t>
      </w:r>
      <w:r>
        <w:t>responsive to student needs.</w:t>
      </w:r>
    </w:p>
    <w:p w14:paraId="46327106" w14:textId="65877357" w:rsidR="00296958" w:rsidRDefault="00296958" w:rsidP="00BB7FC3">
      <w:pPr>
        <w:pStyle w:val="BodyText"/>
      </w:pPr>
      <w:r>
        <w:t xml:space="preserve">The district monitors the effectiveness of the MTSS system by using a combination of academic and nonacademic data, including MCAS results, student progress in </w:t>
      </w:r>
      <w:r w:rsidR="008B2B42">
        <w:t>SBG</w:t>
      </w:r>
      <w:r>
        <w:t xml:space="preserve">, and Early Warning Indicator System data provided by DESE. Teachers have access to student performance histories and can request additional data through Edwin Analytics to inform instructional decisions. Nonacademic indicators such as citizenship scores and insights from the weekly advisory program also contribute to understanding student needs and guiding interventions. </w:t>
      </w:r>
      <w:r w:rsidRPr="00296958">
        <w:rPr>
          <w:rFonts w:eastAsia="Aptos" w:cs="Aptos"/>
        </w:rPr>
        <w:t xml:space="preserve">The SST </w:t>
      </w:r>
      <w:r>
        <w:t>plays a central role in reviewing data, coordinating interventions, and monitoring student progress</w:t>
      </w:r>
      <w:r w:rsidR="00D0534E">
        <w:t xml:space="preserve"> (</w:t>
      </w:r>
      <w:r w:rsidR="00127B5C">
        <w:t>s</w:t>
      </w:r>
      <w:r w:rsidR="00D0534E">
        <w:t xml:space="preserve">ee </w:t>
      </w:r>
      <w:r w:rsidR="00127B5C">
        <w:t xml:space="preserve">the </w:t>
      </w:r>
      <w:r w:rsidR="00D0534E">
        <w:t>Equitable Practices and Access</w:t>
      </w:r>
      <w:r w:rsidR="00127B5C">
        <w:t xml:space="preserve"> section</w:t>
      </w:r>
      <w:r w:rsidR="000338A6">
        <w:t>)</w:t>
      </w:r>
      <w:r>
        <w:t>.</w:t>
      </w:r>
      <w:r w:rsidR="00A23B6A">
        <w:t xml:space="preserve"> The SST, composed of the director of student services, a school counselor, two special educators, an academic teacher, and a vocational teacher</w:t>
      </w:r>
      <w:r w:rsidR="007958E4">
        <w:t>,</w:t>
      </w:r>
      <w:r w:rsidR="00A23B6A">
        <w:t xml:space="preserve"> collect</w:t>
      </w:r>
      <w:r w:rsidR="007958E4">
        <w:t>s</w:t>
      </w:r>
      <w:r w:rsidR="00A23B6A">
        <w:t xml:space="preserve"> comprehensive data on the student</w:t>
      </w:r>
      <w:r w:rsidR="00A46FDF">
        <w:t>’</w:t>
      </w:r>
      <w:r w:rsidR="00A23B6A">
        <w:t>s academic performance and attendance and review</w:t>
      </w:r>
      <w:r w:rsidR="001870C2">
        <w:t>s</w:t>
      </w:r>
      <w:r w:rsidR="00A23B6A">
        <w:t xml:space="preserve"> the referral to discuss the need for interventions. </w:t>
      </w:r>
      <w:r w:rsidR="00144BBB">
        <w:t>In addition</w:t>
      </w:r>
      <w:r>
        <w:t>, the district fosters a culture of continuous improvement through regular professional development, peer-led instructional seminars, and collaborative planning, ensuring that MTSS implementation remains dynamic and responsive to evolving student needs.</w:t>
      </w:r>
    </w:p>
    <w:p w14:paraId="6F5D797E" w14:textId="6DF38A42" w:rsidR="002B4CEF" w:rsidRDefault="002B4CEF" w:rsidP="002B4CEF">
      <w:pPr>
        <w:pStyle w:val="Heading3"/>
      </w:pPr>
      <w:r>
        <w:t>DESE Recommendations</w:t>
      </w:r>
    </w:p>
    <w:p w14:paraId="700AD2ED" w14:textId="1B7F0623" w:rsidR="002B4CEF" w:rsidRPr="00C06165" w:rsidRDefault="0092313E" w:rsidP="002B4CEF">
      <w:pPr>
        <w:pStyle w:val="Bullet1"/>
        <w:rPr>
          <w:bCs/>
        </w:rPr>
      </w:pPr>
      <w:r>
        <w:rPr>
          <w:i/>
          <w:iCs/>
        </w:rPr>
        <w:t xml:space="preserve">The district should </w:t>
      </w:r>
      <w:r w:rsidR="00183447">
        <w:rPr>
          <w:i/>
          <w:iCs/>
        </w:rPr>
        <w:t xml:space="preserve">consider </w:t>
      </w:r>
      <w:r w:rsidR="007F05B7">
        <w:rPr>
          <w:i/>
          <w:iCs/>
        </w:rPr>
        <w:t>revis</w:t>
      </w:r>
      <w:r w:rsidR="00183447">
        <w:rPr>
          <w:i/>
          <w:iCs/>
        </w:rPr>
        <w:t>ing</w:t>
      </w:r>
      <w:r>
        <w:rPr>
          <w:i/>
          <w:iCs/>
        </w:rPr>
        <w:t xml:space="preserve"> its attendance policies</w:t>
      </w:r>
      <w:r w:rsidR="00C06165">
        <w:rPr>
          <w:i/>
          <w:iCs/>
        </w:rPr>
        <w:t xml:space="preserve"> </w:t>
      </w:r>
      <w:r w:rsidR="0075077C">
        <w:rPr>
          <w:i/>
          <w:iCs/>
        </w:rPr>
        <w:t xml:space="preserve">and implement </w:t>
      </w:r>
      <w:r w:rsidR="00987860">
        <w:rPr>
          <w:i/>
          <w:iCs/>
        </w:rPr>
        <w:t xml:space="preserve">supportive </w:t>
      </w:r>
      <w:r w:rsidR="008D0914">
        <w:rPr>
          <w:i/>
          <w:iCs/>
        </w:rPr>
        <w:t>engagement stra</w:t>
      </w:r>
      <w:r w:rsidR="00F90DE7">
        <w:rPr>
          <w:i/>
          <w:iCs/>
        </w:rPr>
        <w:t>tegies</w:t>
      </w:r>
      <w:r w:rsidR="0075077C">
        <w:rPr>
          <w:i/>
          <w:iCs/>
        </w:rPr>
        <w:t xml:space="preserve"> </w:t>
      </w:r>
      <w:r w:rsidR="00C06165">
        <w:rPr>
          <w:i/>
          <w:iCs/>
        </w:rPr>
        <w:t xml:space="preserve">for students who are chronically absent. </w:t>
      </w:r>
    </w:p>
    <w:p w14:paraId="4A6A5268" w14:textId="77777777" w:rsidR="008D6102" w:rsidRPr="00CB0607" w:rsidRDefault="008D6102" w:rsidP="008D6102">
      <w:pPr>
        <w:pStyle w:val="Heading2"/>
      </w:pPr>
      <w:bookmarkStart w:id="73" w:name="_Financial_and_Asset"/>
      <w:bookmarkStart w:id="74" w:name="_Toc202343174"/>
      <w:bookmarkEnd w:id="73"/>
      <w:r w:rsidRPr="00CB0607">
        <w:lastRenderedPageBreak/>
        <w:t>Financial and Asset Management</w:t>
      </w:r>
      <w:bookmarkEnd w:id="66"/>
      <w:bookmarkEnd w:id="74"/>
    </w:p>
    <w:p w14:paraId="188CF4B7" w14:textId="0039BCCF" w:rsidR="003B2ED7" w:rsidRDefault="003B2ED7" w:rsidP="00BB7FC3">
      <w:pPr>
        <w:pStyle w:val="BodyTextposthead"/>
      </w:pPr>
      <w:r>
        <w:t xml:space="preserve">This section focuses on the extent to which, through its policies, systems, and procedures, the district strategically allocates and </w:t>
      </w:r>
      <w:r w:rsidR="00E6438C">
        <w:t>uses</w:t>
      </w:r>
      <w:r>
        <w:t xml:space="preserve"> funding and other resources in alignment with applicable laws to improve all students</w:t>
      </w:r>
      <w:r w:rsidR="00A46FDF">
        <w:t>’</w:t>
      </w:r>
      <w:r>
        <w:t xml:space="preserve"> performance, opportunities, and outcomes. It also focuses on </w:t>
      </w:r>
      <w:r w:rsidR="00A75A2D">
        <w:t>how</w:t>
      </w:r>
      <w:r>
        <w:t xml:space="preserve"> the district collaborates with its partners to run daily operations, manage its assets, and develop long-term plans for sustainability.</w:t>
      </w:r>
    </w:p>
    <w:p w14:paraId="542F10D1" w14:textId="417EBBD9" w:rsidR="00494638" w:rsidRPr="00CB0607" w:rsidRDefault="00494638" w:rsidP="00B827DE">
      <w:pPr>
        <w:pStyle w:val="BodyText"/>
      </w:pPr>
      <w:r w:rsidRPr="00CB0607">
        <w:t xml:space="preserve">Table </w:t>
      </w:r>
      <w:r w:rsidR="00513489">
        <w:t>7</w:t>
      </w:r>
      <w:r w:rsidR="008C36C6" w:rsidRPr="00CB0607">
        <w:t xml:space="preserve"> </w:t>
      </w:r>
      <w:r w:rsidRPr="00CB0607">
        <w:t>summarizes key strengths and areas for growth in financial and asset management</w:t>
      </w:r>
      <w:r w:rsidR="00250663" w:rsidRPr="00250663">
        <w:t xml:space="preserve"> </w:t>
      </w:r>
      <w:r w:rsidR="00250663">
        <w:t xml:space="preserve">in </w:t>
      </w:r>
      <w:r w:rsidR="00505AB5">
        <w:t>NBRVT</w:t>
      </w:r>
      <w:r w:rsidRPr="00CB0607">
        <w:t>.</w:t>
      </w:r>
    </w:p>
    <w:p w14:paraId="127D9DF7" w14:textId="3964A2CD" w:rsidR="00B827DE" w:rsidRPr="00CB0607" w:rsidRDefault="00B827DE" w:rsidP="00B827DE">
      <w:pPr>
        <w:pStyle w:val="TableTitle0"/>
      </w:pPr>
      <w:bookmarkStart w:id="75" w:name="_Toc204003343"/>
      <w:r w:rsidRPr="00CB0607">
        <w:t xml:space="preserve">Table </w:t>
      </w:r>
      <w:r w:rsidR="00513489">
        <w:t>7</w:t>
      </w:r>
      <w:r w:rsidRPr="00CB0607">
        <w:t xml:space="preserve">. Summary of </w:t>
      </w:r>
      <w:r w:rsidR="00494638" w:rsidRPr="00CB0607">
        <w:t xml:space="preserve">Key Strengths </w:t>
      </w:r>
      <w:r w:rsidRPr="00CB0607">
        <w:t xml:space="preserve">and </w:t>
      </w:r>
      <w:r w:rsidR="00494638" w:rsidRPr="00CB0607">
        <w:t xml:space="preserve">Areas </w:t>
      </w:r>
      <w:r w:rsidRPr="00CB0607">
        <w:t xml:space="preserve">for </w:t>
      </w:r>
      <w:r w:rsidR="00494638" w:rsidRPr="00CB0607">
        <w:t>Growth:</w:t>
      </w:r>
      <w:r w:rsidRPr="00CB0607">
        <w:t xml:space="preserve"> Financial and Asset Management</w:t>
      </w:r>
      <w:r w:rsidR="00494638" w:rsidRPr="00CB0607">
        <w:t xml:space="preserve"> Standard</w:t>
      </w:r>
      <w:bookmarkEnd w:id="75"/>
    </w:p>
    <w:tbl>
      <w:tblPr>
        <w:tblStyle w:val="MSVTable1"/>
        <w:tblW w:w="5000" w:type="pct"/>
        <w:tblLook w:val="04A0" w:firstRow="1" w:lastRow="0" w:firstColumn="1" w:lastColumn="0" w:noHBand="0" w:noVBand="1"/>
      </w:tblPr>
      <w:tblGrid>
        <w:gridCol w:w="2425"/>
        <w:gridCol w:w="3507"/>
        <w:gridCol w:w="3412"/>
      </w:tblGrid>
      <w:tr w:rsidR="00B827DE" w:rsidRPr="00CB0607" w14:paraId="32BDE053" w14:textId="77777777" w:rsidTr="00D5229E">
        <w:trPr>
          <w:cnfStyle w:val="100000000000" w:firstRow="1" w:lastRow="0" w:firstColumn="0" w:lastColumn="0" w:oddVBand="0" w:evenVBand="0" w:oddHBand="0" w:evenHBand="0" w:firstRowFirstColumn="0" w:firstRowLastColumn="0" w:lastRowFirstColumn="0" w:lastRowLastColumn="0"/>
        </w:trPr>
        <w:tc>
          <w:tcPr>
            <w:tcW w:w="1297" w:type="pct"/>
          </w:tcPr>
          <w:p w14:paraId="7821BEB4" w14:textId="77777777" w:rsidR="00B827DE" w:rsidRPr="00CB0607" w:rsidRDefault="00B827DE" w:rsidP="00B827DE">
            <w:pPr>
              <w:pStyle w:val="TableColHeadingCenter"/>
              <w:rPr>
                <w:bdr w:val="none" w:sz="0" w:space="0" w:color="auto" w:frame="1"/>
              </w:rPr>
            </w:pPr>
            <w:r w:rsidRPr="00CB0607">
              <w:rPr>
                <w:bdr w:val="none" w:sz="0" w:space="0" w:color="auto" w:frame="1"/>
              </w:rPr>
              <w:t>Indicator</w:t>
            </w:r>
          </w:p>
        </w:tc>
        <w:tc>
          <w:tcPr>
            <w:tcW w:w="1876" w:type="pct"/>
          </w:tcPr>
          <w:p w14:paraId="419E058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826" w:type="pct"/>
          </w:tcPr>
          <w:p w14:paraId="664651D2" w14:textId="0C40A2BC"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494638" w:rsidRPr="00CB0607">
              <w:rPr>
                <w:bdr w:val="none" w:sz="0" w:space="0" w:color="auto" w:frame="1"/>
              </w:rPr>
              <w:t>growth</w:t>
            </w:r>
          </w:p>
        </w:tc>
      </w:tr>
      <w:tr w:rsidR="00B827DE" w:rsidRPr="00CB0607" w14:paraId="6A18501A" w14:textId="77777777" w:rsidTr="00D5229E">
        <w:trPr>
          <w:cnfStyle w:val="000000100000" w:firstRow="0" w:lastRow="0" w:firstColumn="0" w:lastColumn="0" w:oddVBand="0" w:evenVBand="0" w:oddHBand="1" w:evenHBand="0" w:firstRowFirstColumn="0" w:firstRowLastColumn="0" w:lastRowFirstColumn="0" w:lastRowLastColumn="0"/>
        </w:trPr>
        <w:tc>
          <w:tcPr>
            <w:tcW w:w="1297" w:type="pct"/>
          </w:tcPr>
          <w:p w14:paraId="39538D5F" w14:textId="755DC606" w:rsidR="00B827DE" w:rsidRPr="00CB0607" w:rsidRDefault="00B827DE" w:rsidP="005D13E7">
            <w:pPr>
              <w:pStyle w:val="TableSubheading"/>
              <w:rPr>
                <w:bdr w:val="none" w:sz="0" w:space="0" w:color="auto" w:frame="1"/>
              </w:rPr>
            </w:pPr>
            <w:hyperlink w:anchor="_Business_Office_Staffing" w:history="1">
              <w:r w:rsidRPr="004A78AC">
                <w:rPr>
                  <w:rStyle w:val="Hyperlink"/>
                  <w:bdr w:val="none" w:sz="0" w:space="0" w:color="auto" w:frame="1"/>
                </w:rPr>
                <w:t>Bu</w:t>
              </w:r>
              <w:r w:rsidR="00041E9B">
                <w:rPr>
                  <w:rStyle w:val="Hyperlink"/>
                  <w:bdr w:val="none" w:sz="0" w:space="0" w:color="auto" w:frame="1"/>
                </w:rPr>
                <w:t>siness Office Staffing and Infrastructure</w:t>
              </w:r>
            </w:hyperlink>
          </w:p>
        </w:tc>
        <w:tc>
          <w:tcPr>
            <w:tcW w:w="1876" w:type="pct"/>
          </w:tcPr>
          <w:p w14:paraId="55633859" w14:textId="02FC6225" w:rsidR="00B827DE" w:rsidRPr="00CB0607" w:rsidRDefault="001A7E4A" w:rsidP="007D69BA">
            <w:pPr>
              <w:pStyle w:val="TableBullet1"/>
              <w:rPr>
                <w:bdr w:val="none" w:sz="0" w:space="0" w:color="auto" w:frame="1"/>
              </w:rPr>
            </w:pPr>
            <w:r>
              <w:rPr>
                <w:bdr w:val="none" w:sz="0" w:space="0" w:color="auto" w:frame="1"/>
              </w:rPr>
              <w:t xml:space="preserve">The district has </w:t>
            </w:r>
            <w:r w:rsidR="00AD6D8A">
              <w:t>an adequately staffed</w:t>
            </w:r>
            <w:r w:rsidR="00CF32AA">
              <w:t>,</w:t>
            </w:r>
            <w:r w:rsidR="00AD6D8A">
              <w:t xml:space="preserve"> qualified team to support daily operations </w:t>
            </w:r>
            <w:r w:rsidR="00C36954">
              <w:t xml:space="preserve">and </w:t>
            </w:r>
            <w:r w:rsidR="00AD6D8A">
              <w:t>annual planning and manage the district</w:t>
            </w:r>
            <w:r w:rsidR="00A46FDF">
              <w:t>’</w:t>
            </w:r>
            <w:r w:rsidR="00AD6D8A">
              <w:t>s finances.</w:t>
            </w:r>
          </w:p>
        </w:tc>
        <w:tc>
          <w:tcPr>
            <w:tcW w:w="1826" w:type="pct"/>
          </w:tcPr>
          <w:p w14:paraId="5A758912" w14:textId="70AFBF3B" w:rsidR="00B827DE" w:rsidRPr="000226E8" w:rsidRDefault="00753955" w:rsidP="007D69BA">
            <w:pPr>
              <w:pStyle w:val="TableBullet1"/>
              <w:rPr>
                <w:szCs w:val="20"/>
                <w:bdr w:val="none" w:sz="0" w:space="0" w:color="auto" w:frame="1"/>
              </w:rPr>
            </w:pPr>
            <w:r>
              <w:t>Developing explicit documentation regarding fiscal management and responsibilities to codify operations procedures</w:t>
            </w:r>
          </w:p>
        </w:tc>
      </w:tr>
      <w:tr w:rsidR="00B827DE" w:rsidRPr="00CB0607" w14:paraId="0ADE789F" w14:textId="77777777" w:rsidTr="00D5229E">
        <w:tc>
          <w:tcPr>
            <w:tcW w:w="1297" w:type="pct"/>
          </w:tcPr>
          <w:p w14:paraId="41C5EA1C" w14:textId="641A9906" w:rsidR="00B827DE" w:rsidRPr="00CB0607" w:rsidRDefault="00041E9B" w:rsidP="005D13E7">
            <w:pPr>
              <w:pStyle w:val="TableSubheading"/>
              <w:rPr>
                <w:bdr w:val="none" w:sz="0" w:space="0" w:color="auto" w:frame="1"/>
              </w:rPr>
            </w:pPr>
            <w:hyperlink w:anchor="_Budgeting_and_Budget" w:history="1">
              <w:r>
                <w:rPr>
                  <w:rStyle w:val="Hyperlink"/>
                  <w:bdr w:val="none" w:sz="0" w:space="0" w:color="auto" w:frame="1"/>
                </w:rPr>
                <w:t>Budgeting and Budget Process</w:t>
              </w:r>
            </w:hyperlink>
          </w:p>
        </w:tc>
        <w:tc>
          <w:tcPr>
            <w:tcW w:w="1876" w:type="pct"/>
          </w:tcPr>
          <w:p w14:paraId="0E5F256F" w14:textId="0A062FEB" w:rsidR="00012999" w:rsidRDefault="00474A5C" w:rsidP="00012999">
            <w:pPr>
              <w:pStyle w:val="TableBullet1"/>
              <w:rPr>
                <w:bdr w:val="none" w:sz="0" w:space="0" w:color="auto" w:frame="1"/>
              </w:rPr>
            </w:pPr>
            <w:r>
              <w:rPr>
                <w:bdr w:val="none" w:sz="0" w:space="0" w:color="auto" w:frame="1"/>
              </w:rPr>
              <w:t xml:space="preserve">The </w:t>
            </w:r>
            <w:r w:rsidR="002A407A">
              <w:rPr>
                <w:bdr w:val="none" w:sz="0" w:space="0" w:color="auto" w:frame="1"/>
              </w:rPr>
              <w:t>district</w:t>
            </w:r>
            <w:r>
              <w:rPr>
                <w:bdr w:val="none" w:sz="0" w:space="0" w:color="auto" w:frame="1"/>
              </w:rPr>
              <w:t xml:space="preserve"> </w:t>
            </w:r>
            <w:r w:rsidR="002A407A">
              <w:rPr>
                <w:bdr w:val="none" w:sz="0" w:space="0" w:color="auto" w:frame="1"/>
              </w:rPr>
              <w:t>includes</w:t>
            </w:r>
            <w:r>
              <w:rPr>
                <w:bdr w:val="none" w:sz="0" w:space="0" w:color="auto" w:frame="1"/>
              </w:rPr>
              <w:t xml:space="preserve"> </w:t>
            </w:r>
            <w:r w:rsidR="004A5FBD">
              <w:rPr>
                <w:bdr w:val="none" w:sz="0" w:space="0" w:color="auto" w:frame="1"/>
              </w:rPr>
              <w:t xml:space="preserve">school </w:t>
            </w:r>
            <w:r w:rsidR="005C5A37">
              <w:rPr>
                <w:bdr w:val="none" w:sz="0" w:space="0" w:color="auto" w:frame="1"/>
              </w:rPr>
              <w:t xml:space="preserve">leaders </w:t>
            </w:r>
            <w:r w:rsidR="002A407A">
              <w:rPr>
                <w:bdr w:val="none" w:sz="0" w:space="0" w:color="auto" w:frame="1"/>
              </w:rPr>
              <w:t>in the budgeting process.</w:t>
            </w:r>
          </w:p>
          <w:p w14:paraId="60B306E4" w14:textId="3B177C27" w:rsidR="00B827DE" w:rsidRPr="006C443B" w:rsidRDefault="00012999" w:rsidP="007D69BA">
            <w:pPr>
              <w:pStyle w:val="TableBullet1"/>
              <w:rPr>
                <w:color w:val="000000" w:themeColor="text1"/>
                <w:bdr w:val="none" w:sz="0" w:space="0" w:color="auto" w:frame="1"/>
              </w:rPr>
            </w:pPr>
            <w:r w:rsidRPr="00012999">
              <w:rPr>
                <w:color w:val="000000" w:themeColor="text1"/>
              </w:rPr>
              <w:t xml:space="preserve">The district is </w:t>
            </w:r>
            <w:r w:rsidRPr="00012999">
              <w:rPr>
                <w:rFonts w:cs="Segoe UI"/>
                <w:color w:val="000000" w:themeColor="text1"/>
              </w:rPr>
              <w:t>prepared for unexpected financial events with reserved funds and a flexible budget adjustment approach.</w:t>
            </w:r>
          </w:p>
        </w:tc>
        <w:tc>
          <w:tcPr>
            <w:tcW w:w="1826" w:type="pct"/>
          </w:tcPr>
          <w:p w14:paraId="4F1C470C" w14:textId="57E585EB" w:rsidR="00B827DE" w:rsidRPr="00CB0607" w:rsidRDefault="00B827DE" w:rsidP="004E7E53">
            <w:pPr>
              <w:pStyle w:val="TableBullet1"/>
              <w:numPr>
                <w:ilvl w:val="0"/>
                <w:numId w:val="0"/>
              </w:numPr>
              <w:rPr>
                <w:bdr w:val="none" w:sz="0" w:space="0" w:color="auto" w:frame="1"/>
              </w:rPr>
            </w:pPr>
          </w:p>
        </w:tc>
      </w:tr>
      <w:tr w:rsidR="00B827DE" w:rsidRPr="00CB0607" w14:paraId="178D87DE" w14:textId="77777777" w:rsidTr="00D5229E">
        <w:trPr>
          <w:cnfStyle w:val="000000100000" w:firstRow="0" w:lastRow="0" w:firstColumn="0" w:lastColumn="0" w:oddVBand="0" w:evenVBand="0" w:oddHBand="1" w:evenHBand="0" w:firstRowFirstColumn="0" w:firstRowLastColumn="0" w:lastRowFirstColumn="0" w:lastRowLastColumn="0"/>
        </w:trPr>
        <w:tc>
          <w:tcPr>
            <w:tcW w:w="1297" w:type="pct"/>
          </w:tcPr>
          <w:p w14:paraId="13C61666" w14:textId="0697BE85" w:rsidR="00B827DE" w:rsidRPr="00CB0607" w:rsidRDefault="00041E9B" w:rsidP="005D13E7">
            <w:pPr>
              <w:pStyle w:val="TableSubheading"/>
              <w:rPr>
                <w:bdr w:val="none" w:sz="0" w:space="0" w:color="auto" w:frame="1"/>
              </w:rPr>
            </w:pPr>
            <w:hyperlink w:anchor="_Operations" w:history="1">
              <w:r w:rsidRPr="00E17F93">
                <w:rPr>
                  <w:rStyle w:val="Hyperlink"/>
                  <w:bdr w:val="none" w:sz="0" w:space="0" w:color="auto" w:frame="1"/>
                </w:rPr>
                <w:t>Operations</w:t>
              </w:r>
            </w:hyperlink>
          </w:p>
        </w:tc>
        <w:tc>
          <w:tcPr>
            <w:tcW w:w="1876" w:type="pct"/>
          </w:tcPr>
          <w:p w14:paraId="31560818" w14:textId="4D1D056F" w:rsidR="00B827DE" w:rsidRPr="00BF186B" w:rsidRDefault="00342053" w:rsidP="0077107B">
            <w:pPr>
              <w:pStyle w:val="TableBullet1"/>
              <w:ind w:left="298" w:hanging="298"/>
              <w:rPr>
                <w:szCs w:val="20"/>
                <w:bdr w:val="none" w:sz="0" w:space="0" w:color="auto" w:frame="1"/>
              </w:rPr>
            </w:pPr>
            <w:r w:rsidRPr="00342053">
              <w:rPr>
                <w:rFonts w:cs="Segoe UI"/>
                <w:color w:val="000000" w:themeColor="text1"/>
              </w:rPr>
              <w:t xml:space="preserve">The district has a documented </w:t>
            </w:r>
            <w:r w:rsidR="00D5229E" w:rsidRPr="00342053">
              <w:rPr>
                <w:rFonts w:cs="Segoe UI"/>
                <w:color w:val="000000" w:themeColor="text1"/>
              </w:rPr>
              <w:t>30</w:t>
            </w:r>
            <w:r w:rsidR="00D5229E">
              <w:rPr>
                <w:rFonts w:cs="Segoe UI"/>
                <w:color w:val="000000" w:themeColor="text1"/>
              </w:rPr>
              <w:t>-</w:t>
            </w:r>
            <w:r w:rsidR="00D5229E" w:rsidRPr="00342053">
              <w:rPr>
                <w:rFonts w:cs="Segoe UI"/>
                <w:color w:val="000000" w:themeColor="text1"/>
              </w:rPr>
              <w:t xml:space="preserve">year </w:t>
            </w:r>
            <w:r w:rsidRPr="00342053">
              <w:rPr>
                <w:rFonts w:cs="Segoe UI"/>
                <w:color w:val="000000" w:themeColor="text1"/>
              </w:rPr>
              <w:t>history of building mainten</w:t>
            </w:r>
            <w:r w:rsidR="003D5F8D">
              <w:rPr>
                <w:rFonts w:cs="Segoe UI"/>
                <w:color w:val="000000" w:themeColor="text1"/>
              </w:rPr>
              <w:t>an</w:t>
            </w:r>
            <w:r w:rsidRPr="00342053">
              <w:rPr>
                <w:rFonts w:cs="Segoe UI"/>
                <w:color w:val="000000" w:themeColor="text1"/>
              </w:rPr>
              <w:t>ce and regularly reviews maintenance needs and improvements with the support of the region</w:t>
            </w:r>
            <w:r w:rsidR="00A46FDF">
              <w:rPr>
                <w:rFonts w:cs="Segoe UI"/>
                <w:color w:val="000000" w:themeColor="text1"/>
              </w:rPr>
              <w:t>’</w:t>
            </w:r>
            <w:r w:rsidRPr="00342053">
              <w:rPr>
                <w:rFonts w:cs="Segoe UI"/>
                <w:color w:val="000000" w:themeColor="text1"/>
              </w:rPr>
              <w:t>s nine municipalities, which</w:t>
            </w:r>
            <w:r w:rsidRPr="00342053">
              <w:rPr>
                <w:rFonts w:cs="Segoe UI"/>
                <w:color w:val="538135" w:themeColor="accent6" w:themeShade="BF"/>
                <w:sz w:val="22"/>
              </w:rPr>
              <w:t xml:space="preserve"> </w:t>
            </w:r>
            <w:r w:rsidRPr="00342053">
              <w:rPr>
                <w:rFonts w:cs="Segoe UI"/>
                <w:color w:val="000000" w:themeColor="text1"/>
              </w:rPr>
              <w:t>is a strength of the district.</w:t>
            </w:r>
          </w:p>
        </w:tc>
        <w:tc>
          <w:tcPr>
            <w:tcW w:w="1826" w:type="pct"/>
          </w:tcPr>
          <w:p w14:paraId="4C814DAB" w14:textId="77777777" w:rsidR="00B827DE" w:rsidRPr="00CB0607" w:rsidRDefault="00B827DE" w:rsidP="004E7E53">
            <w:pPr>
              <w:pStyle w:val="TableBullet1"/>
              <w:numPr>
                <w:ilvl w:val="0"/>
                <w:numId w:val="0"/>
              </w:numPr>
              <w:ind w:left="288" w:hanging="288"/>
              <w:rPr>
                <w:bdr w:val="none" w:sz="0" w:space="0" w:color="auto" w:frame="1"/>
              </w:rPr>
            </w:pPr>
          </w:p>
        </w:tc>
      </w:tr>
      <w:tr w:rsidR="00B827DE" w:rsidRPr="00CB0607" w14:paraId="671ADB7B" w14:textId="77777777" w:rsidTr="00D5229E">
        <w:tc>
          <w:tcPr>
            <w:tcW w:w="1297" w:type="pct"/>
          </w:tcPr>
          <w:p w14:paraId="2BA214F5" w14:textId="238D855A" w:rsidR="00B827DE" w:rsidRPr="00CB0607" w:rsidRDefault="00041E9B" w:rsidP="005D13E7">
            <w:pPr>
              <w:pStyle w:val="TableSubheading"/>
              <w:rPr>
                <w:bdr w:val="none" w:sz="0" w:space="0" w:color="auto" w:frame="1"/>
              </w:rPr>
            </w:pPr>
            <w:hyperlink w:anchor="_Managing_Capital_Assets" w:history="1">
              <w:r>
                <w:rPr>
                  <w:rStyle w:val="Hyperlink"/>
                  <w:bdr w:val="none" w:sz="0" w:space="0" w:color="auto" w:frame="1"/>
                </w:rPr>
                <w:t>Managing C</w:t>
              </w:r>
              <w:r w:rsidR="00B827DE" w:rsidRPr="001D738A">
                <w:rPr>
                  <w:rStyle w:val="Hyperlink"/>
                  <w:bdr w:val="none" w:sz="0" w:space="0" w:color="auto" w:frame="1"/>
                </w:rPr>
                <w:t xml:space="preserve">apital </w:t>
              </w:r>
              <w:r>
                <w:rPr>
                  <w:rStyle w:val="Hyperlink"/>
                  <w:bdr w:val="none" w:sz="0" w:space="0" w:color="auto" w:frame="1"/>
                </w:rPr>
                <w:t>Assets and Capital P</w:t>
              </w:r>
              <w:r w:rsidR="00B827DE" w:rsidRPr="001D738A">
                <w:rPr>
                  <w:rStyle w:val="Hyperlink"/>
                  <w:bdr w:val="none" w:sz="0" w:space="0" w:color="auto" w:frame="1"/>
                </w:rPr>
                <w:t>lanning</w:t>
              </w:r>
            </w:hyperlink>
          </w:p>
        </w:tc>
        <w:tc>
          <w:tcPr>
            <w:tcW w:w="1876" w:type="pct"/>
          </w:tcPr>
          <w:p w14:paraId="2CAFD113" w14:textId="77777777" w:rsidR="00B827DE" w:rsidRPr="006C443B" w:rsidRDefault="004A2513" w:rsidP="007D69BA">
            <w:pPr>
              <w:pStyle w:val="TableBullet1"/>
              <w:rPr>
                <w:szCs w:val="20"/>
                <w:bdr w:val="none" w:sz="0" w:space="0" w:color="auto" w:frame="1"/>
              </w:rPr>
            </w:pPr>
            <w:r w:rsidRPr="00DA00FA">
              <w:rPr>
                <w:rFonts w:cs="Segoe UI"/>
                <w:szCs w:val="20"/>
              </w:rPr>
              <w:t xml:space="preserve">The district has an efficient system for managing and tracking its </w:t>
            </w:r>
            <w:r w:rsidRPr="006C443B">
              <w:rPr>
                <w:rFonts w:cs="Segoe UI"/>
                <w:szCs w:val="20"/>
              </w:rPr>
              <w:t>inventory of capital assets and critical supplies</w:t>
            </w:r>
            <w:r w:rsidR="00DA00FA" w:rsidRPr="006C443B">
              <w:rPr>
                <w:rFonts w:cs="Segoe UI"/>
                <w:szCs w:val="20"/>
              </w:rPr>
              <w:t>.</w:t>
            </w:r>
          </w:p>
          <w:p w14:paraId="040AD585" w14:textId="307B46B9" w:rsidR="00B827DE" w:rsidRPr="00DA00FA" w:rsidRDefault="006C443B" w:rsidP="007D69BA">
            <w:pPr>
              <w:pStyle w:val="TableBullet1"/>
              <w:rPr>
                <w:szCs w:val="20"/>
                <w:bdr w:val="none" w:sz="0" w:space="0" w:color="auto" w:frame="1"/>
              </w:rPr>
            </w:pPr>
            <w:r w:rsidRPr="00CD3B19">
              <w:rPr>
                <w:rFonts w:cs="Segoe UI"/>
                <w:szCs w:val="20"/>
              </w:rPr>
              <w:t xml:space="preserve">The district involves students in inventory management, providing them with valuable learning </w:t>
            </w:r>
            <w:proofErr w:type="gramStart"/>
            <w:r w:rsidRPr="00CD3B19">
              <w:rPr>
                <w:rFonts w:cs="Segoe UI"/>
                <w:szCs w:val="20"/>
              </w:rPr>
              <w:t>experiences</w:t>
            </w:r>
            <w:proofErr w:type="gramEnd"/>
            <w:r w:rsidRPr="00CD3B19">
              <w:rPr>
                <w:rFonts w:cs="Segoe UI"/>
                <w:szCs w:val="20"/>
              </w:rPr>
              <w:t xml:space="preserve"> while ensuring the maintenance of systems.</w:t>
            </w:r>
          </w:p>
        </w:tc>
        <w:tc>
          <w:tcPr>
            <w:tcW w:w="1826" w:type="pct"/>
          </w:tcPr>
          <w:p w14:paraId="2EAE12FA" w14:textId="0ED9C72E" w:rsidR="00B827DE" w:rsidRPr="00CB0607" w:rsidRDefault="00B827DE" w:rsidP="004E7E53">
            <w:pPr>
              <w:pStyle w:val="TableBullet1"/>
              <w:numPr>
                <w:ilvl w:val="0"/>
                <w:numId w:val="0"/>
              </w:numPr>
              <w:rPr>
                <w:bdr w:val="none" w:sz="0" w:space="0" w:color="auto" w:frame="1"/>
              </w:rPr>
            </w:pPr>
          </w:p>
        </w:tc>
      </w:tr>
    </w:tbl>
    <w:p w14:paraId="0C62F5A6" w14:textId="4945FE1A" w:rsidR="00B827DE" w:rsidRDefault="00041E9B" w:rsidP="00B827DE">
      <w:pPr>
        <w:pStyle w:val="Heading3"/>
      </w:pPr>
      <w:bookmarkStart w:id="76" w:name="_Budget_Documentation_and"/>
      <w:bookmarkStart w:id="77" w:name="_Business_Office_Staffing"/>
      <w:bookmarkEnd w:id="76"/>
      <w:bookmarkEnd w:id="77"/>
      <w:r>
        <w:t>Business Office Staffing and Infrastructure</w:t>
      </w:r>
    </w:p>
    <w:p w14:paraId="2DA1C5FA" w14:textId="19DF2614" w:rsidR="009C6DA2" w:rsidRDefault="009A7D79" w:rsidP="00BB7FC3">
      <w:pPr>
        <w:pStyle w:val="BodyTextposthead"/>
      </w:pPr>
      <w:r w:rsidRPr="00726817">
        <w:rPr>
          <w:shd w:val="clear" w:color="auto" w:fill="FFFFFF"/>
        </w:rPr>
        <w:t xml:space="preserve">The fiscal </w:t>
      </w:r>
      <w:r w:rsidR="002718C4">
        <w:rPr>
          <w:shd w:val="clear" w:color="auto" w:fill="FFFFFF"/>
        </w:rPr>
        <w:t xml:space="preserve">office </w:t>
      </w:r>
      <w:r w:rsidRPr="00726817">
        <w:rPr>
          <w:shd w:val="clear" w:color="auto" w:fill="FFFFFF"/>
        </w:rPr>
        <w:t>and superintendent</w:t>
      </w:r>
      <w:r w:rsidR="00A46FDF">
        <w:rPr>
          <w:shd w:val="clear" w:color="auto" w:fill="FFFFFF"/>
        </w:rPr>
        <w:t>’</w:t>
      </w:r>
      <w:r w:rsidRPr="00726817">
        <w:rPr>
          <w:shd w:val="clear" w:color="auto" w:fill="FFFFFF"/>
        </w:rPr>
        <w:t xml:space="preserve">s office are combined into a single entity, staffed by a team of qualified professionals. This team includes an </w:t>
      </w:r>
      <w:r w:rsidR="0075565E">
        <w:rPr>
          <w:shd w:val="clear" w:color="auto" w:fill="FFFFFF"/>
        </w:rPr>
        <w:t>a</w:t>
      </w:r>
      <w:r w:rsidRPr="00726817">
        <w:rPr>
          <w:shd w:val="clear" w:color="auto" w:fill="FFFFFF"/>
        </w:rPr>
        <w:t xml:space="preserve">dministrative </w:t>
      </w:r>
      <w:r w:rsidR="0075565E">
        <w:rPr>
          <w:shd w:val="clear" w:color="auto" w:fill="FFFFFF"/>
        </w:rPr>
        <w:t>a</w:t>
      </w:r>
      <w:r w:rsidRPr="00726817">
        <w:rPr>
          <w:shd w:val="clear" w:color="auto" w:fill="FFFFFF"/>
        </w:rPr>
        <w:t xml:space="preserve">ssistant, a </w:t>
      </w:r>
      <w:r w:rsidR="0075565E">
        <w:rPr>
          <w:shd w:val="clear" w:color="auto" w:fill="FFFFFF"/>
        </w:rPr>
        <w:t>d</w:t>
      </w:r>
      <w:r w:rsidRPr="00726817">
        <w:rPr>
          <w:shd w:val="clear" w:color="auto" w:fill="FFFFFF"/>
        </w:rPr>
        <w:t xml:space="preserve">istrict </w:t>
      </w:r>
      <w:r w:rsidR="0075565E">
        <w:rPr>
          <w:shd w:val="clear" w:color="auto" w:fill="FFFFFF"/>
        </w:rPr>
        <w:t>t</w:t>
      </w:r>
      <w:r w:rsidRPr="00726817">
        <w:rPr>
          <w:shd w:val="clear" w:color="auto" w:fill="FFFFFF"/>
        </w:rPr>
        <w:t xml:space="preserve">reasurer, a </w:t>
      </w:r>
      <w:r w:rsidR="0075565E">
        <w:rPr>
          <w:shd w:val="clear" w:color="auto" w:fill="FFFFFF"/>
        </w:rPr>
        <w:t>p</w:t>
      </w:r>
      <w:r w:rsidRPr="00726817">
        <w:rPr>
          <w:shd w:val="clear" w:color="auto" w:fill="FFFFFF"/>
        </w:rPr>
        <w:t xml:space="preserve">ayroll </w:t>
      </w:r>
      <w:r w:rsidR="00CF3B19">
        <w:rPr>
          <w:shd w:val="clear" w:color="auto" w:fill="FFFFFF"/>
        </w:rPr>
        <w:lastRenderedPageBreak/>
        <w:t>and</w:t>
      </w:r>
      <w:r w:rsidR="00CF3B19" w:rsidRPr="00726817">
        <w:rPr>
          <w:shd w:val="clear" w:color="auto" w:fill="FFFFFF"/>
        </w:rPr>
        <w:t xml:space="preserve"> </w:t>
      </w:r>
      <w:r w:rsidR="0075565E">
        <w:rPr>
          <w:shd w:val="clear" w:color="auto" w:fill="FFFFFF"/>
        </w:rPr>
        <w:t>b</w:t>
      </w:r>
      <w:r w:rsidRPr="00726817">
        <w:rPr>
          <w:shd w:val="clear" w:color="auto" w:fill="FFFFFF"/>
        </w:rPr>
        <w:t xml:space="preserve">enefits </w:t>
      </w:r>
      <w:r w:rsidR="0075565E">
        <w:rPr>
          <w:shd w:val="clear" w:color="auto" w:fill="FFFFFF"/>
        </w:rPr>
        <w:t>m</w:t>
      </w:r>
      <w:r w:rsidRPr="00726817">
        <w:rPr>
          <w:shd w:val="clear" w:color="auto" w:fill="FFFFFF"/>
        </w:rPr>
        <w:t xml:space="preserve">anager, and a </w:t>
      </w:r>
      <w:r w:rsidR="0075565E">
        <w:rPr>
          <w:shd w:val="clear" w:color="auto" w:fill="FFFFFF"/>
        </w:rPr>
        <w:t>b</w:t>
      </w:r>
      <w:r w:rsidRPr="00726817">
        <w:rPr>
          <w:shd w:val="clear" w:color="auto" w:fill="FFFFFF"/>
        </w:rPr>
        <w:t xml:space="preserve">udget &amp; </w:t>
      </w:r>
      <w:r w:rsidR="0075565E">
        <w:rPr>
          <w:shd w:val="clear" w:color="auto" w:fill="FFFFFF"/>
        </w:rPr>
        <w:t>a</w:t>
      </w:r>
      <w:r w:rsidRPr="00726817">
        <w:rPr>
          <w:shd w:val="clear" w:color="auto" w:fill="FFFFFF"/>
        </w:rPr>
        <w:t xml:space="preserve">ccounts </w:t>
      </w:r>
      <w:r w:rsidR="0075565E">
        <w:rPr>
          <w:shd w:val="clear" w:color="auto" w:fill="FFFFFF"/>
        </w:rPr>
        <w:t>m</w:t>
      </w:r>
      <w:r w:rsidRPr="00726817">
        <w:rPr>
          <w:shd w:val="clear" w:color="auto" w:fill="FFFFFF"/>
        </w:rPr>
        <w:t xml:space="preserve">anager, all of whom possess the necessary qualifications, licenses, and credentials. District leaders have reported that the office is adequately staffed to </w:t>
      </w:r>
      <w:r w:rsidR="00BE714C" w:rsidRPr="00726817">
        <w:rPr>
          <w:shd w:val="clear" w:color="auto" w:fill="FFFFFF"/>
        </w:rPr>
        <w:t xml:space="preserve">efficiently </w:t>
      </w:r>
      <w:r w:rsidRPr="00726817">
        <w:rPr>
          <w:shd w:val="clear" w:color="auto" w:fill="FFFFFF"/>
        </w:rPr>
        <w:t xml:space="preserve">handle both daily operations and annual planning. </w:t>
      </w:r>
      <w:r w:rsidR="009C6803">
        <w:rPr>
          <w:shd w:val="clear" w:color="auto" w:fill="FFFFFF"/>
        </w:rPr>
        <w:t>S</w:t>
      </w:r>
      <w:r w:rsidR="009C6803" w:rsidRPr="00726817">
        <w:rPr>
          <w:shd w:val="clear" w:color="auto" w:fill="FFFFFF"/>
        </w:rPr>
        <w:t xml:space="preserve">chool </w:t>
      </w:r>
      <w:r w:rsidR="009C6803">
        <w:rPr>
          <w:shd w:val="clear" w:color="auto" w:fill="FFFFFF"/>
        </w:rPr>
        <w:t>c</w:t>
      </w:r>
      <w:r w:rsidR="009C6803" w:rsidRPr="00726817">
        <w:rPr>
          <w:shd w:val="clear" w:color="auto" w:fill="FFFFFF"/>
        </w:rPr>
        <w:t>ommittee members</w:t>
      </w:r>
      <w:r w:rsidRPr="00726817" w:rsidDel="009C6803">
        <w:rPr>
          <w:shd w:val="clear" w:color="auto" w:fill="FFFFFF"/>
        </w:rPr>
        <w:t xml:space="preserve"> </w:t>
      </w:r>
      <w:r w:rsidR="009C6803" w:rsidRPr="00726817">
        <w:rPr>
          <w:shd w:val="clear" w:color="auto" w:fill="FFFFFF"/>
        </w:rPr>
        <w:t xml:space="preserve">echoed </w:t>
      </w:r>
      <w:r w:rsidR="009C6803">
        <w:rPr>
          <w:shd w:val="clear" w:color="auto" w:fill="FFFFFF"/>
        </w:rPr>
        <w:t xml:space="preserve">this </w:t>
      </w:r>
      <w:r w:rsidRPr="00726817">
        <w:rPr>
          <w:shd w:val="clear" w:color="auto" w:fill="FFFFFF"/>
        </w:rPr>
        <w:t xml:space="preserve">sentiment </w:t>
      </w:r>
      <w:r w:rsidR="009C6803">
        <w:rPr>
          <w:shd w:val="clear" w:color="auto" w:fill="FFFFFF"/>
        </w:rPr>
        <w:t>and</w:t>
      </w:r>
      <w:r w:rsidRPr="00726817">
        <w:rPr>
          <w:shd w:val="clear" w:color="auto" w:fill="FFFFFF"/>
        </w:rPr>
        <w:t xml:space="preserve"> appreciate</w:t>
      </w:r>
      <w:r w:rsidR="00691E16">
        <w:rPr>
          <w:shd w:val="clear" w:color="auto" w:fill="FFFFFF"/>
        </w:rPr>
        <w:t>d</w:t>
      </w:r>
      <w:r w:rsidRPr="00726817">
        <w:rPr>
          <w:shd w:val="clear" w:color="auto" w:fill="FFFFFF"/>
        </w:rPr>
        <w:t xml:space="preserve"> the district</w:t>
      </w:r>
      <w:r w:rsidR="00A46FDF">
        <w:rPr>
          <w:shd w:val="clear" w:color="auto" w:fill="FFFFFF"/>
        </w:rPr>
        <w:t>’</w:t>
      </w:r>
      <w:r w:rsidRPr="00726817">
        <w:rPr>
          <w:shd w:val="clear" w:color="auto" w:fill="FFFFFF"/>
        </w:rPr>
        <w:t xml:space="preserve">s </w:t>
      </w:r>
      <w:r>
        <w:rPr>
          <w:shd w:val="clear" w:color="auto" w:fill="FFFFFF"/>
        </w:rPr>
        <w:t>effective</w:t>
      </w:r>
      <w:r w:rsidRPr="00726817">
        <w:rPr>
          <w:shd w:val="clear" w:color="auto" w:fill="FFFFFF"/>
        </w:rPr>
        <w:t xml:space="preserve"> financial management</w:t>
      </w:r>
      <w:r w:rsidR="00FF4D09">
        <w:rPr>
          <w:shd w:val="clear" w:color="auto" w:fill="FFFFFF"/>
        </w:rPr>
        <w:t>.</w:t>
      </w:r>
      <w:r w:rsidRPr="00726817">
        <w:rPr>
          <w:color w:val="538135" w:themeColor="accent6" w:themeShade="BF"/>
        </w:rPr>
        <w:t xml:space="preserve"> </w:t>
      </w:r>
      <w:r w:rsidRPr="00726817">
        <w:rPr>
          <w:shd w:val="clear" w:color="auto" w:fill="FFFFFF"/>
        </w:rPr>
        <w:t>A strength of the district is having an adequately staffed, qualified team to support daily operations</w:t>
      </w:r>
      <w:r w:rsidR="00FF4D09">
        <w:rPr>
          <w:shd w:val="clear" w:color="auto" w:fill="FFFFFF"/>
        </w:rPr>
        <w:t xml:space="preserve"> and</w:t>
      </w:r>
      <w:r w:rsidRPr="00726817">
        <w:rPr>
          <w:shd w:val="clear" w:color="auto" w:fill="FFFFFF"/>
        </w:rPr>
        <w:t xml:space="preserve"> annual planning and manage the district</w:t>
      </w:r>
      <w:r w:rsidR="00A46FDF">
        <w:rPr>
          <w:shd w:val="clear" w:color="auto" w:fill="FFFFFF"/>
        </w:rPr>
        <w:t>’</w:t>
      </w:r>
      <w:r w:rsidRPr="00726817">
        <w:rPr>
          <w:shd w:val="clear" w:color="auto" w:fill="FFFFFF"/>
        </w:rPr>
        <w:t>s finances</w:t>
      </w:r>
      <w:r>
        <w:rPr>
          <w:shd w:val="clear" w:color="auto" w:fill="FFFFFF"/>
        </w:rPr>
        <w:t>.</w:t>
      </w:r>
    </w:p>
    <w:p w14:paraId="5C8137CA" w14:textId="20C491D4" w:rsidR="00FF5BB6" w:rsidRPr="003A64DF" w:rsidRDefault="000541D5" w:rsidP="00BB7FC3">
      <w:pPr>
        <w:pStyle w:val="BodyText"/>
        <w:rPr>
          <w:color w:val="C00000"/>
        </w:rPr>
      </w:pPr>
      <w:r>
        <w:t xml:space="preserve">The district uses </w:t>
      </w:r>
      <w:proofErr w:type="spellStart"/>
      <w:r>
        <w:t>BudgetSense</w:t>
      </w:r>
      <w:proofErr w:type="spellEnd"/>
      <w:r>
        <w:t xml:space="preserve"> and ERP Pro to monitor and control resources, in alignment with the </w:t>
      </w:r>
      <w:r w:rsidR="00C170C1">
        <w:t>U</w:t>
      </w:r>
      <w:r>
        <w:t xml:space="preserve">niform Massachusetts </w:t>
      </w:r>
      <w:r w:rsidR="00C170C1">
        <w:t>A</w:t>
      </w:r>
      <w:r>
        <w:t xml:space="preserve">ccounting </w:t>
      </w:r>
      <w:r w:rsidR="00C170C1">
        <w:t>S</w:t>
      </w:r>
      <w:r>
        <w:t xml:space="preserve">ystem. </w:t>
      </w:r>
      <w:r w:rsidR="006A306B">
        <w:t>The district is audited annually</w:t>
      </w:r>
      <w:r>
        <w:t xml:space="preserve"> </w:t>
      </w:r>
      <w:r w:rsidR="006A306B">
        <w:t xml:space="preserve">to </w:t>
      </w:r>
      <w:r w:rsidR="00720376">
        <w:t>maintain</w:t>
      </w:r>
      <w:r w:rsidR="00187335">
        <w:t xml:space="preserve"> alignment</w:t>
      </w:r>
      <w:r w:rsidR="009A10AC">
        <w:t xml:space="preserve"> with Massachusetts requirements</w:t>
      </w:r>
      <w:r>
        <w:t>.</w:t>
      </w:r>
      <w:r w:rsidR="009A10AC">
        <w:t xml:space="preserve"> </w:t>
      </w:r>
      <w:r w:rsidR="00AB76AB">
        <w:t xml:space="preserve">Also, to </w:t>
      </w:r>
      <w:r w:rsidR="00564B69">
        <w:t>comply</w:t>
      </w:r>
      <w:r w:rsidR="00AB76AB">
        <w:t xml:space="preserve"> with state and federal requirements, t</w:t>
      </w:r>
      <w:r w:rsidR="00410AE1">
        <w:t xml:space="preserve">he district has a </w:t>
      </w:r>
      <w:r w:rsidR="00564B69">
        <w:t>p</w:t>
      </w:r>
      <w:r w:rsidR="00410AE1">
        <w:t xml:space="preserve">olicy </w:t>
      </w:r>
      <w:r w:rsidR="00564B69">
        <w:t>m</w:t>
      </w:r>
      <w:r w:rsidR="00410AE1">
        <w:t xml:space="preserve">anual </w:t>
      </w:r>
      <w:r w:rsidR="00872ABA">
        <w:t>outlining</w:t>
      </w:r>
      <w:r w:rsidR="00410AE1">
        <w:t xml:space="preserve"> detailed responsibilities regarding fiscal management. This document, posted on the district website, covers such items as fiscal accounting and reporting, budget requirement</w:t>
      </w:r>
      <w:r w:rsidR="00BC05F4">
        <w:t>s</w:t>
      </w:r>
      <w:r w:rsidR="00410AE1">
        <w:t xml:space="preserve">, grants, proposals, special projects, purchasing, </w:t>
      </w:r>
      <w:r w:rsidR="00410AE1" w:rsidRPr="003A64DF">
        <w:t>and procurement requirements</w:t>
      </w:r>
      <w:r w:rsidR="00A23326">
        <w:t xml:space="preserve">, but it </w:t>
      </w:r>
      <w:r w:rsidR="00C61DCA">
        <w:t>does not provide</w:t>
      </w:r>
      <w:r w:rsidR="00CB27E4">
        <w:t xml:space="preserve"> explicit documentation to codify </w:t>
      </w:r>
      <w:r w:rsidR="00CD5A5B">
        <w:t>operational procedures</w:t>
      </w:r>
      <w:r w:rsidR="00074AAA">
        <w:t xml:space="preserve">. </w:t>
      </w:r>
      <w:r w:rsidR="00BC05F4">
        <w:t>Although</w:t>
      </w:r>
      <w:r w:rsidR="00964DBF">
        <w:t xml:space="preserve"> operational procedures are </w:t>
      </w:r>
      <w:r w:rsidR="00584A52">
        <w:t>not documented</w:t>
      </w:r>
      <w:r w:rsidR="00C05BD3">
        <w:t>,</w:t>
      </w:r>
      <w:r w:rsidR="00CD5A5B">
        <w:t xml:space="preserve"> </w:t>
      </w:r>
      <w:r w:rsidR="00410AE1" w:rsidRPr="003A64DF">
        <w:t xml:space="preserve">a district leader explained that </w:t>
      </w:r>
      <w:r w:rsidR="00A46FDF">
        <w:t>“</w:t>
      </w:r>
      <w:r w:rsidR="00410AE1" w:rsidRPr="003A64DF">
        <w:t>everybody knows their job</w:t>
      </w:r>
      <w:r w:rsidR="00A46FDF">
        <w:t>”</w:t>
      </w:r>
      <w:r w:rsidR="003D2EF8">
        <w:t xml:space="preserve"> </w:t>
      </w:r>
      <w:r w:rsidR="00CC4D8F">
        <w:t>b</w:t>
      </w:r>
      <w:r w:rsidR="003D2EF8">
        <w:t xml:space="preserve">ut conceded </w:t>
      </w:r>
      <w:r w:rsidR="004D0FF3">
        <w:t xml:space="preserve">that </w:t>
      </w:r>
      <w:r w:rsidR="00CC4D8F">
        <w:t xml:space="preserve">it would be beneficial to have clearly documented procedures in the event of leadership transition in the future. </w:t>
      </w:r>
      <w:r w:rsidR="00A24606">
        <w:t>Developing</w:t>
      </w:r>
      <w:r w:rsidR="00CC4D8F">
        <w:t xml:space="preserve"> </w:t>
      </w:r>
      <w:r w:rsidR="00A24606">
        <w:t xml:space="preserve">explicit documentation regarding </w:t>
      </w:r>
      <w:r w:rsidR="00CD60EA">
        <w:t>fiscal management and responsibilities to codify operation</w:t>
      </w:r>
      <w:r w:rsidR="00971F9F">
        <w:t>al</w:t>
      </w:r>
      <w:r w:rsidR="00CD60EA">
        <w:t xml:space="preserve"> procedures</w:t>
      </w:r>
      <w:r w:rsidR="00753955">
        <w:t xml:space="preserve"> is an area for growth for the district.</w:t>
      </w:r>
      <w:r w:rsidR="00410AE1" w:rsidRPr="003A64DF">
        <w:t xml:space="preserve"> </w:t>
      </w:r>
    </w:p>
    <w:p w14:paraId="074E48E4" w14:textId="6045AAF6" w:rsidR="00410AE1" w:rsidRDefault="00410AE1" w:rsidP="00BB7FC3">
      <w:pPr>
        <w:pStyle w:val="BodyText"/>
      </w:pPr>
      <w:r w:rsidRPr="00165C31">
        <w:t xml:space="preserve">District staff </w:t>
      </w:r>
      <w:r w:rsidR="009C710E">
        <w:t>have a</w:t>
      </w:r>
      <w:r w:rsidRPr="00165C31">
        <w:t xml:space="preserve"> system for managing financial records such as procurement records, invoices, purchase orders, and receipts. The </w:t>
      </w:r>
      <w:r w:rsidR="00BD2372">
        <w:t>b</w:t>
      </w:r>
      <w:r w:rsidRPr="00165C31">
        <w:t xml:space="preserve">udget &amp; </w:t>
      </w:r>
      <w:r w:rsidR="00BD2372">
        <w:t>a</w:t>
      </w:r>
      <w:r w:rsidRPr="00165C31">
        <w:t xml:space="preserve">ccounts </w:t>
      </w:r>
      <w:r w:rsidR="00BD2372">
        <w:t>m</w:t>
      </w:r>
      <w:r w:rsidRPr="00165C31">
        <w:t>anager is responsible for the accounts receivable and helps with the procurement postings and filings and purchase orders. Hard copies</w:t>
      </w:r>
      <w:r w:rsidR="00A94725">
        <w:t xml:space="preserve"> of budget documents</w:t>
      </w:r>
      <w:r w:rsidRPr="00165C31">
        <w:t xml:space="preserve"> are kept readily accessible for two or three years, depending on the requirement. The rest of the documents are in a </w:t>
      </w:r>
      <w:proofErr w:type="gramStart"/>
      <w:r w:rsidRPr="00165C31">
        <w:t>secured</w:t>
      </w:r>
      <w:proofErr w:type="gramEnd"/>
      <w:r w:rsidRPr="00165C31">
        <w:t xml:space="preserve"> file room and reviewed every seven years or so. There are additional records online, </w:t>
      </w:r>
      <w:r w:rsidR="00A46FDF">
        <w:t>“</w:t>
      </w:r>
      <w:r w:rsidRPr="00165C31">
        <w:t xml:space="preserve">with financial data going back to </w:t>
      </w:r>
      <w:r w:rsidR="00CC5103">
        <w:t>19</w:t>
      </w:r>
      <w:r w:rsidRPr="00165C31">
        <w:t>90-something</w:t>
      </w:r>
      <w:r w:rsidR="00D976BD">
        <w:t>,</w:t>
      </w:r>
      <w:r w:rsidR="00A46FDF">
        <w:t>”</w:t>
      </w:r>
      <w:r w:rsidR="007605DA">
        <w:t xml:space="preserve"> </w:t>
      </w:r>
      <w:r w:rsidR="00D976BD">
        <w:t>a</w:t>
      </w:r>
      <w:r w:rsidR="007605DA">
        <w:t xml:space="preserve">s reported by </w:t>
      </w:r>
      <w:r w:rsidR="00C23D16">
        <w:t>a district staff member.</w:t>
      </w:r>
      <w:r w:rsidRPr="00165C31">
        <w:t xml:space="preserve"> Th</w:t>
      </w:r>
      <w:r w:rsidR="003035B4">
        <w:t>is</w:t>
      </w:r>
      <w:r w:rsidRPr="00165C31">
        <w:t xml:space="preserve"> staff </w:t>
      </w:r>
      <w:r w:rsidR="002B6BE5">
        <w:t>member</w:t>
      </w:r>
      <w:r w:rsidRPr="00165C31">
        <w:t xml:space="preserve"> went on to say that </w:t>
      </w:r>
      <w:r w:rsidR="00A46FDF">
        <w:t>“</w:t>
      </w:r>
      <w:r w:rsidRPr="00165C31">
        <w:t>during the summer, we ship and file and then we make room with what we can get rid of</w:t>
      </w:r>
      <w:r w:rsidR="00D976BD">
        <w:t> . . .</w:t>
      </w:r>
      <w:r w:rsidRPr="00165C31">
        <w:t xml:space="preserve"> all in compliance with the state</w:t>
      </w:r>
      <w:r w:rsidR="00A46FDF">
        <w:t>’</w:t>
      </w:r>
      <w:r w:rsidRPr="00165C31">
        <w:t>s retention requirements.</w:t>
      </w:r>
      <w:r w:rsidR="00A46FDF">
        <w:t>”</w:t>
      </w:r>
    </w:p>
    <w:p w14:paraId="7720F9F6" w14:textId="5BB06939" w:rsidR="00C8444D" w:rsidRPr="002F4469" w:rsidRDefault="00410AE1" w:rsidP="00BB7FC3">
      <w:pPr>
        <w:pStyle w:val="BodyText"/>
      </w:pPr>
      <w:r>
        <w:t>T</w:t>
      </w:r>
      <w:r w:rsidRPr="003C1B83">
        <w:t>he district and</w:t>
      </w:r>
      <w:r>
        <w:t xml:space="preserve"> nine municipalities</w:t>
      </w:r>
      <w:r w:rsidRPr="003C1B83">
        <w:t xml:space="preserve"> have a formal, written agreement </w:t>
      </w:r>
      <w:r w:rsidRPr="006C0291">
        <w:t xml:space="preserve">that had been approved by the member municipalities and </w:t>
      </w:r>
      <w:r w:rsidR="009C7036">
        <w:t>DESE</w:t>
      </w:r>
      <w:r w:rsidRPr="006C0291">
        <w:t xml:space="preserve"> in 2012, consistent with law and regulation.</w:t>
      </w:r>
      <w:r>
        <w:t xml:space="preserve"> This agreement, which is published on the district</w:t>
      </w:r>
      <w:r w:rsidR="00A46FDF">
        <w:t>’</w:t>
      </w:r>
      <w:r>
        <w:t xml:space="preserve">s website, indicates that the </w:t>
      </w:r>
      <w:r w:rsidRPr="003C1B83">
        <w:rPr>
          <w:color w:val="000000" w:themeColor="text1"/>
        </w:rPr>
        <w:t xml:space="preserve">school committee has no official ties with municipal school committees and operates </w:t>
      </w:r>
      <w:r w:rsidR="00A46FDF">
        <w:rPr>
          <w:color w:val="000000" w:themeColor="text1"/>
        </w:rPr>
        <w:t>“</w:t>
      </w:r>
      <w:r w:rsidRPr="003C1B83">
        <w:rPr>
          <w:color w:val="000000" w:themeColor="text1"/>
        </w:rPr>
        <w:t>like a separate municipality.</w:t>
      </w:r>
      <w:r w:rsidR="00A46FDF">
        <w:rPr>
          <w:color w:val="000000" w:themeColor="text1"/>
        </w:rPr>
        <w:t>”</w:t>
      </w:r>
    </w:p>
    <w:p w14:paraId="1ECCF473" w14:textId="0EF97DD1" w:rsidR="00B827DE" w:rsidRDefault="00041E9B" w:rsidP="00B827DE">
      <w:pPr>
        <w:pStyle w:val="Heading3"/>
      </w:pPr>
      <w:bookmarkStart w:id="78" w:name="_Adequate_Budget"/>
      <w:bookmarkStart w:id="79" w:name="_Budgeting_and_Budget"/>
      <w:bookmarkEnd w:id="78"/>
      <w:bookmarkEnd w:id="79"/>
      <w:r>
        <w:t>Budgeting and Budget Process</w:t>
      </w:r>
    </w:p>
    <w:p w14:paraId="1FC18356" w14:textId="19C18B0C" w:rsidR="003C6E35" w:rsidRDefault="00F77CD7" w:rsidP="00BB7FC3">
      <w:pPr>
        <w:pStyle w:val="BodyTextposthead"/>
        <w:rPr>
          <w:color w:val="538135" w:themeColor="accent6" w:themeShade="BF"/>
          <w:bdr w:val="none" w:sz="0" w:space="0" w:color="auto" w:frame="1"/>
        </w:rPr>
      </w:pPr>
      <w:r>
        <w:t>According to a district leader, t</w:t>
      </w:r>
      <w:r w:rsidRPr="00E92F89">
        <w:t xml:space="preserve">he budget process begins in December when the </w:t>
      </w:r>
      <w:r w:rsidR="00D11C5E">
        <w:t>t</w:t>
      </w:r>
      <w:r>
        <w:t>reasurer</w:t>
      </w:r>
      <w:r w:rsidRPr="00E92F89">
        <w:t xml:space="preserve"> has each department (i.e., math</w:t>
      </w:r>
      <w:r w:rsidR="00400F15">
        <w:t>ematics</w:t>
      </w:r>
      <w:r w:rsidRPr="00E92F89">
        <w:t xml:space="preserve">, English, automotive, electrical) complete a budget sheet with categories broken down by budget line-item numbers. Each </w:t>
      </w:r>
      <w:r w:rsidRPr="00BB7FC3">
        <w:t>department</w:t>
      </w:r>
      <w:r w:rsidRPr="00E92F89">
        <w:t xml:space="preserve"> also provides their wish list for capital improvements.</w:t>
      </w:r>
      <w:r>
        <w:t xml:space="preserve"> </w:t>
      </w:r>
      <w:r w:rsidR="007B5E62" w:rsidRPr="00FC5686">
        <w:rPr>
          <w:bdr w:val="none" w:sz="0" w:space="0" w:color="auto" w:frame="1"/>
        </w:rPr>
        <w:t>Including</w:t>
      </w:r>
      <w:r w:rsidR="003C6E35" w:rsidRPr="00FC5686">
        <w:rPr>
          <w:bdr w:val="none" w:sz="0" w:space="0" w:color="auto" w:frame="1"/>
        </w:rPr>
        <w:t xml:space="preserve"> school leaders in the </w:t>
      </w:r>
      <w:r w:rsidR="006B3345" w:rsidRPr="00FC5686">
        <w:rPr>
          <w:bdr w:val="none" w:sz="0" w:space="0" w:color="auto" w:frame="1"/>
        </w:rPr>
        <w:t>district</w:t>
      </w:r>
      <w:r w:rsidR="00A46FDF">
        <w:rPr>
          <w:bdr w:val="none" w:sz="0" w:space="0" w:color="auto" w:frame="1"/>
        </w:rPr>
        <w:t>’</w:t>
      </w:r>
      <w:r w:rsidR="006B3345" w:rsidRPr="00FC5686">
        <w:rPr>
          <w:bdr w:val="none" w:sz="0" w:space="0" w:color="auto" w:frame="1"/>
        </w:rPr>
        <w:t xml:space="preserve">s </w:t>
      </w:r>
      <w:r w:rsidR="003C6E35" w:rsidRPr="00FC5686">
        <w:rPr>
          <w:bdr w:val="none" w:sz="0" w:space="0" w:color="auto" w:frame="1"/>
        </w:rPr>
        <w:t>budgeting process is a strength</w:t>
      </w:r>
      <w:r w:rsidR="006B3345" w:rsidRPr="00FC5686">
        <w:rPr>
          <w:bdr w:val="none" w:sz="0" w:space="0" w:color="auto" w:frame="1"/>
        </w:rPr>
        <w:t xml:space="preserve"> for </w:t>
      </w:r>
      <w:r w:rsidR="007E4155" w:rsidRPr="00FC5686">
        <w:rPr>
          <w:bdr w:val="none" w:sz="0" w:space="0" w:color="auto" w:frame="1"/>
        </w:rPr>
        <w:t>NBRVT</w:t>
      </w:r>
      <w:r w:rsidR="003C6E35" w:rsidRPr="00FC5686">
        <w:rPr>
          <w:bdr w:val="none" w:sz="0" w:space="0" w:color="auto" w:frame="1"/>
        </w:rPr>
        <w:t>.</w:t>
      </w:r>
    </w:p>
    <w:p w14:paraId="5DD14270" w14:textId="493D0E3D" w:rsidR="00F77CD7" w:rsidRDefault="00333387" w:rsidP="00BB7FC3">
      <w:pPr>
        <w:pStyle w:val="BodyText"/>
      </w:pPr>
      <w:r w:rsidRPr="002A47A1">
        <w:t xml:space="preserve">Building on this collaborative foundation, the </w:t>
      </w:r>
      <w:r w:rsidR="00BF1E2D">
        <w:t>t</w:t>
      </w:r>
      <w:r w:rsidRPr="002A47A1">
        <w:t>reasurer gathers all the necessary information, including details from the previous year</w:t>
      </w:r>
      <w:r w:rsidR="00A46FDF">
        <w:t>’</w:t>
      </w:r>
      <w:r w:rsidRPr="002A47A1">
        <w:t xml:space="preserve">s expenditures, such as heating costs, and staffing projections. With </w:t>
      </w:r>
      <w:proofErr w:type="gramStart"/>
      <w:r w:rsidR="00961D90">
        <w:t>these</w:t>
      </w:r>
      <w:proofErr w:type="gramEnd"/>
      <w:r w:rsidR="00961D90" w:rsidRPr="002A47A1">
        <w:t xml:space="preserve"> </w:t>
      </w:r>
      <w:r w:rsidRPr="002A47A1">
        <w:t>data</w:t>
      </w:r>
      <w:r w:rsidR="00961D90">
        <w:t>,</w:t>
      </w:r>
      <w:r w:rsidRPr="002A47A1">
        <w:t xml:space="preserve"> they craft a preliminary budget in January. By the end of the month, the district receives crucial financial figures, including Chapter 70 state funds, minimum contributions </w:t>
      </w:r>
      <w:r w:rsidRPr="002A47A1">
        <w:lastRenderedPageBreak/>
        <w:t xml:space="preserve">from the municipalities, and regional transportation dollars. </w:t>
      </w:r>
      <w:r w:rsidR="00961D90">
        <w:t>When</w:t>
      </w:r>
      <w:r w:rsidR="00961D90" w:rsidRPr="002A47A1">
        <w:t xml:space="preserve"> </w:t>
      </w:r>
      <w:r w:rsidRPr="002A47A1">
        <w:t xml:space="preserve">the preliminary budget is ready, it is presented to the school committee for approval. The district leader explained, </w:t>
      </w:r>
      <w:r w:rsidR="00A46FDF">
        <w:t>“</w:t>
      </w:r>
      <w:r w:rsidRPr="002A47A1">
        <w:t>We sit with the budget and finance subcommittee of the school committee and go through the line items,</w:t>
      </w:r>
      <w:r w:rsidR="00A46FDF">
        <w:t>”</w:t>
      </w:r>
      <w:r w:rsidRPr="002A47A1">
        <w:t xml:space="preserve"> ensuring a thorough review of the allocations across the nine communities based on student enrollment. To provide context, the district shares budget information from the past five years with the school committee members, allowing them to observe changes over time.</w:t>
      </w:r>
      <w:r w:rsidR="00F33EA7">
        <w:t xml:space="preserve"> The district leader added, </w:t>
      </w:r>
      <w:r w:rsidR="00A46FDF">
        <w:t>“</w:t>
      </w:r>
      <w:r w:rsidR="00690B45">
        <w:t>I</w:t>
      </w:r>
      <w:r w:rsidR="00F33EA7">
        <w:t xml:space="preserve">n 30 years, not a single community </w:t>
      </w:r>
      <w:r w:rsidR="00B758D7">
        <w:t>has not approved our budget</w:t>
      </w:r>
      <w:proofErr w:type="gramStart"/>
      <w:r w:rsidR="00690B45">
        <w:t>. . . .</w:t>
      </w:r>
      <w:proofErr w:type="gramEnd"/>
      <w:r w:rsidR="00690B45">
        <w:t xml:space="preserve"> W</w:t>
      </w:r>
      <w:r w:rsidR="00450578">
        <w:t>e</w:t>
      </w:r>
      <w:r w:rsidR="00A46FDF">
        <w:t>’</w:t>
      </w:r>
      <w:r w:rsidR="00450578">
        <w:t xml:space="preserve">ve got a really good idea of </w:t>
      </w:r>
      <w:r w:rsidR="003A6580">
        <w:t xml:space="preserve">what </w:t>
      </w:r>
      <w:r w:rsidR="00450578">
        <w:t>it is to run the operati</w:t>
      </w:r>
      <w:r w:rsidR="000804FC">
        <w:t>o</w:t>
      </w:r>
      <w:r w:rsidR="00450578">
        <w:t>n, to continue with improvements, and be good stewards of the taxpayer</w:t>
      </w:r>
      <w:r w:rsidR="00AD0B96">
        <w:t>s</w:t>
      </w:r>
      <w:r w:rsidR="00A46FDF">
        <w:t>’</w:t>
      </w:r>
      <w:r w:rsidR="00450578">
        <w:t xml:space="preserve"> funds.</w:t>
      </w:r>
      <w:r w:rsidR="00A46FDF">
        <w:t>”</w:t>
      </w:r>
      <w:r w:rsidR="00AD0B96">
        <w:t xml:space="preserve"> </w:t>
      </w:r>
      <w:r w:rsidR="0030628B">
        <w:t xml:space="preserve">Both the published annual report and budget packet provide evidence that the district is transparent in its budgeting decisions. School district committee meeting agendas are posted so the public can learn about budgeting decisions. </w:t>
      </w:r>
      <w:r w:rsidR="00F77CD7">
        <w:t>District leaders and school committee members agree that the review and approval process is timely and culminates in an accessible, publicly available budget.</w:t>
      </w:r>
    </w:p>
    <w:p w14:paraId="42F17672" w14:textId="6973B932" w:rsidR="00F77CD7" w:rsidRPr="001F7C5F" w:rsidRDefault="00F77CD7" w:rsidP="00BB7FC3">
      <w:pPr>
        <w:pStyle w:val="BodyText"/>
      </w:pPr>
      <w:r w:rsidRPr="001F7C5F">
        <w:t xml:space="preserve">According to </w:t>
      </w:r>
      <w:proofErr w:type="gramStart"/>
      <w:r w:rsidRPr="001F7C5F">
        <w:t>the Chapter</w:t>
      </w:r>
      <w:proofErr w:type="gramEnd"/>
      <w:r w:rsidRPr="001F7C5F">
        <w:t xml:space="preserve"> 70 district profile, the district exceeded net school spending requirements for </w:t>
      </w:r>
      <w:r w:rsidR="007F2DD6">
        <w:t>fiscal year 20</w:t>
      </w:r>
      <w:r w:rsidRPr="001F7C5F">
        <w:t>24 by 1</w:t>
      </w:r>
      <w:r w:rsidR="00AD0B96">
        <w:t xml:space="preserve"> percent</w:t>
      </w:r>
      <w:r w:rsidRPr="001F7C5F">
        <w:t xml:space="preserve">. </w:t>
      </w:r>
      <w:r w:rsidRPr="001F7C5F">
        <w:rPr>
          <w:color w:val="000000"/>
          <w:shd w:val="clear" w:color="auto" w:fill="FFFFFF"/>
        </w:rPr>
        <w:t xml:space="preserve">The actual net school spending in </w:t>
      </w:r>
      <w:r w:rsidR="007C5EE2">
        <w:rPr>
          <w:color w:val="000000"/>
          <w:shd w:val="clear" w:color="auto" w:fill="FFFFFF"/>
        </w:rPr>
        <w:t>fiscal year 20</w:t>
      </w:r>
      <w:r w:rsidRPr="001F7C5F">
        <w:rPr>
          <w:color w:val="000000"/>
          <w:shd w:val="clear" w:color="auto" w:fill="FFFFFF"/>
        </w:rPr>
        <w:t>24 ($</w:t>
      </w:r>
      <w:r w:rsidRPr="00274FCC">
        <w:rPr>
          <w:rFonts w:eastAsia="Times New Roman" w:cs="Calibri"/>
        </w:rPr>
        <w:t>10,694,961</w:t>
      </w:r>
      <w:r w:rsidRPr="001F7C5F">
        <w:rPr>
          <w:rFonts w:eastAsia="Times New Roman" w:cs="Calibri"/>
        </w:rPr>
        <w:t xml:space="preserve">) </w:t>
      </w:r>
      <w:r w:rsidRPr="001F7C5F">
        <w:rPr>
          <w:color w:val="000000"/>
          <w:shd w:val="clear" w:color="auto" w:fill="FFFFFF"/>
        </w:rPr>
        <w:t xml:space="preserve">was $95,190. The </w:t>
      </w:r>
      <w:r w:rsidR="00F24809">
        <w:rPr>
          <w:color w:val="000000"/>
          <w:shd w:val="clear" w:color="auto" w:fill="FFFFFF"/>
        </w:rPr>
        <w:t>NB</w:t>
      </w:r>
      <w:r w:rsidRPr="001F7C5F">
        <w:rPr>
          <w:color w:val="000000"/>
          <w:shd w:val="clear" w:color="auto" w:fill="FFFFFF"/>
        </w:rPr>
        <w:t>RVT budget increased by 8.4</w:t>
      </w:r>
      <w:r w:rsidR="00CA5F25">
        <w:rPr>
          <w:color w:val="000000"/>
          <w:shd w:val="clear" w:color="auto" w:fill="FFFFFF"/>
        </w:rPr>
        <w:t xml:space="preserve"> percent</w:t>
      </w:r>
      <w:r w:rsidRPr="001F7C5F">
        <w:rPr>
          <w:color w:val="000000"/>
          <w:shd w:val="clear" w:color="auto" w:fill="FFFFFF"/>
        </w:rPr>
        <w:t xml:space="preserve"> from </w:t>
      </w:r>
      <w:r w:rsidR="002B26A0">
        <w:rPr>
          <w:color w:val="000000"/>
          <w:shd w:val="clear" w:color="auto" w:fill="FFFFFF"/>
        </w:rPr>
        <w:t>fiscal years 20</w:t>
      </w:r>
      <w:r w:rsidRPr="001F7C5F">
        <w:rPr>
          <w:color w:val="000000"/>
          <w:shd w:val="clear" w:color="auto" w:fill="FFFFFF"/>
        </w:rPr>
        <w:t xml:space="preserve">23 to </w:t>
      </w:r>
      <w:r w:rsidR="002B26A0">
        <w:rPr>
          <w:color w:val="000000"/>
          <w:shd w:val="clear" w:color="auto" w:fill="FFFFFF"/>
        </w:rPr>
        <w:t>20</w:t>
      </w:r>
      <w:r w:rsidRPr="001F7C5F">
        <w:rPr>
          <w:color w:val="000000"/>
          <w:shd w:val="clear" w:color="auto" w:fill="FFFFFF"/>
        </w:rPr>
        <w:t xml:space="preserve">24. </w:t>
      </w:r>
      <w:r w:rsidRPr="001F7C5F">
        <w:t xml:space="preserve">In </w:t>
      </w:r>
      <w:r w:rsidR="002B26A0">
        <w:t>fiscal year 20</w:t>
      </w:r>
      <w:r w:rsidRPr="001F7C5F">
        <w:t>23, per</w:t>
      </w:r>
      <w:r w:rsidR="002B26A0">
        <w:t>-</w:t>
      </w:r>
      <w:r w:rsidRPr="001F7C5F">
        <w:t xml:space="preserve">pupil funding was </w:t>
      </w:r>
      <w:r w:rsidRPr="001F7C5F">
        <w:rPr>
          <w:rFonts w:cs="Arial"/>
          <w:color w:val="000000"/>
          <w:shd w:val="clear" w:color="auto" w:fill="FFFFFF"/>
        </w:rPr>
        <w:t xml:space="preserve">$25,413 at </w:t>
      </w:r>
      <w:r w:rsidR="00F24809">
        <w:rPr>
          <w:color w:val="000000"/>
          <w:shd w:val="clear" w:color="auto" w:fill="FFFFFF"/>
        </w:rPr>
        <w:t>NB</w:t>
      </w:r>
      <w:r w:rsidRPr="001F7C5F">
        <w:rPr>
          <w:color w:val="000000"/>
          <w:shd w:val="clear" w:color="auto" w:fill="FFFFFF"/>
        </w:rPr>
        <w:t>RVT</w:t>
      </w:r>
      <w:r w:rsidRPr="001F7C5F">
        <w:rPr>
          <w:b/>
          <w:bCs/>
        </w:rPr>
        <w:t xml:space="preserve">, </w:t>
      </w:r>
      <w:r w:rsidRPr="001F7C5F">
        <w:t xml:space="preserve">which was $3,528 higher than the state average of </w:t>
      </w:r>
      <w:r w:rsidRPr="001F7C5F">
        <w:rPr>
          <w:rFonts w:cs="Arial"/>
          <w:color w:val="333333"/>
          <w:shd w:val="clear" w:color="auto" w:fill="FFFFFF"/>
        </w:rPr>
        <w:t>$21,885</w:t>
      </w:r>
      <w:r w:rsidRPr="001F7C5F">
        <w:t xml:space="preserve">. </w:t>
      </w:r>
      <w:r w:rsidR="00E4621C">
        <w:t>Additionally</w:t>
      </w:r>
      <w:r w:rsidRPr="001F7C5F">
        <w:t xml:space="preserve">, in </w:t>
      </w:r>
      <w:r w:rsidR="002B26A0">
        <w:t>fiscal year 20</w:t>
      </w:r>
      <w:r w:rsidRPr="001F7C5F">
        <w:t>23</w:t>
      </w:r>
      <w:r w:rsidR="004478BA">
        <w:t>,</w:t>
      </w:r>
      <w:r w:rsidRPr="001F7C5F">
        <w:t xml:space="preserve"> the average teacher salary ($</w:t>
      </w:r>
      <w:r w:rsidR="00BB1BFC">
        <w:t>103</w:t>
      </w:r>
      <w:r w:rsidRPr="001F7C5F">
        <w:t>,</w:t>
      </w:r>
      <w:r w:rsidR="00BB1BFC">
        <w:t>411</w:t>
      </w:r>
      <w:r w:rsidR="007745EF">
        <w:rPr>
          <w:rStyle w:val="FootnoteReference"/>
        </w:rPr>
        <w:footnoteReference w:id="7"/>
      </w:r>
      <w:r w:rsidRPr="001F7C5F">
        <w:t xml:space="preserve">) was </w:t>
      </w:r>
      <w:r w:rsidR="009906F6">
        <w:t>higher</w:t>
      </w:r>
      <w:r w:rsidRPr="001F7C5F">
        <w:t xml:space="preserve"> than the state average ($89,576)</w:t>
      </w:r>
      <w:r w:rsidR="00F70F0D">
        <w:t xml:space="preserve">, though </w:t>
      </w:r>
      <w:r w:rsidR="00181563">
        <w:t xml:space="preserve">staffing requirements differ for vocational schools compared to </w:t>
      </w:r>
      <w:r w:rsidR="00F96315">
        <w:t>comprehensive</w:t>
      </w:r>
      <w:r w:rsidR="00181563">
        <w:t xml:space="preserve"> schools</w:t>
      </w:r>
      <w:r w:rsidRPr="001F7C5F">
        <w:t xml:space="preserve">. </w:t>
      </w:r>
    </w:p>
    <w:p w14:paraId="4459BAE5" w14:textId="2AF8FBB6" w:rsidR="00F77CD7" w:rsidRPr="00FC5686" w:rsidRDefault="00F77CD7" w:rsidP="00BB7FC3">
      <w:pPr>
        <w:pStyle w:val="BodyText"/>
      </w:pPr>
      <w:r>
        <w:t xml:space="preserve">District budget documents clearly identify </w:t>
      </w:r>
      <w:r w:rsidRPr="003541BE">
        <w:t xml:space="preserve">funds associated with grants, </w:t>
      </w:r>
      <w:r>
        <w:t>donations</w:t>
      </w:r>
      <w:r w:rsidRPr="003541BE">
        <w:t>, fees, and revolving funds.</w:t>
      </w:r>
      <w:r>
        <w:t xml:space="preserve"> Leaders added that the district does not have the same concerns about out-of-district special education placements and related transportation costs as many other districts, given that they are </w:t>
      </w:r>
      <w:r w:rsidR="003E77A4">
        <w:t>a vocational/technical school</w:t>
      </w:r>
      <w:r>
        <w:t xml:space="preserve">. According to a district leader, occasionally, there are transportation costs, but </w:t>
      </w:r>
      <w:r w:rsidR="008B7EE8">
        <w:t>they are</w:t>
      </w:r>
      <w:r>
        <w:t xml:space="preserve"> minimal. </w:t>
      </w:r>
      <w:r w:rsidR="00EE05C9">
        <w:t>The district leader added</w:t>
      </w:r>
      <w:r w:rsidR="004F46A1">
        <w:t xml:space="preserve"> that </w:t>
      </w:r>
      <w:r>
        <w:t xml:space="preserve">there are not a lot of unexpected </w:t>
      </w:r>
      <w:proofErr w:type="gramStart"/>
      <w:r>
        <w:t>expenses</w:t>
      </w:r>
      <w:proofErr w:type="gramEnd"/>
      <w:r w:rsidR="004F46A1">
        <w:t xml:space="preserve"> and</w:t>
      </w:r>
      <w:r>
        <w:t xml:space="preserve"> the district is prepared for unexpected events. A district leader explained, </w:t>
      </w:r>
      <w:r w:rsidR="00A46FDF">
        <w:t>“</w:t>
      </w:r>
      <w:r>
        <w:t>We have a series of those accounts, whether it</w:t>
      </w:r>
      <w:r w:rsidR="00A46FDF">
        <w:t>’</w:t>
      </w:r>
      <w:r>
        <w:t xml:space="preserve">s </w:t>
      </w:r>
      <w:r w:rsidR="00676F68">
        <w:t xml:space="preserve">[an] </w:t>
      </w:r>
      <w:r>
        <w:t>out-of-district tuition account that we have and other monies that we have saved that [could be] appropriated by the school committee [in an emergency].</w:t>
      </w:r>
      <w:r w:rsidR="00A46FDF">
        <w:t>”</w:t>
      </w:r>
      <w:r>
        <w:t xml:space="preserve"> They went on to say that, in the event of a financial emergency, another likely approach would be to adjust the budget</w:t>
      </w:r>
      <w:r w:rsidRPr="00FC5686">
        <w:t>.</w:t>
      </w:r>
      <w:r w:rsidR="0046131D" w:rsidRPr="00FC5686">
        <w:t xml:space="preserve"> </w:t>
      </w:r>
      <w:r w:rsidR="00E5056E" w:rsidRPr="00FC5686">
        <w:t xml:space="preserve">A strength </w:t>
      </w:r>
      <w:r w:rsidR="0063129D" w:rsidRPr="00FC5686">
        <w:t>of the</w:t>
      </w:r>
      <w:r w:rsidR="00450A5E" w:rsidRPr="00FC5686">
        <w:t xml:space="preserve"> district </w:t>
      </w:r>
      <w:r w:rsidR="00C345DD" w:rsidRPr="00FC5686">
        <w:t>is</w:t>
      </w:r>
      <w:r w:rsidR="0063129D" w:rsidRPr="00FC5686">
        <w:t xml:space="preserve"> that it is</w:t>
      </w:r>
      <w:r w:rsidR="00C345DD" w:rsidRPr="00FC5686">
        <w:t xml:space="preserve"> </w:t>
      </w:r>
      <w:r w:rsidR="00C345DD" w:rsidRPr="00FC5686">
        <w:rPr>
          <w:rFonts w:cs="Segoe UI"/>
        </w:rPr>
        <w:t xml:space="preserve">prepared for unexpected financial events with reserved funds and a flexible </w:t>
      </w:r>
      <w:r w:rsidR="000E0645" w:rsidRPr="00FC5686">
        <w:rPr>
          <w:rFonts w:cs="Segoe UI"/>
        </w:rPr>
        <w:t xml:space="preserve">approach to </w:t>
      </w:r>
      <w:r w:rsidR="00C345DD" w:rsidRPr="00FC5686">
        <w:rPr>
          <w:rFonts w:cs="Segoe UI"/>
        </w:rPr>
        <w:t>budget adjustment</w:t>
      </w:r>
      <w:r w:rsidR="000E0645" w:rsidRPr="00FC5686">
        <w:rPr>
          <w:rFonts w:cs="Segoe UI"/>
        </w:rPr>
        <w:t>s</w:t>
      </w:r>
      <w:r w:rsidR="00E5056E" w:rsidRPr="00FC5686">
        <w:rPr>
          <w:rFonts w:cs="Segoe UI"/>
        </w:rPr>
        <w:t>.</w:t>
      </w:r>
    </w:p>
    <w:p w14:paraId="4D46176F" w14:textId="144CA4C9" w:rsidR="00C30090" w:rsidRDefault="00574DA8" w:rsidP="00BB7FC3">
      <w:pPr>
        <w:pStyle w:val="BodyText"/>
      </w:pPr>
      <w:r>
        <w:t>T</w:t>
      </w:r>
      <w:r w:rsidR="00E726AF">
        <w:t>eachers and school leaders reported that the district</w:t>
      </w:r>
      <w:r w:rsidR="00A46FDF">
        <w:t>’</w:t>
      </w:r>
      <w:r w:rsidR="00E726AF">
        <w:t xml:space="preserve">s budget provides appropriate levels of funding for key instructional resources, both academic and vocational. </w:t>
      </w:r>
      <w:r w:rsidR="00F77CD7">
        <w:t xml:space="preserve">A district leader spoke of their approach to </w:t>
      </w:r>
      <w:r w:rsidR="00EA562A">
        <w:t xml:space="preserve">fiscal </w:t>
      </w:r>
      <w:r w:rsidR="00F77CD7">
        <w:t>equity:</w:t>
      </w:r>
    </w:p>
    <w:p w14:paraId="4163C7F8" w14:textId="2C7389AA" w:rsidR="00F77CD7" w:rsidRDefault="00F77CD7" w:rsidP="004F2751">
      <w:pPr>
        <w:pStyle w:val="BlockQuote"/>
      </w:pPr>
      <w:r>
        <w:t>I make sure that everybody has what they nee</w:t>
      </w:r>
      <w:r w:rsidR="002F0211">
        <w:t>d</w:t>
      </w:r>
      <w:r>
        <w:t xml:space="preserve"> because I trust the professionals to do that. They</w:t>
      </w:r>
      <w:r w:rsidR="00A46FDF">
        <w:t>’</w:t>
      </w:r>
      <w:r>
        <w:t>re going to deliver the education to the students. They</w:t>
      </w:r>
      <w:r w:rsidR="00A46FDF">
        <w:t>’</w:t>
      </w:r>
      <w:r>
        <w:t>re the ones that know, hey, you want me to do this, you want me to do it well, this is what I need to get my job done.</w:t>
      </w:r>
    </w:p>
    <w:p w14:paraId="17EBEA5D" w14:textId="6775148C" w:rsidR="00F77CD7" w:rsidRDefault="00F77CD7" w:rsidP="00BB7FC3">
      <w:pPr>
        <w:pStyle w:val="BodyText"/>
      </w:pPr>
      <w:r w:rsidRPr="00E2019E">
        <w:lastRenderedPageBreak/>
        <w:t xml:space="preserve">The district </w:t>
      </w:r>
      <w:r>
        <w:t>has</w:t>
      </w:r>
      <w:r w:rsidRPr="00E2019E">
        <w:t xml:space="preserve"> a current </w:t>
      </w:r>
      <w:proofErr w:type="gramStart"/>
      <w:r w:rsidRPr="00E2019E">
        <w:t>multiyear</w:t>
      </w:r>
      <w:proofErr w:type="gramEnd"/>
      <w:r w:rsidRPr="00E2019E">
        <w:t xml:space="preserve"> financial plan that incorporates projected enrollment and required staffing, cost-of-living adjustments set in its collective bargaining agreements, and anticipated increases in its service contracts.</w:t>
      </w:r>
      <w:r>
        <w:t xml:space="preserve"> </w:t>
      </w:r>
    </w:p>
    <w:p w14:paraId="508AAE1A" w14:textId="3FAF6FBF" w:rsidR="00F77CD7" w:rsidRDefault="00F77CD7" w:rsidP="00BB7FC3">
      <w:pPr>
        <w:pStyle w:val="BodyText"/>
      </w:pPr>
      <w:r>
        <w:t>Budget documents indicate that the district applies for state, federal, and private grants that align with the district</w:t>
      </w:r>
      <w:r w:rsidR="00A46FDF">
        <w:t>’</w:t>
      </w:r>
      <w:r>
        <w:t xml:space="preserve">s strategic plan. The district gets the grants such as Title I, but they also are eligible and apply for </w:t>
      </w:r>
      <w:r w:rsidR="00CA3F33">
        <w:t>f</w:t>
      </w:r>
      <w:r w:rsidR="002D39F5">
        <w:t xml:space="preserve">ederal Perkins </w:t>
      </w:r>
      <w:r>
        <w:t xml:space="preserve">vocational grants and for equipment grants. </w:t>
      </w:r>
      <w:r w:rsidR="00144BBB">
        <w:t>In addition</w:t>
      </w:r>
      <w:r w:rsidR="00F02400">
        <w:t>, d</w:t>
      </w:r>
      <w:r>
        <w:t>istrict staff also seek private sector grants</w:t>
      </w:r>
      <w:r w:rsidR="00F02400">
        <w:t xml:space="preserve"> whenever possible</w:t>
      </w:r>
      <w:r>
        <w:t xml:space="preserve">. To monitor these grants, the district has systems in place to </w:t>
      </w:r>
      <w:r w:rsidR="00D166E4">
        <w:t>follow</w:t>
      </w:r>
      <w:r>
        <w:t xml:space="preserve"> grant terms and requirements in a timely manner.</w:t>
      </w:r>
    </w:p>
    <w:p w14:paraId="466782E9" w14:textId="1B16CF60" w:rsidR="00F77CD7" w:rsidRPr="002D36A2" w:rsidRDefault="00E7325C" w:rsidP="00BB7FC3">
      <w:pPr>
        <w:pStyle w:val="BodyText"/>
      </w:pPr>
      <w:r w:rsidRPr="00E7325C">
        <w:t>The district also proactively plans for the potential loss of grant funding. Both district leaders and members of the teachers</w:t>
      </w:r>
      <w:r w:rsidR="00A46FDF">
        <w:t>’</w:t>
      </w:r>
      <w:r w:rsidRPr="00E7325C">
        <w:t xml:space="preserve"> association emphasized that meeting students</w:t>
      </w:r>
      <w:r w:rsidR="00A46FDF">
        <w:t>’</w:t>
      </w:r>
      <w:r w:rsidRPr="00E7325C">
        <w:t xml:space="preserve"> needs remains a top priority. For instance, Elementary and Secondary School Emergency Relief funds, which were temporarily available through federal funding, had been used to provide counseling and mental health support for students. Recognizing the importance of these services, the district and the towns agreed to prioritize their continuation. As a result, these essential services were incorporated into the district</w:t>
      </w:r>
      <w:r w:rsidR="00A46FDF">
        <w:t>’</w:t>
      </w:r>
      <w:r w:rsidRPr="00E7325C">
        <w:t>s budget to ensure ongoing support for student well-being.</w:t>
      </w:r>
    </w:p>
    <w:p w14:paraId="31992C74" w14:textId="6D32F30B" w:rsidR="00302685" w:rsidRDefault="002A1B31" w:rsidP="00BB7FC3">
      <w:pPr>
        <w:pStyle w:val="BodyText"/>
      </w:pPr>
      <w:r w:rsidRPr="002A1B31">
        <w:t xml:space="preserve">District leaders explained that the district keeps the </w:t>
      </w:r>
      <w:r w:rsidR="00866823">
        <w:t>s</w:t>
      </w:r>
      <w:r w:rsidRPr="002A1B31">
        <w:t xml:space="preserve">chool </w:t>
      </w:r>
      <w:r w:rsidR="00866823">
        <w:t>c</w:t>
      </w:r>
      <w:r w:rsidRPr="002A1B31">
        <w:t>ommittee and the public informed about budget progress and spending throughout the year. This is achieved through the annual and monthly treasurer</w:t>
      </w:r>
      <w:r w:rsidR="00A46FDF">
        <w:t>’</w:t>
      </w:r>
      <w:r w:rsidRPr="002A1B31">
        <w:t>s reports, attendance at every school committee meeting, and occasional presentations at town finance committee meetings. The monthly treasurer</w:t>
      </w:r>
      <w:r w:rsidR="00A46FDF">
        <w:t>’</w:t>
      </w:r>
      <w:r w:rsidRPr="002A1B31">
        <w:t xml:space="preserve">s report provides detailed information on the budget, current expenses, and remaining funds. </w:t>
      </w:r>
      <w:r w:rsidR="00144BBB">
        <w:t>In addition</w:t>
      </w:r>
      <w:r w:rsidRPr="002A1B31">
        <w:t>, the district hires independent financial auditing services annually and promptly implements the recommendations from those audits.</w:t>
      </w:r>
      <w:bookmarkStart w:id="80" w:name="_Operations"/>
      <w:bookmarkEnd w:id="80"/>
    </w:p>
    <w:p w14:paraId="73AB2726" w14:textId="789CC75D" w:rsidR="00B827DE" w:rsidRDefault="00041E9B" w:rsidP="00B827DE">
      <w:pPr>
        <w:pStyle w:val="Heading3"/>
      </w:pPr>
      <w:r>
        <w:t>Operations</w:t>
      </w:r>
    </w:p>
    <w:p w14:paraId="37F92A8A" w14:textId="6FC1811A" w:rsidR="000335DC" w:rsidRDefault="00F963BB" w:rsidP="00BB7FC3">
      <w:pPr>
        <w:pStyle w:val="BodyTextposthead"/>
      </w:pPr>
      <w:r w:rsidRPr="00174EFD">
        <w:t xml:space="preserve">As a vocational technical school with limited space, there is an admissions process in place to manage </w:t>
      </w:r>
      <w:r w:rsidR="00C5122F">
        <w:t>enrollment</w:t>
      </w:r>
      <w:r w:rsidR="00C5122F" w:rsidRPr="00174EFD">
        <w:t xml:space="preserve"> </w:t>
      </w:r>
      <w:r w:rsidRPr="00174EFD">
        <w:t>at McCann. Details are available on the district website</w:t>
      </w:r>
      <w:r w:rsidR="006A5210">
        <w:t>,</w:t>
      </w:r>
      <w:r w:rsidRPr="00174EFD">
        <w:t xml:space="preserve"> and guidance counselors in public middle schools also share information about options to apply to vocational schools. As stated in the district policy manual, </w:t>
      </w:r>
    </w:p>
    <w:p w14:paraId="664E9499" w14:textId="40203FF8" w:rsidR="000335DC" w:rsidRDefault="000335DC" w:rsidP="00BB7FC3">
      <w:pPr>
        <w:pStyle w:val="BlockQuote"/>
      </w:pPr>
      <w:r>
        <w:t>A</w:t>
      </w:r>
      <w:r w:rsidR="00F963BB" w:rsidRPr="00174EFD">
        <w:t xml:space="preserve">ny 8th or 9th grade student who expects to be promoted to the grade they seek to enter by their local district is eligible to apply for admissions subject to the availability of openings at McCann Technical School and its admissions timeline. </w:t>
      </w:r>
    </w:p>
    <w:p w14:paraId="78621C16" w14:textId="6B6013A7" w:rsidR="00F963BB" w:rsidRPr="00174EFD" w:rsidRDefault="00F963BB" w:rsidP="00BB7FC3">
      <w:pPr>
        <w:pStyle w:val="BodyText"/>
      </w:pPr>
      <w:r w:rsidRPr="00174EFD">
        <w:t xml:space="preserve">Students are evaluated </w:t>
      </w:r>
      <w:proofErr w:type="gramStart"/>
      <w:r w:rsidR="00D630A8">
        <w:t>on the basis of</w:t>
      </w:r>
      <w:proofErr w:type="gramEnd"/>
      <w:r w:rsidRPr="00174EFD">
        <w:t xml:space="preserve"> their prior grades, attendance, discipline, and a recommendation from the sending school</w:t>
      </w:r>
      <w:r w:rsidR="00A46FDF">
        <w:t>’</w:t>
      </w:r>
      <w:r w:rsidRPr="00174EFD">
        <w:t xml:space="preserve">s guidance counselor. The admissions policy </w:t>
      </w:r>
      <w:r w:rsidR="00AC1AEC">
        <w:t>was</w:t>
      </w:r>
      <w:r w:rsidRPr="00174EFD">
        <w:t xml:space="preserve"> approved by the </w:t>
      </w:r>
      <w:r w:rsidR="00D630A8">
        <w:t>s</w:t>
      </w:r>
      <w:r w:rsidRPr="00174EFD">
        <w:t xml:space="preserve">chool </w:t>
      </w:r>
      <w:r w:rsidR="00D630A8">
        <w:t>c</w:t>
      </w:r>
      <w:r w:rsidRPr="00174EFD">
        <w:t xml:space="preserve">ommittee in 2021. </w:t>
      </w:r>
      <w:r w:rsidR="00920C11">
        <w:t>However, given recent regula</w:t>
      </w:r>
      <w:r w:rsidR="000B67C8">
        <w:t xml:space="preserve">tory changes around vocational </w:t>
      </w:r>
      <w:r w:rsidR="00717915">
        <w:t xml:space="preserve">school enrollment, the district is </w:t>
      </w:r>
      <w:r w:rsidR="00C356CB">
        <w:t>aware that</w:t>
      </w:r>
      <w:r w:rsidR="008676AC">
        <w:t xml:space="preserve"> this attendance policy will need to be updated again to comply with </w:t>
      </w:r>
      <w:r w:rsidR="004101D1">
        <w:t xml:space="preserve">new regulations. </w:t>
      </w:r>
    </w:p>
    <w:p w14:paraId="31891885" w14:textId="4C0EF2F6" w:rsidR="00F963BB" w:rsidRPr="00FC5686" w:rsidRDefault="00F963BB" w:rsidP="00BB7FC3">
      <w:pPr>
        <w:pStyle w:val="BodyText"/>
      </w:pPr>
      <w:r w:rsidRPr="00174EFD">
        <w:t xml:space="preserve">According to a district leader, the school building was opened in </w:t>
      </w:r>
      <w:r w:rsidR="00BD4134" w:rsidRPr="00174EFD">
        <w:t>1962</w:t>
      </w:r>
      <w:r w:rsidR="00BD4134">
        <w:t xml:space="preserve"> and</w:t>
      </w:r>
      <w:r w:rsidR="00A028A1">
        <w:t xml:space="preserve"> requires</w:t>
      </w:r>
      <w:r w:rsidR="00210814">
        <w:t xml:space="preserve"> ongoing </w:t>
      </w:r>
      <w:r w:rsidR="00513238">
        <w:t>mainten</w:t>
      </w:r>
      <w:r w:rsidR="00D272BF">
        <w:t>an</w:t>
      </w:r>
      <w:r w:rsidR="00513238">
        <w:t xml:space="preserve">ce of </w:t>
      </w:r>
      <w:r w:rsidRPr="00174EFD">
        <w:t>facilities</w:t>
      </w:r>
      <w:r w:rsidR="00513238">
        <w:t>.</w:t>
      </w:r>
      <w:r w:rsidRPr="00174EFD">
        <w:t xml:space="preserve"> He went on to share that the district has a history of taking excellent care of its building, and the communities recognize this. The district regularly reviews maintenance needs and, with support from all the participating towns, makes improvements every year, upgrading </w:t>
      </w:r>
      <w:r w:rsidRPr="00174EFD">
        <w:lastRenderedPageBreak/>
        <w:t>equipment and technology. Teacher</w:t>
      </w:r>
      <w:r w:rsidR="00B058DF">
        <w:t>s’</w:t>
      </w:r>
      <w:r w:rsidRPr="00174EFD">
        <w:t xml:space="preserve"> association members explained that if they </w:t>
      </w:r>
      <w:r w:rsidR="00A10919">
        <w:t>have</w:t>
      </w:r>
      <w:r w:rsidR="00A10919" w:rsidRPr="00174EFD">
        <w:t xml:space="preserve"> </w:t>
      </w:r>
      <w:r w:rsidRPr="00174EFD">
        <w:t>any concern</w:t>
      </w:r>
      <w:r w:rsidR="00A10919">
        <w:t>s</w:t>
      </w:r>
      <w:r w:rsidRPr="00174EFD">
        <w:t xml:space="preserve">, they </w:t>
      </w:r>
      <w:r w:rsidR="00A10919">
        <w:t>can</w:t>
      </w:r>
      <w:r w:rsidR="00A10919" w:rsidRPr="00174EFD">
        <w:t xml:space="preserve"> </w:t>
      </w:r>
      <w:r w:rsidRPr="00174EFD">
        <w:t xml:space="preserve">easily speak with district leaders </w:t>
      </w:r>
      <w:r w:rsidR="00CB5A62">
        <w:t>because</w:t>
      </w:r>
      <w:r w:rsidRPr="00174EFD">
        <w:t xml:space="preserve"> they </w:t>
      </w:r>
      <w:r w:rsidR="00A10919">
        <w:t>are</w:t>
      </w:r>
      <w:r w:rsidR="00A10919" w:rsidRPr="00174EFD">
        <w:t xml:space="preserve"> </w:t>
      </w:r>
      <w:r w:rsidRPr="00174EFD">
        <w:t xml:space="preserve">in the school </w:t>
      </w:r>
      <w:r w:rsidRPr="00C87265">
        <w:t xml:space="preserve">building. </w:t>
      </w:r>
      <w:r w:rsidR="00804B9A" w:rsidRPr="00FC5686">
        <w:rPr>
          <w:rFonts w:cs="Segoe UI"/>
        </w:rPr>
        <w:t xml:space="preserve">The district has a </w:t>
      </w:r>
      <w:r w:rsidR="000B01DA" w:rsidRPr="00FC5686">
        <w:rPr>
          <w:rFonts w:cs="Segoe UI"/>
        </w:rPr>
        <w:t xml:space="preserve">documented </w:t>
      </w:r>
      <w:r w:rsidR="00804B9A" w:rsidRPr="00FC5686">
        <w:rPr>
          <w:rFonts w:cs="Segoe UI"/>
        </w:rPr>
        <w:t xml:space="preserve">history </w:t>
      </w:r>
      <w:r w:rsidR="00D17C13" w:rsidRPr="00FC5686">
        <w:rPr>
          <w:rFonts w:cs="Segoe UI"/>
        </w:rPr>
        <w:t xml:space="preserve">of </w:t>
      </w:r>
      <w:r w:rsidR="003F287D" w:rsidRPr="00FC5686">
        <w:rPr>
          <w:rFonts w:cs="Segoe UI"/>
        </w:rPr>
        <w:t>building mainten</w:t>
      </w:r>
      <w:r w:rsidR="00867004">
        <w:rPr>
          <w:rFonts w:cs="Segoe UI"/>
        </w:rPr>
        <w:t>an</w:t>
      </w:r>
      <w:r w:rsidR="003F287D" w:rsidRPr="00FC5686">
        <w:rPr>
          <w:rFonts w:cs="Segoe UI"/>
        </w:rPr>
        <w:t xml:space="preserve">ce stretching </w:t>
      </w:r>
      <w:r w:rsidR="00CB5A62">
        <w:rPr>
          <w:rFonts w:cs="Segoe UI"/>
        </w:rPr>
        <w:t>across</w:t>
      </w:r>
      <w:r w:rsidR="003F287D" w:rsidRPr="00FC5686">
        <w:rPr>
          <w:rFonts w:cs="Segoe UI"/>
        </w:rPr>
        <w:t xml:space="preserve"> 30 years</w:t>
      </w:r>
      <w:r w:rsidR="003B24FF" w:rsidRPr="00FC5686">
        <w:rPr>
          <w:rFonts w:cs="Segoe UI"/>
        </w:rPr>
        <w:t xml:space="preserve"> and</w:t>
      </w:r>
      <w:r w:rsidR="00B70550" w:rsidRPr="00FC5686">
        <w:rPr>
          <w:rFonts w:cs="Segoe UI"/>
        </w:rPr>
        <w:t xml:space="preserve"> </w:t>
      </w:r>
      <w:r w:rsidR="00804B9A" w:rsidRPr="00FC5686">
        <w:rPr>
          <w:rFonts w:cs="Segoe UI"/>
        </w:rPr>
        <w:t>regularly review</w:t>
      </w:r>
      <w:r w:rsidR="003B24FF" w:rsidRPr="00FC5686">
        <w:rPr>
          <w:rFonts w:cs="Segoe UI"/>
        </w:rPr>
        <w:t>s</w:t>
      </w:r>
      <w:r w:rsidR="00804B9A" w:rsidRPr="00FC5686">
        <w:rPr>
          <w:rFonts w:cs="Segoe UI"/>
        </w:rPr>
        <w:t xml:space="preserve"> maintenance needs and improvements with </w:t>
      </w:r>
      <w:r w:rsidR="00C14E92" w:rsidRPr="00FC5686">
        <w:rPr>
          <w:rFonts w:cs="Segoe UI"/>
        </w:rPr>
        <w:t xml:space="preserve">the </w:t>
      </w:r>
      <w:r w:rsidR="00804B9A" w:rsidRPr="00FC5686">
        <w:rPr>
          <w:rFonts w:cs="Segoe UI"/>
        </w:rPr>
        <w:t>support</w:t>
      </w:r>
      <w:r w:rsidR="00C14E92" w:rsidRPr="00FC5686">
        <w:rPr>
          <w:rFonts w:cs="Segoe UI"/>
        </w:rPr>
        <w:t xml:space="preserve"> of </w:t>
      </w:r>
      <w:r w:rsidR="002B3070" w:rsidRPr="00FC5686">
        <w:rPr>
          <w:rFonts w:cs="Segoe UI"/>
        </w:rPr>
        <w:t xml:space="preserve">the </w:t>
      </w:r>
      <w:r w:rsidR="00BF186B" w:rsidRPr="00FC5686">
        <w:rPr>
          <w:rFonts w:cs="Segoe UI"/>
        </w:rPr>
        <w:t>region</w:t>
      </w:r>
      <w:r w:rsidR="00A46FDF">
        <w:rPr>
          <w:rFonts w:cs="Segoe UI"/>
        </w:rPr>
        <w:t>’</w:t>
      </w:r>
      <w:r w:rsidR="00BF186B" w:rsidRPr="00FC5686">
        <w:rPr>
          <w:rFonts w:cs="Segoe UI"/>
        </w:rPr>
        <w:t xml:space="preserve">s </w:t>
      </w:r>
      <w:r w:rsidR="00C87265" w:rsidRPr="00FC5686">
        <w:rPr>
          <w:rFonts w:cs="Segoe UI"/>
        </w:rPr>
        <w:t>nin</w:t>
      </w:r>
      <w:r w:rsidR="00BF186B" w:rsidRPr="00FC5686">
        <w:rPr>
          <w:rFonts w:cs="Segoe UI"/>
        </w:rPr>
        <w:t>e</w:t>
      </w:r>
      <w:r w:rsidR="00C87265" w:rsidRPr="00FC5686">
        <w:rPr>
          <w:rFonts w:cs="Segoe UI"/>
        </w:rPr>
        <w:t xml:space="preserve"> </w:t>
      </w:r>
      <w:r w:rsidR="002B3070" w:rsidRPr="00FC5686">
        <w:rPr>
          <w:rFonts w:cs="Segoe UI"/>
        </w:rPr>
        <w:t>municipalities</w:t>
      </w:r>
      <w:r w:rsidR="00656EC1" w:rsidRPr="00FC5686">
        <w:rPr>
          <w:rFonts w:cs="Segoe UI"/>
        </w:rPr>
        <w:t>,</w:t>
      </w:r>
      <w:r w:rsidR="00BF186B" w:rsidRPr="00FC5686">
        <w:rPr>
          <w:rFonts w:cs="Segoe UI"/>
        </w:rPr>
        <w:t xml:space="preserve"> </w:t>
      </w:r>
      <w:r w:rsidR="007B3B8F" w:rsidRPr="00FC5686">
        <w:rPr>
          <w:rFonts w:cs="Segoe UI"/>
        </w:rPr>
        <w:t xml:space="preserve">which is </w:t>
      </w:r>
      <w:r w:rsidR="00BF186B" w:rsidRPr="00FC5686">
        <w:rPr>
          <w:rFonts w:cs="Segoe UI"/>
        </w:rPr>
        <w:t>a strength of the district.</w:t>
      </w:r>
    </w:p>
    <w:p w14:paraId="3B4F9752" w14:textId="4338523D" w:rsidR="00F963BB" w:rsidRPr="00FC5686" w:rsidRDefault="0063185A" w:rsidP="00BB7FC3">
      <w:pPr>
        <w:pStyle w:val="BodyText"/>
      </w:pPr>
      <w:r w:rsidRPr="00FC5686">
        <w:t>The district is committed to providing comprehensive technological support for both students and staff. According to district leaders, the district equips its community with essential hardware, such as Chromebooks, along with the necessary software, related licenses, and support for everyday learning and daily operations. Detailed information about these resources, including training videos and a repair form, is available on the district</w:t>
      </w:r>
      <w:r w:rsidR="00A46FDF">
        <w:t>’</w:t>
      </w:r>
      <w:r w:rsidRPr="00FC5686">
        <w:t>s website. Members of the teachers</w:t>
      </w:r>
      <w:r w:rsidR="00A46FDF">
        <w:t>’</w:t>
      </w:r>
      <w:r w:rsidRPr="00FC5686">
        <w:t xml:space="preserve"> association also emphasized the district</w:t>
      </w:r>
      <w:r w:rsidR="00A46FDF">
        <w:t>’</w:t>
      </w:r>
      <w:r w:rsidRPr="00FC5686">
        <w:t xml:space="preserve">s responsiveness to critical needs. One member noted, </w:t>
      </w:r>
      <w:r w:rsidR="00A46FDF">
        <w:t>“</w:t>
      </w:r>
      <w:r w:rsidRPr="00FC5686">
        <w:t>If it</w:t>
      </w:r>
      <w:r w:rsidR="00A46FDF">
        <w:t>’</w:t>
      </w:r>
      <w:r w:rsidRPr="00FC5686">
        <w:t>s something that</w:t>
      </w:r>
      <w:r w:rsidR="00A46FDF">
        <w:t>’</w:t>
      </w:r>
      <w:r w:rsidRPr="00FC5686">
        <w:t>s really critical</w:t>
      </w:r>
      <w:r w:rsidR="002F4C9B">
        <w:t xml:space="preserve"> . . . </w:t>
      </w:r>
      <w:r w:rsidRPr="00FC5686">
        <w:t>a certain technology that</w:t>
      </w:r>
      <w:r w:rsidR="00A46FDF">
        <w:t>’</w:t>
      </w:r>
      <w:r w:rsidRPr="00FC5686">
        <w:t>s going to make their students more employable, the district will support that expenditure.</w:t>
      </w:r>
      <w:r w:rsidR="00A46FDF">
        <w:t>”</w:t>
      </w:r>
      <w:r w:rsidRPr="00FC5686">
        <w:t xml:space="preserve"> Another teacher echoed this sentiment, stating, </w:t>
      </w:r>
      <w:r w:rsidR="00A46FDF">
        <w:t>“</w:t>
      </w:r>
      <w:r w:rsidRPr="00FC5686">
        <w:t>That tends to be the experience I find from all the vocational instructors.</w:t>
      </w:r>
      <w:r w:rsidR="00A46FDF">
        <w:t>”</w:t>
      </w:r>
    </w:p>
    <w:p w14:paraId="66C2A5C0" w14:textId="7E8EEFB4" w:rsidR="007F666F" w:rsidRPr="00FC5686" w:rsidRDefault="00BF6EA3" w:rsidP="00F42CAF">
      <w:pPr>
        <w:pStyle w:val="BodyText"/>
        <w:rPr>
          <w:rFonts w:cs="Segoe UI"/>
        </w:rPr>
      </w:pPr>
      <w:r w:rsidRPr="00FC5686">
        <w:t xml:space="preserve">The district has a structured approach to managing and procuring essential services and materials. District and school office support staff explained that numerous services (e.g., maintaining boilers, cafeteria equipment, lawn care) are set up on </w:t>
      </w:r>
      <w:proofErr w:type="gramStart"/>
      <w:r w:rsidRPr="00FC5686">
        <w:t>multiyear</w:t>
      </w:r>
      <w:proofErr w:type="gramEnd"/>
      <w:r w:rsidRPr="00FC5686">
        <w:t xml:space="preserve"> (three- to five-year) bids. The district sends out </w:t>
      </w:r>
      <w:proofErr w:type="gramStart"/>
      <w:r w:rsidRPr="00FC5686">
        <w:t>bid</w:t>
      </w:r>
      <w:proofErr w:type="gramEnd"/>
      <w:r w:rsidRPr="00FC5686">
        <w:t xml:space="preserve"> documents and then goes to the school committee with a recommendation. Everything on a bid or a</w:t>
      </w:r>
      <w:r w:rsidR="00BA1B46">
        <w:rPr>
          <w:rFonts w:cs="Segoe UI"/>
        </w:rPr>
        <w:t xml:space="preserve"> request for proposal</w:t>
      </w:r>
      <w:r w:rsidRPr="00FC5686">
        <w:rPr>
          <w:rFonts w:cs="Segoe UI"/>
        </w:rPr>
        <w:t xml:space="preserve"> must be approved by the school committee. After that, the district moves forward, maintaining documents and sending notification letters. For low-priced services or materials, the </w:t>
      </w:r>
      <w:r w:rsidR="00667C62">
        <w:rPr>
          <w:rFonts w:cs="Segoe UI"/>
        </w:rPr>
        <w:t>b</w:t>
      </w:r>
      <w:r w:rsidRPr="00FC5686">
        <w:rPr>
          <w:rFonts w:cs="Segoe UI"/>
        </w:rPr>
        <w:t xml:space="preserve">udget </w:t>
      </w:r>
      <w:r w:rsidR="00667C62">
        <w:rPr>
          <w:rFonts w:cs="Segoe UI"/>
        </w:rPr>
        <w:t>&amp;</w:t>
      </w:r>
      <w:r w:rsidRPr="00FC5686">
        <w:rPr>
          <w:rFonts w:cs="Segoe UI"/>
        </w:rPr>
        <w:t xml:space="preserve"> </w:t>
      </w:r>
      <w:r w:rsidR="00667C62">
        <w:rPr>
          <w:rFonts w:cs="Segoe UI"/>
        </w:rPr>
        <w:t>a</w:t>
      </w:r>
      <w:r w:rsidRPr="00FC5686">
        <w:rPr>
          <w:rFonts w:cs="Segoe UI"/>
        </w:rPr>
        <w:t xml:space="preserve">ccounts manager </w:t>
      </w:r>
      <w:r w:rsidR="00847741" w:rsidRPr="00FC5686">
        <w:rPr>
          <w:rFonts w:cs="Segoe UI"/>
        </w:rPr>
        <w:t>approves expe</w:t>
      </w:r>
      <w:r w:rsidR="003512B8" w:rsidRPr="00FC5686">
        <w:rPr>
          <w:rFonts w:cs="Segoe UI"/>
        </w:rPr>
        <w:t>nditures</w:t>
      </w:r>
      <w:r w:rsidRPr="00FC5686">
        <w:rPr>
          <w:rFonts w:cs="Segoe UI"/>
        </w:rPr>
        <w:t>.</w:t>
      </w:r>
      <w:bookmarkStart w:id="81" w:name="_Capital_Planning_and"/>
      <w:bookmarkStart w:id="82" w:name="_Managing_Capital_Assets"/>
      <w:bookmarkEnd w:id="81"/>
      <w:bookmarkEnd w:id="82"/>
    </w:p>
    <w:p w14:paraId="22E56B0C" w14:textId="6EC3C0A6" w:rsidR="00B827DE" w:rsidRDefault="00041E9B" w:rsidP="00B827DE">
      <w:pPr>
        <w:pStyle w:val="Heading3"/>
      </w:pPr>
      <w:r>
        <w:t xml:space="preserve">Managing </w:t>
      </w:r>
      <w:r w:rsidR="00B827DE" w:rsidRPr="00CB0607">
        <w:t xml:space="preserve">Capital </w:t>
      </w:r>
      <w:r>
        <w:t xml:space="preserve">Assets and Capital </w:t>
      </w:r>
      <w:r w:rsidR="00B827DE" w:rsidRPr="00CB0607">
        <w:t>Planning</w:t>
      </w:r>
    </w:p>
    <w:p w14:paraId="1F464677" w14:textId="14C09495" w:rsidR="00174EFD" w:rsidRPr="00174EFD" w:rsidRDefault="00174EFD" w:rsidP="00BB7FC3">
      <w:pPr>
        <w:pStyle w:val="BodyTextposthead"/>
      </w:pPr>
      <w:r w:rsidRPr="00174EFD">
        <w:t xml:space="preserve">District facilities staff discussed that their district has an efficient system to manage and track its inventory of capital assets and critical supplies. The </w:t>
      </w:r>
      <w:r w:rsidR="00CD16C6">
        <w:t>b</w:t>
      </w:r>
      <w:r w:rsidRPr="00174EFD">
        <w:t xml:space="preserve">udget </w:t>
      </w:r>
      <w:r w:rsidR="00CD16C6">
        <w:t>&amp;</w:t>
      </w:r>
      <w:r w:rsidRPr="00174EFD">
        <w:t xml:space="preserve"> </w:t>
      </w:r>
      <w:r w:rsidR="00CD16C6">
        <w:t>a</w:t>
      </w:r>
      <w:r w:rsidRPr="00174EFD">
        <w:t xml:space="preserve">ccounts manager maintains a complete inventory of every piece of equipment and supplies that the district has. A district leader explained </w:t>
      </w:r>
      <w:r w:rsidR="00AD2EA2">
        <w:t>that any new</w:t>
      </w:r>
      <w:r w:rsidR="003334BB">
        <w:t xml:space="preserve"> equipment</w:t>
      </w:r>
      <w:r w:rsidR="00AD2EA2">
        <w:t xml:space="preserve"> purchase is </w:t>
      </w:r>
      <w:r w:rsidR="00877F91">
        <w:t xml:space="preserve">entered into the inventory system and tagged </w:t>
      </w:r>
      <w:r w:rsidR="003334BB">
        <w:t xml:space="preserve">for tracking purposes </w:t>
      </w:r>
      <w:r w:rsidR="00877F91">
        <w:t xml:space="preserve">before it is </w:t>
      </w:r>
      <w:r w:rsidR="003334BB">
        <w:t xml:space="preserve">put into use. </w:t>
      </w:r>
      <w:r w:rsidRPr="00174EFD">
        <w:t xml:space="preserve">The leader offered an example, </w:t>
      </w:r>
      <w:proofErr w:type="gramStart"/>
      <w:r w:rsidRPr="00174EFD">
        <w:t>tying the inventory</w:t>
      </w:r>
      <w:proofErr w:type="gramEnd"/>
      <w:r w:rsidRPr="00174EFD">
        <w:t xml:space="preserve"> training </w:t>
      </w:r>
      <w:proofErr w:type="gramStart"/>
      <w:r w:rsidRPr="00174EFD">
        <w:t>to</w:t>
      </w:r>
      <w:proofErr w:type="gramEnd"/>
      <w:r w:rsidRPr="00174EFD">
        <w:t xml:space="preserve"> student learning</w:t>
      </w:r>
      <w:r w:rsidR="00F7135B">
        <w:t>:</w:t>
      </w:r>
    </w:p>
    <w:p w14:paraId="3C674A2A" w14:textId="58A2141A" w:rsidR="00B64AA6" w:rsidRDefault="00B92E76" w:rsidP="00BB7FC3">
      <w:pPr>
        <w:pStyle w:val="BlockQuote"/>
      </w:pPr>
      <w:r>
        <w:t>E</w:t>
      </w:r>
      <w:r w:rsidR="00174EFD" w:rsidRPr="00174EFD">
        <w:t>very summer</w:t>
      </w:r>
      <w:r w:rsidR="00F7135B">
        <w:t>,</w:t>
      </w:r>
      <w:r w:rsidR="00174EFD" w:rsidRPr="00174EFD">
        <w:t xml:space="preserve"> we have a team that</w:t>
      </w:r>
      <w:r w:rsidR="00A46FDF">
        <w:t>’</w:t>
      </w:r>
      <w:r w:rsidR="00174EFD" w:rsidRPr="00174EFD">
        <w:t>s both our IT instructors and IT students who work and go through every single system that</w:t>
      </w:r>
      <w:r w:rsidR="00A46FDF">
        <w:t>’</w:t>
      </w:r>
      <w:r w:rsidR="00174EFD" w:rsidRPr="00174EFD">
        <w:t>s here. It</w:t>
      </w:r>
      <w:r w:rsidR="00A46FDF">
        <w:t>’</w:t>
      </w:r>
      <w:r w:rsidR="00174EFD" w:rsidRPr="00174EFD">
        <w:t xml:space="preserve">s </w:t>
      </w:r>
      <w:proofErr w:type="gramStart"/>
      <w:r w:rsidR="00174EFD" w:rsidRPr="00174EFD">
        <w:t>a good</w:t>
      </w:r>
      <w:proofErr w:type="gramEnd"/>
      <w:r w:rsidR="00174EFD" w:rsidRPr="00174EFD">
        <w:t xml:space="preserve"> learning and working experience, but it makes sure that they</w:t>
      </w:r>
      <w:r w:rsidR="00A46FDF">
        <w:t>’</w:t>
      </w:r>
      <w:r w:rsidR="00174EFD" w:rsidRPr="00174EFD">
        <w:t>re not only verified again in the inventory, but that they</w:t>
      </w:r>
      <w:r w:rsidR="00A46FDF">
        <w:t>’</w:t>
      </w:r>
      <w:r w:rsidR="00174EFD" w:rsidRPr="00174EFD">
        <w:t xml:space="preserve">re in serviceable condition to move forward so that we extend </w:t>
      </w:r>
      <w:proofErr w:type="gramStart"/>
      <w:r w:rsidR="00174EFD" w:rsidRPr="00174EFD">
        <w:t>the life</w:t>
      </w:r>
      <w:proofErr w:type="gramEnd"/>
      <w:r w:rsidR="00174EFD" w:rsidRPr="00174EFD">
        <w:t xml:space="preserve"> by doing the maintenance on the systems, so they don</w:t>
      </w:r>
      <w:r w:rsidR="00A46FDF">
        <w:t>’</w:t>
      </w:r>
      <w:r w:rsidR="00174EFD" w:rsidRPr="00174EFD">
        <w:t xml:space="preserve">t just crash </w:t>
      </w:r>
      <w:proofErr w:type="gramStart"/>
      <w:r w:rsidR="00174EFD" w:rsidRPr="00174EFD">
        <w:t>burn</w:t>
      </w:r>
      <w:proofErr w:type="gramEnd"/>
      <w:r w:rsidR="00174EFD" w:rsidRPr="00174EFD">
        <w:t xml:space="preserve"> and it doesn</w:t>
      </w:r>
      <w:r w:rsidR="00A46FDF">
        <w:t>’</w:t>
      </w:r>
      <w:r w:rsidR="00174EFD" w:rsidRPr="00174EFD">
        <w:t>t work anymore.</w:t>
      </w:r>
    </w:p>
    <w:p w14:paraId="276CCDE0" w14:textId="7F451CD1" w:rsidR="00174EFD" w:rsidRPr="00FC5686" w:rsidRDefault="00B64AA6" w:rsidP="00BB7FC3">
      <w:pPr>
        <w:pStyle w:val="BodyText"/>
      </w:pPr>
      <w:r w:rsidRPr="00FC5686">
        <w:t>A stre</w:t>
      </w:r>
      <w:r w:rsidR="00646404" w:rsidRPr="00FC5686">
        <w:t>n</w:t>
      </w:r>
      <w:r w:rsidRPr="00FC5686">
        <w:t xml:space="preserve">gth of the district </w:t>
      </w:r>
      <w:r w:rsidR="003712EC" w:rsidRPr="00FC5686">
        <w:t>is its</w:t>
      </w:r>
      <w:r w:rsidRPr="00FC5686">
        <w:t xml:space="preserve"> efficient system for managing and tracking its inventory of capital assets and critical supplies</w:t>
      </w:r>
      <w:r w:rsidR="003712EC" w:rsidRPr="00FC5686">
        <w:t>.</w:t>
      </w:r>
    </w:p>
    <w:p w14:paraId="32C46BA6" w14:textId="4C199E4B" w:rsidR="00DF5004" w:rsidRPr="00FC5686" w:rsidRDefault="00B3464D" w:rsidP="00BB7FC3">
      <w:pPr>
        <w:pStyle w:val="BodyText"/>
      </w:pPr>
      <w:r w:rsidRPr="00B3464D">
        <w:t>The district has developed a comprehensive five-year capital and facility improvement plan for 2025-2029 that outlines future capital needs.</w:t>
      </w:r>
      <w:r>
        <w:rPr>
          <w:rFonts w:ascii="Segoe UI" w:hAnsi="Segoe UI"/>
          <w:color w:val="424242"/>
          <w:sz w:val="21"/>
          <w:szCs w:val="21"/>
          <w:shd w:val="clear" w:color="auto" w:fill="FFFFFF"/>
        </w:rPr>
        <w:t> </w:t>
      </w:r>
      <w:r w:rsidR="00574AEC" w:rsidRPr="00574AEC">
        <w:t xml:space="preserve">The published plan states that the </w:t>
      </w:r>
      <w:r w:rsidR="00F20458">
        <w:t xml:space="preserve">district </w:t>
      </w:r>
      <w:r w:rsidR="00A46FDF">
        <w:t>“</w:t>
      </w:r>
      <w:r w:rsidR="00574AEC" w:rsidRPr="00574AEC">
        <w:t>will prioritize safety of the facility and grounds and vocational equipment and technology upgrades</w:t>
      </w:r>
      <w:r w:rsidR="009B3646">
        <w:t>.</w:t>
      </w:r>
      <w:r w:rsidR="00A46FDF">
        <w:t>”</w:t>
      </w:r>
      <w:r w:rsidR="00574AEC" w:rsidRPr="00574AEC">
        <w:t xml:space="preserve"> </w:t>
      </w:r>
      <w:r w:rsidR="007D0BDA">
        <w:t>District and school leaders provided examp</w:t>
      </w:r>
      <w:r w:rsidR="00A469D4">
        <w:t>les of improvements</w:t>
      </w:r>
      <w:r w:rsidR="005E241B">
        <w:t>,</w:t>
      </w:r>
      <w:r w:rsidR="00A469D4">
        <w:t xml:space="preserve"> which included the installation of a new </w:t>
      </w:r>
      <w:r w:rsidR="00A46FDF">
        <w:lastRenderedPageBreak/>
        <w:t>“</w:t>
      </w:r>
      <w:r w:rsidR="00BA59AA">
        <w:t>jumbotron</w:t>
      </w:r>
      <w:r w:rsidR="00A46FDF">
        <w:t>”</w:t>
      </w:r>
      <w:r w:rsidR="00BA59AA">
        <w:t xml:space="preserve"> screen in the gymnasium, the addition of a </w:t>
      </w:r>
      <w:r w:rsidR="000D2C56">
        <w:t xml:space="preserve">unique </w:t>
      </w:r>
      <w:r w:rsidR="00BA59AA">
        <w:t>3D printer</w:t>
      </w:r>
      <w:r w:rsidR="006A4784">
        <w:t xml:space="preserve">, </w:t>
      </w:r>
      <w:r w:rsidR="00C92500">
        <w:t>and various safety improvements in</w:t>
      </w:r>
      <w:r w:rsidR="003F5040">
        <w:t xml:space="preserve"> vocational classrooms and shops.</w:t>
      </w:r>
      <w:r w:rsidR="00C92500">
        <w:t xml:space="preserve"> </w:t>
      </w:r>
      <w:r w:rsidR="00174EFD" w:rsidRPr="00174EFD">
        <w:t>The plan is based on future enrollment projections and facility assessments and incorporates input from district leaders, faculty, and school staff, especially those responsible for facilities and grounds, vocational equipment, vehicle</w:t>
      </w:r>
      <w:r w:rsidR="007D3460">
        <w:t>s</w:t>
      </w:r>
      <w:r w:rsidR="00174EFD" w:rsidRPr="00174EFD">
        <w:t xml:space="preserve"> and equipment, and technology. Also, as a vocational school, McCann has </w:t>
      </w:r>
      <w:r w:rsidR="00A46FDF">
        <w:t>“</w:t>
      </w:r>
      <w:r w:rsidR="00174EFD" w:rsidRPr="00174EFD">
        <w:t>an awful lot of professionals in the building.</w:t>
      </w:r>
      <w:r w:rsidR="00A46FDF">
        <w:t>”</w:t>
      </w:r>
      <w:r w:rsidR="00174EFD" w:rsidRPr="00174EFD">
        <w:t xml:space="preserve"> These staff members report on where there </w:t>
      </w:r>
      <w:proofErr w:type="gramStart"/>
      <w:r w:rsidR="00174EFD" w:rsidRPr="00174EFD">
        <w:t>are</w:t>
      </w:r>
      <w:proofErr w:type="gramEnd"/>
      <w:r w:rsidR="00174EFD" w:rsidRPr="00174EFD">
        <w:t xml:space="preserve"> facility or equipment needs</w:t>
      </w:r>
      <w:r w:rsidR="007D50C3">
        <w:t>,</w:t>
      </w:r>
      <w:r w:rsidR="00174EFD" w:rsidRPr="00174EFD">
        <w:t xml:space="preserve"> and they </w:t>
      </w:r>
      <w:r w:rsidR="007D50C3">
        <w:t xml:space="preserve">also </w:t>
      </w:r>
      <w:proofErr w:type="gramStart"/>
      <w:r w:rsidR="00174EFD" w:rsidRPr="00174EFD">
        <w:t>are able to</w:t>
      </w:r>
      <w:proofErr w:type="gramEnd"/>
      <w:r w:rsidR="00174EFD" w:rsidRPr="00174EFD">
        <w:t xml:space="preserve"> address some of the maintenance issues, occasionally with the help of their students. </w:t>
      </w:r>
      <w:r w:rsidR="00B92523" w:rsidRPr="00FC5686">
        <w:t xml:space="preserve">Involving students in inventory management not only provides them with valuable learning experiences but also ensures the maintenance of </w:t>
      </w:r>
      <w:proofErr w:type="gramStart"/>
      <w:r w:rsidR="00B92523" w:rsidRPr="00FC5686">
        <w:t xml:space="preserve">systems, </w:t>
      </w:r>
      <w:r w:rsidR="005667B8">
        <w:t>and</w:t>
      </w:r>
      <w:proofErr w:type="gramEnd"/>
      <w:r w:rsidR="00B92523" w:rsidRPr="00FC5686">
        <w:t xml:space="preserve"> is a strength of the district. </w:t>
      </w:r>
    </w:p>
    <w:p w14:paraId="6A8BD12D" w14:textId="77777777" w:rsidR="002B4CEF" w:rsidRDefault="002B4CEF" w:rsidP="002B4CEF">
      <w:pPr>
        <w:pStyle w:val="Heading3"/>
      </w:pPr>
      <w:r>
        <w:t>DESE Recommendations</w:t>
      </w:r>
    </w:p>
    <w:p w14:paraId="10E4978C" w14:textId="073F8B3B" w:rsidR="002B4CEF" w:rsidRPr="00CB0607" w:rsidRDefault="007E2995" w:rsidP="002B4CEF">
      <w:pPr>
        <w:pStyle w:val="Bullet1"/>
        <w:rPr>
          <w:bCs/>
        </w:rPr>
      </w:pPr>
      <w:r>
        <w:rPr>
          <w:i/>
          <w:iCs/>
        </w:rPr>
        <w:t>The district should</w:t>
      </w:r>
      <w:r w:rsidR="00587FCD">
        <w:rPr>
          <w:i/>
          <w:iCs/>
        </w:rPr>
        <w:t xml:space="preserve"> document its</w:t>
      </w:r>
      <w:r w:rsidR="0032356C">
        <w:rPr>
          <w:i/>
          <w:iCs/>
        </w:rPr>
        <w:t xml:space="preserve"> fiscal management</w:t>
      </w:r>
      <w:r w:rsidR="00A3287C">
        <w:rPr>
          <w:i/>
          <w:iCs/>
        </w:rPr>
        <w:t xml:space="preserve"> and business office operational procedures to support consistency in the event of staff turnover. </w:t>
      </w:r>
    </w:p>
    <w:p w14:paraId="26CC0050" w14:textId="23F54D24" w:rsidR="002B4CEF" w:rsidRPr="00CB0607" w:rsidRDefault="002B4CEF" w:rsidP="00711976">
      <w:pPr>
        <w:pStyle w:val="BodyText"/>
        <w:sectPr w:rsidR="002B4CEF" w:rsidRPr="00CB0607" w:rsidSect="00D67AD2">
          <w:headerReference w:type="default" r:id="rId30"/>
          <w:footerReference w:type="default" r:id="rId31"/>
          <w:footerReference w:type="first" r:id="rId32"/>
          <w:pgSz w:w="12240" w:h="15840" w:code="1"/>
          <w:pgMar w:top="1440" w:right="1440" w:bottom="1440" w:left="1440" w:header="720" w:footer="720" w:gutter="0"/>
          <w:pgNumType w:start="1"/>
          <w:cols w:space="720"/>
          <w:docGrid w:linePitch="360"/>
        </w:sectPr>
      </w:pPr>
    </w:p>
    <w:p w14:paraId="3086BDED" w14:textId="6668ACD0" w:rsidR="008E314D" w:rsidRPr="00CB0607" w:rsidRDefault="008E314D" w:rsidP="009E578A">
      <w:pPr>
        <w:pStyle w:val="Heading2"/>
      </w:pPr>
      <w:bookmarkStart w:id="83" w:name="_Toc202343175"/>
      <w:r w:rsidRPr="00CB0607">
        <w:lastRenderedPageBreak/>
        <w:t>Appendix A</w:t>
      </w:r>
      <w:r w:rsidR="006A3A0E" w:rsidRPr="00CB0607">
        <w:t>.</w:t>
      </w:r>
      <w:r w:rsidRPr="00CB0607">
        <w:t xml:space="preserve"> </w:t>
      </w:r>
      <w:bookmarkEnd w:id="4"/>
      <w:bookmarkEnd w:id="5"/>
      <w:bookmarkEnd w:id="6"/>
      <w:r w:rsidR="00E475E7" w:rsidRPr="00CB0607">
        <w:t>Summary of Site Visit Activities</w:t>
      </w:r>
      <w:bookmarkEnd w:id="7"/>
      <w:bookmarkEnd w:id="83"/>
    </w:p>
    <w:p w14:paraId="5CB5BDC4" w14:textId="16417752" w:rsidR="00B827DE" w:rsidRPr="00CB0607" w:rsidRDefault="00B827DE" w:rsidP="00BB7FC3">
      <w:pPr>
        <w:pStyle w:val="BodyTextposthead"/>
      </w:pPr>
      <w:r w:rsidRPr="00CB0607">
        <w:t xml:space="preserve">The </w:t>
      </w:r>
      <w:r w:rsidR="00494638" w:rsidRPr="00CB0607">
        <w:t>AIR</w:t>
      </w:r>
      <w:r w:rsidRPr="00CB0607">
        <w:t xml:space="preserve"> team completed the following as part of the district review activities in </w:t>
      </w:r>
      <w:r w:rsidR="00F762A0" w:rsidRPr="00F762A0">
        <w:t>NBRVT</w:t>
      </w:r>
      <w:r w:rsidRPr="00CB0607">
        <w:t>. The team conducted</w:t>
      </w:r>
      <w:r w:rsidR="00AD7D54">
        <w:t xml:space="preserve"> 30</w:t>
      </w:r>
      <w:r w:rsidRPr="00CB0607">
        <w:t xml:space="preserve"> classroom observations during the week of </w:t>
      </w:r>
      <w:r w:rsidR="00AD7D54">
        <w:t>March</w:t>
      </w:r>
      <w:r w:rsidR="003677AF">
        <w:t xml:space="preserve"> 31, 2025</w:t>
      </w:r>
      <w:r w:rsidRPr="00CB0607">
        <w:t xml:space="preserve">, and held interviews and focus groups between </w:t>
      </w:r>
      <w:r w:rsidR="003677AF">
        <w:t>March 31</w:t>
      </w:r>
      <w:r w:rsidR="00BD3AFB">
        <w:t xml:space="preserve"> and </w:t>
      </w:r>
      <w:r w:rsidR="003677AF">
        <w:t>April 2, 2025</w:t>
      </w:r>
      <w:r w:rsidRPr="00CB0607">
        <w:t>. The site visit team conducted interviews and focus groups with the following representatives from the school and the district: </w:t>
      </w:r>
    </w:p>
    <w:p w14:paraId="433DFA3E" w14:textId="3A3DEC93" w:rsidR="00B827DE" w:rsidRPr="00CB0607" w:rsidRDefault="00B827DE" w:rsidP="00B827DE">
      <w:pPr>
        <w:pStyle w:val="Bullet1"/>
      </w:pPr>
      <w:r w:rsidRPr="00CB0607">
        <w:t>Superintendent</w:t>
      </w:r>
    </w:p>
    <w:p w14:paraId="3BB607E5" w14:textId="74A99838" w:rsidR="00B827DE" w:rsidRPr="00CB0607" w:rsidRDefault="00B827DE" w:rsidP="00B827DE">
      <w:pPr>
        <w:pStyle w:val="Bullet1"/>
      </w:pPr>
      <w:r w:rsidRPr="00CB0607">
        <w:t>Other district leaders</w:t>
      </w:r>
    </w:p>
    <w:p w14:paraId="5159C132" w14:textId="29418DDD" w:rsidR="00B827DE" w:rsidRPr="00CB0607" w:rsidRDefault="00B827DE" w:rsidP="00B827DE">
      <w:pPr>
        <w:pStyle w:val="Bullet1"/>
      </w:pPr>
      <w:r w:rsidRPr="00CB0607">
        <w:t>School committee members</w:t>
      </w:r>
    </w:p>
    <w:p w14:paraId="7B556F4E" w14:textId="52EC11F4" w:rsidR="00B827DE" w:rsidRPr="00CB0607" w:rsidRDefault="00B827DE" w:rsidP="00B827DE">
      <w:pPr>
        <w:pStyle w:val="Bullet1"/>
      </w:pPr>
      <w:r w:rsidRPr="00CB0607">
        <w:t>Teachers</w:t>
      </w:r>
      <w:r w:rsidR="00A46FDF">
        <w:t>’</w:t>
      </w:r>
      <w:r w:rsidRPr="00CB0607">
        <w:t xml:space="preserve"> association members</w:t>
      </w:r>
    </w:p>
    <w:p w14:paraId="179C02DE" w14:textId="4579A019" w:rsidR="00B827DE" w:rsidRPr="00CB0607" w:rsidRDefault="00B827DE" w:rsidP="00B827DE">
      <w:pPr>
        <w:pStyle w:val="Bullet1"/>
      </w:pPr>
      <w:r w:rsidRPr="00CB0607">
        <w:t>Principals</w:t>
      </w:r>
    </w:p>
    <w:p w14:paraId="5726B81E" w14:textId="65FFAC7B" w:rsidR="00B827DE" w:rsidRPr="00CB0607" w:rsidRDefault="00B827DE" w:rsidP="00B827DE">
      <w:pPr>
        <w:pStyle w:val="Bullet1"/>
      </w:pPr>
      <w:r w:rsidRPr="00CB0607">
        <w:t>Teachers</w:t>
      </w:r>
    </w:p>
    <w:p w14:paraId="50991F40" w14:textId="1C88DCE0" w:rsidR="00B827DE" w:rsidRPr="00CB0607" w:rsidRDefault="00B827DE" w:rsidP="00B827DE">
      <w:pPr>
        <w:pStyle w:val="Bullet1"/>
      </w:pPr>
      <w:r w:rsidRPr="00CB0607">
        <w:t>Support specialists</w:t>
      </w:r>
    </w:p>
    <w:p w14:paraId="1D50C673" w14:textId="498E5052" w:rsidR="00B827DE" w:rsidRPr="00CB0607" w:rsidRDefault="00B827DE" w:rsidP="00B827DE">
      <w:pPr>
        <w:pStyle w:val="Bullet1"/>
      </w:pPr>
      <w:r w:rsidRPr="00CB0607">
        <w:t>Students</w:t>
      </w:r>
    </w:p>
    <w:p w14:paraId="48B34525" w14:textId="24EFC9BA" w:rsidR="00B827DE" w:rsidRPr="00CB0607" w:rsidRDefault="00B827DE" w:rsidP="00B827DE">
      <w:pPr>
        <w:pStyle w:val="BodyText"/>
      </w:pPr>
      <w:r w:rsidRPr="00CB0607">
        <w:t>The review team analyzed multiple datasets and reviewed numerous documents before and during the site visit, including</w:t>
      </w:r>
      <w:r w:rsidR="00494638" w:rsidRPr="00CB0607">
        <w:t xml:space="preserve"> the following</w:t>
      </w:r>
      <w:r w:rsidRPr="00CB0607">
        <w:t xml:space="preserve">: </w:t>
      </w:r>
    </w:p>
    <w:p w14:paraId="207079BB" w14:textId="1E1AA310" w:rsidR="00B827DE" w:rsidRPr="00CB0607" w:rsidRDefault="00B827DE" w:rsidP="00B827DE">
      <w:pPr>
        <w:pStyle w:val="Bullet1"/>
      </w:pPr>
      <w:r w:rsidRPr="00CB0607">
        <w:t>Student and school performance data, including achievement and growth, enrollment, graduation, dropout, retention, suspension, and attendance rates</w:t>
      </w:r>
    </w:p>
    <w:p w14:paraId="15FAB3E2" w14:textId="0EB3AF05" w:rsidR="00B827DE" w:rsidRPr="00CB0607" w:rsidRDefault="00B827DE" w:rsidP="00B827DE">
      <w:pPr>
        <w:pStyle w:val="Bullet1"/>
      </w:pPr>
      <w:r w:rsidRPr="00CB0607">
        <w:t>Data on the district</w:t>
      </w:r>
      <w:r w:rsidR="00A46FDF">
        <w:t>’</w:t>
      </w:r>
      <w:r w:rsidRPr="00CB0607">
        <w:t xml:space="preserve">s staffing and finances </w:t>
      </w:r>
    </w:p>
    <w:p w14:paraId="4DD39A60" w14:textId="7A31A1A3" w:rsidR="00B827DE" w:rsidRPr="00CB0607" w:rsidRDefault="0054101D" w:rsidP="00B827DE">
      <w:pPr>
        <w:pStyle w:val="Bullet1"/>
      </w:pPr>
      <w:r w:rsidRPr="00CB0607">
        <w:t xml:space="preserve">Curricular </w:t>
      </w:r>
      <w:r w:rsidR="00B827DE" w:rsidRPr="00CB0607">
        <w:t>review process and timeline</w:t>
      </w:r>
    </w:p>
    <w:p w14:paraId="49D63455" w14:textId="7C9F5212" w:rsidR="00B827DE" w:rsidRPr="00CB0607" w:rsidRDefault="00F762A0" w:rsidP="00B827DE">
      <w:pPr>
        <w:pStyle w:val="Bullet1"/>
      </w:pPr>
      <w:r w:rsidRPr="00F762A0">
        <w:t>NBRVT</w:t>
      </w:r>
      <w:r w:rsidRPr="00F762A0" w:rsidDel="004771AF">
        <w:t xml:space="preserve"> </w:t>
      </w:r>
      <w:r w:rsidR="00B827DE" w:rsidRPr="00CB0607">
        <w:t>curriculum unit template</w:t>
      </w:r>
    </w:p>
    <w:p w14:paraId="39A28A74" w14:textId="212B18BC" w:rsidR="00B827DE" w:rsidRPr="00CB0607" w:rsidRDefault="00B827DE" w:rsidP="00B827DE">
      <w:pPr>
        <w:pStyle w:val="Bullet1"/>
      </w:pPr>
      <w:r w:rsidRPr="00CB0607">
        <w:t>Published educational reports on the district by DESE, the New England Association of Schools and Colleges, and the former Office of Educational Quality and Accountability</w:t>
      </w:r>
    </w:p>
    <w:p w14:paraId="2BA65B5C" w14:textId="331A93FF" w:rsidR="00B827DE" w:rsidRPr="00CB0607" w:rsidRDefault="00B827DE" w:rsidP="00B827DE">
      <w:pPr>
        <w:pStyle w:val="Bullet1"/>
      </w:pPr>
      <w:r w:rsidRPr="00CB0607">
        <w:t xml:space="preserve">District documents such as district and </w:t>
      </w:r>
      <w:r w:rsidR="00494638" w:rsidRPr="00CB0607">
        <w:t xml:space="preserve">school </w:t>
      </w:r>
      <w:r w:rsidRPr="00CB0607">
        <w:t>improvement plans, school committee policies, curriculum documents, summaries of student assessments, job descriptions, collective bargaining agreements, evaluation tools for staff, handbooks, school schedules, and the district</w:t>
      </w:r>
      <w:r w:rsidR="00A46FDF">
        <w:t>’</w:t>
      </w:r>
      <w:r w:rsidRPr="00CB0607">
        <w:t>s end-of-year financial reports</w:t>
      </w:r>
    </w:p>
    <w:p w14:paraId="645B15D9" w14:textId="0319EE8D" w:rsidR="00D60F09" w:rsidRPr="00CB0607" w:rsidRDefault="00B827DE" w:rsidP="00B827DE">
      <w:pPr>
        <w:pStyle w:val="Bullet1"/>
      </w:pPr>
      <w:r w:rsidRPr="00CB0607">
        <w:t>All completed program and administrator evaluations and a random selection of completed teacher evaluations</w:t>
      </w:r>
    </w:p>
    <w:p w14:paraId="463A5006" w14:textId="131068F2" w:rsidR="008D6102" w:rsidRPr="00CB0607" w:rsidRDefault="008D6102" w:rsidP="00DA6C44">
      <w:pPr>
        <w:pStyle w:val="Bullet1"/>
        <w:numPr>
          <w:ilvl w:val="0"/>
          <w:numId w:val="0"/>
        </w:numPr>
        <w:ind w:left="720" w:hanging="360"/>
      </w:pPr>
    </w:p>
    <w:p w14:paraId="6A7B59BA" w14:textId="77777777" w:rsidR="006D0B48" w:rsidRPr="00CB0607"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B0607" w:rsidSect="00D67AD2">
          <w:footerReference w:type="default" r:id="rId33"/>
          <w:pgSz w:w="12240" w:h="15840" w:code="1"/>
          <w:pgMar w:top="1440" w:right="1440" w:bottom="1440" w:left="1440" w:header="720" w:footer="720" w:gutter="0"/>
          <w:pgNumType w:start="1"/>
          <w:cols w:space="720"/>
          <w:docGrid w:linePitch="360"/>
        </w:sectPr>
      </w:pPr>
    </w:p>
    <w:p w14:paraId="2A2032DD" w14:textId="77777777" w:rsidR="00486B55" w:rsidRPr="00CB0607" w:rsidRDefault="00486B55" w:rsidP="00486B55">
      <w:pPr>
        <w:pStyle w:val="Heading2"/>
        <w:pageBreakBefore w:val="0"/>
      </w:pPr>
      <w:bookmarkStart w:id="84" w:name="_Toc101878651"/>
      <w:bookmarkStart w:id="85" w:name="_Toc202343176"/>
      <w:bookmarkStart w:id="86" w:name="_Hlk100740908"/>
      <w:bookmarkStart w:id="87" w:name="_Toc101878652"/>
      <w:bookmarkStart w:id="88" w:name="_Toc101878650"/>
      <w:r w:rsidRPr="00CB0607">
        <w:lastRenderedPageBreak/>
        <w:t xml:space="preserve">Appendix </w:t>
      </w:r>
      <w:r>
        <w:t>B</w:t>
      </w:r>
      <w:r w:rsidRPr="00CB0607">
        <w:t>. Districtwide Instructional Observation Report</w:t>
      </w:r>
      <w:bookmarkEnd w:id="84"/>
      <w:r w:rsidRPr="00CB0607">
        <w:t xml:space="preserve"> </w:t>
      </w:r>
      <w:bookmarkEnd w:id="85"/>
    </w:p>
    <w:p w14:paraId="304C07E7" w14:textId="77777777" w:rsidR="00486B55" w:rsidRPr="00CB0607" w:rsidRDefault="00486B55" w:rsidP="00486B55">
      <w:pPr>
        <w:spacing w:line="240" w:lineRule="auto"/>
        <w:sectPr w:rsidR="00486B55" w:rsidRPr="00CB0607" w:rsidSect="00D67AD2">
          <w:footerReference w:type="default" r:id="rId34"/>
          <w:pgSz w:w="12240" w:h="15840" w:code="1"/>
          <w:pgMar w:top="1440" w:right="1440" w:bottom="1440" w:left="1440" w:header="720" w:footer="720" w:gutter="0"/>
          <w:pgNumType w:start="1"/>
          <w:cols w:space="720"/>
          <w:docGrid w:linePitch="360"/>
        </w:sectPr>
      </w:pPr>
    </w:p>
    <w:p w14:paraId="4ED898F9" w14:textId="77777777" w:rsidR="00155A7B" w:rsidRDefault="00155A7B">
      <w:pPr>
        <w:pStyle w:val="CoverSubtitle"/>
      </w:pPr>
      <w:bookmarkStart w:id="89" w:name="_Toc187158665"/>
      <w:bookmarkEnd w:id="86"/>
      <w:bookmarkEnd w:id="87"/>
    </w:p>
    <w:p w14:paraId="66715542" w14:textId="77777777" w:rsidR="00155A7B" w:rsidRDefault="00155A7B">
      <w:pPr>
        <w:pStyle w:val="CoverSubtitle"/>
      </w:pPr>
    </w:p>
    <w:p w14:paraId="24E0A5C9" w14:textId="77777777" w:rsidR="00155A7B" w:rsidRDefault="00155A7B">
      <w:pPr>
        <w:pStyle w:val="CoverSubtitle"/>
      </w:pPr>
    </w:p>
    <w:p w14:paraId="5944DD92" w14:textId="77777777" w:rsidR="00155A7B" w:rsidRDefault="00155A7B">
      <w:pPr>
        <w:pStyle w:val="CoverSubtitle"/>
      </w:pPr>
    </w:p>
    <w:p w14:paraId="41F503CE" w14:textId="77777777" w:rsidR="00155A7B" w:rsidRDefault="00155A7B">
      <w:pPr>
        <w:pStyle w:val="CoverSubtitle"/>
      </w:pPr>
    </w:p>
    <w:p w14:paraId="5EAA4BA4" w14:textId="73AC368C" w:rsidR="00155A7B" w:rsidRPr="00BD0F26" w:rsidRDefault="00155A7B" w:rsidP="00633216">
      <w:pPr>
        <w:pStyle w:val="CoverSubtitle"/>
        <w:ind w:left="0"/>
      </w:pPr>
      <w:bookmarkStart w:id="90" w:name="District1"/>
      <w:r>
        <w:t>Northern Berkshire Regional Vocational Technical</w:t>
      </w:r>
      <w:bookmarkEnd w:id="90"/>
    </w:p>
    <w:p w14:paraId="4624C6CB" w14:textId="77777777" w:rsidR="00155A7B" w:rsidRPr="00775E9F" w:rsidRDefault="00155A7B">
      <w:pPr>
        <w:pStyle w:val="CoverSubtitle3"/>
        <w:ind w:right="-126"/>
      </w:pPr>
      <w:r w:rsidRPr="00B72BFB">
        <w:t>Classroom Visits: Summary of Findings</w:t>
      </w:r>
      <w:r w:rsidRPr="00775E9F">
        <w:t xml:space="preserve"> Instructional Observation Report</w:t>
      </w:r>
    </w:p>
    <w:p w14:paraId="0BEB2906" w14:textId="77777777" w:rsidR="00155A7B" w:rsidRPr="00B72BFB" w:rsidRDefault="00155A7B">
      <w:pPr>
        <w:pStyle w:val="CoverDate"/>
      </w:pPr>
      <w:bookmarkStart w:id="91" w:name="MonthName1"/>
      <w:r>
        <w:t>March</w:t>
      </w:r>
      <w:bookmarkStart w:id="92" w:name="Year1"/>
      <w:bookmarkEnd w:id="91"/>
      <w:r>
        <w:t xml:space="preserve"> 2025</w:t>
      </w:r>
      <w:bookmarkEnd w:id="92"/>
    </w:p>
    <w:p w14:paraId="57918566" w14:textId="77777777" w:rsidR="00155A7B" w:rsidRPr="001C2EBA" w:rsidRDefault="00155A7B" w:rsidP="00633216">
      <w:pPr>
        <w:pStyle w:val="Cover-AIRaddress"/>
        <w:spacing w:before="5400"/>
      </w:pPr>
      <w:r w:rsidRPr="001C2EBA">
        <w:t>201 Jones Road</w:t>
      </w:r>
      <w:r>
        <w:br/>
      </w:r>
      <w:r w:rsidRPr="001C2EBA">
        <w:t>Waltham, Massachusetts</w:t>
      </w:r>
      <w:r w:rsidRPr="001C2EBA">
        <w:br/>
        <w:t>781-373-7000 | TTY 877.334.3499</w:t>
      </w:r>
    </w:p>
    <w:p w14:paraId="04B77911" w14:textId="77777777" w:rsidR="00155A7B" w:rsidRDefault="00155A7B">
      <w:pPr>
        <w:pStyle w:val="Cover-AIRaddress"/>
        <w:rPr>
          <w:sz w:val="18"/>
        </w:rPr>
      </w:pPr>
      <w:hyperlink r:id="rId35" w:history="1">
        <w:r w:rsidRPr="001C2EBA">
          <w:rPr>
            <w:rStyle w:val="FranklinGothicDemi"/>
            <w:u w:val="single"/>
          </w:rPr>
          <w:t>www.air.org</w:t>
        </w:r>
      </w:hyperlink>
      <w:r w:rsidRPr="001C2EBA">
        <w:tab/>
      </w:r>
    </w:p>
    <w:p w14:paraId="0DAC40F1" w14:textId="77777777" w:rsidR="00155A7B" w:rsidRDefault="00155A7B">
      <w:pPr>
        <w:pStyle w:val="Cover-AIRaddress"/>
        <w:rPr>
          <w:sz w:val="18"/>
        </w:rPr>
      </w:pPr>
    </w:p>
    <w:p w14:paraId="24442722" w14:textId="77777777" w:rsidR="00155A7B" w:rsidRPr="00680137" w:rsidRDefault="00155A7B">
      <w:pPr>
        <w:pStyle w:val="Cover-AIRaddress"/>
        <w:sectPr w:rsidR="00155A7B" w:rsidRPr="00680137" w:rsidSect="00155A7B">
          <w:headerReference w:type="default" r:id="rId36"/>
          <w:footerReference w:type="default" r:id="rId37"/>
          <w:endnotePr>
            <w:numFmt w:val="decimal"/>
          </w:endnotePr>
          <w:pgSz w:w="12240" w:h="15840" w:code="1"/>
          <w:pgMar w:top="1440" w:right="1440" w:bottom="1440" w:left="1440" w:header="720" w:footer="720" w:gutter="0"/>
          <w:pgNumType w:start="1"/>
          <w:cols w:space="720"/>
          <w:noEndnote/>
          <w:docGrid w:linePitch="326"/>
        </w:sectPr>
      </w:pPr>
    </w:p>
    <w:p w14:paraId="7A351C1D" w14:textId="77777777" w:rsidR="00155A7B" w:rsidRPr="00E359BF" w:rsidRDefault="00155A7B">
      <w:pPr>
        <w:pStyle w:val="TOCHeading"/>
      </w:pPr>
      <w:r w:rsidRPr="00E359BF">
        <w:lastRenderedPageBreak/>
        <w:t>Contents</w:t>
      </w:r>
    </w:p>
    <w:p w14:paraId="6284748D" w14:textId="77777777" w:rsidR="00155A7B" w:rsidRDefault="00155A7B">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0E783458" w14:textId="10E33EA3" w:rsidR="00155A7B" w:rsidRDefault="00155A7B" w:rsidP="0063313C">
      <w:pPr>
        <w:pStyle w:val="TOC1"/>
        <w:rPr>
          <w:rFonts w:eastAsiaTheme="minorEastAsia"/>
          <w:noProof/>
          <w:kern w:val="2"/>
          <w:sz w:val="24"/>
          <w:szCs w:val="24"/>
          <w14:ligatures w14:val="standardContextual"/>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194915024" w:history="1">
        <w:r w:rsidRPr="0079733B">
          <w:rPr>
            <w:rStyle w:val="Hyperlink"/>
            <w:noProof/>
          </w:rPr>
          <w:t>Introduction</w:t>
        </w:r>
        <w:r>
          <w:rPr>
            <w:noProof/>
            <w:webHidden/>
          </w:rPr>
          <w:tab/>
        </w:r>
        <w:r>
          <w:rPr>
            <w:noProof/>
            <w:webHidden/>
          </w:rPr>
          <w:fldChar w:fldCharType="begin"/>
        </w:r>
        <w:r>
          <w:rPr>
            <w:noProof/>
            <w:webHidden/>
          </w:rPr>
          <w:instrText xml:space="preserve"> PAGEREF _Toc194915024 \h </w:instrText>
        </w:r>
        <w:r>
          <w:rPr>
            <w:noProof/>
            <w:webHidden/>
          </w:rPr>
        </w:r>
        <w:r>
          <w:rPr>
            <w:noProof/>
            <w:webHidden/>
          </w:rPr>
          <w:fldChar w:fldCharType="separate"/>
        </w:r>
        <w:r w:rsidR="002A241A">
          <w:rPr>
            <w:noProof/>
            <w:webHidden/>
          </w:rPr>
          <w:t>1</w:t>
        </w:r>
        <w:r>
          <w:rPr>
            <w:noProof/>
            <w:webHidden/>
          </w:rPr>
          <w:fldChar w:fldCharType="end"/>
        </w:r>
      </w:hyperlink>
    </w:p>
    <w:p w14:paraId="347CD5C2" w14:textId="46C6013E" w:rsidR="00155A7B" w:rsidRDefault="00155A7B" w:rsidP="0063313C">
      <w:pPr>
        <w:pStyle w:val="TOC1"/>
        <w:rPr>
          <w:rFonts w:eastAsiaTheme="minorEastAsia"/>
          <w:noProof/>
          <w:kern w:val="2"/>
          <w:sz w:val="24"/>
          <w:szCs w:val="24"/>
          <w14:ligatures w14:val="standardContextual"/>
        </w:rPr>
      </w:pPr>
      <w:hyperlink w:anchor="_Toc194915025" w:history="1">
        <w:r w:rsidRPr="0079733B">
          <w:rPr>
            <w:rStyle w:val="Hyperlink"/>
            <w:noProof/>
          </w:rPr>
          <w:t>Positive Climate</w:t>
        </w:r>
        <w:r>
          <w:rPr>
            <w:noProof/>
            <w:webHidden/>
          </w:rPr>
          <w:tab/>
        </w:r>
        <w:r>
          <w:rPr>
            <w:noProof/>
            <w:webHidden/>
          </w:rPr>
          <w:fldChar w:fldCharType="begin"/>
        </w:r>
        <w:r>
          <w:rPr>
            <w:noProof/>
            <w:webHidden/>
          </w:rPr>
          <w:instrText xml:space="preserve"> PAGEREF _Toc194915025 \h </w:instrText>
        </w:r>
        <w:r>
          <w:rPr>
            <w:noProof/>
            <w:webHidden/>
          </w:rPr>
        </w:r>
        <w:r>
          <w:rPr>
            <w:noProof/>
            <w:webHidden/>
          </w:rPr>
          <w:fldChar w:fldCharType="separate"/>
        </w:r>
        <w:r w:rsidR="002A241A">
          <w:rPr>
            <w:noProof/>
            <w:webHidden/>
          </w:rPr>
          <w:t>3</w:t>
        </w:r>
        <w:r>
          <w:rPr>
            <w:noProof/>
            <w:webHidden/>
          </w:rPr>
          <w:fldChar w:fldCharType="end"/>
        </w:r>
      </w:hyperlink>
    </w:p>
    <w:p w14:paraId="34213963" w14:textId="3D74BEA5" w:rsidR="00155A7B" w:rsidRDefault="00155A7B" w:rsidP="0063313C">
      <w:pPr>
        <w:pStyle w:val="TOC1"/>
        <w:rPr>
          <w:rFonts w:eastAsiaTheme="minorEastAsia"/>
          <w:noProof/>
          <w:kern w:val="2"/>
          <w:sz w:val="24"/>
          <w:szCs w:val="24"/>
          <w14:ligatures w14:val="standardContextual"/>
        </w:rPr>
      </w:pPr>
      <w:hyperlink w:anchor="_Toc194915026" w:history="1">
        <w:r w:rsidRPr="0079733B">
          <w:rPr>
            <w:rStyle w:val="Hyperlink"/>
            <w:noProof/>
          </w:rPr>
          <w:t>Teacher Sensitivity</w:t>
        </w:r>
        <w:r>
          <w:rPr>
            <w:noProof/>
            <w:webHidden/>
          </w:rPr>
          <w:tab/>
        </w:r>
        <w:r>
          <w:rPr>
            <w:noProof/>
            <w:webHidden/>
          </w:rPr>
          <w:fldChar w:fldCharType="begin"/>
        </w:r>
        <w:r>
          <w:rPr>
            <w:noProof/>
            <w:webHidden/>
          </w:rPr>
          <w:instrText xml:space="preserve"> PAGEREF _Toc194915026 \h </w:instrText>
        </w:r>
        <w:r>
          <w:rPr>
            <w:noProof/>
            <w:webHidden/>
          </w:rPr>
        </w:r>
        <w:r>
          <w:rPr>
            <w:noProof/>
            <w:webHidden/>
          </w:rPr>
          <w:fldChar w:fldCharType="separate"/>
        </w:r>
        <w:r w:rsidR="002A241A">
          <w:rPr>
            <w:noProof/>
            <w:webHidden/>
          </w:rPr>
          <w:t>4</w:t>
        </w:r>
        <w:r>
          <w:rPr>
            <w:noProof/>
            <w:webHidden/>
          </w:rPr>
          <w:fldChar w:fldCharType="end"/>
        </w:r>
      </w:hyperlink>
    </w:p>
    <w:p w14:paraId="79A3507F" w14:textId="3C0E7C4C" w:rsidR="00155A7B" w:rsidRDefault="00155A7B" w:rsidP="0063313C">
      <w:pPr>
        <w:pStyle w:val="TOC1"/>
        <w:rPr>
          <w:rFonts w:eastAsiaTheme="minorEastAsia"/>
          <w:noProof/>
          <w:kern w:val="2"/>
          <w:sz w:val="24"/>
          <w:szCs w:val="24"/>
          <w14:ligatures w14:val="standardContextual"/>
        </w:rPr>
      </w:pPr>
      <w:hyperlink w:anchor="_Toc194915027" w:history="1">
        <w:r w:rsidRPr="0079733B">
          <w:rPr>
            <w:rStyle w:val="Hyperlink"/>
            <w:noProof/>
          </w:rPr>
          <w:t>Regard for Student Perspectives</w:t>
        </w:r>
        <w:r>
          <w:rPr>
            <w:noProof/>
            <w:webHidden/>
          </w:rPr>
          <w:tab/>
        </w:r>
        <w:r>
          <w:rPr>
            <w:noProof/>
            <w:webHidden/>
          </w:rPr>
          <w:fldChar w:fldCharType="begin"/>
        </w:r>
        <w:r>
          <w:rPr>
            <w:noProof/>
            <w:webHidden/>
          </w:rPr>
          <w:instrText xml:space="preserve"> PAGEREF _Toc194915027 \h </w:instrText>
        </w:r>
        <w:r>
          <w:rPr>
            <w:noProof/>
            <w:webHidden/>
          </w:rPr>
        </w:r>
        <w:r>
          <w:rPr>
            <w:noProof/>
            <w:webHidden/>
          </w:rPr>
          <w:fldChar w:fldCharType="separate"/>
        </w:r>
        <w:r w:rsidR="002A241A">
          <w:rPr>
            <w:noProof/>
            <w:webHidden/>
          </w:rPr>
          <w:t>5</w:t>
        </w:r>
        <w:r>
          <w:rPr>
            <w:noProof/>
            <w:webHidden/>
          </w:rPr>
          <w:fldChar w:fldCharType="end"/>
        </w:r>
      </w:hyperlink>
    </w:p>
    <w:p w14:paraId="0954078F" w14:textId="69304F16" w:rsidR="00155A7B" w:rsidRDefault="00155A7B" w:rsidP="0063313C">
      <w:pPr>
        <w:pStyle w:val="TOC1"/>
        <w:rPr>
          <w:rFonts w:eastAsiaTheme="minorEastAsia"/>
          <w:noProof/>
          <w:kern w:val="2"/>
          <w:sz w:val="24"/>
          <w:szCs w:val="24"/>
          <w14:ligatures w14:val="standardContextual"/>
        </w:rPr>
      </w:pPr>
      <w:hyperlink w:anchor="_Toc194915028" w:history="1">
        <w:r w:rsidRPr="0079733B">
          <w:rPr>
            <w:rStyle w:val="Hyperlink"/>
            <w:noProof/>
          </w:rPr>
          <w:t>Negative Climate</w:t>
        </w:r>
        <w:r>
          <w:rPr>
            <w:noProof/>
            <w:webHidden/>
          </w:rPr>
          <w:tab/>
        </w:r>
        <w:r>
          <w:rPr>
            <w:noProof/>
            <w:webHidden/>
          </w:rPr>
          <w:fldChar w:fldCharType="begin"/>
        </w:r>
        <w:r>
          <w:rPr>
            <w:noProof/>
            <w:webHidden/>
          </w:rPr>
          <w:instrText xml:space="preserve"> PAGEREF _Toc194915028 \h </w:instrText>
        </w:r>
        <w:r>
          <w:rPr>
            <w:noProof/>
            <w:webHidden/>
          </w:rPr>
        </w:r>
        <w:r>
          <w:rPr>
            <w:noProof/>
            <w:webHidden/>
          </w:rPr>
          <w:fldChar w:fldCharType="separate"/>
        </w:r>
        <w:r w:rsidR="002A241A">
          <w:rPr>
            <w:noProof/>
            <w:webHidden/>
          </w:rPr>
          <w:t>6</w:t>
        </w:r>
        <w:r>
          <w:rPr>
            <w:noProof/>
            <w:webHidden/>
          </w:rPr>
          <w:fldChar w:fldCharType="end"/>
        </w:r>
      </w:hyperlink>
    </w:p>
    <w:p w14:paraId="77B2B051" w14:textId="08E8A81F" w:rsidR="00155A7B" w:rsidRDefault="00155A7B" w:rsidP="0063313C">
      <w:pPr>
        <w:pStyle w:val="TOC1"/>
        <w:rPr>
          <w:rFonts w:eastAsiaTheme="minorEastAsia"/>
          <w:noProof/>
          <w:kern w:val="2"/>
          <w:sz w:val="24"/>
          <w:szCs w:val="24"/>
          <w14:ligatures w14:val="standardContextual"/>
        </w:rPr>
      </w:pPr>
      <w:hyperlink w:anchor="_Toc194915029" w:history="1">
        <w:r w:rsidRPr="0079733B">
          <w:rPr>
            <w:rStyle w:val="Hyperlink"/>
            <w:noProof/>
          </w:rPr>
          <w:t>Behavior Management</w:t>
        </w:r>
        <w:r>
          <w:rPr>
            <w:noProof/>
            <w:webHidden/>
          </w:rPr>
          <w:tab/>
        </w:r>
        <w:r>
          <w:rPr>
            <w:noProof/>
            <w:webHidden/>
          </w:rPr>
          <w:fldChar w:fldCharType="begin"/>
        </w:r>
        <w:r>
          <w:rPr>
            <w:noProof/>
            <w:webHidden/>
          </w:rPr>
          <w:instrText xml:space="preserve"> PAGEREF _Toc194915029 \h </w:instrText>
        </w:r>
        <w:r>
          <w:rPr>
            <w:noProof/>
            <w:webHidden/>
          </w:rPr>
        </w:r>
        <w:r>
          <w:rPr>
            <w:noProof/>
            <w:webHidden/>
          </w:rPr>
          <w:fldChar w:fldCharType="separate"/>
        </w:r>
        <w:r w:rsidR="002A241A">
          <w:rPr>
            <w:noProof/>
            <w:webHidden/>
          </w:rPr>
          <w:t>7</w:t>
        </w:r>
        <w:r>
          <w:rPr>
            <w:noProof/>
            <w:webHidden/>
          </w:rPr>
          <w:fldChar w:fldCharType="end"/>
        </w:r>
      </w:hyperlink>
    </w:p>
    <w:p w14:paraId="1D231C8C" w14:textId="1FA4340A" w:rsidR="00155A7B" w:rsidRDefault="00155A7B" w:rsidP="0063313C">
      <w:pPr>
        <w:pStyle w:val="TOC1"/>
        <w:rPr>
          <w:rFonts w:eastAsiaTheme="minorEastAsia"/>
          <w:noProof/>
          <w:kern w:val="2"/>
          <w:sz w:val="24"/>
          <w:szCs w:val="24"/>
          <w14:ligatures w14:val="standardContextual"/>
        </w:rPr>
      </w:pPr>
      <w:hyperlink w:anchor="_Toc194915030" w:history="1">
        <w:r w:rsidRPr="0079733B">
          <w:rPr>
            <w:rStyle w:val="Hyperlink"/>
            <w:noProof/>
          </w:rPr>
          <w:t>Productivity</w:t>
        </w:r>
        <w:r>
          <w:rPr>
            <w:noProof/>
            <w:webHidden/>
          </w:rPr>
          <w:tab/>
        </w:r>
        <w:r>
          <w:rPr>
            <w:noProof/>
            <w:webHidden/>
          </w:rPr>
          <w:fldChar w:fldCharType="begin"/>
        </w:r>
        <w:r>
          <w:rPr>
            <w:noProof/>
            <w:webHidden/>
          </w:rPr>
          <w:instrText xml:space="preserve"> PAGEREF _Toc194915030 \h </w:instrText>
        </w:r>
        <w:r>
          <w:rPr>
            <w:noProof/>
            <w:webHidden/>
          </w:rPr>
        </w:r>
        <w:r>
          <w:rPr>
            <w:noProof/>
            <w:webHidden/>
          </w:rPr>
          <w:fldChar w:fldCharType="separate"/>
        </w:r>
        <w:r w:rsidR="002A241A">
          <w:rPr>
            <w:noProof/>
            <w:webHidden/>
          </w:rPr>
          <w:t>8</w:t>
        </w:r>
        <w:r>
          <w:rPr>
            <w:noProof/>
            <w:webHidden/>
          </w:rPr>
          <w:fldChar w:fldCharType="end"/>
        </w:r>
      </w:hyperlink>
    </w:p>
    <w:p w14:paraId="670AE9EB" w14:textId="6BB740D6" w:rsidR="00155A7B" w:rsidRDefault="00155A7B" w:rsidP="0063313C">
      <w:pPr>
        <w:pStyle w:val="TOC1"/>
        <w:rPr>
          <w:rFonts w:eastAsiaTheme="minorEastAsia"/>
          <w:noProof/>
          <w:kern w:val="2"/>
          <w:sz w:val="24"/>
          <w:szCs w:val="24"/>
          <w14:ligatures w14:val="standardContextual"/>
        </w:rPr>
      </w:pPr>
      <w:hyperlink w:anchor="_Toc194915031" w:history="1">
        <w:r w:rsidRPr="0079733B">
          <w:rPr>
            <w:rStyle w:val="Hyperlink"/>
            <w:noProof/>
          </w:rPr>
          <w:t>Instructional Learning Formats</w:t>
        </w:r>
        <w:r>
          <w:rPr>
            <w:noProof/>
            <w:webHidden/>
          </w:rPr>
          <w:tab/>
        </w:r>
        <w:r>
          <w:rPr>
            <w:noProof/>
            <w:webHidden/>
          </w:rPr>
          <w:fldChar w:fldCharType="begin"/>
        </w:r>
        <w:r>
          <w:rPr>
            <w:noProof/>
            <w:webHidden/>
          </w:rPr>
          <w:instrText xml:space="preserve"> PAGEREF _Toc194915031 \h </w:instrText>
        </w:r>
        <w:r>
          <w:rPr>
            <w:noProof/>
            <w:webHidden/>
          </w:rPr>
        </w:r>
        <w:r>
          <w:rPr>
            <w:noProof/>
            <w:webHidden/>
          </w:rPr>
          <w:fldChar w:fldCharType="separate"/>
        </w:r>
        <w:r w:rsidR="002A241A">
          <w:rPr>
            <w:noProof/>
            <w:webHidden/>
          </w:rPr>
          <w:t>9</w:t>
        </w:r>
        <w:r>
          <w:rPr>
            <w:noProof/>
            <w:webHidden/>
          </w:rPr>
          <w:fldChar w:fldCharType="end"/>
        </w:r>
      </w:hyperlink>
    </w:p>
    <w:p w14:paraId="28BCCC04" w14:textId="48993E43" w:rsidR="00155A7B" w:rsidRDefault="00155A7B" w:rsidP="0063313C">
      <w:pPr>
        <w:pStyle w:val="TOC1"/>
        <w:rPr>
          <w:rFonts w:eastAsiaTheme="minorEastAsia"/>
          <w:noProof/>
          <w:kern w:val="2"/>
          <w:sz w:val="24"/>
          <w:szCs w:val="24"/>
          <w14:ligatures w14:val="standardContextual"/>
        </w:rPr>
      </w:pPr>
      <w:hyperlink w:anchor="_Toc194915032" w:history="1">
        <w:r w:rsidRPr="0079733B">
          <w:rPr>
            <w:rStyle w:val="Hyperlink"/>
            <w:noProof/>
          </w:rPr>
          <w:t>Content Understanding</w:t>
        </w:r>
        <w:r>
          <w:rPr>
            <w:noProof/>
            <w:webHidden/>
          </w:rPr>
          <w:tab/>
        </w:r>
        <w:r>
          <w:rPr>
            <w:noProof/>
            <w:webHidden/>
          </w:rPr>
          <w:fldChar w:fldCharType="begin"/>
        </w:r>
        <w:r>
          <w:rPr>
            <w:noProof/>
            <w:webHidden/>
          </w:rPr>
          <w:instrText xml:space="preserve"> PAGEREF _Toc194915032 \h </w:instrText>
        </w:r>
        <w:r>
          <w:rPr>
            <w:noProof/>
            <w:webHidden/>
          </w:rPr>
        </w:r>
        <w:r>
          <w:rPr>
            <w:noProof/>
            <w:webHidden/>
          </w:rPr>
          <w:fldChar w:fldCharType="separate"/>
        </w:r>
        <w:r w:rsidR="002A241A">
          <w:rPr>
            <w:noProof/>
            <w:webHidden/>
          </w:rPr>
          <w:t>10</w:t>
        </w:r>
        <w:r>
          <w:rPr>
            <w:noProof/>
            <w:webHidden/>
          </w:rPr>
          <w:fldChar w:fldCharType="end"/>
        </w:r>
      </w:hyperlink>
    </w:p>
    <w:p w14:paraId="6DEB81A7" w14:textId="4050D5FB" w:rsidR="00155A7B" w:rsidRDefault="00155A7B" w:rsidP="0063313C">
      <w:pPr>
        <w:pStyle w:val="TOC1"/>
        <w:rPr>
          <w:rFonts w:eastAsiaTheme="minorEastAsia"/>
          <w:noProof/>
          <w:kern w:val="2"/>
          <w:sz w:val="24"/>
          <w:szCs w:val="24"/>
          <w14:ligatures w14:val="standardContextual"/>
        </w:rPr>
      </w:pPr>
      <w:hyperlink w:anchor="_Toc194915033" w:history="1">
        <w:r w:rsidRPr="0079733B">
          <w:rPr>
            <w:rStyle w:val="Hyperlink"/>
            <w:noProof/>
          </w:rPr>
          <w:t>Analysis and Inquiry</w:t>
        </w:r>
        <w:r>
          <w:rPr>
            <w:noProof/>
            <w:webHidden/>
          </w:rPr>
          <w:tab/>
        </w:r>
        <w:r>
          <w:rPr>
            <w:noProof/>
            <w:webHidden/>
          </w:rPr>
          <w:fldChar w:fldCharType="begin"/>
        </w:r>
        <w:r>
          <w:rPr>
            <w:noProof/>
            <w:webHidden/>
          </w:rPr>
          <w:instrText xml:space="preserve"> PAGEREF _Toc194915033 \h </w:instrText>
        </w:r>
        <w:r>
          <w:rPr>
            <w:noProof/>
            <w:webHidden/>
          </w:rPr>
        </w:r>
        <w:r>
          <w:rPr>
            <w:noProof/>
            <w:webHidden/>
          </w:rPr>
          <w:fldChar w:fldCharType="separate"/>
        </w:r>
        <w:r w:rsidR="002A241A">
          <w:rPr>
            <w:noProof/>
            <w:webHidden/>
          </w:rPr>
          <w:t>11</w:t>
        </w:r>
        <w:r>
          <w:rPr>
            <w:noProof/>
            <w:webHidden/>
          </w:rPr>
          <w:fldChar w:fldCharType="end"/>
        </w:r>
      </w:hyperlink>
    </w:p>
    <w:p w14:paraId="7ED9D974" w14:textId="14269470" w:rsidR="00155A7B" w:rsidRDefault="00155A7B" w:rsidP="0063313C">
      <w:pPr>
        <w:pStyle w:val="TOC1"/>
        <w:rPr>
          <w:rFonts w:eastAsiaTheme="minorEastAsia"/>
          <w:noProof/>
          <w:kern w:val="2"/>
          <w:sz w:val="24"/>
          <w:szCs w:val="24"/>
          <w14:ligatures w14:val="standardContextual"/>
        </w:rPr>
      </w:pPr>
      <w:hyperlink w:anchor="_Toc194915034" w:history="1">
        <w:r w:rsidRPr="0079733B">
          <w:rPr>
            <w:rStyle w:val="Hyperlink"/>
            <w:noProof/>
          </w:rPr>
          <w:t>Quality of Feedback</w:t>
        </w:r>
        <w:r>
          <w:rPr>
            <w:noProof/>
            <w:webHidden/>
          </w:rPr>
          <w:tab/>
        </w:r>
        <w:r>
          <w:rPr>
            <w:noProof/>
            <w:webHidden/>
          </w:rPr>
          <w:fldChar w:fldCharType="begin"/>
        </w:r>
        <w:r>
          <w:rPr>
            <w:noProof/>
            <w:webHidden/>
          </w:rPr>
          <w:instrText xml:space="preserve"> PAGEREF _Toc194915034 \h </w:instrText>
        </w:r>
        <w:r>
          <w:rPr>
            <w:noProof/>
            <w:webHidden/>
          </w:rPr>
        </w:r>
        <w:r>
          <w:rPr>
            <w:noProof/>
            <w:webHidden/>
          </w:rPr>
          <w:fldChar w:fldCharType="separate"/>
        </w:r>
        <w:r w:rsidR="002A241A">
          <w:rPr>
            <w:noProof/>
            <w:webHidden/>
          </w:rPr>
          <w:t>12</w:t>
        </w:r>
        <w:r>
          <w:rPr>
            <w:noProof/>
            <w:webHidden/>
          </w:rPr>
          <w:fldChar w:fldCharType="end"/>
        </w:r>
      </w:hyperlink>
    </w:p>
    <w:p w14:paraId="067825AA" w14:textId="0FFB8EB5" w:rsidR="00155A7B" w:rsidRDefault="00155A7B" w:rsidP="0063313C">
      <w:pPr>
        <w:pStyle w:val="TOC1"/>
        <w:rPr>
          <w:rFonts w:eastAsiaTheme="minorEastAsia"/>
          <w:noProof/>
          <w:kern w:val="2"/>
          <w:sz w:val="24"/>
          <w:szCs w:val="24"/>
          <w14:ligatures w14:val="standardContextual"/>
        </w:rPr>
      </w:pPr>
      <w:hyperlink w:anchor="_Toc194915035" w:history="1">
        <w:r w:rsidRPr="0079733B">
          <w:rPr>
            <w:rStyle w:val="Hyperlink"/>
            <w:noProof/>
          </w:rPr>
          <w:t>Instructional Dialogue</w:t>
        </w:r>
        <w:r>
          <w:rPr>
            <w:noProof/>
            <w:webHidden/>
          </w:rPr>
          <w:tab/>
        </w:r>
        <w:r>
          <w:rPr>
            <w:noProof/>
            <w:webHidden/>
          </w:rPr>
          <w:fldChar w:fldCharType="begin"/>
        </w:r>
        <w:r>
          <w:rPr>
            <w:noProof/>
            <w:webHidden/>
          </w:rPr>
          <w:instrText xml:space="preserve"> PAGEREF _Toc194915035 \h </w:instrText>
        </w:r>
        <w:r>
          <w:rPr>
            <w:noProof/>
            <w:webHidden/>
          </w:rPr>
        </w:r>
        <w:r>
          <w:rPr>
            <w:noProof/>
            <w:webHidden/>
          </w:rPr>
          <w:fldChar w:fldCharType="separate"/>
        </w:r>
        <w:r w:rsidR="002A241A">
          <w:rPr>
            <w:noProof/>
            <w:webHidden/>
          </w:rPr>
          <w:t>13</w:t>
        </w:r>
        <w:r>
          <w:rPr>
            <w:noProof/>
            <w:webHidden/>
          </w:rPr>
          <w:fldChar w:fldCharType="end"/>
        </w:r>
      </w:hyperlink>
    </w:p>
    <w:p w14:paraId="4A499B3C" w14:textId="1934C2BA" w:rsidR="00155A7B" w:rsidRDefault="00155A7B" w:rsidP="0063313C">
      <w:pPr>
        <w:pStyle w:val="TOC1"/>
        <w:rPr>
          <w:rFonts w:eastAsiaTheme="minorEastAsia"/>
          <w:noProof/>
          <w:kern w:val="2"/>
          <w:sz w:val="24"/>
          <w:szCs w:val="24"/>
          <w14:ligatures w14:val="standardContextual"/>
        </w:rPr>
      </w:pPr>
      <w:hyperlink w:anchor="_Toc194915036" w:history="1">
        <w:r w:rsidRPr="0079733B">
          <w:rPr>
            <w:rStyle w:val="Hyperlink"/>
            <w:noProof/>
          </w:rPr>
          <w:t>Student Engagement</w:t>
        </w:r>
        <w:r>
          <w:rPr>
            <w:noProof/>
            <w:webHidden/>
          </w:rPr>
          <w:tab/>
        </w:r>
        <w:r>
          <w:rPr>
            <w:noProof/>
            <w:webHidden/>
          </w:rPr>
          <w:fldChar w:fldCharType="begin"/>
        </w:r>
        <w:r>
          <w:rPr>
            <w:noProof/>
            <w:webHidden/>
          </w:rPr>
          <w:instrText xml:space="preserve"> PAGEREF _Toc194915036 \h </w:instrText>
        </w:r>
        <w:r>
          <w:rPr>
            <w:noProof/>
            <w:webHidden/>
          </w:rPr>
        </w:r>
        <w:r>
          <w:rPr>
            <w:noProof/>
            <w:webHidden/>
          </w:rPr>
          <w:fldChar w:fldCharType="separate"/>
        </w:r>
        <w:r w:rsidR="002A241A">
          <w:rPr>
            <w:noProof/>
            <w:webHidden/>
          </w:rPr>
          <w:t>14</w:t>
        </w:r>
        <w:r>
          <w:rPr>
            <w:noProof/>
            <w:webHidden/>
          </w:rPr>
          <w:fldChar w:fldCharType="end"/>
        </w:r>
      </w:hyperlink>
    </w:p>
    <w:p w14:paraId="04D53AA5" w14:textId="7D57F398" w:rsidR="00155A7B" w:rsidRDefault="00155A7B" w:rsidP="0063313C">
      <w:pPr>
        <w:pStyle w:val="TOC1"/>
        <w:rPr>
          <w:rFonts w:eastAsiaTheme="minorEastAsia"/>
          <w:noProof/>
          <w:kern w:val="2"/>
          <w:sz w:val="24"/>
          <w:szCs w:val="24"/>
          <w14:ligatures w14:val="standardContextual"/>
        </w:rPr>
      </w:pPr>
      <w:hyperlink w:anchor="_Toc194915037" w:history="1">
        <w:r w:rsidRPr="0079733B">
          <w:rPr>
            <w:rStyle w:val="Hyperlink"/>
            <w:noProof/>
          </w:rPr>
          <w:t>Summary of Average Ratings: Grades 9–12</w:t>
        </w:r>
        <w:r>
          <w:rPr>
            <w:noProof/>
            <w:webHidden/>
          </w:rPr>
          <w:tab/>
        </w:r>
        <w:r>
          <w:rPr>
            <w:noProof/>
            <w:webHidden/>
          </w:rPr>
          <w:fldChar w:fldCharType="begin"/>
        </w:r>
        <w:r>
          <w:rPr>
            <w:noProof/>
            <w:webHidden/>
          </w:rPr>
          <w:instrText xml:space="preserve"> PAGEREF _Toc194915037 \h </w:instrText>
        </w:r>
        <w:r>
          <w:rPr>
            <w:noProof/>
            <w:webHidden/>
          </w:rPr>
        </w:r>
        <w:r>
          <w:rPr>
            <w:noProof/>
            <w:webHidden/>
          </w:rPr>
          <w:fldChar w:fldCharType="separate"/>
        </w:r>
        <w:r w:rsidR="002A241A">
          <w:rPr>
            <w:noProof/>
            <w:webHidden/>
          </w:rPr>
          <w:t>15</w:t>
        </w:r>
        <w:r>
          <w:rPr>
            <w:noProof/>
            <w:webHidden/>
          </w:rPr>
          <w:fldChar w:fldCharType="end"/>
        </w:r>
      </w:hyperlink>
    </w:p>
    <w:p w14:paraId="03378A5C" w14:textId="698BB477" w:rsidR="00155A7B" w:rsidRDefault="00155A7B" w:rsidP="0063313C">
      <w:pPr>
        <w:pStyle w:val="TOC1"/>
        <w:rPr>
          <w:rFonts w:eastAsiaTheme="minorEastAsia"/>
          <w:noProof/>
          <w:kern w:val="2"/>
          <w:sz w:val="24"/>
          <w:szCs w:val="24"/>
          <w14:ligatures w14:val="standardContextual"/>
        </w:rPr>
      </w:pPr>
      <w:hyperlink w:anchor="_Toc194915038" w:history="1">
        <w:r w:rsidRPr="0079733B">
          <w:rPr>
            <w:rStyle w:val="Hyperlink"/>
            <w:noProof/>
          </w:rPr>
          <w:t>References</w:t>
        </w:r>
        <w:r>
          <w:rPr>
            <w:noProof/>
            <w:webHidden/>
          </w:rPr>
          <w:tab/>
        </w:r>
        <w:r>
          <w:rPr>
            <w:noProof/>
            <w:webHidden/>
          </w:rPr>
          <w:fldChar w:fldCharType="begin"/>
        </w:r>
        <w:r>
          <w:rPr>
            <w:noProof/>
            <w:webHidden/>
          </w:rPr>
          <w:instrText xml:space="preserve"> PAGEREF _Toc194915038 \h </w:instrText>
        </w:r>
        <w:r>
          <w:rPr>
            <w:noProof/>
            <w:webHidden/>
          </w:rPr>
        </w:r>
        <w:r>
          <w:rPr>
            <w:noProof/>
            <w:webHidden/>
          </w:rPr>
          <w:fldChar w:fldCharType="separate"/>
        </w:r>
        <w:r w:rsidR="002A241A">
          <w:rPr>
            <w:noProof/>
            <w:webHidden/>
          </w:rPr>
          <w:t>16</w:t>
        </w:r>
        <w:r>
          <w:rPr>
            <w:noProof/>
            <w:webHidden/>
          </w:rPr>
          <w:fldChar w:fldCharType="end"/>
        </w:r>
      </w:hyperlink>
    </w:p>
    <w:p w14:paraId="2C85254A" w14:textId="10E6F6BD" w:rsidR="00155A7B" w:rsidRDefault="00155A7B">
      <w:pPr>
        <w:spacing w:after="120"/>
        <w:rPr>
          <w:rFonts w:ascii="Calibri" w:eastAsia="Times New Roman" w:hAnsi="Calibri" w:cs="Calibri"/>
          <w:b/>
          <w:bCs/>
          <w:szCs w:val="20"/>
        </w:rPr>
      </w:pPr>
      <w:r>
        <w:rPr>
          <w:rFonts w:ascii="Calibri" w:eastAsia="Times New Roman" w:hAnsi="Calibri" w:cs="Calibri"/>
          <w:b/>
          <w:bCs/>
          <w:szCs w:val="20"/>
        </w:rPr>
        <w:fldChar w:fldCharType="end"/>
      </w:r>
    </w:p>
    <w:p w14:paraId="0AF45237" w14:textId="77777777" w:rsidR="00155A7B" w:rsidRDefault="00155A7B">
      <w:pPr>
        <w:spacing w:after="120"/>
        <w:jc w:val="right"/>
        <w:rPr>
          <w:rFonts w:ascii="Calibri" w:eastAsia="Times New Roman" w:hAnsi="Calibri" w:cs="Calibri"/>
          <w:b/>
          <w:bCs/>
          <w:szCs w:val="20"/>
        </w:rPr>
        <w:sectPr w:rsidR="00155A7B" w:rsidSect="00155A7B">
          <w:headerReference w:type="default" r:id="rId38"/>
          <w:footerReference w:type="default" r:id="rId39"/>
          <w:footnotePr>
            <w:numRestart w:val="eachSect"/>
          </w:footnotePr>
          <w:pgSz w:w="12240" w:h="15840"/>
          <w:pgMar w:top="1080" w:right="1440" w:bottom="1080" w:left="1440" w:header="720" w:footer="720" w:gutter="0"/>
          <w:pgNumType w:start="1"/>
          <w:cols w:space="720"/>
          <w:docGrid w:linePitch="360"/>
        </w:sectPr>
      </w:pPr>
    </w:p>
    <w:p w14:paraId="5A02C2A6" w14:textId="77777777" w:rsidR="00155A7B" w:rsidRPr="00E359BF" w:rsidRDefault="00155A7B">
      <w:pPr>
        <w:pStyle w:val="Heading2-SIOR"/>
        <w:pageBreakBefore w:val="0"/>
      </w:pPr>
      <w:bookmarkStart w:id="93" w:name="_Toc411329825"/>
      <w:bookmarkStart w:id="94" w:name="_Toc430114874"/>
      <w:bookmarkStart w:id="95" w:name="_Toc496109989"/>
      <w:bookmarkStart w:id="96" w:name="_Toc194915024"/>
      <w:r w:rsidRPr="00E359BF">
        <w:lastRenderedPageBreak/>
        <w:t>Introduction</w:t>
      </w:r>
      <w:bookmarkEnd w:id="93"/>
      <w:bookmarkEnd w:id="94"/>
      <w:bookmarkEnd w:id="95"/>
      <w:bookmarkEnd w:id="96"/>
    </w:p>
    <w:p w14:paraId="36F23CC3" w14:textId="77777777" w:rsidR="00155A7B" w:rsidRPr="00E359BF" w:rsidRDefault="00155A7B">
      <w:pPr>
        <w:pStyle w:val="BodyText"/>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 xml:space="preserve">. </w:t>
      </w:r>
    </w:p>
    <w:p w14:paraId="0611D23F" w14:textId="7F3660EC" w:rsidR="00155A7B" w:rsidRPr="00E359BF" w:rsidRDefault="00155A7B">
      <w:pPr>
        <w:pStyle w:val="BodyText"/>
      </w:pPr>
      <w:bookmarkStart w:id="97" w:name="N_Observers1"/>
      <w:r>
        <w:t>Two</w:t>
      </w:r>
      <w:bookmarkEnd w:id="97"/>
      <w:r>
        <w:t xml:space="preserve"> observers visited </w:t>
      </w:r>
      <w:bookmarkStart w:id="98" w:name="District2"/>
      <w:r>
        <w:t>Northern Berkshire Regional Vocational Technical</w:t>
      </w:r>
      <w:bookmarkEnd w:id="98"/>
      <w:r w:rsidRPr="00BC09E0">
        <w:t xml:space="preserve"> </w:t>
      </w:r>
      <w:r w:rsidR="002F44DA">
        <w:t>school district</w:t>
      </w:r>
      <w:r>
        <w:t xml:space="preserve"> during the week of</w:t>
      </w:r>
      <w:r w:rsidRPr="00BC09E0">
        <w:t xml:space="preserve"> </w:t>
      </w:r>
      <w:bookmarkStart w:id="99" w:name="Obs_Dates1"/>
      <w:r>
        <w:t>March 31, 2025</w:t>
      </w:r>
      <w:bookmarkEnd w:id="99"/>
      <w:r w:rsidRPr="00BC09E0">
        <w:t xml:space="preserve">. </w:t>
      </w:r>
      <w:r>
        <w:t>O</w:t>
      </w:r>
      <w:r w:rsidRPr="00BC09E0">
        <w:t xml:space="preserve">bservers conducted </w:t>
      </w:r>
      <w:bookmarkStart w:id="100" w:name="N_Observations1"/>
      <w:r>
        <w:t>30</w:t>
      </w:r>
      <w:bookmarkEnd w:id="100"/>
      <w:r w:rsidRPr="00BC09E0">
        <w:t xml:space="preserve"> observations in a sample of classrooms</w:t>
      </w:r>
      <w:r>
        <w:t xml:space="preserve"> (20 academic and 10 vocational)</w:t>
      </w:r>
      <w:r w:rsidRPr="00BC09E0">
        <w:t xml:space="preserve"> across </w:t>
      </w:r>
      <w:bookmarkStart w:id="101" w:name="N_SchoolsObserved1"/>
      <w:r>
        <w:t>one</w:t>
      </w:r>
      <w:bookmarkEnd w:id="101"/>
      <w:r>
        <w:t xml:space="preserve"> school. Observations were conducted in grades 9-12 and</w:t>
      </w:r>
      <w:r w:rsidRPr="00BC09E0">
        <w:t xml:space="preserve"> focused </w:t>
      </w:r>
      <w:r>
        <w:t xml:space="preserve">primarily </w:t>
      </w:r>
      <w:r w:rsidRPr="00BC09E0">
        <w:t>on literacy, English language arts, and mathematics</w:t>
      </w:r>
      <w:r>
        <w:t xml:space="preserve"> instruction</w:t>
      </w:r>
      <w:r w:rsidRPr="00BC09E0">
        <w:t xml:space="preserve">. </w:t>
      </w:r>
    </w:p>
    <w:p w14:paraId="74BB6059" w14:textId="77777777" w:rsidR="00155A7B" w:rsidRPr="00E359BF" w:rsidRDefault="00155A7B">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xml:space="preserve">) at the University of Virginia. Three levels of CLASS Manuals were used: </w:t>
      </w:r>
      <w:r w:rsidRPr="00BC09E0">
        <w:t>K–3</w:t>
      </w:r>
      <w:r>
        <w:t xml:space="preserve">, </w:t>
      </w:r>
      <w:r w:rsidRPr="00BC09E0">
        <w:t>Upper Elementary</w:t>
      </w:r>
      <w:r>
        <w:t xml:space="preserve">, and Secondary. The </w:t>
      </w:r>
      <w:r w:rsidRPr="00BC09E0">
        <w:t>K–3</w:t>
      </w:r>
      <w:r>
        <w:t xml:space="preserve"> tool was used to observe grades </w:t>
      </w:r>
      <w:r w:rsidRPr="00BC09E0">
        <w:t>K–3</w:t>
      </w:r>
      <w:r>
        <w:t>, the Upper Elementary tool was used to observe grades 4</w:t>
      </w:r>
      <w:r w:rsidRPr="00BC09E0">
        <w:t>–</w:t>
      </w:r>
      <w:r>
        <w:t>5, and the Secondary tool was used to observe grades 6</w:t>
      </w:r>
      <w:r w:rsidRPr="00BC09E0">
        <w:t>–</w:t>
      </w:r>
      <w:r>
        <w:t>12.</w:t>
      </w:r>
    </w:p>
    <w:p w14:paraId="536C2FA4" w14:textId="77777777" w:rsidR="00155A7B" w:rsidRPr="00E359BF" w:rsidRDefault="00155A7B">
      <w:pPr>
        <w:pStyle w:val="BodyText"/>
      </w:pPr>
      <w:r w:rsidRPr="00E359BF">
        <w:t xml:space="preserve">The </w:t>
      </w:r>
      <w:r w:rsidRPr="00BC09E0">
        <w:t>K–3 protocol include</w:t>
      </w:r>
      <w:r>
        <w:t>s</w:t>
      </w:r>
      <w:r w:rsidRPr="00BC09E0">
        <w:t xml:space="preserve"> 10 classroom dimensions related to three domains: Emotional Support, Classroom Organization, and Instructional Support (listed in Table 1).</w:t>
      </w:r>
    </w:p>
    <w:p w14:paraId="786C8369" w14:textId="77777777" w:rsidR="00155A7B" w:rsidRPr="00E359BF" w:rsidRDefault="00155A7B">
      <w:pPr>
        <w:pStyle w:val="TableTitle0"/>
      </w:pPr>
      <w:bookmarkStart w:id="102" w:name="_Toc204003344"/>
      <w:r w:rsidRPr="00E359BF">
        <w:t>Table 1. CLASS K–3 Domains and Dimensions</w:t>
      </w:r>
      <w:bookmarkEnd w:id="102"/>
    </w:p>
    <w:tbl>
      <w:tblPr>
        <w:tblStyle w:val="MSVTable1"/>
        <w:tblW w:w="5000" w:type="pct"/>
        <w:jc w:val="center"/>
        <w:tblLook w:val="04A0" w:firstRow="1" w:lastRow="0" w:firstColumn="1" w:lastColumn="0" w:noHBand="0" w:noVBand="1"/>
      </w:tblPr>
      <w:tblGrid>
        <w:gridCol w:w="3114"/>
        <w:gridCol w:w="3115"/>
        <w:gridCol w:w="3115"/>
      </w:tblGrid>
      <w:tr w:rsidR="00155A7B" w:rsidRPr="00E359BF" w14:paraId="49258D77" w14:textId="77777777">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75FA555E" w14:textId="77777777" w:rsidR="00155A7B" w:rsidRPr="00E359BF" w:rsidRDefault="00155A7B">
            <w:pPr>
              <w:pStyle w:val="TableColHeadingCenter"/>
              <w:rPr>
                <w:rFonts w:eastAsia="MS Mincho"/>
              </w:rPr>
            </w:pPr>
            <w:r w:rsidRPr="00E359BF">
              <w:rPr>
                <w:rFonts w:eastAsia="MS Mincho"/>
              </w:rPr>
              <w:t>Emotional Support</w:t>
            </w:r>
          </w:p>
        </w:tc>
        <w:tc>
          <w:tcPr>
            <w:tcW w:w="3192" w:type="dxa"/>
          </w:tcPr>
          <w:p w14:paraId="1FA9EBAA" w14:textId="77777777" w:rsidR="00155A7B" w:rsidRPr="00E359BF" w:rsidRDefault="00155A7B">
            <w:pPr>
              <w:pStyle w:val="TableColHeadingCenter"/>
              <w:rPr>
                <w:rFonts w:eastAsia="MS Mincho"/>
              </w:rPr>
            </w:pPr>
            <w:r w:rsidRPr="00E359BF">
              <w:rPr>
                <w:rFonts w:eastAsia="MS Mincho"/>
              </w:rPr>
              <w:t>Classroom Organization</w:t>
            </w:r>
          </w:p>
        </w:tc>
        <w:tc>
          <w:tcPr>
            <w:tcW w:w="3192" w:type="dxa"/>
          </w:tcPr>
          <w:p w14:paraId="54C29D9E" w14:textId="77777777" w:rsidR="00155A7B" w:rsidRPr="00E359BF" w:rsidRDefault="00155A7B">
            <w:pPr>
              <w:pStyle w:val="TableColHeadingCenter"/>
              <w:rPr>
                <w:rFonts w:eastAsia="MS Mincho"/>
              </w:rPr>
            </w:pPr>
            <w:r w:rsidRPr="00E359BF">
              <w:rPr>
                <w:rFonts w:eastAsia="MS Mincho"/>
              </w:rPr>
              <w:t>Instructional Support</w:t>
            </w:r>
          </w:p>
        </w:tc>
      </w:tr>
      <w:tr w:rsidR="00155A7B" w:rsidRPr="00E359BF" w14:paraId="0B8A365D" w14:textId="77777777">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40B0EA9E" w14:textId="77777777" w:rsidR="00155A7B" w:rsidRPr="00680137" w:rsidRDefault="00155A7B" w:rsidP="00155A7B">
            <w:pPr>
              <w:pStyle w:val="TableBullet1"/>
              <w:numPr>
                <w:ilvl w:val="0"/>
                <w:numId w:val="7"/>
              </w:numPr>
            </w:pPr>
            <w:r w:rsidRPr="00680137">
              <w:t>Positive Climate</w:t>
            </w:r>
          </w:p>
          <w:p w14:paraId="5E2587D0" w14:textId="77777777" w:rsidR="00155A7B" w:rsidRPr="00680137" w:rsidRDefault="00155A7B" w:rsidP="00155A7B">
            <w:pPr>
              <w:pStyle w:val="TableBullet1"/>
              <w:numPr>
                <w:ilvl w:val="0"/>
                <w:numId w:val="7"/>
              </w:numPr>
            </w:pPr>
            <w:r w:rsidRPr="00680137">
              <w:t>Negative Climate</w:t>
            </w:r>
          </w:p>
          <w:p w14:paraId="60D81D4A" w14:textId="77777777" w:rsidR="00155A7B" w:rsidRPr="00680137" w:rsidRDefault="00155A7B" w:rsidP="00155A7B">
            <w:pPr>
              <w:pStyle w:val="TableBullet1"/>
              <w:numPr>
                <w:ilvl w:val="0"/>
                <w:numId w:val="7"/>
              </w:numPr>
            </w:pPr>
            <w:r w:rsidRPr="00680137">
              <w:t>Teacher Sensitivity</w:t>
            </w:r>
          </w:p>
          <w:p w14:paraId="5DE87AD8" w14:textId="77777777" w:rsidR="00155A7B" w:rsidRPr="00680137" w:rsidRDefault="00155A7B" w:rsidP="00155A7B">
            <w:pPr>
              <w:pStyle w:val="TableBullet1"/>
              <w:numPr>
                <w:ilvl w:val="0"/>
                <w:numId w:val="7"/>
              </w:numPr>
            </w:pPr>
            <w:r w:rsidRPr="00680137">
              <w:t>Regard for Student Perspectives</w:t>
            </w:r>
          </w:p>
        </w:tc>
        <w:tc>
          <w:tcPr>
            <w:tcW w:w="3192" w:type="dxa"/>
          </w:tcPr>
          <w:p w14:paraId="3ABD9DF1" w14:textId="77777777" w:rsidR="00155A7B" w:rsidRPr="00680137" w:rsidRDefault="00155A7B" w:rsidP="00155A7B">
            <w:pPr>
              <w:pStyle w:val="TableBullet1"/>
              <w:numPr>
                <w:ilvl w:val="0"/>
                <w:numId w:val="7"/>
              </w:numPr>
            </w:pPr>
            <w:r w:rsidRPr="00680137">
              <w:t>Behavior Management</w:t>
            </w:r>
          </w:p>
          <w:p w14:paraId="1760E87E" w14:textId="77777777" w:rsidR="00155A7B" w:rsidRPr="00680137" w:rsidRDefault="00155A7B" w:rsidP="00155A7B">
            <w:pPr>
              <w:pStyle w:val="TableBullet1"/>
              <w:numPr>
                <w:ilvl w:val="0"/>
                <w:numId w:val="7"/>
              </w:numPr>
            </w:pPr>
            <w:r w:rsidRPr="00680137">
              <w:t>Productivity</w:t>
            </w:r>
          </w:p>
          <w:p w14:paraId="7BC3D740" w14:textId="77777777" w:rsidR="00155A7B" w:rsidRPr="00680137" w:rsidRDefault="00155A7B" w:rsidP="00155A7B">
            <w:pPr>
              <w:pStyle w:val="TableBullet1"/>
              <w:numPr>
                <w:ilvl w:val="0"/>
                <w:numId w:val="7"/>
              </w:numPr>
            </w:pPr>
            <w:r w:rsidRPr="00680137">
              <w:t>Instructional Learning Formats</w:t>
            </w:r>
          </w:p>
        </w:tc>
        <w:tc>
          <w:tcPr>
            <w:tcW w:w="3192" w:type="dxa"/>
          </w:tcPr>
          <w:p w14:paraId="2325BC45" w14:textId="77777777" w:rsidR="00155A7B" w:rsidRPr="00680137" w:rsidRDefault="00155A7B" w:rsidP="00155A7B">
            <w:pPr>
              <w:pStyle w:val="TableBullet1"/>
              <w:numPr>
                <w:ilvl w:val="0"/>
                <w:numId w:val="7"/>
              </w:numPr>
            </w:pPr>
            <w:r w:rsidRPr="00680137">
              <w:t>Concept Development</w:t>
            </w:r>
          </w:p>
          <w:p w14:paraId="79B46D04" w14:textId="77777777" w:rsidR="00155A7B" w:rsidRPr="00680137" w:rsidRDefault="00155A7B" w:rsidP="00155A7B">
            <w:pPr>
              <w:pStyle w:val="TableBullet1"/>
              <w:numPr>
                <w:ilvl w:val="0"/>
                <w:numId w:val="7"/>
              </w:numPr>
            </w:pPr>
            <w:r w:rsidRPr="00680137">
              <w:t>Quality of Feedback</w:t>
            </w:r>
          </w:p>
          <w:p w14:paraId="19C73D5F" w14:textId="77777777" w:rsidR="00155A7B" w:rsidRPr="00680137" w:rsidRDefault="00155A7B" w:rsidP="00155A7B">
            <w:pPr>
              <w:pStyle w:val="TableBullet1"/>
              <w:numPr>
                <w:ilvl w:val="0"/>
                <w:numId w:val="7"/>
              </w:numPr>
            </w:pPr>
            <w:r w:rsidRPr="00680137">
              <w:t>Language Modeling</w:t>
            </w:r>
          </w:p>
        </w:tc>
      </w:tr>
    </w:tbl>
    <w:p w14:paraId="505440E3" w14:textId="77777777" w:rsidR="00155A7B" w:rsidRPr="00E359BF" w:rsidRDefault="00155A7B">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 </w:t>
      </w:r>
    </w:p>
    <w:p w14:paraId="4B4A19A8" w14:textId="77777777" w:rsidR="00155A7B" w:rsidRPr="00E359BF" w:rsidRDefault="00155A7B">
      <w:pPr>
        <w:pStyle w:val="TableTitle0"/>
      </w:pPr>
      <w:bookmarkStart w:id="103" w:name="_Toc204003345"/>
      <w:r w:rsidRPr="00E359BF">
        <w:t xml:space="preserve">Table 2. CLASS Upper Elementary </w:t>
      </w:r>
      <w:r>
        <w:t xml:space="preserve">and Secondary </w:t>
      </w:r>
      <w:r w:rsidRPr="00E359BF">
        <w:t>Domains and Dimensions</w:t>
      </w:r>
      <w:bookmarkEnd w:id="103"/>
    </w:p>
    <w:tbl>
      <w:tblPr>
        <w:tblStyle w:val="MSVTable1"/>
        <w:tblW w:w="5000" w:type="pct"/>
        <w:jc w:val="center"/>
        <w:tblLook w:val="04A0" w:firstRow="1" w:lastRow="0" w:firstColumn="1" w:lastColumn="0" w:noHBand="0" w:noVBand="1"/>
      </w:tblPr>
      <w:tblGrid>
        <w:gridCol w:w="3112"/>
        <w:gridCol w:w="3114"/>
        <w:gridCol w:w="3118"/>
      </w:tblGrid>
      <w:tr w:rsidR="00162010" w:rsidRPr="00E359BF" w14:paraId="0FD72560" w14:textId="77777777">
        <w:trPr>
          <w:cnfStyle w:val="100000000000" w:firstRow="1" w:lastRow="0" w:firstColumn="0" w:lastColumn="0" w:oddVBand="0" w:evenVBand="0" w:oddHBand="0" w:evenHBand="0" w:firstRowFirstColumn="0" w:firstRowLastColumn="0" w:lastRowFirstColumn="0" w:lastRowLastColumn="0"/>
          <w:jc w:val="center"/>
        </w:trPr>
        <w:tc>
          <w:tcPr>
            <w:tcW w:w="3112" w:type="dxa"/>
          </w:tcPr>
          <w:p w14:paraId="74C73006" w14:textId="77777777" w:rsidR="00155A7B" w:rsidRPr="00E359BF" w:rsidRDefault="00155A7B">
            <w:pPr>
              <w:pStyle w:val="TableColHeadingCenter"/>
              <w:rPr>
                <w:rFonts w:eastAsia="MS Mincho"/>
              </w:rPr>
            </w:pPr>
            <w:r w:rsidRPr="00E359BF">
              <w:rPr>
                <w:rFonts w:eastAsia="MS Mincho"/>
              </w:rPr>
              <w:t>Emotional Support</w:t>
            </w:r>
          </w:p>
        </w:tc>
        <w:tc>
          <w:tcPr>
            <w:tcW w:w="3114" w:type="dxa"/>
          </w:tcPr>
          <w:p w14:paraId="188A48E6" w14:textId="77777777" w:rsidR="00155A7B" w:rsidRPr="00E359BF" w:rsidRDefault="00155A7B">
            <w:pPr>
              <w:pStyle w:val="TableColHeadingCenter"/>
              <w:rPr>
                <w:rFonts w:eastAsia="MS Mincho"/>
              </w:rPr>
            </w:pPr>
            <w:r w:rsidRPr="00E359BF">
              <w:rPr>
                <w:rFonts w:eastAsia="MS Mincho"/>
              </w:rPr>
              <w:t>Classroom Organization</w:t>
            </w:r>
          </w:p>
        </w:tc>
        <w:tc>
          <w:tcPr>
            <w:tcW w:w="3118" w:type="dxa"/>
          </w:tcPr>
          <w:p w14:paraId="0C1B56A1" w14:textId="77777777" w:rsidR="00155A7B" w:rsidRPr="00E359BF" w:rsidRDefault="00155A7B">
            <w:pPr>
              <w:pStyle w:val="TableColHeadingCenter"/>
              <w:rPr>
                <w:rFonts w:eastAsia="MS Mincho"/>
              </w:rPr>
            </w:pPr>
            <w:r w:rsidRPr="00E359BF">
              <w:rPr>
                <w:rFonts w:eastAsia="MS Mincho"/>
              </w:rPr>
              <w:t>Instructional Support</w:t>
            </w:r>
          </w:p>
        </w:tc>
      </w:tr>
      <w:tr w:rsidR="002B7AE7" w:rsidRPr="00E359BF" w14:paraId="1C671E55" w14:textId="77777777">
        <w:trPr>
          <w:cnfStyle w:val="000000100000" w:firstRow="0" w:lastRow="0" w:firstColumn="0" w:lastColumn="0" w:oddVBand="0" w:evenVBand="0" w:oddHBand="1" w:evenHBand="0" w:firstRowFirstColumn="0" w:firstRowLastColumn="0" w:lastRowFirstColumn="0" w:lastRowLastColumn="0"/>
          <w:jc w:val="center"/>
        </w:trPr>
        <w:tc>
          <w:tcPr>
            <w:tcW w:w="3112" w:type="dxa"/>
            <w:tcBorders>
              <w:bottom w:val="single" w:sz="6" w:space="0" w:color="2F5496" w:themeColor="accent5" w:themeShade="BF"/>
            </w:tcBorders>
          </w:tcPr>
          <w:p w14:paraId="4BC180E8" w14:textId="77777777" w:rsidR="00155A7B" w:rsidRPr="00E359BF" w:rsidRDefault="00155A7B" w:rsidP="00155A7B">
            <w:pPr>
              <w:pStyle w:val="TableBullet1"/>
              <w:numPr>
                <w:ilvl w:val="0"/>
                <w:numId w:val="7"/>
              </w:numPr>
            </w:pPr>
            <w:r w:rsidRPr="00E359BF">
              <w:t>Positive Climate</w:t>
            </w:r>
          </w:p>
          <w:p w14:paraId="597B247D" w14:textId="77777777" w:rsidR="00155A7B" w:rsidRPr="00E359BF" w:rsidRDefault="00155A7B" w:rsidP="00155A7B">
            <w:pPr>
              <w:pStyle w:val="TableBullet1"/>
              <w:numPr>
                <w:ilvl w:val="0"/>
                <w:numId w:val="7"/>
              </w:numPr>
            </w:pPr>
            <w:r w:rsidRPr="00E359BF">
              <w:t>Teacher Sensitivity</w:t>
            </w:r>
          </w:p>
          <w:p w14:paraId="6433B1F0" w14:textId="77777777" w:rsidR="00155A7B" w:rsidRPr="00E359BF" w:rsidRDefault="00155A7B" w:rsidP="00155A7B">
            <w:pPr>
              <w:pStyle w:val="TableBullet1"/>
              <w:numPr>
                <w:ilvl w:val="0"/>
                <w:numId w:val="7"/>
              </w:numPr>
            </w:pPr>
            <w:r w:rsidRPr="00E359BF">
              <w:t>Regard for Student Perspectives</w:t>
            </w:r>
          </w:p>
        </w:tc>
        <w:tc>
          <w:tcPr>
            <w:tcW w:w="3114" w:type="dxa"/>
            <w:tcBorders>
              <w:bottom w:val="single" w:sz="6" w:space="0" w:color="2F5496" w:themeColor="accent5" w:themeShade="BF"/>
            </w:tcBorders>
          </w:tcPr>
          <w:p w14:paraId="2E3E3EEC" w14:textId="77777777" w:rsidR="00155A7B" w:rsidRPr="00E359BF" w:rsidRDefault="00155A7B" w:rsidP="00155A7B">
            <w:pPr>
              <w:pStyle w:val="TableBullet1"/>
              <w:numPr>
                <w:ilvl w:val="0"/>
                <w:numId w:val="7"/>
              </w:numPr>
              <w:rPr>
                <w:b/>
                <w:bCs/>
                <w:szCs w:val="20"/>
              </w:rPr>
            </w:pPr>
            <w:r w:rsidRPr="00E359BF">
              <w:t>Behavior Management</w:t>
            </w:r>
          </w:p>
          <w:p w14:paraId="2500AB71" w14:textId="77777777" w:rsidR="00155A7B" w:rsidRPr="00E359BF" w:rsidRDefault="00155A7B" w:rsidP="00155A7B">
            <w:pPr>
              <w:pStyle w:val="TableBullet1"/>
              <w:numPr>
                <w:ilvl w:val="0"/>
                <w:numId w:val="7"/>
              </w:numPr>
              <w:rPr>
                <w:b/>
                <w:bCs/>
                <w:szCs w:val="20"/>
              </w:rPr>
            </w:pPr>
            <w:r w:rsidRPr="00E359BF">
              <w:t>Productivity</w:t>
            </w:r>
          </w:p>
          <w:p w14:paraId="25BDE15F" w14:textId="77777777" w:rsidR="00155A7B" w:rsidRPr="00E359BF" w:rsidRDefault="00155A7B" w:rsidP="00155A7B">
            <w:pPr>
              <w:pStyle w:val="TableBullet1"/>
              <w:numPr>
                <w:ilvl w:val="0"/>
                <w:numId w:val="7"/>
              </w:numPr>
            </w:pPr>
            <w:r w:rsidRPr="00E359BF">
              <w:t>Negative Climate</w:t>
            </w:r>
          </w:p>
        </w:tc>
        <w:tc>
          <w:tcPr>
            <w:tcW w:w="3118" w:type="dxa"/>
            <w:tcBorders>
              <w:bottom w:val="single" w:sz="6" w:space="0" w:color="2F5496" w:themeColor="accent5" w:themeShade="BF"/>
            </w:tcBorders>
          </w:tcPr>
          <w:p w14:paraId="007BD2C1" w14:textId="77777777" w:rsidR="00155A7B" w:rsidRPr="00E359BF" w:rsidRDefault="00155A7B" w:rsidP="00155A7B">
            <w:pPr>
              <w:pStyle w:val="TableBullet1"/>
              <w:numPr>
                <w:ilvl w:val="0"/>
                <w:numId w:val="7"/>
              </w:numPr>
              <w:rPr>
                <w:b/>
                <w:bCs/>
                <w:szCs w:val="20"/>
              </w:rPr>
            </w:pPr>
            <w:r w:rsidRPr="00E359BF">
              <w:t xml:space="preserve">Instructional Learning Formats </w:t>
            </w:r>
          </w:p>
          <w:p w14:paraId="2950F667" w14:textId="77777777" w:rsidR="00155A7B" w:rsidRPr="00E359BF" w:rsidRDefault="00155A7B" w:rsidP="00155A7B">
            <w:pPr>
              <w:pStyle w:val="TableBullet1"/>
              <w:numPr>
                <w:ilvl w:val="0"/>
                <w:numId w:val="7"/>
              </w:numPr>
              <w:rPr>
                <w:b/>
                <w:bCs/>
                <w:szCs w:val="20"/>
              </w:rPr>
            </w:pPr>
            <w:r w:rsidRPr="00E359BF">
              <w:t>Content Understanding</w:t>
            </w:r>
          </w:p>
          <w:p w14:paraId="2209A16A" w14:textId="77777777" w:rsidR="00155A7B" w:rsidRPr="00E359BF" w:rsidRDefault="00155A7B" w:rsidP="00155A7B">
            <w:pPr>
              <w:pStyle w:val="TableBullet1"/>
              <w:numPr>
                <w:ilvl w:val="0"/>
                <w:numId w:val="7"/>
              </w:numPr>
              <w:rPr>
                <w:b/>
                <w:bCs/>
                <w:szCs w:val="20"/>
              </w:rPr>
            </w:pPr>
            <w:r w:rsidRPr="00E359BF">
              <w:t>Analysis and Inquiry</w:t>
            </w:r>
          </w:p>
          <w:p w14:paraId="6682363C" w14:textId="77777777" w:rsidR="00155A7B" w:rsidRPr="00E359BF" w:rsidRDefault="00155A7B" w:rsidP="00155A7B">
            <w:pPr>
              <w:pStyle w:val="TableBullet1"/>
              <w:numPr>
                <w:ilvl w:val="0"/>
                <w:numId w:val="7"/>
              </w:numPr>
              <w:rPr>
                <w:b/>
                <w:bCs/>
                <w:szCs w:val="20"/>
              </w:rPr>
            </w:pPr>
            <w:r w:rsidRPr="00E359BF">
              <w:t>Quality of Feedback</w:t>
            </w:r>
          </w:p>
          <w:p w14:paraId="2C67925F" w14:textId="77777777" w:rsidR="00155A7B" w:rsidRPr="00E359BF" w:rsidRDefault="00155A7B" w:rsidP="00155A7B">
            <w:pPr>
              <w:pStyle w:val="TableBullet1"/>
              <w:numPr>
                <w:ilvl w:val="0"/>
                <w:numId w:val="7"/>
              </w:numPr>
              <w:rPr>
                <w:b/>
                <w:bCs/>
                <w:szCs w:val="20"/>
              </w:rPr>
            </w:pPr>
            <w:r w:rsidRPr="00E359BF">
              <w:t>Instructional Dialogue</w:t>
            </w:r>
          </w:p>
        </w:tc>
      </w:tr>
      <w:tr w:rsidR="00155A7B" w:rsidRPr="00E359BF" w14:paraId="43D33736" w14:textId="77777777">
        <w:trPr>
          <w:jc w:val="center"/>
        </w:trPr>
        <w:tc>
          <w:tcPr>
            <w:tcW w:w="3112" w:type="dxa"/>
            <w:tcBorders>
              <w:right w:val="nil"/>
            </w:tcBorders>
            <w:shd w:val="clear" w:color="auto" w:fill="D9E2F3" w:themeFill="accent5" w:themeFillTint="33"/>
          </w:tcPr>
          <w:p w14:paraId="3B0351DC" w14:textId="77777777" w:rsidR="00155A7B" w:rsidRPr="00E359BF" w:rsidRDefault="00155A7B">
            <w:pPr>
              <w:pStyle w:val="TableSubheadingCentered"/>
            </w:pPr>
          </w:p>
        </w:tc>
        <w:tc>
          <w:tcPr>
            <w:tcW w:w="3114" w:type="dxa"/>
            <w:tcBorders>
              <w:left w:val="nil"/>
              <w:right w:val="nil"/>
            </w:tcBorders>
            <w:shd w:val="clear" w:color="auto" w:fill="D9E2F3" w:themeFill="accent5" w:themeFillTint="33"/>
          </w:tcPr>
          <w:p w14:paraId="09683A7E" w14:textId="77777777" w:rsidR="00155A7B" w:rsidRPr="00E359BF" w:rsidRDefault="00155A7B">
            <w:pPr>
              <w:pStyle w:val="TableSubheadingCentered"/>
            </w:pPr>
            <w:r w:rsidRPr="00E359BF">
              <w:t>Student Engagement</w:t>
            </w:r>
          </w:p>
        </w:tc>
        <w:tc>
          <w:tcPr>
            <w:tcW w:w="3118" w:type="dxa"/>
            <w:tcBorders>
              <w:left w:val="nil"/>
            </w:tcBorders>
            <w:shd w:val="clear" w:color="auto" w:fill="D9E2F3" w:themeFill="accent5" w:themeFillTint="33"/>
          </w:tcPr>
          <w:p w14:paraId="7E98B7E1" w14:textId="77777777" w:rsidR="00155A7B" w:rsidRPr="00E359BF" w:rsidRDefault="00155A7B">
            <w:pPr>
              <w:pStyle w:val="TableSubheadingCentered"/>
            </w:pPr>
          </w:p>
        </w:tc>
      </w:tr>
    </w:tbl>
    <w:p w14:paraId="18F9F1DB" w14:textId="7A00910D" w:rsidR="00155A7B" w:rsidRPr="00BC09E0" w:rsidRDefault="00155A7B">
      <w:pPr>
        <w:pStyle w:val="BodyText"/>
      </w:pPr>
      <w:bookmarkStart w:id="104" w:name="_Toc411329826"/>
      <w:bookmarkStart w:id="105" w:name="_Toc430114875"/>
      <w:bookmarkStart w:id="106" w:name="_Toc496109990"/>
      <w:r w:rsidRPr="00BC09E0">
        <w:t xml:space="preserve">When conducting a visit to a classroom, the observer rates each dimension (including Student Engagement) on a scale of 1 to 7. A rating of 1 or 2 indicates that the dimension was never or rarely </w:t>
      </w:r>
      <w:r w:rsidRPr="00BC09E0">
        <w:lastRenderedPageBreak/>
        <w:t>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w:t>
      </w:r>
      <w:r w:rsidR="00A46FDF">
        <w:t>’</w:t>
      </w:r>
      <w:r w:rsidRPr="00BC09E0">
        <w:t xml:space="preserve">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 </w:t>
      </w:r>
    </w:p>
    <w:p w14:paraId="47C00CDD" w14:textId="77777777" w:rsidR="00155A7B" w:rsidRPr="00BC09E0" w:rsidRDefault="00155A7B">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2DBA5DDE" w14:textId="056EB526" w:rsidR="00155A7B" w:rsidRPr="00BC09E0" w:rsidRDefault="00155A7B">
      <w:pPr>
        <w:pStyle w:val="BodyText"/>
      </w:pPr>
      <w:r w:rsidRPr="00BC09E0">
        <w:t xml:space="preserve">Research on CLASS protocol shows that students in classrooms that </w:t>
      </w:r>
      <w:proofErr w:type="gramStart"/>
      <w:r w:rsidRPr="00BC09E0">
        <w:t>rated</w:t>
      </w:r>
      <w:proofErr w:type="gramEnd"/>
      <w:r w:rsidRPr="00BC09E0">
        <w:t xml:space="preserve">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w:t>
      </w:r>
      <w:r w:rsidR="00A46FDF">
        <w:t>“</w:t>
      </w:r>
      <w:r w:rsidRPr="00BC09E0">
        <w:t xml:space="preserve">The ability to demonstrate even small changes in effective interactions has practical implications—differences in just over 1 point on the CLASS 7-point </w:t>
      </w:r>
      <w:r w:rsidRPr="00633216">
        <w:rPr>
          <w:spacing w:val="-4"/>
        </w:rPr>
        <w:t>scale translate into improved achievement and social skill development for students</w:t>
      </w:r>
      <w:r w:rsidR="00A46FDF">
        <w:rPr>
          <w:spacing w:val="-4"/>
        </w:rPr>
        <w:t>”</w:t>
      </w:r>
      <w:r w:rsidRPr="00633216">
        <w:rPr>
          <w:spacing w:val="-4"/>
        </w:rPr>
        <w:t xml:space="preserve"> (CASTL, n.d., p. 3).</w:t>
      </w:r>
    </w:p>
    <w:p w14:paraId="61AFD07C" w14:textId="77777777" w:rsidR="00155A7B" w:rsidRPr="00BC09E0" w:rsidRDefault="00155A7B">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 xml:space="preserve">CLASS </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(K-5, 6-8, and 9-12). </w:t>
      </w:r>
      <w:r w:rsidRPr="00BC09E0">
        <w:t>For each dimension, we indicate the grade levels for which this dimension is included.</w:t>
      </w:r>
    </w:p>
    <w:p w14:paraId="30DDFFC9" w14:textId="77777777" w:rsidR="00155A7B" w:rsidRPr="00E359BF" w:rsidRDefault="00155A7B">
      <w:pPr>
        <w:pStyle w:val="Heading2-SIOR"/>
      </w:pPr>
      <w:bookmarkStart w:id="107" w:name="_Toc194915025"/>
      <w:bookmarkStart w:id="108" w:name="_Hlk92190807"/>
      <w:r w:rsidRPr="00E359BF">
        <w:lastRenderedPageBreak/>
        <w:t>Positive Climate</w:t>
      </w:r>
      <w:bookmarkEnd w:id="104"/>
      <w:bookmarkEnd w:id="105"/>
      <w:bookmarkEnd w:id="106"/>
      <w:bookmarkEnd w:id="107"/>
    </w:p>
    <w:p w14:paraId="4FAA9A96" w14:textId="77777777" w:rsidR="00155A7B" w:rsidRPr="00626C03" w:rsidRDefault="00155A7B">
      <w:pPr>
        <w:pStyle w:val="BodyTextDomain"/>
      </w:pPr>
      <w:r w:rsidRPr="00626C03">
        <w:t xml:space="preserve">Emotional Support domain, Grades </w:t>
      </w:r>
      <w:r>
        <w:t>K</w:t>
      </w:r>
      <w:r w:rsidRPr="00626C03">
        <w:t>−</w:t>
      </w:r>
      <w:r>
        <w:t>12</w:t>
      </w:r>
    </w:p>
    <w:p w14:paraId="5EF93ACA" w14:textId="77777777" w:rsidR="00155A7B" w:rsidRPr="00E359BF" w:rsidRDefault="00155A7B">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CLASS 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1A515078" w14:textId="77777777" w:rsidR="00155A7B" w:rsidRPr="00E359BF" w:rsidRDefault="00155A7B">
      <w:pPr>
        <w:pStyle w:val="TableTitle0"/>
      </w:pPr>
      <w:bookmarkStart w:id="109" w:name="_Toc204003346"/>
      <w:r w:rsidRPr="00E359BF">
        <w:t xml:space="preserve">Table 3. </w:t>
      </w:r>
      <w:r w:rsidRPr="00BC09E0">
        <w:t xml:space="preserve">Positive Climate: Number of Classrooms for Each Rating </w:t>
      </w:r>
      <w:r w:rsidRPr="0000126A">
        <w:t>and District Average</w:t>
      </w:r>
      <w:bookmarkEnd w:id="109"/>
    </w:p>
    <w:p w14:paraId="3C88D373" w14:textId="77777777" w:rsidR="00155A7B" w:rsidRPr="00E359BF" w:rsidRDefault="00155A7B">
      <w:pPr>
        <w:pStyle w:val="BodyTextDemi"/>
      </w:pPr>
      <w:r w:rsidRPr="00E359BF">
        <w:t xml:space="preserve">Positive </w:t>
      </w:r>
      <w:r w:rsidRPr="00BC09E0">
        <w:t xml:space="preserve">Climate </w:t>
      </w:r>
      <w:r>
        <w:t xml:space="preserve">District </w:t>
      </w:r>
      <w:r w:rsidRPr="00BC09E0">
        <w:t xml:space="preserve">Average*: </w:t>
      </w:r>
      <w:bookmarkStart w:id="110" w:name="Dist_PC_Avg"/>
      <w:r>
        <w:t>5.0</w:t>
      </w:r>
      <w:bookmarkEnd w:id="110"/>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0B6A0D41"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6824C408" w14:textId="77777777" w:rsidR="00155A7B" w:rsidRPr="00E359BF" w:rsidRDefault="00155A7B" w:rsidP="00633216">
            <w:pPr>
              <w:pStyle w:val="TableColHeadingCenter"/>
              <w:rPr>
                <w:rFonts w:eastAsia="MS Mincho"/>
              </w:rPr>
            </w:pPr>
            <w:bookmarkStart w:id="111" w:name="Tbl_PC"/>
            <w:r>
              <w:rPr>
                <w:rFonts w:eastAsia="MS Mincho"/>
              </w:rPr>
              <w:t>Grade Band</w:t>
            </w:r>
          </w:p>
        </w:tc>
        <w:tc>
          <w:tcPr>
            <w:tcW w:w="874" w:type="dxa"/>
            <w:vAlign w:val="bottom"/>
          </w:tcPr>
          <w:p w14:paraId="65815E44"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2F0A3E1B"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36FD5EC3"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31292739"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2D27B05"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2FC622F8"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5F3847C1"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0D2591C8"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755650E3"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1EE0B089"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E8B2298" w14:textId="77777777" w:rsidR="00155A7B" w:rsidRPr="00E359BF" w:rsidRDefault="00155A7B">
            <w:pPr>
              <w:pStyle w:val="TableSubheadingCentered"/>
            </w:pPr>
          </w:p>
        </w:tc>
        <w:tc>
          <w:tcPr>
            <w:tcW w:w="874" w:type="dxa"/>
          </w:tcPr>
          <w:p w14:paraId="3ABB12F6" w14:textId="77777777" w:rsidR="00155A7B" w:rsidRPr="00E359BF" w:rsidRDefault="00155A7B">
            <w:pPr>
              <w:pStyle w:val="TableSubheadingCentered"/>
            </w:pPr>
            <w:r w:rsidRPr="00E359BF">
              <w:t>1</w:t>
            </w:r>
          </w:p>
        </w:tc>
        <w:tc>
          <w:tcPr>
            <w:tcW w:w="874" w:type="dxa"/>
          </w:tcPr>
          <w:p w14:paraId="35D33704" w14:textId="77777777" w:rsidR="00155A7B" w:rsidRPr="00E359BF" w:rsidRDefault="00155A7B">
            <w:pPr>
              <w:pStyle w:val="TableSubheadingCentered"/>
            </w:pPr>
            <w:r w:rsidRPr="00E359BF">
              <w:t>2</w:t>
            </w:r>
          </w:p>
        </w:tc>
        <w:tc>
          <w:tcPr>
            <w:tcW w:w="874" w:type="dxa"/>
          </w:tcPr>
          <w:p w14:paraId="02F27185" w14:textId="77777777" w:rsidR="00155A7B" w:rsidRPr="00E359BF" w:rsidRDefault="00155A7B">
            <w:pPr>
              <w:pStyle w:val="TableSubheadingCentered"/>
            </w:pPr>
            <w:r w:rsidRPr="00E359BF">
              <w:t>3</w:t>
            </w:r>
          </w:p>
        </w:tc>
        <w:tc>
          <w:tcPr>
            <w:tcW w:w="875" w:type="dxa"/>
          </w:tcPr>
          <w:p w14:paraId="29F99F5C" w14:textId="77777777" w:rsidR="00155A7B" w:rsidRPr="00E359BF" w:rsidRDefault="00155A7B">
            <w:pPr>
              <w:pStyle w:val="TableSubheadingCentered"/>
            </w:pPr>
            <w:r w:rsidRPr="00E359BF">
              <w:t>4</w:t>
            </w:r>
          </w:p>
        </w:tc>
        <w:tc>
          <w:tcPr>
            <w:tcW w:w="874" w:type="dxa"/>
          </w:tcPr>
          <w:p w14:paraId="68634E0F" w14:textId="77777777" w:rsidR="00155A7B" w:rsidRPr="00E359BF" w:rsidRDefault="00155A7B">
            <w:pPr>
              <w:pStyle w:val="TableSubheadingCentered"/>
            </w:pPr>
            <w:r w:rsidRPr="00E359BF">
              <w:t>5</w:t>
            </w:r>
          </w:p>
        </w:tc>
        <w:tc>
          <w:tcPr>
            <w:tcW w:w="874" w:type="dxa"/>
          </w:tcPr>
          <w:p w14:paraId="44B68AC9" w14:textId="77777777" w:rsidR="00155A7B" w:rsidRPr="00E359BF" w:rsidRDefault="00155A7B">
            <w:pPr>
              <w:pStyle w:val="TableSubheadingCentered"/>
            </w:pPr>
            <w:r w:rsidRPr="00E359BF">
              <w:t>6</w:t>
            </w:r>
          </w:p>
        </w:tc>
        <w:tc>
          <w:tcPr>
            <w:tcW w:w="875" w:type="dxa"/>
          </w:tcPr>
          <w:p w14:paraId="29F72C18" w14:textId="77777777" w:rsidR="00155A7B" w:rsidRPr="00E359BF" w:rsidRDefault="00155A7B">
            <w:pPr>
              <w:pStyle w:val="TableSubheadingCentered"/>
            </w:pPr>
            <w:r w:rsidRPr="00E359BF">
              <w:t>7</w:t>
            </w:r>
          </w:p>
        </w:tc>
        <w:tc>
          <w:tcPr>
            <w:tcW w:w="900" w:type="dxa"/>
          </w:tcPr>
          <w:p w14:paraId="0A635DDA" w14:textId="77777777" w:rsidR="00155A7B" w:rsidRPr="00E359BF" w:rsidRDefault="00155A7B">
            <w:pPr>
              <w:pStyle w:val="TableSubheadingCentered"/>
            </w:pPr>
            <w:r>
              <w:t>30</w:t>
            </w:r>
          </w:p>
        </w:tc>
        <w:tc>
          <w:tcPr>
            <w:tcW w:w="892" w:type="dxa"/>
          </w:tcPr>
          <w:p w14:paraId="21143277" w14:textId="77777777" w:rsidR="00155A7B" w:rsidRPr="00E359BF" w:rsidRDefault="00155A7B">
            <w:pPr>
              <w:pStyle w:val="TableSubheadingCentered"/>
            </w:pPr>
            <w:r>
              <w:t>5.0</w:t>
            </w:r>
          </w:p>
        </w:tc>
      </w:tr>
      <w:tr w:rsidR="00155A7B" w:rsidRPr="00E359BF" w14:paraId="72CD504F" w14:textId="77777777">
        <w:trPr>
          <w:jc w:val="center"/>
        </w:trPr>
        <w:tc>
          <w:tcPr>
            <w:tcW w:w="1432" w:type="dxa"/>
          </w:tcPr>
          <w:p w14:paraId="2CE13F2D" w14:textId="77777777" w:rsidR="00155A7B" w:rsidRPr="008F6B0C" w:rsidRDefault="00155A7B">
            <w:pPr>
              <w:pStyle w:val="TableText"/>
            </w:pPr>
            <w:r>
              <w:t>Grades 9-12</w:t>
            </w:r>
          </w:p>
        </w:tc>
        <w:tc>
          <w:tcPr>
            <w:tcW w:w="874" w:type="dxa"/>
          </w:tcPr>
          <w:p w14:paraId="58417F28" w14:textId="77777777" w:rsidR="00155A7B" w:rsidRPr="00E359BF" w:rsidRDefault="00155A7B">
            <w:pPr>
              <w:pStyle w:val="TableTextCentered"/>
              <w:rPr>
                <w:rFonts w:eastAsia="Times New Roman"/>
              </w:rPr>
            </w:pPr>
            <w:r>
              <w:rPr>
                <w:rFonts w:eastAsia="Times New Roman"/>
              </w:rPr>
              <w:t>0</w:t>
            </w:r>
          </w:p>
        </w:tc>
        <w:tc>
          <w:tcPr>
            <w:tcW w:w="874" w:type="dxa"/>
          </w:tcPr>
          <w:p w14:paraId="63B80B41" w14:textId="77777777" w:rsidR="00155A7B" w:rsidRPr="00E359BF" w:rsidRDefault="00155A7B">
            <w:pPr>
              <w:pStyle w:val="TableTextCentered"/>
              <w:rPr>
                <w:rFonts w:eastAsia="Times New Roman"/>
              </w:rPr>
            </w:pPr>
            <w:r>
              <w:rPr>
                <w:rFonts w:eastAsia="Times New Roman"/>
              </w:rPr>
              <w:t>0</w:t>
            </w:r>
          </w:p>
        </w:tc>
        <w:tc>
          <w:tcPr>
            <w:tcW w:w="874" w:type="dxa"/>
          </w:tcPr>
          <w:p w14:paraId="2694A1C5" w14:textId="77777777" w:rsidR="00155A7B" w:rsidRPr="00E359BF" w:rsidRDefault="00155A7B">
            <w:pPr>
              <w:pStyle w:val="TableTextCentered"/>
              <w:rPr>
                <w:rFonts w:eastAsia="Times New Roman"/>
              </w:rPr>
            </w:pPr>
            <w:r>
              <w:rPr>
                <w:rFonts w:eastAsia="Times New Roman"/>
              </w:rPr>
              <w:t>2</w:t>
            </w:r>
          </w:p>
        </w:tc>
        <w:tc>
          <w:tcPr>
            <w:tcW w:w="875" w:type="dxa"/>
          </w:tcPr>
          <w:p w14:paraId="2F0EBE49" w14:textId="77777777" w:rsidR="00155A7B" w:rsidRPr="00E359BF" w:rsidRDefault="00155A7B">
            <w:pPr>
              <w:pStyle w:val="TableTextCentered"/>
              <w:rPr>
                <w:rFonts w:eastAsia="Times New Roman"/>
              </w:rPr>
            </w:pPr>
            <w:r>
              <w:rPr>
                <w:rFonts w:eastAsia="Times New Roman"/>
              </w:rPr>
              <w:t>6</w:t>
            </w:r>
          </w:p>
        </w:tc>
        <w:tc>
          <w:tcPr>
            <w:tcW w:w="874" w:type="dxa"/>
          </w:tcPr>
          <w:p w14:paraId="63A6C771" w14:textId="77777777" w:rsidR="00155A7B" w:rsidRPr="00E359BF" w:rsidRDefault="00155A7B">
            <w:pPr>
              <w:pStyle w:val="TableTextCentered"/>
              <w:rPr>
                <w:rFonts w:eastAsia="Times New Roman"/>
              </w:rPr>
            </w:pPr>
            <w:r>
              <w:rPr>
                <w:rFonts w:eastAsia="Times New Roman"/>
              </w:rPr>
              <w:t>13</w:t>
            </w:r>
          </w:p>
        </w:tc>
        <w:tc>
          <w:tcPr>
            <w:tcW w:w="874" w:type="dxa"/>
          </w:tcPr>
          <w:p w14:paraId="103E1A7D" w14:textId="77777777" w:rsidR="00155A7B" w:rsidRPr="00E359BF" w:rsidRDefault="00155A7B">
            <w:pPr>
              <w:pStyle w:val="TableTextCentered"/>
              <w:rPr>
                <w:rFonts w:eastAsia="Times New Roman"/>
              </w:rPr>
            </w:pPr>
            <w:r>
              <w:rPr>
                <w:rFonts w:eastAsia="Times New Roman"/>
              </w:rPr>
              <w:t>7</w:t>
            </w:r>
          </w:p>
        </w:tc>
        <w:tc>
          <w:tcPr>
            <w:tcW w:w="875" w:type="dxa"/>
          </w:tcPr>
          <w:p w14:paraId="398AD81F" w14:textId="77777777" w:rsidR="00155A7B" w:rsidRPr="00E359BF" w:rsidRDefault="00155A7B">
            <w:pPr>
              <w:pStyle w:val="TableTextCentered"/>
              <w:rPr>
                <w:rFonts w:eastAsia="Times New Roman"/>
              </w:rPr>
            </w:pPr>
            <w:r>
              <w:rPr>
                <w:rFonts w:eastAsia="Times New Roman"/>
              </w:rPr>
              <w:t>2</w:t>
            </w:r>
          </w:p>
        </w:tc>
        <w:tc>
          <w:tcPr>
            <w:tcW w:w="900" w:type="dxa"/>
          </w:tcPr>
          <w:p w14:paraId="1E91E545" w14:textId="77777777" w:rsidR="00155A7B" w:rsidRPr="00E359BF" w:rsidRDefault="00155A7B">
            <w:pPr>
              <w:pStyle w:val="TableTextCentered"/>
              <w:rPr>
                <w:rFonts w:eastAsia="Times New Roman"/>
              </w:rPr>
            </w:pPr>
            <w:r>
              <w:rPr>
                <w:rFonts w:eastAsia="Times New Roman"/>
              </w:rPr>
              <w:t>30</w:t>
            </w:r>
          </w:p>
        </w:tc>
        <w:tc>
          <w:tcPr>
            <w:tcW w:w="892" w:type="dxa"/>
          </w:tcPr>
          <w:p w14:paraId="5E1550E5" w14:textId="77777777" w:rsidR="00155A7B" w:rsidRPr="00E359BF" w:rsidRDefault="00155A7B">
            <w:pPr>
              <w:pStyle w:val="TableTextCentered"/>
              <w:rPr>
                <w:rFonts w:eastAsia="Times New Roman"/>
              </w:rPr>
            </w:pPr>
            <w:r>
              <w:rPr>
                <w:rFonts w:eastAsia="Times New Roman"/>
              </w:rPr>
              <w:t>5.0</w:t>
            </w:r>
          </w:p>
        </w:tc>
      </w:tr>
    </w:tbl>
    <w:bookmarkEnd w:id="111"/>
    <w:p w14:paraId="498ECED9" w14:textId="77777777" w:rsidR="00155A7B" w:rsidRPr="00F2299E" w:rsidRDefault="00155A7B">
      <w:pPr>
        <w:pStyle w:val="TableNote"/>
      </w:pPr>
      <w:r w:rsidRPr="0000126A">
        <w:rPr>
          <w:szCs w:val="20"/>
        </w:rPr>
        <w:t>*</w:t>
      </w:r>
      <w:r w:rsidRPr="0000126A">
        <w:t xml:space="preserve">The district average is an average of the observation scores. In Table 3, the district average is computed as: </w:t>
      </w:r>
      <w:r w:rsidRPr="0000126A">
        <w:br/>
      </w:r>
      <w:bookmarkStart w:id="112" w:name="Dist_PC_Calc"/>
      <w:r>
        <w:t>([3 x 2] + [4 x 6] + [5 x 13] + [6 x 7] + [7 x 2]) ÷ 30 observations = 5.0</w:t>
      </w:r>
      <w:bookmarkEnd w:id="112"/>
    </w:p>
    <w:p w14:paraId="06A24742" w14:textId="77777777" w:rsidR="00155A7B" w:rsidRPr="00E359BF" w:rsidRDefault="00155A7B">
      <w:pPr>
        <w:pStyle w:val="BodyText"/>
      </w:pPr>
      <w:r w:rsidRPr="00626C03">
        <w:rPr>
          <w:rStyle w:val="BodyTextDemiChar"/>
        </w:rPr>
        <w:t>Ratings in the Low Range</w:t>
      </w:r>
      <w:r w:rsidRPr="00E359BF">
        <w:t xml:space="preserve">. </w:t>
      </w:r>
      <w:r w:rsidRPr="00BC09E0">
        <w:t xml:space="preserve">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w:t>
      </w:r>
      <w:proofErr w:type="gramStart"/>
      <w:r w:rsidRPr="00BC09E0">
        <w:t>among</w:t>
      </w:r>
      <w:proofErr w:type="gramEnd"/>
      <w:r w:rsidRPr="00BC09E0">
        <w:t xml:space="preserve"> the teacher and students; the teacher does not communicate encouragement. There is no evidence that students and the teacher respect one another or that the teacher encourages students to respect one another.</w:t>
      </w:r>
    </w:p>
    <w:p w14:paraId="1A945C16" w14:textId="77777777" w:rsidR="00155A7B" w:rsidRPr="00E359BF" w:rsidRDefault="00155A7B">
      <w:pPr>
        <w:pStyle w:val="BodyText"/>
      </w:pPr>
      <w:r w:rsidRPr="00626C03">
        <w:rPr>
          <w:rStyle w:val="BodyTextDemiChar"/>
        </w:rPr>
        <w:t>Ratings in the Middle Range.</w:t>
      </w:r>
      <w:r w:rsidRPr="00E359BF">
        <w:t xml:space="preserve"> </w:t>
      </w:r>
      <w:r w:rsidRPr="00BC09E0">
        <w:t xml:space="preserve">There are some indications that the teacher and students share a warm and supportive relationship, but some students may be excluded from this relationship, either by the teacher or the students. Some relationships appear </w:t>
      </w:r>
      <w:proofErr w:type="gramStart"/>
      <w:r w:rsidRPr="00BC09E0">
        <w:t>constrained—</w:t>
      </w:r>
      <w:proofErr w:type="gramEnd"/>
      <w:r w:rsidRPr="00BC09E0">
        <w:t>for example, the teacher expresses a perfunctory interest in students, or encouragement seems to be an automatic statement and is not sincere. Sometimes, teachers and students demonstrate respect for one another.</w:t>
      </w:r>
    </w:p>
    <w:p w14:paraId="489D78CE" w14:textId="77777777" w:rsidR="00155A7B" w:rsidRDefault="00155A7B">
      <w:pPr>
        <w:pStyle w:val="BodyText"/>
      </w:pPr>
      <w:r w:rsidRPr="00626C03">
        <w:rPr>
          <w:rStyle w:val="BodyTextDemiChar"/>
        </w:rPr>
        <w:t xml:space="preserve">Ratings in the High Range. </w:t>
      </w:r>
      <w:r w:rsidRPr="00BC09E0">
        <w:t xml:space="preserve">There are many indications that the relationship </w:t>
      </w:r>
      <w:proofErr w:type="gramStart"/>
      <w:r w:rsidRPr="00BC09E0">
        <w:t>among</w:t>
      </w:r>
      <w:proofErr w:type="gramEnd"/>
      <w:r w:rsidRPr="00BC09E0">
        <w:t xml:space="preserve"> students and the teacher is positive and warm. The teacher is typically </w:t>
      </w:r>
      <w:proofErr w:type="gramStart"/>
      <w:r w:rsidRPr="00BC09E0">
        <w:t>in close proximity to</w:t>
      </w:r>
      <w:proofErr w:type="gramEnd"/>
      <w:r w:rsidRPr="00BC09E0">
        <w:t xml:space="preserve">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p>
    <w:bookmarkEnd w:id="108"/>
    <w:p w14:paraId="5C30553F" w14:textId="77777777" w:rsidR="00155A7B" w:rsidRDefault="00155A7B">
      <w:pPr>
        <w:spacing w:after="160" w:line="259" w:lineRule="auto"/>
      </w:pPr>
      <w:r>
        <w:br w:type="page"/>
      </w:r>
    </w:p>
    <w:p w14:paraId="454326A1" w14:textId="77777777" w:rsidR="00155A7B" w:rsidRPr="00BC09E0" w:rsidRDefault="00155A7B">
      <w:pPr>
        <w:pStyle w:val="Heading2-SIOR"/>
      </w:pPr>
      <w:bookmarkStart w:id="113" w:name="_Toc411329828"/>
      <w:bookmarkStart w:id="114" w:name="_Toc430114876"/>
      <w:bookmarkStart w:id="115" w:name="_Toc194915026"/>
      <w:r w:rsidRPr="00BC09E0">
        <w:lastRenderedPageBreak/>
        <w:t>Teacher Sensitivity</w:t>
      </w:r>
      <w:bookmarkEnd w:id="113"/>
      <w:bookmarkEnd w:id="114"/>
      <w:bookmarkEnd w:id="115"/>
    </w:p>
    <w:p w14:paraId="3C2DD909" w14:textId="77777777" w:rsidR="00155A7B" w:rsidRPr="00BC09E0" w:rsidRDefault="00155A7B">
      <w:pPr>
        <w:pStyle w:val="BodyTextDomain"/>
      </w:pPr>
      <w:r w:rsidRPr="00BC09E0">
        <w:t xml:space="preserve">Emotional Support domain, </w:t>
      </w:r>
      <w:r>
        <w:t>G</w:t>
      </w:r>
      <w:r w:rsidRPr="00BC09E0">
        <w:t xml:space="preserve">rades </w:t>
      </w:r>
      <w:r>
        <w:t>K</w:t>
      </w:r>
      <w:r w:rsidRPr="00BC09E0">
        <w:t>−</w:t>
      </w:r>
      <w:r>
        <w:t>12</w:t>
      </w:r>
    </w:p>
    <w:p w14:paraId="45EC1359" w14:textId="671C0888" w:rsidR="00155A7B" w:rsidRPr="00BC09E0" w:rsidRDefault="00155A7B">
      <w:pPr>
        <w:pStyle w:val="BodyText"/>
      </w:pPr>
      <w:r w:rsidRPr="00BC09E0">
        <w:t>Teacher Sensitivity encompasses the teacher</w:t>
      </w:r>
      <w:r w:rsidR="00A46FDF">
        <w:t>’</w:t>
      </w:r>
      <w:r w:rsidRPr="00BC09E0">
        <w:t>s awareness of and responsiveness to students</w:t>
      </w:r>
      <w:r w:rsidR="00A46FDF">
        <w:t>’</w:t>
      </w:r>
      <w:r w:rsidRPr="00BC09E0">
        <w:t xml:space="preserve"> academic and emotional needs. High levels of sensitivity facilitate students</w:t>
      </w:r>
      <w:r w:rsidR="00A46FDF">
        <w:t>’</w:t>
      </w:r>
      <w:r w:rsidRPr="00BC09E0">
        <w:t xml:space="preserve"> abilities to actively explore and learn because the teacher consistently provides comfort, reassurance, and encouragement (</w:t>
      </w:r>
      <w:r w:rsidRPr="00BC09E0">
        <w:rPr>
          <w:i/>
        </w:rPr>
        <w:t>CLASS K–3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 xml:space="preserve">). </w:t>
      </w:r>
    </w:p>
    <w:p w14:paraId="0CAF1873" w14:textId="77777777" w:rsidR="00155A7B" w:rsidRPr="00CB2CE9" w:rsidRDefault="00155A7B">
      <w:pPr>
        <w:pStyle w:val="TableTitle0"/>
      </w:pPr>
      <w:bookmarkStart w:id="116" w:name="_Toc204003347"/>
      <w:r w:rsidRPr="00CB2CE9">
        <w:t xml:space="preserve">Table 4. Teacher Sensitivity: Number of Classrooms for Each Rating </w:t>
      </w:r>
      <w:r w:rsidRPr="0000126A">
        <w:t>and District Average</w:t>
      </w:r>
      <w:bookmarkEnd w:id="116"/>
    </w:p>
    <w:p w14:paraId="3449A275" w14:textId="77777777" w:rsidR="00155A7B" w:rsidRDefault="00155A7B">
      <w:pPr>
        <w:pStyle w:val="BodyTextDemi"/>
      </w:pPr>
      <w:r w:rsidRPr="0000126A">
        <w:t xml:space="preserve">Teacher Sensitivity District Average*: </w:t>
      </w:r>
      <w:bookmarkStart w:id="117" w:name="Dist_TS_Avg"/>
      <w:r>
        <w:t>5.1</w:t>
      </w:r>
      <w:bookmarkEnd w:id="117"/>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2EFF48DF"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07EA4291"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410862E8"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79C73AE4"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6B2B2A25"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71FCCE3E"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0A8103A8"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2760380"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5470F335"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0C2F0A74"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03B0C196"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7EBC1659"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29B6164" w14:textId="77777777" w:rsidR="00155A7B" w:rsidRPr="00E359BF" w:rsidRDefault="00155A7B">
            <w:pPr>
              <w:pStyle w:val="TableSubheadingCentered"/>
            </w:pPr>
            <w:bookmarkStart w:id="118" w:name="Tbl_TS"/>
          </w:p>
        </w:tc>
        <w:tc>
          <w:tcPr>
            <w:tcW w:w="874" w:type="dxa"/>
          </w:tcPr>
          <w:p w14:paraId="6DF3ECA7" w14:textId="77777777" w:rsidR="00155A7B" w:rsidRPr="00E359BF" w:rsidRDefault="00155A7B">
            <w:pPr>
              <w:pStyle w:val="TableSubheadingCentered"/>
            </w:pPr>
            <w:r w:rsidRPr="00E359BF">
              <w:t>1</w:t>
            </w:r>
          </w:p>
        </w:tc>
        <w:tc>
          <w:tcPr>
            <w:tcW w:w="874" w:type="dxa"/>
          </w:tcPr>
          <w:p w14:paraId="41CAACC4" w14:textId="77777777" w:rsidR="00155A7B" w:rsidRPr="00E359BF" w:rsidRDefault="00155A7B">
            <w:pPr>
              <w:pStyle w:val="TableSubheadingCentered"/>
            </w:pPr>
            <w:r w:rsidRPr="00E359BF">
              <w:t>2</w:t>
            </w:r>
          </w:p>
        </w:tc>
        <w:tc>
          <w:tcPr>
            <w:tcW w:w="874" w:type="dxa"/>
          </w:tcPr>
          <w:p w14:paraId="1752BCD6" w14:textId="77777777" w:rsidR="00155A7B" w:rsidRPr="00E359BF" w:rsidRDefault="00155A7B">
            <w:pPr>
              <w:pStyle w:val="TableSubheadingCentered"/>
            </w:pPr>
            <w:r w:rsidRPr="00E359BF">
              <w:t>3</w:t>
            </w:r>
          </w:p>
        </w:tc>
        <w:tc>
          <w:tcPr>
            <w:tcW w:w="875" w:type="dxa"/>
          </w:tcPr>
          <w:p w14:paraId="5C232B37" w14:textId="77777777" w:rsidR="00155A7B" w:rsidRPr="00E359BF" w:rsidRDefault="00155A7B">
            <w:pPr>
              <w:pStyle w:val="TableSubheadingCentered"/>
            </w:pPr>
            <w:r w:rsidRPr="00E359BF">
              <w:t>4</w:t>
            </w:r>
          </w:p>
        </w:tc>
        <w:tc>
          <w:tcPr>
            <w:tcW w:w="874" w:type="dxa"/>
          </w:tcPr>
          <w:p w14:paraId="4C3DD624" w14:textId="77777777" w:rsidR="00155A7B" w:rsidRPr="00E359BF" w:rsidRDefault="00155A7B">
            <w:pPr>
              <w:pStyle w:val="TableSubheadingCentered"/>
            </w:pPr>
            <w:r w:rsidRPr="00E359BF">
              <w:t>5</w:t>
            </w:r>
          </w:p>
        </w:tc>
        <w:tc>
          <w:tcPr>
            <w:tcW w:w="874" w:type="dxa"/>
          </w:tcPr>
          <w:p w14:paraId="7B4CF1E6" w14:textId="77777777" w:rsidR="00155A7B" w:rsidRPr="00E359BF" w:rsidRDefault="00155A7B">
            <w:pPr>
              <w:pStyle w:val="TableSubheadingCentered"/>
            </w:pPr>
            <w:r w:rsidRPr="00E359BF">
              <w:t>6</w:t>
            </w:r>
          </w:p>
        </w:tc>
        <w:tc>
          <w:tcPr>
            <w:tcW w:w="875" w:type="dxa"/>
          </w:tcPr>
          <w:p w14:paraId="51E9080E" w14:textId="77777777" w:rsidR="00155A7B" w:rsidRPr="00E359BF" w:rsidRDefault="00155A7B">
            <w:pPr>
              <w:pStyle w:val="TableSubheadingCentered"/>
            </w:pPr>
            <w:r w:rsidRPr="00E359BF">
              <w:t>7</w:t>
            </w:r>
          </w:p>
        </w:tc>
        <w:tc>
          <w:tcPr>
            <w:tcW w:w="900" w:type="dxa"/>
          </w:tcPr>
          <w:p w14:paraId="73E6D288" w14:textId="77777777" w:rsidR="00155A7B" w:rsidRPr="00E359BF" w:rsidRDefault="00155A7B">
            <w:pPr>
              <w:pStyle w:val="TableSubheadingCentered"/>
            </w:pPr>
            <w:r>
              <w:t>30</w:t>
            </w:r>
          </w:p>
        </w:tc>
        <w:tc>
          <w:tcPr>
            <w:tcW w:w="892" w:type="dxa"/>
          </w:tcPr>
          <w:p w14:paraId="79279640" w14:textId="77777777" w:rsidR="00155A7B" w:rsidRPr="00E359BF" w:rsidRDefault="00155A7B">
            <w:pPr>
              <w:pStyle w:val="TableSubheadingCentered"/>
            </w:pPr>
            <w:r>
              <w:t>5.1</w:t>
            </w:r>
          </w:p>
        </w:tc>
      </w:tr>
      <w:tr w:rsidR="00155A7B" w:rsidRPr="00E359BF" w14:paraId="4818FE8F" w14:textId="77777777">
        <w:trPr>
          <w:jc w:val="center"/>
        </w:trPr>
        <w:tc>
          <w:tcPr>
            <w:tcW w:w="1432" w:type="dxa"/>
          </w:tcPr>
          <w:p w14:paraId="10B25357" w14:textId="77777777" w:rsidR="00155A7B" w:rsidRPr="00E359BF" w:rsidRDefault="00155A7B">
            <w:pPr>
              <w:pStyle w:val="TableText"/>
            </w:pPr>
            <w:r>
              <w:t>Grades 9-12</w:t>
            </w:r>
          </w:p>
        </w:tc>
        <w:tc>
          <w:tcPr>
            <w:tcW w:w="874" w:type="dxa"/>
          </w:tcPr>
          <w:p w14:paraId="2433DF96" w14:textId="77777777" w:rsidR="00155A7B" w:rsidRPr="00E359BF" w:rsidRDefault="00155A7B">
            <w:pPr>
              <w:pStyle w:val="TableTextCentered"/>
              <w:rPr>
                <w:rFonts w:eastAsia="Times New Roman"/>
              </w:rPr>
            </w:pPr>
            <w:r>
              <w:rPr>
                <w:rFonts w:eastAsia="Times New Roman"/>
              </w:rPr>
              <w:t>0</w:t>
            </w:r>
          </w:p>
        </w:tc>
        <w:tc>
          <w:tcPr>
            <w:tcW w:w="874" w:type="dxa"/>
          </w:tcPr>
          <w:p w14:paraId="7515530F" w14:textId="77777777" w:rsidR="00155A7B" w:rsidRPr="00E359BF" w:rsidRDefault="00155A7B">
            <w:pPr>
              <w:pStyle w:val="TableTextCentered"/>
              <w:rPr>
                <w:rFonts w:eastAsia="Times New Roman"/>
              </w:rPr>
            </w:pPr>
            <w:r>
              <w:rPr>
                <w:rFonts w:eastAsia="Times New Roman"/>
              </w:rPr>
              <w:t>0</w:t>
            </w:r>
          </w:p>
        </w:tc>
        <w:tc>
          <w:tcPr>
            <w:tcW w:w="874" w:type="dxa"/>
          </w:tcPr>
          <w:p w14:paraId="4E2050EC" w14:textId="77777777" w:rsidR="00155A7B" w:rsidRPr="00E359BF" w:rsidRDefault="00155A7B">
            <w:pPr>
              <w:pStyle w:val="TableTextCentered"/>
              <w:rPr>
                <w:rFonts w:eastAsia="Times New Roman"/>
              </w:rPr>
            </w:pPr>
            <w:r>
              <w:rPr>
                <w:rFonts w:eastAsia="Times New Roman"/>
              </w:rPr>
              <w:t>4</w:t>
            </w:r>
          </w:p>
        </w:tc>
        <w:tc>
          <w:tcPr>
            <w:tcW w:w="875" w:type="dxa"/>
          </w:tcPr>
          <w:p w14:paraId="48CD4BEB" w14:textId="77777777" w:rsidR="00155A7B" w:rsidRPr="00E359BF" w:rsidRDefault="00155A7B">
            <w:pPr>
              <w:pStyle w:val="TableTextCentered"/>
              <w:rPr>
                <w:rFonts w:eastAsia="Times New Roman"/>
              </w:rPr>
            </w:pPr>
            <w:r>
              <w:rPr>
                <w:rFonts w:eastAsia="Times New Roman"/>
              </w:rPr>
              <w:t>6</w:t>
            </w:r>
          </w:p>
        </w:tc>
        <w:tc>
          <w:tcPr>
            <w:tcW w:w="874" w:type="dxa"/>
          </w:tcPr>
          <w:p w14:paraId="06E65C94" w14:textId="77777777" w:rsidR="00155A7B" w:rsidRPr="00E359BF" w:rsidRDefault="00155A7B">
            <w:pPr>
              <w:pStyle w:val="TableTextCentered"/>
              <w:rPr>
                <w:rFonts w:eastAsia="Times New Roman"/>
              </w:rPr>
            </w:pPr>
            <w:r>
              <w:rPr>
                <w:rFonts w:eastAsia="Times New Roman"/>
              </w:rPr>
              <w:t>10</w:t>
            </w:r>
          </w:p>
        </w:tc>
        <w:tc>
          <w:tcPr>
            <w:tcW w:w="874" w:type="dxa"/>
          </w:tcPr>
          <w:p w14:paraId="4E7A43F3" w14:textId="77777777" w:rsidR="00155A7B" w:rsidRPr="00E359BF" w:rsidRDefault="00155A7B">
            <w:pPr>
              <w:pStyle w:val="TableTextCentered"/>
              <w:rPr>
                <w:rFonts w:eastAsia="Times New Roman"/>
              </w:rPr>
            </w:pPr>
            <w:r>
              <w:rPr>
                <w:rFonts w:eastAsia="Times New Roman"/>
              </w:rPr>
              <w:t>4</w:t>
            </w:r>
          </w:p>
        </w:tc>
        <w:tc>
          <w:tcPr>
            <w:tcW w:w="875" w:type="dxa"/>
          </w:tcPr>
          <w:p w14:paraId="438DA53B" w14:textId="77777777" w:rsidR="00155A7B" w:rsidRPr="00E359BF" w:rsidRDefault="00155A7B">
            <w:pPr>
              <w:pStyle w:val="TableTextCentered"/>
              <w:rPr>
                <w:rFonts w:eastAsia="Times New Roman"/>
              </w:rPr>
            </w:pPr>
            <w:r>
              <w:rPr>
                <w:rFonts w:eastAsia="Times New Roman"/>
              </w:rPr>
              <w:t>6</w:t>
            </w:r>
          </w:p>
        </w:tc>
        <w:tc>
          <w:tcPr>
            <w:tcW w:w="900" w:type="dxa"/>
          </w:tcPr>
          <w:p w14:paraId="2C08AE1D" w14:textId="77777777" w:rsidR="00155A7B" w:rsidRPr="00E359BF" w:rsidRDefault="00155A7B">
            <w:pPr>
              <w:pStyle w:val="TableTextCentered"/>
              <w:rPr>
                <w:rFonts w:eastAsia="Times New Roman"/>
              </w:rPr>
            </w:pPr>
            <w:r>
              <w:rPr>
                <w:rFonts w:eastAsia="Times New Roman"/>
              </w:rPr>
              <w:t>30</w:t>
            </w:r>
          </w:p>
        </w:tc>
        <w:tc>
          <w:tcPr>
            <w:tcW w:w="892" w:type="dxa"/>
          </w:tcPr>
          <w:p w14:paraId="640C54AB" w14:textId="77777777" w:rsidR="00155A7B" w:rsidRPr="00E359BF" w:rsidRDefault="00155A7B">
            <w:pPr>
              <w:pStyle w:val="TableTextCentered"/>
              <w:rPr>
                <w:rFonts w:eastAsia="Times New Roman"/>
              </w:rPr>
            </w:pPr>
            <w:r>
              <w:rPr>
                <w:rFonts w:eastAsia="Times New Roman"/>
              </w:rPr>
              <w:t>5.1</w:t>
            </w:r>
          </w:p>
        </w:tc>
      </w:tr>
    </w:tbl>
    <w:bookmarkEnd w:id="118"/>
    <w:p w14:paraId="01EA9702" w14:textId="77777777" w:rsidR="00155A7B" w:rsidRPr="00BC09E0" w:rsidRDefault="00155A7B">
      <w:pPr>
        <w:pStyle w:val="TableNote"/>
      </w:pPr>
      <w:r w:rsidRPr="00A96DD7">
        <w:t xml:space="preserve">*The district average is an average of the observation scores. In Table 4, the district average is computed as: </w:t>
      </w:r>
      <w:r w:rsidRPr="00A96DD7">
        <w:br/>
      </w:r>
      <w:bookmarkStart w:id="119" w:name="Dist_TS_Calc"/>
      <w:r>
        <w:t>([3 x 4] + [4 x 6] + [5 x 10] + [6 x 4] + [7 x 6]) ÷ 30 observations = 5.1</w:t>
      </w:r>
      <w:bookmarkEnd w:id="119"/>
    </w:p>
    <w:p w14:paraId="1FAFE026" w14:textId="5FB4C78E" w:rsidR="00155A7B" w:rsidRPr="00BC09E0" w:rsidRDefault="00155A7B">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w:t>
      </w:r>
      <w:r w:rsidR="00A46FDF">
        <w:rPr>
          <w:spacing w:val="-4"/>
        </w:rPr>
        <w:t>’</w:t>
      </w:r>
      <w:r w:rsidRPr="00BC09E0">
        <w:rPr>
          <w:spacing w:val="-4"/>
        </w:rPr>
        <w:t xml:space="preserve">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w:t>
      </w:r>
      <w:r w:rsidR="00A46FDF">
        <w:rPr>
          <w:spacing w:val="-4"/>
        </w:rPr>
        <w:t>’</w:t>
      </w:r>
      <w:r w:rsidRPr="00BC09E0">
        <w:rPr>
          <w:spacing w:val="-4"/>
        </w:rPr>
        <w:t xml:space="preserve">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3936E308" w14:textId="1C21E4D3" w:rsidR="00155A7B" w:rsidRPr="00BC09E0" w:rsidRDefault="00155A7B">
      <w:pPr>
        <w:pStyle w:val="BodyText"/>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w:t>
      </w:r>
      <w:r w:rsidR="00A46FDF">
        <w:t>’</w:t>
      </w:r>
      <w:r w:rsidRPr="00BC09E0">
        <w:t xml:space="preserve"> concerns or problems, but not always. </w:t>
      </w:r>
    </w:p>
    <w:p w14:paraId="09B0707E" w14:textId="2A705A03" w:rsidR="00155A7B" w:rsidRDefault="00155A7B">
      <w:pPr>
        <w:pStyle w:val="BodyText"/>
      </w:pPr>
      <w:r w:rsidRPr="00CB2CE9">
        <w:rPr>
          <w:rStyle w:val="BodyTextDemiChar"/>
        </w:rPr>
        <w:t>Ratings in the High Range.</w:t>
      </w:r>
      <w:r w:rsidRPr="00BC09E0">
        <w:t xml:space="preserve"> The teacher</w:t>
      </w:r>
      <w:r w:rsidR="00A46FDF">
        <w:t>’</w:t>
      </w:r>
      <w:r w:rsidRPr="00BC09E0">
        <w:t xml:space="preserve">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w:t>
      </w:r>
      <w:r w:rsidR="00A46FDF">
        <w:t>’</w:t>
      </w:r>
      <w:r w:rsidRPr="00BC09E0">
        <w:t xml:space="preserve"> comments and behaviors, whether positive or negative. The teacher consistently addresses students</w:t>
      </w:r>
      <w:r w:rsidR="00A46FDF">
        <w:t>’</w:t>
      </w:r>
      <w:r w:rsidRPr="00BC09E0">
        <w:t xml:space="preserve"> problems and concerns and is effective in doing so. Students are obviously comfortable with the teacher and share ideas, work comfortably together, and ask and respond to questions, even difficult questions. </w:t>
      </w:r>
    </w:p>
    <w:p w14:paraId="50D8494B" w14:textId="77777777" w:rsidR="00155A7B" w:rsidRDefault="00155A7B">
      <w:pPr>
        <w:spacing w:after="160" w:line="259" w:lineRule="auto"/>
      </w:pPr>
      <w:r>
        <w:br w:type="page"/>
      </w:r>
    </w:p>
    <w:p w14:paraId="1480B2F1" w14:textId="77777777" w:rsidR="00155A7B" w:rsidRPr="00BC09E0" w:rsidRDefault="00155A7B">
      <w:pPr>
        <w:pStyle w:val="Heading2-SIOR"/>
      </w:pPr>
      <w:bookmarkStart w:id="120" w:name="_Toc411329829"/>
      <w:bookmarkStart w:id="121" w:name="_Toc430114877"/>
      <w:bookmarkStart w:id="122" w:name="_Toc194915027"/>
      <w:r w:rsidRPr="00BC09E0">
        <w:lastRenderedPageBreak/>
        <w:t>Regard for Student Perspectives</w:t>
      </w:r>
      <w:bookmarkEnd w:id="120"/>
      <w:bookmarkEnd w:id="121"/>
      <w:bookmarkEnd w:id="122"/>
    </w:p>
    <w:p w14:paraId="285D8239" w14:textId="77777777" w:rsidR="00155A7B" w:rsidRPr="00F008EE" w:rsidRDefault="00155A7B">
      <w:pPr>
        <w:pStyle w:val="BodyTextDomain"/>
      </w:pPr>
      <w:r w:rsidRPr="00BC09E0">
        <w:t xml:space="preserve">Emotional Support domain, </w:t>
      </w:r>
      <w:r>
        <w:t>G</w:t>
      </w:r>
      <w:r w:rsidRPr="00BC09E0">
        <w:t xml:space="preserve">rades </w:t>
      </w:r>
      <w:r>
        <w:t>K</w:t>
      </w:r>
      <w:r w:rsidRPr="00BC09E0">
        <w:t>−</w:t>
      </w:r>
      <w:r>
        <w:t>12</w:t>
      </w:r>
    </w:p>
    <w:p w14:paraId="265980CD" w14:textId="46BB7C1C" w:rsidR="00155A7B" w:rsidRPr="00BC09E0" w:rsidRDefault="00155A7B">
      <w:pPr>
        <w:pStyle w:val="BodyText"/>
      </w:pPr>
      <w:r w:rsidRPr="00BC09E0">
        <w:t>Regard for Student Perspectives captures the degree to which the teacher</w:t>
      </w:r>
      <w:r w:rsidR="00A46FDF">
        <w:t>’</w:t>
      </w:r>
      <w:r w:rsidRPr="00BC09E0">
        <w:t>s interactions with students and classroom activities place an emphasis on students</w:t>
      </w:r>
      <w:r w:rsidR="00A46FDF">
        <w:t>’</w:t>
      </w:r>
      <w:r w:rsidRPr="00BC09E0">
        <w:t xml:space="preserve"> interests, motivations, and points of view and encourage student responsibility and autonomy (</w:t>
      </w:r>
      <w:r w:rsidRPr="00BC09E0">
        <w:rPr>
          <w:i/>
        </w:rPr>
        <w:t>CLASS K–3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 xml:space="preserve">). </w:t>
      </w:r>
    </w:p>
    <w:p w14:paraId="52AF05DF" w14:textId="77777777" w:rsidR="00155A7B" w:rsidRPr="00BC09E0" w:rsidRDefault="00155A7B">
      <w:pPr>
        <w:pStyle w:val="TableTitle0"/>
      </w:pPr>
      <w:bookmarkStart w:id="123" w:name="_Toc204003348"/>
      <w:r w:rsidRPr="00BC09E0">
        <w:t xml:space="preserve">Table 5. Regard for Student Perspectives: Number of Classrooms for Each Rating </w:t>
      </w:r>
      <w:r w:rsidRPr="00A96DD7">
        <w:t>and District Average</w:t>
      </w:r>
      <w:bookmarkEnd w:id="123"/>
    </w:p>
    <w:p w14:paraId="1F812E34" w14:textId="77777777" w:rsidR="00155A7B" w:rsidRDefault="00155A7B">
      <w:pPr>
        <w:pStyle w:val="BodyTextDemi"/>
      </w:pPr>
      <w:r w:rsidRPr="00A96DD7">
        <w:t xml:space="preserve">Regard for Student Perspectives District Average*: </w:t>
      </w:r>
      <w:bookmarkStart w:id="124" w:name="Dist_RSP_Avg"/>
      <w:r>
        <w:t>3.1</w:t>
      </w:r>
      <w:bookmarkEnd w:id="124"/>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54F28A43"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39D653D6"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6E5B1580"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3754CAC2"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4AF346AC"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71EB1849"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630FA69F"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6A781693"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1C06E610"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4FB4B36D"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62543E9A"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63F40993"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7AF10E4" w14:textId="77777777" w:rsidR="00155A7B" w:rsidRPr="00E359BF" w:rsidRDefault="00155A7B">
            <w:pPr>
              <w:pStyle w:val="TableSubheadingCentered"/>
            </w:pPr>
            <w:bookmarkStart w:id="125" w:name="Tbl_RSP"/>
          </w:p>
        </w:tc>
        <w:tc>
          <w:tcPr>
            <w:tcW w:w="874" w:type="dxa"/>
          </w:tcPr>
          <w:p w14:paraId="1227F1E4" w14:textId="77777777" w:rsidR="00155A7B" w:rsidRPr="00E359BF" w:rsidRDefault="00155A7B">
            <w:pPr>
              <w:pStyle w:val="TableSubheadingCentered"/>
            </w:pPr>
            <w:r w:rsidRPr="00E359BF">
              <w:t>1</w:t>
            </w:r>
          </w:p>
        </w:tc>
        <w:tc>
          <w:tcPr>
            <w:tcW w:w="874" w:type="dxa"/>
          </w:tcPr>
          <w:p w14:paraId="2177836F" w14:textId="77777777" w:rsidR="00155A7B" w:rsidRPr="00E359BF" w:rsidRDefault="00155A7B">
            <w:pPr>
              <w:pStyle w:val="TableSubheadingCentered"/>
            </w:pPr>
            <w:r w:rsidRPr="00E359BF">
              <w:t>2</w:t>
            </w:r>
          </w:p>
        </w:tc>
        <w:tc>
          <w:tcPr>
            <w:tcW w:w="874" w:type="dxa"/>
          </w:tcPr>
          <w:p w14:paraId="00F9F75E" w14:textId="77777777" w:rsidR="00155A7B" w:rsidRPr="00E359BF" w:rsidRDefault="00155A7B">
            <w:pPr>
              <w:pStyle w:val="TableSubheadingCentered"/>
            </w:pPr>
            <w:r w:rsidRPr="00E359BF">
              <w:t>3</w:t>
            </w:r>
          </w:p>
        </w:tc>
        <w:tc>
          <w:tcPr>
            <w:tcW w:w="875" w:type="dxa"/>
          </w:tcPr>
          <w:p w14:paraId="109393EA" w14:textId="77777777" w:rsidR="00155A7B" w:rsidRPr="00E359BF" w:rsidRDefault="00155A7B">
            <w:pPr>
              <w:pStyle w:val="TableSubheadingCentered"/>
            </w:pPr>
            <w:r w:rsidRPr="00E359BF">
              <w:t>4</w:t>
            </w:r>
          </w:p>
        </w:tc>
        <w:tc>
          <w:tcPr>
            <w:tcW w:w="874" w:type="dxa"/>
          </w:tcPr>
          <w:p w14:paraId="089E256B" w14:textId="77777777" w:rsidR="00155A7B" w:rsidRPr="00E359BF" w:rsidRDefault="00155A7B">
            <w:pPr>
              <w:pStyle w:val="TableSubheadingCentered"/>
            </w:pPr>
            <w:r w:rsidRPr="00E359BF">
              <w:t>5</w:t>
            </w:r>
          </w:p>
        </w:tc>
        <w:tc>
          <w:tcPr>
            <w:tcW w:w="874" w:type="dxa"/>
          </w:tcPr>
          <w:p w14:paraId="360E3BB2" w14:textId="77777777" w:rsidR="00155A7B" w:rsidRPr="00E359BF" w:rsidRDefault="00155A7B">
            <w:pPr>
              <w:pStyle w:val="TableSubheadingCentered"/>
            </w:pPr>
            <w:r w:rsidRPr="00E359BF">
              <w:t>6</w:t>
            </w:r>
          </w:p>
        </w:tc>
        <w:tc>
          <w:tcPr>
            <w:tcW w:w="875" w:type="dxa"/>
          </w:tcPr>
          <w:p w14:paraId="5B14F83D" w14:textId="77777777" w:rsidR="00155A7B" w:rsidRPr="00E359BF" w:rsidRDefault="00155A7B">
            <w:pPr>
              <w:pStyle w:val="TableSubheadingCentered"/>
            </w:pPr>
            <w:r w:rsidRPr="00E359BF">
              <w:t>7</w:t>
            </w:r>
          </w:p>
        </w:tc>
        <w:tc>
          <w:tcPr>
            <w:tcW w:w="900" w:type="dxa"/>
          </w:tcPr>
          <w:p w14:paraId="4E8412C7" w14:textId="77777777" w:rsidR="00155A7B" w:rsidRPr="00E359BF" w:rsidRDefault="00155A7B">
            <w:pPr>
              <w:pStyle w:val="TableSubheadingCentered"/>
            </w:pPr>
            <w:r>
              <w:t>30</w:t>
            </w:r>
          </w:p>
        </w:tc>
        <w:tc>
          <w:tcPr>
            <w:tcW w:w="892" w:type="dxa"/>
          </w:tcPr>
          <w:p w14:paraId="3BD1353C" w14:textId="77777777" w:rsidR="00155A7B" w:rsidRPr="00E359BF" w:rsidRDefault="00155A7B">
            <w:pPr>
              <w:pStyle w:val="TableSubheadingCentered"/>
            </w:pPr>
            <w:r>
              <w:t>3.1</w:t>
            </w:r>
          </w:p>
        </w:tc>
      </w:tr>
      <w:tr w:rsidR="00155A7B" w:rsidRPr="00E359BF" w14:paraId="17EE79EE" w14:textId="77777777">
        <w:trPr>
          <w:jc w:val="center"/>
        </w:trPr>
        <w:tc>
          <w:tcPr>
            <w:tcW w:w="1432" w:type="dxa"/>
          </w:tcPr>
          <w:p w14:paraId="242030E2" w14:textId="77777777" w:rsidR="00155A7B" w:rsidRPr="00E359BF" w:rsidRDefault="00155A7B">
            <w:pPr>
              <w:pStyle w:val="TableText"/>
            </w:pPr>
            <w:r>
              <w:t>Grades 9-12</w:t>
            </w:r>
          </w:p>
        </w:tc>
        <w:tc>
          <w:tcPr>
            <w:tcW w:w="874" w:type="dxa"/>
          </w:tcPr>
          <w:p w14:paraId="020017D6" w14:textId="77777777" w:rsidR="00155A7B" w:rsidRPr="00E359BF" w:rsidRDefault="00155A7B">
            <w:pPr>
              <w:pStyle w:val="TableTextCentered"/>
              <w:rPr>
                <w:rFonts w:eastAsia="Times New Roman"/>
              </w:rPr>
            </w:pPr>
            <w:r>
              <w:rPr>
                <w:rFonts w:eastAsia="Times New Roman"/>
              </w:rPr>
              <w:t>7</w:t>
            </w:r>
          </w:p>
        </w:tc>
        <w:tc>
          <w:tcPr>
            <w:tcW w:w="874" w:type="dxa"/>
          </w:tcPr>
          <w:p w14:paraId="589F1607" w14:textId="77777777" w:rsidR="00155A7B" w:rsidRPr="00E359BF" w:rsidRDefault="00155A7B">
            <w:pPr>
              <w:pStyle w:val="TableTextCentered"/>
              <w:rPr>
                <w:rFonts w:eastAsia="Times New Roman"/>
              </w:rPr>
            </w:pPr>
            <w:r>
              <w:rPr>
                <w:rFonts w:eastAsia="Times New Roman"/>
              </w:rPr>
              <w:t>7</w:t>
            </w:r>
          </w:p>
        </w:tc>
        <w:tc>
          <w:tcPr>
            <w:tcW w:w="874" w:type="dxa"/>
          </w:tcPr>
          <w:p w14:paraId="6A1CE79B" w14:textId="77777777" w:rsidR="00155A7B" w:rsidRPr="00E359BF" w:rsidRDefault="00155A7B">
            <w:pPr>
              <w:pStyle w:val="TableTextCentered"/>
              <w:rPr>
                <w:rFonts w:eastAsia="Times New Roman"/>
              </w:rPr>
            </w:pPr>
            <w:r>
              <w:rPr>
                <w:rFonts w:eastAsia="Times New Roman"/>
              </w:rPr>
              <w:t>4</w:t>
            </w:r>
          </w:p>
        </w:tc>
        <w:tc>
          <w:tcPr>
            <w:tcW w:w="875" w:type="dxa"/>
          </w:tcPr>
          <w:p w14:paraId="71EE06B6" w14:textId="77777777" w:rsidR="00155A7B" w:rsidRPr="00E359BF" w:rsidRDefault="00155A7B">
            <w:pPr>
              <w:pStyle w:val="TableTextCentered"/>
              <w:rPr>
                <w:rFonts w:eastAsia="Times New Roman"/>
              </w:rPr>
            </w:pPr>
            <w:r>
              <w:rPr>
                <w:rFonts w:eastAsia="Times New Roman"/>
              </w:rPr>
              <w:t>4</w:t>
            </w:r>
          </w:p>
        </w:tc>
        <w:tc>
          <w:tcPr>
            <w:tcW w:w="874" w:type="dxa"/>
          </w:tcPr>
          <w:p w14:paraId="5384796A" w14:textId="77777777" w:rsidR="00155A7B" w:rsidRPr="00E359BF" w:rsidRDefault="00155A7B">
            <w:pPr>
              <w:pStyle w:val="TableTextCentered"/>
              <w:rPr>
                <w:rFonts w:eastAsia="Times New Roman"/>
              </w:rPr>
            </w:pPr>
            <w:r>
              <w:rPr>
                <w:rFonts w:eastAsia="Times New Roman"/>
              </w:rPr>
              <w:t>4</w:t>
            </w:r>
          </w:p>
        </w:tc>
        <w:tc>
          <w:tcPr>
            <w:tcW w:w="874" w:type="dxa"/>
          </w:tcPr>
          <w:p w14:paraId="1C32B6BF" w14:textId="77777777" w:rsidR="00155A7B" w:rsidRPr="00E359BF" w:rsidRDefault="00155A7B">
            <w:pPr>
              <w:pStyle w:val="TableTextCentered"/>
              <w:rPr>
                <w:rFonts w:eastAsia="Times New Roman"/>
              </w:rPr>
            </w:pPr>
            <w:r>
              <w:rPr>
                <w:rFonts w:eastAsia="Times New Roman"/>
              </w:rPr>
              <w:t>3</w:t>
            </w:r>
          </w:p>
        </w:tc>
        <w:tc>
          <w:tcPr>
            <w:tcW w:w="875" w:type="dxa"/>
          </w:tcPr>
          <w:p w14:paraId="60996BB1" w14:textId="77777777" w:rsidR="00155A7B" w:rsidRPr="00E359BF" w:rsidRDefault="00155A7B">
            <w:pPr>
              <w:pStyle w:val="TableTextCentered"/>
              <w:rPr>
                <w:rFonts w:eastAsia="Times New Roman"/>
              </w:rPr>
            </w:pPr>
            <w:r>
              <w:rPr>
                <w:rFonts w:eastAsia="Times New Roman"/>
              </w:rPr>
              <w:t>1</w:t>
            </w:r>
          </w:p>
        </w:tc>
        <w:tc>
          <w:tcPr>
            <w:tcW w:w="900" w:type="dxa"/>
          </w:tcPr>
          <w:p w14:paraId="78C548E1" w14:textId="77777777" w:rsidR="00155A7B" w:rsidRPr="00E359BF" w:rsidRDefault="00155A7B">
            <w:pPr>
              <w:pStyle w:val="TableTextCentered"/>
              <w:rPr>
                <w:rFonts w:eastAsia="Times New Roman"/>
              </w:rPr>
            </w:pPr>
            <w:r>
              <w:rPr>
                <w:rFonts w:eastAsia="Times New Roman"/>
              </w:rPr>
              <w:t>30</w:t>
            </w:r>
          </w:p>
        </w:tc>
        <w:tc>
          <w:tcPr>
            <w:tcW w:w="892" w:type="dxa"/>
          </w:tcPr>
          <w:p w14:paraId="4389C8F0" w14:textId="77777777" w:rsidR="00155A7B" w:rsidRPr="00E359BF" w:rsidRDefault="00155A7B">
            <w:pPr>
              <w:pStyle w:val="TableTextCentered"/>
              <w:rPr>
                <w:rFonts w:eastAsia="Times New Roman"/>
              </w:rPr>
            </w:pPr>
            <w:r>
              <w:rPr>
                <w:rFonts w:eastAsia="Times New Roman"/>
              </w:rPr>
              <w:t>3.1</w:t>
            </w:r>
          </w:p>
        </w:tc>
      </w:tr>
    </w:tbl>
    <w:bookmarkEnd w:id="125"/>
    <w:p w14:paraId="32C851AA" w14:textId="77777777" w:rsidR="00155A7B" w:rsidRPr="00BC09E0" w:rsidRDefault="00155A7B">
      <w:pPr>
        <w:pStyle w:val="TableNote"/>
      </w:pPr>
      <w:r w:rsidRPr="00A96DD7">
        <w:t xml:space="preserve">*The district average is an average of the observation scores. In Table 5, the district average is computed as: </w:t>
      </w:r>
      <w:r w:rsidRPr="00A96DD7">
        <w:br/>
      </w:r>
      <w:bookmarkStart w:id="126" w:name="Dist_RSP_Calc"/>
      <w:r>
        <w:t>([1 x 7] + [2 x 7] + [3 x 4] + [4 x 4] + [5 x 4] + [6 x 3] + [7 x 1]) ÷ 30 observations = 3.1</w:t>
      </w:r>
      <w:bookmarkEnd w:id="126"/>
    </w:p>
    <w:p w14:paraId="49F1B50F" w14:textId="77777777" w:rsidR="00155A7B" w:rsidRPr="00BC09E0" w:rsidRDefault="00155A7B">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 xml:space="preserve">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w:t>
      </w:r>
      <w:proofErr w:type="gramStart"/>
      <w:r w:rsidRPr="00BC09E0">
        <w:t>help out</w:t>
      </w:r>
      <w:proofErr w:type="gramEnd"/>
      <w:r w:rsidRPr="00BC09E0">
        <w:t xml:space="preserve"> with classroom responsibilities. There are few opportunities for students to talk and express themselves. </w:t>
      </w:r>
    </w:p>
    <w:p w14:paraId="58BBD32B" w14:textId="710EAE04" w:rsidR="00155A7B" w:rsidRPr="00BC09E0" w:rsidRDefault="00155A7B">
      <w:pPr>
        <w:pStyle w:val="BodyText"/>
      </w:pPr>
      <w:r w:rsidRPr="00270124">
        <w:rPr>
          <w:rStyle w:val="BodyTextDemiChar"/>
        </w:rPr>
        <w:t>Ratings in the Middle Range.</w:t>
      </w:r>
      <w:r w:rsidRPr="00BC09E0">
        <w:t xml:space="preserve"> The teacher exhibits control at times and at other times follows the students</w:t>
      </w:r>
      <w:r w:rsidR="00A46FDF">
        <w:t>’</w:t>
      </w:r>
      <w:r w:rsidRPr="00BC09E0">
        <w:t xml:space="preserve">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 </w:t>
      </w:r>
    </w:p>
    <w:p w14:paraId="38A106D7" w14:textId="5F4DC2D9" w:rsidR="00155A7B" w:rsidRPr="00BC09E0" w:rsidRDefault="00155A7B">
      <w:pPr>
        <w:pStyle w:val="BodyText"/>
      </w:pPr>
      <w:r w:rsidRPr="00270124">
        <w:rPr>
          <w:rStyle w:val="BodyTextDemiChar"/>
        </w:rPr>
        <w:t xml:space="preserve">Ratings in the High Range. </w:t>
      </w:r>
      <w:r w:rsidRPr="00270124">
        <w:rPr>
          <w:spacing w:val="-2"/>
        </w:rPr>
        <w:t>The teacher is flexible in following student leads, interests, and ideas and looks for ways to meaningfully engage students. Although the teacher has a lesson plan, students</w:t>
      </w:r>
      <w:r w:rsidR="00A46FDF">
        <w:rPr>
          <w:spacing w:val="-2"/>
        </w:rPr>
        <w:t>’</w:t>
      </w:r>
      <w:r w:rsidRPr="00270124">
        <w:rPr>
          <w:spacing w:val="-2"/>
        </w:rPr>
        <w:t xml:space="preserve">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 </w:t>
      </w:r>
    </w:p>
    <w:p w14:paraId="1490475E" w14:textId="77777777" w:rsidR="00155A7B" w:rsidRDefault="00155A7B">
      <w:pPr>
        <w:spacing w:after="160" w:line="259" w:lineRule="auto"/>
        <w:rPr>
          <w:rFonts w:eastAsiaTheme="majorEastAsia"/>
        </w:rPr>
      </w:pPr>
      <w:r>
        <w:rPr>
          <w:rFonts w:eastAsiaTheme="majorEastAsia"/>
        </w:rPr>
        <w:br w:type="page"/>
      </w:r>
    </w:p>
    <w:p w14:paraId="7E0E8BC7" w14:textId="77777777" w:rsidR="00155A7B" w:rsidRPr="00BC09E0" w:rsidRDefault="00155A7B">
      <w:pPr>
        <w:pStyle w:val="Heading2-SIOR"/>
      </w:pPr>
      <w:bookmarkStart w:id="127" w:name="_Toc430114878"/>
      <w:bookmarkStart w:id="128" w:name="_Toc194915028"/>
      <w:r w:rsidRPr="00BC09E0">
        <w:lastRenderedPageBreak/>
        <w:t>Negative Climate</w:t>
      </w:r>
      <w:bookmarkEnd w:id="127"/>
      <w:bookmarkEnd w:id="128"/>
    </w:p>
    <w:p w14:paraId="0F155F10" w14:textId="77777777" w:rsidR="00155A7B" w:rsidRPr="00F008EE" w:rsidRDefault="00155A7B">
      <w:pPr>
        <w:pStyle w:val="BodyTextDomain"/>
      </w:pPr>
      <w:r w:rsidRPr="00BC09E0">
        <w:t>Emotional Support domain,</w:t>
      </w:r>
      <w:r w:rsidRPr="00F008EE">
        <w:t xml:space="preserve"> </w:t>
      </w:r>
      <w:r>
        <w:t>G</w:t>
      </w:r>
      <w:r w:rsidRPr="00BC09E0">
        <w:t xml:space="preserve">rades </w:t>
      </w:r>
      <w:r>
        <w:t>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rades 4</w:t>
      </w:r>
      <w:r w:rsidRPr="00BC09E0">
        <w:rPr>
          <w:rFonts w:ascii="Vijaya" w:hAnsi="Vijaya" w:cs="Vijaya"/>
        </w:rPr>
        <w:t>−</w:t>
      </w:r>
      <w:r>
        <w:rPr>
          <w:rFonts w:ascii="Vijaya" w:hAnsi="Vijaya" w:cs="Vijaya"/>
        </w:rPr>
        <w:t xml:space="preserve"> </w:t>
      </w:r>
      <w:r>
        <w:t>12</w:t>
      </w:r>
    </w:p>
    <w:p w14:paraId="41EC8F67" w14:textId="77777777" w:rsidR="00155A7B" w:rsidRPr="00BC09E0" w:rsidRDefault="00155A7B">
      <w:pPr>
        <w:pStyle w:val="BodyText"/>
      </w:pPr>
      <w:r w:rsidRPr="00BC09E0">
        <w:t>Negative Climate reflects the overall level of expressed negativity in the classroom. The frequency, quality, and intensity of teacher and student negativity are key to this dimension (</w:t>
      </w:r>
      <w:r w:rsidRPr="00BC09E0">
        <w:rPr>
          <w:i/>
        </w:rPr>
        <w:t>CLASS K–3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xml:space="preserve">).  For the purposes of this report, we have </w:t>
      </w:r>
      <w:proofErr w:type="gramStart"/>
      <w:r w:rsidRPr="00BC09E0">
        <w:t>inversed</w:t>
      </w:r>
      <w:proofErr w:type="gramEnd"/>
      <w:r w:rsidRPr="00BC09E0">
        <w:t xml:space="preserve"> the </w:t>
      </w:r>
      <w:proofErr w:type="gramStart"/>
      <w:r w:rsidRPr="00BC09E0">
        <w:t>observers</w:t>
      </w:r>
      <w:proofErr w:type="gramEnd"/>
      <w:r w:rsidRPr="00BC09E0">
        <w:t xml:space="preserve">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8"/>
      </w:r>
      <w:r w:rsidRPr="00BC09E0">
        <w:t xml:space="preserve"> </w:t>
      </w:r>
    </w:p>
    <w:p w14:paraId="2B462ACD" w14:textId="77777777" w:rsidR="00155A7B" w:rsidRPr="00BC09E0" w:rsidRDefault="00155A7B">
      <w:pPr>
        <w:pStyle w:val="TableTitle0"/>
      </w:pPr>
      <w:bookmarkStart w:id="129" w:name="_Toc204003349"/>
      <w:r w:rsidRPr="00BC09E0">
        <w:t xml:space="preserve">Table 6. Negative Climate: Number of Classrooms for Each Rating </w:t>
      </w:r>
      <w:r w:rsidRPr="00A96DD7">
        <w:t>and District Average</w:t>
      </w:r>
      <w:bookmarkEnd w:id="129"/>
    </w:p>
    <w:p w14:paraId="3DE4BFC8" w14:textId="77777777" w:rsidR="00155A7B" w:rsidRDefault="00155A7B">
      <w:pPr>
        <w:pStyle w:val="BodyTextDemi"/>
      </w:pPr>
      <w:r w:rsidRPr="00A96DD7">
        <w:t xml:space="preserve">Negative Climate District Average*: </w:t>
      </w:r>
      <w:bookmarkStart w:id="130" w:name="Dist_NC_Avg"/>
      <w:r>
        <w:t>7.0</w:t>
      </w:r>
      <w:bookmarkEnd w:id="130"/>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411D8A63"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0B9E362C"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4F90F9A5"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07C6099C"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36B50E8"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570BA6B4"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750719BC"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2C73330A"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5A79D648"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0F1E6538"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1C1DDFC0"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182A6BA0"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552D64D" w14:textId="77777777" w:rsidR="00155A7B" w:rsidRPr="00E359BF" w:rsidRDefault="00155A7B">
            <w:pPr>
              <w:pStyle w:val="TableSubheadingCentered"/>
            </w:pPr>
            <w:bookmarkStart w:id="131" w:name="Tbl_NC"/>
          </w:p>
        </w:tc>
        <w:tc>
          <w:tcPr>
            <w:tcW w:w="874" w:type="dxa"/>
          </w:tcPr>
          <w:p w14:paraId="75F415BF" w14:textId="77777777" w:rsidR="00155A7B" w:rsidRPr="00E359BF" w:rsidRDefault="00155A7B">
            <w:pPr>
              <w:pStyle w:val="TableSubheadingCentered"/>
            </w:pPr>
            <w:r w:rsidRPr="00E359BF">
              <w:t>1</w:t>
            </w:r>
          </w:p>
        </w:tc>
        <w:tc>
          <w:tcPr>
            <w:tcW w:w="874" w:type="dxa"/>
          </w:tcPr>
          <w:p w14:paraId="2FF32F0F" w14:textId="77777777" w:rsidR="00155A7B" w:rsidRPr="00E359BF" w:rsidRDefault="00155A7B">
            <w:pPr>
              <w:pStyle w:val="TableSubheadingCentered"/>
            </w:pPr>
            <w:r w:rsidRPr="00E359BF">
              <w:t>2</w:t>
            </w:r>
          </w:p>
        </w:tc>
        <w:tc>
          <w:tcPr>
            <w:tcW w:w="874" w:type="dxa"/>
          </w:tcPr>
          <w:p w14:paraId="1F6110DE" w14:textId="77777777" w:rsidR="00155A7B" w:rsidRPr="00E359BF" w:rsidRDefault="00155A7B">
            <w:pPr>
              <w:pStyle w:val="TableSubheadingCentered"/>
            </w:pPr>
            <w:r w:rsidRPr="00E359BF">
              <w:t>3</w:t>
            </w:r>
          </w:p>
        </w:tc>
        <w:tc>
          <w:tcPr>
            <w:tcW w:w="875" w:type="dxa"/>
          </w:tcPr>
          <w:p w14:paraId="69D0D3E3" w14:textId="77777777" w:rsidR="00155A7B" w:rsidRPr="00E359BF" w:rsidRDefault="00155A7B">
            <w:pPr>
              <w:pStyle w:val="TableSubheadingCentered"/>
            </w:pPr>
            <w:r w:rsidRPr="00E359BF">
              <w:t>4</w:t>
            </w:r>
          </w:p>
        </w:tc>
        <w:tc>
          <w:tcPr>
            <w:tcW w:w="874" w:type="dxa"/>
          </w:tcPr>
          <w:p w14:paraId="0B5D90FF" w14:textId="77777777" w:rsidR="00155A7B" w:rsidRPr="00E359BF" w:rsidRDefault="00155A7B">
            <w:pPr>
              <w:pStyle w:val="TableSubheadingCentered"/>
            </w:pPr>
            <w:r w:rsidRPr="00E359BF">
              <w:t>5</w:t>
            </w:r>
          </w:p>
        </w:tc>
        <w:tc>
          <w:tcPr>
            <w:tcW w:w="874" w:type="dxa"/>
          </w:tcPr>
          <w:p w14:paraId="1F903ED6" w14:textId="77777777" w:rsidR="00155A7B" w:rsidRPr="00E359BF" w:rsidRDefault="00155A7B">
            <w:pPr>
              <w:pStyle w:val="TableSubheadingCentered"/>
            </w:pPr>
            <w:r w:rsidRPr="00E359BF">
              <w:t>6</w:t>
            </w:r>
          </w:p>
        </w:tc>
        <w:tc>
          <w:tcPr>
            <w:tcW w:w="875" w:type="dxa"/>
          </w:tcPr>
          <w:p w14:paraId="7BC7540E" w14:textId="77777777" w:rsidR="00155A7B" w:rsidRPr="00E359BF" w:rsidRDefault="00155A7B">
            <w:pPr>
              <w:pStyle w:val="TableSubheadingCentered"/>
            </w:pPr>
            <w:r w:rsidRPr="00E359BF">
              <w:t>7</w:t>
            </w:r>
          </w:p>
        </w:tc>
        <w:tc>
          <w:tcPr>
            <w:tcW w:w="900" w:type="dxa"/>
          </w:tcPr>
          <w:p w14:paraId="28F0A5C2" w14:textId="77777777" w:rsidR="00155A7B" w:rsidRPr="00E359BF" w:rsidRDefault="00155A7B">
            <w:pPr>
              <w:pStyle w:val="TableSubheadingCentered"/>
            </w:pPr>
            <w:r>
              <w:t>30</w:t>
            </w:r>
          </w:p>
        </w:tc>
        <w:tc>
          <w:tcPr>
            <w:tcW w:w="892" w:type="dxa"/>
          </w:tcPr>
          <w:p w14:paraId="3313C2F1" w14:textId="77777777" w:rsidR="00155A7B" w:rsidRPr="00E359BF" w:rsidRDefault="00155A7B">
            <w:pPr>
              <w:pStyle w:val="TableSubheadingCentered"/>
            </w:pPr>
            <w:r>
              <w:t>7.0</w:t>
            </w:r>
          </w:p>
        </w:tc>
      </w:tr>
      <w:tr w:rsidR="00155A7B" w:rsidRPr="00E359BF" w14:paraId="3DD4AD60" w14:textId="77777777">
        <w:trPr>
          <w:jc w:val="center"/>
        </w:trPr>
        <w:tc>
          <w:tcPr>
            <w:tcW w:w="1432" w:type="dxa"/>
          </w:tcPr>
          <w:p w14:paraId="2E6F84F6" w14:textId="77777777" w:rsidR="00155A7B" w:rsidRPr="00E359BF" w:rsidRDefault="00155A7B">
            <w:pPr>
              <w:pStyle w:val="TableText"/>
            </w:pPr>
            <w:r>
              <w:t>Grades 9-12</w:t>
            </w:r>
          </w:p>
        </w:tc>
        <w:tc>
          <w:tcPr>
            <w:tcW w:w="874" w:type="dxa"/>
          </w:tcPr>
          <w:p w14:paraId="074C8ED0" w14:textId="77777777" w:rsidR="00155A7B" w:rsidRPr="00E359BF" w:rsidRDefault="00155A7B">
            <w:pPr>
              <w:pStyle w:val="TableTextCentered"/>
              <w:rPr>
                <w:rFonts w:eastAsia="Times New Roman"/>
              </w:rPr>
            </w:pPr>
            <w:r>
              <w:rPr>
                <w:rFonts w:eastAsia="Times New Roman"/>
              </w:rPr>
              <w:t>0</w:t>
            </w:r>
          </w:p>
        </w:tc>
        <w:tc>
          <w:tcPr>
            <w:tcW w:w="874" w:type="dxa"/>
          </w:tcPr>
          <w:p w14:paraId="1F0F72F1" w14:textId="77777777" w:rsidR="00155A7B" w:rsidRPr="00E359BF" w:rsidRDefault="00155A7B">
            <w:pPr>
              <w:pStyle w:val="TableTextCentered"/>
              <w:rPr>
                <w:rFonts w:eastAsia="Times New Roman"/>
              </w:rPr>
            </w:pPr>
            <w:r>
              <w:rPr>
                <w:rFonts w:eastAsia="Times New Roman"/>
              </w:rPr>
              <w:t>0</w:t>
            </w:r>
          </w:p>
        </w:tc>
        <w:tc>
          <w:tcPr>
            <w:tcW w:w="874" w:type="dxa"/>
          </w:tcPr>
          <w:p w14:paraId="2EB955ED" w14:textId="77777777" w:rsidR="00155A7B" w:rsidRPr="00E359BF" w:rsidRDefault="00155A7B">
            <w:pPr>
              <w:pStyle w:val="TableTextCentered"/>
              <w:rPr>
                <w:rFonts w:eastAsia="Times New Roman"/>
              </w:rPr>
            </w:pPr>
            <w:r>
              <w:rPr>
                <w:rFonts w:eastAsia="Times New Roman"/>
              </w:rPr>
              <w:t>0</w:t>
            </w:r>
          </w:p>
        </w:tc>
        <w:tc>
          <w:tcPr>
            <w:tcW w:w="875" w:type="dxa"/>
          </w:tcPr>
          <w:p w14:paraId="17223ECA" w14:textId="77777777" w:rsidR="00155A7B" w:rsidRPr="00E359BF" w:rsidRDefault="00155A7B">
            <w:pPr>
              <w:pStyle w:val="TableTextCentered"/>
              <w:rPr>
                <w:rFonts w:eastAsia="Times New Roman"/>
              </w:rPr>
            </w:pPr>
            <w:r>
              <w:rPr>
                <w:rFonts w:eastAsia="Times New Roman"/>
              </w:rPr>
              <w:t>0</w:t>
            </w:r>
          </w:p>
        </w:tc>
        <w:tc>
          <w:tcPr>
            <w:tcW w:w="874" w:type="dxa"/>
          </w:tcPr>
          <w:p w14:paraId="17CF8F1F" w14:textId="77777777" w:rsidR="00155A7B" w:rsidRPr="00E359BF" w:rsidRDefault="00155A7B">
            <w:pPr>
              <w:pStyle w:val="TableTextCentered"/>
              <w:rPr>
                <w:rFonts w:eastAsia="Times New Roman"/>
              </w:rPr>
            </w:pPr>
            <w:r>
              <w:rPr>
                <w:rFonts w:eastAsia="Times New Roman"/>
              </w:rPr>
              <w:t>0</w:t>
            </w:r>
          </w:p>
        </w:tc>
        <w:tc>
          <w:tcPr>
            <w:tcW w:w="874" w:type="dxa"/>
          </w:tcPr>
          <w:p w14:paraId="10B25389" w14:textId="77777777" w:rsidR="00155A7B" w:rsidRPr="00E359BF" w:rsidRDefault="00155A7B">
            <w:pPr>
              <w:pStyle w:val="TableTextCentered"/>
              <w:rPr>
                <w:rFonts w:eastAsia="Times New Roman"/>
              </w:rPr>
            </w:pPr>
            <w:r>
              <w:rPr>
                <w:rFonts w:eastAsia="Times New Roman"/>
              </w:rPr>
              <w:t>0</w:t>
            </w:r>
          </w:p>
        </w:tc>
        <w:tc>
          <w:tcPr>
            <w:tcW w:w="875" w:type="dxa"/>
          </w:tcPr>
          <w:p w14:paraId="243B55E2" w14:textId="77777777" w:rsidR="00155A7B" w:rsidRPr="00E359BF" w:rsidRDefault="00155A7B">
            <w:pPr>
              <w:pStyle w:val="TableTextCentered"/>
              <w:rPr>
                <w:rFonts w:eastAsia="Times New Roman"/>
              </w:rPr>
            </w:pPr>
            <w:r>
              <w:rPr>
                <w:rFonts w:eastAsia="Times New Roman"/>
              </w:rPr>
              <w:t>30</w:t>
            </w:r>
          </w:p>
        </w:tc>
        <w:tc>
          <w:tcPr>
            <w:tcW w:w="900" w:type="dxa"/>
          </w:tcPr>
          <w:p w14:paraId="135A91E6" w14:textId="77777777" w:rsidR="00155A7B" w:rsidRPr="00E359BF" w:rsidRDefault="00155A7B">
            <w:pPr>
              <w:pStyle w:val="TableTextCentered"/>
              <w:rPr>
                <w:rFonts w:eastAsia="Times New Roman"/>
              </w:rPr>
            </w:pPr>
            <w:r>
              <w:rPr>
                <w:rFonts w:eastAsia="Times New Roman"/>
              </w:rPr>
              <w:t>30</w:t>
            </w:r>
          </w:p>
        </w:tc>
        <w:tc>
          <w:tcPr>
            <w:tcW w:w="892" w:type="dxa"/>
          </w:tcPr>
          <w:p w14:paraId="149BF362" w14:textId="77777777" w:rsidR="00155A7B" w:rsidRPr="00E359BF" w:rsidRDefault="00155A7B">
            <w:pPr>
              <w:pStyle w:val="TableTextCentered"/>
              <w:rPr>
                <w:rFonts w:eastAsia="Times New Roman"/>
              </w:rPr>
            </w:pPr>
            <w:r>
              <w:rPr>
                <w:rFonts w:eastAsia="Times New Roman"/>
              </w:rPr>
              <w:t>7.0</w:t>
            </w:r>
          </w:p>
        </w:tc>
      </w:tr>
    </w:tbl>
    <w:bookmarkEnd w:id="131"/>
    <w:p w14:paraId="230C0D40" w14:textId="77777777" w:rsidR="00155A7B" w:rsidRPr="00BC09E0" w:rsidRDefault="00155A7B">
      <w:pPr>
        <w:pStyle w:val="TableNote"/>
      </w:pPr>
      <w:r w:rsidRPr="00A96DD7">
        <w:t xml:space="preserve">*The district average is an average of the observation scores. In Table 6, the district average is computed as: </w:t>
      </w:r>
      <w:r w:rsidRPr="00A96DD7">
        <w:br/>
      </w:r>
      <w:bookmarkStart w:id="132" w:name="Dist_NC_Calc"/>
      <w:r>
        <w:t>([7 x 30]) ÷ 30 observations = 7.0</w:t>
      </w:r>
      <w:bookmarkEnd w:id="132"/>
    </w:p>
    <w:p w14:paraId="20650DC5" w14:textId="77777777" w:rsidR="00155A7B" w:rsidRPr="00BC09E0" w:rsidRDefault="00155A7B">
      <w:pPr>
        <w:pStyle w:val="BodyText"/>
      </w:pPr>
      <w:r w:rsidRPr="00524A30">
        <w:rPr>
          <w:rStyle w:val="BodyTextDemiChar"/>
        </w:rPr>
        <w:t>Ratings in the Low Range.</w:t>
      </w:r>
      <w:r w:rsidRPr="00BC09E0">
        <w:rPr>
          <w:b/>
        </w:rPr>
        <w:t xml:space="preserve"> </w:t>
      </w:r>
      <w:r w:rsidRPr="00BC09E0">
        <w:t xml:space="preserve">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 </w:t>
      </w:r>
    </w:p>
    <w:p w14:paraId="5FCDF6E9" w14:textId="77777777" w:rsidR="00155A7B" w:rsidRPr="00BC09E0" w:rsidRDefault="00155A7B">
      <w:pPr>
        <w:pStyle w:val="BodyText"/>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 </w:t>
      </w:r>
    </w:p>
    <w:p w14:paraId="7B863942" w14:textId="77777777" w:rsidR="00155A7B" w:rsidRPr="00BC09E0" w:rsidRDefault="00155A7B">
      <w:pPr>
        <w:pStyle w:val="BodyText"/>
        <w:rPr>
          <w:rFonts w:eastAsiaTheme="majorEastAsia"/>
        </w:rPr>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p>
    <w:p w14:paraId="674F9967" w14:textId="77777777" w:rsidR="00155A7B" w:rsidRDefault="00155A7B">
      <w:pPr>
        <w:spacing w:after="160" w:line="259" w:lineRule="auto"/>
      </w:pPr>
      <w:r>
        <w:br w:type="page"/>
      </w:r>
    </w:p>
    <w:p w14:paraId="73BCEB24" w14:textId="77777777" w:rsidR="00155A7B" w:rsidRPr="00BC09E0" w:rsidRDefault="00155A7B">
      <w:pPr>
        <w:pStyle w:val="Heading2-SIOR"/>
      </w:pPr>
      <w:bookmarkStart w:id="133" w:name="_Toc430114879"/>
      <w:bookmarkStart w:id="134" w:name="_Toc194915029"/>
      <w:r w:rsidRPr="00BC09E0">
        <w:lastRenderedPageBreak/>
        <w:t>Behavior Management</w:t>
      </w:r>
      <w:bookmarkEnd w:id="133"/>
      <w:bookmarkEnd w:id="134"/>
    </w:p>
    <w:p w14:paraId="3195C568" w14:textId="77777777" w:rsidR="00155A7B" w:rsidRPr="00BC09E0" w:rsidRDefault="00155A7B">
      <w:pPr>
        <w:pStyle w:val="BodyTextDomain"/>
      </w:pPr>
      <w:r w:rsidRPr="00BC09E0">
        <w:t xml:space="preserve">Classroom Organization domain, </w:t>
      </w:r>
      <w:r>
        <w:t>G</w:t>
      </w:r>
      <w:r w:rsidRPr="00BC09E0">
        <w:t xml:space="preserve">rades </w:t>
      </w:r>
      <w:r>
        <w:t>K</w:t>
      </w:r>
      <w:r w:rsidRPr="00BC09E0">
        <w:t>−</w:t>
      </w:r>
      <w:r>
        <w:t>12</w:t>
      </w:r>
    </w:p>
    <w:p w14:paraId="59C2EE09" w14:textId="32DF9902" w:rsidR="00155A7B" w:rsidRPr="00BC09E0" w:rsidRDefault="00155A7B">
      <w:pPr>
        <w:pStyle w:val="BodyText"/>
      </w:pPr>
      <w:r w:rsidRPr="00BC09E0">
        <w:t>Behavior Management refers to the teacher</w:t>
      </w:r>
      <w:r w:rsidR="00A46FDF">
        <w:t>’</w:t>
      </w:r>
      <w:r w:rsidRPr="00BC09E0">
        <w:t>s ability to provide clear behavioral expectations and use effective methods to prevent and redirect misbehavior (</w:t>
      </w:r>
      <w:r w:rsidRPr="00BC09E0">
        <w:rPr>
          <w:i/>
        </w:rPr>
        <w:t>CLASS K–3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2632C582" w14:textId="77777777" w:rsidR="00155A7B" w:rsidRPr="00BC09E0" w:rsidRDefault="00155A7B">
      <w:pPr>
        <w:pStyle w:val="TableTitle0"/>
      </w:pPr>
      <w:bookmarkStart w:id="135" w:name="_Toc204003350"/>
      <w:r w:rsidRPr="00BC09E0">
        <w:t xml:space="preserve">Table 7. Behavior Management: Number of Classrooms for Each Rating </w:t>
      </w:r>
      <w:r w:rsidRPr="00A96DD7">
        <w:t>and District Average</w:t>
      </w:r>
      <w:bookmarkEnd w:id="135"/>
    </w:p>
    <w:p w14:paraId="04CFD7D5" w14:textId="77777777" w:rsidR="00155A7B" w:rsidRDefault="00155A7B">
      <w:pPr>
        <w:pStyle w:val="BodyTextDemi"/>
      </w:pPr>
      <w:r w:rsidRPr="00A96DD7">
        <w:t xml:space="preserve">Behavior Management District Average*: </w:t>
      </w:r>
      <w:bookmarkStart w:id="136" w:name="Dist_BM_Avg"/>
      <w:r>
        <w:t>6.2</w:t>
      </w:r>
      <w:bookmarkEnd w:id="136"/>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55C717AE"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3497C46C"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3D5725FF"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3597B68"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2AE02178"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7370C684"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487CB28F"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72DAF47C"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54E21F66"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01DB6AB1"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5998CB96"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165B46ED"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1E4450D" w14:textId="77777777" w:rsidR="00155A7B" w:rsidRPr="00E359BF" w:rsidRDefault="00155A7B">
            <w:pPr>
              <w:pStyle w:val="TableSubheadingCentered"/>
            </w:pPr>
            <w:bookmarkStart w:id="137" w:name="Tbl_BM"/>
          </w:p>
        </w:tc>
        <w:tc>
          <w:tcPr>
            <w:tcW w:w="874" w:type="dxa"/>
          </w:tcPr>
          <w:p w14:paraId="3D39F191" w14:textId="77777777" w:rsidR="00155A7B" w:rsidRPr="00E359BF" w:rsidRDefault="00155A7B">
            <w:pPr>
              <w:pStyle w:val="TableSubheadingCentered"/>
            </w:pPr>
            <w:r w:rsidRPr="00E359BF">
              <w:t>1</w:t>
            </w:r>
          </w:p>
        </w:tc>
        <w:tc>
          <w:tcPr>
            <w:tcW w:w="874" w:type="dxa"/>
          </w:tcPr>
          <w:p w14:paraId="72F52C74" w14:textId="77777777" w:rsidR="00155A7B" w:rsidRPr="00E359BF" w:rsidRDefault="00155A7B">
            <w:pPr>
              <w:pStyle w:val="TableSubheadingCentered"/>
            </w:pPr>
            <w:r w:rsidRPr="00E359BF">
              <w:t>2</w:t>
            </w:r>
          </w:p>
        </w:tc>
        <w:tc>
          <w:tcPr>
            <w:tcW w:w="874" w:type="dxa"/>
          </w:tcPr>
          <w:p w14:paraId="42B743BE" w14:textId="77777777" w:rsidR="00155A7B" w:rsidRPr="00E359BF" w:rsidRDefault="00155A7B">
            <w:pPr>
              <w:pStyle w:val="TableSubheadingCentered"/>
            </w:pPr>
            <w:r w:rsidRPr="00E359BF">
              <w:t>3</w:t>
            </w:r>
          </w:p>
        </w:tc>
        <w:tc>
          <w:tcPr>
            <w:tcW w:w="875" w:type="dxa"/>
          </w:tcPr>
          <w:p w14:paraId="0BAEB58E" w14:textId="77777777" w:rsidR="00155A7B" w:rsidRPr="00E359BF" w:rsidRDefault="00155A7B">
            <w:pPr>
              <w:pStyle w:val="TableSubheadingCentered"/>
            </w:pPr>
            <w:r w:rsidRPr="00E359BF">
              <w:t>4</w:t>
            </w:r>
          </w:p>
        </w:tc>
        <w:tc>
          <w:tcPr>
            <w:tcW w:w="874" w:type="dxa"/>
          </w:tcPr>
          <w:p w14:paraId="4877C0C8" w14:textId="77777777" w:rsidR="00155A7B" w:rsidRPr="00E359BF" w:rsidRDefault="00155A7B">
            <w:pPr>
              <w:pStyle w:val="TableSubheadingCentered"/>
            </w:pPr>
            <w:r w:rsidRPr="00E359BF">
              <w:t>5</w:t>
            </w:r>
          </w:p>
        </w:tc>
        <w:tc>
          <w:tcPr>
            <w:tcW w:w="874" w:type="dxa"/>
          </w:tcPr>
          <w:p w14:paraId="352B9B56" w14:textId="77777777" w:rsidR="00155A7B" w:rsidRPr="00E359BF" w:rsidRDefault="00155A7B">
            <w:pPr>
              <w:pStyle w:val="TableSubheadingCentered"/>
            </w:pPr>
            <w:r w:rsidRPr="00E359BF">
              <w:t>6</w:t>
            </w:r>
          </w:p>
        </w:tc>
        <w:tc>
          <w:tcPr>
            <w:tcW w:w="875" w:type="dxa"/>
          </w:tcPr>
          <w:p w14:paraId="64F3148C" w14:textId="77777777" w:rsidR="00155A7B" w:rsidRPr="00E359BF" w:rsidRDefault="00155A7B">
            <w:pPr>
              <w:pStyle w:val="TableSubheadingCentered"/>
            </w:pPr>
            <w:r w:rsidRPr="00E359BF">
              <w:t>7</w:t>
            </w:r>
          </w:p>
        </w:tc>
        <w:tc>
          <w:tcPr>
            <w:tcW w:w="900" w:type="dxa"/>
          </w:tcPr>
          <w:p w14:paraId="5C6824AF" w14:textId="77777777" w:rsidR="00155A7B" w:rsidRPr="00E359BF" w:rsidRDefault="00155A7B">
            <w:pPr>
              <w:pStyle w:val="TableSubheadingCentered"/>
            </w:pPr>
            <w:r>
              <w:t>30</w:t>
            </w:r>
          </w:p>
        </w:tc>
        <w:tc>
          <w:tcPr>
            <w:tcW w:w="892" w:type="dxa"/>
          </w:tcPr>
          <w:p w14:paraId="22544802" w14:textId="77777777" w:rsidR="00155A7B" w:rsidRPr="00E359BF" w:rsidRDefault="00155A7B">
            <w:pPr>
              <w:pStyle w:val="TableSubheadingCentered"/>
            </w:pPr>
            <w:r>
              <w:t>6.2</w:t>
            </w:r>
          </w:p>
        </w:tc>
      </w:tr>
      <w:tr w:rsidR="00155A7B" w:rsidRPr="00E359BF" w14:paraId="1650A619" w14:textId="77777777">
        <w:trPr>
          <w:jc w:val="center"/>
        </w:trPr>
        <w:tc>
          <w:tcPr>
            <w:tcW w:w="1432" w:type="dxa"/>
          </w:tcPr>
          <w:p w14:paraId="46BCAF8A" w14:textId="77777777" w:rsidR="00155A7B" w:rsidRPr="00E359BF" w:rsidRDefault="00155A7B">
            <w:pPr>
              <w:pStyle w:val="TableText"/>
            </w:pPr>
            <w:r>
              <w:t>Grades 9-12</w:t>
            </w:r>
          </w:p>
        </w:tc>
        <w:tc>
          <w:tcPr>
            <w:tcW w:w="874" w:type="dxa"/>
          </w:tcPr>
          <w:p w14:paraId="4FA718E0" w14:textId="77777777" w:rsidR="00155A7B" w:rsidRPr="00E359BF" w:rsidRDefault="00155A7B">
            <w:pPr>
              <w:pStyle w:val="TableTextCentered"/>
              <w:rPr>
                <w:rFonts w:eastAsia="Times New Roman"/>
              </w:rPr>
            </w:pPr>
            <w:r>
              <w:rPr>
                <w:rFonts w:eastAsia="Times New Roman"/>
              </w:rPr>
              <w:t>0</w:t>
            </w:r>
          </w:p>
        </w:tc>
        <w:tc>
          <w:tcPr>
            <w:tcW w:w="874" w:type="dxa"/>
          </w:tcPr>
          <w:p w14:paraId="587217C0" w14:textId="77777777" w:rsidR="00155A7B" w:rsidRPr="00E359BF" w:rsidRDefault="00155A7B">
            <w:pPr>
              <w:pStyle w:val="TableTextCentered"/>
              <w:rPr>
                <w:rFonts w:eastAsia="Times New Roman"/>
              </w:rPr>
            </w:pPr>
            <w:r>
              <w:rPr>
                <w:rFonts w:eastAsia="Times New Roman"/>
              </w:rPr>
              <w:t>0</w:t>
            </w:r>
          </w:p>
        </w:tc>
        <w:tc>
          <w:tcPr>
            <w:tcW w:w="874" w:type="dxa"/>
          </w:tcPr>
          <w:p w14:paraId="2C05FA71" w14:textId="77777777" w:rsidR="00155A7B" w:rsidRPr="00E359BF" w:rsidRDefault="00155A7B">
            <w:pPr>
              <w:pStyle w:val="TableTextCentered"/>
              <w:rPr>
                <w:rFonts w:eastAsia="Times New Roman"/>
              </w:rPr>
            </w:pPr>
            <w:r>
              <w:rPr>
                <w:rFonts w:eastAsia="Times New Roman"/>
              </w:rPr>
              <w:t>0</w:t>
            </w:r>
          </w:p>
        </w:tc>
        <w:tc>
          <w:tcPr>
            <w:tcW w:w="875" w:type="dxa"/>
          </w:tcPr>
          <w:p w14:paraId="7C6584C8" w14:textId="77777777" w:rsidR="00155A7B" w:rsidRPr="00E359BF" w:rsidRDefault="00155A7B">
            <w:pPr>
              <w:pStyle w:val="TableTextCentered"/>
              <w:rPr>
                <w:rFonts w:eastAsia="Times New Roman"/>
              </w:rPr>
            </w:pPr>
            <w:r>
              <w:rPr>
                <w:rFonts w:eastAsia="Times New Roman"/>
              </w:rPr>
              <w:t>3</w:t>
            </w:r>
          </w:p>
        </w:tc>
        <w:tc>
          <w:tcPr>
            <w:tcW w:w="874" w:type="dxa"/>
          </w:tcPr>
          <w:p w14:paraId="5DA3F4A6" w14:textId="77777777" w:rsidR="00155A7B" w:rsidRPr="00E359BF" w:rsidRDefault="00155A7B">
            <w:pPr>
              <w:pStyle w:val="TableTextCentered"/>
              <w:rPr>
                <w:rFonts w:eastAsia="Times New Roman"/>
              </w:rPr>
            </w:pPr>
            <w:r>
              <w:rPr>
                <w:rFonts w:eastAsia="Times New Roman"/>
              </w:rPr>
              <w:t>2</w:t>
            </w:r>
          </w:p>
        </w:tc>
        <w:tc>
          <w:tcPr>
            <w:tcW w:w="874" w:type="dxa"/>
          </w:tcPr>
          <w:p w14:paraId="75ED7837" w14:textId="77777777" w:rsidR="00155A7B" w:rsidRPr="00E359BF" w:rsidRDefault="00155A7B">
            <w:pPr>
              <w:pStyle w:val="TableTextCentered"/>
              <w:rPr>
                <w:rFonts w:eastAsia="Times New Roman"/>
              </w:rPr>
            </w:pPr>
            <w:r>
              <w:rPr>
                <w:rFonts w:eastAsia="Times New Roman"/>
              </w:rPr>
              <w:t>10</w:t>
            </w:r>
          </w:p>
        </w:tc>
        <w:tc>
          <w:tcPr>
            <w:tcW w:w="875" w:type="dxa"/>
          </w:tcPr>
          <w:p w14:paraId="3229D61C" w14:textId="77777777" w:rsidR="00155A7B" w:rsidRPr="00E359BF" w:rsidRDefault="00155A7B">
            <w:pPr>
              <w:pStyle w:val="TableTextCentered"/>
              <w:rPr>
                <w:rFonts w:eastAsia="Times New Roman"/>
              </w:rPr>
            </w:pPr>
            <w:r>
              <w:rPr>
                <w:rFonts w:eastAsia="Times New Roman"/>
              </w:rPr>
              <w:t>15</w:t>
            </w:r>
          </w:p>
        </w:tc>
        <w:tc>
          <w:tcPr>
            <w:tcW w:w="900" w:type="dxa"/>
          </w:tcPr>
          <w:p w14:paraId="0A07BB07" w14:textId="77777777" w:rsidR="00155A7B" w:rsidRPr="00E359BF" w:rsidRDefault="00155A7B">
            <w:pPr>
              <w:pStyle w:val="TableTextCentered"/>
              <w:rPr>
                <w:rFonts w:eastAsia="Times New Roman"/>
              </w:rPr>
            </w:pPr>
            <w:r>
              <w:rPr>
                <w:rFonts w:eastAsia="Times New Roman"/>
              </w:rPr>
              <w:t>30</w:t>
            </w:r>
          </w:p>
        </w:tc>
        <w:tc>
          <w:tcPr>
            <w:tcW w:w="892" w:type="dxa"/>
          </w:tcPr>
          <w:p w14:paraId="659EC0A0" w14:textId="77777777" w:rsidR="00155A7B" w:rsidRPr="00E359BF" w:rsidRDefault="00155A7B">
            <w:pPr>
              <w:pStyle w:val="TableTextCentered"/>
              <w:rPr>
                <w:rFonts w:eastAsia="Times New Roman"/>
              </w:rPr>
            </w:pPr>
            <w:r>
              <w:rPr>
                <w:rFonts w:eastAsia="Times New Roman"/>
              </w:rPr>
              <w:t>6.2</w:t>
            </w:r>
          </w:p>
        </w:tc>
      </w:tr>
    </w:tbl>
    <w:bookmarkEnd w:id="137"/>
    <w:p w14:paraId="2F00DD1B" w14:textId="77777777" w:rsidR="00155A7B" w:rsidRPr="00BC09E0" w:rsidRDefault="00155A7B">
      <w:pPr>
        <w:pStyle w:val="TableNote"/>
      </w:pPr>
      <w:r w:rsidRPr="00A96DD7">
        <w:t xml:space="preserve">*The district average is an average of the observation scores. In Table 7, the district average is computed as: </w:t>
      </w:r>
      <w:r w:rsidRPr="00A96DD7">
        <w:br/>
      </w:r>
      <w:bookmarkStart w:id="138" w:name="Dist_BM_Calc"/>
      <w:r>
        <w:t>([4 x 3] + [5 x 2] + [6 x 10] + [7 x 15]) ÷ 30 observations = 6.2</w:t>
      </w:r>
      <w:bookmarkEnd w:id="138"/>
    </w:p>
    <w:p w14:paraId="4F2F2E59" w14:textId="0DAFEB42" w:rsidR="00155A7B" w:rsidRPr="00BC09E0" w:rsidRDefault="00155A7B">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w:t>
      </w:r>
      <w:r w:rsidR="00A46FDF">
        <w:t>’</w:t>
      </w:r>
      <w:r w:rsidRPr="00BC09E0">
        <w:t xml:space="preserve">s attempts to redirect misbehavior are ineffective. The teacher does not use cues, such as eye contact, slight touches, gestures, or physical proximity, to respond to and redirect negative behavior. </w:t>
      </w:r>
    </w:p>
    <w:p w14:paraId="6011E87E" w14:textId="77777777" w:rsidR="00155A7B" w:rsidRPr="00BC09E0" w:rsidRDefault="00155A7B">
      <w:pPr>
        <w:pStyle w:val="BodyText"/>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2A1113A6" w14:textId="4283A47E" w:rsidR="00155A7B" w:rsidRDefault="00155A7B">
      <w:pPr>
        <w:pStyle w:val="BodyText"/>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w:t>
      </w:r>
      <w:r w:rsidR="00A46FDF">
        <w:t>’</w:t>
      </w:r>
      <w:r w:rsidRPr="00BC09E0">
        <w:t xml:space="preserve"> desirable behaviors. The teacher effectively uses cues to redirect behavior. There are no, or very few, instances of student misbehavior or disruptions.</w:t>
      </w:r>
    </w:p>
    <w:p w14:paraId="6C2B9407" w14:textId="77777777" w:rsidR="00155A7B" w:rsidRDefault="00155A7B">
      <w:pPr>
        <w:spacing w:after="160" w:line="259" w:lineRule="auto"/>
      </w:pPr>
      <w:r>
        <w:br w:type="page"/>
      </w:r>
    </w:p>
    <w:p w14:paraId="5EDAD0BE" w14:textId="77777777" w:rsidR="00155A7B" w:rsidRPr="00BC09E0" w:rsidRDefault="00155A7B">
      <w:pPr>
        <w:pStyle w:val="Heading2-SIOR"/>
      </w:pPr>
      <w:bookmarkStart w:id="139" w:name="_Toc411329831"/>
      <w:bookmarkStart w:id="140" w:name="_Toc430114880"/>
      <w:bookmarkStart w:id="141" w:name="_Toc194915030"/>
      <w:r w:rsidRPr="00BC09E0">
        <w:lastRenderedPageBreak/>
        <w:t>Productivity</w:t>
      </w:r>
      <w:bookmarkEnd w:id="139"/>
      <w:bookmarkEnd w:id="140"/>
      <w:bookmarkEnd w:id="141"/>
    </w:p>
    <w:p w14:paraId="0B870123" w14:textId="77777777" w:rsidR="00155A7B" w:rsidRPr="00BC09E0" w:rsidRDefault="00155A7B">
      <w:pPr>
        <w:pStyle w:val="BodyTextDomain"/>
      </w:pPr>
      <w:r w:rsidRPr="00BC09E0">
        <w:t xml:space="preserve">Classroom Organization domain, </w:t>
      </w:r>
      <w:r>
        <w:t>G</w:t>
      </w:r>
      <w:r w:rsidRPr="00BC09E0">
        <w:t xml:space="preserve">rades </w:t>
      </w:r>
      <w:r>
        <w:t>K</w:t>
      </w:r>
      <w:r w:rsidRPr="00BC09E0">
        <w:t>−</w:t>
      </w:r>
      <w:r>
        <w:t>12</w:t>
      </w:r>
    </w:p>
    <w:p w14:paraId="554355B5" w14:textId="77777777" w:rsidR="00155A7B" w:rsidRPr="00BC09E0" w:rsidRDefault="00155A7B">
      <w:pPr>
        <w:pStyle w:val="BodyText"/>
      </w:pPr>
      <w:r w:rsidRPr="00BC09E0">
        <w:t xml:space="preserve">Productivity considers how well the teacher manages instructional time and routines and provides activities for students so that they </w:t>
      </w:r>
      <w:proofErr w:type="gramStart"/>
      <w:r w:rsidRPr="00BC09E0">
        <w:t>have the opportunity to</w:t>
      </w:r>
      <w:proofErr w:type="gramEnd"/>
      <w:r w:rsidRPr="00BC09E0">
        <w:t xml:space="preserve"> be involved in learning activities (</w:t>
      </w:r>
      <w:r w:rsidRPr="00BC09E0">
        <w:rPr>
          <w:i/>
        </w:rPr>
        <w:t>CLASS K–3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 xml:space="preserve">). </w:t>
      </w:r>
    </w:p>
    <w:p w14:paraId="133BF139" w14:textId="77777777" w:rsidR="00155A7B" w:rsidRPr="00BC09E0" w:rsidRDefault="00155A7B">
      <w:pPr>
        <w:pStyle w:val="TableTitle0"/>
      </w:pPr>
      <w:bookmarkStart w:id="142" w:name="_Toc204003351"/>
      <w:r w:rsidRPr="00BC09E0">
        <w:t xml:space="preserve">Table 8. Productivity: Number of Classrooms for Each Rating </w:t>
      </w:r>
      <w:r w:rsidRPr="00A96DD7">
        <w:t>and District Average</w:t>
      </w:r>
      <w:bookmarkEnd w:id="142"/>
    </w:p>
    <w:p w14:paraId="7DA1E3D5" w14:textId="77777777" w:rsidR="00155A7B" w:rsidRDefault="00155A7B">
      <w:pPr>
        <w:pStyle w:val="BodyTextDemi"/>
      </w:pPr>
      <w:r w:rsidRPr="00A96DD7">
        <w:t xml:space="preserve">Productivity District Average*: </w:t>
      </w:r>
      <w:bookmarkStart w:id="143" w:name="Dist_PD_Avg"/>
      <w:r>
        <w:t>6.0</w:t>
      </w:r>
      <w:bookmarkEnd w:id="143"/>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78CEB5E3"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46AE5133"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286DDDE2"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19E5DE1A"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22864B5C"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1505DFF1"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D6CDA06"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73F4D7DE"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130A48A0"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0C90E809"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2E2266CE"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0FF35D16"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D24C97D" w14:textId="77777777" w:rsidR="00155A7B" w:rsidRPr="00E359BF" w:rsidRDefault="00155A7B">
            <w:pPr>
              <w:pStyle w:val="TableSubheadingCentered"/>
            </w:pPr>
            <w:bookmarkStart w:id="144" w:name="Tbl_PD"/>
          </w:p>
        </w:tc>
        <w:tc>
          <w:tcPr>
            <w:tcW w:w="874" w:type="dxa"/>
          </w:tcPr>
          <w:p w14:paraId="77529C58" w14:textId="77777777" w:rsidR="00155A7B" w:rsidRPr="00E359BF" w:rsidRDefault="00155A7B">
            <w:pPr>
              <w:pStyle w:val="TableSubheadingCentered"/>
            </w:pPr>
            <w:r w:rsidRPr="00E359BF">
              <w:t>1</w:t>
            </w:r>
          </w:p>
        </w:tc>
        <w:tc>
          <w:tcPr>
            <w:tcW w:w="874" w:type="dxa"/>
          </w:tcPr>
          <w:p w14:paraId="3744D74D" w14:textId="77777777" w:rsidR="00155A7B" w:rsidRPr="00E359BF" w:rsidRDefault="00155A7B">
            <w:pPr>
              <w:pStyle w:val="TableSubheadingCentered"/>
            </w:pPr>
            <w:r w:rsidRPr="00E359BF">
              <w:t>2</w:t>
            </w:r>
          </w:p>
        </w:tc>
        <w:tc>
          <w:tcPr>
            <w:tcW w:w="874" w:type="dxa"/>
          </w:tcPr>
          <w:p w14:paraId="67047E36" w14:textId="77777777" w:rsidR="00155A7B" w:rsidRPr="00E359BF" w:rsidRDefault="00155A7B">
            <w:pPr>
              <w:pStyle w:val="TableSubheadingCentered"/>
            </w:pPr>
            <w:r w:rsidRPr="00E359BF">
              <w:t>3</w:t>
            </w:r>
          </w:p>
        </w:tc>
        <w:tc>
          <w:tcPr>
            <w:tcW w:w="875" w:type="dxa"/>
          </w:tcPr>
          <w:p w14:paraId="326AC445" w14:textId="77777777" w:rsidR="00155A7B" w:rsidRPr="00E359BF" w:rsidRDefault="00155A7B">
            <w:pPr>
              <w:pStyle w:val="TableSubheadingCentered"/>
            </w:pPr>
            <w:r w:rsidRPr="00E359BF">
              <w:t>4</w:t>
            </w:r>
          </w:p>
        </w:tc>
        <w:tc>
          <w:tcPr>
            <w:tcW w:w="874" w:type="dxa"/>
          </w:tcPr>
          <w:p w14:paraId="44F85F10" w14:textId="77777777" w:rsidR="00155A7B" w:rsidRPr="00E359BF" w:rsidRDefault="00155A7B">
            <w:pPr>
              <w:pStyle w:val="TableSubheadingCentered"/>
            </w:pPr>
            <w:r w:rsidRPr="00E359BF">
              <w:t>5</w:t>
            </w:r>
          </w:p>
        </w:tc>
        <w:tc>
          <w:tcPr>
            <w:tcW w:w="874" w:type="dxa"/>
          </w:tcPr>
          <w:p w14:paraId="0763B40B" w14:textId="77777777" w:rsidR="00155A7B" w:rsidRPr="00E359BF" w:rsidRDefault="00155A7B">
            <w:pPr>
              <w:pStyle w:val="TableSubheadingCentered"/>
            </w:pPr>
            <w:r w:rsidRPr="00E359BF">
              <w:t>6</w:t>
            </w:r>
          </w:p>
        </w:tc>
        <w:tc>
          <w:tcPr>
            <w:tcW w:w="875" w:type="dxa"/>
          </w:tcPr>
          <w:p w14:paraId="16FECB90" w14:textId="77777777" w:rsidR="00155A7B" w:rsidRPr="00E359BF" w:rsidRDefault="00155A7B">
            <w:pPr>
              <w:pStyle w:val="TableSubheadingCentered"/>
            </w:pPr>
            <w:r w:rsidRPr="00E359BF">
              <w:t>7</w:t>
            </w:r>
          </w:p>
        </w:tc>
        <w:tc>
          <w:tcPr>
            <w:tcW w:w="900" w:type="dxa"/>
          </w:tcPr>
          <w:p w14:paraId="47D40451" w14:textId="77777777" w:rsidR="00155A7B" w:rsidRPr="00E359BF" w:rsidRDefault="00155A7B">
            <w:pPr>
              <w:pStyle w:val="TableSubheadingCentered"/>
            </w:pPr>
            <w:r>
              <w:t>30</w:t>
            </w:r>
          </w:p>
        </w:tc>
        <w:tc>
          <w:tcPr>
            <w:tcW w:w="892" w:type="dxa"/>
          </w:tcPr>
          <w:p w14:paraId="2BB66953" w14:textId="77777777" w:rsidR="00155A7B" w:rsidRPr="00E359BF" w:rsidRDefault="00155A7B">
            <w:pPr>
              <w:pStyle w:val="TableSubheadingCentered"/>
            </w:pPr>
            <w:r>
              <w:t>6.0</w:t>
            </w:r>
          </w:p>
        </w:tc>
      </w:tr>
      <w:tr w:rsidR="00155A7B" w:rsidRPr="00E359BF" w14:paraId="55BB0D1B" w14:textId="77777777">
        <w:trPr>
          <w:jc w:val="center"/>
        </w:trPr>
        <w:tc>
          <w:tcPr>
            <w:tcW w:w="1432" w:type="dxa"/>
          </w:tcPr>
          <w:p w14:paraId="0646D6DC" w14:textId="77777777" w:rsidR="00155A7B" w:rsidRPr="00E359BF" w:rsidRDefault="00155A7B">
            <w:pPr>
              <w:pStyle w:val="TableText"/>
            </w:pPr>
            <w:r>
              <w:t>Grades 9-12</w:t>
            </w:r>
          </w:p>
        </w:tc>
        <w:tc>
          <w:tcPr>
            <w:tcW w:w="874" w:type="dxa"/>
          </w:tcPr>
          <w:p w14:paraId="66AD5C6F" w14:textId="77777777" w:rsidR="00155A7B" w:rsidRPr="00E359BF" w:rsidRDefault="00155A7B">
            <w:pPr>
              <w:pStyle w:val="TableTextCentered"/>
              <w:rPr>
                <w:rFonts w:eastAsia="Times New Roman"/>
              </w:rPr>
            </w:pPr>
            <w:r>
              <w:rPr>
                <w:rFonts w:eastAsia="Times New Roman"/>
              </w:rPr>
              <w:t>0</w:t>
            </w:r>
          </w:p>
        </w:tc>
        <w:tc>
          <w:tcPr>
            <w:tcW w:w="874" w:type="dxa"/>
          </w:tcPr>
          <w:p w14:paraId="23BFF61A" w14:textId="77777777" w:rsidR="00155A7B" w:rsidRPr="00E359BF" w:rsidRDefault="00155A7B">
            <w:pPr>
              <w:pStyle w:val="TableTextCentered"/>
              <w:rPr>
                <w:rFonts w:eastAsia="Times New Roman"/>
              </w:rPr>
            </w:pPr>
            <w:r>
              <w:rPr>
                <w:rFonts w:eastAsia="Times New Roman"/>
              </w:rPr>
              <w:t>0</w:t>
            </w:r>
          </w:p>
        </w:tc>
        <w:tc>
          <w:tcPr>
            <w:tcW w:w="874" w:type="dxa"/>
          </w:tcPr>
          <w:p w14:paraId="16510CE1" w14:textId="77777777" w:rsidR="00155A7B" w:rsidRPr="00E359BF" w:rsidRDefault="00155A7B">
            <w:pPr>
              <w:pStyle w:val="TableTextCentered"/>
              <w:rPr>
                <w:rFonts w:eastAsia="Times New Roman"/>
              </w:rPr>
            </w:pPr>
            <w:r>
              <w:rPr>
                <w:rFonts w:eastAsia="Times New Roman"/>
              </w:rPr>
              <w:t>1</w:t>
            </w:r>
          </w:p>
        </w:tc>
        <w:tc>
          <w:tcPr>
            <w:tcW w:w="875" w:type="dxa"/>
          </w:tcPr>
          <w:p w14:paraId="3E67C784" w14:textId="77777777" w:rsidR="00155A7B" w:rsidRPr="00E359BF" w:rsidRDefault="00155A7B">
            <w:pPr>
              <w:pStyle w:val="TableTextCentered"/>
              <w:rPr>
                <w:rFonts w:eastAsia="Times New Roman"/>
              </w:rPr>
            </w:pPr>
            <w:r>
              <w:rPr>
                <w:rFonts w:eastAsia="Times New Roman"/>
              </w:rPr>
              <w:t>3</w:t>
            </w:r>
          </w:p>
        </w:tc>
        <w:tc>
          <w:tcPr>
            <w:tcW w:w="874" w:type="dxa"/>
          </w:tcPr>
          <w:p w14:paraId="2E5DDA23" w14:textId="77777777" w:rsidR="00155A7B" w:rsidRPr="00E359BF" w:rsidRDefault="00155A7B">
            <w:pPr>
              <w:pStyle w:val="TableTextCentered"/>
              <w:rPr>
                <w:rFonts w:eastAsia="Times New Roman"/>
              </w:rPr>
            </w:pPr>
            <w:r>
              <w:rPr>
                <w:rFonts w:eastAsia="Times New Roman"/>
              </w:rPr>
              <w:t>5</w:t>
            </w:r>
          </w:p>
        </w:tc>
        <w:tc>
          <w:tcPr>
            <w:tcW w:w="874" w:type="dxa"/>
          </w:tcPr>
          <w:p w14:paraId="6186399E" w14:textId="77777777" w:rsidR="00155A7B" w:rsidRPr="00E359BF" w:rsidRDefault="00155A7B">
            <w:pPr>
              <w:pStyle w:val="TableTextCentered"/>
              <w:rPr>
                <w:rFonts w:eastAsia="Times New Roman"/>
              </w:rPr>
            </w:pPr>
            <w:r>
              <w:rPr>
                <w:rFonts w:eastAsia="Times New Roman"/>
              </w:rPr>
              <w:t>6</w:t>
            </w:r>
          </w:p>
        </w:tc>
        <w:tc>
          <w:tcPr>
            <w:tcW w:w="875" w:type="dxa"/>
          </w:tcPr>
          <w:p w14:paraId="755D587C" w14:textId="77777777" w:rsidR="00155A7B" w:rsidRPr="00E359BF" w:rsidRDefault="00155A7B">
            <w:pPr>
              <w:pStyle w:val="TableTextCentered"/>
              <w:rPr>
                <w:rFonts w:eastAsia="Times New Roman"/>
              </w:rPr>
            </w:pPr>
            <w:r>
              <w:rPr>
                <w:rFonts w:eastAsia="Times New Roman"/>
              </w:rPr>
              <w:t>15</w:t>
            </w:r>
          </w:p>
        </w:tc>
        <w:tc>
          <w:tcPr>
            <w:tcW w:w="900" w:type="dxa"/>
          </w:tcPr>
          <w:p w14:paraId="19187114" w14:textId="77777777" w:rsidR="00155A7B" w:rsidRPr="00E359BF" w:rsidRDefault="00155A7B">
            <w:pPr>
              <w:pStyle w:val="TableTextCentered"/>
              <w:rPr>
                <w:rFonts w:eastAsia="Times New Roman"/>
              </w:rPr>
            </w:pPr>
            <w:r>
              <w:rPr>
                <w:rFonts w:eastAsia="Times New Roman"/>
              </w:rPr>
              <w:t>30</w:t>
            </w:r>
          </w:p>
        </w:tc>
        <w:tc>
          <w:tcPr>
            <w:tcW w:w="892" w:type="dxa"/>
          </w:tcPr>
          <w:p w14:paraId="59B6D29F" w14:textId="77777777" w:rsidR="00155A7B" w:rsidRPr="00E359BF" w:rsidRDefault="00155A7B">
            <w:pPr>
              <w:pStyle w:val="TableTextCentered"/>
              <w:rPr>
                <w:rFonts w:eastAsia="Times New Roman"/>
              </w:rPr>
            </w:pPr>
            <w:r>
              <w:rPr>
                <w:rFonts w:eastAsia="Times New Roman"/>
              </w:rPr>
              <w:t>6.0</w:t>
            </w:r>
          </w:p>
        </w:tc>
      </w:tr>
    </w:tbl>
    <w:bookmarkEnd w:id="144"/>
    <w:p w14:paraId="03F29B81" w14:textId="77777777" w:rsidR="00155A7B" w:rsidRPr="00F2299E" w:rsidRDefault="00155A7B">
      <w:pPr>
        <w:pStyle w:val="TableNote"/>
        <w:rPr>
          <w:rFonts w:ascii="Franklin Gothic Book" w:hAnsi="Franklin Gothic Book"/>
        </w:rPr>
      </w:pPr>
      <w:r w:rsidRPr="00A96DD7">
        <w:rPr>
          <w:rFonts w:ascii="Franklin Gothic Book" w:hAnsi="Franklin Gothic Book"/>
        </w:rPr>
        <w:t xml:space="preserve">*The district average is an average of the observation scores. In Table 8, the district average is computed as: </w:t>
      </w:r>
      <w:r w:rsidRPr="00A96DD7">
        <w:rPr>
          <w:rFonts w:ascii="Franklin Gothic Book" w:hAnsi="Franklin Gothic Book"/>
        </w:rPr>
        <w:br/>
      </w:r>
      <w:bookmarkStart w:id="145" w:name="Dist_PD_Calc"/>
      <w:r>
        <w:rPr>
          <w:rFonts w:ascii="Franklin Gothic Book" w:hAnsi="Franklin Gothic Book"/>
        </w:rPr>
        <w:t>([3 x 1] + [4 x 3] + [5 x 5] + [6 x 6] + [7 x 15]) ÷ 30 observations = 6.0</w:t>
      </w:r>
      <w:bookmarkEnd w:id="145"/>
    </w:p>
    <w:p w14:paraId="0D445D69" w14:textId="77777777" w:rsidR="00155A7B" w:rsidRPr="00BC09E0" w:rsidRDefault="00155A7B">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12C04BCE" w14:textId="77777777" w:rsidR="00155A7B" w:rsidRPr="00BC09E0" w:rsidRDefault="00155A7B">
      <w:pPr>
        <w:pStyle w:val="BodyText"/>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189948BA" w14:textId="706CF0C0" w:rsidR="00155A7B" w:rsidRDefault="00155A7B" w:rsidP="00633216">
      <w:pPr>
        <w:pStyle w:val="BodyText"/>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w:t>
      </w:r>
      <w:r w:rsidR="00A46FDF">
        <w:t>’</w:t>
      </w:r>
      <w:r w:rsidRPr="00BC09E0">
        <w:t>s instructions and directions. Transitions are quick, and there are not too many of them. The teacher is fully prepared for the lesson.</w:t>
      </w:r>
      <w:r>
        <w:br w:type="page"/>
      </w:r>
    </w:p>
    <w:p w14:paraId="4B87C2B0" w14:textId="77777777" w:rsidR="00155A7B" w:rsidRPr="00BC09E0" w:rsidRDefault="00155A7B">
      <w:pPr>
        <w:pStyle w:val="Heading2-SIOR"/>
      </w:pPr>
      <w:bookmarkStart w:id="146" w:name="_Toc411329832"/>
      <w:bookmarkStart w:id="147" w:name="_Toc430114881"/>
      <w:bookmarkStart w:id="148" w:name="_Toc194915031"/>
      <w:r w:rsidRPr="00BC09E0">
        <w:lastRenderedPageBreak/>
        <w:t>Instructional Learning Formats</w:t>
      </w:r>
      <w:bookmarkEnd w:id="146"/>
      <w:bookmarkEnd w:id="147"/>
      <w:bookmarkEnd w:id="148"/>
    </w:p>
    <w:p w14:paraId="3244BFD7" w14:textId="77777777" w:rsidR="00155A7B" w:rsidRDefault="00155A7B">
      <w:pPr>
        <w:pStyle w:val="BodyTextDomain"/>
        <w:spacing w:after="0"/>
      </w:pPr>
      <w:r w:rsidRPr="00BC09E0">
        <w:t xml:space="preserve">Classroom Organization domain, </w:t>
      </w:r>
      <w:r>
        <w:t>G</w:t>
      </w:r>
      <w:r w:rsidRPr="00BC09E0">
        <w:t xml:space="preserve">rades </w:t>
      </w:r>
      <w:r>
        <w:t>K</w:t>
      </w:r>
      <w:r w:rsidRPr="00BC09E0">
        <w:rPr>
          <w:rFonts w:ascii="Vijaya" w:hAnsi="Vijaya" w:cs="Vijaya"/>
        </w:rPr>
        <w:t>−</w:t>
      </w:r>
      <w:r w:rsidRPr="00BC09E0">
        <w:t>3</w:t>
      </w:r>
      <w:r>
        <w:t xml:space="preserve"> </w:t>
      </w:r>
    </w:p>
    <w:p w14:paraId="12807625" w14:textId="77777777" w:rsidR="00155A7B" w:rsidRPr="00BC09E0" w:rsidRDefault="00155A7B">
      <w:pPr>
        <w:pStyle w:val="BodyTextDomain"/>
        <w:spacing w:after="0"/>
      </w:pPr>
      <w:r w:rsidRPr="00BC09E0">
        <w:t xml:space="preserve">Instructional Support domain, </w:t>
      </w:r>
      <w:r>
        <w:t>G</w:t>
      </w:r>
      <w:r w:rsidRPr="00BC09E0">
        <w:t>rades 4</w:t>
      </w:r>
      <w:r w:rsidRPr="00BC09E0">
        <w:rPr>
          <w:rFonts w:ascii="Vijaya" w:hAnsi="Vijaya" w:cs="Vijaya"/>
        </w:rPr>
        <w:t>−</w:t>
      </w:r>
      <w:r>
        <w:t xml:space="preserve"> 12</w:t>
      </w:r>
    </w:p>
    <w:p w14:paraId="65413784" w14:textId="6A9A39E8" w:rsidR="00155A7B" w:rsidRPr="00BC09E0" w:rsidRDefault="00155A7B">
      <w:pPr>
        <w:pStyle w:val="BodyText"/>
      </w:pPr>
      <w:r w:rsidRPr="00BC09E0">
        <w:t>Instructional Learning Formats refer to the ways in which the teacher maximizes students</w:t>
      </w:r>
      <w:r w:rsidR="00A46FDF">
        <w:t>’</w:t>
      </w:r>
      <w:r w:rsidRPr="00BC09E0">
        <w:t xml:space="preserve"> interest, engagement, and abilities to learn from the lesson and activities (</w:t>
      </w:r>
      <w:r w:rsidRPr="00BC09E0">
        <w:rPr>
          <w:i/>
        </w:rPr>
        <w:t>CLASS K–3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 xml:space="preserve">). </w:t>
      </w:r>
    </w:p>
    <w:p w14:paraId="11FBA723" w14:textId="77777777" w:rsidR="00155A7B" w:rsidRPr="00BC09E0" w:rsidRDefault="00155A7B">
      <w:pPr>
        <w:pStyle w:val="TableTitle0"/>
      </w:pPr>
      <w:bookmarkStart w:id="149" w:name="_Toc204003352"/>
      <w:r w:rsidRPr="00BC09E0">
        <w:t xml:space="preserve">Table 9. Instructional Learning Formats: Number of Classrooms for Each Rating </w:t>
      </w:r>
      <w:r w:rsidRPr="00A96DD7">
        <w:t>and District Average</w:t>
      </w:r>
      <w:bookmarkEnd w:id="149"/>
    </w:p>
    <w:p w14:paraId="7E479791" w14:textId="77777777" w:rsidR="00155A7B" w:rsidRDefault="00155A7B" w:rsidP="00633216">
      <w:pPr>
        <w:pStyle w:val="BodyTextDemi"/>
        <w:spacing w:before="120"/>
      </w:pPr>
      <w:r w:rsidRPr="00A96DD7">
        <w:t xml:space="preserve">Instructional Learning Formats District Average*: </w:t>
      </w:r>
      <w:bookmarkStart w:id="150" w:name="Dist_ILF_Avg"/>
      <w:r>
        <w:t>5.0</w:t>
      </w:r>
      <w:bookmarkEnd w:id="150"/>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5E512F7B"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1B8E9C2D"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490A1F9F"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246BF639"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CD1ABEB"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72BD2D96"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5E8ABDD0"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0BA0CB2D"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329F456E"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23375CC3"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1DEE697A"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24D55FBA"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B976A6E" w14:textId="77777777" w:rsidR="00155A7B" w:rsidRPr="00E359BF" w:rsidRDefault="00155A7B">
            <w:pPr>
              <w:pStyle w:val="TableSubheadingCentered"/>
            </w:pPr>
            <w:bookmarkStart w:id="151" w:name="Tbl_ILF"/>
          </w:p>
        </w:tc>
        <w:tc>
          <w:tcPr>
            <w:tcW w:w="874" w:type="dxa"/>
          </w:tcPr>
          <w:p w14:paraId="2ADAFB9E" w14:textId="77777777" w:rsidR="00155A7B" w:rsidRPr="00E359BF" w:rsidRDefault="00155A7B">
            <w:pPr>
              <w:pStyle w:val="TableSubheadingCentered"/>
            </w:pPr>
            <w:r w:rsidRPr="00E359BF">
              <w:t>1</w:t>
            </w:r>
          </w:p>
        </w:tc>
        <w:tc>
          <w:tcPr>
            <w:tcW w:w="874" w:type="dxa"/>
          </w:tcPr>
          <w:p w14:paraId="2DF3A767" w14:textId="77777777" w:rsidR="00155A7B" w:rsidRPr="00E359BF" w:rsidRDefault="00155A7B">
            <w:pPr>
              <w:pStyle w:val="TableSubheadingCentered"/>
            </w:pPr>
            <w:r w:rsidRPr="00E359BF">
              <w:t>2</w:t>
            </w:r>
          </w:p>
        </w:tc>
        <w:tc>
          <w:tcPr>
            <w:tcW w:w="874" w:type="dxa"/>
          </w:tcPr>
          <w:p w14:paraId="7769ED6F" w14:textId="77777777" w:rsidR="00155A7B" w:rsidRPr="00E359BF" w:rsidRDefault="00155A7B">
            <w:pPr>
              <w:pStyle w:val="TableSubheadingCentered"/>
            </w:pPr>
            <w:r w:rsidRPr="00E359BF">
              <w:t>3</w:t>
            </w:r>
          </w:p>
        </w:tc>
        <w:tc>
          <w:tcPr>
            <w:tcW w:w="875" w:type="dxa"/>
          </w:tcPr>
          <w:p w14:paraId="35C6C56B" w14:textId="77777777" w:rsidR="00155A7B" w:rsidRPr="00E359BF" w:rsidRDefault="00155A7B">
            <w:pPr>
              <w:pStyle w:val="TableSubheadingCentered"/>
            </w:pPr>
            <w:r w:rsidRPr="00E359BF">
              <w:t>4</w:t>
            </w:r>
          </w:p>
        </w:tc>
        <w:tc>
          <w:tcPr>
            <w:tcW w:w="874" w:type="dxa"/>
          </w:tcPr>
          <w:p w14:paraId="25906AB8" w14:textId="77777777" w:rsidR="00155A7B" w:rsidRPr="00E359BF" w:rsidRDefault="00155A7B">
            <w:pPr>
              <w:pStyle w:val="TableSubheadingCentered"/>
            </w:pPr>
            <w:r w:rsidRPr="00E359BF">
              <w:t>5</w:t>
            </w:r>
          </w:p>
        </w:tc>
        <w:tc>
          <w:tcPr>
            <w:tcW w:w="874" w:type="dxa"/>
          </w:tcPr>
          <w:p w14:paraId="305AEE4F" w14:textId="77777777" w:rsidR="00155A7B" w:rsidRPr="00E359BF" w:rsidRDefault="00155A7B">
            <w:pPr>
              <w:pStyle w:val="TableSubheadingCentered"/>
            </w:pPr>
            <w:r w:rsidRPr="00E359BF">
              <w:t>6</w:t>
            </w:r>
          </w:p>
        </w:tc>
        <w:tc>
          <w:tcPr>
            <w:tcW w:w="875" w:type="dxa"/>
          </w:tcPr>
          <w:p w14:paraId="2B7521E5" w14:textId="77777777" w:rsidR="00155A7B" w:rsidRPr="00E359BF" w:rsidRDefault="00155A7B">
            <w:pPr>
              <w:pStyle w:val="TableSubheadingCentered"/>
            </w:pPr>
            <w:r w:rsidRPr="00E359BF">
              <w:t>7</w:t>
            </w:r>
          </w:p>
        </w:tc>
        <w:tc>
          <w:tcPr>
            <w:tcW w:w="900" w:type="dxa"/>
          </w:tcPr>
          <w:p w14:paraId="47A215D3" w14:textId="77777777" w:rsidR="00155A7B" w:rsidRPr="00E359BF" w:rsidRDefault="00155A7B">
            <w:pPr>
              <w:pStyle w:val="TableSubheadingCentered"/>
            </w:pPr>
            <w:r>
              <w:t>30</w:t>
            </w:r>
          </w:p>
        </w:tc>
        <w:tc>
          <w:tcPr>
            <w:tcW w:w="892" w:type="dxa"/>
          </w:tcPr>
          <w:p w14:paraId="302C0C01" w14:textId="77777777" w:rsidR="00155A7B" w:rsidRPr="00E359BF" w:rsidRDefault="00155A7B">
            <w:pPr>
              <w:pStyle w:val="TableSubheadingCentered"/>
            </w:pPr>
            <w:r>
              <w:t>5.0</w:t>
            </w:r>
          </w:p>
        </w:tc>
      </w:tr>
      <w:tr w:rsidR="00155A7B" w:rsidRPr="00E359BF" w14:paraId="0FCB246F" w14:textId="77777777">
        <w:trPr>
          <w:jc w:val="center"/>
        </w:trPr>
        <w:tc>
          <w:tcPr>
            <w:tcW w:w="1432" w:type="dxa"/>
          </w:tcPr>
          <w:p w14:paraId="28C6227C" w14:textId="77777777" w:rsidR="00155A7B" w:rsidRPr="00E359BF" w:rsidRDefault="00155A7B">
            <w:pPr>
              <w:pStyle w:val="TableText"/>
            </w:pPr>
            <w:r>
              <w:t>Grades 9-12</w:t>
            </w:r>
          </w:p>
        </w:tc>
        <w:tc>
          <w:tcPr>
            <w:tcW w:w="874" w:type="dxa"/>
          </w:tcPr>
          <w:p w14:paraId="5425C690" w14:textId="77777777" w:rsidR="00155A7B" w:rsidRPr="00E359BF" w:rsidRDefault="00155A7B">
            <w:pPr>
              <w:pStyle w:val="TableTextCentered"/>
              <w:rPr>
                <w:rFonts w:eastAsia="Times New Roman"/>
              </w:rPr>
            </w:pPr>
            <w:r>
              <w:rPr>
                <w:rFonts w:eastAsia="Times New Roman"/>
              </w:rPr>
              <w:t>0</w:t>
            </w:r>
          </w:p>
        </w:tc>
        <w:tc>
          <w:tcPr>
            <w:tcW w:w="874" w:type="dxa"/>
          </w:tcPr>
          <w:p w14:paraId="483F6225" w14:textId="77777777" w:rsidR="00155A7B" w:rsidRPr="00E359BF" w:rsidRDefault="00155A7B">
            <w:pPr>
              <w:pStyle w:val="TableTextCentered"/>
              <w:rPr>
                <w:rFonts w:eastAsia="Times New Roman"/>
              </w:rPr>
            </w:pPr>
            <w:r>
              <w:rPr>
                <w:rFonts w:eastAsia="Times New Roman"/>
              </w:rPr>
              <w:t>1</w:t>
            </w:r>
          </w:p>
        </w:tc>
        <w:tc>
          <w:tcPr>
            <w:tcW w:w="874" w:type="dxa"/>
          </w:tcPr>
          <w:p w14:paraId="42A50B7E" w14:textId="77777777" w:rsidR="00155A7B" w:rsidRPr="00E359BF" w:rsidRDefault="00155A7B">
            <w:pPr>
              <w:pStyle w:val="TableTextCentered"/>
              <w:rPr>
                <w:rFonts w:eastAsia="Times New Roman"/>
              </w:rPr>
            </w:pPr>
            <w:r>
              <w:rPr>
                <w:rFonts w:eastAsia="Times New Roman"/>
              </w:rPr>
              <w:t>0</w:t>
            </w:r>
          </w:p>
        </w:tc>
        <w:tc>
          <w:tcPr>
            <w:tcW w:w="875" w:type="dxa"/>
          </w:tcPr>
          <w:p w14:paraId="50B6C9BF" w14:textId="77777777" w:rsidR="00155A7B" w:rsidRPr="00E359BF" w:rsidRDefault="00155A7B">
            <w:pPr>
              <w:pStyle w:val="TableTextCentered"/>
              <w:rPr>
                <w:rFonts w:eastAsia="Times New Roman"/>
              </w:rPr>
            </w:pPr>
            <w:r>
              <w:rPr>
                <w:rFonts w:eastAsia="Times New Roman"/>
              </w:rPr>
              <w:t>6</w:t>
            </w:r>
          </w:p>
        </w:tc>
        <w:tc>
          <w:tcPr>
            <w:tcW w:w="874" w:type="dxa"/>
          </w:tcPr>
          <w:p w14:paraId="0F669096" w14:textId="77777777" w:rsidR="00155A7B" w:rsidRPr="00E359BF" w:rsidRDefault="00155A7B">
            <w:pPr>
              <w:pStyle w:val="TableTextCentered"/>
              <w:rPr>
                <w:rFonts w:eastAsia="Times New Roman"/>
              </w:rPr>
            </w:pPr>
            <w:r>
              <w:rPr>
                <w:rFonts w:eastAsia="Times New Roman"/>
              </w:rPr>
              <w:t>16</w:t>
            </w:r>
          </w:p>
        </w:tc>
        <w:tc>
          <w:tcPr>
            <w:tcW w:w="874" w:type="dxa"/>
          </w:tcPr>
          <w:p w14:paraId="6CC5890E" w14:textId="77777777" w:rsidR="00155A7B" w:rsidRPr="00E359BF" w:rsidRDefault="00155A7B">
            <w:pPr>
              <w:pStyle w:val="TableTextCentered"/>
              <w:rPr>
                <w:rFonts w:eastAsia="Times New Roman"/>
              </w:rPr>
            </w:pPr>
            <w:r>
              <w:rPr>
                <w:rFonts w:eastAsia="Times New Roman"/>
              </w:rPr>
              <w:t>6</w:t>
            </w:r>
          </w:p>
        </w:tc>
        <w:tc>
          <w:tcPr>
            <w:tcW w:w="875" w:type="dxa"/>
          </w:tcPr>
          <w:p w14:paraId="7127D19F" w14:textId="77777777" w:rsidR="00155A7B" w:rsidRPr="00E359BF" w:rsidRDefault="00155A7B">
            <w:pPr>
              <w:pStyle w:val="TableTextCentered"/>
              <w:rPr>
                <w:rFonts w:eastAsia="Times New Roman"/>
              </w:rPr>
            </w:pPr>
            <w:r>
              <w:rPr>
                <w:rFonts w:eastAsia="Times New Roman"/>
              </w:rPr>
              <w:t>1</w:t>
            </w:r>
          </w:p>
        </w:tc>
        <w:tc>
          <w:tcPr>
            <w:tcW w:w="900" w:type="dxa"/>
          </w:tcPr>
          <w:p w14:paraId="1FA1C490" w14:textId="77777777" w:rsidR="00155A7B" w:rsidRPr="00E359BF" w:rsidRDefault="00155A7B">
            <w:pPr>
              <w:pStyle w:val="TableTextCentered"/>
              <w:rPr>
                <w:rFonts w:eastAsia="Times New Roman"/>
              </w:rPr>
            </w:pPr>
            <w:r>
              <w:rPr>
                <w:rFonts w:eastAsia="Times New Roman"/>
              </w:rPr>
              <w:t>30</w:t>
            </w:r>
          </w:p>
        </w:tc>
        <w:tc>
          <w:tcPr>
            <w:tcW w:w="892" w:type="dxa"/>
          </w:tcPr>
          <w:p w14:paraId="1BFE8F46" w14:textId="77777777" w:rsidR="00155A7B" w:rsidRPr="00E359BF" w:rsidRDefault="00155A7B">
            <w:pPr>
              <w:pStyle w:val="TableTextCentered"/>
              <w:rPr>
                <w:rFonts w:eastAsia="Times New Roman"/>
              </w:rPr>
            </w:pPr>
            <w:r>
              <w:rPr>
                <w:rFonts w:eastAsia="Times New Roman"/>
              </w:rPr>
              <w:t>5.0</w:t>
            </w:r>
          </w:p>
        </w:tc>
      </w:tr>
    </w:tbl>
    <w:bookmarkEnd w:id="151"/>
    <w:p w14:paraId="7F416C0B" w14:textId="77777777" w:rsidR="00155A7B" w:rsidRPr="00BC09E0" w:rsidRDefault="00155A7B">
      <w:pPr>
        <w:pStyle w:val="TableNote"/>
      </w:pPr>
      <w:r w:rsidRPr="00A96DD7">
        <w:t xml:space="preserve">*The district average is an average of the observation scores. In Table 9, the district average is computed as: </w:t>
      </w:r>
      <w:r w:rsidRPr="00A96DD7">
        <w:br/>
      </w:r>
      <w:bookmarkStart w:id="152" w:name="Dist_ILF_Calc"/>
      <w:r>
        <w:t>([2 x 1] + [4 x 6] + [5 x 16] + [6 x 6] + [7 x 1]) ÷ 30 observations = 5.0</w:t>
      </w:r>
      <w:bookmarkEnd w:id="152"/>
    </w:p>
    <w:p w14:paraId="0BDAEB45" w14:textId="77777777" w:rsidR="00155A7B" w:rsidRPr="00BC09E0" w:rsidRDefault="00155A7B">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6880608C" w14:textId="77777777" w:rsidR="00155A7B" w:rsidRPr="00BC09E0" w:rsidRDefault="00155A7B">
      <w:pPr>
        <w:pStyle w:val="BodyText"/>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w:t>
      </w:r>
      <w:proofErr w:type="gramStart"/>
      <w:r w:rsidRPr="00BC09E0">
        <w:t>engaged</w:t>
      </w:r>
      <w:proofErr w:type="gramEnd"/>
      <w:r w:rsidRPr="00BC09E0">
        <w:t xml:space="preserve"> and other students are not. At times, students are aware of the learning objective and at other times they are not. The teacher may sometimes use strategies to help students organize information but at other times does not.</w:t>
      </w:r>
    </w:p>
    <w:p w14:paraId="2004DAB0" w14:textId="77777777" w:rsidR="00155A7B" w:rsidRDefault="00155A7B">
      <w:pPr>
        <w:pStyle w:val="BodyText"/>
      </w:pPr>
      <w:r w:rsidRPr="00524A30">
        <w:rPr>
          <w:rStyle w:val="BodyTextDemiChar"/>
        </w:rPr>
        <w:t>Ratings in the High Range.</w:t>
      </w:r>
      <w:r w:rsidRPr="00BC09E0">
        <w:rPr>
          <w:b/>
        </w:rPr>
        <w:t xml:space="preserve"> </w:t>
      </w:r>
      <w:r w:rsidRPr="00BC09E0">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w:t>
      </w:r>
      <w:proofErr w:type="gramStart"/>
      <w:r w:rsidRPr="00BC09E0">
        <w:t>focuses students</w:t>
      </w:r>
      <w:proofErr w:type="gramEnd"/>
      <w:r w:rsidRPr="00BC09E0">
        <w:t xml:space="preserve"> on the learning objectives, which students understand. The teacher uses advanced organizers to prepare students for an activity, as well as reorientation strategies that help students regain focus.</w:t>
      </w:r>
    </w:p>
    <w:p w14:paraId="75466721" w14:textId="77777777" w:rsidR="00155A7B" w:rsidRPr="00BC09E0" w:rsidRDefault="00155A7B">
      <w:pPr>
        <w:pStyle w:val="Heading2-SIOR"/>
      </w:pPr>
      <w:bookmarkStart w:id="153" w:name="_Toc379881742"/>
      <w:bookmarkStart w:id="154" w:name="_Toc411329834"/>
      <w:bookmarkStart w:id="155" w:name="_Toc430114883"/>
      <w:bookmarkStart w:id="156" w:name="_Toc194915032"/>
      <w:r w:rsidRPr="00BC09E0">
        <w:lastRenderedPageBreak/>
        <w:t>Content Understanding</w:t>
      </w:r>
      <w:bookmarkEnd w:id="153"/>
      <w:bookmarkEnd w:id="154"/>
      <w:bookmarkEnd w:id="155"/>
      <w:bookmarkEnd w:id="156"/>
    </w:p>
    <w:p w14:paraId="28EF4AFC" w14:textId="77777777" w:rsidR="00155A7B" w:rsidRPr="00BC09E0" w:rsidRDefault="00155A7B">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7F1C71E5" w14:textId="77777777" w:rsidR="00155A7B" w:rsidRPr="00F97764" w:rsidRDefault="00155A7B">
      <w:pPr>
        <w:pStyle w:val="BodyText"/>
        <w:rPr>
          <w:spacing w:val="-2"/>
        </w:rPr>
      </w:pPr>
      <w:r w:rsidRPr="00F97764">
        <w:rPr>
          <w:spacing w:val="-2"/>
        </w:rPr>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spacing w:val="-2"/>
        </w:rPr>
        <w:t>CLASS Upper Elementary Manual</w:t>
      </w:r>
      <w:r w:rsidRPr="00F97764">
        <w:rPr>
          <w:spacing w:val="-2"/>
        </w:rPr>
        <w:t>, p. 70</w:t>
      </w:r>
      <w:r>
        <w:rPr>
          <w:spacing w:val="-2"/>
        </w:rPr>
        <w:t xml:space="preserve">, </w:t>
      </w:r>
      <w:r w:rsidRPr="0085328B">
        <w:rPr>
          <w:i/>
        </w:rPr>
        <w:t>CLASS Secondary Manual,</w:t>
      </w:r>
      <w:r>
        <w:t xml:space="preserve"> p. 68</w:t>
      </w:r>
      <w:r w:rsidRPr="00F97764">
        <w:rPr>
          <w:spacing w:val="-2"/>
        </w:rPr>
        <w:t>).</w:t>
      </w:r>
    </w:p>
    <w:p w14:paraId="014A61EB" w14:textId="77777777" w:rsidR="00155A7B" w:rsidRPr="00BC09E0" w:rsidRDefault="00155A7B">
      <w:pPr>
        <w:pStyle w:val="TableTitle0"/>
      </w:pPr>
      <w:bookmarkStart w:id="157" w:name="_Toc204003353"/>
      <w:r w:rsidRPr="00BC09E0">
        <w:t xml:space="preserve">Table 11. Content Understanding: Number of Classrooms for Each Rating </w:t>
      </w:r>
      <w:r w:rsidRPr="00D44000">
        <w:t>and District Average</w:t>
      </w:r>
      <w:bookmarkEnd w:id="157"/>
    </w:p>
    <w:p w14:paraId="1D9B3470" w14:textId="77777777" w:rsidR="00155A7B" w:rsidRDefault="00155A7B">
      <w:pPr>
        <w:pStyle w:val="BodyTextDemi"/>
      </w:pPr>
      <w:r w:rsidRPr="00D44000">
        <w:t xml:space="preserve">Content Understanding District Average*: </w:t>
      </w:r>
      <w:bookmarkStart w:id="158" w:name="Dist_CU_Avg"/>
      <w:r>
        <w:t>3.3</w:t>
      </w:r>
      <w:bookmarkEnd w:id="158"/>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11EE91B5"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66376BC7"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772E9462"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0FF6917"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716F6A00"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5A426940"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40CCA1C7"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05672DDB"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6256E6E0"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3AE401AE"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5821560A"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58C74CA7"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8587897" w14:textId="77777777" w:rsidR="00155A7B" w:rsidRPr="00E359BF" w:rsidRDefault="00155A7B">
            <w:pPr>
              <w:pStyle w:val="TableSubheadingCentered"/>
            </w:pPr>
            <w:bookmarkStart w:id="159" w:name="Tbl_CU"/>
          </w:p>
        </w:tc>
        <w:tc>
          <w:tcPr>
            <w:tcW w:w="874" w:type="dxa"/>
          </w:tcPr>
          <w:p w14:paraId="4516F64C" w14:textId="77777777" w:rsidR="00155A7B" w:rsidRPr="00E359BF" w:rsidRDefault="00155A7B">
            <w:pPr>
              <w:pStyle w:val="TableSubheadingCentered"/>
            </w:pPr>
            <w:r w:rsidRPr="00E359BF">
              <w:t>1</w:t>
            </w:r>
          </w:p>
        </w:tc>
        <w:tc>
          <w:tcPr>
            <w:tcW w:w="874" w:type="dxa"/>
          </w:tcPr>
          <w:p w14:paraId="1CF3995A" w14:textId="77777777" w:rsidR="00155A7B" w:rsidRPr="00E359BF" w:rsidRDefault="00155A7B">
            <w:pPr>
              <w:pStyle w:val="TableSubheadingCentered"/>
            </w:pPr>
            <w:r w:rsidRPr="00E359BF">
              <w:t>2</w:t>
            </w:r>
          </w:p>
        </w:tc>
        <w:tc>
          <w:tcPr>
            <w:tcW w:w="874" w:type="dxa"/>
          </w:tcPr>
          <w:p w14:paraId="484EE012" w14:textId="77777777" w:rsidR="00155A7B" w:rsidRPr="00E359BF" w:rsidRDefault="00155A7B">
            <w:pPr>
              <w:pStyle w:val="TableSubheadingCentered"/>
            </w:pPr>
            <w:r w:rsidRPr="00E359BF">
              <w:t>3</w:t>
            </w:r>
          </w:p>
        </w:tc>
        <w:tc>
          <w:tcPr>
            <w:tcW w:w="875" w:type="dxa"/>
          </w:tcPr>
          <w:p w14:paraId="14F6EC3B" w14:textId="77777777" w:rsidR="00155A7B" w:rsidRPr="00E359BF" w:rsidRDefault="00155A7B">
            <w:pPr>
              <w:pStyle w:val="TableSubheadingCentered"/>
            </w:pPr>
            <w:r w:rsidRPr="00E359BF">
              <w:t>4</w:t>
            </w:r>
          </w:p>
        </w:tc>
        <w:tc>
          <w:tcPr>
            <w:tcW w:w="874" w:type="dxa"/>
          </w:tcPr>
          <w:p w14:paraId="5FD1572B" w14:textId="77777777" w:rsidR="00155A7B" w:rsidRPr="00E359BF" w:rsidRDefault="00155A7B">
            <w:pPr>
              <w:pStyle w:val="TableSubheadingCentered"/>
            </w:pPr>
            <w:r w:rsidRPr="00E359BF">
              <w:t>5</w:t>
            </w:r>
          </w:p>
        </w:tc>
        <w:tc>
          <w:tcPr>
            <w:tcW w:w="874" w:type="dxa"/>
          </w:tcPr>
          <w:p w14:paraId="7D09EE40" w14:textId="77777777" w:rsidR="00155A7B" w:rsidRPr="00E359BF" w:rsidRDefault="00155A7B">
            <w:pPr>
              <w:pStyle w:val="TableSubheadingCentered"/>
            </w:pPr>
            <w:r w:rsidRPr="00E359BF">
              <w:t>6</w:t>
            </w:r>
          </w:p>
        </w:tc>
        <w:tc>
          <w:tcPr>
            <w:tcW w:w="875" w:type="dxa"/>
          </w:tcPr>
          <w:p w14:paraId="01060118" w14:textId="77777777" w:rsidR="00155A7B" w:rsidRPr="00E359BF" w:rsidRDefault="00155A7B">
            <w:pPr>
              <w:pStyle w:val="TableSubheadingCentered"/>
            </w:pPr>
            <w:r w:rsidRPr="00E359BF">
              <w:t>7</w:t>
            </w:r>
          </w:p>
        </w:tc>
        <w:tc>
          <w:tcPr>
            <w:tcW w:w="900" w:type="dxa"/>
          </w:tcPr>
          <w:p w14:paraId="5E64A24D" w14:textId="77777777" w:rsidR="00155A7B" w:rsidRPr="00E359BF" w:rsidRDefault="00155A7B">
            <w:pPr>
              <w:pStyle w:val="TableSubheadingCentered"/>
            </w:pPr>
            <w:r>
              <w:t>30</w:t>
            </w:r>
          </w:p>
        </w:tc>
        <w:tc>
          <w:tcPr>
            <w:tcW w:w="892" w:type="dxa"/>
          </w:tcPr>
          <w:p w14:paraId="55B340BC" w14:textId="77777777" w:rsidR="00155A7B" w:rsidRPr="00E359BF" w:rsidRDefault="00155A7B">
            <w:pPr>
              <w:pStyle w:val="TableSubheadingCentered"/>
            </w:pPr>
            <w:r>
              <w:t>3.3</w:t>
            </w:r>
          </w:p>
        </w:tc>
      </w:tr>
      <w:tr w:rsidR="00155A7B" w:rsidRPr="00E359BF" w14:paraId="6FBCC202" w14:textId="77777777">
        <w:trPr>
          <w:jc w:val="center"/>
        </w:trPr>
        <w:tc>
          <w:tcPr>
            <w:tcW w:w="1432" w:type="dxa"/>
          </w:tcPr>
          <w:p w14:paraId="70D49322" w14:textId="77777777" w:rsidR="00155A7B" w:rsidRPr="00E359BF" w:rsidRDefault="00155A7B">
            <w:pPr>
              <w:pStyle w:val="TableText"/>
            </w:pPr>
            <w:r>
              <w:t>Grades 9-12</w:t>
            </w:r>
          </w:p>
        </w:tc>
        <w:tc>
          <w:tcPr>
            <w:tcW w:w="874" w:type="dxa"/>
          </w:tcPr>
          <w:p w14:paraId="261D71D8" w14:textId="77777777" w:rsidR="00155A7B" w:rsidRPr="00E359BF" w:rsidRDefault="00155A7B">
            <w:pPr>
              <w:pStyle w:val="TableTextCentered"/>
              <w:rPr>
                <w:rFonts w:eastAsia="Times New Roman"/>
              </w:rPr>
            </w:pPr>
            <w:r>
              <w:rPr>
                <w:rFonts w:eastAsia="Times New Roman"/>
              </w:rPr>
              <w:t>2</w:t>
            </w:r>
          </w:p>
        </w:tc>
        <w:tc>
          <w:tcPr>
            <w:tcW w:w="874" w:type="dxa"/>
          </w:tcPr>
          <w:p w14:paraId="52A533EC" w14:textId="77777777" w:rsidR="00155A7B" w:rsidRPr="00E359BF" w:rsidRDefault="00155A7B">
            <w:pPr>
              <w:pStyle w:val="TableTextCentered"/>
              <w:rPr>
                <w:rFonts w:eastAsia="Times New Roman"/>
              </w:rPr>
            </w:pPr>
            <w:r>
              <w:rPr>
                <w:rFonts w:eastAsia="Times New Roman"/>
              </w:rPr>
              <w:t>8</w:t>
            </w:r>
          </w:p>
        </w:tc>
        <w:tc>
          <w:tcPr>
            <w:tcW w:w="874" w:type="dxa"/>
          </w:tcPr>
          <w:p w14:paraId="26C5D760" w14:textId="77777777" w:rsidR="00155A7B" w:rsidRPr="00E359BF" w:rsidRDefault="00155A7B">
            <w:pPr>
              <w:pStyle w:val="TableTextCentered"/>
              <w:rPr>
                <w:rFonts w:eastAsia="Times New Roman"/>
              </w:rPr>
            </w:pPr>
            <w:r>
              <w:rPr>
                <w:rFonts w:eastAsia="Times New Roman"/>
              </w:rPr>
              <w:t>9</w:t>
            </w:r>
          </w:p>
        </w:tc>
        <w:tc>
          <w:tcPr>
            <w:tcW w:w="875" w:type="dxa"/>
          </w:tcPr>
          <w:p w14:paraId="0EE45445" w14:textId="77777777" w:rsidR="00155A7B" w:rsidRPr="00E359BF" w:rsidRDefault="00155A7B">
            <w:pPr>
              <w:pStyle w:val="TableTextCentered"/>
              <w:rPr>
                <w:rFonts w:eastAsia="Times New Roman"/>
              </w:rPr>
            </w:pPr>
            <w:r>
              <w:rPr>
                <w:rFonts w:eastAsia="Times New Roman"/>
              </w:rPr>
              <w:t>4</w:t>
            </w:r>
          </w:p>
        </w:tc>
        <w:tc>
          <w:tcPr>
            <w:tcW w:w="874" w:type="dxa"/>
          </w:tcPr>
          <w:p w14:paraId="68819F19" w14:textId="77777777" w:rsidR="00155A7B" w:rsidRPr="00E359BF" w:rsidRDefault="00155A7B">
            <w:pPr>
              <w:pStyle w:val="TableTextCentered"/>
              <w:rPr>
                <w:rFonts w:eastAsia="Times New Roman"/>
              </w:rPr>
            </w:pPr>
            <w:r>
              <w:rPr>
                <w:rFonts w:eastAsia="Times New Roman"/>
              </w:rPr>
              <w:t>5</w:t>
            </w:r>
          </w:p>
        </w:tc>
        <w:tc>
          <w:tcPr>
            <w:tcW w:w="874" w:type="dxa"/>
          </w:tcPr>
          <w:p w14:paraId="4FC17F96" w14:textId="77777777" w:rsidR="00155A7B" w:rsidRPr="00E359BF" w:rsidRDefault="00155A7B">
            <w:pPr>
              <w:pStyle w:val="TableTextCentered"/>
              <w:rPr>
                <w:rFonts w:eastAsia="Times New Roman"/>
              </w:rPr>
            </w:pPr>
            <w:r>
              <w:rPr>
                <w:rFonts w:eastAsia="Times New Roman"/>
              </w:rPr>
              <w:t>2</w:t>
            </w:r>
          </w:p>
        </w:tc>
        <w:tc>
          <w:tcPr>
            <w:tcW w:w="875" w:type="dxa"/>
          </w:tcPr>
          <w:p w14:paraId="4D4880D9" w14:textId="77777777" w:rsidR="00155A7B" w:rsidRPr="00E359BF" w:rsidRDefault="00155A7B">
            <w:pPr>
              <w:pStyle w:val="TableTextCentered"/>
              <w:rPr>
                <w:rFonts w:eastAsia="Times New Roman"/>
              </w:rPr>
            </w:pPr>
            <w:r>
              <w:rPr>
                <w:rFonts w:eastAsia="Times New Roman"/>
              </w:rPr>
              <w:t>0</w:t>
            </w:r>
          </w:p>
        </w:tc>
        <w:tc>
          <w:tcPr>
            <w:tcW w:w="900" w:type="dxa"/>
          </w:tcPr>
          <w:p w14:paraId="7183D920" w14:textId="77777777" w:rsidR="00155A7B" w:rsidRPr="00E359BF" w:rsidRDefault="00155A7B">
            <w:pPr>
              <w:pStyle w:val="TableTextCentered"/>
              <w:rPr>
                <w:rFonts w:eastAsia="Times New Roman"/>
              </w:rPr>
            </w:pPr>
            <w:r>
              <w:rPr>
                <w:rFonts w:eastAsia="Times New Roman"/>
              </w:rPr>
              <w:t>30</w:t>
            </w:r>
          </w:p>
        </w:tc>
        <w:tc>
          <w:tcPr>
            <w:tcW w:w="892" w:type="dxa"/>
          </w:tcPr>
          <w:p w14:paraId="6A2D87B9" w14:textId="77777777" w:rsidR="00155A7B" w:rsidRPr="00E359BF" w:rsidRDefault="00155A7B">
            <w:pPr>
              <w:pStyle w:val="TableTextCentered"/>
              <w:rPr>
                <w:rFonts w:eastAsia="Times New Roman"/>
              </w:rPr>
            </w:pPr>
            <w:r>
              <w:rPr>
                <w:rFonts w:eastAsia="Times New Roman"/>
              </w:rPr>
              <w:t>3.3</w:t>
            </w:r>
          </w:p>
        </w:tc>
      </w:tr>
    </w:tbl>
    <w:bookmarkEnd w:id="159"/>
    <w:p w14:paraId="376BC5F5" w14:textId="77777777" w:rsidR="00155A7B" w:rsidRDefault="00155A7B">
      <w:pPr>
        <w:pStyle w:val="TableNote"/>
      </w:pPr>
      <w:r w:rsidRPr="00D44000">
        <w:t xml:space="preserve">*The district average is an average of the observation scores. In Table 11, the district average is computed as: </w:t>
      </w:r>
      <w:r w:rsidRPr="00D44000">
        <w:br/>
      </w:r>
      <w:bookmarkStart w:id="160" w:name="Dist_CU_Calc"/>
      <w:r>
        <w:t>([1 x 2] + [2 x 8] + [3 x 9] + [4 x 4] + [5 x 5] + [6 x 2]) ÷ 30 observations = 3.3</w:t>
      </w:r>
      <w:bookmarkEnd w:id="160"/>
    </w:p>
    <w:p w14:paraId="3C960BF7" w14:textId="264D97C9" w:rsidR="00155A7B" w:rsidRPr="00BC09E0" w:rsidRDefault="00155A7B">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w:t>
      </w:r>
      <w:r w:rsidR="00A46FDF">
        <w:t>’</w:t>
      </w:r>
      <w:r w:rsidRPr="00BC09E0">
        <w:t xml:space="preserve"> background knowledge or misconceptions or to integrate previously learned material when presenting new information.</w:t>
      </w:r>
    </w:p>
    <w:p w14:paraId="6355D2E7" w14:textId="5AF87F05" w:rsidR="00155A7B" w:rsidRPr="00BC09E0" w:rsidRDefault="00155A7B">
      <w:pPr>
        <w:pStyle w:val="BodyText"/>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w:t>
      </w:r>
      <w:proofErr w:type="gramStart"/>
      <w:r w:rsidRPr="00BC09E0">
        <w:t>attempt</w:t>
      </w:r>
      <w:proofErr w:type="gramEnd"/>
      <w:r w:rsidRPr="00BC09E0">
        <w:t xml:space="preserve"> to elicit and/or acknowledge students</w:t>
      </w:r>
      <w:r w:rsidR="00A46FDF">
        <w:t>’</w:t>
      </w:r>
      <w:r w:rsidRPr="00BC09E0">
        <w:t xml:space="preserve"> background knowledge or misconceptions and/or to integrate information with previously learned materials; however, these moments are limited in depth or inconsistent.</w:t>
      </w:r>
    </w:p>
    <w:p w14:paraId="6E88CF64" w14:textId="1AD8C61B" w:rsidR="00155A7B" w:rsidRDefault="00155A7B">
      <w:pPr>
        <w:pStyle w:val="BodyText"/>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w:t>
      </w:r>
      <w:r w:rsidR="00A46FDF">
        <w:t>’</w:t>
      </w:r>
      <w:r w:rsidRPr="00BC09E0">
        <w:t xml:space="preserve"> prior knowledge in ways that advance their understanding and clarify misconceptions.</w:t>
      </w:r>
    </w:p>
    <w:p w14:paraId="1189299D" w14:textId="77777777" w:rsidR="00155A7B" w:rsidRDefault="00155A7B">
      <w:pPr>
        <w:spacing w:after="160" w:line="259" w:lineRule="auto"/>
      </w:pPr>
      <w:r>
        <w:br w:type="page"/>
      </w:r>
    </w:p>
    <w:p w14:paraId="560E304B" w14:textId="77777777" w:rsidR="00155A7B" w:rsidRPr="00BC09E0" w:rsidRDefault="00155A7B">
      <w:pPr>
        <w:pStyle w:val="Heading2-SIOR"/>
      </w:pPr>
      <w:bookmarkStart w:id="161" w:name="_Toc379881743"/>
      <w:bookmarkStart w:id="162" w:name="_Toc411329835"/>
      <w:bookmarkStart w:id="163" w:name="_Toc430114884"/>
      <w:bookmarkStart w:id="164" w:name="_Toc194915033"/>
      <w:r w:rsidRPr="00BC09E0">
        <w:lastRenderedPageBreak/>
        <w:t>Analysis and Inquiry</w:t>
      </w:r>
      <w:bookmarkEnd w:id="161"/>
      <w:bookmarkEnd w:id="162"/>
      <w:bookmarkEnd w:id="163"/>
      <w:bookmarkEnd w:id="164"/>
    </w:p>
    <w:p w14:paraId="795F994A" w14:textId="77777777" w:rsidR="00155A7B" w:rsidRPr="00BC09E0" w:rsidRDefault="00155A7B">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6388A93C" w14:textId="77777777" w:rsidR="00155A7B" w:rsidRPr="00BC09E0" w:rsidRDefault="00155A7B">
      <w:pPr>
        <w:pStyle w:val="BodyText"/>
      </w:pPr>
      <w:r w:rsidRPr="00BC09E0">
        <w:t xml:space="preserve">Analysis and Inquiry </w:t>
      </w:r>
      <w:proofErr w:type="gramStart"/>
      <w:r w:rsidRPr="00BC09E0">
        <w:t>assesses</w:t>
      </w:r>
      <w:proofErr w:type="gramEnd"/>
      <w:r w:rsidRPr="00BC09E0">
        <w:t xml:space="preserve">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0CD15EA8" w14:textId="77777777" w:rsidR="00155A7B" w:rsidRPr="00BC09E0" w:rsidRDefault="00155A7B">
      <w:pPr>
        <w:pStyle w:val="TableTitle0"/>
      </w:pPr>
      <w:bookmarkStart w:id="165" w:name="_Toc204003354"/>
      <w:r w:rsidRPr="00BC09E0">
        <w:t xml:space="preserve">Table 12. Analysis and Inquiry: Number of Classrooms for Each Rating </w:t>
      </w:r>
      <w:r w:rsidRPr="00D44000">
        <w:t>and District Average</w:t>
      </w:r>
      <w:bookmarkEnd w:id="165"/>
    </w:p>
    <w:p w14:paraId="5729102C" w14:textId="77777777" w:rsidR="00155A7B" w:rsidRDefault="00155A7B">
      <w:pPr>
        <w:pStyle w:val="BodyTextDemi"/>
      </w:pPr>
      <w:r w:rsidRPr="00D44000">
        <w:t xml:space="preserve">Analysis and Inquiry District Average*: </w:t>
      </w:r>
      <w:bookmarkStart w:id="166" w:name="Dist_AI_Avg"/>
      <w:r>
        <w:t>1.8</w:t>
      </w:r>
      <w:bookmarkEnd w:id="166"/>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6FF78080"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5D5E4A37"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0551FED8"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35AA564C"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62BD736E"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19022A4A"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031D1EDF"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0F35F727"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2457581B"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45DBD27C"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1D26AE40"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2DA01EA6"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50991A2" w14:textId="77777777" w:rsidR="00155A7B" w:rsidRPr="00E359BF" w:rsidRDefault="00155A7B">
            <w:pPr>
              <w:pStyle w:val="TableSubheadingCentered"/>
            </w:pPr>
            <w:bookmarkStart w:id="167" w:name="Tbl_AI"/>
          </w:p>
        </w:tc>
        <w:tc>
          <w:tcPr>
            <w:tcW w:w="874" w:type="dxa"/>
          </w:tcPr>
          <w:p w14:paraId="5B24B351" w14:textId="77777777" w:rsidR="00155A7B" w:rsidRPr="00E359BF" w:rsidRDefault="00155A7B">
            <w:pPr>
              <w:pStyle w:val="TableSubheadingCentered"/>
            </w:pPr>
            <w:r w:rsidRPr="00E359BF">
              <w:t>1</w:t>
            </w:r>
          </w:p>
        </w:tc>
        <w:tc>
          <w:tcPr>
            <w:tcW w:w="874" w:type="dxa"/>
          </w:tcPr>
          <w:p w14:paraId="29FFFE7F" w14:textId="77777777" w:rsidR="00155A7B" w:rsidRPr="00E359BF" w:rsidRDefault="00155A7B">
            <w:pPr>
              <w:pStyle w:val="TableSubheadingCentered"/>
            </w:pPr>
            <w:r w:rsidRPr="00E359BF">
              <w:t>2</w:t>
            </w:r>
          </w:p>
        </w:tc>
        <w:tc>
          <w:tcPr>
            <w:tcW w:w="874" w:type="dxa"/>
          </w:tcPr>
          <w:p w14:paraId="5CD32055" w14:textId="77777777" w:rsidR="00155A7B" w:rsidRPr="00E359BF" w:rsidRDefault="00155A7B">
            <w:pPr>
              <w:pStyle w:val="TableSubheadingCentered"/>
            </w:pPr>
            <w:r w:rsidRPr="00E359BF">
              <w:t>3</w:t>
            </w:r>
          </w:p>
        </w:tc>
        <w:tc>
          <w:tcPr>
            <w:tcW w:w="875" w:type="dxa"/>
          </w:tcPr>
          <w:p w14:paraId="2A8C40AF" w14:textId="77777777" w:rsidR="00155A7B" w:rsidRPr="00E359BF" w:rsidRDefault="00155A7B">
            <w:pPr>
              <w:pStyle w:val="TableSubheadingCentered"/>
            </w:pPr>
            <w:r w:rsidRPr="00E359BF">
              <w:t>4</w:t>
            </w:r>
          </w:p>
        </w:tc>
        <w:tc>
          <w:tcPr>
            <w:tcW w:w="874" w:type="dxa"/>
          </w:tcPr>
          <w:p w14:paraId="619A5150" w14:textId="77777777" w:rsidR="00155A7B" w:rsidRPr="00E359BF" w:rsidRDefault="00155A7B">
            <w:pPr>
              <w:pStyle w:val="TableSubheadingCentered"/>
            </w:pPr>
            <w:r w:rsidRPr="00E359BF">
              <w:t>5</w:t>
            </w:r>
          </w:p>
        </w:tc>
        <w:tc>
          <w:tcPr>
            <w:tcW w:w="874" w:type="dxa"/>
          </w:tcPr>
          <w:p w14:paraId="782E5ECC" w14:textId="77777777" w:rsidR="00155A7B" w:rsidRPr="00E359BF" w:rsidRDefault="00155A7B">
            <w:pPr>
              <w:pStyle w:val="TableSubheadingCentered"/>
            </w:pPr>
            <w:r w:rsidRPr="00E359BF">
              <w:t>6</w:t>
            </w:r>
          </w:p>
        </w:tc>
        <w:tc>
          <w:tcPr>
            <w:tcW w:w="875" w:type="dxa"/>
          </w:tcPr>
          <w:p w14:paraId="25F7B82A" w14:textId="77777777" w:rsidR="00155A7B" w:rsidRPr="00E359BF" w:rsidRDefault="00155A7B">
            <w:pPr>
              <w:pStyle w:val="TableSubheadingCentered"/>
            </w:pPr>
            <w:r w:rsidRPr="00E359BF">
              <w:t>7</w:t>
            </w:r>
          </w:p>
        </w:tc>
        <w:tc>
          <w:tcPr>
            <w:tcW w:w="900" w:type="dxa"/>
          </w:tcPr>
          <w:p w14:paraId="2B60E712" w14:textId="77777777" w:rsidR="00155A7B" w:rsidRPr="00E359BF" w:rsidRDefault="00155A7B">
            <w:pPr>
              <w:pStyle w:val="TableSubheadingCentered"/>
            </w:pPr>
            <w:r>
              <w:t>30</w:t>
            </w:r>
          </w:p>
        </w:tc>
        <w:tc>
          <w:tcPr>
            <w:tcW w:w="892" w:type="dxa"/>
          </w:tcPr>
          <w:p w14:paraId="3F8D5FC7" w14:textId="77777777" w:rsidR="00155A7B" w:rsidRPr="00E359BF" w:rsidRDefault="00155A7B">
            <w:pPr>
              <w:pStyle w:val="TableSubheadingCentered"/>
            </w:pPr>
            <w:r>
              <w:t>1.8</w:t>
            </w:r>
          </w:p>
        </w:tc>
      </w:tr>
      <w:tr w:rsidR="00155A7B" w:rsidRPr="00E359BF" w14:paraId="5C136182" w14:textId="77777777">
        <w:trPr>
          <w:jc w:val="center"/>
        </w:trPr>
        <w:tc>
          <w:tcPr>
            <w:tcW w:w="1432" w:type="dxa"/>
          </w:tcPr>
          <w:p w14:paraId="72C49979" w14:textId="77777777" w:rsidR="00155A7B" w:rsidRPr="00E359BF" w:rsidRDefault="00155A7B">
            <w:pPr>
              <w:pStyle w:val="TableText"/>
            </w:pPr>
            <w:r>
              <w:t>Grades 9-12</w:t>
            </w:r>
          </w:p>
        </w:tc>
        <w:tc>
          <w:tcPr>
            <w:tcW w:w="874" w:type="dxa"/>
          </w:tcPr>
          <w:p w14:paraId="7B40A89F" w14:textId="77777777" w:rsidR="00155A7B" w:rsidRPr="00E359BF" w:rsidRDefault="00155A7B">
            <w:pPr>
              <w:pStyle w:val="TableTextCentered"/>
              <w:rPr>
                <w:rFonts w:eastAsia="Times New Roman"/>
              </w:rPr>
            </w:pPr>
            <w:r>
              <w:rPr>
                <w:rFonts w:eastAsia="Times New Roman"/>
              </w:rPr>
              <w:t>15</w:t>
            </w:r>
          </w:p>
        </w:tc>
        <w:tc>
          <w:tcPr>
            <w:tcW w:w="874" w:type="dxa"/>
          </w:tcPr>
          <w:p w14:paraId="7A91CABA" w14:textId="77777777" w:rsidR="00155A7B" w:rsidRPr="00E359BF" w:rsidRDefault="00155A7B">
            <w:pPr>
              <w:pStyle w:val="TableTextCentered"/>
              <w:rPr>
                <w:rFonts w:eastAsia="Times New Roman"/>
              </w:rPr>
            </w:pPr>
            <w:r>
              <w:rPr>
                <w:rFonts w:eastAsia="Times New Roman"/>
              </w:rPr>
              <w:t>9</w:t>
            </w:r>
          </w:p>
        </w:tc>
        <w:tc>
          <w:tcPr>
            <w:tcW w:w="874" w:type="dxa"/>
          </w:tcPr>
          <w:p w14:paraId="461B4239" w14:textId="77777777" w:rsidR="00155A7B" w:rsidRPr="00E359BF" w:rsidRDefault="00155A7B">
            <w:pPr>
              <w:pStyle w:val="TableTextCentered"/>
              <w:rPr>
                <w:rFonts w:eastAsia="Times New Roman"/>
              </w:rPr>
            </w:pPr>
            <w:r>
              <w:rPr>
                <w:rFonts w:eastAsia="Times New Roman"/>
              </w:rPr>
              <w:t>3</w:t>
            </w:r>
          </w:p>
        </w:tc>
        <w:tc>
          <w:tcPr>
            <w:tcW w:w="875" w:type="dxa"/>
          </w:tcPr>
          <w:p w14:paraId="1EC859E7" w14:textId="77777777" w:rsidR="00155A7B" w:rsidRPr="00E359BF" w:rsidRDefault="00155A7B">
            <w:pPr>
              <w:pStyle w:val="TableTextCentered"/>
              <w:rPr>
                <w:rFonts w:eastAsia="Times New Roman"/>
              </w:rPr>
            </w:pPr>
            <w:r>
              <w:rPr>
                <w:rFonts w:eastAsia="Times New Roman"/>
              </w:rPr>
              <w:t>3</w:t>
            </w:r>
          </w:p>
        </w:tc>
        <w:tc>
          <w:tcPr>
            <w:tcW w:w="874" w:type="dxa"/>
          </w:tcPr>
          <w:p w14:paraId="072DBA8E" w14:textId="77777777" w:rsidR="00155A7B" w:rsidRPr="00E359BF" w:rsidRDefault="00155A7B">
            <w:pPr>
              <w:pStyle w:val="TableTextCentered"/>
              <w:rPr>
                <w:rFonts w:eastAsia="Times New Roman"/>
              </w:rPr>
            </w:pPr>
            <w:r>
              <w:rPr>
                <w:rFonts w:eastAsia="Times New Roman"/>
              </w:rPr>
              <w:t>0</w:t>
            </w:r>
          </w:p>
        </w:tc>
        <w:tc>
          <w:tcPr>
            <w:tcW w:w="874" w:type="dxa"/>
          </w:tcPr>
          <w:p w14:paraId="005A7F94" w14:textId="77777777" w:rsidR="00155A7B" w:rsidRPr="00E359BF" w:rsidRDefault="00155A7B">
            <w:pPr>
              <w:pStyle w:val="TableTextCentered"/>
              <w:rPr>
                <w:rFonts w:eastAsia="Times New Roman"/>
              </w:rPr>
            </w:pPr>
            <w:r>
              <w:rPr>
                <w:rFonts w:eastAsia="Times New Roman"/>
              </w:rPr>
              <w:t>0</w:t>
            </w:r>
          </w:p>
        </w:tc>
        <w:tc>
          <w:tcPr>
            <w:tcW w:w="875" w:type="dxa"/>
          </w:tcPr>
          <w:p w14:paraId="2ADD07C4" w14:textId="77777777" w:rsidR="00155A7B" w:rsidRPr="00E359BF" w:rsidRDefault="00155A7B">
            <w:pPr>
              <w:pStyle w:val="TableTextCentered"/>
              <w:rPr>
                <w:rFonts w:eastAsia="Times New Roman"/>
              </w:rPr>
            </w:pPr>
            <w:r>
              <w:rPr>
                <w:rFonts w:eastAsia="Times New Roman"/>
              </w:rPr>
              <w:t>0</w:t>
            </w:r>
          </w:p>
        </w:tc>
        <w:tc>
          <w:tcPr>
            <w:tcW w:w="900" w:type="dxa"/>
          </w:tcPr>
          <w:p w14:paraId="7C7FAA1D" w14:textId="77777777" w:rsidR="00155A7B" w:rsidRPr="00E359BF" w:rsidRDefault="00155A7B">
            <w:pPr>
              <w:pStyle w:val="TableTextCentered"/>
              <w:rPr>
                <w:rFonts w:eastAsia="Times New Roman"/>
              </w:rPr>
            </w:pPr>
            <w:r>
              <w:rPr>
                <w:rFonts w:eastAsia="Times New Roman"/>
              </w:rPr>
              <w:t>30</w:t>
            </w:r>
          </w:p>
        </w:tc>
        <w:tc>
          <w:tcPr>
            <w:tcW w:w="892" w:type="dxa"/>
          </w:tcPr>
          <w:p w14:paraId="48AE26CD" w14:textId="77777777" w:rsidR="00155A7B" w:rsidRPr="00E359BF" w:rsidRDefault="00155A7B">
            <w:pPr>
              <w:pStyle w:val="TableTextCentered"/>
              <w:rPr>
                <w:rFonts w:eastAsia="Times New Roman"/>
              </w:rPr>
            </w:pPr>
            <w:r>
              <w:rPr>
                <w:rFonts w:eastAsia="Times New Roman"/>
              </w:rPr>
              <w:t>1.8</w:t>
            </w:r>
          </w:p>
        </w:tc>
      </w:tr>
    </w:tbl>
    <w:bookmarkEnd w:id="167"/>
    <w:p w14:paraId="6E90ACAA" w14:textId="77777777" w:rsidR="00155A7B" w:rsidRDefault="00155A7B">
      <w:pPr>
        <w:pStyle w:val="TableNote"/>
      </w:pPr>
      <w:r w:rsidRPr="00D44000">
        <w:t xml:space="preserve">*The district average is an average of the observation scores. In Table 12, the district average is computed as: </w:t>
      </w:r>
      <w:r w:rsidRPr="00D44000">
        <w:br/>
      </w:r>
      <w:bookmarkStart w:id="168" w:name="Dist_AI_Calc"/>
      <w:r>
        <w:t>([1 x 15] + [2 x 9] + [3 x 3] + [4 x 3]) ÷ 30 observations = 1.8</w:t>
      </w:r>
      <w:bookmarkEnd w:id="168"/>
    </w:p>
    <w:p w14:paraId="3F3CD9F0" w14:textId="77777777" w:rsidR="00155A7B" w:rsidRPr="00BC09E0" w:rsidRDefault="00155A7B">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1C81A07C" w14:textId="77777777" w:rsidR="00155A7B" w:rsidRPr="00BC09E0" w:rsidRDefault="00155A7B">
      <w:pPr>
        <w:pStyle w:val="BodyText"/>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33F675C9" w14:textId="77777777" w:rsidR="00155A7B" w:rsidRDefault="00155A7B">
      <w:pPr>
        <w:pStyle w:val="BodyText"/>
      </w:pPr>
      <w:r w:rsidRPr="00F97764">
        <w:rPr>
          <w:rStyle w:val="BodyTextDemiChar"/>
        </w:rPr>
        <w:t>Ratings in the High Range.</w:t>
      </w:r>
      <w:r w:rsidRPr="00BC09E0">
        <w:t xml:space="preserve"> </w:t>
      </w:r>
      <w:r w:rsidRPr="002541BB">
        <w:rPr>
          <w:spacing w:val="-2"/>
        </w:rPr>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p>
    <w:p w14:paraId="11117777" w14:textId="77777777" w:rsidR="00155A7B" w:rsidRDefault="00155A7B">
      <w:pPr>
        <w:spacing w:after="160" w:line="259" w:lineRule="auto"/>
      </w:pPr>
      <w:r>
        <w:br w:type="page"/>
      </w:r>
    </w:p>
    <w:p w14:paraId="6620C2BB" w14:textId="77777777" w:rsidR="00155A7B" w:rsidRPr="00BC09E0" w:rsidRDefault="00155A7B">
      <w:pPr>
        <w:pStyle w:val="Heading2-SIOR"/>
      </w:pPr>
      <w:bookmarkStart w:id="169" w:name="_Toc411329836"/>
      <w:bookmarkStart w:id="170" w:name="_Toc430114885"/>
      <w:bookmarkStart w:id="171" w:name="_Toc194915034"/>
      <w:r w:rsidRPr="00BC09E0">
        <w:lastRenderedPageBreak/>
        <w:t>Quality of Feedback</w:t>
      </w:r>
      <w:bookmarkEnd w:id="169"/>
      <w:bookmarkEnd w:id="170"/>
      <w:bookmarkEnd w:id="171"/>
    </w:p>
    <w:p w14:paraId="11DB6A1C" w14:textId="77777777" w:rsidR="00155A7B" w:rsidRPr="00BC09E0" w:rsidRDefault="00155A7B">
      <w:pPr>
        <w:pStyle w:val="BodyTextDomain"/>
      </w:pPr>
      <w:r w:rsidRPr="00BC09E0">
        <w:t xml:space="preserve">Instructional Support domain, </w:t>
      </w:r>
      <w:r>
        <w:t>G</w:t>
      </w:r>
      <w:r w:rsidRPr="00BC09E0">
        <w:t xml:space="preserve">rades </w:t>
      </w:r>
      <w:r>
        <w:t>K</w:t>
      </w:r>
      <w:r w:rsidRPr="00BC09E0">
        <w:rPr>
          <w:rFonts w:ascii="Vijaya" w:hAnsi="Vijaya" w:cs="Vijaya"/>
        </w:rPr>
        <w:t>−</w:t>
      </w:r>
      <w:r>
        <w:t xml:space="preserve"> 12</w:t>
      </w:r>
    </w:p>
    <w:p w14:paraId="29827669" w14:textId="77777777" w:rsidR="00155A7B" w:rsidRPr="00BC09E0" w:rsidRDefault="00155A7B">
      <w:pPr>
        <w:pStyle w:val="BodyText"/>
      </w:pPr>
      <w:r w:rsidRPr="00BC09E0">
        <w:t>Quality of Feedback refers to the degree to which the teacher provides feedback that expands learning and understanding and encourages continued participation in the learning activity (</w:t>
      </w:r>
      <w:r w:rsidRPr="00BC09E0">
        <w:rPr>
          <w:i/>
        </w:rPr>
        <w:t>CLASS K–3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 93</w:t>
      </w:r>
      <w:r w:rsidRPr="00BC09E0">
        <w:t xml:space="preserve">). Regardless of the source, the focus of the feedback motivates learning. </w:t>
      </w:r>
    </w:p>
    <w:p w14:paraId="0D056381" w14:textId="77777777" w:rsidR="00155A7B" w:rsidRPr="00BC09E0" w:rsidRDefault="00155A7B">
      <w:pPr>
        <w:pStyle w:val="TableTitle0"/>
      </w:pPr>
      <w:bookmarkStart w:id="172" w:name="_Toc204003355"/>
      <w:r w:rsidRPr="00BC09E0">
        <w:t xml:space="preserve">Table 13. Quality of Feedback: Number of Classrooms for Each Rating </w:t>
      </w:r>
      <w:r w:rsidRPr="00D44000">
        <w:t>and District Average</w:t>
      </w:r>
      <w:bookmarkEnd w:id="172"/>
    </w:p>
    <w:p w14:paraId="22C6F8AC" w14:textId="77777777" w:rsidR="00155A7B" w:rsidRDefault="00155A7B">
      <w:pPr>
        <w:pStyle w:val="BodyTextDemi"/>
      </w:pPr>
      <w:r w:rsidRPr="00D44000">
        <w:t xml:space="preserve">Quality of Feedback District Average*: </w:t>
      </w:r>
      <w:bookmarkStart w:id="173" w:name="Dist_QF_Avg"/>
      <w:r>
        <w:t>2.4</w:t>
      </w:r>
      <w:bookmarkEnd w:id="173"/>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11C1E7B0"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463EA9CA"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6D0472E9"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EB94E40"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05FBE5F7"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2BB1D9BF"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60FB43E2"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22682A97"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1136B581"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7ADDD6BF"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2B846921"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0025DD4A"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6E21677" w14:textId="77777777" w:rsidR="00155A7B" w:rsidRPr="00E359BF" w:rsidRDefault="00155A7B">
            <w:pPr>
              <w:pStyle w:val="TableSubheadingCentered"/>
            </w:pPr>
            <w:bookmarkStart w:id="174" w:name="Tbl_QF"/>
          </w:p>
        </w:tc>
        <w:tc>
          <w:tcPr>
            <w:tcW w:w="874" w:type="dxa"/>
          </w:tcPr>
          <w:p w14:paraId="3A84B0AB" w14:textId="77777777" w:rsidR="00155A7B" w:rsidRPr="00E359BF" w:rsidRDefault="00155A7B">
            <w:pPr>
              <w:pStyle w:val="TableSubheadingCentered"/>
            </w:pPr>
            <w:r w:rsidRPr="00E359BF">
              <w:t>1</w:t>
            </w:r>
          </w:p>
        </w:tc>
        <w:tc>
          <w:tcPr>
            <w:tcW w:w="874" w:type="dxa"/>
          </w:tcPr>
          <w:p w14:paraId="0F7A5702" w14:textId="77777777" w:rsidR="00155A7B" w:rsidRPr="00E359BF" w:rsidRDefault="00155A7B">
            <w:pPr>
              <w:pStyle w:val="TableSubheadingCentered"/>
            </w:pPr>
            <w:r w:rsidRPr="00E359BF">
              <w:t>2</w:t>
            </w:r>
          </w:p>
        </w:tc>
        <w:tc>
          <w:tcPr>
            <w:tcW w:w="874" w:type="dxa"/>
          </w:tcPr>
          <w:p w14:paraId="636894C2" w14:textId="77777777" w:rsidR="00155A7B" w:rsidRPr="00E359BF" w:rsidRDefault="00155A7B">
            <w:pPr>
              <w:pStyle w:val="TableSubheadingCentered"/>
            </w:pPr>
            <w:r w:rsidRPr="00E359BF">
              <w:t>3</w:t>
            </w:r>
          </w:p>
        </w:tc>
        <w:tc>
          <w:tcPr>
            <w:tcW w:w="875" w:type="dxa"/>
          </w:tcPr>
          <w:p w14:paraId="3E1FB6AF" w14:textId="77777777" w:rsidR="00155A7B" w:rsidRPr="00E359BF" w:rsidRDefault="00155A7B">
            <w:pPr>
              <w:pStyle w:val="TableSubheadingCentered"/>
            </w:pPr>
            <w:r w:rsidRPr="00E359BF">
              <w:t>4</w:t>
            </w:r>
          </w:p>
        </w:tc>
        <w:tc>
          <w:tcPr>
            <w:tcW w:w="874" w:type="dxa"/>
          </w:tcPr>
          <w:p w14:paraId="61B03A1A" w14:textId="77777777" w:rsidR="00155A7B" w:rsidRPr="00E359BF" w:rsidRDefault="00155A7B">
            <w:pPr>
              <w:pStyle w:val="TableSubheadingCentered"/>
            </w:pPr>
            <w:r w:rsidRPr="00E359BF">
              <w:t>5</w:t>
            </w:r>
          </w:p>
        </w:tc>
        <w:tc>
          <w:tcPr>
            <w:tcW w:w="874" w:type="dxa"/>
          </w:tcPr>
          <w:p w14:paraId="40B1F22E" w14:textId="77777777" w:rsidR="00155A7B" w:rsidRPr="00E359BF" w:rsidRDefault="00155A7B">
            <w:pPr>
              <w:pStyle w:val="TableSubheadingCentered"/>
            </w:pPr>
            <w:r w:rsidRPr="00E359BF">
              <w:t>6</w:t>
            </w:r>
          </w:p>
        </w:tc>
        <w:tc>
          <w:tcPr>
            <w:tcW w:w="875" w:type="dxa"/>
          </w:tcPr>
          <w:p w14:paraId="05A4966C" w14:textId="77777777" w:rsidR="00155A7B" w:rsidRPr="00E359BF" w:rsidRDefault="00155A7B">
            <w:pPr>
              <w:pStyle w:val="TableSubheadingCentered"/>
            </w:pPr>
            <w:r w:rsidRPr="00E359BF">
              <w:t>7</w:t>
            </w:r>
          </w:p>
        </w:tc>
        <w:tc>
          <w:tcPr>
            <w:tcW w:w="900" w:type="dxa"/>
          </w:tcPr>
          <w:p w14:paraId="162B5A32" w14:textId="77777777" w:rsidR="00155A7B" w:rsidRPr="00E359BF" w:rsidRDefault="00155A7B">
            <w:pPr>
              <w:pStyle w:val="TableSubheadingCentered"/>
            </w:pPr>
            <w:r>
              <w:t>30</w:t>
            </w:r>
          </w:p>
        </w:tc>
        <w:tc>
          <w:tcPr>
            <w:tcW w:w="892" w:type="dxa"/>
          </w:tcPr>
          <w:p w14:paraId="182FE30B" w14:textId="77777777" w:rsidR="00155A7B" w:rsidRPr="00E359BF" w:rsidRDefault="00155A7B">
            <w:pPr>
              <w:pStyle w:val="TableSubheadingCentered"/>
            </w:pPr>
            <w:r>
              <w:t>2.4</w:t>
            </w:r>
          </w:p>
        </w:tc>
      </w:tr>
      <w:tr w:rsidR="00155A7B" w:rsidRPr="00E359BF" w14:paraId="39417733" w14:textId="77777777">
        <w:trPr>
          <w:jc w:val="center"/>
        </w:trPr>
        <w:tc>
          <w:tcPr>
            <w:tcW w:w="1432" w:type="dxa"/>
          </w:tcPr>
          <w:p w14:paraId="47A70D84" w14:textId="77777777" w:rsidR="00155A7B" w:rsidRPr="00E359BF" w:rsidRDefault="00155A7B">
            <w:pPr>
              <w:pStyle w:val="TableText"/>
            </w:pPr>
            <w:r>
              <w:t>Grades 9-12</w:t>
            </w:r>
          </w:p>
        </w:tc>
        <w:tc>
          <w:tcPr>
            <w:tcW w:w="874" w:type="dxa"/>
          </w:tcPr>
          <w:p w14:paraId="6EBE4C2E" w14:textId="77777777" w:rsidR="00155A7B" w:rsidRPr="00E359BF" w:rsidRDefault="00155A7B">
            <w:pPr>
              <w:pStyle w:val="TableTextCentered"/>
              <w:rPr>
                <w:rFonts w:eastAsia="Times New Roman"/>
              </w:rPr>
            </w:pPr>
            <w:r>
              <w:rPr>
                <w:rFonts w:eastAsia="Times New Roman"/>
              </w:rPr>
              <w:t>12</w:t>
            </w:r>
          </w:p>
        </w:tc>
        <w:tc>
          <w:tcPr>
            <w:tcW w:w="874" w:type="dxa"/>
          </w:tcPr>
          <w:p w14:paraId="157D7707" w14:textId="77777777" w:rsidR="00155A7B" w:rsidRPr="00E359BF" w:rsidRDefault="00155A7B">
            <w:pPr>
              <w:pStyle w:val="TableTextCentered"/>
              <w:rPr>
                <w:rFonts w:eastAsia="Times New Roman"/>
              </w:rPr>
            </w:pPr>
            <w:r>
              <w:rPr>
                <w:rFonts w:eastAsia="Times New Roman"/>
              </w:rPr>
              <w:t>5</w:t>
            </w:r>
          </w:p>
        </w:tc>
        <w:tc>
          <w:tcPr>
            <w:tcW w:w="874" w:type="dxa"/>
          </w:tcPr>
          <w:p w14:paraId="094BF3D4" w14:textId="77777777" w:rsidR="00155A7B" w:rsidRPr="00E359BF" w:rsidRDefault="00155A7B">
            <w:pPr>
              <w:pStyle w:val="TableTextCentered"/>
              <w:rPr>
                <w:rFonts w:eastAsia="Times New Roman"/>
              </w:rPr>
            </w:pPr>
            <w:r>
              <w:rPr>
                <w:rFonts w:eastAsia="Times New Roman"/>
              </w:rPr>
              <w:t>5</w:t>
            </w:r>
          </w:p>
        </w:tc>
        <w:tc>
          <w:tcPr>
            <w:tcW w:w="875" w:type="dxa"/>
          </w:tcPr>
          <w:p w14:paraId="41D5CCE7" w14:textId="77777777" w:rsidR="00155A7B" w:rsidRPr="00E359BF" w:rsidRDefault="00155A7B">
            <w:pPr>
              <w:pStyle w:val="TableTextCentered"/>
              <w:rPr>
                <w:rFonts w:eastAsia="Times New Roman"/>
              </w:rPr>
            </w:pPr>
            <w:r>
              <w:rPr>
                <w:rFonts w:eastAsia="Times New Roman"/>
              </w:rPr>
              <w:t>5</w:t>
            </w:r>
          </w:p>
        </w:tc>
        <w:tc>
          <w:tcPr>
            <w:tcW w:w="874" w:type="dxa"/>
          </w:tcPr>
          <w:p w14:paraId="42229F4C" w14:textId="77777777" w:rsidR="00155A7B" w:rsidRPr="00E359BF" w:rsidRDefault="00155A7B">
            <w:pPr>
              <w:pStyle w:val="TableTextCentered"/>
              <w:rPr>
                <w:rFonts w:eastAsia="Times New Roman"/>
              </w:rPr>
            </w:pPr>
            <w:r>
              <w:rPr>
                <w:rFonts w:eastAsia="Times New Roman"/>
              </w:rPr>
              <w:t>3</w:t>
            </w:r>
          </w:p>
        </w:tc>
        <w:tc>
          <w:tcPr>
            <w:tcW w:w="874" w:type="dxa"/>
          </w:tcPr>
          <w:p w14:paraId="4545F73B" w14:textId="77777777" w:rsidR="00155A7B" w:rsidRPr="00E359BF" w:rsidRDefault="00155A7B">
            <w:pPr>
              <w:pStyle w:val="TableTextCentered"/>
              <w:rPr>
                <w:rFonts w:eastAsia="Times New Roman"/>
              </w:rPr>
            </w:pPr>
            <w:r>
              <w:rPr>
                <w:rFonts w:eastAsia="Times New Roman"/>
              </w:rPr>
              <w:t>0</w:t>
            </w:r>
          </w:p>
        </w:tc>
        <w:tc>
          <w:tcPr>
            <w:tcW w:w="875" w:type="dxa"/>
          </w:tcPr>
          <w:p w14:paraId="282A7D5C" w14:textId="77777777" w:rsidR="00155A7B" w:rsidRPr="00E359BF" w:rsidRDefault="00155A7B">
            <w:pPr>
              <w:pStyle w:val="TableTextCentered"/>
              <w:rPr>
                <w:rFonts w:eastAsia="Times New Roman"/>
              </w:rPr>
            </w:pPr>
            <w:r>
              <w:rPr>
                <w:rFonts w:eastAsia="Times New Roman"/>
              </w:rPr>
              <w:t>0</w:t>
            </w:r>
          </w:p>
        </w:tc>
        <w:tc>
          <w:tcPr>
            <w:tcW w:w="900" w:type="dxa"/>
          </w:tcPr>
          <w:p w14:paraId="0117ED9F" w14:textId="77777777" w:rsidR="00155A7B" w:rsidRPr="00E359BF" w:rsidRDefault="00155A7B">
            <w:pPr>
              <w:pStyle w:val="TableTextCentered"/>
              <w:rPr>
                <w:rFonts w:eastAsia="Times New Roman"/>
              </w:rPr>
            </w:pPr>
            <w:r>
              <w:rPr>
                <w:rFonts w:eastAsia="Times New Roman"/>
              </w:rPr>
              <w:t>30</w:t>
            </w:r>
          </w:p>
        </w:tc>
        <w:tc>
          <w:tcPr>
            <w:tcW w:w="892" w:type="dxa"/>
          </w:tcPr>
          <w:p w14:paraId="0E038CE9" w14:textId="77777777" w:rsidR="00155A7B" w:rsidRPr="00E359BF" w:rsidRDefault="00155A7B">
            <w:pPr>
              <w:pStyle w:val="TableTextCentered"/>
              <w:rPr>
                <w:rFonts w:eastAsia="Times New Roman"/>
              </w:rPr>
            </w:pPr>
            <w:r>
              <w:rPr>
                <w:rFonts w:eastAsia="Times New Roman"/>
              </w:rPr>
              <w:t>2.4</w:t>
            </w:r>
          </w:p>
        </w:tc>
      </w:tr>
    </w:tbl>
    <w:bookmarkEnd w:id="174"/>
    <w:p w14:paraId="1F86B97B" w14:textId="77777777" w:rsidR="00155A7B" w:rsidRPr="00F2299E" w:rsidRDefault="00155A7B">
      <w:pPr>
        <w:pStyle w:val="TableNote"/>
        <w:rPr>
          <w:rFonts w:ascii="Franklin Gothic Book" w:hAnsi="Franklin Gothic Book"/>
        </w:rPr>
      </w:pPr>
      <w:r w:rsidRPr="00D44000">
        <w:rPr>
          <w:rFonts w:ascii="Franklin Gothic Book" w:hAnsi="Franklin Gothic Book"/>
        </w:rPr>
        <w:t xml:space="preserve">*The district average is an average of the observation scores. In Table 13, the district average is computed as: </w:t>
      </w:r>
      <w:r w:rsidRPr="00D44000">
        <w:rPr>
          <w:rFonts w:ascii="Franklin Gothic Book" w:hAnsi="Franklin Gothic Book"/>
        </w:rPr>
        <w:br/>
      </w:r>
      <w:bookmarkStart w:id="175" w:name="Dist_QF_Calc"/>
      <w:r>
        <w:rPr>
          <w:rFonts w:ascii="Franklin Gothic Book" w:hAnsi="Franklin Gothic Book"/>
        </w:rPr>
        <w:t>([1 x 12] + [2 x 5] + [3 x 5] + [4 x 5] + [5 x 3]) ÷ 30 observations = 2.4</w:t>
      </w:r>
      <w:bookmarkEnd w:id="175"/>
    </w:p>
    <w:p w14:paraId="0E866CAB" w14:textId="77777777" w:rsidR="00155A7B" w:rsidRPr="00BC09E0" w:rsidRDefault="00155A7B">
      <w:pPr>
        <w:pStyle w:val="BodyText"/>
      </w:pPr>
      <w:r w:rsidRPr="00F97764">
        <w:rPr>
          <w:rStyle w:val="BodyTextDemiChar"/>
        </w:rPr>
        <w:t>Ratings in the Low Range.</w:t>
      </w:r>
      <w:r w:rsidRPr="00BC09E0">
        <w:t xml:space="preserve"> At the low range, the teacher dismisses incorrect responses or misperceptions and rarely scaffolds </w:t>
      </w:r>
      <w:proofErr w:type="gramStart"/>
      <w:r w:rsidRPr="00BC09E0">
        <w:t>student</w:t>
      </w:r>
      <w:proofErr w:type="gramEnd"/>
      <w:r w:rsidRPr="00BC09E0">
        <w:t xml:space="preserve">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w:t>
      </w:r>
      <w:proofErr w:type="gramStart"/>
      <w:r w:rsidRPr="00BC09E0">
        <w:t>provides</w:t>
      </w:r>
      <w:proofErr w:type="gramEnd"/>
      <w:r w:rsidRPr="00BC09E0">
        <w:t xml:space="preserve"> information that might expand student understanding and rarely offers encouragement that increases student effort and persistence.</w:t>
      </w:r>
    </w:p>
    <w:p w14:paraId="56038C73" w14:textId="77777777" w:rsidR="00155A7B" w:rsidRPr="00BC09E0" w:rsidRDefault="00155A7B">
      <w:pPr>
        <w:pStyle w:val="BodyText"/>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612FF7AF" w14:textId="4849D444" w:rsidR="00155A7B" w:rsidRDefault="00155A7B">
      <w:pPr>
        <w:pStyle w:val="BodyText"/>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w:t>
      </w:r>
      <w:r w:rsidR="00A46FDF">
        <w:t>’</w:t>
      </w:r>
      <w:r w:rsidRPr="00BC09E0">
        <w:t xml:space="preserve"> efforts and persistence.</w:t>
      </w:r>
    </w:p>
    <w:p w14:paraId="083DE199" w14:textId="77777777" w:rsidR="00155A7B" w:rsidRDefault="00155A7B">
      <w:pPr>
        <w:spacing w:after="160" w:line="259" w:lineRule="auto"/>
      </w:pPr>
      <w:r>
        <w:br w:type="page"/>
      </w:r>
    </w:p>
    <w:p w14:paraId="49046912" w14:textId="77777777" w:rsidR="00155A7B" w:rsidRPr="00BC09E0" w:rsidRDefault="00155A7B">
      <w:pPr>
        <w:pStyle w:val="Heading2-SIOR"/>
      </w:pPr>
      <w:bookmarkStart w:id="176" w:name="_Toc379881745"/>
      <w:bookmarkStart w:id="177" w:name="_Toc411329838"/>
      <w:bookmarkStart w:id="178" w:name="_Toc430114887"/>
      <w:bookmarkStart w:id="179" w:name="_Toc194915035"/>
      <w:r w:rsidRPr="00BC09E0">
        <w:lastRenderedPageBreak/>
        <w:t>Instructional Dialogue</w:t>
      </w:r>
      <w:bookmarkEnd w:id="176"/>
      <w:bookmarkEnd w:id="177"/>
      <w:bookmarkEnd w:id="178"/>
      <w:bookmarkEnd w:id="179"/>
      <w:r w:rsidRPr="00BC09E0">
        <w:t xml:space="preserve"> </w:t>
      </w:r>
    </w:p>
    <w:p w14:paraId="493FC41C" w14:textId="77777777" w:rsidR="00155A7B" w:rsidRPr="00BC09E0" w:rsidRDefault="00155A7B">
      <w:pPr>
        <w:pStyle w:val="BodyTextDomain"/>
      </w:pPr>
      <w:r w:rsidRPr="00BC09E0">
        <w:t xml:space="preserve">Instructional Support domain, </w:t>
      </w:r>
      <w:r>
        <w:t>G</w:t>
      </w:r>
      <w:r w:rsidRPr="00BC09E0">
        <w:t>rades 4</w:t>
      </w:r>
      <w:r w:rsidRPr="00BC09E0">
        <w:rPr>
          <w:rFonts w:ascii="Vijaya" w:hAnsi="Vijaya" w:cs="Vijaya"/>
        </w:rPr>
        <w:t>−</w:t>
      </w:r>
      <w:r>
        <w:rPr>
          <w:rFonts w:ascii="Vijaya" w:hAnsi="Vijaya" w:cs="Vijaya"/>
        </w:rPr>
        <w:t xml:space="preserve"> </w:t>
      </w:r>
      <w:r>
        <w:t>12</w:t>
      </w:r>
    </w:p>
    <w:p w14:paraId="2E534794" w14:textId="77777777" w:rsidR="00155A7B" w:rsidRPr="00BC09E0" w:rsidRDefault="00155A7B">
      <w:pPr>
        <w:pStyle w:val="BodyText"/>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4BEDD7B3" w14:textId="77777777" w:rsidR="00155A7B" w:rsidRPr="00BC09E0" w:rsidRDefault="00155A7B">
      <w:pPr>
        <w:pStyle w:val="TableTitle0"/>
        <w:rPr>
          <w:spacing w:val="-4"/>
        </w:rPr>
      </w:pPr>
      <w:bookmarkStart w:id="180" w:name="_Toc204003356"/>
      <w:r w:rsidRPr="00BC09E0">
        <w:rPr>
          <w:spacing w:val="-4"/>
        </w:rPr>
        <w:t xml:space="preserve">Table 15. Instructional Dialogue: Number of Classrooms for Each Rating </w:t>
      </w:r>
      <w:r w:rsidRPr="002A58D3">
        <w:rPr>
          <w:spacing w:val="-4"/>
        </w:rPr>
        <w:t>and District Average</w:t>
      </w:r>
      <w:bookmarkEnd w:id="180"/>
    </w:p>
    <w:p w14:paraId="7E78CD2F" w14:textId="77777777" w:rsidR="00155A7B" w:rsidRDefault="00155A7B">
      <w:pPr>
        <w:pStyle w:val="BodyTextDemi"/>
      </w:pPr>
      <w:r w:rsidRPr="002A58D3">
        <w:t xml:space="preserve">Instructional Dialogue District Average*: </w:t>
      </w:r>
      <w:bookmarkStart w:id="181" w:name="Dist_ID_Avg"/>
      <w:r>
        <w:t>1.9</w:t>
      </w:r>
      <w:bookmarkEnd w:id="181"/>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63B59324"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7B647823"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5861BE7D"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38D5B147"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78FED1E6"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62C74DFA"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3075F8B"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CE9044E"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3256EFA4"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4C342F1C"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0900186C"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5938D064"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7DAB6DA" w14:textId="77777777" w:rsidR="00155A7B" w:rsidRPr="00E359BF" w:rsidRDefault="00155A7B">
            <w:pPr>
              <w:pStyle w:val="TableSubheadingCentered"/>
            </w:pPr>
            <w:bookmarkStart w:id="182" w:name="Tbl_ID"/>
          </w:p>
        </w:tc>
        <w:tc>
          <w:tcPr>
            <w:tcW w:w="874" w:type="dxa"/>
          </w:tcPr>
          <w:p w14:paraId="2CA59CD1" w14:textId="77777777" w:rsidR="00155A7B" w:rsidRPr="00E359BF" w:rsidRDefault="00155A7B">
            <w:pPr>
              <w:pStyle w:val="TableSubheadingCentered"/>
            </w:pPr>
            <w:r w:rsidRPr="00E359BF">
              <w:t>1</w:t>
            </w:r>
          </w:p>
        </w:tc>
        <w:tc>
          <w:tcPr>
            <w:tcW w:w="874" w:type="dxa"/>
          </w:tcPr>
          <w:p w14:paraId="687DCCAC" w14:textId="77777777" w:rsidR="00155A7B" w:rsidRPr="00E359BF" w:rsidRDefault="00155A7B">
            <w:pPr>
              <w:pStyle w:val="TableSubheadingCentered"/>
            </w:pPr>
            <w:r w:rsidRPr="00E359BF">
              <w:t>2</w:t>
            </w:r>
          </w:p>
        </w:tc>
        <w:tc>
          <w:tcPr>
            <w:tcW w:w="874" w:type="dxa"/>
          </w:tcPr>
          <w:p w14:paraId="3D21DF04" w14:textId="77777777" w:rsidR="00155A7B" w:rsidRPr="00E359BF" w:rsidRDefault="00155A7B">
            <w:pPr>
              <w:pStyle w:val="TableSubheadingCentered"/>
            </w:pPr>
            <w:r w:rsidRPr="00E359BF">
              <w:t>3</w:t>
            </w:r>
          </w:p>
        </w:tc>
        <w:tc>
          <w:tcPr>
            <w:tcW w:w="875" w:type="dxa"/>
          </w:tcPr>
          <w:p w14:paraId="577571F2" w14:textId="77777777" w:rsidR="00155A7B" w:rsidRPr="00E359BF" w:rsidRDefault="00155A7B">
            <w:pPr>
              <w:pStyle w:val="TableSubheadingCentered"/>
            </w:pPr>
            <w:r w:rsidRPr="00E359BF">
              <w:t>4</w:t>
            </w:r>
          </w:p>
        </w:tc>
        <w:tc>
          <w:tcPr>
            <w:tcW w:w="874" w:type="dxa"/>
          </w:tcPr>
          <w:p w14:paraId="4FA1346B" w14:textId="77777777" w:rsidR="00155A7B" w:rsidRPr="00E359BF" w:rsidRDefault="00155A7B">
            <w:pPr>
              <w:pStyle w:val="TableSubheadingCentered"/>
            </w:pPr>
            <w:r w:rsidRPr="00E359BF">
              <w:t>5</w:t>
            </w:r>
          </w:p>
        </w:tc>
        <w:tc>
          <w:tcPr>
            <w:tcW w:w="874" w:type="dxa"/>
          </w:tcPr>
          <w:p w14:paraId="7664CF19" w14:textId="77777777" w:rsidR="00155A7B" w:rsidRPr="00E359BF" w:rsidRDefault="00155A7B">
            <w:pPr>
              <w:pStyle w:val="TableSubheadingCentered"/>
            </w:pPr>
            <w:r w:rsidRPr="00E359BF">
              <w:t>6</w:t>
            </w:r>
          </w:p>
        </w:tc>
        <w:tc>
          <w:tcPr>
            <w:tcW w:w="875" w:type="dxa"/>
          </w:tcPr>
          <w:p w14:paraId="1469F74F" w14:textId="77777777" w:rsidR="00155A7B" w:rsidRPr="00E359BF" w:rsidRDefault="00155A7B">
            <w:pPr>
              <w:pStyle w:val="TableSubheadingCentered"/>
            </w:pPr>
            <w:r w:rsidRPr="00E359BF">
              <w:t>7</w:t>
            </w:r>
          </w:p>
        </w:tc>
        <w:tc>
          <w:tcPr>
            <w:tcW w:w="900" w:type="dxa"/>
          </w:tcPr>
          <w:p w14:paraId="404143AD" w14:textId="77777777" w:rsidR="00155A7B" w:rsidRPr="00E359BF" w:rsidRDefault="00155A7B">
            <w:pPr>
              <w:pStyle w:val="TableSubheadingCentered"/>
            </w:pPr>
            <w:r>
              <w:t>30</w:t>
            </w:r>
          </w:p>
        </w:tc>
        <w:tc>
          <w:tcPr>
            <w:tcW w:w="892" w:type="dxa"/>
          </w:tcPr>
          <w:p w14:paraId="22CE239C" w14:textId="77777777" w:rsidR="00155A7B" w:rsidRPr="00E359BF" w:rsidRDefault="00155A7B">
            <w:pPr>
              <w:pStyle w:val="TableSubheadingCentered"/>
            </w:pPr>
            <w:r>
              <w:t>1.9</w:t>
            </w:r>
          </w:p>
        </w:tc>
      </w:tr>
      <w:tr w:rsidR="00155A7B" w:rsidRPr="00E359BF" w14:paraId="707043D9" w14:textId="77777777">
        <w:trPr>
          <w:jc w:val="center"/>
        </w:trPr>
        <w:tc>
          <w:tcPr>
            <w:tcW w:w="1432" w:type="dxa"/>
          </w:tcPr>
          <w:p w14:paraId="739F796C" w14:textId="77777777" w:rsidR="00155A7B" w:rsidRPr="00E359BF" w:rsidRDefault="00155A7B">
            <w:pPr>
              <w:pStyle w:val="TableText"/>
            </w:pPr>
            <w:r>
              <w:t>Grades 9-12</w:t>
            </w:r>
          </w:p>
        </w:tc>
        <w:tc>
          <w:tcPr>
            <w:tcW w:w="874" w:type="dxa"/>
          </w:tcPr>
          <w:p w14:paraId="4802100E" w14:textId="77777777" w:rsidR="00155A7B" w:rsidRPr="00E359BF" w:rsidRDefault="00155A7B">
            <w:pPr>
              <w:pStyle w:val="TableTextCentered"/>
              <w:rPr>
                <w:rFonts w:eastAsia="Times New Roman"/>
              </w:rPr>
            </w:pPr>
            <w:r>
              <w:rPr>
                <w:rFonts w:eastAsia="Times New Roman"/>
              </w:rPr>
              <w:t>16</w:t>
            </w:r>
          </w:p>
        </w:tc>
        <w:tc>
          <w:tcPr>
            <w:tcW w:w="874" w:type="dxa"/>
          </w:tcPr>
          <w:p w14:paraId="122ED19D" w14:textId="77777777" w:rsidR="00155A7B" w:rsidRPr="00E359BF" w:rsidRDefault="00155A7B">
            <w:pPr>
              <w:pStyle w:val="TableTextCentered"/>
              <w:rPr>
                <w:rFonts w:eastAsia="Times New Roman"/>
              </w:rPr>
            </w:pPr>
            <w:r>
              <w:rPr>
                <w:rFonts w:eastAsia="Times New Roman"/>
              </w:rPr>
              <w:t>6</w:t>
            </w:r>
          </w:p>
        </w:tc>
        <w:tc>
          <w:tcPr>
            <w:tcW w:w="874" w:type="dxa"/>
          </w:tcPr>
          <w:p w14:paraId="292C366C" w14:textId="77777777" w:rsidR="00155A7B" w:rsidRPr="00E359BF" w:rsidRDefault="00155A7B">
            <w:pPr>
              <w:pStyle w:val="TableTextCentered"/>
              <w:rPr>
                <w:rFonts w:eastAsia="Times New Roman"/>
              </w:rPr>
            </w:pPr>
            <w:r>
              <w:rPr>
                <w:rFonts w:eastAsia="Times New Roman"/>
              </w:rPr>
              <w:t>3</w:t>
            </w:r>
          </w:p>
        </w:tc>
        <w:tc>
          <w:tcPr>
            <w:tcW w:w="875" w:type="dxa"/>
          </w:tcPr>
          <w:p w14:paraId="2030A487" w14:textId="77777777" w:rsidR="00155A7B" w:rsidRPr="00E359BF" w:rsidRDefault="00155A7B">
            <w:pPr>
              <w:pStyle w:val="TableTextCentered"/>
              <w:rPr>
                <w:rFonts w:eastAsia="Times New Roman"/>
              </w:rPr>
            </w:pPr>
            <w:r>
              <w:rPr>
                <w:rFonts w:eastAsia="Times New Roman"/>
              </w:rPr>
              <w:t>4</w:t>
            </w:r>
          </w:p>
        </w:tc>
        <w:tc>
          <w:tcPr>
            <w:tcW w:w="874" w:type="dxa"/>
          </w:tcPr>
          <w:p w14:paraId="052499FA" w14:textId="77777777" w:rsidR="00155A7B" w:rsidRPr="00E359BF" w:rsidRDefault="00155A7B">
            <w:pPr>
              <w:pStyle w:val="TableTextCentered"/>
              <w:rPr>
                <w:rFonts w:eastAsia="Times New Roman"/>
              </w:rPr>
            </w:pPr>
            <w:r>
              <w:rPr>
                <w:rFonts w:eastAsia="Times New Roman"/>
              </w:rPr>
              <w:t>1</w:t>
            </w:r>
          </w:p>
        </w:tc>
        <w:tc>
          <w:tcPr>
            <w:tcW w:w="874" w:type="dxa"/>
          </w:tcPr>
          <w:p w14:paraId="6833B182" w14:textId="77777777" w:rsidR="00155A7B" w:rsidRPr="00E359BF" w:rsidRDefault="00155A7B">
            <w:pPr>
              <w:pStyle w:val="TableTextCentered"/>
              <w:rPr>
                <w:rFonts w:eastAsia="Times New Roman"/>
              </w:rPr>
            </w:pPr>
            <w:r>
              <w:rPr>
                <w:rFonts w:eastAsia="Times New Roman"/>
              </w:rPr>
              <w:t>0</w:t>
            </w:r>
          </w:p>
        </w:tc>
        <w:tc>
          <w:tcPr>
            <w:tcW w:w="875" w:type="dxa"/>
          </w:tcPr>
          <w:p w14:paraId="222DB014" w14:textId="77777777" w:rsidR="00155A7B" w:rsidRPr="00E359BF" w:rsidRDefault="00155A7B">
            <w:pPr>
              <w:pStyle w:val="TableTextCentered"/>
              <w:rPr>
                <w:rFonts w:eastAsia="Times New Roman"/>
              </w:rPr>
            </w:pPr>
            <w:r>
              <w:rPr>
                <w:rFonts w:eastAsia="Times New Roman"/>
              </w:rPr>
              <w:t>0</w:t>
            </w:r>
          </w:p>
        </w:tc>
        <w:tc>
          <w:tcPr>
            <w:tcW w:w="900" w:type="dxa"/>
          </w:tcPr>
          <w:p w14:paraId="4DC8BFAA" w14:textId="77777777" w:rsidR="00155A7B" w:rsidRPr="00E359BF" w:rsidRDefault="00155A7B">
            <w:pPr>
              <w:pStyle w:val="TableTextCentered"/>
              <w:rPr>
                <w:rFonts w:eastAsia="Times New Roman"/>
              </w:rPr>
            </w:pPr>
            <w:r>
              <w:rPr>
                <w:rFonts w:eastAsia="Times New Roman"/>
              </w:rPr>
              <w:t>30</w:t>
            </w:r>
          </w:p>
        </w:tc>
        <w:tc>
          <w:tcPr>
            <w:tcW w:w="892" w:type="dxa"/>
          </w:tcPr>
          <w:p w14:paraId="296DB2C7" w14:textId="77777777" w:rsidR="00155A7B" w:rsidRPr="00E359BF" w:rsidRDefault="00155A7B">
            <w:pPr>
              <w:pStyle w:val="TableTextCentered"/>
              <w:rPr>
                <w:rFonts w:eastAsia="Times New Roman"/>
              </w:rPr>
            </w:pPr>
            <w:r>
              <w:rPr>
                <w:rFonts w:eastAsia="Times New Roman"/>
              </w:rPr>
              <w:t>1.9</w:t>
            </w:r>
          </w:p>
        </w:tc>
      </w:tr>
    </w:tbl>
    <w:bookmarkEnd w:id="182"/>
    <w:p w14:paraId="1DE7C795" w14:textId="77777777" w:rsidR="00155A7B" w:rsidRDefault="00155A7B">
      <w:pPr>
        <w:pStyle w:val="TableNote"/>
      </w:pPr>
      <w:r w:rsidRPr="002A58D3">
        <w:t xml:space="preserve">*The district average is an average of the observation scores. In Table 15, the district average is computed as: </w:t>
      </w:r>
      <w:r w:rsidRPr="002A58D3">
        <w:br/>
      </w:r>
      <w:bookmarkStart w:id="183" w:name="Dist_ID_Calc"/>
      <w:r>
        <w:t>([1 x 16] + [2 x 6] + [3 x 3] + [4 x 4] + [5 x 1]) ÷ 30 observations = 1.9</w:t>
      </w:r>
      <w:bookmarkEnd w:id="183"/>
    </w:p>
    <w:p w14:paraId="5FE05A65" w14:textId="77777777" w:rsidR="00155A7B" w:rsidRPr="00BC09E0" w:rsidRDefault="00155A7B">
      <w:pPr>
        <w:pStyle w:val="TableNote"/>
      </w:pPr>
      <w:r>
        <w:t>**Instructional Dialogue does not appear in the CLASS K-3 Manual, therefore scores for the Elementary School Level represent grades 4-5 only.</w:t>
      </w:r>
    </w:p>
    <w:p w14:paraId="3CF8C888" w14:textId="033CA86E" w:rsidR="00155A7B" w:rsidRPr="00BC09E0" w:rsidRDefault="00155A7B">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w:t>
      </w:r>
      <w:r w:rsidR="00A46FDF">
        <w:t>’</w:t>
      </w:r>
      <w:r w:rsidRPr="00BC09E0">
        <w:t xml:space="preserve"> comments; and/or appear disinterested in other students</w:t>
      </w:r>
      <w:r w:rsidR="00A46FDF">
        <w:t>’</w:t>
      </w:r>
      <w:r w:rsidRPr="00BC09E0">
        <w:t xml:space="preserve"> comments, resulting in many students not being engaged in instructional dialogues.</w:t>
      </w:r>
    </w:p>
    <w:p w14:paraId="2F31DC34" w14:textId="77777777" w:rsidR="00155A7B" w:rsidRPr="00BC09E0" w:rsidRDefault="00155A7B">
      <w:pPr>
        <w:pStyle w:val="BodyText"/>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26D985B8" w14:textId="77777777" w:rsidR="00155A7B" w:rsidRPr="00BC09E0" w:rsidRDefault="00155A7B">
      <w:pPr>
        <w:pStyle w:val="BodyText"/>
        <w:rPr>
          <w:rFonts w:cs="Times New Roman"/>
        </w:rPr>
      </w:pPr>
      <w:r w:rsidRPr="00D05302">
        <w:rPr>
          <w:rStyle w:val="BodyTextDemiChar"/>
        </w:rPr>
        <w:t>Ratings in the High Range.</w:t>
      </w:r>
      <w:r w:rsidRPr="00BC09E0">
        <w:rPr>
          <w:b/>
        </w:rPr>
        <w:t xml:space="preserve"> </w:t>
      </w:r>
      <w:r w:rsidRPr="00BC09E0">
        <w:t xml:space="preserve">At the high range, there are frequent, content-driven discussions in the class between teachers and students or among students. The discussions build </w:t>
      </w:r>
      <w:proofErr w:type="gramStart"/>
      <w:r w:rsidRPr="00BC09E0">
        <w:t>depth</w:t>
      </w:r>
      <w:proofErr w:type="gramEnd"/>
      <w:r w:rsidRPr="00BC09E0">
        <w:t xml:space="preserve"> of knowledge through cumulative, contingent exchanges. The class dialogues are distributed in a way that the teacher and </w:t>
      </w:r>
      <w:proofErr w:type="gramStart"/>
      <w:r w:rsidRPr="00BC09E0">
        <w:t>the majority of</w:t>
      </w:r>
      <w:proofErr w:type="gramEnd"/>
      <w:r w:rsidRPr="00BC09E0">
        <w:t xml:space="preserve"> students take an active </w:t>
      </w:r>
      <w:proofErr w:type="gramStart"/>
      <w:r w:rsidRPr="00BC09E0">
        <w:t>role</w:t>
      </w:r>
      <w:proofErr w:type="gramEnd"/>
      <w:r w:rsidRPr="00BC09E0">
        <w:t xml:space="preserv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 </w:t>
      </w:r>
    </w:p>
    <w:p w14:paraId="01EB9A9F" w14:textId="77777777" w:rsidR="00155A7B" w:rsidRPr="00E4477F" w:rsidRDefault="00155A7B">
      <w:pPr>
        <w:pStyle w:val="Heading2-SIOR"/>
        <w:rPr>
          <w:lang w:val="fr-FR"/>
        </w:rPr>
      </w:pPr>
      <w:bookmarkStart w:id="184" w:name="_Toc379881746"/>
      <w:bookmarkStart w:id="185" w:name="_Toc411329839"/>
      <w:bookmarkStart w:id="186" w:name="_Toc430114888"/>
      <w:bookmarkStart w:id="187" w:name="_Toc194915036"/>
      <w:r w:rsidRPr="00E4477F">
        <w:rPr>
          <w:lang w:val="fr-FR"/>
        </w:rPr>
        <w:lastRenderedPageBreak/>
        <w:t>Student Engagement</w:t>
      </w:r>
      <w:bookmarkEnd w:id="184"/>
      <w:bookmarkEnd w:id="185"/>
      <w:bookmarkEnd w:id="186"/>
      <w:bookmarkEnd w:id="187"/>
    </w:p>
    <w:p w14:paraId="469770C5" w14:textId="77777777" w:rsidR="00155A7B" w:rsidRPr="00E4477F" w:rsidRDefault="00155A7B">
      <w:pPr>
        <w:pStyle w:val="BodyTextDomain"/>
        <w:rPr>
          <w:lang w:val="fr-FR"/>
        </w:rPr>
      </w:pPr>
      <w:r w:rsidRPr="00E4477F">
        <w:rPr>
          <w:lang w:val="fr-FR"/>
        </w:rPr>
        <w:t xml:space="preserve">Student Engagement </w:t>
      </w:r>
      <w:proofErr w:type="spellStart"/>
      <w:r w:rsidRPr="00E4477F">
        <w:rPr>
          <w:lang w:val="fr-FR"/>
        </w:rPr>
        <w:t>domain</w:t>
      </w:r>
      <w:proofErr w:type="spellEnd"/>
      <w:r w:rsidRPr="00E4477F">
        <w:rPr>
          <w:lang w:val="fr-FR"/>
        </w:rPr>
        <w:t>, Grades 4</w:t>
      </w:r>
      <w:r w:rsidRPr="00E4477F">
        <w:rPr>
          <w:rFonts w:ascii="Vijaya" w:hAnsi="Vijaya" w:cs="Vijaya"/>
          <w:lang w:val="fr-FR"/>
        </w:rPr>
        <w:t>−</w:t>
      </w:r>
      <w:r w:rsidRPr="00E4477F">
        <w:rPr>
          <w:lang w:val="fr-FR"/>
        </w:rPr>
        <w:t xml:space="preserve">12 </w:t>
      </w:r>
    </w:p>
    <w:p w14:paraId="3ACE1973" w14:textId="77777777" w:rsidR="00155A7B" w:rsidRPr="00BC09E0" w:rsidRDefault="00155A7B">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xml:space="preserve">, p. 105). </w:t>
      </w:r>
    </w:p>
    <w:p w14:paraId="0FB32021" w14:textId="77777777" w:rsidR="00155A7B" w:rsidRPr="00BC09E0" w:rsidRDefault="00155A7B">
      <w:pPr>
        <w:pStyle w:val="TableTitle0"/>
        <w:rPr>
          <w:spacing w:val="-4"/>
        </w:rPr>
      </w:pPr>
      <w:bookmarkStart w:id="188" w:name="_Toc204003357"/>
      <w:r w:rsidRPr="00BC09E0">
        <w:rPr>
          <w:spacing w:val="-4"/>
        </w:rPr>
        <w:t xml:space="preserve">Table 16. Student Engagement: Number of Classrooms for Each Rating </w:t>
      </w:r>
      <w:r w:rsidRPr="002A58D3">
        <w:rPr>
          <w:spacing w:val="-4"/>
        </w:rPr>
        <w:t>and District Average</w:t>
      </w:r>
      <w:bookmarkEnd w:id="188"/>
    </w:p>
    <w:p w14:paraId="65E4532D" w14:textId="77777777" w:rsidR="00155A7B" w:rsidRDefault="00155A7B">
      <w:pPr>
        <w:pStyle w:val="BodyTextDemi"/>
      </w:pPr>
      <w:r w:rsidRPr="002A58D3">
        <w:t xml:space="preserve">Student Engagement District Average*: </w:t>
      </w:r>
      <w:bookmarkStart w:id="189" w:name="Dist_SE_Avg"/>
      <w:r>
        <w:t>5.0</w:t>
      </w:r>
      <w:bookmarkEnd w:id="189"/>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2B7AE7" w:rsidRPr="00E359BF" w14:paraId="47D06684" w14:textId="77777777" w:rsidTr="00633216">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0357C03D" w14:textId="77777777" w:rsidR="00155A7B" w:rsidRPr="00E359BF" w:rsidRDefault="00155A7B" w:rsidP="00633216">
            <w:pPr>
              <w:pStyle w:val="TableColHeadingCenter"/>
              <w:rPr>
                <w:rFonts w:eastAsia="MS Mincho"/>
              </w:rPr>
            </w:pPr>
            <w:r>
              <w:rPr>
                <w:rFonts w:eastAsia="MS Mincho"/>
              </w:rPr>
              <w:t>Grade Band</w:t>
            </w:r>
          </w:p>
        </w:tc>
        <w:tc>
          <w:tcPr>
            <w:tcW w:w="874" w:type="dxa"/>
            <w:vAlign w:val="bottom"/>
          </w:tcPr>
          <w:p w14:paraId="5876A44C"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5A89E408" w14:textId="77777777" w:rsidR="00155A7B" w:rsidRPr="00E359BF" w:rsidRDefault="00155A7B" w:rsidP="00633216">
            <w:pPr>
              <w:pStyle w:val="TableColHeadingCenter"/>
              <w:rPr>
                <w:rFonts w:eastAsia="MS Mincho"/>
              </w:rPr>
            </w:pPr>
            <w:r w:rsidRPr="00E359BF">
              <w:rPr>
                <w:rFonts w:eastAsia="MS Mincho"/>
              </w:rPr>
              <w:t>Low Range</w:t>
            </w:r>
          </w:p>
        </w:tc>
        <w:tc>
          <w:tcPr>
            <w:tcW w:w="874" w:type="dxa"/>
            <w:vAlign w:val="bottom"/>
          </w:tcPr>
          <w:p w14:paraId="76FDDA60" w14:textId="77777777" w:rsidR="00155A7B" w:rsidRPr="00E359BF" w:rsidRDefault="00155A7B" w:rsidP="00633216">
            <w:pPr>
              <w:pStyle w:val="TableColHeadingCenter"/>
              <w:rPr>
                <w:rFonts w:eastAsia="MS Mincho"/>
              </w:rPr>
            </w:pPr>
            <w:r w:rsidRPr="00E359BF">
              <w:rPr>
                <w:rFonts w:eastAsia="MS Mincho"/>
              </w:rPr>
              <w:t>Middle Range</w:t>
            </w:r>
          </w:p>
        </w:tc>
        <w:tc>
          <w:tcPr>
            <w:tcW w:w="875" w:type="dxa"/>
            <w:vAlign w:val="bottom"/>
          </w:tcPr>
          <w:p w14:paraId="03AF7C0E"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7E36DD34" w14:textId="77777777" w:rsidR="00155A7B" w:rsidRPr="00E359BF" w:rsidRDefault="00155A7B" w:rsidP="00633216">
            <w:pPr>
              <w:pStyle w:val="TableColHeadingCenter"/>
              <w:rPr>
                <w:rFonts w:eastAsia="MS Mincho"/>
              </w:rPr>
            </w:pPr>
            <w:r w:rsidRPr="00E359BF">
              <w:rPr>
                <w:rFonts w:eastAsia="MS Mincho"/>
              </w:rPr>
              <w:t>Middle Range</w:t>
            </w:r>
          </w:p>
        </w:tc>
        <w:tc>
          <w:tcPr>
            <w:tcW w:w="874" w:type="dxa"/>
            <w:vAlign w:val="bottom"/>
          </w:tcPr>
          <w:p w14:paraId="19D115F8" w14:textId="77777777" w:rsidR="00155A7B" w:rsidRPr="00E359BF" w:rsidRDefault="00155A7B" w:rsidP="00633216">
            <w:pPr>
              <w:pStyle w:val="TableColHeadingCenter"/>
              <w:rPr>
                <w:rFonts w:eastAsia="MS Mincho"/>
              </w:rPr>
            </w:pPr>
            <w:r w:rsidRPr="00E359BF">
              <w:rPr>
                <w:rFonts w:eastAsia="MS Mincho"/>
              </w:rPr>
              <w:t>High Range</w:t>
            </w:r>
          </w:p>
        </w:tc>
        <w:tc>
          <w:tcPr>
            <w:tcW w:w="875" w:type="dxa"/>
            <w:vAlign w:val="bottom"/>
          </w:tcPr>
          <w:p w14:paraId="05448B29" w14:textId="77777777" w:rsidR="00155A7B" w:rsidRPr="00E359BF" w:rsidRDefault="00155A7B" w:rsidP="00633216">
            <w:pPr>
              <w:pStyle w:val="TableColHeadingCenter"/>
              <w:rPr>
                <w:rFonts w:eastAsia="MS Mincho"/>
              </w:rPr>
            </w:pPr>
            <w:r w:rsidRPr="00E359BF">
              <w:rPr>
                <w:rFonts w:eastAsia="MS Mincho"/>
              </w:rPr>
              <w:t>High Range</w:t>
            </w:r>
          </w:p>
        </w:tc>
        <w:tc>
          <w:tcPr>
            <w:tcW w:w="900" w:type="dxa"/>
            <w:vAlign w:val="bottom"/>
          </w:tcPr>
          <w:p w14:paraId="319B62FC" w14:textId="77777777" w:rsidR="00155A7B" w:rsidRPr="00E359BF" w:rsidRDefault="00155A7B" w:rsidP="00633216">
            <w:pPr>
              <w:pStyle w:val="TableColHeadingCenter"/>
              <w:rPr>
                <w:rFonts w:eastAsia="MS Mincho"/>
              </w:rPr>
            </w:pPr>
            <w:r>
              <w:rPr>
                <w:rFonts w:eastAsia="MS Mincho"/>
              </w:rPr>
              <w:t>n</w:t>
            </w:r>
          </w:p>
        </w:tc>
        <w:tc>
          <w:tcPr>
            <w:tcW w:w="892" w:type="dxa"/>
            <w:vAlign w:val="bottom"/>
          </w:tcPr>
          <w:p w14:paraId="31313524" w14:textId="77777777" w:rsidR="00155A7B" w:rsidRPr="00E359BF" w:rsidRDefault="00155A7B" w:rsidP="00633216">
            <w:pPr>
              <w:pStyle w:val="TableColHeadingCenter"/>
              <w:rPr>
                <w:rFonts w:eastAsia="MS Mincho"/>
              </w:rPr>
            </w:pPr>
            <w:r>
              <w:rPr>
                <w:rFonts w:eastAsia="MS Mincho"/>
              </w:rPr>
              <w:t>Average</w:t>
            </w:r>
          </w:p>
        </w:tc>
      </w:tr>
      <w:tr w:rsidR="002B7AE7" w:rsidRPr="00E359BF" w14:paraId="6C1BA2C2"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0F9B7E3" w14:textId="77777777" w:rsidR="00155A7B" w:rsidRPr="00E359BF" w:rsidRDefault="00155A7B">
            <w:pPr>
              <w:pStyle w:val="TableSubheadingCentered"/>
            </w:pPr>
            <w:bookmarkStart w:id="190" w:name="Tbl_SE"/>
          </w:p>
        </w:tc>
        <w:tc>
          <w:tcPr>
            <w:tcW w:w="874" w:type="dxa"/>
          </w:tcPr>
          <w:p w14:paraId="27104274" w14:textId="77777777" w:rsidR="00155A7B" w:rsidRPr="00E359BF" w:rsidRDefault="00155A7B">
            <w:pPr>
              <w:pStyle w:val="TableSubheadingCentered"/>
            </w:pPr>
            <w:r w:rsidRPr="00E359BF">
              <w:t>1</w:t>
            </w:r>
          </w:p>
        </w:tc>
        <w:tc>
          <w:tcPr>
            <w:tcW w:w="874" w:type="dxa"/>
          </w:tcPr>
          <w:p w14:paraId="35D21E74" w14:textId="77777777" w:rsidR="00155A7B" w:rsidRPr="00E359BF" w:rsidRDefault="00155A7B">
            <w:pPr>
              <w:pStyle w:val="TableSubheadingCentered"/>
            </w:pPr>
            <w:r w:rsidRPr="00E359BF">
              <w:t>2</w:t>
            </w:r>
          </w:p>
        </w:tc>
        <w:tc>
          <w:tcPr>
            <w:tcW w:w="874" w:type="dxa"/>
          </w:tcPr>
          <w:p w14:paraId="58E71876" w14:textId="77777777" w:rsidR="00155A7B" w:rsidRPr="00E359BF" w:rsidRDefault="00155A7B">
            <w:pPr>
              <w:pStyle w:val="TableSubheadingCentered"/>
            </w:pPr>
            <w:r w:rsidRPr="00E359BF">
              <w:t>3</w:t>
            </w:r>
          </w:p>
        </w:tc>
        <w:tc>
          <w:tcPr>
            <w:tcW w:w="875" w:type="dxa"/>
          </w:tcPr>
          <w:p w14:paraId="34A25C48" w14:textId="77777777" w:rsidR="00155A7B" w:rsidRPr="00E359BF" w:rsidRDefault="00155A7B">
            <w:pPr>
              <w:pStyle w:val="TableSubheadingCentered"/>
            </w:pPr>
            <w:r w:rsidRPr="00E359BF">
              <w:t>4</w:t>
            </w:r>
          </w:p>
        </w:tc>
        <w:tc>
          <w:tcPr>
            <w:tcW w:w="874" w:type="dxa"/>
          </w:tcPr>
          <w:p w14:paraId="53BB01D5" w14:textId="77777777" w:rsidR="00155A7B" w:rsidRPr="00E359BF" w:rsidRDefault="00155A7B">
            <w:pPr>
              <w:pStyle w:val="TableSubheadingCentered"/>
            </w:pPr>
            <w:r w:rsidRPr="00E359BF">
              <w:t>5</w:t>
            </w:r>
          </w:p>
        </w:tc>
        <w:tc>
          <w:tcPr>
            <w:tcW w:w="874" w:type="dxa"/>
          </w:tcPr>
          <w:p w14:paraId="484233C0" w14:textId="77777777" w:rsidR="00155A7B" w:rsidRPr="00E359BF" w:rsidRDefault="00155A7B">
            <w:pPr>
              <w:pStyle w:val="TableSubheadingCentered"/>
            </w:pPr>
            <w:r w:rsidRPr="00E359BF">
              <w:t>6</w:t>
            </w:r>
          </w:p>
        </w:tc>
        <w:tc>
          <w:tcPr>
            <w:tcW w:w="875" w:type="dxa"/>
          </w:tcPr>
          <w:p w14:paraId="2EC831C1" w14:textId="77777777" w:rsidR="00155A7B" w:rsidRPr="00E359BF" w:rsidRDefault="00155A7B">
            <w:pPr>
              <w:pStyle w:val="TableSubheadingCentered"/>
            </w:pPr>
            <w:r w:rsidRPr="00E359BF">
              <w:t>7</w:t>
            </w:r>
          </w:p>
        </w:tc>
        <w:tc>
          <w:tcPr>
            <w:tcW w:w="900" w:type="dxa"/>
          </w:tcPr>
          <w:p w14:paraId="51298D42" w14:textId="77777777" w:rsidR="00155A7B" w:rsidRPr="00E359BF" w:rsidRDefault="00155A7B">
            <w:pPr>
              <w:pStyle w:val="TableSubheadingCentered"/>
            </w:pPr>
            <w:r>
              <w:t>30</w:t>
            </w:r>
          </w:p>
        </w:tc>
        <w:tc>
          <w:tcPr>
            <w:tcW w:w="892" w:type="dxa"/>
          </w:tcPr>
          <w:p w14:paraId="421CF624" w14:textId="77777777" w:rsidR="00155A7B" w:rsidRPr="00E359BF" w:rsidRDefault="00155A7B">
            <w:pPr>
              <w:pStyle w:val="TableSubheadingCentered"/>
            </w:pPr>
            <w:r>
              <w:t>5.0</w:t>
            </w:r>
          </w:p>
        </w:tc>
      </w:tr>
      <w:tr w:rsidR="00155A7B" w:rsidRPr="00E359BF" w14:paraId="16E67ECF" w14:textId="77777777">
        <w:trPr>
          <w:jc w:val="center"/>
        </w:trPr>
        <w:tc>
          <w:tcPr>
            <w:tcW w:w="1432" w:type="dxa"/>
          </w:tcPr>
          <w:p w14:paraId="7B3FEAF4" w14:textId="77777777" w:rsidR="00155A7B" w:rsidRPr="00E359BF" w:rsidRDefault="00155A7B">
            <w:pPr>
              <w:pStyle w:val="TableText"/>
            </w:pPr>
            <w:r>
              <w:t>Grades 9-12</w:t>
            </w:r>
          </w:p>
        </w:tc>
        <w:tc>
          <w:tcPr>
            <w:tcW w:w="874" w:type="dxa"/>
          </w:tcPr>
          <w:p w14:paraId="5E2583DB" w14:textId="77777777" w:rsidR="00155A7B" w:rsidRPr="00E359BF" w:rsidRDefault="00155A7B">
            <w:pPr>
              <w:pStyle w:val="TableTextCentered"/>
              <w:rPr>
                <w:rFonts w:eastAsia="Times New Roman"/>
              </w:rPr>
            </w:pPr>
            <w:r>
              <w:rPr>
                <w:rFonts w:eastAsia="Times New Roman"/>
              </w:rPr>
              <w:t>0</w:t>
            </w:r>
          </w:p>
        </w:tc>
        <w:tc>
          <w:tcPr>
            <w:tcW w:w="874" w:type="dxa"/>
          </w:tcPr>
          <w:p w14:paraId="60405414" w14:textId="77777777" w:rsidR="00155A7B" w:rsidRPr="00E359BF" w:rsidRDefault="00155A7B">
            <w:pPr>
              <w:pStyle w:val="TableTextCentered"/>
              <w:rPr>
                <w:rFonts w:eastAsia="Times New Roman"/>
              </w:rPr>
            </w:pPr>
            <w:r>
              <w:rPr>
                <w:rFonts w:eastAsia="Times New Roman"/>
              </w:rPr>
              <w:t>1</w:t>
            </w:r>
          </w:p>
        </w:tc>
        <w:tc>
          <w:tcPr>
            <w:tcW w:w="874" w:type="dxa"/>
          </w:tcPr>
          <w:p w14:paraId="1EE67635" w14:textId="77777777" w:rsidR="00155A7B" w:rsidRPr="00E359BF" w:rsidRDefault="00155A7B">
            <w:pPr>
              <w:pStyle w:val="TableTextCentered"/>
              <w:rPr>
                <w:rFonts w:eastAsia="Times New Roman"/>
              </w:rPr>
            </w:pPr>
            <w:r>
              <w:rPr>
                <w:rFonts w:eastAsia="Times New Roman"/>
              </w:rPr>
              <w:t>1</w:t>
            </w:r>
          </w:p>
        </w:tc>
        <w:tc>
          <w:tcPr>
            <w:tcW w:w="875" w:type="dxa"/>
          </w:tcPr>
          <w:p w14:paraId="0A519B29" w14:textId="77777777" w:rsidR="00155A7B" w:rsidRPr="00E359BF" w:rsidRDefault="00155A7B">
            <w:pPr>
              <w:pStyle w:val="TableTextCentered"/>
              <w:rPr>
                <w:rFonts w:eastAsia="Times New Roman"/>
              </w:rPr>
            </w:pPr>
            <w:r>
              <w:rPr>
                <w:rFonts w:eastAsia="Times New Roman"/>
              </w:rPr>
              <w:t>8</w:t>
            </w:r>
          </w:p>
        </w:tc>
        <w:tc>
          <w:tcPr>
            <w:tcW w:w="874" w:type="dxa"/>
          </w:tcPr>
          <w:p w14:paraId="77BA2771" w14:textId="77777777" w:rsidR="00155A7B" w:rsidRPr="00E359BF" w:rsidRDefault="00155A7B">
            <w:pPr>
              <w:pStyle w:val="TableTextCentered"/>
              <w:rPr>
                <w:rFonts w:eastAsia="Times New Roman"/>
              </w:rPr>
            </w:pPr>
            <w:r>
              <w:rPr>
                <w:rFonts w:eastAsia="Times New Roman"/>
              </w:rPr>
              <w:t>12</w:t>
            </w:r>
          </w:p>
        </w:tc>
        <w:tc>
          <w:tcPr>
            <w:tcW w:w="874" w:type="dxa"/>
          </w:tcPr>
          <w:p w14:paraId="3B88190E" w14:textId="77777777" w:rsidR="00155A7B" w:rsidRPr="00E359BF" w:rsidRDefault="00155A7B">
            <w:pPr>
              <w:pStyle w:val="TableTextCentered"/>
              <w:rPr>
                <w:rFonts w:eastAsia="Times New Roman"/>
              </w:rPr>
            </w:pPr>
            <w:r>
              <w:rPr>
                <w:rFonts w:eastAsia="Times New Roman"/>
              </w:rPr>
              <w:t>3</w:t>
            </w:r>
          </w:p>
        </w:tc>
        <w:tc>
          <w:tcPr>
            <w:tcW w:w="875" w:type="dxa"/>
          </w:tcPr>
          <w:p w14:paraId="6F36036D" w14:textId="77777777" w:rsidR="00155A7B" w:rsidRPr="00E359BF" w:rsidRDefault="00155A7B">
            <w:pPr>
              <w:pStyle w:val="TableTextCentered"/>
              <w:rPr>
                <w:rFonts w:eastAsia="Times New Roman"/>
              </w:rPr>
            </w:pPr>
            <w:r>
              <w:rPr>
                <w:rFonts w:eastAsia="Times New Roman"/>
              </w:rPr>
              <w:t>5</w:t>
            </w:r>
          </w:p>
        </w:tc>
        <w:tc>
          <w:tcPr>
            <w:tcW w:w="900" w:type="dxa"/>
          </w:tcPr>
          <w:p w14:paraId="062E6888" w14:textId="77777777" w:rsidR="00155A7B" w:rsidRPr="00E359BF" w:rsidRDefault="00155A7B">
            <w:pPr>
              <w:pStyle w:val="TableTextCentered"/>
              <w:rPr>
                <w:rFonts w:eastAsia="Times New Roman"/>
              </w:rPr>
            </w:pPr>
            <w:r>
              <w:rPr>
                <w:rFonts w:eastAsia="Times New Roman"/>
              </w:rPr>
              <w:t>30</w:t>
            </w:r>
          </w:p>
        </w:tc>
        <w:tc>
          <w:tcPr>
            <w:tcW w:w="892" w:type="dxa"/>
          </w:tcPr>
          <w:p w14:paraId="3D6CEDAB" w14:textId="77777777" w:rsidR="00155A7B" w:rsidRPr="00E359BF" w:rsidRDefault="00155A7B">
            <w:pPr>
              <w:pStyle w:val="TableTextCentered"/>
              <w:rPr>
                <w:rFonts w:eastAsia="Times New Roman"/>
              </w:rPr>
            </w:pPr>
            <w:r>
              <w:rPr>
                <w:rFonts w:eastAsia="Times New Roman"/>
              </w:rPr>
              <w:t>5.0</w:t>
            </w:r>
          </w:p>
        </w:tc>
      </w:tr>
    </w:tbl>
    <w:bookmarkEnd w:id="190"/>
    <w:p w14:paraId="239B7BD4" w14:textId="77777777" w:rsidR="00155A7B" w:rsidRDefault="00155A7B">
      <w:pPr>
        <w:pStyle w:val="TableNote"/>
      </w:pPr>
      <w:r w:rsidRPr="002A58D3">
        <w:t xml:space="preserve">*The district average is an average of the observation scores. In Table 16, the district average is computed as: </w:t>
      </w:r>
      <w:r w:rsidRPr="002A58D3">
        <w:br/>
      </w:r>
      <w:bookmarkStart w:id="191" w:name="Dist_SE_Calc"/>
      <w:r>
        <w:t>([2 x 1] + [3 x 1] + [4 x 8] + [5 x 12] + [6 x 3] + [7 x 5]) ÷ 30 observations = 5.0</w:t>
      </w:r>
      <w:bookmarkEnd w:id="191"/>
    </w:p>
    <w:p w14:paraId="1EEA4970" w14:textId="77777777" w:rsidR="00155A7B" w:rsidRPr="00BC09E0" w:rsidRDefault="00155A7B">
      <w:pPr>
        <w:pStyle w:val="BodyText"/>
      </w:pPr>
      <w:r w:rsidRPr="00D05302">
        <w:rPr>
          <w:rStyle w:val="BodyTextDemiChar"/>
        </w:rPr>
        <w:t>Ratings in the Low Range.</w:t>
      </w:r>
      <w:r w:rsidRPr="00BC09E0">
        <w:t xml:space="preserve"> In the low range, </w:t>
      </w:r>
      <w:proofErr w:type="gramStart"/>
      <w:r w:rsidRPr="00BC09E0">
        <w:t>the majority of</w:t>
      </w:r>
      <w:proofErr w:type="gramEnd"/>
      <w:r w:rsidRPr="00BC09E0">
        <w:t xml:space="preserve"> students appear distracted or disengaged.</w:t>
      </w:r>
    </w:p>
    <w:p w14:paraId="1D1003DD" w14:textId="77777777" w:rsidR="00155A7B" w:rsidRPr="00BC09E0" w:rsidRDefault="00155A7B">
      <w:pPr>
        <w:pStyle w:val="BodyText"/>
      </w:pPr>
      <w:r w:rsidRPr="00D05302">
        <w:rPr>
          <w:rStyle w:val="BodyTextDemiChar"/>
        </w:rPr>
        <w:t>Ratings in the Middle Range.</w:t>
      </w:r>
      <w:r w:rsidRPr="00BC09E0">
        <w:t xml:space="preserve"> In the middle range, students are passively engaged, listening to or watching the teacher; student engagement is mixed, with </w:t>
      </w:r>
      <w:proofErr w:type="gramStart"/>
      <w:r w:rsidRPr="00BC09E0">
        <w:t>the majo</w:t>
      </w:r>
      <w:r w:rsidRPr="00D05302">
        <w:t>r</w:t>
      </w:r>
      <w:r w:rsidRPr="00BC09E0">
        <w:t>ity of</w:t>
      </w:r>
      <w:proofErr w:type="gramEnd"/>
      <w:r w:rsidRPr="00BC09E0">
        <w:t xml:space="preserve"> students actively engaged for part of the time and disengaged for the rest of the time; or there is a mix of student engagement, with some students actively engaged and some students disengaged.</w:t>
      </w:r>
    </w:p>
    <w:p w14:paraId="0A70F547" w14:textId="77777777" w:rsidR="00155A7B" w:rsidRPr="00E359BF" w:rsidRDefault="00155A7B">
      <w:pPr>
        <w:pStyle w:val="BodyText"/>
      </w:pPr>
      <w:r w:rsidRPr="00D05302">
        <w:rPr>
          <w:rStyle w:val="BodyTextDemiChar"/>
        </w:rPr>
        <w:t>Ratings in the High Range.</w:t>
      </w:r>
      <w:r w:rsidRPr="00BC09E0">
        <w:t xml:space="preserve"> In the high range, most students are actively engaged in the classroom discussions and activities.</w:t>
      </w:r>
    </w:p>
    <w:p w14:paraId="2A7E5CEA" w14:textId="77777777" w:rsidR="00155A7B" w:rsidRPr="00E359BF" w:rsidRDefault="00155A7B">
      <w:pPr>
        <w:pStyle w:val="Heading2-SIOR"/>
      </w:pPr>
      <w:bookmarkStart w:id="192" w:name="_Toc194915037"/>
      <w:r w:rsidRPr="00E359BF">
        <w:lastRenderedPageBreak/>
        <w:t>Summary of Average Ratings</w:t>
      </w:r>
      <w:r>
        <w:t>: Grades 9</w:t>
      </w:r>
      <w:r w:rsidRPr="00E359BF">
        <w:t>–</w:t>
      </w:r>
      <w:r>
        <w:t>12</w:t>
      </w:r>
      <w:bookmarkEnd w:id="192"/>
    </w:p>
    <w:p w14:paraId="4CBF58B8" w14:textId="77777777" w:rsidR="00155A7B" w:rsidRPr="00E359BF" w:rsidRDefault="00155A7B">
      <w:pPr>
        <w:pStyle w:val="TableTitle0"/>
      </w:pPr>
      <w:bookmarkStart w:id="193" w:name="_Toc204003358"/>
      <w:r w:rsidRPr="004E6368">
        <w:t>Table</w:t>
      </w:r>
      <w:r>
        <w:t xml:space="preserve"> 19.</w:t>
      </w:r>
      <w:r w:rsidRPr="00BC09E0">
        <w:t xml:space="preserve"> Summary Table of Average Ratings for</w:t>
      </w:r>
      <w:r>
        <w:t xml:space="preserve"> </w:t>
      </w:r>
      <w:r w:rsidRPr="00BC09E0">
        <w:t xml:space="preserve">Each Dimension in Grades </w:t>
      </w:r>
      <w:r>
        <w:t>9</w:t>
      </w:r>
      <w:r w:rsidRPr="00E359BF">
        <w:t>–</w:t>
      </w:r>
      <w:r>
        <w:t>12</w:t>
      </w:r>
      <w:bookmarkEnd w:id="193"/>
    </w:p>
    <w:tbl>
      <w:tblPr>
        <w:tblStyle w:val="MSVTable1"/>
        <w:tblW w:w="5000" w:type="pct"/>
        <w:tblLayout w:type="fixed"/>
        <w:tblCellMar>
          <w:left w:w="43" w:type="dxa"/>
          <w:right w:w="43" w:type="dxa"/>
        </w:tblCellMar>
        <w:tblLook w:val="04A0" w:firstRow="1" w:lastRow="0" w:firstColumn="1" w:lastColumn="0" w:noHBand="0" w:noVBand="1"/>
      </w:tblPr>
      <w:tblGrid>
        <w:gridCol w:w="3100"/>
        <w:gridCol w:w="683"/>
        <w:gridCol w:w="682"/>
        <w:gridCol w:w="682"/>
        <w:gridCol w:w="683"/>
        <w:gridCol w:w="653"/>
        <w:gridCol w:w="712"/>
        <w:gridCol w:w="683"/>
        <w:gridCol w:w="600"/>
        <w:gridCol w:w="866"/>
      </w:tblGrid>
      <w:tr w:rsidR="00E41511" w:rsidRPr="00E359BF" w14:paraId="3FAEFC97" w14:textId="77777777" w:rsidTr="00633216">
        <w:trPr>
          <w:cnfStyle w:val="100000000000" w:firstRow="1" w:lastRow="0" w:firstColumn="0" w:lastColumn="0" w:oddVBand="0" w:evenVBand="0" w:oddHBand="0" w:evenHBand="0" w:firstRowFirstColumn="0" w:firstRowLastColumn="0" w:lastRowFirstColumn="0" w:lastRowLastColumn="0"/>
          <w:tblHeader/>
        </w:trPr>
        <w:tc>
          <w:tcPr>
            <w:tcW w:w="3232" w:type="dxa"/>
          </w:tcPr>
          <w:p w14:paraId="63BB7145" w14:textId="77777777" w:rsidR="00155A7B" w:rsidRPr="00E359BF" w:rsidRDefault="00155A7B">
            <w:pPr>
              <w:pStyle w:val="TableColHeadingCenter"/>
              <w:rPr>
                <w:rFonts w:eastAsia="MS Mincho"/>
              </w:rPr>
            </w:pPr>
            <w:bookmarkStart w:id="194" w:name="SummaryTbl_High"/>
          </w:p>
        </w:tc>
        <w:tc>
          <w:tcPr>
            <w:tcW w:w="708" w:type="dxa"/>
            <w:vAlign w:val="center"/>
          </w:tcPr>
          <w:p w14:paraId="28F54985" w14:textId="77777777" w:rsidR="00155A7B" w:rsidRPr="00F26A18" w:rsidRDefault="00155A7B">
            <w:pPr>
              <w:pStyle w:val="TableColHeadingCenter"/>
              <w:rPr>
                <w:rFonts w:eastAsia="MS Mincho"/>
                <w:sz w:val="18"/>
                <w:szCs w:val="18"/>
              </w:rPr>
            </w:pPr>
            <w:r w:rsidRPr="00F26A18">
              <w:rPr>
                <w:rFonts w:eastAsia="MS Mincho"/>
                <w:sz w:val="18"/>
                <w:szCs w:val="18"/>
              </w:rPr>
              <w:t>Low Range</w:t>
            </w:r>
          </w:p>
        </w:tc>
        <w:tc>
          <w:tcPr>
            <w:tcW w:w="708" w:type="dxa"/>
            <w:vAlign w:val="center"/>
          </w:tcPr>
          <w:p w14:paraId="65124AE8" w14:textId="77777777" w:rsidR="00155A7B" w:rsidRPr="00F26A18" w:rsidRDefault="00155A7B">
            <w:pPr>
              <w:pStyle w:val="TableColHeadingCenter"/>
              <w:rPr>
                <w:rFonts w:eastAsia="MS Mincho"/>
                <w:sz w:val="18"/>
                <w:szCs w:val="18"/>
              </w:rPr>
            </w:pPr>
            <w:r w:rsidRPr="00F26A18">
              <w:rPr>
                <w:rFonts w:eastAsia="MS Mincho"/>
                <w:sz w:val="18"/>
                <w:szCs w:val="18"/>
              </w:rPr>
              <w:t>Low Range</w:t>
            </w:r>
          </w:p>
        </w:tc>
        <w:tc>
          <w:tcPr>
            <w:tcW w:w="708" w:type="dxa"/>
            <w:vAlign w:val="center"/>
          </w:tcPr>
          <w:p w14:paraId="09D08D16" w14:textId="77777777" w:rsidR="00155A7B" w:rsidRPr="00F26A18" w:rsidRDefault="00155A7B">
            <w:pPr>
              <w:pStyle w:val="TableColHeadingCenter"/>
              <w:rPr>
                <w:rFonts w:eastAsia="MS Mincho"/>
                <w:sz w:val="18"/>
                <w:szCs w:val="18"/>
              </w:rPr>
            </w:pPr>
            <w:r w:rsidRPr="00F26A18">
              <w:rPr>
                <w:rFonts w:eastAsia="MS Mincho"/>
                <w:sz w:val="18"/>
                <w:szCs w:val="18"/>
              </w:rPr>
              <w:t>Middle Range</w:t>
            </w:r>
          </w:p>
        </w:tc>
        <w:tc>
          <w:tcPr>
            <w:tcW w:w="709" w:type="dxa"/>
            <w:vAlign w:val="center"/>
          </w:tcPr>
          <w:p w14:paraId="20C14090" w14:textId="77777777" w:rsidR="00155A7B" w:rsidRPr="00F26A18" w:rsidRDefault="00155A7B">
            <w:pPr>
              <w:pStyle w:val="TableColHeadingCenter"/>
              <w:rPr>
                <w:rFonts w:eastAsia="MS Mincho"/>
                <w:sz w:val="18"/>
                <w:szCs w:val="18"/>
              </w:rPr>
            </w:pPr>
            <w:r w:rsidRPr="00F26A18">
              <w:rPr>
                <w:rFonts w:eastAsia="MS Mincho"/>
                <w:sz w:val="18"/>
                <w:szCs w:val="18"/>
              </w:rPr>
              <w:t>Middle Range</w:t>
            </w:r>
          </w:p>
        </w:tc>
        <w:tc>
          <w:tcPr>
            <w:tcW w:w="677" w:type="dxa"/>
            <w:vAlign w:val="center"/>
          </w:tcPr>
          <w:p w14:paraId="30D6974D" w14:textId="77777777" w:rsidR="00155A7B" w:rsidRPr="00F26A18" w:rsidRDefault="00155A7B">
            <w:pPr>
              <w:pStyle w:val="TableColHeadingCenter"/>
              <w:rPr>
                <w:rFonts w:eastAsia="MS Mincho"/>
                <w:sz w:val="18"/>
                <w:szCs w:val="18"/>
              </w:rPr>
            </w:pPr>
            <w:r w:rsidRPr="00F26A18">
              <w:rPr>
                <w:rFonts w:eastAsia="MS Mincho"/>
                <w:sz w:val="18"/>
                <w:szCs w:val="18"/>
              </w:rPr>
              <w:t>Middle Range</w:t>
            </w:r>
          </w:p>
        </w:tc>
        <w:tc>
          <w:tcPr>
            <w:tcW w:w="739" w:type="dxa"/>
            <w:vAlign w:val="center"/>
          </w:tcPr>
          <w:p w14:paraId="33772749" w14:textId="77777777" w:rsidR="00155A7B" w:rsidRPr="00F26A18" w:rsidRDefault="00155A7B">
            <w:pPr>
              <w:pStyle w:val="TableColHeadingCenter"/>
              <w:rPr>
                <w:rFonts w:eastAsia="MS Mincho"/>
                <w:sz w:val="18"/>
                <w:szCs w:val="18"/>
              </w:rPr>
            </w:pPr>
            <w:r w:rsidRPr="00F26A18">
              <w:rPr>
                <w:rFonts w:eastAsia="MS Mincho"/>
                <w:sz w:val="18"/>
                <w:szCs w:val="18"/>
              </w:rPr>
              <w:t>High Range</w:t>
            </w:r>
          </w:p>
        </w:tc>
        <w:tc>
          <w:tcPr>
            <w:tcW w:w="709" w:type="dxa"/>
            <w:vAlign w:val="center"/>
          </w:tcPr>
          <w:p w14:paraId="7D2AEBD7" w14:textId="77777777" w:rsidR="00155A7B" w:rsidRPr="00F26A18" w:rsidRDefault="00155A7B">
            <w:pPr>
              <w:pStyle w:val="TableColHeadingCenter"/>
              <w:rPr>
                <w:rFonts w:eastAsia="MS Mincho"/>
                <w:sz w:val="18"/>
                <w:szCs w:val="18"/>
              </w:rPr>
            </w:pPr>
            <w:r w:rsidRPr="00F26A18">
              <w:rPr>
                <w:rFonts w:eastAsia="MS Mincho"/>
                <w:sz w:val="18"/>
                <w:szCs w:val="18"/>
              </w:rPr>
              <w:t>High Range</w:t>
            </w:r>
          </w:p>
        </w:tc>
        <w:tc>
          <w:tcPr>
            <w:tcW w:w="622" w:type="dxa"/>
            <w:tcBorders>
              <w:bottom w:val="single" w:sz="6" w:space="0" w:color="2F5496" w:themeColor="accent5" w:themeShade="BF"/>
            </w:tcBorders>
            <w:vAlign w:val="center"/>
          </w:tcPr>
          <w:p w14:paraId="72A68C84" w14:textId="58080CCB" w:rsidR="00155A7B" w:rsidRPr="00E359BF" w:rsidRDefault="00633216">
            <w:pPr>
              <w:pStyle w:val="TableColHeadingCenter"/>
              <w:rPr>
                <w:rFonts w:eastAsia="MS Mincho"/>
              </w:rPr>
            </w:pPr>
            <w:r>
              <w:rPr>
                <w:rFonts w:eastAsia="MS Mincho"/>
              </w:rPr>
              <w:t>n</w:t>
            </w:r>
          </w:p>
        </w:tc>
        <w:tc>
          <w:tcPr>
            <w:tcW w:w="900" w:type="dxa"/>
            <w:tcBorders>
              <w:bottom w:val="single" w:sz="6" w:space="0" w:color="2F5496" w:themeColor="accent5" w:themeShade="BF"/>
            </w:tcBorders>
            <w:vAlign w:val="center"/>
          </w:tcPr>
          <w:p w14:paraId="7A699611" w14:textId="77777777" w:rsidR="00155A7B" w:rsidRPr="00E359BF" w:rsidRDefault="00155A7B">
            <w:pPr>
              <w:pStyle w:val="TableColHeadingCenter"/>
              <w:rPr>
                <w:rFonts w:eastAsia="MS Mincho"/>
              </w:rPr>
            </w:pPr>
            <w:r w:rsidRPr="00E359BF">
              <w:rPr>
                <w:rFonts w:eastAsia="MS Mincho"/>
              </w:rPr>
              <w:t>Average Scores*</w:t>
            </w:r>
          </w:p>
        </w:tc>
      </w:tr>
      <w:tr w:rsidR="00E41511" w:rsidRPr="00E359BF" w14:paraId="4C6FCA13" w14:textId="77777777" w:rsidTr="00633216">
        <w:trPr>
          <w:cnfStyle w:val="100000000000" w:firstRow="1" w:lastRow="0" w:firstColumn="0" w:lastColumn="0" w:oddVBand="0" w:evenVBand="0" w:oddHBand="0" w:evenHBand="0" w:firstRowFirstColumn="0" w:firstRowLastColumn="0" w:lastRowFirstColumn="0" w:lastRowLastColumn="0"/>
          <w:tblHeader/>
        </w:trPr>
        <w:tc>
          <w:tcPr>
            <w:tcW w:w="3232" w:type="dxa"/>
          </w:tcPr>
          <w:p w14:paraId="371D14C8" w14:textId="77777777" w:rsidR="00155A7B" w:rsidRPr="00E359BF" w:rsidRDefault="00155A7B">
            <w:pPr>
              <w:pStyle w:val="TableColHeadingCenter"/>
              <w:rPr>
                <w:rFonts w:eastAsia="MS Mincho"/>
              </w:rPr>
            </w:pPr>
          </w:p>
        </w:tc>
        <w:tc>
          <w:tcPr>
            <w:tcW w:w="708" w:type="dxa"/>
            <w:vAlign w:val="center"/>
          </w:tcPr>
          <w:p w14:paraId="71B31405" w14:textId="77777777" w:rsidR="00155A7B" w:rsidRPr="00E359BF" w:rsidRDefault="00155A7B">
            <w:pPr>
              <w:pStyle w:val="TableColHeadingCenter"/>
              <w:rPr>
                <w:rFonts w:eastAsia="MS Mincho"/>
              </w:rPr>
            </w:pPr>
            <w:r w:rsidRPr="00E359BF">
              <w:rPr>
                <w:rFonts w:eastAsia="MS Mincho"/>
              </w:rPr>
              <w:t>1</w:t>
            </w:r>
          </w:p>
        </w:tc>
        <w:tc>
          <w:tcPr>
            <w:tcW w:w="708" w:type="dxa"/>
            <w:vAlign w:val="center"/>
          </w:tcPr>
          <w:p w14:paraId="7E13FC13" w14:textId="77777777" w:rsidR="00155A7B" w:rsidRPr="00E359BF" w:rsidRDefault="00155A7B">
            <w:pPr>
              <w:pStyle w:val="TableColHeadingCenter"/>
              <w:rPr>
                <w:rFonts w:eastAsia="MS Mincho"/>
              </w:rPr>
            </w:pPr>
            <w:r w:rsidRPr="00E359BF">
              <w:rPr>
                <w:rFonts w:eastAsia="MS Mincho"/>
              </w:rPr>
              <w:t>2</w:t>
            </w:r>
          </w:p>
        </w:tc>
        <w:tc>
          <w:tcPr>
            <w:tcW w:w="708" w:type="dxa"/>
            <w:vAlign w:val="center"/>
          </w:tcPr>
          <w:p w14:paraId="5FBA5345" w14:textId="77777777" w:rsidR="00155A7B" w:rsidRPr="00E359BF" w:rsidRDefault="00155A7B">
            <w:pPr>
              <w:pStyle w:val="TableColHeadingCenter"/>
              <w:rPr>
                <w:rFonts w:eastAsia="MS Mincho"/>
              </w:rPr>
            </w:pPr>
            <w:r w:rsidRPr="00E359BF">
              <w:rPr>
                <w:rFonts w:eastAsia="MS Mincho"/>
              </w:rPr>
              <w:t>3</w:t>
            </w:r>
          </w:p>
        </w:tc>
        <w:tc>
          <w:tcPr>
            <w:tcW w:w="709" w:type="dxa"/>
            <w:vAlign w:val="center"/>
          </w:tcPr>
          <w:p w14:paraId="0A196D57" w14:textId="77777777" w:rsidR="00155A7B" w:rsidRPr="00E359BF" w:rsidRDefault="00155A7B">
            <w:pPr>
              <w:pStyle w:val="TableColHeadingCenter"/>
              <w:rPr>
                <w:rFonts w:eastAsia="MS Mincho"/>
              </w:rPr>
            </w:pPr>
            <w:r w:rsidRPr="00E359BF">
              <w:rPr>
                <w:rFonts w:eastAsia="MS Mincho"/>
              </w:rPr>
              <w:t>4</w:t>
            </w:r>
          </w:p>
        </w:tc>
        <w:tc>
          <w:tcPr>
            <w:tcW w:w="677" w:type="dxa"/>
            <w:vAlign w:val="center"/>
          </w:tcPr>
          <w:p w14:paraId="0C844BF8" w14:textId="77777777" w:rsidR="00155A7B" w:rsidRPr="00E359BF" w:rsidRDefault="00155A7B">
            <w:pPr>
              <w:pStyle w:val="TableColHeadingCenter"/>
              <w:rPr>
                <w:rFonts w:eastAsia="MS Mincho"/>
              </w:rPr>
            </w:pPr>
            <w:r w:rsidRPr="00E359BF">
              <w:rPr>
                <w:rFonts w:eastAsia="MS Mincho"/>
              </w:rPr>
              <w:t>5</w:t>
            </w:r>
          </w:p>
        </w:tc>
        <w:tc>
          <w:tcPr>
            <w:tcW w:w="739" w:type="dxa"/>
            <w:vAlign w:val="center"/>
          </w:tcPr>
          <w:p w14:paraId="4A6326C2" w14:textId="77777777" w:rsidR="00155A7B" w:rsidRPr="00E359BF" w:rsidRDefault="00155A7B">
            <w:pPr>
              <w:pStyle w:val="TableColHeadingCenter"/>
              <w:rPr>
                <w:rFonts w:eastAsia="MS Mincho"/>
              </w:rPr>
            </w:pPr>
            <w:r w:rsidRPr="00E359BF">
              <w:rPr>
                <w:rFonts w:eastAsia="MS Mincho"/>
              </w:rPr>
              <w:t>6</w:t>
            </w:r>
          </w:p>
        </w:tc>
        <w:tc>
          <w:tcPr>
            <w:tcW w:w="709" w:type="dxa"/>
            <w:vAlign w:val="center"/>
          </w:tcPr>
          <w:p w14:paraId="58D2CD1F" w14:textId="77777777" w:rsidR="00155A7B" w:rsidRPr="00E359BF" w:rsidRDefault="00155A7B">
            <w:pPr>
              <w:pStyle w:val="TableColHeadingCenter"/>
              <w:rPr>
                <w:rFonts w:eastAsia="MS Mincho"/>
              </w:rPr>
            </w:pPr>
            <w:r w:rsidRPr="00E359BF">
              <w:rPr>
                <w:rFonts w:eastAsia="MS Mincho"/>
              </w:rPr>
              <w:t>7</w:t>
            </w:r>
          </w:p>
        </w:tc>
        <w:tc>
          <w:tcPr>
            <w:tcW w:w="622" w:type="dxa"/>
            <w:tcBorders>
              <w:top w:val="single" w:sz="6" w:space="0" w:color="2F5496" w:themeColor="accent5" w:themeShade="BF"/>
            </w:tcBorders>
          </w:tcPr>
          <w:p w14:paraId="2A1406A3" w14:textId="4F7509DC" w:rsidR="00155A7B" w:rsidRPr="00E359BF" w:rsidRDefault="00155A7B">
            <w:pPr>
              <w:pStyle w:val="TableColHeadingCenter"/>
              <w:rPr>
                <w:rFonts w:eastAsia="MS Mincho"/>
              </w:rPr>
            </w:pPr>
          </w:p>
        </w:tc>
        <w:tc>
          <w:tcPr>
            <w:tcW w:w="900" w:type="dxa"/>
            <w:tcBorders>
              <w:top w:val="single" w:sz="6" w:space="0" w:color="2F5496" w:themeColor="accent5" w:themeShade="BF"/>
            </w:tcBorders>
          </w:tcPr>
          <w:p w14:paraId="5D4F7607" w14:textId="77777777" w:rsidR="00155A7B" w:rsidRPr="00E359BF" w:rsidRDefault="00155A7B">
            <w:pPr>
              <w:pStyle w:val="TableColHeadingCenter"/>
              <w:rPr>
                <w:rFonts w:eastAsia="MS Mincho"/>
              </w:rPr>
            </w:pPr>
          </w:p>
        </w:tc>
      </w:tr>
      <w:tr w:rsidR="00E41511" w:rsidRPr="00E359BF" w14:paraId="2A7BF409"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7A82B71" w14:textId="77777777" w:rsidR="00155A7B" w:rsidRPr="00E359BF" w:rsidRDefault="00155A7B">
            <w:pPr>
              <w:pStyle w:val="TableSubheading"/>
            </w:pPr>
            <w:r w:rsidRPr="00E359BF">
              <w:t>Emotional Support Domain</w:t>
            </w:r>
          </w:p>
        </w:tc>
        <w:tc>
          <w:tcPr>
            <w:tcW w:w="708" w:type="dxa"/>
          </w:tcPr>
          <w:p w14:paraId="09978783" w14:textId="77777777" w:rsidR="00155A7B" w:rsidRPr="00E359BF" w:rsidRDefault="00155A7B">
            <w:pPr>
              <w:pStyle w:val="TableTextCenteredDemi"/>
              <w:rPr>
                <w:rFonts w:eastAsia="Times New Roman"/>
              </w:rPr>
            </w:pPr>
            <w:r>
              <w:rPr>
                <w:rFonts w:eastAsia="Times New Roman"/>
              </w:rPr>
              <w:t>7</w:t>
            </w:r>
          </w:p>
        </w:tc>
        <w:tc>
          <w:tcPr>
            <w:tcW w:w="708" w:type="dxa"/>
          </w:tcPr>
          <w:p w14:paraId="15367101" w14:textId="77777777" w:rsidR="00155A7B" w:rsidRPr="00E359BF" w:rsidRDefault="00155A7B">
            <w:pPr>
              <w:pStyle w:val="TableTextCenteredDemi"/>
              <w:rPr>
                <w:rFonts w:eastAsia="Times New Roman"/>
              </w:rPr>
            </w:pPr>
            <w:r>
              <w:rPr>
                <w:rFonts w:eastAsia="Times New Roman"/>
              </w:rPr>
              <w:t>7</w:t>
            </w:r>
          </w:p>
        </w:tc>
        <w:tc>
          <w:tcPr>
            <w:tcW w:w="708" w:type="dxa"/>
          </w:tcPr>
          <w:p w14:paraId="6499E09E" w14:textId="77777777" w:rsidR="00155A7B" w:rsidRPr="00E359BF" w:rsidRDefault="00155A7B">
            <w:pPr>
              <w:pStyle w:val="TableTextCenteredDemi"/>
              <w:rPr>
                <w:rFonts w:eastAsia="Times New Roman"/>
              </w:rPr>
            </w:pPr>
            <w:r>
              <w:rPr>
                <w:rFonts w:eastAsia="Times New Roman"/>
              </w:rPr>
              <w:t>10</w:t>
            </w:r>
          </w:p>
        </w:tc>
        <w:tc>
          <w:tcPr>
            <w:tcW w:w="709" w:type="dxa"/>
          </w:tcPr>
          <w:p w14:paraId="7E4B0282" w14:textId="77777777" w:rsidR="00155A7B" w:rsidRPr="00E359BF" w:rsidRDefault="00155A7B">
            <w:pPr>
              <w:pStyle w:val="TableTextCenteredDemi"/>
              <w:rPr>
                <w:rFonts w:eastAsia="Times New Roman"/>
              </w:rPr>
            </w:pPr>
            <w:r>
              <w:rPr>
                <w:rFonts w:eastAsia="Times New Roman"/>
              </w:rPr>
              <w:t>16</w:t>
            </w:r>
          </w:p>
        </w:tc>
        <w:tc>
          <w:tcPr>
            <w:tcW w:w="677" w:type="dxa"/>
          </w:tcPr>
          <w:p w14:paraId="1EAC31C2" w14:textId="77777777" w:rsidR="00155A7B" w:rsidRPr="00E359BF" w:rsidRDefault="00155A7B">
            <w:pPr>
              <w:pStyle w:val="TableTextCenteredDemi"/>
              <w:rPr>
                <w:rFonts w:eastAsia="Times New Roman"/>
              </w:rPr>
            </w:pPr>
            <w:r>
              <w:rPr>
                <w:rFonts w:eastAsia="Times New Roman"/>
              </w:rPr>
              <w:t>27</w:t>
            </w:r>
          </w:p>
        </w:tc>
        <w:tc>
          <w:tcPr>
            <w:tcW w:w="739" w:type="dxa"/>
            <w:vAlign w:val="center"/>
          </w:tcPr>
          <w:p w14:paraId="4EFDB51E" w14:textId="77777777" w:rsidR="00155A7B" w:rsidRPr="00E359BF" w:rsidRDefault="00155A7B">
            <w:pPr>
              <w:pStyle w:val="TableTextCenteredDemi"/>
              <w:rPr>
                <w:rFonts w:eastAsia="Times New Roman"/>
              </w:rPr>
            </w:pPr>
            <w:r>
              <w:rPr>
                <w:rFonts w:eastAsia="Times New Roman"/>
              </w:rPr>
              <w:t>14</w:t>
            </w:r>
          </w:p>
        </w:tc>
        <w:tc>
          <w:tcPr>
            <w:tcW w:w="709" w:type="dxa"/>
            <w:vAlign w:val="center"/>
          </w:tcPr>
          <w:p w14:paraId="761A3156" w14:textId="77777777" w:rsidR="00155A7B" w:rsidRPr="00E359BF" w:rsidRDefault="00155A7B">
            <w:pPr>
              <w:pStyle w:val="TableTextCenteredDemi"/>
              <w:rPr>
                <w:rFonts w:eastAsia="Times New Roman"/>
              </w:rPr>
            </w:pPr>
            <w:r>
              <w:rPr>
                <w:rFonts w:eastAsia="Times New Roman"/>
              </w:rPr>
              <w:t>9</w:t>
            </w:r>
          </w:p>
        </w:tc>
        <w:tc>
          <w:tcPr>
            <w:tcW w:w="622" w:type="dxa"/>
          </w:tcPr>
          <w:p w14:paraId="65E3B098" w14:textId="77777777" w:rsidR="00155A7B" w:rsidRPr="00E359BF" w:rsidRDefault="00155A7B">
            <w:pPr>
              <w:pStyle w:val="TableTextCenteredDemi"/>
              <w:rPr>
                <w:rFonts w:eastAsia="Times New Roman"/>
              </w:rPr>
            </w:pPr>
            <w:r>
              <w:rPr>
                <w:rFonts w:eastAsia="Times New Roman"/>
              </w:rPr>
              <w:t>90</w:t>
            </w:r>
          </w:p>
        </w:tc>
        <w:tc>
          <w:tcPr>
            <w:tcW w:w="900" w:type="dxa"/>
          </w:tcPr>
          <w:p w14:paraId="6AFA96E6" w14:textId="77777777" w:rsidR="00155A7B" w:rsidRPr="00E359BF" w:rsidRDefault="00155A7B">
            <w:pPr>
              <w:pStyle w:val="TableTextCenteredDemi"/>
              <w:rPr>
                <w:rFonts w:eastAsia="Times New Roman"/>
              </w:rPr>
            </w:pPr>
            <w:r>
              <w:rPr>
                <w:rFonts w:eastAsia="Times New Roman"/>
              </w:rPr>
              <w:t>4.4</w:t>
            </w:r>
          </w:p>
        </w:tc>
      </w:tr>
      <w:tr w:rsidR="00155A7B" w:rsidRPr="00E359BF" w14:paraId="680C089C" w14:textId="77777777" w:rsidTr="00633216">
        <w:tc>
          <w:tcPr>
            <w:tcW w:w="3232" w:type="dxa"/>
            <w:vAlign w:val="center"/>
          </w:tcPr>
          <w:p w14:paraId="704DC81F" w14:textId="77777777" w:rsidR="00155A7B" w:rsidRPr="00E359BF" w:rsidRDefault="00155A7B">
            <w:pPr>
              <w:pStyle w:val="TableText"/>
              <w:ind w:left="204"/>
              <w:rPr>
                <w:b/>
                <w:bCs/>
              </w:rPr>
            </w:pPr>
            <w:r w:rsidRPr="00E359BF">
              <w:t>Positive Climate</w:t>
            </w:r>
          </w:p>
        </w:tc>
        <w:tc>
          <w:tcPr>
            <w:tcW w:w="708" w:type="dxa"/>
          </w:tcPr>
          <w:p w14:paraId="730338B5" w14:textId="77777777" w:rsidR="00155A7B" w:rsidRPr="00E359BF" w:rsidRDefault="00155A7B">
            <w:pPr>
              <w:pStyle w:val="TableTextCentered"/>
              <w:rPr>
                <w:rFonts w:eastAsia="Times New Roman"/>
              </w:rPr>
            </w:pPr>
            <w:r>
              <w:rPr>
                <w:rFonts w:eastAsia="Times New Roman"/>
              </w:rPr>
              <w:t>0</w:t>
            </w:r>
          </w:p>
        </w:tc>
        <w:tc>
          <w:tcPr>
            <w:tcW w:w="708" w:type="dxa"/>
          </w:tcPr>
          <w:p w14:paraId="5DA363E0" w14:textId="77777777" w:rsidR="00155A7B" w:rsidRPr="00E359BF" w:rsidRDefault="00155A7B">
            <w:pPr>
              <w:pStyle w:val="TableTextCentered"/>
              <w:rPr>
                <w:rFonts w:eastAsia="Times New Roman"/>
              </w:rPr>
            </w:pPr>
            <w:r>
              <w:rPr>
                <w:rFonts w:eastAsia="Times New Roman"/>
              </w:rPr>
              <w:t>0</w:t>
            </w:r>
          </w:p>
        </w:tc>
        <w:tc>
          <w:tcPr>
            <w:tcW w:w="708" w:type="dxa"/>
          </w:tcPr>
          <w:p w14:paraId="603B6669" w14:textId="77777777" w:rsidR="00155A7B" w:rsidRPr="00E359BF" w:rsidRDefault="00155A7B">
            <w:pPr>
              <w:pStyle w:val="TableTextCentered"/>
              <w:rPr>
                <w:rFonts w:eastAsia="Times New Roman"/>
              </w:rPr>
            </w:pPr>
            <w:r>
              <w:rPr>
                <w:rFonts w:eastAsia="Times New Roman"/>
              </w:rPr>
              <w:t>2</w:t>
            </w:r>
          </w:p>
        </w:tc>
        <w:tc>
          <w:tcPr>
            <w:tcW w:w="709" w:type="dxa"/>
          </w:tcPr>
          <w:p w14:paraId="61D4A269" w14:textId="77777777" w:rsidR="00155A7B" w:rsidRPr="00E359BF" w:rsidRDefault="00155A7B">
            <w:pPr>
              <w:pStyle w:val="TableTextCentered"/>
              <w:rPr>
                <w:rFonts w:eastAsia="Times New Roman"/>
              </w:rPr>
            </w:pPr>
            <w:r>
              <w:rPr>
                <w:rFonts w:eastAsia="Times New Roman"/>
              </w:rPr>
              <w:t>6</w:t>
            </w:r>
          </w:p>
        </w:tc>
        <w:tc>
          <w:tcPr>
            <w:tcW w:w="677" w:type="dxa"/>
          </w:tcPr>
          <w:p w14:paraId="35676EEF" w14:textId="77777777" w:rsidR="00155A7B" w:rsidRPr="00E359BF" w:rsidRDefault="00155A7B">
            <w:pPr>
              <w:pStyle w:val="TableTextCentered"/>
              <w:rPr>
                <w:rFonts w:eastAsia="Times New Roman"/>
              </w:rPr>
            </w:pPr>
            <w:r>
              <w:rPr>
                <w:rFonts w:eastAsia="Times New Roman"/>
              </w:rPr>
              <w:t>13</w:t>
            </w:r>
          </w:p>
        </w:tc>
        <w:tc>
          <w:tcPr>
            <w:tcW w:w="739" w:type="dxa"/>
            <w:vAlign w:val="center"/>
          </w:tcPr>
          <w:p w14:paraId="5C17AA07" w14:textId="77777777" w:rsidR="00155A7B" w:rsidRPr="00E359BF" w:rsidRDefault="00155A7B">
            <w:pPr>
              <w:pStyle w:val="TableTextCentered"/>
              <w:rPr>
                <w:rFonts w:eastAsia="Times New Roman"/>
              </w:rPr>
            </w:pPr>
            <w:r>
              <w:rPr>
                <w:rFonts w:eastAsia="Times New Roman"/>
              </w:rPr>
              <w:t>7</w:t>
            </w:r>
          </w:p>
        </w:tc>
        <w:tc>
          <w:tcPr>
            <w:tcW w:w="709" w:type="dxa"/>
            <w:vAlign w:val="center"/>
          </w:tcPr>
          <w:p w14:paraId="12E2BB44" w14:textId="77777777" w:rsidR="00155A7B" w:rsidRPr="00E359BF" w:rsidRDefault="00155A7B">
            <w:pPr>
              <w:pStyle w:val="TableTextCentered"/>
              <w:rPr>
                <w:rFonts w:eastAsia="Times New Roman"/>
              </w:rPr>
            </w:pPr>
            <w:r>
              <w:rPr>
                <w:rFonts w:eastAsia="Times New Roman"/>
              </w:rPr>
              <w:t>2</w:t>
            </w:r>
          </w:p>
        </w:tc>
        <w:tc>
          <w:tcPr>
            <w:tcW w:w="622" w:type="dxa"/>
          </w:tcPr>
          <w:p w14:paraId="1F36E8B0" w14:textId="77777777" w:rsidR="00155A7B" w:rsidRPr="00E359BF" w:rsidRDefault="00155A7B">
            <w:pPr>
              <w:pStyle w:val="TableTextCentered"/>
              <w:rPr>
                <w:rFonts w:eastAsia="Times New Roman"/>
              </w:rPr>
            </w:pPr>
            <w:r>
              <w:rPr>
                <w:rFonts w:eastAsia="Times New Roman"/>
              </w:rPr>
              <w:t>30</w:t>
            </w:r>
          </w:p>
        </w:tc>
        <w:tc>
          <w:tcPr>
            <w:tcW w:w="900" w:type="dxa"/>
          </w:tcPr>
          <w:p w14:paraId="18895845" w14:textId="77777777" w:rsidR="00155A7B" w:rsidRPr="00E359BF" w:rsidRDefault="00155A7B">
            <w:pPr>
              <w:pStyle w:val="TableTextCentered"/>
              <w:rPr>
                <w:rFonts w:eastAsia="Times New Roman"/>
              </w:rPr>
            </w:pPr>
            <w:r>
              <w:rPr>
                <w:rFonts w:eastAsia="Times New Roman"/>
              </w:rPr>
              <w:t>5.0</w:t>
            </w:r>
          </w:p>
        </w:tc>
      </w:tr>
      <w:tr w:rsidR="00E41511" w:rsidRPr="00E359BF" w14:paraId="43445BC0"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0B335B2" w14:textId="77777777" w:rsidR="00155A7B" w:rsidRPr="00E359BF" w:rsidRDefault="00155A7B">
            <w:pPr>
              <w:pStyle w:val="TableText"/>
              <w:ind w:left="204"/>
              <w:rPr>
                <w:b/>
                <w:bCs/>
              </w:rPr>
            </w:pPr>
            <w:r w:rsidRPr="00E359BF">
              <w:t>Teacher Sensitivity</w:t>
            </w:r>
          </w:p>
        </w:tc>
        <w:tc>
          <w:tcPr>
            <w:tcW w:w="708" w:type="dxa"/>
          </w:tcPr>
          <w:p w14:paraId="661FAC27" w14:textId="77777777" w:rsidR="00155A7B" w:rsidRPr="00E359BF" w:rsidRDefault="00155A7B">
            <w:pPr>
              <w:pStyle w:val="TableTextCentered"/>
              <w:rPr>
                <w:rFonts w:eastAsia="Times New Roman"/>
              </w:rPr>
            </w:pPr>
            <w:r>
              <w:rPr>
                <w:rFonts w:eastAsia="Times New Roman"/>
              </w:rPr>
              <w:t>0</w:t>
            </w:r>
          </w:p>
        </w:tc>
        <w:tc>
          <w:tcPr>
            <w:tcW w:w="708" w:type="dxa"/>
          </w:tcPr>
          <w:p w14:paraId="681C40BD" w14:textId="77777777" w:rsidR="00155A7B" w:rsidRPr="00E359BF" w:rsidRDefault="00155A7B">
            <w:pPr>
              <w:pStyle w:val="TableTextCentered"/>
              <w:rPr>
                <w:rFonts w:eastAsia="Times New Roman"/>
              </w:rPr>
            </w:pPr>
            <w:r>
              <w:rPr>
                <w:rFonts w:eastAsia="Times New Roman"/>
              </w:rPr>
              <w:t>0</w:t>
            </w:r>
          </w:p>
        </w:tc>
        <w:tc>
          <w:tcPr>
            <w:tcW w:w="708" w:type="dxa"/>
          </w:tcPr>
          <w:p w14:paraId="1EEC7412" w14:textId="77777777" w:rsidR="00155A7B" w:rsidRPr="00E359BF" w:rsidRDefault="00155A7B">
            <w:pPr>
              <w:pStyle w:val="TableTextCentered"/>
              <w:rPr>
                <w:rFonts w:eastAsia="Times New Roman"/>
              </w:rPr>
            </w:pPr>
            <w:r>
              <w:rPr>
                <w:rFonts w:eastAsia="Times New Roman"/>
              </w:rPr>
              <w:t>4</w:t>
            </w:r>
          </w:p>
        </w:tc>
        <w:tc>
          <w:tcPr>
            <w:tcW w:w="709" w:type="dxa"/>
          </w:tcPr>
          <w:p w14:paraId="702D8F1B" w14:textId="77777777" w:rsidR="00155A7B" w:rsidRPr="00E359BF" w:rsidRDefault="00155A7B">
            <w:pPr>
              <w:pStyle w:val="TableTextCentered"/>
              <w:rPr>
                <w:rFonts w:eastAsia="Times New Roman"/>
              </w:rPr>
            </w:pPr>
            <w:r>
              <w:rPr>
                <w:rFonts w:eastAsia="Times New Roman"/>
              </w:rPr>
              <w:t>6</w:t>
            </w:r>
          </w:p>
        </w:tc>
        <w:tc>
          <w:tcPr>
            <w:tcW w:w="677" w:type="dxa"/>
          </w:tcPr>
          <w:p w14:paraId="1ED80455" w14:textId="77777777" w:rsidR="00155A7B" w:rsidRPr="00E359BF" w:rsidRDefault="00155A7B">
            <w:pPr>
              <w:pStyle w:val="TableTextCentered"/>
              <w:rPr>
                <w:rFonts w:eastAsia="Times New Roman"/>
              </w:rPr>
            </w:pPr>
            <w:r>
              <w:rPr>
                <w:rFonts w:eastAsia="Times New Roman"/>
              </w:rPr>
              <w:t>10</w:t>
            </w:r>
          </w:p>
        </w:tc>
        <w:tc>
          <w:tcPr>
            <w:tcW w:w="739" w:type="dxa"/>
            <w:vAlign w:val="center"/>
          </w:tcPr>
          <w:p w14:paraId="602AFEBA" w14:textId="77777777" w:rsidR="00155A7B" w:rsidRPr="00E359BF" w:rsidRDefault="00155A7B">
            <w:pPr>
              <w:pStyle w:val="TableTextCentered"/>
              <w:rPr>
                <w:rFonts w:eastAsia="Times New Roman"/>
              </w:rPr>
            </w:pPr>
            <w:r>
              <w:rPr>
                <w:rFonts w:eastAsia="Times New Roman"/>
              </w:rPr>
              <w:t>4</w:t>
            </w:r>
          </w:p>
        </w:tc>
        <w:tc>
          <w:tcPr>
            <w:tcW w:w="709" w:type="dxa"/>
            <w:vAlign w:val="center"/>
          </w:tcPr>
          <w:p w14:paraId="6C7B1B35" w14:textId="77777777" w:rsidR="00155A7B" w:rsidRPr="00E359BF" w:rsidRDefault="00155A7B">
            <w:pPr>
              <w:pStyle w:val="TableTextCentered"/>
              <w:rPr>
                <w:rFonts w:eastAsia="Times New Roman"/>
              </w:rPr>
            </w:pPr>
            <w:r>
              <w:rPr>
                <w:rFonts w:eastAsia="Times New Roman"/>
              </w:rPr>
              <w:t>6</w:t>
            </w:r>
          </w:p>
        </w:tc>
        <w:tc>
          <w:tcPr>
            <w:tcW w:w="622" w:type="dxa"/>
          </w:tcPr>
          <w:p w14:paraId="49CFA0D6" w14:textId="77777777" w:rsidR="00155A7B" w:rsidRPr="00E359BF" w:rsidRDefault="00155A7B">
            <w:pPr>
              <w:pStyle w:val="TableTextCentered"/>
              <w:rPr>
                <w:rFonts w:eastAsia="Times New Roman"/>
              </w:rPr>
            </w:pPr>
            <w:r>
              <w:rPr>
                <w:rFonts w:eastAsia="Times New Roman"/>
              </w:rPr>
              <w:t>30</w:t>
            </w:r>
          </w:p>
        </w:tc>
        <w:tc>
          <w:tcPr>
            <w:tcW w:w="900" w:type="dxa"/>
          </w:tcPr>
          <w:p w14:paraId="3D5A10D4" w14:textId="77777777" w:rsidR="00155A7B" w:rsidRPr="00E359BF" w:rsidRDefault="00155A7B">
            <w:pPr>
              <w:pStyle w:val="TableTextCentered"/>
              <w:rPr>
                <w:rFonts w:eastAsia="Times New Roman"/>
              </w:rPr>
            </w:pPr>
            <w:r>
              <w:rPr>
                <w:rFonts w:eastAsia="Times New Roman"/>
              </w:rPr>
              <w:t>5.1</w:t>
            </w:r>
          </w:p>
        </w:tc>
      </w:tr>
      <w:tr w:rsidR="00155A7B" w:rsidRPr="00E359BF" w14:paraId="5B3DAA19" w14:textId="77777777" w:rsidTr="00633216">
        <w:tc>
          <w:tcPr>
            <w:tcW w:w="3232" w:type="dxa"/>
            <w:vAlign w:val="center"/>
          </w:tcPr>
          <w:p w14:paraId="30809A36" w14:textId="77777777" w:rsidR="00155A7B" w:rsidRPr="00E359BF" w:rsidRDefault="00155A7B">
            <w:pPr>
              <w:pStyle w:val="TableText"/>
              <w:ind w:left="204"/>
              <w:rPr>
                <w:b/>
                <w:bCs/>
              </w:rPr>
            </w:pPr>
            <w:r w:rsidRPr="00E359BF">
              <w:t>Regard for Student Perspectives</w:t>
            </w:r>
          </w:p>
        </w:tc>
        <w:tc>
          <w:tcPr>
            <w:tcW w:w="708" w:type="dxa"/>
          </w:tcPr>
          <w:p w14:paraId="50A8CBB4" w14:textId="77777777" w:rsidR="00155A7B" w:rsidRPr="00E359BF" w:rsidRDefault="00155A7B">
            <w:pPr>
              <w:pStyle w:val="TableTextCentered"/>
              <w:rPr>
                <w:rFonts w:eastAsia="Times New Roman"/>
              </w:rPr>
            </w:pPr>
            <w:r>
              <w:rPr>
                <w:rFonts w:eastAsia="Times New Roman"/>
              </w:rPr>
              <w:t>7</w:t>
            </w:r>
          </w:p>
        </w:tc>
        <w:tc>
          <w:tcPr>
            <w:tcW w:w="708" w:type="dxa"/>
          </w:tcPr>
          <w:p w14:paraId="769B9A2B" w14:textId="77777777" w:rsidR="00155A7B" w:rsidRPr="00E359BF" w:rsidRDefault="00155A7B">
            <w:pPr>
              <w:pStyle w:val="TableTextCentered"/>
              <w:rPr>
                <w:rFonts w:eastAsia="Times New Roman"/>
              </w:rPr>
            </w:pPr>
            <w:r>
              <w:rPr>
                <w:rFonts w:eastAsia="Times New Roman"/>
              </w:rPr>
              <w:t>7</w:t>
            </w:r>
          </w:p>
        </w:tc>
        <w:tc>
          <w:tcPr>
            <w:tcW w:w="708" w:type="dxa"/>
          </w:tcPr>
          <w:p w14:paraId="4A766566" w14:textId="77777777" w:rsidR="00155A7B" w:rsidRPr="00E359BF" w:rsidRDefault="00155A7B">
            <w:pPr>
              <w:pStyle w:val="TableTextCentered"/>
              <w:rPr>
                <w:rFonts w:eastAsia="Times New Roman"/>
              </w:rPr>
            </w:pPr>
            <w:r>
              <w:rPr>
                <w:rFonts w:eastAsia="Times New Roman"/>
              </w:rPr>
              <w:t>4</w:t>
            </w:r>
          </w:p>
        </w:tc>
        <w:tc>
          <w:tcPr>
            <w:tcW w:w="709" w:type="dxa"/>
          </w:tcPr>
          <w:p w14:paraId="3B1CC49C" w14:textId="77777777" w:rsidR="00155A7B" w:rsidRPr="00E359BF" w:rsidRDefault="00155A7B">
            <w:pPr>
              <w:pStyle w:val="TableTextCentered"/>
              <w:rPr>
                <w:rFonts w:eastAsia="Times New Roman"/>
              </w:rPr>
            </w:pPr>
            <w:r>
              <w:rPr>
                <w:rFonts w:eastAsia="Times New Roman"/>
              </w:rPr>
              <w:t>4</w:t>
            </w:r>
          </w:p>
        </w:tc>
        <w:tc>
          <w:tcPr>
            <w:tcW w:w="677" w:type="dxa"/>
          </w:tcPr>
          <w:p w14:paraId="59AF643F" w14:textId="77777777" w:rsidR="00155A7B" w:rsidRPr="00E359BF" w:rsidRDefault="00155A7B">
            <w:pPr>
              <w:pStyle w:val="TableTextCentered"/>
              <w:rPr>
                <w:rFonts w:eastAsia="Times New Roman"/>
              </w:rPr>
            </w:pPr>
            <w:r>
              <w:rPr>
                <w:rFonts w:eastAsia="Times New Roman"/>
              </w:rPr>
              <w:t>4</w:t>
            </w:r>
          </w:p>
        </w:tc>
        <w:tc>
          <w:tcPr>
            <w:tcW w:w="739" w:type="dxa"/>
            <w:vAlign w:val="center"/>
          </w:tcPr>
          <w:p w14:paraId="38A59AFB" w14:textId="77777777" w:rsidR="00155A7B" w:rsidRPr="00E359BF" w:rsidRDefault="00155A7B">
            <w:pPr>
              <w:pStyle w:val="TableTextCentered"/>
              <w:rPr>
                <w:rFonts w:eastAsia="Times New Roman"/>
              </w:rPr>
            </w:pPr>
            <w:r>
              <w:rPr>
                <w:rFonts w:eastAsia="Times New Roman"/>
              </w:rPr>
              <w:t>3</w:t>
            </w:r>
          </w:p>
        </w:tc>
        <w:tc>
          <w:tcPr>
            <w:tcW w:w="709" w:type="dxa"/>
            <w:vAlign w:val="center"/>
          </w:tcPr>
          <w:p w14:paraId="44375DB5" w14:textId="77777777" w:rsidR="00155A7B" w:rsidRPr="00E359BF" w:rsidRDefault="00155A7B">
            <w:pPr>
              <w:pStyle w:val="TableTextCentered"/>
              <w:rPr>
                <w:rFonts w:eastAsia="Times New Roman"/>
              </w:rPr>
            </w:pPr>
            <w:r>
              <w:rPr>
                <w:rFonts w:eastAsia="Times New Roman"/>
              </w:rPr>
              <w:t>1</w:t>
            </w:r>
          </w:p>
        </w:tc>
        <w:tc>
          <w:tcPr>
            <w:tcW w:w="622" w:type="dxa"/>
          </w:tcPr>
          <w:p w14:paraId="1B12D062" w14:textId="77777777" w:rsidR="00155A7B" w:rsidRPr="00E359BF" w:rsidRDefault="00155A7B">
            <w:pPr>
              <w:pStyle w:val="TableTextCentered"/>
              <w:rPr>
                <w:rFonts w:eastAsia="Times New Roman"/>
              </w:rPr>
            </w:pPr>
            <w:r>
              <w:rPr>
                <w:rFonts w:eastAsia="Times New Roman"/>
              </w:rPr>
              <w:t>30</w:t>
            </w:r>
          </w:p>
        </w:tc>
        <w:tc>
          <w:tcPr>
            <w:tcW w:w="900" w:type="dxa"/>
          </w:tcPr>
          <w:p w14:paraId="3BD0FB18" w14:textId="77777777" w:rsidR="00155A7B" w:rsidRPr="00E359BF" w:rsidRDefault="00155A7B">
            <w:pPr>
              <w:pStyle w:val="TableTextCentered"/>
              <w:rPr>
                <w:rFonts w:eastAsia="Times New Roman"/>
              </w:rPr>
            </w:pPr>
            <w:r>
              <w:rPr>
                <w:rFonts w:eastAsia="Times New Roman"/>
              </w:rPr>
              <w:t>3.1</w:t>
            </w:r>
          </w:p>
        </w:tc>
      </w:tr>
      <w:tr w:rsidR="00E41511" w:rsidRPr="00E359BF" w14:paraId="758E3B56"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67B36DE0" w14:textId="77777777" w:rsidR="00155A7B" w:rsidRPr="00E359BF" w:rsidRDefault="00155A7B">
            <w:pPr>
              <w:pStyle w:val="TableSubheading"/>
              <w:rPr>
                <w:szCs w:val="20"/>
              </w:rPr>
            </w:pPr>
            <w:r w:rsidRPr="00E359BF">
              <w:t>Classroom Organization Domain</w:t>
            </w:r>
          </w:p>
        </w:tc>
        <w:tc>
          <w:tcPr>
            <w:tcW w:w="708" w:type="dxa"/>
          </w:tcPr>
          <w:p w14:paraId="698B20AF" w14:textId="77777777" w:rsidR="00155A7B" w:rsidRPr="00E359BF" w:rsidRDefault="00155A7B">
            <w:pPr>
              <w:pStyle w:val="TableTextCenteredDemi"/>
              <w:rPr>
                <w:rFonts w:eastAsia="Times New Roman"/>
              </w:rPr>
            </w:pPr>
            <w:r>
              <w:rPr>
                <w:rFonts w:eastAsia="Times New Roman"/>
              </w:rPr>
              <w:t>0</w:t>
            </w:r>
          </w:p>
        </w:tc>
        <w:tc>
          <w:tcPr>
            <w:tcW w:w="708" w:type="dxa"/>
          </w:tcPr>
          <w:p w14:paraId="1971D283" w14:textId="77777777" w:rsidR="00155A7B" w:rsidRPr="00E359BF" w:rsidRDefault="00155A7B">
            <w:pPr>
              <w:pStyle w:val="TableTextCenteredDemi"/>
              <w:rPr>
                <w:rFonts w:eastAsia="Times New Roman"/>
              </w:rPr>
            </w:pPr>
            <w:r>
              <w:rPr>
                <w:rFonts w:eastAsia="Times New Roman"/>
              </w:rPr>
              <w:t>0</w:t>
            </w:r>
          </w:p>
        </w:tc>
        <w:tc>
          <w:tcPr>
            <w:tcW w:w="708" w:type="dxa"/>
          </w:tcPr>
          <w:p w14:paraId="3EA5A583" w14:textId="77777777" w:rsidR="00155A7B" w:rsidRPr="00E359BF" w:rsidRDefault="00155A7B">
            <w:pPr>
              <w:pStyle w:val="TableTextCenteredDemi"/>
              <w:rPr>
                <w:rFonts w:eastAsia="Times New Roman"/>
              </w:rPr>
            </w:pPr>
            <w:r>
              <w:rPr>
                <w:rFonts w:eastAsia="Times New Roman"/>
              </w:rPr>
              <w:t>1</w:t>
            </w:r>
          </w:p>
        </w:tc>
        <w:tc>
          <w:tcPr>
            <w:tcW w:w="709" w:type="dxa"/>
          </w:tcPr>
          <w:p w14:paraId="73CB55B9" w14:textId="77777777" w:rsidR="00155A7B" w:rsidRPr="00E359BF" w:rsidRDefault="00155A7B">
            <w:pPr>
              <w:pStyle w:val="TableTextCenteredDemi"/>
              <w:rPr>
                <w:rFonts w:eastAsia="Times New Roman"/>
              </w:rPr>
            </w:pPr>
            <w:r>
              <w:rPr>
                <w:rFonts w:eastAsia="Times New Roman"/>
              </w:rPr>
              <w:t>6</w:t>
            </w:r>
          </w:p>
        </w:tc>
        <w:tc>
          <w:tcPr>
            <w:tcW w:w="677" w:type="dxa"/>
          </w:tcPr>
          <w:p w14:paraId="5AA490D1" w14:textId="77777777" w:rsidR="00155A7B" w:rsidRPr="00E359BF" w:rsidRDefault="00155A7B">
            <w:pPr>
              <w:pStyle w:val="TableTextCenteredDemi"/>
              <w:rPr>
                <w:rFonts w:eastAsia="Times New Roman"/>
              </w:rPr>
            </w:pPr>
            <w:r>
              <w:rPr>
                <w:rFonts w:eastAsia="Times New Roman"/>
              </w:rPr>
              <w:t>7</w:t>
            </w:r>
          </w:p>
        </w:tc>
        <w:tc>
          <w:tcPr>
            <w:tcW w:w="739" w:type="dxa"/>
            <w:vAlign w:val="center"/>
          </w:tcPr>
          <w:p w14:paraId="76549071" w14:textId="77777777" w:rsidR="00155A7B" w:rsidRPr="00E359BF" w:rsidRDefault="00155A7B">
            <w:pPr>
              <w:pStyle w:val="TableTextCenteredDemi"/>
              <w:rPr>
                <w:rFonts w:eastAsia="Times New Roman"/>
              </w:rPr>
            </w:pPr>
            <w:r>
              <w:rPr>
                <w:rFonts w:eastAsia="Times New Roman"/>
              </w:rPr>
              <w:t>16</w:t>
            </w:r>
          </w:p>
        </w:tc>
        <w:tc>
          <w:tcPr>
            <w:tcW w:w="709" w:type="dxa"/>
            <w:vAlign w:val="center"/>
          </w:tcPr>
          <w:p w14:paraId="25363C2F" w14:textId="77777777" w:rsidR="00155A7B" w:rsidRPr="00E359BF" w:rsidRDefault="00155A7B">
            <w:pPr>
              <w:pStyle w:val="TableTextCenteredDemi"/>
              <w:rPr>
                <w:rFonts w:eastAsia="Times New Roman"/>
              </w:rPr>
            </w:pPr>
            <w:r>
              <w:rPr>
                <w:rFonts w:eastAsia="Times New Roman"/>
              </w:rPr>
              <w:t>60</w:t>
            </w:r>
          </w:p>
        </w:tc>
        <w:tc>
          <w:tcPr>
            <w:tcW w:w="622" w:type="dxa"/>
          </w:tcPr>
          <w:p w14:paraId="2CAF97BD" w14:textId="77777777" w:rsidR="00155A7B" w:rsidRPr="00E359BF" w:rsidRDefault="00155A7B">
            <w:pPr>
              <w:pStyle w:val="TableTextCenteredDemi"/>
              <w:rPr>
                <w:rFonts w:eastAsia="Times New Roman"/>
              </w:rPr>
            </w:pPr>
            <w:r>
              <w:rPr>
                <w:rFonts w:eastAsia="Times New Roman"/>
              </w:rPr>
              <w:t>90</w:t>
            </w:r>
          </w:p>
        </w:tc>
        <w:tc>
          <w:tcPr>
            <w:tcW w:w="900" w:type="dxa"/>
          </w:tcPr>
          <w:p w14:paraId="675CFE22" w14:textId="77777777" w:rsidR="00155A7B" w:rsidRPr="00E359BF" w:rsidRDefault="00155A7B">
            <w:pPr>
              <w:pStyle w:val="TableTextCenteredDemi"/>
              <w:rPr>
                <w:rFonts w:eastAsia="Times New Roman"/>
              </w:rPr>
            </w:pPr>
            <w:r>
              <w:rPr>
                <w:rFonts w:eastAsia="Times New Roman"/>
              </w:rPr>
              <w:t>6.4</w:t>
            </w:r>
          </w:p>
        </w:tc>
      </w:tr>
      <w:tr w:rsidR="00155A7B" w:rsidRPr="00E359BF" w14:paraId="147A428F" w14:textId="77777777" w:rsidTr="00633216">
        <w:tc>
          <w:tcPr>
            <w:tcW w:w="3232" w:type="dxa"/>
            <w:vAlign w:val="center"/>
          </w:tcPr>
          <w:p w14:paraId="6C873C0A" w14:textId="77777777" w:rsidR="00155A7B" w:rsidRPr="00E359BF" w:rsidRDefault="00155A7B">
            <w:pPr>
              <w:pStyle w:val="TableText"/>
              <w:ind w:left="204"/>
              <w:rPr>
                <w:b/>
                <w:bCs/>
              </w:rPr>
            </w:pPr>
            <w:r w:rsidRPr="00E359BF">
              <w:t>Behavior Management</w:t>
            </w:r>
          </w:p>
        </w:tc>
        <w:tc>
          <w:tcPr>
            <w:tcW w:w="708" w:type="dxa"/>
          </w:tcPr>
          <w:p w14:paraId="1B1737C2" w14:textId="77777777" w:rsidR="00155A7B" w:rsidRPr="00E359BF" w:rsidRDefault="00155A7B">
            <w:pPr>
              <w:pStyle w:val="TableTextCentered"/>
              <w:rPr>
                <w:rFonts w:eastAsia="Times New Roman"/>
              </w:rPr>
            </w:pPr>
            <w:r>
              <w:rPr>
                <w:rFonts w:eastAsia="Times New Roman"/>
              </w:rPr>
              <w:t>0</w:t>
            </w:r>
          </w:p>
        </w:tc>
        <w:tc>
          <w:tcPr>
            <w:tcW w:w="708" w:type="dxa"/>
          </w:tcPr>
          <w:p w14:paraId="64C2C525" w14:textId="77777777" w:rsidR="00155A7B" w:rsidRPr="00E359BF" w:rsidRDefault="00155A7B">
            <w:pPr>
              <w:pStyle w:val="TableTextCentered"/>
              <w:rPr>
                <w:rFonts w:eastAsia="Times New Roman"/>
              </w:rPr>
            </w:pPr>
            <w:r>
              <w:rPr>
                <w:rFonts w:eastAsia="Times New Roman"/>
              </w:rPr>
              <w:t>0</w:t>
            </w:r>
          </w:p>
        </w:tc>
        <w:tc>
          <w:tcPr>
            <w:tcW w:w="708" w:type="dxa"/>
          </w:tcPr>
          <w:p w14:paraId="1F121B13" w14:textId="77777777" w:rsidR="00155A7B" w:rsidRPr="00E359BF" w:rsidRDefault="00155A7B">
            <w:pPr>
              <w:pStyle w:val="TableTextCentered"/>
              <w:rPr>
                <w:rFonts w:eastAsia="Times New Roman"/>
              </w:rPr>
            </w:pPr>
            <w:r>
              <w:rPr>
                <w:rFonts w:eastAsia="Times New Roman"/>
              </w:rPr>
              <w:t>0</w:t>
            </w:r>
          </w:p>
        </w:tc>
        <w:tc>
          <w:tcPr>
            <w:tcW w:w="709" w:type="dxa"/>
          </w:tcPr>
          <w:p w14:paraId="14A55A55" w14:textId="77777777" w:rsidR="00155A7B" w:rsidRPr="00E359BF" w:rsidRDefault="00155A7B">
            <w:pPr>
              <w:pStyle w:val="TableTextCentered"/>
              <w:rPr>
                <w:rFonts w:eastAsia="Times New Roman"/>
              </w:rPr>
            </w:pPr>
            <w:r>
              <w:rPr>
                <w:rFonts w:eastAsia="Times New Roman"/>
              </w:rPr>
              <w:t>3</w:t>
            </w:r>
          </w:p>
        </w:tc>
        <w:tc>
          <w:tcPr>
            <w:tcW w:w="677" w:type="dxa"/>
          </w:tcPr>
          <w:p w14:paraId="26872BB9" w14:textId="77777777" w:rsidR="00155A7B" w:rsidRPr="00E359BF" w:rsidRDefault="00155A7B">
            <w:pPr>
              <w:pStyle w:val="TableTextCentered"/>
              <w:rPr>
                <w:rFonts w:eastAsia="Times New Roman"/>
              </w:rPr>
            </w:pPr>
            <w:r>
              <w:rPr>
                <w:rFonts w:eastAsia="Times New Roman"/>
              </w:rPr>
              <w:t>2</w:t>
            </w:r>
          </w:p>
        </w:tc>
        <w:tc>
          <w:tcPr>
            <w:tcW w:w="739" w:type="dxa"/>
            <w:vAlign w:val="center"/>
          </w:tcPr>
          <w:p w14:paraId="2AA51E91" w14:textId="77777777" w:rsidR="00155A7B" w:rsidRPr="00E359BF" w:rsidRDefault="00155A7B">
            <w:pPr>
              <w:pStyle w:val="TableTextCentered"/>
              <w:rPr>
                <w:rFonts w:eastAsia="Times New Roman"/>
              </w:rPr>
            </w:pPr>
            <w:r>
              <w:rPr>
                <w:rFonts w:eastAsia="Times New Roman"/>
              </w:rPr>
              <w:t>10</w:t>
            </w:r>
          </w:p>
        </w:tc>
        <w:tc>
          <w:tcPr>
            <w:tcW w:w="709" w:type="dxa"/>
            <w:vAlign w:val="center"/>
          </w:tcPr>
          <w:p w14:paraId="1B9269A9" w14:textId="77777777" w:rsidR="00155A7B" w:rsidRPr="00E359BF" w:rsidRDefault="00155A7B">
            <w:pPr>
              <w:pStyle w:val="TableTextCentered"/>
              <w:rPr>
                <w:rFonts w:eastAsia="Times New Roman"/>
              </w:rPr>
            </w:pPr>
            <w:r>
              <w:rPr>
                <w:rFonts w:eastAsia="Times New Roman"/>
              </w:rPr>
              <w:t>15</w:t>
            </w:r>
          </w:p>
        </w:tc>
        <w:tc>
          <w:tcPr>
            <w:tcW w:w="622" w:type="dxa"/>
          </w:tcPr>
          <w:p w14:paraId="5AEC28B9" w14:textId="77777777" w:rsidR="00155A7B" w:rsidRPr="00E359BF" w:rsidRDefault="00155A7B">
            <w:pPr>
              <w:pStyle w:val="TableTextCentered"/>
              <w:rPr>
                <w:rFonts w:eastAsia="Times New Roman"/>
              </w:rPr>
            </w:pPr>
            <w:r>
              <w:rPr>
                <w:rFonts w:eastAsia="Times New Roman"/>
              </w:rPr>
              <w:t>30</w:t>
            </w:r>
          </w:p>
        </w:tc>
        <w:tc>
          <w:tcPr>
            <w:tcW w:w="900" w:type="dxa"/>
          </w:tcPr>
          <w:p w14:paraId="30E3211E" w14:textId="77777777" w:rsidR="00155A7B" w:rsidRPr="00E359BF" w:rsidRDefault="00155A7B">
            <w:pPr>
              <w:pStyle w:val="TableTextCentered"/>
              <w:rPr>
                <w:rFonts w:eastAsia="Times New Roman"/>
              </w:rPr>
            </w:pPr>
            <w:r>
              <w:rPr>
                <w:rFonts w:eastAsia="Times New Roman"/>
              </w:rPr>
              <w:t>6.2</w:t>
            </w:r>
          </w:p>
        </w:tc>
      </w:tr>
      <w:tr w:rsidR="00E41511" w:rsidRPr="00E359BF" w14:paraId="72031D72"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1582671" w14:textId="77777777" w:rsidR="00155A7B" w:rsidRPr="00E359BF" w:rsidRDefault="00155A7B">
            <w:pPr>
              <w:pStyle w:val="TableText"/>
              <w:ind w:left="204"/>
              <w:rPr>
                <w:b/>
                <w:bCs/>
              </w:rPr>
            </w:pPr>
            <w:r w:rsidRPr="00E359BF">
              <w:t>Productivity</w:t>
            </w:r>
          </w:p>
        </w:tc>
        <w:tc>
          <w:tcPr>
            <w:tcW w:w="708" w:type="dxa"/>
          </w:tcPr>
          <w:p w14:paraId="1DC78343" w14:textId="77777777" w:rsidR="00155A7B" w:rsidRPr="00E359BF" w:rsidRDefault="00155A7B">
            <w:pPr>
              <w:pStyle w:val="TableTextCentered"/>
              <w:rPr>
                <w:rFonts w:eastAsia="Times New Roman"/>
              </w:rPr>
            </w:pPr>
            <w:r>
              <w:rPr>
                <w:rFonts w:eastAsia="Times New Roman"/>
              </w:rPr>
              <w:t>0</w:t>
            </w:r>
          </w:p>
        </w:tc>
        <w:tc>
          <w:tcPr>
            <w:tcW w:w="708" w:type="dxa"/>
          </w:tcPr>
          <w:p w14:paraId="0A035C63" w14:textId="77777777" w:rsidR="00155A7B" w:rsidRPr="00E359BF" w:rsidRDefault="00155A7B">
            <w:pPr>
              <w:pStyle w:val="TableTextCentered"/>
              <w:rPr>
                <w:rFonts w:eastAsia="Times New Roman"/>
              </w:rPr>
            </w:pPr>
            <w:r>
              <w:rPr>
                <w:rFonts w:eastAsia="Times New Roman"/>
              </w:rPr>
              <w:t>0</w:t>
            </w:r>
          </w:p>
        </w:tc>
        <w:tc>
          <w:tcPr>
            <w:tcW w:w="708" w:type="dxa"/>
          </w:tcPr>
          <w:p w14:paraId="3DFBFA89" w14:textId="77777777" w:rsidR="00155A7B" w:rsidRPr="00E359BF" w:rsidRDefault="00155A7B">
            <w:pPr>
              <w:pStyle w:val="TableTextCentered"/>
              <w:rPr>
                <w:rFonts w:eastAsia="Times New Roman"/>
              </w:rPr>
            </w:pPr>
            <w:r>
              <w:rPr>
                <w:rFonts w:eastAsia="Times New Roman"/>
              </w:rPr>
              <w:t>1</w:t>
            </w:r>
          </w:p>
        </w:tc>
        <w:tc>
          <w:tcPr>
            <w:tcW w:w="709" w:type="dxa"/>
          </w:tcPr>
          <w:p w14:paraId="06C738EF" w14:textId="77777777" w:rsidR="00155A7B" w:rsidRPr="00E359BF" w:rsidRDefault="00155A7B">
            <w:pPr>
              <w:pStyle w:val="TableTextCentered"/>
              <w:rPr>
                <w:rFonts w:eastAsia="Times New Roman"/>
              </w:rPr>
            </w:pPr>
            <w:r>
              <w:rPr>
                <w:rFonts w:eastAsia="Times New Roman"/>
              </w:rPr>
              <w:t>3</w:t>
            </w:r>
          </w:p>
        </w:tc>
        <w:tc>
          <w:tcPr>
            <w:tcW w:w="677" w:type="dxa"/>
          </w:tcPr>
          <w:p w14:paraId="23DFD02A" w14:textId="77777777" w:rsidR="00155A7B" w:rsidRPr="00E359BF" w:rsidRDefault="00155A7B">
            <w:pPr>
              <w:pStyle w:val="TableTextCentered"/>
              <w:rPr>
                <w:rFonts w:eastAsia="Times New Roman"/>
              </w:rPr>
            </w:pPr>
            <w:r>
              <w:rPr>
                <w:rFonts w:eastAsia="Times New Roman"/>
              </w:rPr>
              <w:t>5</w:t>
            </w:r>
          </w:p>
        </w:tc>
        <w:tc>
          <w:tcPr>
            <w:tcW w:w="739" w:type="dxa"/>
            <w:vAlign w:val="center"/>
          </w:tcPr>
          <w:p w14:paraId="5C419C98" w14:textId="77777777" w:rsidR="00155A7B" w:rsidRPr="00E359BF" w:rsidRDefault="00155A7B">
            <w:pPr>
              <w:pStyle w:val="TableTextCentered"/>
              <w:rPr>
                <w:rFonts w:eastAsia="Times New Roman"/>
              </w:rPr>
            </w:pPr>
            <w:r>
              <w:rPr>
                <w:rFonts w:eastAsia="Times New Roman"/>
              </w:rPr>
              <w:t>6</w:t>
            </w:r>
          </w:p>
        </w:tc>
        <w:tc>
          <w:tcPr>
            <w:tcW w:w="709" w:type="dxa"/>
            <w:vAlign w:val="center"/>
          </w:tcPr>
          <w:p w14:paraId="5C215C0B" w14:textId="77777777" w:rsidR="00155A7B" w:rsidRPr="00E359BF" w:rsidRDefault="00155A7B">
            <w:pPr>
              <w:pStyle w:val="TableTextCentered"/>
              <w:rPr>
                <w:rFonts w:eastAsia="Times New Roman"/>
              </w:rPr>
            </w:pPr>
            <w:r>
              <w:rPr>
                <w:rFonts w:eastAsia="Times New Roman"/>
              </w:rPr>
              <w:t>15</w:t>
            </w:r>
          </w:p>
        </w:tc>
        <w:tc>
          <w:tcPr>
            <w:tcW w:w="622" w:type="dxa"/>
          </w:tcPr>
          <w:p w14:paraId="06D4F042" w14:textId="77777777" w:rsidR="00155A7B" w:rsidRPr="00E359BF" w:rsidRDefault="00155A7B">
            <w:pPr>
              <w:pStyle w:val="TableTextCentered"/>
              <w:rPr>
                <w:rFonts w:eastAsia="Times New Roman"/>
              </w:rPr>
            </w:pPr>
            <w:r>
              <w:rPr>
                <w:rFonts w:eastAsia="Times New Roman"/>
              </w:rPr>
              <w:t>30</w:t>
            </w:r>
          </w:p>
        </w:tc>
        <w:tc>
          <w:tcPr>
            <w:tcW w:w="900" w:type="dxa"/>
          </w:tcPr>
          <w:p w14:paraId="3211DAC9" w14:textId="77777777" w:rsidR="00155A7B" w:rsidRPr="00E359BF" w:rsidRDefault="00155A7B">
            <w:pPr>
              <w:pStyle w:val="TableTextCentered"/>
              <w:rPr>
                <w:rFonts w:eastAsia="Times New Roman"/>
              </w:rPr>
            </w:pPr>
            <w:r>
              <w:rPr>
                <w:rFonts w:eastAsia="Times New Roman"/>
              </w:rPr>
              <w:t>6.0</w:t>
            </w:r>
          </w:p>
        </w:tc>
      </w:tr>
      <w:tr w:rsidR="00155A7B" w:rsidRPr="00E359BF" w14:paraId="4900FFD5" w14:textId="77777777" w:rsidTr="00633216">
        <w:tc>
          <w:tcPr>
            <w:tcW w:w="3232" w:type="dxa"/>
            <w:vAlign w:val="center"/>
          </w:tcPr>
          <w:p w14:paraId="7C8D82BD" w14:textId="77777777" w:rsidR="00155A7B" w:rsidRPr="00E359BF" w:rsidRDefault="00155A7B">
            <w:pPr>
              <w:pStyle w:val="TableText"/>
              <w:ind w:left="204"/>
              <w:rPr>
                <w:b/>
                <w:bCs/>
              </w:rPr>
            </w:pPr>
            <w:r w:rsidRPr="00D931E1">
              <w:t>Negative Climate</w:t>
            </w:r>
            <w:r>
              <w:t>**</w:t>
            </w:r>
          </w:p>
        </w:tc>
        <w:tc>
          <w:tcPr>
            <w:tcW w:w="708" w:type="dxa"/>
          </w:tcPr>
          <w:p w14:paraId="5BDD9541" w14:textId="77777777" w:rsidR="00155A7B" w:rsidRPr="00E359BF" w:rsidRDefault="00155A7B">
            <w:pPr>
              <w:pStyle w:val="TableTextCentered"/>
              <w:rPr>
                <w:rFonts w:eastAsia="Times New Roman"/>
              </w:rPr>
            </w:pPr>
            <w:r>
              <w:rPr>
                <w:rFonts w:eastAsia="Times New Roman"/>
              </w:rPr>
              <w:t>0</w:t>
            </w:r>
          </w:p>
        </w:tc>
        <w:tc>
          <w:tcPr>
            <w:tcW w:w="708" w:type="dxa"/>
          </w:tcPr>
          <w:p w14:paraId="5EB3BD8C" w14:textId="77777777" w:rsidR="00155A7B" w:rsidRPr="00E359BF" w:rsidRDefault="00155A7B">
            <w:pPr>
              <w:pStyle w:val="TableTextCentered"/>
              <w:rPr>
                <w:rFonts w:eastAsia="Times New Roman"/>
              </w:rPr>
            </w:pPr>
            <w:r>
              <w:rPr>
                <w:rFonts w:eastAsia="Times New Roman"/>
              </w:rPr>
              <w:t>0</w:t>
            </w:r>
          </w:p>
        </w:tc>
        <w:tc>
          <w:tcPr>
            <w:tcW w:w="708" w:type="dxa"/>
          </w:tcPr>
          <w:p w14:paraId="307B8305" w14:textId="77777777" w:rsidR="00155A7B" w:rsidRPr="00E359BF" w:rsidRDefault="00155A7B">
            <w:pPr>
              <w:pStyle w:val="TableTextCentered"/>
              <w:rPr>
                <w:rFonts w:eastAsia="Times New Roman"/>
              </w:rPr>
            </w:pPr>
            <w:r>
              <w:rPr>
                <w:rFonts w:eastAsia="Times New Roman"/>
              </w:rPr>
              <w:t>0</w:t>
            </w:r>
          </w:p>
        </w:tc>
        <w:tc>
          <w:tcPr>
            <w:tcW w:w="709" w:type="dxa"/>
          </w:tcPr>
          <w:p w14:paraId="0D5E2485" w14:textId="77777777" w:rsidR="00155A7B" w:rsidRPr="00E359BF" w:rsidRDefault="00155A7B">
            <w:pPr>
              <w:pStyle w:val="TableTextCentered"/>
              <w:rPr>
                <w:rFonts w:eastAsia="Times New Roman"/>
              </w:rPr>
            </w:pPr>
            <w:r>
              <w:rPr>
                <w:rFonts w:eastAsia="Times New Roman"/>
              </w:rPr>
              <w:t>0</w:t>
            </w:r>
          </w:p>
        </w:tc>
        <w:tc>
          <w:tcPr>
            <w:tcW w:w="677" w:type="dxa"/>
          </w:tcPr>
          <w:p w14:paraId="6FABC3A7" w14:textId="77777777" w:rsidR="00155A7B" w:rsidRPr="00E359BF" w:rsidRDefault="00155A7B">
            <w:pPr>
              <w:pStyle w:val="TableTextCentered"/>
              <w:rPr>
                <w:rFonts w:eastAsia="Times New Roman"/>
              </w:rPr>
            </w:pPr>
            <w:r>
              <w:rPr>
                <w:rFonts w:eastAsia="Times New Roman"/>
              </w:rPr>
              <w:t>0</w:t>
            </w:r>
          </w:p>
        </w:tc>
        <w:tc>
          <w:tcPr>
            <w:tcW w:w="739" w:type="dxa"/>
            <w:vAlign w:val="center"/>
          </w:tcPr>
          <w:p w14:paraId="2B7DC67F" w14:textId="77777777" w:rsidR="00155A7B" w:rsidRPr="00E359BF" w:rsidRDefault="00155A7B">
            <w:pPr>
              <w:pStyle w:val="TableTextCentered"/>
              <w:rPr>
                <w:rFonts w:eastAsia="Times New Roman"/>
              </w:rPr>
            </w:pPr>
            <w:r>
              <w:rPr>
                <w:rFonts w:eastAsia="Times New Roman"/>
              </w:rPr>
              <w:t>0</w:t>
            </w:r>
          </w:p>
        </w:tc>
        <w:tc>
          <w:tcPr>
            <w:tcW w:w="709" w:type="dxa"/>
            <w:vAlign w:val="center"/>
          </w:tcPr>
          <w:p w14:paraId="1334AE1C" w14:textId="77777777" w:rsidR="00155A7B" w:rsidRPr="00E359BF" w:rsidRDefault="00155A7B">
            <w:pPr>
              <w:pStyle w:val="TableTextCentered"/>
              <w:rPr>
                <w:rFonts w:eastAsia="Times New Roman"/>
              </w:rPr>
            </w:pPr>
            <w:r>
              <w:rPr>
                <w:rFonts w:eastAsia="Times New Roman"/>
              </w:rPr>
              <w:t>30</w:t>
            </w:r>
          </w:p>
        </w:tc>
        <w:tc>
          <w:tcPr>
            <w:tcW w:w="622" w:type="dxa"/>
          </w:tcPr>
          <w:p w14:paraId="670835F2" w14:textId="77777777" w:rsidR="00155A7B" w:rsidRPr="00E359BF" w:rsidRDefault="00155A7B">
            <w:pPr>
              <w:pStyle w:val="TableTextCentered"/>
              <w:rPr>
                <w:rFonts w:eastAsia="Times New Roman"/>
              </w:rPr>
            </w:pPr>
            <w:r>
              <w:rPr>
                <w:rFonts w:eastAsia="Times New Roman"/>
              </w:rPr>
              <w:t>30</w:t>
            </w:r>
          </w:p>
        </w:tc>
        <w:tc>
          <w:tcPr>
            <w:tcW w:w="900" w:type="dxa"/>
          </w:tcPr>
          <w:p w14:paraId="410A7395" w14:textId="77777777" w:rsidR="00155A7B" w:rsidRPr="00E359BF" w:rsidRDefault="00155A7B">
            <w:pPr>
              <w:pStyle w:val="TableTextCentered"/>
              <w:rPr>
                <w:rFonts w:eastAsia="Times New Roman"/>
              </w:rPr>
            </w:pPr>
            <w:r>
              <w:rPr>
                <w:rFonts w:eastAsia="Times New Roman"/>
              </w:rPr>
              <w:t>7.0</w:t>
            </w:r>
          </w:p>
        </w:tc>
      </w:tr>
      <w:tr w:rsidR="00E41511" w:rsidRPr="00E359BF" w14:paraId="187C1F33"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6636D03" w14:textId="77777777" w:rsidR="00155A7B" w:rsidRPr="00E359BF" w:rsidRDefault="00155A7B">
            <w:pPr>
              <w:pStyle w:val="TableSubheading"/>
              <w:rPr>
                <w:szCs w:val="20"/>
              </w:rPr>
            </w:pPr>
            <w:r w:rsidRPr="00E359BF">
              <w:t>Instructional Support Domain</w:t>
            </w:r>
          </w:p>
        </w:tc>
        <w:tc>
          <w:tcPr>
            <w:tcW w:w="708" w:type="dxa"/>
          </w:tcPr>
          <w:p w14:paraId="6F59F5BC" w14:textId="77777777" w:rsidR="00155A7B" w:rsidRPr="00E359BF" w:rsidRDefault="00155A7B">
            <w:pPr>
              <w:pStyle w:val="TableTextCenteredDemi"/>
              <w:rPr>
                <w:rFonts w:eastAsia="Times New Roman"/>
              </w:rPr>
            </w:pPr>
            <w:r>
              <w:rPr>
                <w:rFonts w:eastAsia="Times New Roman"/>
              </w:rPr>
              <w:t>45</w:t>
            </w:r>
          </w:p>
        </w:tc>
        <w:tc>
          <w:tcPr>
            <w:tcW w:w="708" w:type="dxa"/>
          </w:tcPr>
          <w:p w14:paraId="693531D8" w14:textId="77777777" w:rsidR="00155A7B" w:rsidRPr="00E359BF" w:rsidRDefault="00155A7B">
            <w:pPr>
              <w:pStyle w:val="TableTextCenteredDemi"/>
              <w:rPr>
                <w:rFonts w:eastAsia="Times New Roman"/>
              </w:rPr>
            </w:pPr>
            <w:r>
              <w:rPr>
                <w:rFonts w:eastAsia="Times New Roman"/>
              </w:rPr>
              <w:t>29</w:t>
            </w:r>
          </w:p>
        </w:tc>
        <w:tc>
          <w:tcPr>
            <w:tcW w:w="708" w:type="dxa"/>
          </w:tcPr>
          <w:p w14:paraId="38C611BF" w14:textId="77777777" w:rsidR="00155A7B" w:rsidRPr="00E359BF" w:rsidRDefault="00155A7B">
            <w:pPr>
              <w:pStyle w:val="TableTextCenteredDemi"/>
              <w:rPr>
                <w:rFonts w:eastAsia="Times New Roman"/>
              </w:rPr>
            </w:pPr>
            <w:r>
              <w:rPr>
                <w:rFonts w:eastAsia="Times New Roman"/>
              </w:rPr>
              <w:t>20</w:t>
            </w:r>
          </w:p>
        </w:tc>
        <w:tc>
          <w:tcPr>
            <w:tcW w:w="709" w:type="dxa"/>
          </w:tcPr>
          <w:p w14:paraId="21A3A3E8" w14:textId="77777777" w:rsidR="00155A7B" w:rsidRPr="00E359BF" w:rsidRDefault="00155A7B">
            <w:pPr>
              <w:pStyle w:val="TableTextCenteredDemi"/>
              <w:rPr>
                <w:rFonts w:eastAsia="Times New Roman"/>
              </w:rPr>
            </w:pPr>
            <w:r>
              <w:rPr>
                <w:rFonts w:eastAsia="Times New Roman"/>
              </w:rPr>
              <w:t>22</w:t>
            </w:r>
          </w:p>
        </w:tc>
        <w:tc>
          <w:tcPr>
            <w:tcW w:w="677" w:type="dxa"/>
          </w:tcPr>
          <w:p w14:paraId="1DD3B4C1" w14:textId="77777777" w:rsidR="00155A7B" w:rsidRPr="00E359BF" w:rsidRDefault="00155A7B">
            <w:pPr>
              <w:pStyle w:val="TableTextCenteredDemi"/>
              <w:rPr>
                <w:rFonts w:eastAsia="Times New Roman"/>
              </w:rPr>
            </w:pPr>
            <w:r>
              <w:rPr>
                <w:rFonts w:eastAsia="Times New Roman"/>
              </w:rPr>
              <w:t>25</w:t>
            </w:r>
          </w:p>
        </w:tc>
        <w:tc>
          <w:tcPr>
            <w:tcW w:w="739" w:type="dxa"/>
            <w:vAlign w:val="center"/>
          </w:tcPr>
          <w:p w14:paraId="5DCA0FCD" w14:textId="77777777" w:rsidR="00155A7B" w:rsidRPr="00E359BF" w:rsidRDefault="00155A7B">
            <w:pPr>
              <w:pStyle w:val="TableTextCenteredDemi"/>
              <w:rPr>
                <w:rFonts w:eastAsia="Times New Roman"/>
              </w:rPr>
            </w:pPr>
            <w:r>
              <w:rPr>
                <w:rFonts w:eastAsia="Times New Roman"/>
              </w:rPr>
              <w:t>8</w:t>
            </w:r>
          </w:p>
        </w:tc>
        <w:tc>
          <w:tcPr>
            <w:tcW w:w="709" w:type="dxa"/>
            <w:vAlign w:val="center"/>
          </w:tcPr>
          <w:p w14:paraId="2BCD1473" w14:textId="77777777" w:rsidR="00155A7B" w:rsidRPr="00E359BF" w:rsidRDefault="00155A7B">
            <w:pPr>
              <w:pStyle w:val="TableTextCenteredDemi"/>
              <w:rPr>
                <w:rFonts w:eastAsia="Times New Roman"/>
              </w:rPr>
            </w:pPr>
            <w:r>
              <w:rPr>
                <w:rFonts w:eastAsia="Times New Roman"/>
              </w:rPr>
              <w:t>1</w:t>
            </w:r>
          </w:p>
        </w:tc>
        <w:tc>
          <w:tcPr>
            <w:tcW w:w="622" w:type="dxa"/>
          </w:tcPr>
          <w:p w14:paraId="7596459C" w14:textId="77777777" w:rsidR="00155A7B" w:rsidRPr="00E359BF" w:rsidRDefault="00155A7B">
            <w:pPr>
              <w:pStyle w:val="TableTextCenteredDemi"/>
              <w:rPr>
                <w:rFonts w:eastAsia="Times New Roman"/>
              </w:rPr>
            </w:pPr>
            <w:r>
              <w:rPr>
                <w:rFonts w:eastAsia="Times New Roman"/>
              </w:rPr>
              <w:t>150</w:t>
            </w:r>
          </w:p>
        </w:tc>
        <w:tc>
          <w:tcPr>
            <w:tcW w:w="900" w:type="dxa"/>
          </w:tcPr>
          <w:p w14:paraId="20F9569A" w14:textId="77777777" w:rsidR="00155A7B" w:rsidRPr="00E359BF" w:rsidRDefault="00155A7B">
            <w:pPr>
              <w:pStyle w:val="TableTextCenteredDemi"/>
              <w:rPr>
                <w:rFonts w:eastAsia="Times New Roman"/>
              </w:rPr>
            </w:pPr>
            <w:r>
              <w:rPr>
                <w:rFonts w:eastAsia="Times New Roman"/>
              </w:rPr>
              <w:t>2.9</w:t>
            </w:r>
          </w:p>
        </w:tc>
      </w:tr>
      <w:tr w:rsidR="00155A7B" w:rsidRPr="00E359BF" w14:paraId="7E5B6F22" w14:textId="77777777" w:rsidTr="00633216">
        <w:tc>
          <w:tcPr>
            <w:tcW w:w="3232" w:type="dxa"/>
            <w:vAlign w:val="center"/>
          </w:tcPr>
          <w:p w14:paraId="6CC5A56A" w14:textId="77777777" w:rsidR="00155A7B" w:rsidRPr="00E359BF" w:rsidRDefault="00155A7B">
            <w:pPr>
              <w:pStyle w:val="TableText"/>
              <w:ind w:left="204"/>
              <w:rPr>
                <w:b/>
                <w:bCs/>
              </w:rPr>
            </w:pPr>
            <w:r w:rsidRPr="00D931E1">
              <w:t>Instructional Learning Formats</w:t>
            </w:r>
          </w:p>
        </w:tc>
        <w:tc>
          <w:tcPr>
            <w:tcW w:w="708" w:type="dxa"/>
          </w:tcPr>
          <w:p w14:paraId="7567D50E" w14:textId="77777777" w:rsidR="00155A7B" w:rsidRPr="00E359BF" w:rsidRDefault="00155A7B">
            <w:pPr>
              <w:pStyle w:val="TableTextCentered"/>
              <w:rPr>
                <w:rFonts w:eastAsia="Times New Roman"/>
              </w:rPr>
            </w:pPr>
            <w:r>
              <w:rPr>
                <w:rFonts w:eastAsia="Times New Roman"/>
              </w:rPr>
              <w:t>0</w:t>
            </w:r>
          </w:p>
        </w:tc>
        <w:tc>
          <w:tcPr>
            <w:tcW w:w="708" w:type="dxa"/>
          </w:tcPr>
          <w:p w14:paraId="2B657C8A" w14:textId="77777777" w:rsidR="00155A7B" w:rsidRPr="00E359BF" w:rsidRDefault="00155A7B">
            <w:pPr>
              <w:pStyle w:val="TableTextCentered"/>
              <w:rPr>
                <w:rFonts w:eastAsia="Times New Roman"/>
              </w:rPr>
            </w:pPr>
            <w:r>
              <w:rPr>
                <w:rFonts w:eastAsia="Times New Roman"/>
              </w:rPr>
              <w:t>1</w:t>
            </w:r>
          </w:p>
        </w:tc>
        <w:tc>
          <w:tcPr>
            <w:tcW w:w="708" w:type="dxa"/>
          </w:tcPr>
          <w:p w14:paraId="6F6776BF" w14:textId="77777777" w:rsidR="00155A7B" w:rsidRPr="00E359BF" w:rsidRDefault="00155A7B">
            <w:pPr>
              <w:pStyle w:val="TableTextCentered"/>
              <w:rPr>
                <w:rFonts w:eastAsia="Times New Roman"/>
              </w:rPr>
            </w:pPr>
            <w:r>
              <w:rPr>
                <w:rFonts w:eastAsia="Times New Roman"/>
              </w:rPr>
              <w:t>0</w:t>
            </w:r>
          </w:p>
        </w:tc>
        <w:tc>
          <w:tcPr>
            <w:tcW w:w="709" w:type="dxa"/>
          </w:tcPr>
          <w:p w14:paraId="6F437B90" w14:textId="77777777" w:rsidR="00155A7B" w:rsidRPr="00E359BF" w:rsidRDefault="00155A7B">
            <w:pPr>
              <w:pStyle w:val="TableTextCentered"/>
              <w:rPr>
                <w:rFonts w:eastAsia="Times New Roman"/>
              </w:rPr>
            </w:pPr>
            <w:r>
              <w:rPr>
                <w:rFonts w:eastAsia="Times New Roman"/>
              </w:rPr>
              <w:t>6</w:t>
            </w:r>
          </w:p>
        </w:tc>
        <w:tc>
          <w:tcPr>
            <w:tcW w:w="677" w:type="dxa"/>
          </w:tcPr>
          <w:p w14:paraId="0AE83F06" w14:textId="77777777" w:rsidR="00155A7B" w:rsidRPr="00E359BF" w:rsidRDefault="00155A7B">
            <w:pPr>
              <w:pStyle w:val="TableTextCentered"/>
              <w:rPr>
                <w:rFonts w:eastAsia="Times New Roman"/>
              </w:rPr>
            </w:pPr>
            <w:r>
              <w:rPr>
                <w:rFonts w:eastAsia="Times New Roman"/>
              </w:rPr>
              <w:t>16</w:t>
            </w:r>
          </w:p>
        </w:tc>
        <w:tc>
          <w:tcPr>
            <w:tcW w:w="739" w:type="dxa"/>
            <w:vAlign w:val="center"/>
          </w:tcPr>
          <w:p w14:paraId="0AC67877" w14:textId="77777777" w:rsidR="00155A7B" w:rsidRPr="00E359BF" w:rsidRDefault="00155A7B">
            <w:pPr>
              <w:pStyle w:val="TableTextCentered"/>
              <w:rPr>
                <w:rFonts w:eastAsia="Times New Roman"/>
              </w:rPr>
            </w:pPr>
            <w:r>
              <w:rPr>
                <w:rFonts w:eastAsia="Times New Roman"/>
              </w:rPr>
              <w:t>6</w:t>
            </w:r>
          </w:p>
        </w:tc>
        <w:tc>
          <w:tcPr>
            <w:tcW w:w="709" w:type="dxa"/>
            <w:vAlign w:val="center"/>
          </w:tcPr>
          <w:p w14:paraId="7B0811F1" w14:textId="77777777" w:rsidR="00155A7B" w:rsidRPr="00E359BF" w:rsidRDefault="00155A7B">
            <w:pPr>
              <w:pStyle w:val="TableTextCentered"/>
              <w:rPr>
                <w:rFonts w:eastAsia="Times New Roman"/>
              </w:rPr>
            </w:pPr>
            <w:r>
              <w:rPr>
                <w:rFonts w:eastAsia="Times New Roman"/>
              </w:rPr>
              <w:t>1</w:t>
            </w:r>
          </w:p>
        </w:tc>
        <w:tc>
          <w:tcPr>
            <w:tcW w:w="622" w:type="dxa"/>
          </w:tcPr>
          <w:p w14:paraId="7FA54AE6" w14:textId="77777777" w:rsidR="00155A7B" w:rsidRPr="00E359BF" w:rsidRDefault="00155A7B">
            <w:pPr>
              <w:pStyle w:val="TableTextCentered"/>
              <w:rPr>
                <w:rFonts w:eastAsia="Times New Roman"/>
              </w:rPr>
            </w:pPr>
            <w:r>
              <w:rPr>
                <w:rFonts w:eastAsia="Times New Roman"/>
              </w:rPr>
              <w:t>30</w:t>
            </w:r>
          </w:p>
        </w:tc>
        <w:tc>
          <w:tcPr>
            <w:tcW w:w="900" w:type="dxa"/>
          </w:tcPr>
          <w:p w14:paraId="03375F9B" w14:textId="77777777" w:rsidR="00155A7B" w:rsidRPr="00E359BF" w:rsidRDefault="00155A7B">
            <w:pPr>
              <w:pStyle w:val="TableTextCentered"/>
              <w:rPr>
                <w:rFonts w:eastAsia="Times New Roman"/>
              </w:rPr>
            </w:pPr>
            <w:r>
              <w:rPr>
                <w:rFonts w:eastAsia="Times New Roman"/>
              </w:rPr>
              <w:t>5.0</w:t>
            </w:r>
          </w:p>
        </w:tc>
      </w:tr>
      <w:tr w:rsidR="00E41511" w:rsidRPr="00E359BF" w14:paraId="0A1B286C" w14:textId="77777777" w:rsidTr="00633216">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14C3638B" w14:textId="77777777" w:rsidR="00155A7B" w:rsidRPr="00E359BF" w:rsidRDefault="00155A7B">
            <w:pPr>
              <w:pStyle w:val="TableText"/>
              <w:ind w:left="204"/>
              <w:rPr>
                <w:b/>
                <w:bCs/>
              </w:rPr>
            </w:pPr>
            <w:r w:rsidRPr="00D931E1">
              <w:t>Content Understanding</w:t>
            </w:r>
          </w:p>
        </w:tc>
        <w:tc>
          <w:tcPr>
            <w:tcW w:w="708" w:type="dxa"/>
          </w:tcPr>
          <w:p w14:paraId="26CE7D2D" w14:textId="77777777" w:rsidR="00155A7B" w:rsidRPr="00E359BF" w:rsidRDefault="00155A7B">
            <w:pPr>
              <w:pStyle w:val="TableTextCentered"/>
              <w:rPr>
                <w:rFonts w:eastAsia="Times New Roman"/>
              </w:rPr>
            </w:pPr>
            <w:r>
              <w:rPr>
                <w:rFonts w:eastAsia="Times New Roman"/>
              </w:rPr>
              <w:t>2</w:t>
            </w:r>
          </w:p>
        </w:tc>
        <w:tc>
          <w:tcPr>
            <w:tcW w:w="708" w:type="dxa"/>
          </w:tcPr>
          <w:p w14:paraId="5AA4EB3B" w14:textId="77777777" w:rsidR="00155A7B" w:rsidRPr="00E359BF" w:rsidRDefault="00155A7B">
            <w:pPr>
              <w:pStyle w:val="TableTextCentered"/>
              <w:rPr>
                <w:rFonts w:eastAsia="Times New Roman"/>
              </w:rPr>
            </w:pPr>
            <w:r>
              <w:rPr>
                <w:rFonts w:eastAsia="Times New Roman"/>
              </w:rPr>
              <w:t>8</w:t>
            </w:r>
          </w:p>
        </w:tc>
        <w:tc>
          <w:tcPr>
            <w:tcW w:w="708" w:type="dxa"/>
          </w:tcPr>
          <w:p w14:paraId="03E12601" w14:textId="77777777" w:rsidR="00155A7B" w:rsidRPr="00E359BF" w:rsidRDefault="00155A7B">
            <w:pPr>
              <w:pStyle w:val="TableTextCentered"/>
              <w:rPr>
                <w:rFonts w:eastAsia="Times New Roman"/>
              </w:rPr>
            </w:pPr>
            <w:r>
              <w:rPr>
                <w:rFonts w:eastAsia="Times New Roman"/>
              </w:rPr>
              <w:t>9</w:t>
            </w:r>
          </w:p>
        </w:tc>
        <w:tc>
          <w:tcPr>
            <w:tcW w:w="709" w:type="dxa"/>
          </w:tcPr>
          <w:p w14:paraId="6F7BB998" w14:textId="77777777" w:rsidR="00155A7B" w:rsidRPr="00E359BF" w:rsidRDefault="00155A7B">
            <w:pPr>
              <w:pStyle w:val="TableTextCentered"/>
              <w:rPr>
                <w:rFonts w:eastAsia="Times New Roman"/>
              </w:rPr>
            </w:pPr>
            <w:r>
              <w:rPr>
                <w:rFonts w:eastAsia="Times New Roman"/>
              </w:rPr>
              <w:t>4</w:t>
            </w:r>
          </w:p>
        </w:tc>
        <w:tc>
          <w:tcPr>
            <w:tcW w:w="677" w:type="dxa"/>
          </w:tcPr>
          <w:p w14:paraId="788BF620" w14:textId="77777777" w:rsidR="00155A7B" w:rsidRPr="00E359BF" w:rsidRDefault="00155A7B">
            <w:pPr>
              <w:pStyle w:val="TableTextCentered"/>
              <w:rPr>
                <w:rFonts w:eastAsia="Times New Roman"/>
              </w:rPr>
            </w:pPr>
            <w:r>
              <w:rPr>
                <w:rFonts w:eastAsia="Times New Roman"/>
              </w:rPr>
              <w:t>5</w:t>
            </w:r>
          </w:p>
        </w:tc>
        <w:tc>
          <w:tcPr>
            <w:tcW w:w="739" w:type="dxa"/>
            <w:vAlign w:val="center"/>
          </w:tcPr>
          <w:p w14:paraId="2C6E17D9" w14:textId="77777777" w:rsidR="00155A7B" w:rsidRPr="00E359BF" w:rsidRDefault="00155A7B">
            <w:pPr>
              <w:pStyle w:val="TableTextCentered"/>
              <w:rPr>
                <w:rFonts w:eastAsia="Times New Roman"/>
              </w:rPr>
            </w:pPr>
            <w:r>
              <w:rPr>
                <w:rFonts w:eastAsia="Times New Roman"/>
              </w:rPr>
              <w:t>2</w:t>
            </w:r>
          </w:p>
        </w:tc>
        <w:tc>
          <w:tcPr>
            <w:tcW w:w="709" w:type="dxa"/>
            <w:vAlign w:val="center"/>
          </w:tcPr>
          <w:p w14:paraId="16959ACE" w14:textId="77777777" w:rsidR="00155A7B" w:rsidRPr="00E359BF" w:rsidRDefault="00155A7B">
            <w:pPr>
              <w:pStyle w:val="TableTextCentered"/>
              <w:rPr>
                <w:rFonts w:eastAsia="Times New Roman"/>
              </w:rPr>
            </w:pPr>
            <w:r>
              <w:rPr>
                <w:rFonts w:eastAsia="Times New Roman"/>
              </w:rPr>
              <w:t>0</w:t>
            </w:r>
          </w:p>
        </w:tc>
        <w:tc>
          <w:tcPr>
            <w:tcW w:w="622" w:type="dxa"/>
          </w:tcPr>
          <w:p w14:paraId="04608271" w14:textId="77777777" w:rsidR="00155A7B" w:rsidRPr="00E359BF" w:rsidRDefault="00155A7B">
            <w:pPr>
              <w:pStyle w:val="TableTextCentered"/>
              <w:rPr>
                <w:rFonts w:eastAsia="Times New Roman"/>
              </w:rPr>
            </w:pPr>
            <w:r>
              <w:rPr>
                <w:rFonts w:eastAsia="Times New Roman"/>
              </w:rPr>
              <w:t>30</w:t>
            </w:r>
          </w:p>
        </w:tc>
        <w:tc>
          <w:tcPr>
            <w:tcW w:w="900" w:type="dxa"/>
          </w:tcPr>
          <w:p w14:paraId="0578E5F9" w14:textId="77777777" w:rsidR="00155A7B" w:rsidRPr="00E359BF" w:rsidRDefault="00155A7B">
            <w:pPr>
              <w:pStyle w:val="TableTextCentered"/>
              <w:rPr>
                <w:rFonts w:eastAsia="Times New Roman"/>
              </w:rPr>
            </w:pPr>
            <w:r>
              <w:rPr>
                <w:rFonts w:eastAsia="Times New Roman"/>
              </w:rPr>
              <w:t>3.3</w:t>
            </w:r>
          </w:p>
        </w:tc>
      </w:tr>
      <w:tr w:rsidR="00155A7B" w:rsidRPr="00E359BF" w14:paraId="09AB5E3A" w14:textId="77777777" w:rsidTr="00633216">
        <w:tc>
          <w:tcPr>
            <w:tcW w:w="3232" w:type="dxa"/>
            <w:vAlign w:val="center"/>
          </w:tcPr>
          <w:p w14:paraId="4EEA7C18" w14:textId="77777777" w:rsidR="00155A7B" w:rsidRPr="00E359BF" w:rsidRDefault="00155A7B">
            <w:pPr>
              <w:pStyle w:val="TableText"/>
              <w:ind w:left="204"/>
              <w:rPr>
                <w:b/>
                <w:bCs/>
              </w:rPr>
            </w:pPr>
            <w:r w:rsidRPr="00D931E1">
              <w:t>Analysis and Inquiry</w:t>
            </w:r>
          </w:p>
        </w:tc>
        <w:tc>
          <w:tcPr>
            <w:tcW w:w="708" w:type="dxa"/>
          </w:tcPr>
          <w:p w14:paraId="14A77BCA" w14:textId="77777777" w:rsidR="00155A7B" w:rsidRPr="00E359BF" w:rsidRDefault="00155A7B">
            <w:pPr>
              <w:pStyle w:val="TableTextCentered"/>
              <w:rPr>
                <w:rFonts w:eastAsia="Times New Roman"/>
              </w:rPr>
            </w:pPr>
            <w:r>
              <w:rPr>
                <w:rFonts w:eastAsia="Times New Roman"/>
              </w:rPr>
              <w:t>15</w:t>
            </w:r>
          </w:p>
        </w:tc>
        <w:tc>
          <w:tcPr>
            <w:tcW w:w="708" w:type="dxa"/>
          </w:tcPr>
          <w:p w14:paraId="7844AA67" w14:textId="77777777" w:rsidR="00155A7B" w:rsidRPr="00E359BF" w:rsidRDefault="00155A7B">
            <w:pPr>
              <w:pStyle w:val="TableTextCentered"/>
              <w:rPr>
                <w:rFonts w:eastAsia="Times New Roman"/>
              </w:rPr>
            </w:pPr>
            <w:r>
              <w:rPr>
                <w:rFonts w:eastAsia="Times New Roman"/>
              </w:rPr>
              <w:t>9</w:t>
            </w:r>
          </w:p>
        </w:tc>
        <w:tc>
          <w:tcPr>
            <w:tcW w:w="708" w:type="dxa"/>
          </w:tcPr>
          <w:p w14:paraId="7D4A3031" w14:textId="77777777" w:rsidR="00155A7B" w:rsidRPr="00E359BF" w:rsidRDefault="00155A7B">
            <w:pPr>
              <w:pStyle w:val="TableTextCentered"/>
              <w:rPr>
                <w:rFonts w:eastAsia="Times New Roman"/>
              </w:rPr>
            </w:pPr>
            <w:r>
              <w:rPr>
                <w:rFonts w:eastAsia="Times New Roman"/>
              </w:rPr>
              <w:t>3</w:t>
            </w:r>
          </w:p>
        </w:tc>
        <w:tc>
          <w:tcPr>
            <w:tcW w:w="709" w:type="dxa"/>
          </w:tcPr>
          <w:p w14:paraId="2227D4E5" w14:textId="77777777" w:rsidR="00155A7B" w:rsidRPr="00E359BF" w:rsidRDefault="00155A7B">
            <w:pPr>
              <w:pStyle w:val="TableTextCentered"/>
              <w:rPr>
                <w:rFonts w:eastAsia="Times New Roman"/>
              </w:rPr>
            </w:pPr>
            <w:r>
              <w:rPr>
                <w:rFonts w:eastAsia="Times New Roman"/>
              </w:rPr>
              <w:t>3</w:t>
            </w:r>
          </w:p>
        </w:tc>
        <w:tc>
          <w:tcPr>
            <w:tcW w:w="677" w:type="dxa"/>
          </w:tcPr>
          <w:p w14:paraId="6D1F09DD" w14:textId="77777777" w:rsidR="00155A7B" w:rsidRPr="00E359BF" w:rsidRDefault="00155A7B">
            <w:pPr>
              <w:pStyle w:val="TableTextCentered"/>
              <w:rPr>
                <w:rFonts w:eastAsia="Times New Roman"/>
              </w:rPr>
            </w:pPr>
            <w:r>
              <w:rPr>
                <w:rFonts w:eastAsia="Times New Roman"/>
              </w:rPr>
              <w:t>0</w:t>
            </w:r>
          </w:p>
        </w:tc>
        <w:tc>
          <w:tcPr>
            <w:tcW w:w="739" w:type="dxa"/>
            <w:vAlign w:val="center"/>
          </w:tcPr>
          <w:p w14:paraId="5ACA57B9" w14:textId="77777777" w:rsidR="00155A7B" w:rsidRPr="00E359BF" w:rsidRDefault="00155A7B">
            <w:pPr>
              <w:pStyle w:val="TableTextCentered"/>
              <w:rPr>
                <w:rFonts w:eastAsia="Times New Roman"/>
              </w:rPr>
            </w:pPr>
            <w:r>
              <w:rPr>
                <w:rFonts w:eastAsia="Times New Roman"/>
              </w:rPr>
              <w:t>0</w:t>
            </w:r>
          </w:p>
        </w:tc>
        <w:tc>
          <w:tcPr>
            <w:tcW w:w="709" w:type="dxa"/>
            <w:vAlign w:val="center"/>
          </w:tcPr>
          <w:p w14:paraId="1F94388A" w14:textId="77777777" w:rsidR="00155A7B" w:rsidRPr="00E359BF" w:rsidRDefault="00155A7B">
            <w:pPr>
              <w:pStyle w:val="TableTextCentered"/>
              <w:rPr>
                <w:rFonts w:eastAsia="Times New Roman"/>
              </w:rPr>
            </w:pPr>
            <w:r>
              <w:rPr>
                <w:rFonts w:eastAsia="Times New Roman"/>
              </w:rPr>
              <w:t>0</w:t>
            </w:r>
          </w:p>
        </w:tc>
        <w:tc>
          <w:tcPr>
            <w:tcW w:w="622" w:type="dxa"/>
          </w:tcPr>
          <w:p w14:paraId="1449C1EE" w14:textId="77777777" w:rsidR="00155A7B" w:rsidRPr="00E359BF" w:rsidRDefault="00155A7B">
            <w:pPr>
              <w:pStyle w:val="TableTextCentered"/>
              <w:rPr>
                <w:rFonts w:eastAsia="Times New Roman"/>
              </w:rPr>
            </w:pPr>
            <w:r>
              <w:rPr>
                <w:rFonts w:eastAsia="Times New Roman"/>
              </w:rPr>
              <w:t>30</w:t>
            </w:r>
          </w:p>
        </w:tc>
        <w:tc>
          <w:tcPr>
            <w:tcW w:w="900" w:type="dxa"/>
          </w:tcPr>
          <w:p w14:paraId="6CA178FC" w14:textId="77777777" w:rsidR="00155A7B" w:rsidRPr="00E359BF" w:rsidRDefault="00155A7B">
            <w:pPr>
              <w:pStyle w:val="TableTextCentered"/>
              <w:rPr>
                <w:rFonts w:eastAsia="Times New Roman"/>
              </w:rPr>
            </w:pPr>
            <w:r>
              <w:rPr>
                <w:rFonts w:eastAsia="Times New Roman"/>
              </w:rPr>
              <w:t>1.8</w:t>
            </w:r>
          </w:p>
        </w:tc>
      </w:tr>
      <w:tr w:rsidR="00E41511" w:rsidRPr="00E359BF" w14:paraId="2B621192"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E4A8228" w14:textId="77777777" w:rsidR="00155A7B" w:rsidRPr="00D931E1" w:rsidRDefault="00155A7B">
            <w:pPr>
              <w:pStyle w:val="TableText"/>
              <w:ind w:left="204"/>
              <w:rPr>
                <w:b/>
                <w:bCs/>
              </w:rPr>
            </w:pPr>
            <w:r w:rsidRPr="00D931E1">
              <w:t>Quality of Feedback</w:t>
            </w:r>
          </w:p>
        </w:tc>
        <w:tc>
          <w:tcPr>
            <w:tcW w:w="708" w:type="dxa"/>
          </w:tcPr>
          <w:p w14:paraId="5B6FFD04" w14:textId="77777777" w:rsidR="00155A7B" w:rsidRPr="00E359BF" w:rsidRDefault="00155A7B">
            <w:pPr>
              <w:pStyle w:val="TableTextCentered"/>
              <w:rPr>
                <w:rFonts w:eastAsia="Times New Roman"/>
              </w:rPr>
            </w:pPr>
            <w:r>
              <w:rPr>
                <w:rFonts w:eastAsia="Times New Roman"/>
              </w:rPr>
              <w:t>12</w:t>
            </w:r>
          </w:p>
        </w:tc>
        <w:tc>
          <w:tcPr>
            <w:tcW w:w="708" w:type="dxa"/>
          </w:tcPr>
          <w:p w14:paraId="724A5D0A" w14:textId="77777777" w:rsidR="00155A7B" w:rsidRPr="00E359BF" w:rsidRDefault="00155A7B">
            <w:pPr>
              <w:pStyle w:val="TableTextCentered"/>
              <w:rPr>
                <w:rFonts w:eastAsia="Times New Roman"/>
              </w:rPr>
            </w:pPr>
            <w:r>
              <w:rPr>
                <w:rFonts w:eastAsia="Times New Roman"/>
              </w:rPr>
              <w:t>5</w:t>
            </w:r>
          </w:p>
        </w:tc>
        <w:tc>
          <w:tcPr>
            <w:tcW w:w="708" w:type="dxa"/>
          </w:tcPr>
          <w:p w14:paraId="29E039A0" w14:textId="77777777" w:rsidR="00155A7B" w:rsidRPr="00E359BF" w:rsidRDefault="00155A7B">
            <w:pPr>
              <w:pStyle w:val="TableTextCentered"/>
              <w:rPr>
                <w:rFonts w:eastAsia="Times New Roman"/>
              </w:rPr>
            </w:pPr>
            <w:r>
              <w:rPr>
                <w:rFonts w:eastAsia="Times New Roman"/>
              </w:rPr>
              <w:t>5</w:t>
            </w:r>
          </w:p>
        </w:tc>
        <w:tc>
          <w:tcPr>
            <w:tcW w:w="709" w:type="dxa"/>
          </w:tcPr>
          <w:p w14:paraId="1A0F85AB" w14:textId="77777777" w:rsidR="00155A7B" w:rsidRPr="00E359BF" w:rsidRDefault="00155A7B">
            <w:pPr>
              <w:pStyle w:val="TableTextCentered"/>
              <w:rPr>
                <w:rFonts w:eastAsia="Times New Roman"/>
              </w:rPr>
            </w:pPr>
            <w:r>
              <w:rPr>
                <w:rFonts w:eastAsia="Times New Roman"/>
              </w:rPr>
              <w:t>5</w:t>
            </w:r>
          </w:p>
        </w:tc>
        <w:tc>
          <w:tcPr>
            <w:tcW w:w="677" w:type="dxa"/>
          </w:tcPr>
          <w:p w14:paraId="6087C317" w14:textId="77777777" w:rsidR="00155A7B" w:rsidRPr="00E359BF" w:rsidRDefault="00155A7B">
            <w:pPr>
              <w:pStyle w:val="TableTextCentered"/>
              <w:rPr>
                <w:rFonts w:eastAsia="Times New Roman"/>
              </w:rPr>
            </w:pPr>
            <w:r>
              <w:rPr>
                <w:rFonts w:eastAsia="Times New Roman"/>
              </w:rPr>
              <w:t>3</w:t>
            </w:r>
          </w:p>
        </w:tc>
        <w:tc>
          <w:tcPr>
            <w:tcW w:w="739" w:type="dxa"/>
            <w:vAlign w:val="center"/>
          </w:tcPr>
          <w:p w14:paraId="53543E9E" w14:textId="77777777" w:rsidR="00155A7B" w:rsidRPr="00E359BF" w:rsidRDefault="00155A7B">
            <w:pPr>
              <w:pStyle w:val="TableTextCentered"/>
              <w:rPr>
                <w:rFonts w:eastAsia="Times New Roman"/>
              </w:rPr>
            </w:pPr>
            <w:r>
              <w:rPr>
                <w:rFonts w:eastAsia="Times New Roman"/>
              </w:rPr>
              <w:t>0</w:t>
            </w:r>
          </w:p>
        </w:tc>
        <w:tc>
          <w:tcPr>
            <w:tcW w:w="709" w:type="dxa"/>
            <w:vAlign w:val="center"/>
          </w:tcPr>
          <w:p w14:paraId="61F31780" w14:textId="77777777" w:rsidR="00155A7B" w:rsidRPr="00E359BF" w:rsidRDefault="00155A7B">
            <w:pPr>
              <w:pStyle w:val="TableTextCentered"/>
              <w:rPr>
                <w:rFonts w:eastAsia="Times New Roman"/>
              </w:rPr>
            </w:pPr>
            <w:r>
              <w:rPr>
                <w:rFonts w:eastAsia="Times New Roman"/>
              </w:rPr>
              <w:t>0</w:t>
            </w:r>
          </w:p>
        </w:tc>
        <w:tc>
          <w:tcPr>
            <w:tcW w:w="622" w:type="dxa"/>
          </w:tcPr>
          <w:p w14:paraId="45D97D1D" w14:textId="77777777" w:rsidR="00155A7B" w:rsidRPr="00E359BF" w:rsidRDefault="00155A7B">
            <w:pPr>
              <w:pStyle w:val="TableTextCentered"/>
              <w:rPr>
                <w:rFonts w:eastAsia="Times New Roman"/>
              </w:rPr>
            </w:pPr>
            <w:r>
              <w:rPr>
                <w:rFonts w:eastAsia="Times New Roman"/>
              </w:rPr>
              <w:t>30</w:t>
            </w:r>
          </w:p>
        </w:tc>
        <w:tc>
          <w:tcPr>
            <w:tcW w:w="900" w:type="dxa"/>
          </w:tcPr>
          <w:p w14:paraId="43A1A5CA" w14:textId="77777777" w:rsidR="00155A7B" w:rsidRPr="00E359BF" w:rsidRDefault="00155A7B">
            <w:pPr>
              <w:pStyle w:val="TableTextCentered"/>
              <w:rPr>
                <w:rFonts w:eastAsia="Times New Roman"/>
              </w:rPr>
            </w:pPr>
            <w:r>
              <w:rPr>
                <w:rFonts w:eastAsia="Times New Roman"/>
              </w:rPr>
              <w:t>2.4</w:t>
            </w:r>
          </w:p>
        </w:tc>
      </w:tr>
      <w:tr w:rsidR="00155A7B" w:rsidRPr="00E359BF" w14:paraId="50D6F6BF" w14:textId="77777777" w:rsidTr="00633216">
        <w:tc>
          <w:tcPr>
            <w:tcW w:w="3232" w:type="dxa"/>
            <w:vAlign w:val="center"/>
          </w:tcPr>
          <w:p w14:paraId="6C48EA0C" w14:textId="77777777" w:rsidR="00155A7B" w:rsidRPr="00D931E1" w:rsidRDefault="00155A7B">
            <w:pPr>
              <w:pStyle w:val="TableText"/>
              <w:ind w:left="204"/>
              <w:rPr>
                <w:b/>
                <w:bCs/>
              </w:rPr>
            </w:pPr>
            <w:r w:rsidRPr="00D931E1">
              <w:t>Instructional Dialogue</w:t>
            </w:r>
          </w:p>
        </w:tc>
        <w:tc>
          <w:tcPr>
            <w:tcW w:w="708" w:type="dxa"/>
          </w:tcPr>
          <w:p w14:paraId="4447D0A9" w14:textId="77777777" w:rsidR="00155A7B" w:rsidRPr="00E359BF" w:rsidRDefault="00155A7B">
            <w:pPr>
              <w:pStyle w:val="TableTextCentered"/>
              <w:rPr>
                <w:rFonts w:eastAsia="Times New Roman"/>
              </w:rPr>
            </w:pPr>
            <w:r>
              <w:rPr>
                <w:rFonts w:eastAsia="Times New Roman"/>
              </w:rPr>
              <w:t>16</w:t>
            </w:r>
          </w:p>
        </w:tc>
        <w:tc>
          <w:tcPr>
            <w:tcW w:w="708" w:type="dxa"/>
          </w:tcPr>
          <w:p w14:paraId="121CB871" w14:textId="77777777" w:rsidR="00155A7B" w:rsidRPr="00E359BF" w:rsidRDefault="00155A7B">
            <w:pPr>
              <w:pStyle w:val="TableTextCentered"/>
              <w:rPr>
                <w:rFonts w:eastAsia="Times New Roman"/>
              </w:rPr>
            </w:pPr>
            <w:r>
              <w:rPr>
                <w:rFonts w:eastAsia="Times New Roman"/>
              </w:rPr>
              <w:t>6</w:t>
            </w:r>
          </w:p>
        </w:tc>
        <w:tc>
          <w:tcPr>
            <w:tcW w:w="708" w:type="dxa"/>
          </w:tcPr>
          <w:p w14:paraId="72DC80BE" w14:textId="77777777" w:rsidR="00155A7B" w:rsidRPr="00E359BF" w:rsidRDefault="00155A7B">
            <w:pPr>
              <w:pStyle w:val="TableTextCentered"/>
              <w:rPr>
                <w:rFonts w:eastAsia="Times New Roman"/>
              </w:rPr>
            </w:pPr>
            <w:r>
              <w:rPr>
                <w:rFonts w:eastAsia="Times New Roman"/>
              </w:rPr>
              <w:t>3</w:t>
            </w:r>
          </w:p>
        </w:tc>
        <w:tc>
          <w:tcPr>
            <w:tcW w:w="709" w:type="dxa"/>
          </w:tcPr>
          <w:p w14:paraId="1043F3FC" w14:textId="77777777" w:rsidR="00155A7B" w:rsidRPr="00E359BF" w:rsidRDefault="00155A7B">
            <w:pPr>
              <w:pStyle w:val="TableTextCentered"/>
              <w:rPr>
                <w:rFonts w:eastAsia="Times New Roman"/>
              </w:rPr>
            </w:pPr>
            <w:r>
              <w:rPr>
                <w:rFonts w:eastAsia="Times New Roman"/>
              </w:rPr>
              <w:t>4</w:t>
            </w:r>
          </w:p>
        </w:tc>
        <w:tc>
          <w:tcPr>
            <w:tcW w:w="677" w:type="dxa"/>
          </w:tcPr>
          <w:p w14:paraId="19F3C0DF" w14:textId="77777777" w:rsidR="00155A7B" w:rsidRPr="00E359BF" w:rsidRDefault="00155A7B">
            <w:pPr>
              <w:pStyle w:val="TableTextCentered"/>
              <w:rPr>
                <w:rFonts w:eastAsia="Times New Roman"/>
              </w:rPr>
            </w:pPr>
            <w:r>
              <w:rPr>
                <w:rFonts w:eastAsia="Times New Roman"/>
              </w:rPr>
              <w:t>1</w:t>
            </w:r>
          </w:p>
        </w:tc>
        <w:tc>
          <w:tcPr>
            <w:tcW w:w="739" w:type="dxa"/>
            <w:vAlign w:val="center"/>
          </w:tcPr>
          <w:p w14:paraId="373AF8F0" w14:textId="77777777" w:rsidR="00155A7B" w:rsidRPr="00E359BF" w:rsidRDefault="00155A7B">
            <w:pPr>
              <w:pStyle w:val="TableTextCentered"/>
              <w:rPr>
                <w:rFonts w:eastAsia="Times New Roman"/>
              </w:rPr>
            </w:pPr>
            <w:r>
              <w:rPr>
                <w:rFonts w:eastAsia="Times New Roman"/>
              </w:rPr>
              <w:t>0</w:t>
            </w:r>
          </w:p>
        </w:tc>
        <w:tc>
          <w:tcPr>
            <w:tcW w:w="709" w:type="dxa"/>
            <w:vAlign w:val="center"/>
          </w:tcPr>
          <w:p w14:paraId="6C6CE56D" w14:textId="77777777" w:rsidR="00155A7B" w:rsidRPr="00E359BF" w:rsidRDefault="00155A7B">
            <w:pPr>
              <w:pStyle w:val="TableTextCentered"/>
              <w:rPr>
                <w:rFonts w:eastAsia="Times New Roman"/>
              </w:rPr>
            </w:pPr>
            <w:r>
              <w:rPr>
                <w:rFonts w:eastAsia="Times New Roman"/>
              </w:rPr>
              <w:t>0</w:t>
            </w:r>
          </w:p>
        </w:tc>
        <w:tc>
          <w:tcPr>
            <w:tcW w:w="622" w:type="dxa"/>
          </w:tcPr>
          <w:p w14:paraId="28AA896D" w14:textId="77777777" w:rsidR="00155A7B" w:rsidRPr="00E359BF" w:rsidRDefault="00155A7B">
            <w:pPr>
              <w:pStyle w:val="TableTextCentered"/>
              <w:rPr>
                <w:rFonts w:eastAsia="Times New Roman"/>
              </w:rPr>
            </w:pPr>
            <w:r>
              <w:rPr>
                <w:rFonts w:eastAsia="Times New Roman"/>
              </w:rPr>
              <w:t>30</w:t>
            </w:r>
          </w:p>
        </w:tc>
        <w:tc>
          <w:tcPr>
            <w:tcW w:w="900" w:type="dxa"/>
          </w:tcPr>
          <w:p w14:paraId="3166D3C5" w14:textId="77777777" w:rsidR="00155A7B" w:rsidRPr="00E359BF" w:rsidRDefault="00155A7B">
            <w:pPr>
              <w:pStyle w:val="TableTextCentered"/>
              <w:rPr>
                <w:rFonts w:eastAsia="Times New Roman"/>
              </w:rPr>
            </w:pPr>
            <w:r>
              <w:rPr>
                <w:rFonts w:eastAsia="Times New Roman"/>
              </w:rPr>
              <w:t>1.9</w:t>
            </w:r>
          </w:p>
        </w:tc>
      </w:tr>
      <w:tr w:rsidR="00E41511" w:rsidRPr="009A0F07" w14:paraId="7DBB01DE" w14:textId="77777777" w:rsidTr="00633216">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61C4D07B" w14:textId="77777777" w:rsidR="00155A7B" w:rsidRPr="00A34856" w:rsidRDefault="00155A7B">
            <w:pPr>
              <w:pStyle w:val="TableSubheading"/>
            </w:pPr>
            <w:r w:rsidRPr="00A34856">
              <w:t>Student Engagement</w:t>
            </w:r>
          </w:p>
        </w:tc>
        <w:tc>
          <w:tcPr>
            <w:tcW w:w="708" w:type="dxa"/>
          </w:tcPr>
          <w:p w14:paraId="567EE961" w14:textId="77777777" w:rsidR="00155A7B" w:rsidRPr="009A0F07" w:rsidRDefault="00155A7B">
            <w:pPr>
              <w:pStyle w:val="TableTextCenteredDemi"/>
              <w:rPr>
                <w:rFonts w:eastAsia="Times New Roman"/>
                <w:bCs/>
              </w:rPr>
            </w:pPr>
            <w:r>
              <w:rPr>
                <w:rFonts w:eastAsia="Times New Roman"/>
                <w:bCs/>
              </w:rPr>
              <w:t>0</w:t>
            </w:r>
          </w:p>
        </w:tc>
        <w:tc>
          <w:tcPr>
            <w:tcW w:w="708" w:type="dxa"/>
          </w:tcPr>
          <w:p w14:paraId="5DCC2140" w14:textId="77777777" w:rsidR="00155A7B" w:rsidRPr="009A0F07" w:rsidRDefault="00155A7B">
            <w:pPr>
              <w:pStyle w:val="TableTextCenteredDemi"/>
              <w:rPr>
                <w:rFonts w:eastAsia="Times New Roman"/>
                <w:bCs/>
              </w:rPr>
            </w:pPr>
            <w:r>
              <w:rPr>
                <w:rFonts w:eastAsia="Times New Roman"/>
                <w:bCs/>
              </w:rPr>
              <w:t>1</w:t>
            </w:r>
          </w:p>
        </w:tc>
        <w:tc>
          <w:tcPr>
            <w:tcW w:w="708" w:type="dxa"/>
          </w:tcPr>
          <w:p w14:paraId="7B248D7B" w14:textId="77777777" w:rsidR="00155A7B" w:rsidRPr="009A0F07" w:rsidRDefault="00155A7B">
            <w:pPr>
              <w:pStyle w:val="TableTextCenteredDemi"/>
              <w:rPr>
                <w:rFonts w:eastAsia="Times New Roman"/>
                <w:bCs/>
              </w:rPr>
            </w:pPr>
            <w:r>
              <w:rPr>
                <w:rFonts w:eastAsia="Times New Roman"/>
                <w:bCs/>
              </w:rPr>
              <w:t>1</w:t>
            </w:r>
          </w:p>
        </w:tc>
        <w:tc>
          <w:tcPr>
            <w:tcW w:w="709" w:type="dxa"/>
          </w:tcPr>
          <w:p w14:paraId="4454A3D7" w14:textId="77777777" w:rsidR="00155A7B" w:rsidRPr="009A0F07" w:rsidRDefault="00155A7B">
            <w:pPr>
              <w:pStyle w:val="TableTextCenteredDemi"/>
              <w:rPr>
                <w:rFonts w:eastAsia="Times New Roman"/>
                <w:bCs/>
              </w:rPr>
            </w:pPr>
            <w:r>
              <w:rPr>
                <w:rFonts w:eastAsia="Times New Roman"/>
                <w:bCs/>
              </w:rPr>
              <w:t>8</w:t>
            </w:r>
          </w:p>
        </w:tc>
        <w:tc>
          <w:tcPr>
            <w:tcW w:w="677" w:type="dxa"/>
          </w:tcPr>
          <w:p w14:paraId="7E1E4831" w14:textId="77777777" w:rsidR="00155A7B" w:rsidRPr="009A0F07" w:rsidRDefault="00155A7B">
            <w:pPr>
              <w:pStyle w:val="TableTextCenteredDemi"/>
              <w:rPr>
                <w:rFonts w:eastAsia="Times New Roman"/>
                <w:bCs/>
              </w:rPr>
            </w:pPr>
            <w:r>
              <w:rPr>
                <w:rFonts w:eastAsia="Times New Roman"/>
                <w:bCs/>
              </w:rPr>
              <w:t>12</w:t>
            </w:r>
          </w:p>
        </w:tc>
        <w:tc>
          <w:tcPr>
            <w:tcW w:w="739" w:type="dxa"/>
            <w:vAlign w:val="center"/>
          </w:tcPr>
          <w:p w14:paraId="6AC47EE0" w14:textId="77777777" w:rsidR="00155A7B" w:rsidRPr="009A0F07" w:rsidRDefault="00155A7B">
            <w:pPr>
              <w:pStyle w:val="TableTextCenteredDemi"/>
              <w:rPr>
                <w:rFonts w:eastAsia="Times New Roman"/>
                <w:bCs/>
              </w:rPr>
            </w:pPr>
            <w:r>
              <w:rPr>
                <w:rFonts w:eastAsia="Times New Roman"/>
                <w:bCs/>
              </w:rPr>
              <w:t>3</w:t>
            </w:r>
          </w:p>
        </w:tc>
        <w:tc>
          <w:tcPr>
            <w:tcW w:w="709" w:type="dxa"/>
            <w:vAlign w:val="center"/>
          </w:tcPr>
          <w:p w14:paraId="0F4459FA" w14:textId="77777777" w:rsidR="00155A7B" w:rsidRPr="009A0F07" w:rsidRDefault="00155A7B">
            <w:pPr>
              <w:pStyle w:val="TableTextCenteredDemi"/>
              <w:rPr>
                <w:rFonts w:eastAsia="Times New Roman"/>
                <w:bCs/>
              </w:rPr>
            </w:pPr>
            <w:r>
              <w:rPr>
                <w:rFonts w:eastAsia="Times New Roman"/>
                <w:bCs/>
              </w:rPr>
              <w:t>5</w:t>
            </w:r>
          </w:p>
        </w:tc>
        <w:tc>
          <w:tcPr>
            <w:tcW w:w="622" w:type="dxa"/>
          </w:tcPr>
          <w:p w14:paraId="4C3C9660" w14:textId="77777777" w:rsidR="00155A7B" w:rsidRPr="009A0F07" w:rsidRDefault="00155A7B">
            <w:pPr>
              <w:pStyle w:val="TableTextCenteredDemi"/>
              <w:rPr>
                <w:rFonts w:eastAsia="Times New Roman"/>
                <w:bCs/>
              </w:rPr>
            </w:pPr>
            <w:r>
              <w:rPr>
                <w:rFonts w:eastAsia="Times New Roman"/>
                <w:bCs/>
              </w:rPr>
              <w:t>30</w:t>
            </w:r>
          </w:p>
        </w:tc>
        <w:tc>
          <w:tcPr>
            <w:tcW w:w="900" w:type="dxa"/>
          </w:tcPr>
          <w:p w14:paraId="4B61B073" w14:textId="77777777" w:rsidR="00155A7B" w:rsidRPr="009A0F07" w:rsidRDefault="00155A7B">
            <w:pPr>
              <w:pStyle w:val="TableTextCenteredDemi"/>
              <w:rPr>
                <w:rFonts w:eastAsia="Times New Roman"/>
                <w:bCs/>
              </w:rPr>
            </w:pPr>
            <w:r>
              <w:rPr>
                <w:rFonts w:eastAsia="Times New Roman"/>
                <w:bCs/>
              </w:rPr>
              <w:t>5.0</w:t>
            </w:r>
          </w:p>
        </w:tc>
      </w:tr>
    </w:tbl>
    <w:bookmarkEnd w:id="194"/>
    <w:p w14:paraId="0A43968A" w14:textId="77777777" w:rsidR="00155A7B" w:rsidRDefault="00155A7B">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95" w:name="High_PC_Calc"/>
      <w:r>
        <w:rPr>
          <w:szCs w:val="20"/>
        </w:rPr>
        <w:t>([3 x 2] + [4 x 6] + [5 x 13] + [6 x 7] + [7 x 2]) ÷ 30 observations = 5.0</w:t>
      </w:r>
      <w:bookmarkEnd w:id="195"/>
    </w:p>
    <w:p w14:paraId="4B8A1D8C" w14:textId="47DFB9B6" w:rsidR="00155A7B" w:rsidRPr="00633216" w:rsidRDefault="00155A7B" w:rsidP="00633216">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6" w:name="High_NC_Calc"/>
      <w:r>
        <w:t>([7 x 30]) ÷ 30 observations = 7.0</w:t>
      </w:r>
      <w:bookmarkEnd w:id="196"/>
    </w:p>
    <w:p w14:paraId="0C9C663E" w14:textId="77777777" w:rsidR="00155A7B" w:rsidRPr="00E359BF" w:rsidRDefault="00155A7B">
      <w:pPr>
        <w:pStyle w:val="Heading2-SIOR"/>
      </w:pPr>
      <w:bookmarkStart w:id="197" w:name="_Toc430114891"/>
      <w:bookmarkStart w:id="198" w:name="_Toc496109993"/>
      <w:bookmarkStart w:id="199" w:name="_Toc194915038"/>
      <w:r w:rsidRPr="00E359BF">
        <w:lastRenderedPageBreak/>
        <w:t>References</w:t>
      </w:r>
      <w:bookmarkEnd w:id="197"/>
      <w:bookmarkEnd w:id="198"/>
      <w:bookmarkEnd w:id="199"/>
    </w:p>
    <w:p w14:paraId="670B1EF4" w14:textId="73AA3D3F" w:rsidR="00155A7B" w:rsidRPr="00BC09E0" w:rsidRDefault="00155A7B">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teacher-student interactions in PK−12 settings to enhance students</w:t>
      </w:r>
      <w:r w:rsidR="00A46FDF">
        <w:rPr>
          <w:i/>
        </w:rPr>
        <w:t>’</w:t>
      </w:r>
      <w:r w:rsidRPr="00BC09E0">
        <w:rPr>
          <w:i/>
        </w:rPr>
        <w:t xml:space="preserve"> learning</w:t>
      </w:r>
      <w:r w:rsidRPr="00BC09E0">
        <w:t xml:space="preserve">. Charlottesville, VA: University of Virginia. Retrieved from </w:t>
      </w:r>
      <w:hyperlink r:id="rId40" w:history="1">
        <w:r w:rsidRPr="00BC09E0">
          <w:rPr>
            <w:rStyle w:val="Hyperlink"/>
            <w:rFonts w:eastAsiaTheme="minorEastAsia"/>
          </w:rPr>
          <w:t>http://www.teachstone.com/wp-content/uploads/2011/05/class-mtp-pk-12-brief.pdf</w:t>
        </w:r>
      </w:hyperlink>
    </w:p>
    <w:p w14:paraId="30AF6CF4" w14:textId="77777777" w:rsidR="00155A7B" w:rsidRPr="00BC09E0" w:rsidRDefault="00155A7B">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41" w:history="1">
        <w:r w:rsidRPr="00BC09E0">
          <w:rPr>
            <w:rStyle w:val="Hyperlink"/>
            <w:rFonts w:eastAsiaTheme="minorEastAsia"/>
          </w:rPr>
          <w:t>http://metproject.org/resources/CLASS_10_29_10.pdf</w:t>
        </w:r>
      </w:hyperlink>
    </w:p>
    <w:p w14:paraId="54F39F36" w14:textId="77777777" w:rsidR="00155A7B" w:rsidRPr="00155A7B" w:rsidRDefault="00155A7B">
      <w:pPr>
        <w:pStyle w:val="Reference"/>
      </w:pPr>
      <w:r w:rsidRPr="007B0DF4">
        <w:rPr>
          <w:lang w:val="es-MX"/>
        </w:rPr>
        <w:t xml:space="preserve">Pianta, R. C., </w:t>
      </w:r>
      <w:proofErr w:type="spellStart"/>
      <w:r w:rsidRPr="007B0DF4">
        <w:rPr>
          <w:lang w:val="es-MX"/>
        </w:rPr>
        <w:t>Hamre</w:t>
      </w:r>
      <w:proofErr w:type="spellEnd"/>
      <w:r w:rsidRPr="007B0DF4">
        <w:rPr>
          <w:lang w:val="es-MX"/>
        </w:rPr>
        <w:t xml:space="preserve">, B. K., &amp; Mintz, S. (2012). </w:t>
      </w:r>
      <w:r w:rsidRPr="00BC09E0">
        <w:rPr>
          <w:i/>
        </w:rPr>
        <w:t xml:space="preserve">Classroom Assessment Scoring System (CLASS) Manual, </w:t>
      </w:r>
      <w:r>
        <w:rPr>
          <w:i/>
        </w:rPr>
        <w:t>Secondary</w:t>
      </w:r>
      <w:r w:rsidRPr="00BC09E0">
        <w:rPr>
          <w:i/>
        </w:rPr>
        <w:t>.</w:t>
      </w:r>
      <w:r w:rsidRPr="00BC09E0">
        <w:t xml:space="preserve"> </w:t>
      </w:r>
      <w:r w:rsidRPr="00155A7B">
        <w:t>Charlottesville, VA:</w:t>
      </w:r>
      <w:r w:rsidRPr="00155A7B">
        <w:rPr>
          <w:i/>
        </w:rPr>
        <w:t xml:space="preserve"> </w:t>
      </w:r>
      <w:proofErr w:type="spellStart"/>
      <w:r w:rsidRPr="00155A7B">
        <w:t>Teachstone</w:t>
      </w:r>
      <w:proofErr w:type="spellEnd"/>
      <w:r w:rsidRPr="00155A7B">
        <w:t>.</w:t>
      </w:r>
    </w:p>
    <w:p w14:paraId="212FBAE7" w14:textId="77777777" w:rsidR="00155A7B" w:rsidRPr="007B0DF4" w:rsidRDefault="00155A7B">
      <w:pPr>
        <w:pStyle w:val="Reference"/>
        <w:rPr>
          <w:lang w:val="es-MX"/>
        </w:rPr>
      </w:pPr>
      <w:r w:rsidRPr="00155A7B">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proofErr w:type="spellStart"/>
      <w:r w:rsidRPr="007B0DF4">
        <w:rPr>
          <w:lang w:val="es-MX"/>
        </w:rPr>
        <w:t>Teachstone</w:t>
      </w:r>
      <w:proofErr w:type="spellEnd"/>
      <w:r w:rsidRPr="007B0DF4">
        <w:rPr>
          <w:lang w:val="es-MX"/>
        </w:rPr>
        <w:t>.</w:t>
      </w:r>
    </w:p>
    <w:p w14:paraId="3F21F30E" w14:textId="77777777" w:rsidR="00155A7B" w:rsidRPr="008461FE" w:rsidRDefault="00155A7B">
      <w:pPr>
        <w:pStyle w:val="Reference"/>
      </w:pPr>
      <w:r w:rsidRPr="00BC09E0">
        <w:rPr>
          <w:lang w:val="es-MX"/>
        </w:rPr>
        <w:t xml:space="preserve">Pianta, R. C., La Paro, K. M., &amp; </w:t>
      </w:r>
      <w:proofErr w:type="spellStart"/>
      <w:r w:rsidRPr="00BC09E0">
        <w:rPr>
          <w:lang w:val="es-MX"/>
        </w:rPr>
        <w:t>Hamre</w:t>
      </w:r>
      <w:proofErr w:type="spellEnd"/>
      <w:r w:rsidRPr="00BC09E0">
        <w:rPr>
          <w:lang w:val="es-MX"/>
        </w:rPr>
        <w:t xml:space="preserve">, B. K. (2008). </w:t>
      </w:r>
      <w:r w:rsidRPr="00BC09E0">
        <w:rPr>
          <w:i/>
        </w:rPr>
        <w:t xml:space="preserve">Classroom Assessment Scoring System (CLASS) Manual, K–3. </w:t>
      </w:r>
      <w:r w:rsidRPr="00BC09E0">
        <w:t>Baltimore, MD: Paul H. Brookes Publishing Co.</w:t>
      </w:r>
    </w:p>
    <w:p w14:paraId="5B5B2969" w14:textId="77777777" w:rsidR="00155A7B" w:rsidRDefault="00155A7B" w:rsidP="002F14A5">
      <w:pPr>
        <w:pStyle w:val="Heading2"/>
        <w:sectPr w:rsidR="00155A7B" w:rsidSect="00D67AD2">
          <w:footerReference w:type="default" r:id="rId42"/>
          <w:footerReference w:type="first" r:id="rId43"/>
          <w:endnotePr>
            <w:numFmt w:val="decimal"/>
          </w:endnotePr>
          <w:pgSz w:w="12240" w:h="15840" w:code="1"/>
          <w:pgMar w:top="1440" w:right="1440" w:bottom="1440" w:left="1440" w:header="720" w:footer="720" w:gutter="0"/>
          <w:pgNumType w:start="1"/>
          <w:cols w:space="720"/>
          <w:noEndnote/>
          <w:docGrid w:linePitch="326"/>
        </w:sectPr>
      </w:pPr>
    </w:p>
    <w:p w14:paraId="18B6FF2E" w14:textId="4A7F2CCA" w:rsidR="002F14A5" w:rsidRDefault="002F14A5" w:rsidP="002F14A5">
      <w:pPr>
        <w:pStyle w:val="Heading2"/>
        <w:rPr>
          <w:rFonts w:eastAsiaTheme="majorEastAsia" w:cstheme="majorBidi"/>
          <w:szCs w:val="32"/>
        </w:rPr>
      </w:pPr>
      <w:bookmarkStart w:id="200" w:name="_Toc202343177"/>
      <w:r>
        <w:lastRenderedPageBreak/>
        <w:t>Appendix C. Resources to Support Implementation of DESE</w:t>
      </w:r>
      <w:r w:rsidR="00A46FDF">
        <w:t>’</w:t>
      </w:r>
      <w:r>
        <w:t>s District Standards and Indicators</w:t>
      </w:r>
      <w:bookmarkEnd w:id="89"/>
      <w:bookmarkEnd w:id="200"/>
    </w:p>
    <w:p w14:paraId="3F683F02" w14:textId="77777777" w:rsidR="002F14A5" w:rsidRDefault="002F14A5" w:rsidP="002F14A5">
      <w:pPr>
        <w:pStyle w:val="TableTitle0"/>
      </w:pPr>
      <w:bookmarkStart w:id="201" w:name="_Toc204003359"/>
      <w:r>
        <w:t>Table C1. Resources to Support Leadership and Governance</w:t>
      </w:r>
      <w:bookmarkEnd w:id="201"/>
    </w:p>
    <w:tbl>
      <w:tblPr>
        <w:tblStyle w:val="MSVTable1"/>
        <w:tblW w:w="5000" w:type="pct"/>
        <w:tblLayout w:type="fixed"/>
        <w:tblLook w:val="0620" w:firstRow="1" w:lastRow="0" w:firstColumn="0" w:lastColumn="0" w:noHBand="1" w:noVBand="1"/>
      </w:tblPr>
      <w:tblGrid>
        <w:gridCol w:w="3592"/>
        <w:gridCol w:w="5752"/>
      </w:tblGrid>
      <w:tr w:rsidR="00410FC0" w14:paraId="3237DDE1" w14:textId="77777777" w:rsidTr="00AA0830">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1D460B84" w14:textId="77777777" w:rsidR="002F14A5" w:rsidRDefault="002F14A5">
            <w:pPr>
              <w:pStyle w:val="TableColHeadingLeft"/>
              <w:rPr>
                <w:szCs w:val="20"/>
              </w:rPr>
            </w:pPr>
            <w:r>
              <w:rPr>
                <w:szCs w:val="20"/>
              </w:rPr>
              <w:t>Resource</w:t>
            </w:r>
          </w:p>
        </w:tc>
        <w:tc>
          <w:tcPr>
            <w:tcW w:w="5752" w:type="dxa"/>
            <w:tcBorders>
              <w:top w:val="single" w:sz="6" w:space="0" w:color="2F5496"/>
              <w:bottom w:val="single" w:sz="6" w:space="0" w:color="2F5496"/>
              <w:right w:val="single" w:sz="6" w:space="0" w:color="2F5496"/>
            </w:tcBorders>
            <w:hideMark/>
          </w:tcPr>
          <w:p w14:paraId="23348DFD" w14:textId="77777777" w:rsidR="002F14A5" w:rsidRDefault="002F14A5">
            <w:pPr>
              <w:pStyle w:val="TableColHeadingLeft"/>
              <w:rPr>
                <w:szCs w:val="20"/>
              </w:rPr>
            </w:pPr>
            <w:r>
              <w:rPr>
                <w:szCs w:val="20"/>
              </w:rPr>
              <w:t>Description</w:t>
            </w:r>
          </w:p>
        </w:tc>
      </w:tr>
      <w:tr w:rsidR="002F14A5" w14:paraId="122A17D0" w14:textId="77777777" w:rsidTr="00AA0830">
        <w:tc>
          <w:tcPr>
            <w:tcW w:w="3592" w:type="dxa"/>
            <w:tcBorders>
              <w:top w:val="single" w:sz="6" w:space="0" w:color="2F5496"/>
              <w:left w:val="single" w:sz="6" w:space="0" w:color="2F5496"/>
              <w:bottom w:val="single" w:sz="6" w:space="0" w:color="2F5496"/>
              <w:right w:val="single" w:sz="6" w:space="0" w:color="2F5496"/>
            </w:tcBorders>
            <w:hideMark/>
          </w:tcPr>
          <w:p w14:paraId="2447D8B5" w14:textId="11B38409" w:rsidR="002F14A5" w:rsidRPr="00155A7B" w:rsidRDefault="002F14A5" w:rsidP="00155A7B">
            <w:pPr>
              <w:pStyle w:val="TableSubheading"/>
              <w:rPr>
                <w:rStyle w:val="Hyperlink"/>
              </w:rPr>
            </w:pPr>
            <w:hyperlink r:id="rId44" w:history="1">
              <w:r w:rsidRPr="00155A7B">
                <w:rPr>
                  <w:rStyle w:val="Hyperlink"/>
                </w:rPr>
                <w:t>Coherence Guidebook</w:t>
              </w:r>
            </w:hyperlink>
            <w:r w:rsidR="00AA0830" w:rsidRPr="00AA0830">
              <w:rPr>
                <w:vertAlign w:val="superscript"/>
              </w:rPr>
              <w:t xml:space="preserve"> a</w:t>
            </w:r>
          </w:p>
        </w:tc>
        <w:tc>
          <w:tcPr>
            <w:tcW w:w="5752" w:type="dxa"/>
            <w:tcBorders>
              <w:top w:val="single" w:sz="6" w:space="0" w:color="2F5496"/>
              <w:left w:val="single" w:sz="6" w:space="0" w:color="2F5496"/>
              <w:bottom w:val="single" w:sz="6" w:space="0" w:color="2F5496"/>
              <w:right w:val="single" w:sz="6" w:space="0" w:color="2F5496"/>
            </w:tcBorders>
            <w:hideMark/>
          </w:tcPr>
          <w:p w14:paraId="735154AB" w14:textId="3F35C111" w:rsidR="002F14A5" w:rsidRDefault="007118E4">
            <w:pPr>
              <w:pStyle w:val="TableText"/>
              <w:rPr>
                <w:rFonts w:ascii="Franklin Gothic Demi" w:eastAsia="HGGothicE" w:hAnsi="Franklin Gothic Demi" w:cs="Franklin Gothic Book"/>
                <w:bCs/>
                <w:szCs w:val="20"/>
              </w:rPr>
            </w:pPr>
            <w:r>
              <w:rPr>
                <w:szCs w:val="20"/>
              </w:rPr>
              <w:t>I</w:t>
            </w:r>
            <w:r w:rsidR="002F14A5">
              <w:rPr>
                <w:szCs w:val="20"/>
              </w:rPr>
              <w:t xml:space="preserve">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2F14A5" w14:paraId="4B017782" w14:textId="77777777" w:rsidTr="00AA0830">
        <w:tc>
          <w:tcPr>
            <w:tcW w:w="3592" w:type="dxa"/>
            <w:tcBorders>
              <w:top w:val="single" w:sz="6" w:space="0" w:color="2F5496"/>
              <w:left w:val="single" w:sz="6" w:space="0" w:color="2F5496"/>
              <w:bottom w:val="single" w:sz="6" w:space="0" w:color="2F5496"/>
              <w:right w:val="single" w:sz="6" w:space="0" w:color="2F5496"/>
            </w:tcBorders>
            <w:hideMark/>
          </w:tcPr>
          <w:p w14:paraId="73E04B6B" w14:textId="677C4BBA" w:rsidR="002F14A5" w:rsidRPr="00155A7B" w:rsidRDefault="002F14A5" w:rsidP="00155A7B">
            <w:pPr>
              <w:pStyle w:val="TableSubheading"/>
              <w:rPr>
                <w:rStyle w:val="Hyperlink"/>
              </w:rPr>
            </w:pPr>
            <w:hyperlink r:id="rId45" w:history="1">
              <w:r w:rsidRPr="00155A7B">
                <w:rPr>
                  <w:rStyle w:val="Hyperlink"/>
                </w:rPr>
                <w:t>New Superintendent Induction Program (NSIP)</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EBA454C" w14:textId="2958A950" w:rsidR="002F14A5" w:rsidRDefault="002F14A5">
            <w:pPr>
              <w:pStyle w:val="TableText"/>
              <w:rPr>
                <w:rFonts w:ascii="Calibri" w:hAnsi="Calibri" w:cs="Times New Roman"/>
                <w:color w:val="000000"/>
                <w:sz w:val="18"/>
                <w:szCs w:val="18"/>
              </w:rPr>
            </w:pPr>
            <w:r>
              <w:rPr>
                <w:color w:val="000000"/>
                <w:szCs w:val="20"/>
              </w:rPr>
              <w:t xml:space="preserve">In partnership with the Massachusetts Association of School Superintendents, the NSIP is a three-year professional development program for superintendents in their first </w:t>
            </w:r>
            <w:r w:rsidR="007118E4">
              <w:rPr>
                <w:color w:val="000000"/>
                <w:szCs w:val="20"/>
              </w:rPr>
              <w:t>three</w:t>
            </w:r>
            <w:r>
              <w:rPr>
                <w:color w:val="000000"/>
                <w:szCs w:val="20"/>
              </w:rPr>
              <w:t xml:space="preserve"> years of their position in a Massachusetts school district. The curriculum align</w:t>
            </w:r>
            <w:r w:rsidR="00E62FA4">
              <w:rPr>
                <w:color w:val="000000"/>
                <w:szCs w:val="20"/>
              </w:rPr>
              <w:t>s with</w:t>
            </w:r>
            <w:r>
              <w:rPr>
                <w:color w:val="000000"/>
                <w:szCs w:val="20"/>
              </w:rPr>
              <w:t xml:space="preserve"> DESE</w:t>
            </w:r>
            <w:r w:rsidR="00A46FDF">
              <w:rPr>
                <w:color w:val="000000"/>
                <w:szCs w:val="20"/>
              </w:rPr>
              <w:t>’</w:t>
            </w:r>
            <w:r>
              <w:rPr>
                <w:color w:val="000000"/>
                <w:szCs w:val="20"/>
              </w:rPr>
              <w:t xml:space="preserve">s </w:t>
            </w:r>
            <w:r w:rsidR="00E62FA4">
              <w:rPr>
                <w:color w:val="000000"/>
                <w:szCs w:val="20"/>
              </w:rPr>
              <w:t>e</w:t>
            </w:r>
            <w:r>
              <w:rPr>
                <w:color w:val="000000"/>
                <w:szCs w:val="20"/>
              </w:rPr>
              <w:t xml:space="preserve">ducational </w:t>
            </w:r>
            <w:r w:rsidR="00E62FA4">
              <w:rPr>
                <w:color w:val="000000"/>
                <w:szCs w:val="20"/>
              </w:rPr>
              <w:t>v</w:t>
            </w:r>
            <w:r>
              <w:rPr>
                <w:color w:val="000000"/>
                <w:szCs w:val="20"/>
              </w:rPr>
              <w:t>ision and supports new superintendents with developing the skills and competencies to be effective leaders of their school districts.</w:t>
            </w:r>
          </w:p>
        </w:tc>
      </w:tr>
      <w:tr w:rsidR="002F14A5" w14:paraId="5CE8B4DA" w14:textId="77777777" w:rsidTr="00AA0830">
        <w:tc>
          <w:tcPr>
            <w:tcW w:w="3592" w:type="dxa"/>
            <w:tcBorders>
              <w:top w:val="single" w:sz="6" w:space="0" w:color="2F5496"/>
              <w:left w:val="single" w:sz="6" w:space="0" w:color="2F5496"/>
              <w:bottom w:val="single" w:sz="6" w:space="0" w:color="2F5496"/>
              <w:right w:val="single" w:sz="6" w:space="0" w:color="2F5496"/>
            </w:tcBorders>
            <w:hideMark/>
          </w:tcPr>
          <w:p w14:paraId="12529CA8" w14:textId="77777777" w:rsidR="002F14A5" w:rsidRPr="00155A7B" w:rsidRDefault="002F14A5" w:rsidP="00155A7B">
            <w:pPr>
              <w:pStyle w:val="TableSubheading"/>
              <w:rPr>
                <w:rStyle w:val="Hyperlink"/>
              </w:rPr>
            </w:pPr>
            <w:hyperlink r:id="rId46" w:history="1">
              <w:r w:rsidRPr="00155A7B">
                <w:rPr>
                  <w:rStyle w:val="Hyperlink"/>
                </w:rPr>
                <w:t>Principal Induction and Mentoring Handbook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6509820" w14:textId="77777777" w:rsidR="002F14A5" w:rsidRDefault="002F14A5">
            <w:pPr>
              <w:pStyle w:val="TableText"/>
              <w:rPr>
                <w:bCs/>
                <w:szCs w:val="20"/>
              </w:rPr>
            </w:pPr>
            <w:r>
              <w:rPr>
                <w:color w:val="000000"/>
                <w:szCs w:val="20"/>
              </w:rPr>
              <w:t>A series of modules designed to support novice principals and their mentors in the development of antiracist leadership competencies aligned to the Professional Standards for Administrative Leadership.</w:t>
            </w:r>
          </w:p>
        </w:tc>
      </w:tr>
      <w:tr w:rsidR="002F14A5" w14:paraId="3541B907" w14:textId="77777777" w:rsidTr="00AA0830">
        <w:tc>
          <w:tcPr>
            <w:tcW w:w="3592" w:type="dxa"/>
            <w:tcBorders>
              <w:top w:val="single" w:sz="6" w:space="0" w:color="2F5496"/>
              <w:left w:val="single" w:sz="6" w:space="0" w:color="2F5496"/>
              <w:bottom w:val="single" w:sz="6" w:space="0" w:color="2F5496"/>
              <w:right w:val="single" w:sz="6" w:space="0" w:color="2F5496"/>
            </w:tcBorders>
            <w:hideMark/>
          </w:tcPr>
          <w:p w14:paraId="666EF5FF" w14:textId="496436F5" w:rsidR="002F14A5" w:rsidRPr="00155A7B" w:rsidRDefault="002F14A5" w:rsidP="00155A7B">
            <w:pPr>
              <w:pStyle w:val="TableSubheading"/>
              <w:rPr>
                <w:rStyle w:val="Hyperlink"/>
              </w:rPr>
            </w:pPr>
            <w:hyperlink r:id="rId47" w:history="1">
              <w:r w:rsidRPr="00155A7B">
                <w:rPr>
                  <w:rStyle w:val="Hyperlink"/>
                </w:rPr>
                <w:t xml:space="preserve">Planning for Success </w:t>
              </w:r>
              <w:r w:rsidR="007118E4">
                <w:rPr>
                  <w:rStyle w:val="Hyperlink"/>
                </w:rPr>
                <w:t>i</w:t>
              </w:r>
              <w:r w:rsidRPr="00155A7B">
                <w:rPr>
                  <w:rStyle w:val="Hyperlink"/>
                </w:rPr>
                <w:t>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49E01991" w14:textId="6DA731BA" w:rsidR="002F14A5" w:rsidRDefault="007118E4">
            <w:pPr>
              <w:pStyle w:val="TableText"/>
              <w:rPr>
                <w:rFonts w:eastAsia="Calibri" w:cs="Times New Roman"/>
                <w:color w:val="222222"/>
                <w:szCs w:val="20"/>
              </w:rPr>
            </w:pPr>
            <w:r>
              <w:rPr>
                <w:color w:val="000000"/>
                <w:szCs w:val="20"/>
              </w:rPr>
              <w:t>A</w:t>
            </w:r>
            <w:r w:rsidR="002F14A5">
              <w:rPr>
                <w:color w:val="000000"/>
                <w:szCs w:val="20"/>
              </w:rPr>
              <w:t>n inclusive, hands-on planning process designed to build district and school capacity and coherence while also building community understanding and support.</w:t>
            </w:r>
          </w:p>
        </w:tc>
      </w:tr>
    </w:tbl>
    <w:p w14:paraId="356403DB" w14:textId="422BA0EF" w:rsidR="002F14A5" w:rsidRDefault="00AA0830" w:rsidP="00155A7B">
      <w:pPr>
        <w:pStyle w:val="TableNote"/>
      </w:pPr>
      <w:proofErr w:type="spellStart"/>
      <w:proofErr w:type="gramStart"/>
      <w:r w:rsidRPr="00AA0830">
        <w:rPr>
          <w:vertAlign w:val="superscript"/>
        </w:rPr>
        <w:t>a</w:t>
      </w:r>
      <w:proofErr w:type="spellEnd"/>
      <w:r w:rsidRPr="00AA0830">
        <w:rPr>
          <w:vertAlign w:val="superscript"/>
        </w:rPr>
        <w:t xml:space="preserve"> </w:t>
      </w:r>
      <w:r w:rsidR="002F14A5">
        <w:t>The</w:t>
      </w:r>
      <w:proofErr w:type="gramEnd"/>
      <w:r w:rsidR="002F14A5">
        <w:t xml:space="preserve"> Coherence Guidebook may be useful across multiple standard areas including Leadership and Governance, Curriculum and Instruction, Assessment, and Student Support</w:t>
      </w:r>
      <w:r w:rsidR="00C4483F">
        <w:t>.</w:t>
      </w:r>
    </w:p>
    <w:p w14:paraId="58F4B8E1" w14:textId="77777777" w:rsidR="002F14A5" w:rsidRDefault="002F14A5" w:rsidP="002F14A5">
      <w:pPr>
        <w:spacing w:after="160"/>
        <w:rPr>
          <w:rFonts w:ascii="Franklin Gothic Demi" w:hAnsi="Franklin Gothic Demi"/>
        </w:rPr>
      </w:pPr>
      <w:r>
        <w:br w:type="page"/>
      </w:r>
    </w:p>
    <w:p w14:paraId="3F658527" w14:textId="77777777" w:rsidR="002F14A5" w:rsidRDefault="002F14A5" w:rsidP="002F14A5">
      <w:pPr>
        <w:pStyle w:val="TableTitle0"/>
      </w:pPr>
      <w:bookmarkStart w:id="202" w:name="_Toc204003360"/>
      <w:r>
        <w:lastRenderedPageBreak/>
        <w:t>Table C2. Resources to Support Curriculum and Instruction</w:t>
      </w:r>
      <w:bookmarkEnd w:id="202"/>
    </w:p>
    <w:tbl>
      <w:tblPr>
        <w:tblStyle w:val="MSVTable1"/>
        <w:tblW w:w="5000" w:type="pct"/>
        <w:tblLook w:val="0620" w:firstRow="1" w:lastRow="0" w:firstColumn="0" w:lastColumn="0" w:noHBand="1" w:noVBand="1"/>
      </w:tblPr>
      <w:tblGrid>
        <w:gridCol w:w="3601"/>
        <w:gridCol w:w="5743"/>
      </w:tblGrid>
      <w:tr w:rsidR="00410FC0" w14:paraId="0053361D" w14:textId="77777777" w:rsidTr="00155A7B">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34B1F4D9" w14:textId="77777777" w:rsidR="002F14A5" w:rsidRDefault="002F14A5">
            <w:pPr>
              <w:pStyle w:val="TableColHeadingLeft"/>
              <w:rPr>
                <w:szCs w:val="20"/>
              </w:rPr>
            </w:pPr>
            <w:r>
              <w:rPr>
                <w:szCs w:val="20"/>
              </w:rPr>
              <w:t>Resource</w:t>
            </w:r>
          </w:p>
        </w:tc>
        <w:tc>
          <w:tcPr>
            <w:tcW w:w="3073" w:type="pct"/>
            <w:tcBorders>
              <w:top w:val="single" w:sz="6" w:space="0" w:color="2F5496"/>
              <w:bottom w:val="single" w:sz="6" w:space="0" w:color="2F5496"/>
              <w:right w:val="single" w:sz="6" w:space="0" w:color="2F5496"/>
            </w:tcBorders>
            <w:hideMark/>
          </w:tcPr>
          <w:p w14:paraId="2A0AEDD8" w14:textId="77777777" w:rsidR="002F14A5" w:rsidRDefault="002F14A5">
            <w:pPr>
              <w:pStyle w:val="TableColHeadingLeft"/>
              <w:rPr>
                <w:szCs w:val="20"/>
              </w:rPr>
            </w:pPr>
            <w:r>
              <w:rPr>
                <w:szCs w:val="20"/>
              </w:rPr>
              <w:t>Description</w:t>
            </w:r>
          </w:p>
        </w:tc>
      </w:tr>
      <w:tr w:rsidR="002F14A5" w14:paraId="7855D9D9"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134FA452" w14:textId="4E38AA1A" w:rsidR="002F14A5" w:rsidRDefault="002F14A5">
            <w:pPr>
              <w:pStyle w:val="TableText"/>
              <w:rPr>
                <w:szCs w:val="20"/>
              </w:rPr>
            </w:pPr>
            <w:r>
              <w:rPr>
                <w:szCs w:val="20"/>
              </w:rPr>
              <w:t xml:space="preserve">Curriculum </w:t>
            </w:r>
            <w:r w:rsidR="00EF3CC0">
              <w:rPr>
                <w:szCs w:val="20"/>
              </w:rPr>
              <w:t>f</w:t>
            </w:r>
            <w:r>
              <w:rPr>
                <w:szCs w:val="20"/>
              </w:rPr>
              <w:t xml:space="preserve">rameworks and </w:t>
            </w:r>
            <w:r w:rsidR="00EF3CC0">
              <w:rPr>
                <w:szCs w:val="20"/>
              </w:rPr>
              <w:t>r</w:t>
            </w:r>
            <w:r>
              <w:rPr>
                <w:szCs w:val="20"/>
              </w:rPr>
              <w:t>esources</w:t>
            </w:r>
            <w:r w:rsidR="00EF3CC0">
              <w:rPr>
                <w:szCs w:val="20"/>
              </w:rPr>
              <w:t>:</w:t>
            </w:r>
          </w:p>
          <w:p w14:paraId="715F9097" w14:textId="6EE278BD" w:rsidR="002F14A5" w:rsidRDefault="002F14A5" w:rsidP="00633216">
            <w:pPr>
              <w:pStyle w:val="TableBullet1"/>
              <w:numPr>
                <w:ilvl w:val="0"/>
                <w:numId w:val="11"/>
              </w:numPr>
              <w:rPr>
                <w:rStyle w:val="Hyperlink"/>
                <w:rFonts w:eastAsia="Franklin Gothic Book" w:cs="Franklin Gothic Book"/>
              </w:rPr>
            </w:pPr>
            <w:hyperlink r:id="rId48" w:history="1">
              <w:r>
                <w:rPr>
                  <w:rStyle w:val="Hyperlink"/>
                  <w:rFonts w:cs="Calibri"/>
                  <w:szCs w:val="20"/>
                </w:rPr>
                <w:t xml:space="preserve">Curriculum Matters </w:t>
              </w:r>
              <w:r w:rsidR="004124E5">
                <w:rPr>
                  <w:rStyle w:val="Hyperlink"/>
                  <w:rFonts w:cs="Calibri"/>
                  <w:szCs w:val="20"/>
                </w:rPr>
                <w:t>w</w:t>
              </w:r>
              <w:r>
                <w:rPr>
                  <w:rStyle w:val="Hyperlink"/>
                  <w:rFonts w:cs="Calibri"/>
                  <w:szCs w:val="20"/>
                </w:rPr>
                <w:t>ebpage</w:t>
              </w:r>
            </w:hyperlink>
          </w:p>
          <w:p w14:paraId="7A3ADEE7" w14:textId="013EEDF0" w:rsidR="002F14A5" w:rsidRDefault="002F14A5" w:rsidP="00633216">
            <w:pPr>
              <w:pStyle w:val="TableBullet1"/>
              <w:numPr>
                <w:ilvl w:val="0"/>
                <w:numId w:val="11"/>
              </w:numPr>
              <w:rPr>
                <w:rStyle w:val="Hyperlink"/>
                <w:rFonts w:eastAsia="Franklin Gothic Book" w:cs="Franklin Gothic Book"/>
                <w:szCs w:val="20"/>
              </w:rPr>
            </w:pPr>
            <w:hyperlink r:id="rId49" w:history="1">
              <w:r>
                <w:rPr>
                  <w:rStyle w:val="Hyperlink"/>
                  <w:szCs w:val="20"/>
                </w:rPr>
                <w:t xml:space="preserve">Curriculum Frameworks </w:t>
              </w:r>
              <w:r w:rsidR="004124E5">
                <w:rPr>
                  <w:rStyle w:val="Hyperlink"/>
                  <w:szCs w:val="20"/>
                </w:rPr>
                <w:t>r</w:t>
              </w:r>
              <w:r>
                <w:rPr>
                  <w:rStyle w:val="Hyperlink"/>
                  <w:szCs w:val="20"/>
                </w:rPr>
                <w:t>esources</w:t>
              </w:r>
            </w:hyperlink>
          </w:p>
          <w:p w14:paraId="3F864578" w14:textId="77777777" w:rsidR="002F14A5" w:rsidRDefault="002F14A5" w:rsidP="00633216">
            <w:pPr>
              <w:pStyle w:val="TableBullet1"/>
              <w:numPr>
                <w:ilvl w:val="0"/>
                <w:numId w:val="11"/>
              </w:numPr>
            </w:pPr>
            <w:hyperlink r:id="rId50" w:history="1">
              <w:proofErr w:type="spellStart"/>
              <w:r>
                <w:rPr>
                  <w:rStyle w:val="Hyperlink"/>
                  <w:rFonts w:cs="Calibri"/>
                  <w:szCs w:val="20"/>
                </w:rPr>
                <w:t>IMplement</w:t>
              </w:r>
              <w:proofErr w:type="spellEnd"/>
              <w:r>
                <w:rPr>
                  <w:rStyle w:val="Hyperlink"/>
                  <w:rFonts w:cs="Calibri"/>
                  <w:szCs w:val="20"/>
                </w:rPr>
                <w:t xml:space="preserve"> MA</w:t>
              </w:r>
            </w:hyperlink>
          </w:p>
          <w:p w14:paraId="1D23E8AF" w14:textId="77777777" w:rsidR="002F14A5" w:rsidRDefault="002F14A5" w:rsidP="00633216">
            <w:pPr>
              <w:pStyle w:val="TableBullet1"/>
              <w:numPr>
                <w:ilvl w:val="0"/>
                <w:numId w:val="11"/>
              </w:numPr>
              <w:rPr>
                <w:rStyle w:val="Hyperlink"/>
              </w:rPr>
            </w:pPr>
            <w:hyperlink r:id="rId51" w:history="1">
              <w:r>
                <w:rPr>
                  <w:rStyle w:val="Hyperlink"/>
                  <w:rFonts w:cs="Calibri"/>
                  <w:szCs w:val="20"/>
                </w:rPr>
                <w:t>CURATE</w:t>
              </w:r>
            </w:hyperlink>
          </w:p>
          <w:p w14:paraId="05A23E1F" w14:textId="77777777" w:rsidR="002F14A5" w:rsidRDefault="002F14A5" w:rsidP="00633216">
            <w:pPr>
              <w:pStyle w:val="TableBullet1"/>
              <w:numPr>
                <w:ilvl w:val="0"/>
                <w:numId w:val="11"/>
              </w:numPr>
            </w:pPr>
            <w:hyperlink r:id="rId52" w:history="1">
              <w:r>
                <w:rPr>
                  <w:rStyle w:val="Hyperlink"/>
                  <w:rFonts w:cs="Calibri"/>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3C35D5BF" w14:textId="398E1D0E" w:rsidR="002F14A5" w:rsidRDefault="002F14A5">
            <w:pPr>
              <w:pStyle w:val="TableText"/>
              <w:rPr>
                <w:rFonts w:eastAsia="Times New Roman" w:cs="Times New Roman"/>
                <w:szCs w:val="20"/>
              </w:rPr>
            </w:pPr>
            <w:r>
              <w:rPr>
                <w:szCs w:val="20"/>
              </w:rPr>
              <w:t>DESE offers a suite of resources to support the use of high-quality curricul</w:t>
            </w:r>
            <w:r w:rsidR="00565EE7">
              <w:rPr>
                <w:szCs w:val="20"/>
              </w:rPr>
              <w:t>a</w:t>
            </w:r>
            <w:r>
              <w:rPr>
                <w:szCs w:val="20"/>
              </w:rPr>
              <w:t xml:space="preserve"> that </w:t>
            </w:r>
            <w:r w:rsidR="00565EE7">
              <w:rPr>
                <w:szCs w:val="20"/>
              </w:rPr>
              <w:t>are</w:t>
            </w:r>
            <w:r>
              <w:rPr>
                <w:szCs w:val="20"/>
              </w:rPr>
              <w:t xml:space="preserve"> culturally and linguistically sustaining. These resources include the curriculum frameworks and </w:t>
            </w:r>
            <w:proofErr w:type="spellStart"/>
            <w:r>
              <w:rPr>
                <w:rFonts w:eastAsiaTheme="majorEastAsia" w:cs="Calibri"/>
                <w:szCs w:val="20"/>
              </w:rPr>
              <w:t>IMplement</w:t>
            </w:r>
            <w:proofErr w:type="spellEnd"/>
            <w:r>
              <w:rPr>
                <w:rFonts w:eastAsiaTheme="majorEastAsia" w:cs="Calibri"/>
                <w:szCs w:val="20"/>
              </w:rPr>
              <w:t xml:space="preserve"> MA</w:t>
            </w:r>
            <w:r>
              <w:rPr>
                <w:szCs w:val="20"/>
              </w:rPr>
              <w:t xml:space="preserve">, our recommended four-phase process to prepare for, select, launch, and implement new </w:t>
            </w:r>
            <w:r w:rsidR="00A81008">
              <w:rPr>
                <w:szCs w:val="20"/>
              </w:rPr>
              <w:t>HQIM</w:t>
            </w:r>
            <w:r>
              <w:rPr>
                <w:szCs w:val="20"/>
              </w:rPr>
              <w:t xml:space="preserve"> with key tasks and action steps. </w:t>
            </w:r>
            <w:r w:rsidR="00144BBB">
              <w:rPr>
                <w:szCs w:val="20"/>
              </w:rPr>
              <w:t>In addition</w:t>
            </w:r>
            <w:r>
              <w:rPr>
                <w:szCs w:val="20"/>
              </w:rPr>
              <w:t>, CURATE convenes panels of Massachusetts teachers to review and rate curricul</w:t>
            </w:r>
            <w:r w:rsidR="00C26BF2">
              <w:rPr>
                <w:szCs w:val="20"/>
              </w:rPr>
              <w:t>a</w:t>
            </w:r>
            <w:r>
              <w:rPr>
                <w:szCs w:val="20"/>
              </w:rPr>
              <w:t xml:space="preserve">. These ratings are posted publicly to support schools and districts in selected </w:t>
            </w:r>
            <w:r w:rsidR="00A81008">
              <w:rPr>
                <w:szCs w:val="20"/>
              </w:rPr>
              <w:t>HQIM</w:t>
            </w:r>
            <w:r>
              <w:rPr>
                <w:szCs w:val="20"/>
              </w:rPr>
              <w:t>. Finally, the Supporting Culturally and Linguistically Sustaining Practices webpage provides DESE</w:t>
            </w:r>
            <w:r w:rsidR="00A46FDF">
              <w:rPr>
                <w:szCs w:val="20"/>
              </w:rPr>
              <w:t>’</w:t>
            </w:r>
            <w:r>
              <w:rPr>
                <w:szCs w:val="20"/>
              </w:rPr>
              <w:t xml:space="preserve">s definition of these practices and highlights their importance in our schools and classrooms. </w:t>
            </w:r>
          </w:p>
        </w:tc>
      </w:tr>
      <w:tr w:rsidR="002F14A5" w14:paraId="47AB1D97"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10935564" w14:textId="77777777" w:rsidR="002F14A5" w:rsidRDefault="002F14A5">
            <w:pPr>
              <w:pStyle w:val="TableBullet1"/>
              <w:numPr>
                <w:ilvl w:val="0"/>
                <w:numId w:val="0"/>
              </w:numPr>
              <w:rPr>
                <w:szCs w:val="20"/>
              </w:rPr>
            </w:pPr>
            <w:hyperlink r:id="rId53" w:history="1">
              <w:r>
                <w:rPr>
                  <w:rStyle w:val="Hyperlink"/>
                  <w:rFonts w:cs="Calibri"/>
                  <w:szCs w:val="20"/>
                </w:rPr>
                <w:t>Mass Literacy Guide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F3FA508" w14:textId="77777777" w:rsidR="002F14A5" w:rsidRDefault="002F14A5">
            <w:pPr>
              <w:pStyle w:val="TableText"/>
              <w:rPr>
                <w:szCs w:val="20"/>
              </w:rPr>
            </w:pPr>
            <w:r>
              <w:rPr>
                <w:szCs w:val="20"/>
              </w:rPr>
              <w:t>Mass Literacy is a statewide effort to empower educators with the evidence-based practices for literacy that all students need. Evidence-based instruction, provided within schools and classrooms that are culturally and linguistically sustaining, will put our youngest students on a path toward literacy for life.</w:t>
            </w:r>
          </w:p>
        </w:tc>
      </w:tr>
      <w:tr w:rsidR="002F14A5" w14:paraId="64DF8E81"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0A9B0319" w14:textId="1BFD77BB" w:rsidR="002F14A5" w:rsidRDefault="002F14A5">
            <w:pPr>
              <w:pStyle w:val="TableText"/>
              <w:rPr>
                <w:rFonts w:cs="Calibri"/>
                <w:color w:val="0563C1"/>
                <w:szCs w:val="20"/>
                <w:u w:val="single"/>
              </w:rPr>
            </w:pPr>
            <w:hyperlink r:id="rId54" w:history="1">
              <w:r>
                <w:rPr>
                  <w:rStyle w:val="Hyperlink"/>
                  <w:rFonts w:eastAsiaTheme="majorEastAsia" w:cs="Calibri"/>
                  <w:szCs w:val="20"/>
                </w:rPr>
                <w:t>Foundations for Inclusive Practice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7D2965E" w14:textId="3013B986" w:rsidR="002F14A5" w:rsidRDefault="002F14A5">
            <w:pPr>
              <w:pStyle w:val="TableText"/>
              <w:rPr>
                <w:rFonts w:cs="Times New Roman"/>
                <w:szCs w:val="20"/>
              </w:rPr>
            </w:pPr>
            <w:r>
              <w:rPr>
                <w:szCs w:val="20"/>
              </w:rPr>
              <w:t xml:space="preserve">This </w:t>
            </w:r>
            <w:r w:rsidR="00F96D53">
              <w:rPr>
                <w:szCs w:val="20"/>
              </w:rPr>
              <w:t>g</w:t>
            </w:r>
            <w:r>
              <w:rPr>
                <w:szCs w:val="20"/>
              </w:rPr>
              <w:t xml:space="preserve">uidebook includes tools for districts, schools, and educators that align to the </w:t>
            </w:r>
            <w:r w:rsidR="00A5445B">
              <w:rPr>
                <w:szCs w:val="20"/>
              </w:rPr>
              <w:t>Massachusetts</w:t>
            </w:r>
            <w:r>
              <w:rPr>
                <w:szCs w:val="20"/>
              </w:rPr>
              <w:t xml:space="preserve"> Educator Evaluation Framework and promote evidence-based best practices for inclusion.</w:t>
            </w:r>
          </w:p>
        </w:tc>
      </w:tr>
      <w:tr w:rsidR="002F14A5" w14:paraId="65A56B6E"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6F6ADC87" w14:textId="77777777" w:rsidR="002F14A5" w:rsidRDefault="002F14A5">
            <w:pPr>
              <w:pStyle w:val="TableText"/>
              <w:rPr>
                <w:szCs w:val="20"/>
              </w:rPr>
            </w:pPr>
            <w:hyperlink r:id="rId55" w:history="1">
              <w:r>
                <w:rPr>
                  <w:rStyle w:val="Hyperlink"/>
                  <w:rFonts w:eastAsiaTheme="majorEastAsia" w:cs="Calibri"/>
                  <w:szCs w:val="20"/>
                </w:rPr>
                <w:t>Guidebook of Culturally Diverse Artists and Artworks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19B15EF" w14:textId="4D52110B" w:rsidR="002F14A5" w:rsidRDefault="00A5445B">
            <w:pPr>
              <w:pStyle w:val="TableText"/>
              <w:rPr>
                <w:szCs w:val="20"/>
              </w:rPr>
            </w:pPr>
            <w:r>
              <w:rPr>
                <w:szCs w:val="20"/>
              </w:rPr>
              <w:t>T</w:t>
            </w:r>
            <w:r w:rsidR="002F14A5">
              <w:rPr>
                <w:szCs w:val="20"/>
              </w:rPr>
              <w:t>his resource promote</w:t>
            </w:r>
            <w:r>
              <w:rPr>
                <w:szCs w:val="20"/>
              </w:rPr>
              <w:t>s</w:t>
            </w:r>
            <w:r w:rsidR="002F14A5">
              <w:rPr>
                <w:szCs w:val="20"/>
              </w:rPr>
              <w:t xml:space="preserve"> culturally responsive teaching in the arts through the study of culturally diverse artists and their artworks. </w:t>
            </w:r>
            <w:r w:rsidR="002F6FE9">
              <w:rPr>
                <w:szCs w:val="20"/>
              </w:rPr>
              <w:t>It</w:t>
            </w:r>
            <w:r w:rsidR="002F14A5">
              <w:rPr>
                <w:szCs w:val="20"/>
              </w:rPr>
              <w:t xml:space="preserve"> highlights art made by people with racial identities that historically have been and </w:t>
            </w:r>
            <w:proofErr w:type="gramStart"/>
            <w:r w:rsidR="002F14A5">
              <w:rPr>
                <w:szCs w:val="20"/>
              </w:rPr>
              <w:t>continue</w:t>
            </w:r>
            <w:proofErr w:type="gramEnd"/>
            <w:r w:rsidR="002F14A5">
              <w:rPr>
                <w:szCs w:val="20"/>
              </w:rPr>
              <w:t xml:space="preserve"> to be marginalized.</w:t>
            </w:r>
          </w:p>
        </w:tc>
      </w:tr>
      <w:tr w:rsidR="002F14A5" w14:paraId="2F4DC5C9"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161753AC" w14:textId="77777777" w:rsidR="002F14A5" w:rsidRDefault="002F14A5">
            <w:pPr>
              <w:pStyle w:val="TableText"/>
              <w:rPr>
                <w:szCs w:val="20"/>
              </w:rPr>
            </w:pPr>
            <w:hyperlink r:id="rId56" w:history="1">
              <w:r>
                <w:rPr>
                  <w:rStyle w:val="Hyperlink"/>
                  <w:rFonts w:eastAsiaTheme="majorEastAsia" w:cs="Calibri"/>
                  <w:szCs w:val="20"/>
                </w:rPr>
                <w:t>Massachusetts Blueprint for English Learner Success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7F1B8DD" w14:textId="291FE09C" w:rsidR="002F14A5" w:rsidRDefault="002F14A5">
            <w:pPr>
              <w:pStyle w:val="TableText"/>
              <w:rPr>
                <w:szCs w:val="20"/>
              </w:rPr>
            </w:pPr>
            <w:r>
              <w:rPr>
                <w:szCs w:val="20"/>
              </w:rPr>
              <w:t xml:space="preserve">Framework for English </w:t>
            </w:r>
            <w:r w:rsidR="00C121C7">
              <w:rPr>
                <w:szCs w:val="20"/>
              </w:rPr>
              <w:t>L</w:t>
            </w:r>
            <w:r>
              <w:rPr>
                <w:szCs w:val="20"/>
              </w:rPr>
              <w:t xml:space="preserve">earner education in </w:t>
            </w:r>
            <w:r w:rsidR="00371DF0">
              <w:rPr>
                <w:szCs w:val="20"/>
              </w:rPr>
              <w:t>Massachusetts</w:t>
            </w:r>
            <w:r>
              <w:rPr>
                <w:szCs w:val="20"/>
              </w:rPr>
              <w:t>, with embedded Quick Reference Guides and other resources to support implementation.</w:t>
            </w:r>
          </w:p>
        </w:tc>
      </w:tr>
      <w:tr w:rsidR="002F14A5" w14:paraId="4AF6C60E"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55A97F25" w14:textId="7C76102E" w:rsidR="002F14A5" w:rsidRDefault="002F14A5">
            <w:pPr>
              <w:pStyle w:val="TableText"/>
              <w:rPr>
                <w:szCs w:val="20"/>
              </w:rPr>
            </w:pPr>
            <w:r>
              <w:rPr>
                <w:szCs w:val="20"/>
              </w:rPr>
              <w:t xml:space="preserve">Massachusetts </w:t>
            </w:r>
            <w:r w:rsidR="00967D90">
              <w:rPr>
                <w:szCs w:val="20"/>
              </w:rPr>
              <w:t>c</w:t>
            </w:r>
            <w:r>
              <w:rPr>
                <w:szCs w:val="20"/>
              </w:rPr>
              <w:t xml:space="preserve">urricular </w:t>
            </w:r>
            <w:r w:rsidR="00967D90">
              <w:rPr>
                <w:szCs w:val="20"/>
              </w:rPr>
              <w:t>r</w:t>
            </w:r>
            <w:r>
              <w:rPr>
                <w:szCs w:val="20"/>
              </w:rPr>
              <w:t>esources</w:t>
            </w:r>
            <w:r w:rsidR="00967D90">
              <w:rPr>
                <w:szCs w:val="20"/>
              </w:rPr>
              <w:t>:</w:t>
            </w:r>
          </w:p>
          <w:p w14:paraId="627F8116" w14:textId="77777777" w:rsidR="002F14A5" w:rsidRDefault="002F14A5" w:rsidP="00633216">
            <w:pPr>
              <w:pStyle w:val="TableBullet1"/>
              <w:numPr>
                <w:ilvl w:val="0"/>
                <w:numId w:val="11"/>
              </w:numPr>
              <w:rPr>
                <w:rStyle w:val="Hyperlink"/>
              </w:rPr>
            </w:pPr>
            <w:hyperlink r:id="rId57" w:history="1">
              <w:r>
                <w:rPr>
                  <w:rStyle w:val="Hyperlink"/>
                  <w:rFonts w:cs="Calibri"/>
                  <w:szCs w:val="20"/>
                </w:rPr>
                <w:t>Appleseeds</w:t>
              </w:r>
            </w:hyperlink>
          </w:p>
          <w:p w14:paraId="5088103E" w14:textId="5857A028" w:rsidR="002F14A5" w:rsidRDefault="002F14A5" w:rsidP="00633216">
            <w:pPr>
              <w:pStyle w:val="TableBullet1"/>
              <w:numPr>
                <w:ilvl w:val="0"/>
                <w:numId w:val="11"/>
              </w:numPr>
              <w:rPr>
                <w:rStyle w:val="Hyperlink"/>
                <w:szCs w:val="20"/>
              </w:rPr>
            </w:pPr>
            <w:hyperlink r:id="rId58" w:history="1">
              <w:r>
                <w:rPr>
                  <w:rStyle w:val="Hyperlink"/>
                  <w:rFonts w:cs="Calibri"/>
                  <w:szCs w:val="20"/>
                </w:rPr>
                <w:t>Investigating History</w:t>
              </w:r>
            </w:hyperlink>
          </w:p>
          <w:p w14:paraId="0EE3FFE8" w14:textId="77777777" w:rsidR="002F14A5" w:rsidRDefault="002F14A5" w:rsidP="00633216">
            <w:pPr>
              <w:pStyle w:val="TableBullet1"/>
              <w:numPr>
                <w:ilvl w:val="0"/>
                <w:numId w:val="11"/>
              </w:numPr>
            </w:pPr>
            <w:hyperlink r:id="rId59" w:history="1">
              <w:proofErr w:type="spellStart"/>
              <w:r>
                <w:rPr>
                  <w:rStyle w:val="Hyperlink"/>
                </w:rPr>
                <w:t>OpenSciEd</w:t>
              </w:r>
              <w:proofErr w:type="spellEnd"/>
            </w:hyperlink>
          </w:p>
        </w:tc>
        <w:tc>
          <w:tcPr>
            <w:tcW w:w="3073" w:type="pct"/>
            <w:tcBorders>
              <w:top w:val="single" w:sz="6" w:space="0" w:color="2F5496"/>
              <w:left w:val="single" w:sz="6" w:space="0" w:color="2F5496"/>
              <w:bottom w:val="single" w:sz="6" w:space="0" w:color="2F5496"/>
              <w:right w:val="single" w:sz="6" w:space="0" w:color="2F5496"/>
            </w:tcBorders>
            <w:hideMark/>
          </w:tcPr>
          <w:p w14:paraId="5BDD118A" w14:textId="77777777" w:rsidR="002F14A5" w:rsidRDefault="002F14A5">
            <w:pPr>
              <w:pStyle w:val="TableText"/>
              <w:rPr>
                <w:szCs w:val="20"/>
              </w:rPr>
            </w:pPr>
            <w:r>
              <w:rPr>
                <w:szCs w:val="20"/>
              </w:rPr>
              <w:t>Free, open-source curricular resources aligned to the Massachusetts Curriculum Frameworks.</w:t>
            </w:r>
          </w:p>
        </w:tc>
      </w:tr>
      <w:tr w:rsidR="002F14A5" w14:paraId="4F93BAC5"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7818E8A4" w14:textId="77777777" w:rsidR="002F14A5" w:rsidRDefault="002F14A5">
            <w:pPr>
              <w:pStyle w:val="TableBullet1"/>
              <w:numPr>
                <w:ilvl w:val="0"/>
                <w:numId w:val="0"/>
              </w:numPr>
              <w:ind w:left="360" w:hanging="360"/>
              <w:rPr>
                <w:szCs w:val="20"/>
              </w:rPr>
            </w:pPr>
            <w:hyperlink r:id="rId60" w:history="1">
              <w:r>
                <w:rPr>
                  <w:rStyle w:val="Hyperlink"/>
                  <w:rFonts w:cs="Calibri"/>
                  <w:szCs w:val="20"/>
                </w:rPr>
                <w:t>Massachusetts Dyslexia Guidelines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6EA1C872" w14:textId="77777777" w:rsidR="002F14A5" w:rsidRDefault="002F14A5">
            <w:pPr>
              <w:pStyle w:val="TableText"/>
              <w:rPr>
                <w:szCs w:val="20"/>
              </w:rPr>
            </w:pPr>
            <w:r>
              <w:rPr>
                <w:szCs w:val="20"/>
              </w:rPr>
              <w:t>Clear and practical guidelines for early screening, instruction, and intervention for students with reading difficulties and neurological learning disabilities, including dyslexia.</w:t>
            </w:r>
          </w:p>
        </w:tc>
      </w:tr>
      <w:tr w:rsidR="002F14A5" w14:paraId="725FE1DE"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7170ED0F" w14:textId="77777777" w:rsidR="002F14A5" w:rsidRDefault="002F14A5">
            <w:pPr>
              <w:pStyle w:val="TableText"/>
              <w:rPr>
                <w:rFonts w:cs="Calibri"/>
                <w:color w:val="0563C1"/>
                <w:szCs w:val="20"/>
                <w:u w:val="single"/>
              </w:rPr>
            </w:pPr>
            <w:hyperlink r:id="rId61" w:history="1">
              <w:r>
                <w:rPr>
                  <w:rStyle w:val="Hyperlink"/>
                  <w:rFonts w:eastAsiaTheme="majorEastAsia" w:cs="Calibri"/>
                  <w:szCs w:val="20"/>
                </w:rPr>
                <w:t>Next Generation ESL Toolkit</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4433BF5" w14:textId="34A80A81" w:rsidR="002F14A5" w:rsidRDefault="002F14A5">
            <w:pPr>
              <w:pStyle w:val="TableText"/>
              <w:rPr>
                <w:rFonts w:cs="Times New Roman"/>
                <w:szCs w:val="20"/>
              </w:rPr>
            </w:pPr>
            <w:r>
              <w:rPr>
                <w:szCs w:val="20"/>
              </w:rPr>
              <w:t>The ESL Toolkit provides a common entry point for educators to learn about Next Generation ESL instruction in Massachusetts.</w:t>
            </w:r>
          </w:p>
        </w:tc>
      </w:tr>
      <w:tr w:rsidR="002F14A5" w14:paraId="69BE6974" w14:textId="77777777" w:rsidTr="00155A7B">
        <w:tc>
          <w:tcPr>
            <w:tcW w:w="1927" w:type="pct"/>
            <w:tcBorders>
              <w:top w:val="single" w:sz="6" w:space="0" w:color="2F5496"/>
              <w:left w:val="single" w:sz="6" w:space="0" w:color="2F5496"/>
              <w:bottom w:val="single" w:sz="6" w:space="0" w:color="2F5496"/>
              <w:right w:val="single" w:sz="6" w:space="0" w:color="2F5496"/>
            </w:tcBorders>
            <w:hideMark/>
          </w:tcPr>
          <w:p w14:paraId="636906DE" w14:textId="2DA7C6E3" w:rsidR="002F14A5" w:rsidRDefault="002D1DD3">
            <w:pPr>
              <w:pStyle w:val="TableText"/>
              <w:rPr>
                <w:szCs w:val="20"/>
              </w:rPr>
            </w:pPr>
            <w:hyperlink r:id="rId62" w:history="1">
              <w:r>
                <w:rPr>
                  <w:rStyle w:val="Hyperlink"/>
                  <w:rFonts w:eastAsiaTheme="majorEastAsia" w:cs="Calibri"/>
                  <w:szCs w:val="20"/>
                </w:rPr>
                <w:t>I</w:t>
              </w:r>
              <w:r>
                <w:rPr>
                  <w:rStyle w:val="Hyperlink"/>
                  <w:rFonts w:eastAsiaTheme="majorEastAsia" w:cs="Calibri"/>
                </w:rPr>
                <w:t>nstructional Leadership Team (</w:t>
              </w:r>
              <w:r w:rsidR="002F14A5">
                <w:rPr>
                  <w:rStyle w:val="Hyperlink"/>
                  <w:rFonts w:eastAsiaTheme="majorEastAsia" w:cs="Calibri"/>
                  <w:szCs w:val="20"/>
                </w:rPr>
                <w:t>ILT</w:t>
              </w:r>
              <w:r>
                <w:rPr>
                  <w:rStyle w:val="Hyperlink"/>
                  <w:rFonts w:eastAsiaTheme="majorEastAsia" w:cs="Calibri"/>
                  <w:szCs w:val="20"/>
                </w:rPr>
                <w:t>)</w:t>
              </w:r>
              <w:r w:rsidR="002F14A5">
                <w:rPr>
                  <w:rStyle w:val="Hyperlink"/>
                  <w:rFonts w:eastAsiaTheme="majorEastAsia" w:cs="Calibri"/>
                  <w:szCs w:val="20"/>
                </w:rPr>
                <w:t xml:space="preserve"> Framework</w:t>
              </w:r>
            </w:hyperlink>
          </w:p>
        </w:tc>
        <w:tc>
          <w:tcPr>
            <w:tcW w:w="3073" w:type="pct"/>
            <w:tcBorders>
              <w:top w:val="single" w:sz="6" w:space="0" w:color="2F5496"/>
              <w:left w:val="single" w:sz="6" w:space="0" w:color="2F5496"/>
              <w:bottom w:val="single" w:sz="6" w:space="0" w:color="2F5496"/>
              <w:right w:val="single" w:sz="6" w:space="0" w:color="2F5496"/>
            </w:tcBorders>
            <w:hideMark/>
          </w:tcPr>
          <w:p w14:paraId="4F39715A" w14:textId="5FF01E86" w:rsidR="002F14A5" w:rsidRDefault="002F14A5">
            <w:pPr>
              <w:pStyle w:val="TableText"/>
              <w:rPr>
                <w:szCs w:val="20"/>
              </w:rPr>
            </w:pPr>
            <w:r>
              <w:rPr>
                <w:szCs w:val="20"/>
              </w:rPr>
              <w:t xml:space="preserve">District and school teams can use this resource to reflect and identify specific actions </w:t>
            </w:r>
            <w:r w:rsidR="00CF5BF0">
              <w:rPr>
                <w:szCs w:val="20"/>
              </w:rPr>
              <w:t xml:space="preserve">that </w:t>
            </w:r>
            <w:r>
              <w:rPr>
                <w:szCs w:val="20"/>
              </w:rPr>
              <w:t>they could take to establish or improve their ILTs.</w:t>
            </w:r>
          </w:p>
        </w:tc>
      </w:tr>
    </w:tbl>
    <w:p w14:paraId="48E06639" w14:textId="77777777" w:rsidR="002F14A5" w:rsidRDefault="002F14A5" w:rsidP="002F14A5">
      <w:pPr>
        <w:pStyle w:val="TableTitle0"/>
      </w:pPr>
      <w:bookmarkStart w:id="203" w:name="_Toc204003361"/>
      <w:r>
        <w:t>Table C3. Resources to Support Assessment</w:t>
      </w:r>
      <w:bookmarkEnd w:id="203"/>
    </w:p>
    <w:tbl>
      <w:tblPr>
        <w:tblStyle w:val="MSVTable1"/>
        <w:tblW w:w="5004" w:type="pct"/>
        <w:tblLook w:val="0620" w:firstRow="1" w:lastRow="0" w:firstColumn="0" w:lastColumn="0" w:noHBand="1" w:noVBand="1"/>
      </w:tblPr>
      <w:tblGrid>
        <w:gridCol w:w="3593"/>
        <w:gridCol w:w="5758"/>
      </w:tblGrid>
      <w:tr w:rsidR="00410FC0" w14:paraId="281226B3"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1921" w:type="pct"/>
            <w:tcBorders>
              <w:top w:val="single" w:sz="6" w:space="0" w:color="2F5496"/>
              <w:left w:val="single" w:sz="6" w:space="0" w:color="2F5496"/>
              <w:bottom w:val="single" w:sz="6" w:space="0" w:color="2F5496"/>
            </w:tcBorders>
            <w:hideMark/>
          </w:tcPr>
          <w:p w14:paraId="63BE85CD" w14:textId="77777777" w:rsidR="002F14A5" w:rsidRDefault="002F14A5">
            <w:pPr>
              <w:pStyle w:val="TableColHeadingLeft"/>
              <w:rPr>
                <w:szCs w:val="20"/>
              </w:rPr>
            </w:pPr>
            <w:r>
              <w:rPr>
                <w:szCs w:val="20"/>
              </w:rPr>
              <w:t>Resource</w:t>
            </w:r>
          </w:p>
        </w:tc>
        <w:tc>
          <w:tcPr>
            <w:tcW w:w="3079" w:type="pct"/>
            <w:tcBorders>
              <w:top w:val="single" w:sz="6" w:space="0" w:color="2F5496"/>
              <w:bottom w:val="single" w:sz="6" w:space="0" w:color="2F5496"/>
              <w:right w:val="single" w:sz="6" w:space="0" w:color="2F5496"/>
            </w:tcBorders>
            <w:hideMark/>
          </w:tcPr>
          <w:p w14:paraId="1F1FF54C" w14:textId="77777777" w:rsidR="002F14A5" w:rsidRDefault="002F14A5">
            <w:pPr>
              <w:pStyle w:val="TableColHeadingLeft"/>
              <w:rPr>
                <w:szCs w:val="20"/>
              </w:rPr>
            </w:pPr>
            <w:r>
              <w:rPr>
                <w:szCs w:val="20"/>
              </w:rPr>
              <w:t>Description</w:t>
            </w:r>
          </w:p>
        </w:tc>
      </w:tr>
      <w:tr w:rsidR="002F14A5" w14:paraId="269BFB92"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B635C72" w14:textId="77777777" w:rsidR="002F14A5" w:rsidRDefault="002F14A5">
            <w:pPr>
              <w:pStyle w:val="TableText"/>
              <w:rPr>
                <w:rFonts w:eastAsia="HGGothicE" w:cs="Franklin Gothic Book"/>
                <w:bCs/>
                <w:szCs w:val="20"/>
              </w:rPr>
            </w:pPr>
            <w:hyperlink r:id="rId63" w:history="1">
              <w:r>
                <w:rPr>
                  <w:rStyle w:val="Hyperlink"/>
                  <w:rFonts w:eastAsiaTheme="majorEastAsia" w:cs="Calibri"/>
                  <w:szCs w:val="20"/>
                </w:rPr>
                <w:t>Assessment Literacy Continuum</w:t>
              </w:r>
            </w:hyperlink>
          </w:p>
        </w:tc>
        <w:tc>
          <w:tcPr>
            <w:tcW w:w="3079" w:type="pct"/>
            <w:tcBorders>
              <w:top w:val="single" w:sz="6" w:space="0" w:color="2F5496"/>
              <w:left w:val="single" w:sz="6" w:space="0" w:color="2F5496"/>
              <w:bottom w:val="single" w:sz="6" w:space="0" w:color="2F5496"/>
              <w:right w:val="single" w:sz="6" w:space="0" w:color="2F5496"/>
            </w:tcBorders>
            <w:hideMark/>
          </w:tcPr>
          <w:p w14:paraId="0DDE5CD4" w14:textId="77777777" w:rsidR="002F14A5" w:rsidRDefault="002F14A5">
            <w:pPr>
              <w:pStyle w:val="TableText"/>
              <w:rPr>
                <w:rFonts w:eastAsia="HGGothicE" w:cs="Franklin Gothic Book"/>
                <w:bCs/>
                <w:szCs w:val="20"/>
              </w:rPr>
            </w:pPr>
            <w:proofErr w:type="gramStart"/>
            <w:r>
              <w:rPr>
                <w:rFonts w:cs="Calibri"/>
                <w:color w:val="000000"/>
                <w:szCs w:val="20"/>
              </w:rPr>
              <w:t>Tool</w:t>
            </w:r>
            <w:proofErr w:type="gramEnd"/>
            <w:r>
              <w:rPr>
                <w:rFonts w:cs="Calibri"/>
                <w:color w:val="000000"/>
                <w:szCs w:val="20"/>
              </w:rPr>
              <w:t xml:space="preserve"> to help teachers identify what aspects of assessment literacy they should focus on for their own goal setting.</w:t>
            </w:r>
          </w:p>
        </w:tc>
      </w:tr>
      <w:tr w:rsidR="002F14A5" w14:paraId="1565A084"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490EDF9D" w14:textId="61001EE6" w:rsidR="002F14A5" w:rsidRDefault="002F14A5">
            <w:pPr>
              <w:pStyle w:val="TableText"/>
              <w:rPr>
                <w:rFonts w:eastAsia="Times New Roman" w:cs="Calibri"/>
                <w:color w:val="000000"/>
                <w:szCs w:val="20"/>
              </w:rPr>
            </w:pPr>
            <w:hyperlink r:id="rId64" w:history="1">
              <w:r>
                <w:rPr>
                  <w:rStyle w:val="Hyperlink"/>
                  <w:rFonts w:eastAsiaTheme="majorEastAsia" w:cs="Calibri"/>
                  <w:szCs w:val="20"/>
                </w:rPr>
                <w:t>Curriculum-</w:t>
              </w:r>
              <w:r w:rsidR="00415E46">
                <w:rPr>
                  <w:rStyle w:val="Hyperlink"/>
                  <w:rFonts w:eastAsiaTheme="majorEastAsia" w:cs="Calibri"/>
                  <w:szCs w:val="20"/>
                </w:rPr>
                <w:t>e</w:t>
              </w:r>
              <w:r>
                <w:rPr>
                  <w:rStyle w:val="Hyperlink"/>
                  <w:rFonts w:eastAsiaTheme="majorEastAsia" w:cs="Calibri"/>
                  <w:szCs w:val="20"/>
                </w:rPr>
                <w:t xml:space="preserve">mbedded </w:t>
              </w:r>
              <w:r w:rsidR="00415E46">
                <w:rPr>
                  <w:rStyle w:val="Hyperlink"/>
                  <w:rFonts w:eastAsiaTheme="majorEastAsia" w:cs="Calibri"/>
                  <w:szCs w:val="20"/>
                </w:rPr>
                <w:t>p</w:t>
              </w:r>
              <w:r>
                <w:rPr>
                  <w:rStyle w:val="Hyperlink"/>
                  <w:rFonts w:eastAsiaTheme="majorEastAsia" w:cs="Calibri"/>
                  <w:szCs w:val="20"/>
                </w:rPr>
                <w:t xml:space="preserve">erformance </w:t>
              </w:r>
              <w:r w:rsidR="00415E46">
                <w:rPr>
                  <w:rStyle w:val="Hyperlink"/>
                  <w:rFonts w:eastAsiaTheme="majorEastAsia" w:cs="Calibri"/>
                  <w:szCs w:val="20"/>
                </w:rPr>
                <w:t>a</w:t>
              </w:r>
              <w:r>
                <w:rPr>
                  <w:rStyle w:val="Hyperlink"/>
                  <w:rFonts w:eastAsiaTheme="majorEastAsia" w:cs="Calibri"/>
                  <w:szCs w:val="20"/>
                </w:rPr>
                <w:t>ssessments</w:t>
              </w:r>
            </w:hyperlink>
          </w:p>
        </w:tc>
        <w:tc>
          <w:tcPr>
            <w:tcW w:w="3079" w:type="pct"/>
            <w:tcBorders>
              <w:top w:val="single" w:sz="6" w:space="0" w:color="2F5496"/>
              <w:left w:val="single" w:sz="6" w:space="0" w:color="2F5496"/>
              <w:bottom w:val="single" w:sz="6" w:space="0" w:color="2F5496"/>
              <w:right w:val="single" w:sz="6" w:space="0" w:color="2F5496"/>
            </w:tcBorders>
            <w:hideMark/>
          </w:tcPr>
          <w:p w14:paraId="5AA56020" w14:textId="27165B3F" w:rsidR="002F14A5" w:rsidRDefault="002F14A5">
            <w:pPr>
              <w:pStyle w:val="TableText"/>
              <w:rPr>
                <w:rFonts w:cs="Calibri"/>
                <w:color w:val="000000"/>
                <w:szCs w:val="20"/>
              </w:rPr>
            </w:pPr>
            <w:r>
              <w:rPr>
                <w:rFonts w:cs="Calibri"/>
                <w:color w:val="000000"/>
                <w:szCs w:val="20"/>
              </w:rPr>
              <w:t>Pending funding, this program provide</w:t>
            </w:r>
            <w:r w:rsidR="00A45DFF">
              <w:rPr>
                <w:rFonts w:cs="Calibri"/>
                <w:color w:val="000000"/>
                <w:szCs w:val="20"/>
              </w:rPr>
              <w:t>s</w:t>
            </w:r>
            <w:r>
              <w:rPr>
                <w:rFonts w:cs="Calibri"/>
                <w:color w:val="000000"/>
                <w:szCs w:val="20"/>
              </w:rPr>
              <w:t xml:space="preserve"> resources and professional learning for classroom-based, curriculum-embedded performance tasks in K-8 science with implementation and instructional supports aligned to the Innovative Assessment. </w:t>
            </w:r>
          </w:p>
        </w:tc>
      </w:tr>
      <w:tr w:rsidR="002F14A5" w14:paraId="4D1FE846"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76CBA936" w14:textId="77777777" w:rsidR="002F14A5" w:rsidRDefault="002F14A5">
            <w:pPr>
              <w:pStyle w:val="TableText"/>
              <w:rPr>
                <w:rFonts w:cs="Calibri"/>
                <w:szCs w:val="20"/>
              </w:rPr>
            </w:pPr>
            <w:hyperlink r:id="rId65" w:history="1">
              <w:r>
                <w:rPr>
                  <w:rStyle w:val="Hyperlink"/>
                  <w:rFonts w:cs="Calibri"/>
                  <w:szCs w:val="20"/>
                </w:rPr>
                <w:t>District Data Team Toolkit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7E2784D5" w14:textId="77777777" w:rsidR="002F14A5" w:rsidRDefault="002F14A5">
            <w:pPr>
              <w:pStyle w:val="TableText"/>
              <w:rPr>
                <w:rFonts w:cs="Times New Roman"/>
                <w:bCs/>
                <w:szCs w:val="20"/>
              </w:rPr>
            </w:pPr>
            <w:r>
              <w:rPr>
                <w:rFonts w:cs="Calibri"/>
                <w:szCs w:val="20"/>
              </w:rPr>
              <w:t>A set of r</w:t>
            </w:r>
            <w:r>
              <w:rPr>
                <w:rFonts w:cs="Calibri"/>
                <w:bCs/>
                <w:szCs w:val="20"/>
              </w:rPr>
              <w:t>esources to help a district establish, grow, and maintain a culture of inquiry and data use through a district data team.</w:t>
            </w:r>
          </w:p>
        </w:tc>
      </w:tr>
      <w:tr w:rsidR="002F14A5" w14:paraId="6F22C2EB"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C1E99DF" w14:textId="77777777" w:rsidR="002F14A5" w:rsidRDefault="002F14A5">
            <w:pPr>
              <w:pStyle w:val="TableBullet1"/>
              <w:numPr>
                <w:ilvl w:val="0"/>
                <w:numId w:val="0"/>
              </w:numPr>
              <w:ind w:left="288" w:hanging="288"/>
              <w:rPr>
                <w:szCs w:val="20"/>
              </w:rPr>
            </w:pPr>
            <w:hyperlink r:id="rId66" w:history="1">
              <w:r>
                <w:rPr>
                  <w:rStyle w:val="Hyperlink"/>
                </w:rPr>
                <w:t>Early Literacy Screening</w:t>
              </w:r>
            </w:hyperlink>
          </w:p>
        </w:tc>
        <w:tc>
          <w:tcPr>
            <w:tcW w:w="3079" w:type="pct"/>
            <w:tcBorders>
              <w:top w:val="single" w:sz="6" w:space="0" w:color="2F5496"/>
              <w:left w:val="single" w:sz="6" w:space="0" w:color="2F5496"/>
              <w:bottom w:val="single" w:sz="6" w:space="0" w:color="2F5496"/>
              <w:right w:val="single" w:sz="6" w:space="0" w:color="2F5496"/>
            </w:tcBorders>
            <w:hideMark/>
          </w:tcPr>
          <w:p w14:paraId="1D01F50D" w14:textId="77777777" w:rsidR="002F14A5" w:rsidRDefault="002F14A5">
            <w:pPr>
              <w:pStyle w:val="TableText"/>
              <w:rPr>
                <w:rFonts w:cs="Calibri"/>
                <w:szCs w:val="20"/>
              </w:rPr>
            </w:pPr>
            <w:r>
              <w:rPr>
                <w:rFonts w:cs="Calibri"/>
                <w:color w:val="000000"/>
                <w:szCs w:val="20"/>
              </w:rPr>
              <w:t>Guidance and support for schools and districts to select and use an approved early literacy universal screening assessment.</w:t>
            </w:r>
          </w:p>
        </w:tc>
      </w:tr>
      <w:tr w:rsidR="002F14A5" w14:paraId="0BCF42A0"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239CB15A" w14:textId="77777777" w:rsidR="002F14A5" w:rsidRDefault="002F14A5">
            <w:pPr>
              <w:pStyle w:val="TableText"/>
              <w:rPr>
                <w:rFonts w:cs="Calibri"/>
                <w:szCs w:val="20"/>
              </w:rPr>
            </w:pPr>
            <w:hyperlink r:id="rId67" w:history="1">
              <w:r>
                <w:rPr>
                  <w:rStyle w:val="Hyperlink"/>
                  <w:rFonts w:eastAsiaTheme="majorEastAsia" w:cs="Calibri"/>
                  <w:szCs w:val="20"/>
                </w:rPr>
                <w:t>Student Assessment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4D4C8676" w14:textId="77777777" w:rsidR="002F14A5" w:rsidRDefault="002F14A5">
            <w:pPr>
              <w:pStyle w:val="TableText"/>
              <w:rPr>
                <w:rFonts w:cs="Calibri"/>
                <w:szCs w:val="20"/>
              </w:rPr>
            </w:pPr>
            <w:r>
              <w:rPr>
                <w:rFonts w:cs="Calibri"/>
                <w:color w:val="000000"/>
                <w:szCs w:val="20"/>
              </w:rPr>
              <w:t>Statewide assessments help parents, students, educators, and policymakers determine where districts, schools, and students are meeting expectations and where they need additional support.</w:t>
            </w:r>
          </w:p>
        </w:tc>
      </w:tr>
    </w:tbl>
    <w:p w14:paraId="6EB0E69A" w14:textId="77777777" w:rsidR="002F14A5" w:rsidRDefault="002F14A5" w:rsidP="002F14A5">
      <w:pPr>
        <w:spacing w:after="160"/>
        <w:rPr>
          <w:rFonts w:ascii="Franklin Gothic Demi" w:hAnsi="Franklin Gothic Demi"/>
        </w:rPr>
      </w:pPr>
      <w:r>
        <w:br w:type="page"/>
      </w:r>
    </w:p>
    <w:p w14:paraId="138B8561" w14:textId="77777777" w:rsidR="002F14A5" w:rsidRDefault="002F14A5" w:rsidP="002F14A5">
      <w:pPr>
        <w:pStyle w:val="TableTitle0"/>
      </w:pPr>
      <w:bookmarkStart w:id="204" w:name="_Toc204003362"/>
      <w:r>
        <w:lastRenderedPageBreak/>
        <w:t>Table C4. Resources to Support Human Resources and Professional Development</w:t>
      </w:r>
      <w:bookmarkEnd w:id="204"/>
    </w:p>
    <w:tbl>
      <w:tblPr>
        <w:tblStyle w:val="MSVTable1"/>
        <w:tblW w:w="5004" w:type="pct"/>
        <w:tblLook w:val="0620" w:firstRow="1" w:lastRow="0" w:firstColumn="0" w:lastColumn="0" w:noHBand="1" w:noVBand="1"/>
      </w:tblPr>
      <w:tblGrid>
        <w:gridCol w:w="3592"/>
        <w:gridCol w:w="5759"/>
      </w:tblGrid>
      <w:tr w:rsidR="00410FC0" w14:paraId="37B5325F"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6A888F36" w14:textId="77777777" w:rsidR="002F14A5" w:rsidRDefault="002F14A5">
            <w:pPr>
              <w:pStyle w:val="TableColHeadingLeft"/>
              <w:rPr>
                <w:szCs w:val="20"/>
              </w:rPr>
            </w:pPr>
            <w:r>
              <w:rPr>
                <w:szCs w:val="20"/>
              </w:rPr>
              <w:t>Resource</w:t>
            </w:r>
          </w:p>
        </w:tc>
        <w:tc>
          <w:tcPr>
            <w:tcW w:w="5759" w:type="dxa"/>
            <w:tcBorders>
              <w:top w:val="single" w:sz="6" w:space="0" w:color="2F5496"/>
              <w:bottom w:val="single" w:sz="6" w:space="0" w:color="2F5496"/>
              <w:right w:val="single" w:sz="6" w:space="0" w:color="2F5496"/>
            </w:tcBorders>
            <w:hideMark/>
          </w:tcPr>
          <w:p w14:paraId="13EAF492" w14:textId="77777777" w:rsidR="002F14A5" w:rsidRDefault="002F14A5">
            <w:pPr>
              <w:pStyle w:val="TableColHeadingLeft"/>
              <w:rPr>
                <w:szCs w:val="20"/>
              </w:rPr>
            </w:pPr>
            <w:r>
              <w:rPr>
                <w:szCs w:val="20"/>
              </w:rPr>
              <w:t>Description</w:t>
            </w:r>
          </w:p>
        </w:tc>
      </w:tr>
      <w:tr w:rsidR="002F14A5" w14:paraId="3738C58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D5A3C3B" w14:textId="1FB74E1D" w:rsidR="002F14A5" w:rsidRDefault="002F14A5">
            <w:pPr>
              <w:pStyle w:val="TableText"/>
              <w:rPr>
                <w:rFonts w:eastAsia="HGGothicE" w:cs="Franklin Gothic Book"/>
                <w:bCs/>
                <w:szCs w:val="20"/>
              </w:rPr>
            </w:pPr>
            <w:hyperlink r:id="rId68" w:history="1">
              <w:r>
                <w:rPr>
                  <w:rStyle w:val="Hyperlink"/>
                  <w:rFonts w:eastAsiaTheme="majorEastAsia" w:cs="Calibri"/>
                  <w:szCs w:val="20"/>
                </w:rPr>
                <w:t>Early Literacy Observation Tool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5757B" w14:textId="77777777" w:rsidR="002F14A5" w:rsidRDefault="002F14A5">
            <w:pPr>
              <w:pStyle w:val="TableText"/>
              <w:rPr>
                <w:rFonts w:eastAsia="HGGothicE" w:cs="Franklin Gothic Book"/>
                <w:bCs/>
                <w:szCs w:val="20"/>
              </w:rPr>
            </w:pPr>
            <w:r>
              <w:rPr>
                <w:rFonts w:cs="Calibri"/>
                <w:color w:val="000000"/>
                <w:szCs w:val="20"/>
              </w:rPr>
              <w:t>This tool supports the observation and provision of high-quality feedback to teacher candidates on their practice in evidence-based early literacy.</w:t>
            </w:r>
          </w:p>
        </w:tc>
      </w:tr>
      <w:tr w:rsidR="002F14A5" w14:paraId="7A5F407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7FF9235" w14:textId="563C7A49" w:rsidR="002F14A5" w:rsidRDefault="002F14A5">
            <w:pPr>
              <w:pStyle w:val="TableText"/>
              <w:rPr>
                <w:rFonts w:eastAsia="HGGothicE" w:cs="Franklin Gothic Book"/>
                <w:bCs/>
                <w:szCs w:val="20"/>
              </w:rPr>
            </w:pPr>
            <w:hyperlink r:id="rId69" w:history="1">
              <w:r>
                <w:rPr>
                  <w:rStyle w:val="Hyperlink"/>
                  <w:rFonts w:eastAsiaTheme="majorEastAsia" w:cs="Calibri"/>
                  <w:szCs w:val="20"/>
                </w:rPr>
                <w:t>Educator Evaluation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98C8E1" w14:textId="692C34DC" w:rsidR="002F14A5" w:rsidRDefault="002F14A5">
            <w:pPr>
              <w:pStyle w:val="TableText"/>
              <w:rPr>
                <w:rFonts w:eastAsia="HGGothicE" w:cs="Franklin Gothic Book"/>
                <w:bCs/>
                <w:szCs w:val="20"/>
              </w:rPr>
            </w:pPr>
            <w:r>
              <w:rPr>
                <w:rFonts w:cs="Calibri"/>
                <w:color w:val="000000"/>
                <w:szCs w:val="20"/>
              </w:rPr>
              <w:t>A suite of resources and practical tools for effective and equitable implementation of educator evaluation, including Focus Indicators, a subset of Indicators from the Classroom Teacher and School</w:t>
            </w:r>
            <w:r w:rsidR="009272E5">
              <w:rPr>
                <w:rFonts w:cs="Calibri"/>
                <w:color w:val="000000"/>
                <w:szCs w:val="20"/>
              </w:rPr>
              <w:t>-</w:t>
            </w:r>
            <w:r>
              <w:rPr>
                <w:rFonts w:cs="Calibri"/>
                <w:color w:val="000000"/>
                <w:szCs w:val="20"/>
              </w:rPr>
              <w:t>Level Administrator Rubrics that represent high-priority practices for the school year.</w:t>
            </w:r>
          </w:p>
        </w:tc>
      </w:tr>
      <w:tr w:rsidR="002F14A5" w14:paraId="2082A4A6"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339288A" w14:textId="5FF4BCCD" w:rsidR="002F14A5" w:rsidRDefault="002F14A5">
            <w:pPr>
              <w:pStyle w:val="TableText"/>
              <w:rPr>
                <w:rFonts w:eastAsia="Times New Roman" w:cs="Times New Roman"/>
                <w:szCs w:val="20"/>
              </w:rPr>
            </w:pPr>
            <w:r>
              <w:rPr>
                <w:szCs w:val="20"/>
              </w:rPr>
              <w:t xml:space="preserve">Induction and </w:t>
            </w:r>
            <w:r w:rsidR="009272E5">
              <w:rPr>
                <w:szCs w:val="20"/>
              </w:rPr>
              <w:t>m</w:t>
            </w:r>
            <w:r>
              <w:rPr>
                <w:szCs w:val="20"/>
              </w:rPr>
              <w:t>entoring</w:t>
            </w:r>
            <w:r w:rsidR="009272E5">
              <w:rPr>
                <w:szCs w:val="20"/>
              </w:rPr>
              <w:t>:</w:t>
            </w:r>
          </w:p>
          <w:p w14:paraId="32D5142B" w14:textId="40801BB4" w:rsidR="002F14A5" w:rsidRDefault="002F14A5" w:rsidP="00633216">
            <w:pPr>
              <w:pStyle w:val="TableBullet1"/>
              <w:numPr>
                <w:ilvl w:val="0"/>
                <w:numId w:val="11"/>
              </w:numPr>
              <w:rPr>
                <w:rStyle w:val="Hyperlink"/>
              </w:rPr>
            </w:pPr>
            <w:hyperlink r:id="rId70" w:history="1">
              <w:r>
                <w:rPr>
                  <w:rStyle w:val="Hyperlink"/>
                  <w:rFonts w:cs="Calibri"/>
                  <w:szCs w:val="20"/>
                </w:rPr>
                <w:t xml:space="preserve">Teacher </w:t>
              </w:r>
              <w:r w:rsidR="007A7D3C">
                <w:rPr>
                  <w:rStyle w:val="Hyperlink"/>
                  <w:rFonts w:cs="Calibri"/>
                  <w:szCs w:val="20"/>
                </w:rPr>
                <w:t>i</w:t>
              </w:r>
              <w:r>
                <w:rPr>
                  <w:rStyle w:val="Hyperlink"/>
                  <w:rFonts w:cs="Calibri"/>
                  <w:szCs w:val="20"/>
                </w:rPr>
                <w:t xml:space="preserve">nduction and </w:t>
              </w:r>
              <w:r w:rsidR="007A7D3C">
                <w:rPr>
                  <w:rStyle w:val="Hyperlink"/>
                  <w:rFonts w:cs="Calibri"/>
                  <w:szCs w:val="20"/>
                </w:rPr>
                <w:t>m</w:t>
              </w:r>
              <w:r>
                <w:rPr>
                  <w:rStyle w:val="Hyperlink"/>
                  <w:rFonts w:cs="Calibri"/>
                  <w:szCs w:val="20"/>
                </w:rPr>
                <w:t>entoring</w:t>
              </w:r>
            </w:hyperlink>
          </w:p>
          <w:p w14:paraId="33738DE3" w14:textId="3D2D3C95" w:rsidR="002F14A5" w:rsidRDefault="002F14A5" w:rsidP="00633216">
            <w:pPr>
              <w:pStyle w:val="TableBullet1"/>
              <w:numPr>
                <w:ilvl w:val="0"/>
                <w:numId w:val="11"/>
              </w:numPr>
              <w:rPr>
                <w:rStyle w:val="Hyperlink"/>
                <w:rFonts w:eastAsia="Franklin Gothic Book" w:cs="Tahoma"/>
                <w:szCs w:val="20"/>
              </w:rPr>
            </w:pPr>
            <w:hyperlink r:id="rId71" w:history="1">
              <w:r>
                <w:rPr>
                  <w:rStyle w:val="Hyperlink"/>
                  <w:rFonts w:cs="Calibri"/>
                  <w:szCs w:val="20"/>
                </w:rPr>
                <w:t xml:space="preserve">Principal </w:t>
              </w:r>
              <w:r w:rsidR="007A7D3C">
                <w:rPr>
                  <w:rStyle w:val="Hyperlink"/>
                  <w:rFonts w:cs="Calibri"/>
                  <w:szCs w:val="20"/>
                </w:rPr>
                <w:t>i</w:t>
              </w:r>
              <w:r>
                <w:rPr>
                  <w:rStyle w:val="Hyperlink"/>
                  <w:rFonts w:cs="Calibri"/>
                  <w:szCs w:val="20"/>
                </w:rPr>
                <w:t xml:space="preserve">nduction and </w:t>
              </w:r>
              <w:r w:rsidR="007A7D3C">
                <w:rPr>
                  <w:rStyle w:val="Hyperlink"/>
                  <w:rFonts w:cs="Calibri"/>
                  <w:szCs w:val="20"/>
                </w:rPr>
                <w:t>m</w:t>
              </w:r>
              <w:r>
                <w:rPr>
                  <w:rStyle w:val="Hyperlink"/>
                  <w:rFonts w:cs="Calibri"/>
                  <w:szCs w:val="20"/>
                </w:rPr>
                <w:t>entoring</w:t>
              </w:r>
            </w:hyperlink>
          </w:p>
          <w:p w14:paraId="73171641" w14:textId="77777777" w:rsidR="002F14A5" w:rsidRDefault="002F14A5" w:rsidP="00633216">
            <w:pPr>
              <w:pStyle w:val="TableBullet1"/>
              <w:numPr>
                <w:ilvl w:val="0"/>
                <w:numId w:val="11"/>
              </w:numPr>
            </w:pPr>
            <w:hyperlink r:id="rId72" w:history="1">
              <w:r>
                <w:rPr>
                  <w:rStyle w:val="Hyperlink"/>
                  <w:rFonts w:cs="Calibri"/>
                  <w:szCs w:val="20"/>
                </w:rPr>
                <w:t>Induction and Mentoring Annual Report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7BD9ED1" w14:textId="77777777" w:rsidR="002F14A5" w:rsidRDefault="002F14A5">
            <w:pPr>
              <w:pStyle w:val="TableText"/>
              <w:rPr>
                <w:rFonts w:eastAsia="Franklin Gothic Book" w:cs="Tahoma"/>
                <w:szCs w:val="20"/>
              </w:rPr>
            </w:pPr>
            <w:r>
              <w:rPr>
                <w:szCs w:val="20"/>
              </w:rPr>
              <w:t xml:space="preserve">Resources that highlight best practices and reinforce the recently updated guidelines and standards for induction and mentoring. </w:t>
            </w:r>
          </w:p>
        </w:tc>
      </w:tr>
      <w:tr w:rsidR="002F14A5" w14:paraId="0E462787"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EF33D49" w14:textId="77777777" w:rsidR="002F14A5" w:rsidRDefault="002F14A5">
            <w:pPr>
              <w:pStyle w:val="TableText"/>
              <w:rPr>
                <w:rFonts w:eastAsia="Times New Roman" w:cs="Calibri"/>
                <w:color w:val="000000"/>
                <w:szCs w:val="20"/>
                <w:u w:val="single"/>
              </w:rPr>
            </w:pPr>
            <w:hyperlink r:id="rId73" w:history="1">
              <w:r>
                <w:rPr>
                  <w:rStyle w:val="Hyperlink"/>
                  <w:rFonts w:eastAsiaTheme="majorEastAsia" w:cs="Calibri"/>
                  <w:szCs w:val="20"/>
                </w:rPr>
                <w:t>Massachusetts Tests for Educator Licensure (MTEL)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482F036" w14:textId="77777777" w:rsidR="002F14A5" w:rsidRDefault="002F14A5">
            <w:pPr>
              <w:pStyle w:val="TableText"/>
              <w:rPr>
                <w:rFonts w:eastAsia="Franklin Gothic Book" w:cs="Tahoma"/>
                <w:szCs w:val="20"/>
              </w:rPr>
            </w:pPr>
            <w:r>
              <w:rPr>
                <w:color w:val="000000"/>
                <w:szCs w:val="20"/>
              </w:rPr>
              <w:t xml:space="preserve">Information on MTEL exams, MTEL alternatives, and licensure requirements for educators. </w:t>
            </w:r>
          </w:p>
        </w:tc>
      </w:tr>
      <w:tr w:rsidR="002F14A5" w14:paraId="0243AB50"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4672CB4" w14:textId="6254C6CE" w:rsidR="002F14A5" w:rsidRDefault="00826917">
            <w:pPr>
              <w:pStyle w:val="TableText"/>
              <w:rPr>
                <w:rFonts w:eastAsia="Times New Roman" w:cs="Times New Roman"/>
                <w:szCs w:val="20"/>
              </w:rPr>
            </w:pPr>
            <w:hyperlink r:id="rId74" w:history="1">
              <w:r>
                <w:rPr>
                  <w:rStyle w:val="Hyperlink"/>
                  <w:rFonts w:eastAsiaTheme="majorEastAsia" w:cs="Calibri"/>
                  <w:szCs w:val="20"/>
                </w:rPr>
                <w:t>OPTIC: Online Platform for Teaching and Informed Calibration</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52AB3E1" w14:textId="77777777" w:rsidR="002F14A5" w:rsidRDefault="002F14A5">
            <w:pPr>
              <w:pStyle w:val="TableText"/>
              <w:rPr>
                <w:rFonts w:eastAsia="Franklin Gothic Book" w:cs="Tahoma"/>
                <w:szCs w:val="20"/>
              </w:rPr>
            </w:pPr>
            <w:r>
              <w:rPr>
                <w:color w:val="000000"/>
                <w:szCs w:val="20"/>
              </w:rPr>
              <w:t>A professional development tool that supports Massachusetts educators to build a shared understanding of high-quality instruction and improve the feedback that teachers receive.</w:t>
            </w:r>
          </w:p>
        </w:tc>
      </w:tr>
      <w:tr w:rsidR="002F14A5" w14:paraId="097BAA2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90FD72E" w14:textId="77777777" w:rsidR="002F14A5" w:rsidRDefault="002F14A5">
            <w:pPr>
              <w:pStyle w:val="TableText"/>
              <w:rPr>
                <w:rFonts w:eastAsia="Times New Roman" w:cs="Times New Roman"/>
                <w:szCs w:val="20"/>
              </w:rPr>
            </w:pPr>
            <w:hyperlink r:id="rId75" w:history="1">
              <w:r>
                <w:rPr>
                  <w:rStyle w:val="Hyperlink"/>
                  <w:rFonts w:eastAsiaTheme="majorEastAsia" w:cs="Calibri"/>
                  <w:szCs w:val="20"/>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FBEE59D" w14:textId="0BDCF195" w:rsidR="002F14A5" w:rsidRDefault="002F14A5">
            <w:pPr>
              <w:pStyle w:val="TableText"/>
              <w:rPr>
                <w:color w:val="000000"/>
                <w:szCs w:val="20"/>
              </w:rPr>
            </w:pPr>
            <w:r>
              <w:rPr>
                <w:color w:val="000000" w:themeColor="text1"/>
                <w:szCs w:val="20"/>
              </w:rPr>
              <w:t xml:space="preserve">A free, online, searchable list of vetted professional development providers who have expertise in specific sets of </w:t>
            </w:r>
            <w:r w:rsidR="002B48B1">
              <w:rPr>
                <w:color w:val="000000" w:themeColor="text1"/>
                <w:szCs w:val="20"/>
              </w:rPr>
              <w:t>HQIM</w:t>
            </w:r>
            <w:r>
              <w:rPr>
                <w:color w:val="000000" w:themeColor="text1"/>
                <w:szCs w:val="20"/>
              </w:rPr>
              <w:t xml:space="preserve">. Schools and districts can use this guide to easily find </w:t>
            </w:r>
            <w:r w:rsidR="00966D2E">
              <w:rPr>
                <w:color w:val="000000" w:themeColor="text1"/>
                <w:szCs w:val="20"/>
              </w:rPr>
              <w:t>professional development</w:t>
            </w:r>
            <w:r>
              <w:rPr>
                <w:color w:val="000000" w:themeColor="text1"/>
                <w:szCs w:val="20"/>
              </w:rPr>
              <w:t xml:space="preserve"> providers to support the launch or implementation of </w:t>
            </w:r>
            <w:r w:rsidR="002B48B1">
              <w:rPr>
                <w:color w:val="000000" w:themeColor="text1"/>
                <w:szCs w:val="20"/>
              </w:rPr>
              <w:t>HQIM</w:t>
            </w:r>
            <w:r>
              <w:rPr>
                <w:color w:val="000000" w:themeColor="text1"/>
                <w:szCs w:val="20"/>
              </w:rPr>
              <w:t>.</w:t>
            </w:r>
          </w:p>
        </w:tc>
      </w:tr>
      <w:tr w:rsidR="002F14A5" w14:paraId="660A008F"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83B6638" w14:textId="29775792" w:rsidR="002F14A5" w:rsidRDefault="002F14A5">
            <w:pPr>
              <w:pStyle w:val="TableText"/>
              <w:rPr>
                <w:color w:val="000000"/>
                <w:szCs w:val="20"/>
              </w:rPr>
            </w:pPr>
            <w:hyperlink r:id="rId76" w:history="1">
              <w:r>
                <w:rPr>
                  <w:rStyle w:val="Hyperlink"/>
                  <w:rFonts w:eastAsiaTheme="majorEastAsia" w:cs="Calibri"/>
                  <w:szCs w:val="20"/>
                </w:rPr>
                <w:t>Promising Recruitment, Selection</w:t>
              </w:r>
              <w:r w:rsidR="004574F2">
                <w:rPr>
                  <w:rStyle w:val="Hyperlink"/>
                  <w:rFonts w:eastAsiaTheme="majorEastAsia" w:cs="Calibri"/>
                  <w:szCs w:val="20"/>
                </w:rPr>
                <w:t>,</w:t>
              </w:r>
              <w:r>
                <w:rPr>
                  <w:rStyle w:val="Hyperlink"/>
                  <w:rFonts w:eastAsiaTheme="majorEastAsia" w:cs="Calibri"/>
                  <w:szCs w:val="20"/>
                </w:rPr>
                <w:t xml:space="preserve">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D5A32" w14:textId="77777777" w:rsidR="002F14A5" w:rsidRDefault="002F14A5">
            <w:pPr>
              <w:pStyle w:val="TableText"/>
              <w:rPr>
                <w:color w:val="000000"/>
                <w:szCs w:val="20"/>
              </w:rPr>
            </w:pPr>
            <w:r>
              <w:rPr>
                <w:color w:val="000000"/>
                <w:szCs w:val="20"/>
              </w:rPr>
              <w:t>This guidebook provides a framework to help district and school leaders design and implement a teacher diversification strategy to improve student achievement and create equitable learning experiences.</w:t>
            </w:r>
          </w:p>
        </w:tc>
      </w:tr>
      <w:tr w:rsidR="002F14A5" w14:paraId="5773BC1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8C46A55" w14:textId="77191E2C" w:rsidR="002F14A5" w:rsidRDefault="00A46FDF">
            <w:pPr>
              <w:pStyle w:val="TableText"/>
              <w:rPr>
                <w:rFonts w:eastAsia="Franklin Gothic Book" w:cs="Tahoma"/>
                <w:szCs w:val="20"/>
              </w:rPr>
            </w:pPr>
            <w:hyperlink r:id="rId77" w:history="1">
              <w:r>
                <w:rPr>
                  <w:rStyle w:val="Hyperlink"/>
                  <w:rFonts w:eastAsiaTheme="majorEastAsia" w:cs="Calibri"/>
                  <w:szCs w:val="20"/>
                </w:rPr>
                <w:t>“</w:t>
              </w:r>
              <w:r w:rsidR="002F14A5">
                <w:rPr>
                  <w:rStyle w:val="Hyperlink"/>
                  <w:rFonts w:eastAsiaTheme="majorEastAsia" w:cs="Calibri"/>
                  <w:szCs w:val="20"/>
                </w:rPr>
                <w:t>What to Look For</w:t>
              </w:r>
              <w:r>
                <w:rPr>
                  <w:rStyle w:val="Hyperlink"/>
                  <w:rFonts w:eastAsiaTheme="majorEastAsia" w:cs="Calibri"/>
                  <w:szCs w:val="20"/>
                </w:rPr>
                <w:t>”</w:t>
              </w:r>
              <w:r w:rsidR="002F14A5">
                <w:rPr>
                  <w:rStyle w:val="Hyperlink"/>
                  <w:rFonts w:eastAsiaTheme="majorEastAsia" w:cs="Calibri"/>
                  <w:szCs w:val="20"/>
                </w:rPr>
                <w:t xml:space="preserve"> Observation Guides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2300670" w14:textId="77777777" w:rsidR="002F14A5" w:rsidRDefault="002F14A5">
            <w:pPr>
              <w:pStyle w:val="TableText"/>
              <w:rPr>
                <w:rFonts w:eastAsia="Franklin Gothic Book" w:cs="Tahoma"/>
                <w:szCs w:val="20"/>
              </w:rPr>
            </w:pPr>
            <w:r>
              <w:rPr>
                <w:color w:val="000000"/>
                <w:szCs w:val="20"/>
              </w:rPr>
              <w:t>Observation tools to help district staff observe instruction.</w:t>
            </w:r>
          </w:p>
        </w:tc>
      </w:tr>
      <w:tr w:rsidR="002F14A5" w14:paraId="353D3EE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E02E006" w14:textId="362C9F66" w:rsidR="002F14A5" w:rsidRDefault="002F14A5">
            <w:pPr>
              <w:pStyle w:val="TableText"/>
              <w:rPr>
                <w:rFonts w:eastAsia="Franklin Gothic Book" w:cs="Tahoma"/>
                <w:szCs w:val="20"/>
              </w:rPr>
            </w:pPr>
            <w:hyperlink r:id="rId78" w:history="1">
              <w:r>
                <w:rPr>
                  <w:rStyle w:val="Hyperlink"/>
                  <w:rFonts w:eastAsiaTheme="majorEastAsia" w:cs="Calibri"/>
                  <w:szCs w:val="20"/>
                </w:rPr>
                <w:t xml:space="preserve">Talent </w:t>
              </w:r>
              <w:r w:rsidR="00B867CE">
                <w:rPr>
                  <w:rStyle w:val="Hyperlink"/>
                  <w:rFonts w:eastAsiaTheme="majorEastAsia" w:cs="Calibri"/>
                  <w:szCs w:val="20"/>
                </w:rPr>
                <w:t>g</w:t>
              </w:r>
              <w:r>
                <w:rPr>
                  <w:rStyle w:val="Hyperlink"/>
                  <w:rFonts w:eastAsiaTheme="majorEastAsia" w:cs="Calibri"/>
                  <w:szCs w:val="20"/>
                </w:rPr>
                <w:t>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F5905B9" w14:textId="77777777" w:rsidR="002F14A5" w:rsidRDefault="002F14A5">
            <w:pPr>
              <w:pStyle w:val="TableText"/>
              <w:rPr>
                <w:rFonts w:eastAsia="Franklin Gothic Book" w:cs="Tahoma"/>
                <w:szCs w:val="20"/>
              </w:rPr>
            </w:pPr>
            <w:r>
              <w:rPr>
                <w:color w:val="000000"/>
                <w:szCs w:val="20"/>
              </w:rPr>
              <w:t>An online hub of resources, considerations, and updates for recruiting, hiring, evaluating, and supporting educators and school staff, with a focus on equity.</w:t>
            </w:r>
          </w:p>
        </w:tc>
      </w:tr>
      <w:tr w:rsidR="002F14A5" w14:paraId="78922B4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9A2322E" w14:textId="38F3C4FD" w:rsidR="002F14A5" w:rsidRDefault="002F14A5">
            <w:pPr>
              <w:pStyle w:val="TableText"/>
              <w:rPr>
                <w:rFonts w:eastAsia="Franklin Gothic Book" w:cs="Tahoma"/>
                <w:szCs w:val="20"/>
              </w:rPr>
            </w:pPr>
            <w:hyperlink r:id="rId79" w:history="1">
              <w:r>
                <w:rPr>
                  <w:rStyle w:val="Hyperlink"/>
                  <w:rFonts w:eastAsiaTheme="majorEastAsia" w:cs="Calibri"/>
                  <w:szCs w:val="20"/>
                </w:rPr>
                <w:t xml:space="preserve">WIDA </w:t>
              </w:r>
              <w:r w:rsidR="0024247F">
                <w:rPr>
                  <w:rStyle w:val="Hyperlink"/>
                  <w:rFonts w:eastAsiaTheme="majorEastAsia" w:cs="Calibri"/>
                  <w:szCs w:val="20"/>
                </w:rPr>
                <w:t>p</w:t>
              </w:r>
              <w:r>
                <w:rPr>
                  <w:rStyle w:val="Hyperlink"/>
                  <w:rFonts w:eastAsiaTheme="majorEastAsia" w:cs="Calibri"/>
                  <w:szCs w:val="20"/>
                </w:rPr>
                <w:t xml:space="preserve">rofessional </w:t>
              </w:r>
              <w:r w:rsidR="0024247F">
                <w:rPr>
                  <w:rStyle w:val="Hyperlink"/>
                  <w:rFonts w:eastAsiaTheme="majorEastAsia" w:cs="Calibri"/>
                  <w:szCs w:val="20"/>
                </w:rPr>
                <w:t>d</w:t>
              </w:r>
              <w:r>
                <w:rPr>
                  <w:rStyle w:val="Hyperlink"/>
                  <w:rFonts w:eastAsiaTheme="majorEastAsia" w:cs="Calibri"/>
                  <w:szCs w:val="20"/>
                </w:rPr>
                <w:t>evelopment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E6BCC87" w14:textId="244A867B" w:rsidR="002F14A5" w:rsidRDefault="0024247F">
            <w:pPr>
              <w:pStyle w:val="TableText"/>
              <w:rPr>
                <w:rFonts w:eastAsia="Franklin Gothic Book" w:cs="Tahoma"/>
                <w:szCs w:val="20"/>
              </w:rPr>
            </w:pPr>
            <w:r>
              <w:rPr>
                <w:color w:val="000000"/>
                <w:szCs w:val="20"/>
              </w:rPr>
              <w:t>P</w:t>
            </w:r>
            <w:r w:rsidR="002F14A5">
              <w:rPr>
                <w:color w:val="000000"/>
                <w:szCs w:val="20"/>
              </w:rPr>
              <w:t xml:space="preserve">rovides great information and strategies to support </w:t>
            </w:r>
            <w:r>
              <w:rPr>
                <w:color w:val="000000"/>
                <w:szCs w:val="20"/>
              </w:rPr>
              <w:t>M</w:t>
            </w:r>
            <w:r w:rsidR="002F14A5">
              <w:rPr>
                <w:color w:val="000000"/>
                <w:szCs w:val="20"/>
              </w:rPr>
              <w:t xml:space="preserve">ultilingual </w:t>
            </w:r>
            <w:r>
              <w:rPr>
                <w:color w:val="000000"/>
                <w:szCs w:val="20"/>
              </w:rPr>
              <w:t>L</w:t>
            </w:r>
            <w:r w:rsidR="002F14A5">
              <w:rPr>
                <w:color w:val="000000"/>
                <w:szCs w:val="20"/>
              </w:rPr>
              <w:t>earners in Massachusetts public schools, and WIDA PDPs satisfy educator licensure renewal requirements. These DESE</w:t>
            </w:r>
            <w:r w:rsidR="00747606">
              <w:rPr>
                <w:color w:val="000000"/>
                <w:szCs w:val="20"/>
              </w:rPr>
              <w:t>-s</w:t>
            </w:r>
            <w:r w:rsidR="002F14A5">
              <w:rPr>
                <w:color w:val="000000"/>
                <w:szCs w:val="20"/>
              </w:rPr>
              <w:t>ponsored courses are available at no cost to participants and are perfect for teams of teachers seeking impactful collaboration to support students</w:t>
            </w:r>
            <w:r w:rsidR="00A46FDF">
              <w:rPr>
                <w:color w:val="000000"/>
                <w:szCs w:val="20"/>
              </w:rPr>
              <w:t>’</w:t>
            </w:r>
            <w:r w:rsidR="002F14A5">
              <w:rPr>
                <w:color w:val="000000"/>
                <w:szCs w:val="20"/>
              </w:rPr>
              <w:t xml:space="preserve"> access to rigorous course content.</w:t>
            </w:r>
          </w:p>
        </w:tc>
      </w:tr>
    </w:tbl>
    <w:p w14:paraId="02B0C299" w14:textId="77777777" w:rsidR="002F14A5" w:rsidRDefault="002F14A5" w:rsidP="002F14A5">
      <w:pPr>
        <w:spacing w:after="160"/>
        <w:rPr>
          <w:rFonts w:ascii="Franklin Gothic Demi" w:hAnsi="Franklin Gothic Demi"/>
        </w:rPr>
      </w:pPr>
      <w:r>
        <w:br w:type="page"/>
      </w:r>
    </w:p>
    <w:p w14:paraId="522620AD" w14:textId="77777777" w:rsidR="002F14A5" w:rsidRDefault="002F14A5" w:rsidP="002F14A5">
      <w:pPr>
        <w:pStyle w:val="TableTitle0"/>
      </w:pPr>
      <w:bookmarkStart w:id="205" w:name="_Toc204003363"/>
      <w:r>
        <w:lastRenderedPageBreak/>
        <w:t>Table C5. Resources to Support Student Support</w:t>
      </w:r>
      <w:bookmarkEnd w:id="205"/>
    </w:p>
    <w:tbl>
      <w:tblPr>
        <w:tblStyle w:val="MSVTable1"/>
        <w:tblW w:w="5000" w:type="pct"/>
        <w:tblLook w:val="0620" w:firstRow="1" w:lastRow="0" w:firstColumn="0" w:lastColumn="0" w:noHBand="1" w:noVBand="1"/>
      </w:tblPr>
      <w:tblGrid>
        <w:gridCol w:w="3592"/>
        <w:gridCol w:w="5752"/>
      </w:tblGrid>
      <w:tr w:rsidR="00410FC0" w14:paraId="323A7266"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1BC0766D" w14:textId="77777777" w:rsidR="002F14A5" w:rsidRDefault="002F14A5">
            <w:pPr>
              <w:pStyle w:val="TableColHeadingLeft"/>
              <w:rPr>
                <w:szCs w:val="20"/>
              </w:rPr>
            </w:pPr>
            <w:r>
              <w:rPr>
                <w:szCs w:val="20"/>
              </w:rPr>
              <w:t xml:space="preserve">Resource </w:t>
            </w:r>
          </w:p>
        </w:tc>
        <w:tc>
          <w:tcPr>
            <w:tcW w:w="5752" w:type="dxa"/>
            <w:tcBorders>
              <w:top w:val="single" w:sz="6" w:space="0" w:color="2F5496"/>
              <w:bottom w:val="single" w:sz="6" w:space="0" w:color="2F5496"/>
              <w:right w:val="single" w:sz="6" w:space="0" w:color="2F5496"/>
            </w:tcBorders>
            <w:hideMark/>
          </w:tcPr>
          <w:p w14:paraId="418BFB74" w14:textId="77777777" w:rsidR="002F14A5" w:rsidRDefault="002F14A5">
            <w:pPr>
              <w:pStyle w:val="TableColHeadingLeft"/>
              <w:rPr>
                <w:szCs w:val="20"/>
              </w:rPr>
            </w:pPr>
            <w:r>
              <w:rPr>
                <w:szCs w:val="20"/>
              </w:rPr>
              <w:t>Description</w:t>
            </w:r>
          </w:p>
        </w:tc>
      </w:tr>
      <w:tr w:rsidR="002F14A5" w14:paraId="3527331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743840E" w14:textId="1668D252" w:rsidR="002F14A5" w:rsidRDefault="002F14A5">
            <w:pPr>
              <w:pStyle w:val="TableText"/>
              <w:rPr>
                <w:szCs w:val="20"/>
              </w:rPr>
            </w:pPr>
            <w:r>
              <w:rPr>
                <w:szCs w:val="20"/>
              </w:rPr>
              <w:t xml:space="preserve">Dropout </w:t>
            </w:r>
            <w:r w:rsidR="00784F5A">
              <w:rPr>
                <w:szCs w:val="20"/>
              </w:rPr>
              <w:t>p</w:t>
            </w:r>
            <w:r>
              <w:rPr>
                <w:szCs w:val="20"/>
              </w:rPr>
              <w:t xml:space="preserve">revention and </w:t>
            </w:r>
            <w:r w:rsidR="00784F5A">
              <w:rPr>
                <w:szCs w:val="20"/>
              </w:rPr>
              <w:t>r</w:t>
            </w:r>
            <w:r>
              <w:rPr>
                <w:szCs w:val="20"/>
              </w:rPr>
              <w:t>eengagement</w:t>
            </w:r>
            <w:r w:rsidR="00784F5A">
              <w:rPr>
                <w:szCs w:val="20"/>
              </w:rPr>
              <w:t>:</w:t>
            </w:r>
          </w:p>
          <w:p w14:paraId="442DCE20" w14:textId="4E595DE5" w:rsidR="002F14A5" w:rsidRDefault="002F14A5" w:rsidP="00633216">
            <w:pPr>
              <w:pStyle w:val="TableBullet1"/>
              <w:numPr>
                <w:ilvl w:val="0"/>
                <w:numId w:val="11"/>
              </w:numPr>
              <w:rPr>
                <w:rStyle w:val="Hyperlink"/>
                <w:rFonts w:eastAsia="Times New Roman" w:cs="Calibri"/>
                <w:color w:val="000000"/>
              </w:rPr>
            </w:pPr>
            <w:hyperlink r:id="rId80" w:history="1">
              <w:r>
                <w:rPr>
                  <w:rStyle w:val="Hyperlink"/>
                  <w:rFonts w:cs="Calibri"/>
                  <w:szCs w:val="20"/>
                </w:rPr>
                <w:t xml:space="preserve">Dropout Prevention and Reengagement (DPR) </w:t>
              </w:r>
              <w:r w:rsidR="007C64EF">
                <w:rPr>
                  <w:rStyle w:val="Hyperlink"/>
                  <w:rFonts w:cs="Calibri"/>
                  <w:szCs w:val="20"/>
                </w:rPr>
                <w:t>r</w:t>
              </w:r>
              <w:r>
                <w:rPr>
                  <w:rStyle w:val="Hyperlink"/>
                  <w:rFonts w:cs="Calibri"/>
                  <w:szCs w:val="20"/>
                </w:rPr>
                <w:t>esources</w:t>
              </w:r>
            </w:hyperlink>
          </w:p>
          <w:p w14:paraId="2C496E94" w14:textId="77777777" w:rsidR="002F14A5" w:rsidRDefault="002F14A5" w:rsidP="00633216">
            <w:pPr>
              <w:pStyle w:val="TableBullet1"/>
              <w:numPr>
                <w:ilvl w:val="0"/>
                <w:numId w:val="11"/>
              </w:numPr>
              <w:rPr>
                <w:rStyle w:val="Hyperlink"/>
                <w:rFonts w:eastAsia="Times New Roman" w:cs="Calibri"/>
                <w:color w:val="000000"/>
                <w:szCs w:val="20"/>
              </w:rPr>
            </w:pPr>
            <w:hyperlink r:id="rId81" w:history="1">
              <w:r>
                <w:rPr>
                  <w:rStyle w:val="Hyperlink"/>
                  <w:rFonts w:cs="Calibri"/>
                  <w:szCs w:val="20"/>
                </w:rPr>
                <w:t>Early Warning Indicator System (EWIS)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1823EC26" w14:textId="5A57A03E" w:rsidR="002F14A5" w:rsidRDefault="002F14A5">
            <w:pPr>
              <w:pStyle w:val="TableText"/>
            </w:pPr>
            <w:r>
              <w:rPr>
                <w:rFonts w:cs="Calibri"/>
                <w:color w:val="000000"/>
                <w:szCs w:val="20"/>
              </w:rPr>
              <w:t>DPR efforts support students at</w:t>
            </w:r>
            <w:r w:rsidR="007C64EF">
              <w:rPr>
                <w:rFonts w:cs="Calibri"/>
                <w:color w:val="000000"/>
                <w:szCs w:val="20"/>
              </w:rPr>
              <w:t xml:space="preserve"> </w:t>
            </w:r>
            <w:r>
              <w:rPr>
                <w:rFonts w:cs="Calibri"/>
                <w:color w:val="000000"/>
                <w:szCs w:val="20"/>
              </w:rPr>
              <w:t>risk of not graduating or reengage students who have left school with opportunities to gain the academic, personal/social, and work readiness skills necessary to graduate and lead productive lives. EWIS includes tools for districts to identify students who are at risk and help get them back on track.</w:t>
            </w:r>
          </w:p>
        </w:tc>
      </w:tr>
      <w:tr w:rsidR="002F14A5" w14:paraId="3F626D0A"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BE0BA0D" w14:textId="3F21EAA7" w:rsidR="002F14A5" w:rsidRDefault="002F14A5">
            <w:pPr>
              <w:pStyle w:val="TableText"/>
              <w:rPr>
                <w:rFonts w:cs="Times New Roman"/>
                <w:szCs w:val="20"/>
              </w:rPr>
            </w:pPr>
            <w:r>
              <w:rPr>
                <w:szCs w:val="20"/>
              </w:rPr>
              <w:t xml:space="preserve">Educational </w:t>
            </w:r>
            <w:r w:rsidR="000321EB">
              <w:rPr>
                <w:szCs w:val="20"/>
              </w:rPr>
              <w:t>s</w:t>
            </w:r>
            <w:r>
              <w:rPr>
                <w:szCs w:val="20"/>
              </w:rPr>
              <w:t xml:space="preserve">tability </w:t>
            </w:r>
            <w:r w:rsidR="000321EB">
              <w:rPr>
                <w:szCs w:val="20"/>
              </w:rPr>
              <w:t>r</w:t>
            </w:r>
            <w:r>
              <w:rPr>
                <w:szCs w:val="20"/>
              </w:rPr>
              <w:t>esources</w:t>
            </w:r>
            <w:r w:rsidR="000321EB">
              <w:rPr>
                <w:szCs w:val="20"/>
              </w:rPr>
              <w:t>:</w:t>
            </w:r>
          </w:p>
          <w:p w14:paraId="374E4862" w14:textId="4BD95D56" w:rsidR="002F14A5" w:rsidRDefault="002F14A5" w:rsidP="00633216">
            <w:pPr>
              <w:pStyle w:val="TableBullet1"/>
              <w:numPr>
                <w:ilvl w:val="0"/>
                <w:numId w:val="11"/>
              </w:numPr>
              <w:rPr>
                <w:rStyle w:val="Hyperlink"/>
                <w:rFonts w:eastAsia="Times New Roman" w:cs="Calibri"/>
                <w:color w:val="000000"/>
              </w:rPr>
            </w:pPr>
            <w:hyperlink r:id="rId82" w:history="1">
              <w:r>
                <w:rPr>
                  <w:rStyle w:val="Hyperlink"/>
                  <w:rFonts w:cs="Calibri"/>
                  <w:szCs w:val="20"/>
                </w:rPr>
                <w:t xml:space="preserve">Educational </w:t>
              </w:r>
              <w:r w:rsidR="008C2DF9">
                <w:rPr>
                  <w:rStyle w:val="Hyperlink"/>
                  <w:rFonts w:cs="Calibri"/>
                  <w:szCs w:val="20"/>
                </w:rPr>
                <w:t>s</w:t>
              </w:r>
              <w:r>
                <w:rPr>
                  <w:rStyle w:val="Hyperlink"/>
                  <w:rFonts w:cs="Calibri"/>
                  <w:szCs w:val="20"/>
                </w:rPr>
                <w:t xml:space="preserve">tability for </w:t>
              </w:r>
              <w:r w:rsidR="008C2DF9">
                <w:rPr>
                  <w:rStyle w:val="Hyperlink"/>
                  <w:rFonts w:cs="Calibri"/>
                  <w:szCs w:val="20"/>
                </w:rPr>
                <w:t>h</w:t>
              </w:r>
              <w:r>
                <w:rPr>
                  <w:rStyle w:val="Hyperlink"/>
                  <w:rFonts w:cs="Calibri"/>
                  <w:szCs w:val="20"/>
                </w:rPr>
                <w:t xml:space="preserve">ighly </w:t>
              </w:r>
              <w:r w:rsidR="008C2DF9">
                <w:rPr>
                  <w:rStyle w:val="Hyperlink"/>
                  <w:rFonts w:cs="Calibri"/>
                  <w:szCs w:val="20"/>
                </w:rPr>
                <w:t>m</w:t>
              </w:r>
              <w:r>
                <w:rPr>
                  <w:rStyle w:val="Hyperlink"/>
                  <w:rFonts w:cs="Calibri"/>
                  <w:szCs w:val="20"/>
                </w:rPr>
                <w:t xml:space="preserve">obile </w:t>
              </w:r>
              <w:r w:rsidR="008C2DF9">
                <w:rPr>
                  <w:rStyle w:val="Hyperlink"/>
                  <w:rFonts w:cs="Calibri"/>
                  <w:szCs w:val="20"/>
                </w:rPr>
                <w:t>s</w:t>
              </w:r>
              <w:r>
                <w:rPr>
                  <w:rStyle w:val="Hyperlink"/>
                  <w:rFonts w:cs="Calibri"/>
                  <w:szCs w:val="20"/>
                </w:rPr>
                <w:t>tudents</w:t>
              </w:r>
            </w:hyperlink>
          </w:p>
          <w:p w14:paraId="513BB244" w14:textId="3140547D" w:rsidR="002F14A5" w:rsidRDefault="003C67E6" w:rsidP="00633216">
            <w:pPr>
              <w:pStyle w:val="TableBullet1"/>
              <w:numPr>
                <w:ilvl w:val="0"/>
                <w:numId w:val="11"/>
              </w:numPr>
            </w:pPr>
            <w:hyperlink r:id="rId83" w:history="1">
              <w:r>
                <w:rPr>
                  <w:rStyle w:val="Hyperlink"/>
                  <w:rFonts w:cs="Calibri"/>
                  <w:szCs w:val="20"/>
                </w:rPr>
                <w:t>Students with Limited or Interrupted Formal Education (SLIFE) Guidance and Toolkit</w:t>
              </w:r>
            </w:hyperlink>
          </w:p>
          <w:p w14:paraId="7A32AC4C" w14:textId="77777777" w:rsidR="002F14A5" w:rsidRDefault="002F14A5" w:rsidP="00633216">
            <w:pPr>
              <w:pStyle w:val="TableBullet1"/>
              <w:numPr>
                <w:ilvl w:val="0"/>
                <w:numId w:val="11"/>
              </w:numPr>
              <w:rPr>
                <w:rFonts w:eastAsia="Times New Roman" w:cs="Calibri"/>
                <w:color w:val="000000"/>
                <w:szCs w:val="20"/>
              </w:rPr>
            </w:pPr>
            <w:hyperlink r:id="rId84" w:history="1">
              <w:r>
                <w:rPr>
                  <w:rStyle w:val="Hyperlink"/>
                  <w:rFonts w:cs="Calibri"/>
                  <w:szCs w:val="20"/>
                </w:rPr>
                <w:t>Resources for Supporting Immigrant and Refugee Students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508D866" w14:textId="0BF61A27" w:rsidR="002F14A5" w:rsidRDefault="002F14A5">
            <w:pPr>
              <w:pStyle w:val="TableText"/>
              <w:rPr>
                <w:rFonts w:eastAsia="Times New Roman" w:cs="Times New Roman"/>
                <w:szCs w:val="20"/>
              </w:rPr>
            </w:pPr>
            <w:r>
              <w:rPr>
                <w:szCs w:val="20"/>
              </w:rPr>
              <w:t xml:space="preserve">The linked resources provide guidance, technical assistance, professional learning opportunities, grants, and other </w:t>
            </w:r>
            <w:proofErr w:type="gramStart"/>
            <w:r>
              <w:rPr>
                <w:szCs w:val="20"/>
              </w:rPr>
              <w:t>supports</w:t>
            </w:r>
            <w:proofErr w:type="gramEnd"/>
            <w:r>
              <w:rPr>
                <w:szCs w:val="20"/>
              </w:rPr>
              <w:t xml:space="preserve"> to ensure that students experiencing homelessness, those in foster care, migrant and refugee students, </w:t>
            </w:r>
            <w:r w:rsidR="00F65F6B">
              <w:rPr>
                <w:szCs w:val="20"/>
              </w:rPr>
              <w:t>SLIFE</w:t>
            </w:r>
            <w:r>
              <w:rPr>
                <w:szCs w:val="20"/>
              </w:rPr>
              <w:t xml:space="preserve">, and students in military families have access to a consistent and high-quality public education. </w:t>
            </w:r>
          </w:p>
        </w:tc>
      </w:tr>
      <w:tr w:rsidR="002F14A5" w14:paraId="206C6DFB"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DFDE403" w14:textId="7FF4A43E" w:rsidR="002F14A5" w:rsidRDefault="002F14A5">
            <w:pPr>
              <w:pStyle w:val="TableText"/>
              <w:rPr>
                <w:szCs w:val="20"/>
              </w:rPr>
            </w:pPr>
            <w:r>
              <w:rPr>
                <w:szCs w:val="20"/>
              </w:rPr>
              <w:t xml:space="preserve">Emergency </w:t>
            </w:r>
            <w:r w:rsidR="006E513F">
              <w:rPr>
                <w:szCs w:val="20"/>
              </w:rPr>
              <w:t>m</w:t>
            </w:r>
            <w:r>
              <w:rPr>
                <w:szCs w:val="20"/>
              </w:rPr>
              <w:t xml:space="preserve">anagement </w:t>
            </w:r>
            <w:r w:rsidR="006E513F">
              <w:rPr>
                <w:szCs w:val="20"/>
              </w:rPr>
              <w:t>g</w:t>
            </w:r>
            <w:r>
              <w:rPr>
                <w:szCs w:val="20"/>
              </w:rPr>
              <w:t>uidance (</w:t>
            </w:r>
            <w:hyperlink r:id="rId85" w:history="1">
              <w:r w:rsidR="006D25DB">
                <w:rPr>
                  <w:rStyle w:val="Hyperlink"/>
                  <w:szCs w:val="20"/>
                </w:rPr>
                <w:t>f</w:t>
              </w:r>
              <w:r>
                <w:rPr>
                  <w:rStyle w:val="Hyperlink"/>
                  <w:szCs w:val="20"/>
                </w:rPr>
                <w:t>ederal</w:t>
              </w:r>
            </w:hyperlink>
            <w:r>
              <w:rPr>
                <w:szCs w:val="20"/>
              </w:rPr>
              <w:t xml:space="preserve"> and </w:t>
            </w:r>
            <w:hyperlink r:id="rId86" w:history="1">
              <w:r w:rsidR="006E513F">
                <w:rPr>
                  <w:rStyle w:val="Hyperlink"/>
                  <w:szCs w:val="20"/>
                </w:rPr>
                <w:t>s</w:t>
              </w:r>
              <w:r>
                <w:rPr>
                  <w:rStyle w:val="Hyperlink"/>
                  <w:szCs w:val="20"/>
                </w:rPr>
                <w:t>tate</w:t>
              </w:r>
            </w:hyperlink>
            <w:r>
              <w:rPr>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50211697" w14:textId="324AD1F9" w:rsidR="002F14A5" w:rsidRDefault="002F14A5">
            <w:pPr>
              <w:pStyle w:val="TableText"/>
              <w:rPr>
                <w:rFonts w:eastAsia="HGGothicE" w:cs="Franklin Gothic Book"/>
                <w:bCs/>
                <w:szCs w:val="20"/>
              </w:rPr>
            </w:pPr>
            <w:r>
              <w:rPr>
                <w:color w:val="000000" w:themeColor="text1"/>
                <w:szCs w:val="20"/>
              </w:rPr>
              <w:t xml:space="preserve">Guidance and </w:t>
            </w:r>
            <w:r w:rsidR="00DC1BCC">
              <w:rPr>
                <w:color w:val="000000" w:themeColor="text1"/>
                <w:szCs w:val="20"/>
              </w:rPr>
              <w:t>t</w:t>
            </w:r>
            <w:r>
              <w:rPr>
                <w:color w:val="000000" w:themeColor="text1"/>
                <w:szCs w:val="20"/>
              </w:rPr>
              <w:t xml:space="preserve">echnical </w:t>
            </w:r>
            <w:r w:rsidR="00DC1BCC">
              <w:rPr>
                <w:color w:val="000000" w:themeColor="text1"/>
                <w:szCs w:val="20"/>
              </w:rPr>
              <w:t>a</w:t>
            </w:r>
            <w:r>
              <w:rPr>
                <w:color w:val="000000" w:themeColor="text1"/>
                <w:szCs w:val="20"/>
              </w:rPr>
              <w:t>ssistance for districts</w:t>
            </w:r>
            <w:r w:rsidR="00DC1BCC">
              <w:rPr>
                <w:color w:val="000000" w:themeColor="text1"/>
                <w:szCs w:val="20"/>
              </w:rPr>
              <w:t xml:space="preserve"> and </w:t>
            </w:r>
            <w:r>
              <w:rPr>
                <w:color w:val="000000" w:themeColor="text1"/>
                <w:szCs w:val="20"/>
              </w:rPr>
              <w:t xml:space="preserve">schools related to emergency management planning and implementation. </w:t>
            </w:r>
          </w:p>
        </w:tc>
      </w:tr>
      <w:tr w:rsidR="002F14A5" w14:paraId="30D3DDF5"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AC408D4" w14:textId="7B66180B" w:rsidR="002F14A5" w:rsidRDefault="002F14A5">
            <w:pPr>
              <w:pStyle w:val="TableText"/>
              <w:rPr>
                <w:rFonts w:eastAsia="Times New Roman" w:cs="Times New Roman"/>
                <w:szCs w:val="20"/>
                <w:shd w:val="clear" w:color="auto" w:fill="FFFFFF"/>
              </w:rPr>
            </w:pPr>
            <w:r>
              <w:rPr>
                <w:szCs w:val="20"/>
                <w:shd w:val="clear" w:color="auto" w:fill="FFFFFF"/>
              </w:rPr>
              <w:t xml:space="preserve">Family </w:t>
            </w:r>
            <w:r w:rsidR="000A6F7C">
              <w:rPr>
                <w:szCs w:val="20"/>
                <w:shd w:val="clear" w:color="auto" w:fill="FFFFFF"/>
              </w:rPr>
              <w:t>p</w:t>
            </w:r>
            <w:r>
              <w:rPr>
                <w:szCs w:val="20"/>
                <w:shd w:val="clear" w:color="auto" w:fill="FFFFFF"/>
              </w:rPr>
              <w:t>artnerships</w:t>
            </w:r>
            <w:r w:rsidR="000A6F7C">
              <w:rPr>
                <w:szCs w:val="20"/>
                <w:shd w:val="clear" w:color="auto" w:fill="FFFFFF"/>
              </w:rPr>
              <w:t>:</w:t>
            </w:r>
          </w:p>
          <w:p w14:paraId="4D939444" w14:textId="77777777" w:rsidR="002F14A5" w:rsidRDefault="002F14A5" w:rsidP="00633216">
            <w:pPr>
              <w:pStyle w:val="TableBullet1"/>
              <w:numPr>
                <w:ilvl w:val="0"/>
                <w:numId w:val="11"/>
              </w:numPr>
              <w:rPr>
                <w:rFonts w:eastAsia="Franklin Gothic Book" w:cs="Tahoma"/>
                <w:szCs w:val="20"/>
                <w:shd w:val="clear" w:color="auto" w:fill="FFFFFF"/>
              </w:rPr>
            </w:pPr>
            <w:hyperlink r:id="rId87" w:history="1">
              <w:r>
                <w:rPr>
                  <w:rStyle w:val="Hyperlink"/>
                  <w:rFonts w:cs="Calibri"/>
                  <w:szCs w:val="20"/>
                </w:rPr>
                <w:t>DESE Family Portal</w:t>
              </w:r>
            </w:hyperlink>
          </w:p>
          <w:p w14:paraId="31ABDA3B" w14:textId="77777777" w:rsidR="002F14A5" w:rsidRDefault="002F14A5" w:rsidP="00633216">
            <w:pPr>
              <w:pStyle w:val="TableBullet1"/>
              <w:numPr>
                <w:ilvl w:val="0"/>
                <w:numId w:val="11"/>
              </w:numPr>
              <w:rPr>
                <w:color w:val="0563C1" w:themeColor="hyperlink"/>
                <w:szCs w:val="20"/>
                <w:u w:val="single"/>
              </w:rPr>
            </w:pPr>
            <w:hyperlink r:id="rId88" w:history="1">
              <w:r>
                <w:rPr>
                  <w:rStyle w:val="Hyperlink"/>
                  <w:rFonts w:cs="Calibri"/>
                  <w:szCs w:val="20"/>
                </w:rPr>
                <w:t>Strengthening Partnerships: A Framework for Prenatal through Young Adulthood Family Engagement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8DFE7FF" w14:textId="16B54EFE" w:rsidR="002F14A5" w:rsidRDefault="002F14A5">
            <w:pPr>
              <w:pStyle w:val="TableText"/>
              <w:rPr>
                <w:color w:val="000000" w:themeColor="text1"/>
                <w:szCs w:val="20"/>
              </w:rPr>
            </w:pPr>
            <w:r>
              <w:rPr>
                <w:rFonts w:eastAsia="Franklin Gothic Book" w:cs="Tahoma"/>
                <w:szCs w:val="20"/>
                <w:shd w:val="clear" w:color="auto" w:fill="FFFFFF"/>
              </w:rPr>
              <w:t>Resources for authentically engaging families in their child</w:t>
            </w:r>
            <w:r w:rsidR="00A46FDF">
              <w:rPr>
                <w:rFonts w:eastAsia="Franklin Gothic Book" w:cs="Tahoma"/>
                <w:szCs w:val="20"/>
                <w:shd w:val="clear" w:color="auto" w:fill="FFFFFF"/>
              </w:rPr>
              <w:t>’</w:t>
            </w:r>
            <w:r>
              <w:rPr>
                <w:rFonts w:eastAsia="Franklin Gothic Book" w:cs="Tahoma"/>
                <w:szCs w:val="20"/>
                <w:shd w:val="clear" w:color="auto" w:fill="FFFFFF"/>
              </w:rPr>
              <w:t>s education and centering families</w:t>
            </w:r>
            <w:r w:rsidR="000A6F7C">
              <w:rPr>
                <w:rFonts w:eastAsia="Franklin Gothic Book" w:cs="Tahoma"/>
                <w:szCs w:val="20"/>
                <w:shd w:val="clear" w:color="auto" w:fill="FFFFFF"/>
              </w:rPr>
              <w:t>’</w:t>
            </w:r>
            <w:r>
              <w:rPr>
                <w:rFonts w:eastAsia="Franklin Gothic Book" w:cs="Tahoma"/>
                <w:szCs w:val="20"/>
                <w:shd w:val="clear" w:color="auto" w:fill="FFFFFF"/>
              </w:rPr>
              <w:t xml:space="preserve"> voices in school and district decision</w:t>
            </w:r>
            <w:r w:rsidR="000A6F7C">
              <w:rPr>
                <w:rFonts w:eastAsia="Franklin Gothic Book" w:cs="Tahoma"/>
                <w:szCs w:val="20"/>
                <w:shd w:val="clear" w:color="auto" w:fill="FFFFFF"/>
              </w:rPr>
              <w:t xml:space="preserve"> </w:t>
            </w:r>
            <w:r>
              <w:rPr>
                <w:rFonts w:eastAsia="Franklin Gothic Book" w:cs="Tahoma"/>
                <w:szCs w:val="20"/>
                <w:shd w:val="clear" w:color="auto" w:fill="FFFFFF"/>
              </w:rPr>
              <w:t>making.</w:t>
            </w:r>
          </w:p>
        </w:tc>
      </w:tr>
      <w:tr w:rsidR="002F14A5" w14:paraId="37D8238E"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AF6BBF2" w14:textId="65FE321C" w:rsidR="002F14A5" w:rsidRDefault="002F14A5">
            <w:pPr>
              <w:pStyle w:val="TableText"/>
              <w:rPr>
                <w:szCs w:val="20"/>
              </w:rPr>
            </w:pPr>
            <w:r>
              <w:rPr>
                <w:szCs w:val="20"/>
              </w:rPr>
              <w:t xml:space="preserve">MTSS </w:t>
            </w:r>
            <w:r w:rsidR="00A63D10">
              <w:rPr>
                <w:szCs w:val="20"/>
              </w:rPr>
              <w:t>r</w:t>
            </w:r>
            <w:r>
              <w:rPr>
                <w:szCs w:val="20"/>
              </w:rPr>
              <w:t>esources:</w:t>
            </w:r>
          </w:p>
          <w:p w14:paraId="769518BD" w14:textId="77777777" w:rsidR="002F14A5" w:rsidRDefault="002F14A5" w:rsidP="00633216">
            <w:pPr>
              <w:pStyle w:val="TableBullet1"/>
              <w:numPr>
                <w:ilvl w:val="0"/>
                <w:numId w:val="11"/>
              </w:numPr>
              <w:rPr>
                <w:rStyle w:val="Hyperlink"/>
                <w:rFonts w:eastAsia="Franklin Gothic Book" w:cs="Tahoma"/>
                <w:shd w:val="clear" w:color="auto" w:fill="FFFFFF"/>
              </w:rPr>
            </w:pPr>
            <w:hyperlink r:id="rId89" w:history="1">
              <w:r>
                <w:rPr>
                  <w:rStyle w:val="Hyperlink"/>
                  <w:rFonts w:cs="Calibri"/>
                  <w:szCs w:val="20"/>
                </w:rPr>
                <w:t>MTSS Blueprint, Self-Assessment, and Resources</w:t>
              </w:r>
            </w:hyperlink>
          </w:p>
          <w:p w14:paraId="50E30518" w14:textId="77777777" w:rsidR="002F14A5" w:rsidRDefault="002F14A5" w:rsidP="00633216">
            <w:pPr>
              <w:pStyle w:val="TableBullet1"/>
              <w:numPr>
                <w:ilvl w:val="0"/>
                <w:numId w:val="11"/>
              </w:numPr>
            </w:pPr>
            <w:hyperlink r:id="rId90" w:history="1">
              <w:r>
                <w:rPr>
                  <w:rStyle w:val="Hyperlink"/>
                  <w:rFonts w:cs="Calibri"/>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0473C11" w14:textId="63D5516F" w:rsidR="002F14A5" w:rsidRDefault="002F14A5">
            <w:pPr>
              <w:pStyle w:val="TableText"/>
              <w:rPr>
                <w:rFonts w:eastAsia="Franklin Gothic Book" w:cs="Tahoma"/>
                <w:szCs w:val="20"/>
                <w:shd w:val="clear" w:color="auto" w:fill="FFFFFF"/>
              </w:rPr>
            </w:pPr>
            <w:r>
              <w:rPr>
                <w:szCs w:val="20"/>
              </w:rPr>
              <w:t xml:space="preserve">MTSS </w:t>
            </w:r>
            <w:proofErr w:type="gramStart"/>
            <w:r w:rsidR="000B0448">
              <w:rPr>
                <w:szCs w:val="20"/>
              </w:rPr>
              <w:t>represent</w:t>
            </w:r>
            <w:proofErr w:type="gramEnd"/>
            <w:r>
              <w:rPr>
                <w:szCs w:val="20"/>
              </w:rPr>
              <w:t xml:space="preserve"> a framework for how school districts can build the necessary systems to ensure that every student receives </w:t>
            </w:r>
            <w:proofErr w:type="gramStart"/>
            <w:r>
              <w:rPr>
                <w:szCs w:val="20"/>
              </w:rPr>
              <w:t>a high</w:t>
            </w:r>
            <w:proofErr w:type="gramEnd"/>
            <w:r>
              <w:rPr>
                <w:szCs w:val="20"/>
              </w:rPr>
              <w:t>-quality educational experience.</w:t>
            </w:r>
          </w:p>
        </w:tc>
      </w:tr>
      <w:tr w:rsidR="002F14A5" w14:paraId="354A2593"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9D8CE15" w14:textId="3B1D4BDF" w:rsidR="002F14A5" w:rsidRDefault="002F14A5">
            <w:pPr>
              <w:pStyle w:val="TableText"/>
              <w:rPr>
                <w:rFonts w:eastAsia="Times New Roman" w:cs="Times New Roman"/>
                <w:szCs w:val="20"/>
              </w:rPr>
            </w:pPr>
            <w:r>
              <w:rPr>
                <w:szCs w:val="20"/>
              </w:rPr>
              <w:t xml:space="preserve">Safe and </w:t>
            </w:r>
            <w:r w:rsidR="000B0448">
              <w:rPr>
                <w:szCs w:val="20"/>
              </w:rPr>
              <w:t>s</w:t>
            </w:r>
            <w:r>
              <w:rPr>
                <w:szCs w:val="20"/>
              </w:rPr>
              <w:t xml:space="preserve">upportive </w:t>
            </w:r>
            <w:r w:rsidR="000B0448">
              <w:rPr>
                <w:szCs w:val="20"/>
              </w:rPr>
              <w:t>s</w:t>
            </w:r>
            <w:r>
              <w:rPr>
                <w:szCs w:val="20"/>
              </w:rPr>
              <w:t>chools:</w:t>
            </w:r>
          </w:p>
          <w:p w14:paraId="0D66F11F" w14:textId="77777777" w:rsidR="002F14A5" w:rsidRDefault="002F14A5" w:rsidP="00633216">
            <w:pPr>
              <w:pStyle w:val="TableBullet1"/>
              <w:numPr>
                <w:ilvl w:val="0"/>
                <w:numId w:val="11"/>
              </w:numPr>
              <w:rPr>
                <w:rStyle w:val="Hyperlink"/>
                <w:rFonts w:eastAsia="Franklin Gothic Book" w:cs="Tahoma"/>
              </w:rPr>
            </w:pPr>
            <w:hyperlink r:id="rId91" w:history="1">
              <w:r>
                <w:rPr>
                  <w:rStyle w:val="Hyperlink"/>
                  <w:rFonts w:cs="Calibri"/>
                  <w:color w:val="4472C4"/>
                  <w:szCs w:val="20"/>
                </w:rPr>
                <w:t>Safe and Supportive Schools Framework and Self-Reflection Tool</w:t>
              </w:r>
            </w:hyperlink>
          </w:p>
          <w:p w14:paraId="413CDE8B" w14:textId="77777777" w:rsidR="002F14A5" w:rsidRDefault="002F14A5" w:rsidP="00633216">
            <w:pPr>
              <w:pStyle w:val="TableBullet1"/>
              <w:numPr>
                <w:ilvl w:val="0"/>
                <w:numId w:val="11"/>
              </w:numPr>
            </w:pPr>
            <w:hyperlink r:id="rId92" w:history="1">
              <w:r>
                <w:rPr>
                  <w:rStyle w:val="Hyperlink"/>
                  <w:rFonts w:cs="Calibri"/>
                  <w:szCs w:val="20"/>
                </w:rPr>
                <w:t>Safe Schools Program for LGBTQ Students</w:t>
              </w:r>
            </w:hyperlink>
          </w:p>
          <w:p w14:paraId="573261BF" w14:textId="77777777" w:rsidR="002F14A5" w:rsidRDefault="002F14A5" w:rsidP="00633216">
            <w:pPr>
              <w:pStyle w:val="TableBullet1"/>
              <w:numPr>
                <w:ilvl w:val="0"/>
                <w:numId w:val="11"/>
              </w:numPr>
              <w:rPr>
                <w:rFonts w:eastAsia="Franklin Gothic Book" w:cs="Tahoma"/>
              </w:rPr>
            </w:pPr>
            <w:hyperlink r:id="rId93" w:history="1">
              <w:r>
                <w:rPr>
                  <w:rStyle w:val="Hyperlink"/>
                  <w:rFonts w:cs="Calibri"/>
                  <w:color w:val="4472C4"/>
                  <w:szCs w:val="20"/>
                </w:rPr>
                <w:t>Bullying Prevention and Intervention</w:t>
              </w:r>
            </w:hyperlink>
          </w:p>
          <w:p w14:paraId="42DCC1C4" w14:textId="77777777" w:rsidR="002F14A5" w:rsidRDefault="002F14A5" w:rsidP="00633216">
            <w:pPr>
              <w:pStyle w:val="TableBullet1"/>
              <w:numPr>
                <w:ilvl w:val="0"/>
                <w:numId w:val="11"/>
              </w:numPr>
              <w:rPr>
                <w:rFonts w:eastAsia="Franklin Gothic Book" w:cs="Tahoma"/>
              </w:rPr>
            </w:pPr>
            <w:hyperlink r:id="rId94" w:history="1">
              <w:r>
                <w:rPr>
                  <w:rStyle w:val="Hyperlink"/>
                  <w:rFonts w:cs="Calibri"/>
                  <w:szCs w:val="20"/>
                </w:rPr>
                <w:t>Rethinking Discipline Initiative</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A024CD4" w14:textId="6DF48532" w:rsidR="002F14A5" w:rsidRDefault="002F14A5">
            <w:pPr>
              <w:pStyle w:val="TableText"/>
              <w:rPr>
                <w:rFonts w:eastAsia="Franklin Gothic Book" w:cs="Tahoma"/>
                <w:szCs w:val="20"/>
              </w:rPr>
            </w:pPr>
            <w:r>
              <w:rPr>
                <w:color w:val="000000"/>
                <w:szCs w:val="20"/>
              </w:rPr>
              <w:t>These resources can help guide school- and district-based teams to create safer and more supportive school climates and cultures that allow all students to thrive.</w:t>
            </w:r>
          </w:p>
        </w:tc>
      </w:tr>
      <w:tr w:rsidR="002F14A5" w14:paraId="7C73805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89059F5" w14:textId="77777777" w:rsidR="002F14A5" w:rsidRDefault="002F14A5">
            <w:pPr>
              <w:pStyle w:val="TableText"/>
              <w:rPr>
                <w:rFonts w:eastAsia="Franklin Gothic Book" w:cs="Tahoma"/>
                <w:szCs w:val="20"/>
              </w:rPr>
            </w:pPr>
            <w:hyperlink r:id="rId95" w:history="1">
              <w:r>
                <w:rPr>
                  <w:rStyle w:val="Hyperlink"/>
                  <w:rFonts w:eastAsiaTheme="majorEastAsia" w:cs="Calibri"/>
                  <w:szCs w:val="20"/>
                </w:rPr>
                <w:t>School Wellness Initiative for Thriving Community Health (SWITCH)</w:t>
              </w:r>
            </w:hyperlink>
          </w:p>
        </w:tc>
        <w:tc>
          <w:tcPr>
            <w:tcW w:w="5752" w:type="dxa"/>
            <w:tcBorders>
              <w:top w:val="single" w:sz="6" w:space="0" w:color="2F5496"/>
              <w:left w:val="single" w:sz="6" w:space="0" w:color="2F5496"/>
              <w:bottom w:val="single" w:sz="6" w:space="0" w:color="2F5496"/>
              <w:right w:val="single" w:sz="6" w:space="0" w:color="2F5496"/>
            </w:tcBorders>
            <w:hideMark/>
          </w:tcPr>
          <w:p w14:paraId="54D7F8E0" w14:textId="77777777" w:rsidR="002F14A5" w:rsidRDefault="002F14A5">
            <w:pPr>
              <w:pStyle w:val="TableText"/>
              <w:rPr>
                <w:rFonts w:eastAsia="Franklin Gothic Book" w:cs="Tahoma"/>
                <w:color w:val="333333"/>
                <w:szCs w:val="20"/>
                <w:shd w:val="clear" w:color="auto" w:fill="FFFFFF"/>
              </w:rPr>
            </w:pPr>
            <w:r>
              <w:rPr>
                <w:color w:val="000000"/>
                <w:szCs w:val="20"/>
              </w:rPr>
              <w:t>SWITCH provides resources that support and advance wellness efforts for Massachusetts students, schools, and communities.</w:t>
            </w:r>
          </w:p>
        </w:tc>
      </w:tr>
      <w:tr w:rsidR="002F14A5" w14:paraId="59C8BCD7"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6106B90" w14:textId="12C17713" w:rsidR="002F14A5" w:rsidRDefault="002F14A5">
            <w:pPr>
              <w:pStyle w:val="TableText"/>
              <w:rPr>
                <w:rFonts w:eastAsia="Times New Roman" w:cs="Times New Roman"/>
                <w:szCs w:val="20"/>
              </w:rPr>
            </w:pPr>
            <w:r>
              <w:rPr>
                <w:szCs w:val="20"/>
              </w:rPr>
              <w:lastRenderedPageBreak/>
              <w:t>Social</w:t>
            </w:r>
            <w:r w:rsidR="00FD0279">
              <w:rPr>
                <w:szCs w:val="20"/>
              </w:rPr>
              <w:t>-e</w:t>
            </w:r>
            <w:r>
              <w:rPr>
                <w:szCs w:val="20"/>
              </w:rPr>
              <w:t xml:space="preserve">motional </w:t>
            </w:r>
            <w:r w:rsidR="00FD0279">
              <w:rPr>
                <w:szCs w:val="20"/>
              </w:rPr>
              <w:t>l</w:t>
            </w:r>
            <w:r>
              <w:rPr>
                <w:szCs w:val="20"/>
              </w:rPr>
              <w:t>earning:</w:t>
            </w:r>
          </w:p>
          <w:p w14:paraId="6EFB7636" w14:textId="48EAD224" w:rsidR="002F14A5" w:rsidRDefault="00111F81" w:rsidP="00633216">
            <w:pPr>
              <w:pStyle w:val="TableBullet1"/>
              <w:numPr>
                <w:ilvl w:val="0"/>
                <w:numId w:val="11"/>
              </w:numPr>
              <w:rPr>
                <w:rStyle w:val="Hyperlink"/>
                <w:rFonts w:eastAsia="Franklin Gothic Book" w:cs="Tahoma"/>
                <w:shd w:val="clear" w:color="auto" w:fill="FFFFFF"/>
              </w:rPr>
            </w:pPr>
            <w:hyperlink r:id="rId96" w:history="1">
              <w:r>
                <w:rPr>
                  <w:rStyle w:val="Hyperlink"/>
                  <w:rFonts w:cs="Calibri"/>
                  <w:color w:val="4472C4"/>
                  <w:szCs w:val="20"/>
                </w:rPr>
                <w:t>Social and Emotional Learning, and Approaches to Play and Learning (PK/K)</w:t>
              </w:r>
            </w:hyperlink>
          </w:p>
          <w:p w14:paraId="3FF2DC0B" w14:textId="738C8B50" w:rsidR="002F14A5" w:rsidRDefault="002F14A5" w:rsidP="00633216">
            <w:pPr>
              <w:pStyle w:val="TableBullet1"/>
              <w:numPr>
                <w:ilvl w:val="0"/>
                <w:numId w:val="11"/>
              </w:numPr>
              <w:rPr>
                <w:rStyle w:val="Hyperlink"/>
                <w:rFonts w:eastAsia="Franklin Gothic Book" w:cs="Tahoma"/>
                <w:szCs w:val="20"/>
                <w:shd w:val="clear" w:color="auto" w:fill="FFFFFF"/>
              </w:rPr>
            </w:pPr>
            <w:hyperlink r:id="rId97" w:history="1">
              <w:r>
                <w:rPr>
                  <w:rStyle w:val="Hyperlink"/>
                  <w:rFonts w:cs="Calibri"/>
                  <w:szCs w:val="20"/>
                </w:rPr>
                <w:t>Playful Learning Institute, Preschool</w:t>
              </w:r>
              <w:r w:rsidR="00F167D3">
                <w:rPr>
                  <w:rStyle w:val="Hyperlink"/>
                  <w:rFonts w:cs="Calibri"/>
                  <w:szCs w:val="20"/>
                </w:rPr>
                <w:t>–</w:t>
              </w:r>
              <w:r>
                <w:rPr>
                  <w:rStyle w:val="Hyperlink"/>
                  <w:rFonts w:cs="Calibri"/>
                  <w:szCs w:val="20"/>
                </w:rPr>
                <w:t>3rd Grade</w:t>
              </w:r>
            </w:hyperlink>
          </w:p>
          <w:p w14:paraId="62F07786" w14:textId="77777777" w:rsidR="002F14A5" w:rsidRDefault="002F14A5" w:rsidP="00633216">
            <w:pPr>
              <w:pStyle w:val="TableBullet1"/>
              <w:numPr>
                <w:ilvl w:val="0"/>
                <w:numId w:val="11"/>
              </w:numPr>
            </w:pPr>
            <w:hyperlink r:id="rId98" w:history="1">
              <w:r>
                <w:rPr>
                  <w:rStyle w:val="Hyperlink"/>
                  <w:rFonts w:cs="Calibri"/>
                  <w:color w:val="4472C4"/>
                  <w:szCs w:val="20"/>
                </w:rPr>
                <w:t>Culturally Responsive Social-Emotional Competency Development</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E262E3D" w14:textId="5763C8E3" w:rsidR="002F14A5" w:rsidRDefault="002F14A5">
            <w:pPr>
              <w:pStyle w:val="TableText"/>
              <w:rPr>
                <w:rFonts w:eastAsia="Franklin Gothic Book" w:cs="Tahoma"/>
                <w:szCs w:val="20"/>
                <w:shd w:val="clear" w:color="auto" w:fill="FFFFFF"/>
              </w:rPr>
            </w:pPr>
            <w:r>
              <w:rPr>
                <w:szCs w:val="20"/>
              </w:rPr>
              <w:t xml:space="preserve">These resources provide evidence-based and developmentally appropriate guidance </w:t>
            </w:r>
            <w:r w:rsidR="00185116">
              <w:rPr>
                <w:szCs w:val="20"/>
              </w:rPr>
              <w:t>related to</w:t>
            </w:r>
            <w:r>
              <w:rPr>
                <w:szCs w:val="20"/>
              </w:rPr>
              <w:t xml:space="preserve"> supporting social</w:t>
            </w:r>
            <w:r w:rsidR="00F33E62">
              <w:rPr>
                <w:szCs w:val="20"/>
              </w:rPr>
              <w:t>-</w:t>
            </w:r>
            <w:r>
              <w:rPr>
                <w:szCs w:val="20"/>
              </w:rPr>
              <w:t>emotional learning in schools.</w:t>
            </w:r>
          </w:p>
        </w:tc>
      </w:tr>
    </w:tbl>
    <w:p w14:paraId="0501666A" w14:textId="77777777" w:rsidR="002F14A5" w:rsidRDefault="002F14A5" w:rsidP="002F14A5">
      <w:pPr>
        <w:pStyle w:val="TableTitle0"/>
      </w:pPr>
      <w:bookmarkStart w:id="206" w:name="_Toc204003364"/>
      <w:r>
        <w:t>Table C6. Resources to Support Financial and Asset Management</w:t>
      </w:r>
      <w:bookmarkEnd w:id="206"/>
    </w:p>
    <w:tbl>
      <w:tblPr>
        <w:tblStyle w:val="MSVTable1"/>
        <w:tblW w:w="5004" w:type="pct"/>
        <w:tblLook w:val="0620" w:firstRow="1" w:lastRow="0" w:firstColumn="0" w:lastColumn="0" w:noHBand="1" w:noVBand="1"/>
      </w:tblPr>
      <w:tblGrid>
        <w:gridCol w:w="3592"/>
        <w:gridCol w:w="5759"/>
      </w:tblGrid>
      <w:tr w:rsidR="00410FC0" w14:paraId="3BBE883D"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21C2AFF9" w14:textId="77777777" w:rsidR="002F14A5" w:rsidRDefault="002F14A5">
            <w:pPr>
              <w:pStyle w:val="TableColHeadingLeft"/>
              <w:rPr>
                <w:szCs w:val="20"/>
              </w:rPr>
            </w:pPr>
            <w:r>
              <w:rPr>
                <w:szCs w:val="20"/>
              </w:rPr>
              <w:t xml:space="preserve">Resource </w:t>
            </w:r>
          </w:p>
        </w:tc>
        <w:tc>
          <w:tcPr>
            <w:tcW w:w="5759" w:type="dxa"/>
            <w:tcBorders>
              <w:top w:val="single" w:sz="6" w:space="0" w:color="2F5496"/>
              <w:bottom w:val="single" w:sz="6" w:space="0" w:color="2F5496"/>
              <w:right w:val="single" w:sz="6" w:space="0" w:color="2F5496"/>
            </w:tcBorders>
            <w:hideMark/>
          </w:tcPr>
          <w:p w14:paraId="44E5B787" w14:textId="77777777" w:rsidR="002F14A5" w:rsidRDefault="002F14A5">
            <w:pPr>
              <w:pStyle w:val="TableColHeadingLeft"/>
              <w:rPr>
                <w:szCs w:val="20"/>
              </w:rPr>
            </w:pPr>
            <w:r>
              <w:rPr>
                <w:szCs w:val="20"/>
              </w:rPr>
              <w:t>Description</w:t>
            </w:r>
          </w:p>
        </w:tc>
      </w:tr>
      <w:tr w:rsidR="002F14A5" w14:paraId="402CA655"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77D6FF8" w14:textId="40CC1176" w:rsidR="002F14A5" w:rsidRDefault="002F14A5">
            <w:pPr>
              <w:pStyle w:val="TableText"/>
              <w:rPr>
                <w:rFonts w:eastAsia="HGGothicE" w:cs="Franklin Gothic Book"/>
                <w:bCs/>
                <w:szCs w:val="20"/>
              </w:rPr>
            </w:pPr>
            <w:hyperlink r:id="rId99" w:history="1">
              <w:r>
                <w:rPr>
                  <w:rStyle w:val="Hyperlink"/>
                  <w:rFonts w:eastAsiaTheme="majorEastAsia" w:cs="Calibri"/>
                  <w:szCs w:val="20"/>
                </w:rPr>
                <w:t xml:space="preserve">DESE </w:t>
              </w:r>
              <w:r w:rsidR="00D23112">
                <w:rPr>
                  <w:rStyle w:val="Hyperlink"/>
                  <w:rFonts w:eastAsiaTheme="majorEastAsia" w:cs="Calibri"/>
                  <w:szCs w:val="20"/>
                </w:rPr>
                <w:t>s</w:t>
              </w:r>
              <w:r>
                <w:rPr>
                  <w:rStyle w:val="Hyperlink"/>
                  <w:rFonts w:eastAsiaTheme="majorEastAsia" w:cs="Calibri"/>
                  <w:szCs w:val="20"/>
                </w:rPr>
                <w:t xml:space="preserve">pending </w:t>
              </w:r>
              <w:r w:rsidR="00D23112">
                <w:rPr>
                  <w:rStyle w:val="Hyperlink"/>
                  <w:rFonts w:eastAsiaTheme="majorEastAsia" w:cs="Calibri"/>
                  <w:szCs w:val="20"/>
                </w:rPr>
                <w:t>c</w:t>
              </w:r>
              <w:r>
                <w:rPr>
                  <w:rStyle w:val="Hyperlink"/>
                  <w:rFonts w:eastAsiaTheme="majorEastAsia" w:cs="Calibri"/>
                  <w:szCs w:val="20"/>
                </w:rPr>
                <w:t xml:space="preserve">omparisons </w:t>
              </w:r>
              <w:r w:rsidR="00D23112">
                <w:rPr>
                  <w:rStyle w:val="Hyperlink"/>
                  <w:rFonts w:eastAsiaTheme="majorEastAsia" w:cs="Calibri"/>
                  <w:szCs w:val="20"/>
                </w:rPr>
                <w:t>w</w:t>
              </w:r>
              <w:r>
                <w:rPr>
                  <w:rStyle w:val="Hyperlink"/>
                  <w:rFonts w:eastAsiaTheme="majorEastAsia" w:cs="Calibri"/>
                  <w:szCs w:val="20"/>
                </w:rPr>
                <w:t>ebsite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3D2E79" w14:textId="77777777" w:rsidR="002F14A5" w:rsidRDefault="002F14A5">
            <w:pPr>
              <w:pStyle w:val="TableText"/>
              <w:rPr>
                <w:rFonts w:eastAsia="HGGothicE" w:cs="Franklin Gothic Book"/>
                <w:bCs/>
                <w:szCs w:val="20"/>
              </w:rPr>
            </w:pPr>
            <w:r>
              <w:rPr>
                <w:rFonts w:cs="Calibri"/>
                <w:color w:val="000000"/>
                <w:szCs w:val="20"/>
              </w:rPr>
              <w:t>A clearinghouse of school finance data reports and other resources available to district users and the public.</w:t>
            </w:r>
          </w:p>
        </w:tc>
      </w:tr>
      <w:tr w:rsidR="002F14A5" w14:paraId="247C2590"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BF5E492" w14:textId="6A3C56FD" w:rsidR="002F14A5" w:rsidRDefault="002F14A5">
            <w:pPr>
              <w:pStyle w:val="TableText"/>
              <w:rPr>
                <w:rFonts w:eastAsia="Times New Roman" w:cs="Times New Roman"/>
                <w:szCs w:val="20"/>
              </w:rPr>
            </w:pPr>
            <w:hyperlink r:id="rId100" w:history="1">
              <w:r>
                <w:rPr>
                  <w:rStyle w:val="Hyperlink"/>
                  <w:rFonts w:eastAsiaTheme="majorEastAsia" w:cs="Calibri"/>
                  <w:szCs w:val="20"/>
                </w:rPr>
                <w:t xml:space="preserve">General </w:t>
              </w:r>
              <w:r w:rsidR="00234939">
                <w:rPr>
                  <w:rStyle w:val="Hyperlink"/>
                  <w:rFonts w:eastAsiaTheme="majorEastAsia" w:cs="Calibri"/>
                  <w:szCs w:val="20"/>
                </w:rPr>
                <w:t>r</w:t>
              </w:r>
              <w:r>
                <w:rPr>
                  <w:rStyle w:val="Hyperlink"/>
                  <w:rFonts w:eastAsiaTheme="majorEastAsia" w:cs="Calibri"/>
                  <w:szCs w:val="20"/>
                </w:rPr>
                <w:t xml:space="preserve">esources for </w:t>
              </w:r>
              <w:r w:rsidR="00234939">
                <w:rPr>
                  <w:rStyle w:val="Hyperlink"/>
                  <w:rFonts w:eastAsiaTheme="majorEastAsia" w:cs="Calibri"/>
                  <w:szCs w:val="20"/>
                </w:rPr>
                <w:t>f</w:t>
              </w:r>
              <w:r>
                <w:rPr>
                  <w:rStyle w:val="Hyperlink"/>
                  <w:rFonts w:eastAsiaTheme="majorEastAsia" w:cs="Calibri"/>
                  <w:szCs w:val="20"/>
                </w:rPr>
                <w:t xml:space="preserve">ederal </w:t>
              </w:r>
              <w:r w:rsidR="00234939">
                <w:rPr>
                  <w:rStyle w:val="Hyperlink"/>
                  <w:rFonts w:eastAsiaTheme="majorEastAsia" w:cs="Calibri"/>
                  <w:szCs w:val="20"/>
                </w:rPr>
                <w:t>g</w:t>
              </w:r>
              <w:r>
                <w:rPr>
                  <w:rStyle w:val="Hyperlink"/>
                  <w:rFonts w:eastAsiaTheme="majorEastAsia" w:cs="Calibri"/>
                  <w:szCs w:val="20"/>
                </w:rPr>
                <w:t xml:space="preserve">rant </w:t>
              </w:r>
              <w:r w:rsidR="00234939">
                <w:rPr>
                  <w:rStyle w:val="Hyperlink"/>
                  <w:rFonts w:eastAsiaTheme="majorEastAsia" w:cs="Calibri"/>
                  <w:szCs w:val="20"/>
                </w:rPr>
                <w:t>p</w:t>
              </w:r>
              <w:r>
                <w:rPr>
                  <w:rStyle w:val="Hyperlink"/>
                  <w:rFonts w:eastAsiaTheme="majorEastAsia" w:cs="Calibri"/>
                  <w:szCs w:val="20"/>
                </w:rPr>
                <w:t>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34E78C5" w14:textId="27E228B7" w:rsidR="002F14A5" w:rsidRDefault="002F14A5">
            <w:pPr>
              <w:pStyle w:val="TableText"/>
              <w:rPr>
                <w:rFonts w:cs="Calibri"/>
                <w:color w:val="000000"/>
                <w:szCs w:val="20"/>
              </w:rPr>
            </w:pPr>
            <w:r>
              <w:rPr>
                <w:rFonts w:cs="Calibri"/>
                <w:color w:val="000000" w:themeColor="text1"/>
                <w:szCs w:val="20"/>
              </w:rPr>
              <w:t xml:space="preserve">General federal grant resources. </w:t>
            </w:r>
          </w:p>
        </w:tc>
      </w:tr>
      <w:tr w:rsidR="002F14A5" w14:paraId="0E81B76E"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49B9D2DD" w14:textId="77777777" w:rsidR="002F14A5" w:rsidRDefault="002F14A5">
            <w:pPr>
              <w:pStyle w:val="TableText"/>
              <w:rPr>
                <w:rFonts w:cs="Times New Roman"/>
                <w:szCs w:val="20"/>
              </w:rPr>
            </w:pPr>
            <w:hyperlink r:id="rId101" w:history="1">
              <w:r>
                <w:rPr>
                  <w:rStyle w:val="Hyperlink"/>
                  <w:rFonts w:eastAsia="Franklin Gothic Book" w:cs="Franklin Gothic Book"/>
                  <w:szCs w:val="20"/>
                </w:rPr>
                <w:t>Office for Food and Nutrition Programs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8DB420C" w14:textId="77777777" w:rsidR="002F14A5" w:rsidRDefault="002F14A5">
            <w:pPr>
              <w:pStyle w:val="TableText"/>
              <w:rPr>
                <w:rFonts w:cs="Calibri"/>
                <w:color w:val="000000"/>
                <w:szCs w:val="20"/>
              </w:rPr>
            </w:pPr>
            <w:r>
              <w:rPr>
                <w:rFonts w:eastAsia="Franklin Gothic Book" w:cs="Franklin Gothic Book"/>
                <w:color w:val="000000" w:themeColor="text1"/>
                <w:szCs w:val="20"/>
              </w:rPr>
              <w:t>Resources for school districts, childcare centers, family day care homes, adult day health programs, Summer Eats community organizations, USDA Foods storage and distribution vendors, food banks, and anti-hunger organizations across the Commonwealth.</w:t>
            </w:r>
          </w:p>
        </w:tc>
      </w:tr>
      <w:tr w:rsidR="002F14A5" w14:paraId="3E95BD5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166AE2F" w14:textId="53382DCA" w:rsidR="002F14A5" w:rsidRDefault="00F2702A">
            <w:pPr>
              <w:pStyle w:val="TableText"/>
              <w:rPr>
                <w:rFonts w:cs="Times New Roman"/>
                <w:szCs w:val="20"/>
              </w:rPr>
            </w:pPr>
            <w:hyperlink r:id="rId102" w:history="1">
              <w:r>
                <w:rPr>
                  <w:rStyle w:val="Hyperlink"/>
                  <w:rFonts w:eastAsiaTheme="majorEastAsia" w:cs="Calibri"/>
                  <w:szCs w:val="20"/>
                </w:rPr>
                <w:t>Planning for Success in Massachusetts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B3515E4" w14:textId="77777777" w:rsidR="002F14A5" w:rsidRDefault="002F14A5">
            <w:pPr>
              <w:pStyle w:val="TableText"/>
              <w:rPr>
                <w:rFonts w:eastAsia="Franklin Gothic Book" w:cs="Franklin Gothic Book"/>
                <w:color w:val="000000" w:themeColor="text1"/>
                <w:szCs w:val="20"/>
              </w:rPr>
            </w:pPr>
            <w:r>
              <w:rPr>
                <w:rFonts w:cs="Calibri"/>
                <w:color w:val="000000"/>
                <w:szCs w:val="20"/>
              </w:rPr>
              <w:t>An inclusive, hands-on planning process designed to build district and school capacity and coherence while also building community understanding and support.</w:t>
            </w:r>
          </w:p>
        </w:tc>
      </w:tr>
      <w:tr w:rsidR="002F14A5" w14:paraId="08F179E9"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18DBA01" w14:textId="77777777" w:rsidR="002F14A5" w:rsidRDefault="002F14A5">
            <w:pPr>
              <w:pStyle w:val="TableText"/>
              <w:rPr>
                <w:rFonts w:eastAsia="Times New Roman" w:cs="Times New Roman"/>
                <w:szCs w:val="20"/>
              </w:rPr>
            </w:pPr>
            <w:hyperlink r:id="rId103" w:history="1">
              <w:r>
                <w:rPr>
                  <w:rStyle w:val="Hyperlink"/>
                  <w:rFonts w:eastAsiaTheme="majorEastAsia" w:cs="Calibri"/>
                  <w:szCs w:val="20"/>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5257476" w14:textId="77777777" w:rsidR="002F14A5" w:rsidRDefault="002F14A5">
            <w:pPr>
              <w:pStyle w:val="TableText"/>
              <w:rPr>
                <w:rFonts w:cs="Calibri"/>
                <w:color w:val="000000"/>
                <w:szCs w:val="20"/>
              </w:rPr>
            </w:pPr>
            <w:r>
              <w:rPr>
                <w:rFonts w:cs="Calibri"/>
                <w:color w:val="000000"/>
                <w:szCs w:val="20"/>
              </w:rPr>
              <w:t>RADAR is a suite of innovative data reports, case studies, and other resources that provide a new approach to resource decisions.</w:t>
            </w:r>
          </w:p>
        </w:tc>
      </w:tr>
      <w:tr w:rsidR="002F14A5" w14:paraId="6AE599A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32DE851C" w14:textId="43187B1B" w:rsidR="002F14A5" w:rsidRDefault="002F14A5">
            <w:pPr>
              <w:pStyle w:val="TableText"/>
              <w:rPr>
                <w:rFonts w:cs="Calibri"/>
                <w:color w:val="0563C1"/>
                <w:szCs w:val="20"/>
                <w:u w:val="single"/>
              </w:rPr>
            </w:pPr>
            <w:hyperlink r:id="rId104" w:history="1">
              <w:r>
                <w:rPr>
                  <w:rStyle w:val="Hyperlink"/>
                  <w:rFonts w:eastAsiaTheme="majorEastAsia" w:cs="Calibri"/>
                  <w:szCs w:val="20"/>
                </w:rPr>
                <w:t xml:space="preserve">Breakfast After the Bell </w:t>
              </w:r>
              <w:r w:rsidR="005B7A9D">
                <w:rPr>
                  <w:rStyle w:val="Hyperlink"/>
                  <w:rFonts w:eastAsiaTheme="majorEastAsia" w:cs="Calibri"/>
                  <w:szCs w:val="20"/>
                </w:rPr>
                <w:t>r</w:t>
              </w:r>
              <w:r>
                <w:rPr>
                  <w:rStyle w:val="Hyperlink"/>
                  <w:rFonts w:eastAsiaTheme="majorEastAsia" w:cs="Calibri"/>
                  <w:szCs w:val="20"/>
                </w:rPr>
                <w:t>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DA5561F" w14:textId="77777777" w:rsidR="002F14A5" w:rsidRDefault="002F14A5">
            <w:pPr>
              <w:pStyle w:val="TableText"/>
              <w:rPr>
                <w:rFonts w:cs="Calibri"/>
                <w:color w:val="000000"/>
                <w:szCs w:val="20"/>
              </w:rPr>
            </w:pPr>
            <w:r>
              <w:rPr>
                <w:rFonts w:cs="Calibri"/>
                <w:color w:val="000000"/>
                <w:szCs w:val="20"/>
              </w:rPr>
              <w:t xml:space="preserve">The Breakfast After the Bell Toolkit Series is designed to help with the launch and implementation of alternative breakfast models. </w:t>
            </w:r>
          </w:p>
        </w:tc>
      </w:tr>
      <w:tr w:rsidR="002F14A5" w14:paraId="64D6ED11"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544BD4B" w14:textId="75DBD22B" w:rsidR="002F14A5" w:rsidRDefault="00053CF7">
            <w:pPr>
              <w:pStyle w:val="TableText"/>
              <w:rPr>
                <w:rFonts w:cs="Calibri"/>
                <w:color w:val="0563C1"/>
                <w:szCs w:val="20"/>
                <w:u w:val="single"/>
              </w:rPr>
            </w:pPr>
            <w:hyperlink r:id="rId105" w:history="1">
              <w:r>
                <w:rPr>
                  <w:rStyle w:val="Hyperlink"/>
                  <w:rFonts w:eastAsiaTheme="majorEastAsia" w:cs="Calibri"/>
                  <w:szCs w:val="20"/>
                </w:rPr>
                <w:t>Fueling the Commonwealth School Meals Newsletter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391E9214" w14:textId="30FFEAF9" w:rsidR="002F14A5" w:rsidRDefault="002F14A5">
            <w:pPr>
              <w:pStyle w:val="TableText"/>
              <w:rPr>
                <w:rFonts w:cs="Calibri"/>
                <w:color w:val="000000"/>
                <w:szCs w:val="20"/>
              </w:rPr>
            </w:pPr>
            <w:r>
              <w:rPr>
                <w:rFonts w:cs="Calibri"/>
                <w:color w:val="000000"/>
                <w:szCs w:val="20"/>
              </w:rPr>
              <w:t>Short articles summarizing current events</w:t>
            </w:r>
            <w:r w:rsidR="00053CF7">
              <w:rPr>
                <w:rFonts w:cs="Calibri"/>
                <w:color w:val="000000"/>
                <w:szCs w:val="20"/>
              </w:rPr>
              <w:t>,</w:t>
            </w:r>
            <w:r>
              <w:rPr>
                <w:rFonts w:cs="Calibri"/>
                <w:color w:val="000000"/>
                <w:szCs w:val="20"/>
              </w:rPr>
              <w:t xml:space="preserve"> including changes in federal/state requirements</w:t>
            </w:r>
            <w:r w:rsidR="00677FF5">
              <w:rPr>
                <w:rFonts w:cs="Calibri"/>
                <w:color w:val="000000"/>
                <w:szCs w:val="20"/>
              </w:rPr>
              <w:t>,</w:t>
            </w:r>
            <w:r>
              <w:rPr>
                <w:rFonts w:cs="Calibri"/>
                <w:color w:val="000000"/>
                <w:szCs w:val="20"/>
              </w:rPr>
              <w:t xml:space="preserve"> current grant opportunities</w:t>
            </w:r>
            <w:r w:rsidR="00677FF5">
              <w:rPr>
                <w:rFonts w:cs="Calibri"/>
                <w:color w:val="000000"/>
                <w:szCs w:val="20"/>
              </w:rPr>
              <w:t>,</w:t>
            </w:r>
            <w:r>
              <w:rPr>
                <w:rFonts w:cs="Calibri"/>
                <w:color w:val="000000"/>
                <w:szCs w:val="20"/>
              </w:rPr>
              <w:t xml:space="preserve"> and notable dates.</w:t>
            </w:r>
          </w:p>
        </w:tc>
      </w:tr>
      <w:tr w:rsidR="002F14A5" w14:paraId="59B36E1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451A348" w14:textId="64E61AFC" w:rsidR="002F14A5" w:rsidRDefault="002F14A5">
            <w:pPr>
              <w:pStyle w:val="TableText"/>
              <w:rPr>
                <w:rStyle w:val="Hyperlink"/>
                <w:rFonts w:eastAsiaTheme="majorEastAsia" w:cs="Times New Roman"/>
              </w:rPr>
            </w:pPr>
            <w:hyperlink r:id="rId106" w:history="1">
              <w:r>
                <w:rPr>
                  <w:rStyle w:val="Hyperlink"/>
                  <w:rFonts w:eastAsiaTheme="majorEastAsia" w:cs="Calibri"/>
                  <w:szCs w:val="20"/>
                </w:rPr>
                <w:t>Summer Eats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AF1CF87" w14:textId="3A0F1A3F" w:rsidR="002F14A5" w:rsidRDefault="00EE5E54">
            <w:pPr>
              <w:pStyle w:val="TableText"/>
              <w:rPr>
                <w:rFonts w:eastAsia="Times New Roman"/>
                <w:color w:val="000000"/>
              </w:rPr>
            </w:pPr>
            <w:r>
              <w:rPr>
                <w:rFonts w:eastAsia="Franklin Gothic Book" w:cs="Franklin Gothic Book"/>
                <w:color w:val="000000" w:themeColor="text1"/>
                <w:szCs w:val="20"/>
              </w:rPr>
              <w:t>A</w:t>
            </w:r>
            <w:r w:rsidR="002F14A5">
              <w:rPr>
                <w:rFonts w:eastAsia="Franklin Gothic Book" w:cs="Franklin Gothic Book"/>
                <w:color w:val="000000" w:themeColor="text1"/>
                <w:szCs w:val="20"/>
              </w:rPr>
              <w:t xml:space="preserve"> free-of-charge program that provides free meals to all kids and teens, ages 18 </w:t>
            </w:r>
            <w:r>
              <w:rPr>
                <w:rFonts w:eastAsia="Franklin Gothic Book" w:cs="Franklin Gothic Book"/>
                <w:color w:val="000000" w:themeColor="text1"/>
                <w:szCs w:val="20"/>
              </w:rPr>
              <w:t xml:space="preserve">years </w:t>
            </w:r>
            <w:r w:rsidR="002F14A5">
              <w:rPr>
                <w:rFonts w:eastAsia="Franklin Gothic Book" w:cs="Franklin Gothic Book"/>
                <w:color w:val="000000" w:themeColor="text1"/>
                <w:szCs w:val="20"/>
              </w:rPr>
              <w:t xml:space="preserve">and </w:t>
            </w:r>
            <w:r>
              <w:rPr>
                <w:rFonts w:eastAsia="Franklin Gothic Book" w:cs="Franklin Gothic Book"/>
                <w:color w:val="000000" w:themeColor="text1"/>
                <w:szCs w:val="20"/>
              </w:rPr>
              <w:t>younger</w:t>
            </w:r>
            <w:r w:rsidR="002F14A5">
              <w:rPr>
                <w:rFonts w:eastAsia="Franklin Gothic Book" w:cs="Franklin Gothic Book"/>
                <w:color w:val="000000" w:themeColor="text1"/>
                <w:szCs w:val="20"/>
              </w:rPr>
              <w:t>, at locations across Massachusetts during the summer months.</w:t>
            </w:r>
          </w:p>
        </w:tc>
      </w:tr>
    </w:tbl>
    <w:p w14:paraId="11159B0A" w14:textId="77777777" w:rsidR="002F14A5" w:rsidRDefault="002F14A5" w:rsidP="002F14A5"/>
    <w:p w14:paraId="6B988AFB" w14:textId="77777777" w:rsidR="00486B55" w:rsidRPr="00CB0607" w:rsidRDefault="00486B55" w:rsidP="00486B55">
      <w:pPr>
        <w:spacing w:line="240" w:lineRule="auto"/>
        <w:sectPr w:rsidR="00486B55" w:rsidRPr="00CB0607" w:rsidSect="00D67AD2">
          <w:endnotePr>
            <w:numFmt w:val="decimal"/>
          </w:endnotePr>
          <w:pgSz w:w="12240" w:h="15840" w:code="1"/>
          <w:pgMar w:top="1440" w:right="1440" w:bottom="1440" w:left="1440" w:header="720" w:footer="720" w:gutter="0"/>
          <w:pgNumType w:start="1"/>
          <w:cols w:space="720"/>
          <w:noEndnote/>
          <w:docGrid w:linePitch="326"/>
        </w:sectPr>
      </w:pPr>
    </w:p>
    <w:p w14:paraId="214AEA93" w14:textId="27CF9C32" w:rsidR="00F7287E" w:rsidRPr="00CB0607" w:rsidRDefault="00F7287E" w:rsidP="009E578A">
      <w:pPr>
        <w:pStyle w:val="Heading2"/>
      </w:pPr>
      <w:bookmarkStart w:id="207" w:name="_Toc124513009"/>
      <w:bookmarkStart w:id="208" w:name="_Toc202343178"/>
      <w:bookmarkStart w:id="209" w:name="_Toc337817151"/>
      <w:bookmarkEnd w:id="88"/>
      <w:r w:rsidRPr="00CB0607">
        <w:lastRenderedPageBreak/>
        <w:t xml:space="preserve">Appendix </w:t>
      </w:r>
      <w:r>
        <w:t>D</w:t>
      </w:r>
      <w:r w:rsidRPr="00CB0607">
        <w:t>. Enrollment, Attendance, Expenditures</w:t>
      </w:r>
      <w:bookmarkEnd w:id="207"/>
      <w:bookmarkEnd w:id="208"/>
    </w:p>
    <w:p w14:paraId="5215C1BF" w14:textId="77777777" w:rsidR="00F7287E" w:rsidRPr="00CB0607" w:rsidRDefault="00F7287E" w:rsidP="00F7287E">
      <w:pPr>
        <w:pStyle w:val="TableTitle0"/>
      </w:pPr>
      <w:bookmarkStart w:id="210" w:name="_Toc204003365"/>
      <w:r w:rsidRPr="00CB0607">
        <w:t xml:space="preserve">Table </w:t>
      </w:r>
      <w:r>
        <w:t>D</w:t>
      </w:r>
      <w:r w:rsidRPr="00CB0607">
        <w:t>1</w:t>
      </w:r>
      <w:r>
        <w:t>.</w:t>
      </w:r>
      <w:r w:rsidRPr="00CB0607">
        <w:t xml:space="preserve"> Student Enrollment by Race/</w:t>
      </w:r>
      <w:r w:rsidRPr="00F7287E">
        <w:t>Ethnicity</w:t>
      </w:r>
      <w:r w:rsidRPr="00CB0607">
        <w:t>, 202</w:t>
      </w:r>
      <w:r>
        <w:t>4-</w:t>
      </w:r>
      <w:r w:rsidRPr="00CB0607">
        <w:t>202</w:t>
      </w:r>
      <w:r>
        <w:t>5</w:t>
      </w:r>
      <w:bookmarkEnd w:id="210"/>
    </w:p>
    <w:tbl>
      <w:tblPr>
        <w:tblStyle w:val="MSVTable1"/>
        <w:tblW w:w="5000" w:type="pct"/>
        <w:tblLook w:val="06A0" w:firstRow="1" w:lastRow="0" w:firstColumn="1" w:lastColumn="0" w:noHBand="1" w:noVBand="1"/>
      </w:tblPr>
      <w:tblGrid>
        <w:gridCol w:w="3052"/>
        <w:gridCol w:w="1573"/>
        <w:gridCol w:w="1573"/>
        <w:gridCol w:w="1573"/>
        <w:gridCol w:w="1573"/>
      </w:tblGrid>
      <w:tr w:rsidR="00410FC0" w:rsidRPr="00CB0607" w14:paraId="06931443" w14:textId="77777777" w:rsidTr="00F7287E">
        <w:trPr>
          <w:cnfStyle w:val="100000000000" w:firstRow="1" w:lastRow="0" w:firstColumn="0" w:lastColumn="0" w:oddVBand="0" w:evenVBand="0" w:oddHBand="0" w:evenHBand="0" w:firstRowFirstColumn="0" w:firstRowLastColumn="0" w:lastRowFirstColumn="0" w:lastRowLastColumn="0"/>
        </w:trPr>
        <w:tc>
          <w:tcPr>
            <w:tcW w:w="3052" w:type="dxa"/>
            <w:vAlign w:val="bottom"/>
          </w:tcPr>
          <w:p w14:paraId="27B6AD01" w14:textId="77777777" w:rsidR="00F7287E" w:rsidRPr="00CB0607" w:rsidRDefault="00F7287E" w:rsidP="00F7287E">
            <w:pPr>
              <w:pStyle w:val="TableColHeadingLeft"/>
              <w:rPr>
                <w:rFonts w:eastAsia="Calibri" w:cs="Calibri"/>
              </w:rPr>
            </w:pPr>
            <w:r w:rsidRPr="00CB0607">
              <w:t>Group</w:t>
            </w:r>
          </w:p>
        </w:tc>
        <w:tc>
          <w:tcPr>
            <w:tcW w:w="1573" w:type="dxa"/>
            <w:vAlign w:val="bottom"/>
          </w:tcPr>
          <w:p w14:paraId="2617D96E" w14:textId="0C6CC45C" w:rsidR="00F7287E" w:rsidRPr="00CB0607" w:rsidRDefault="00597125" w:rsidP="00F7287E">
            <w:pPr>
              <w:pStyle w:val="TableColHeadingCenter"/>
            </w:pPr>
            <w:r w:rsidRPr="00597125">
              <w:rPr>
                <w:i/>
                <w:iCs/>
              </w:rPr>
              <w:t>N</w:t>
            </w:r>
            <w:r>
              <w:t xml:space="preserve"> (</w:t>
            </w:r>
            <w:r w:rsidR="00AD7740">
              <w:t>D</w:t>
            </w:r>
            <w:r w:rsidR="00F7287E" w:rsidRPr="00CB0607">
              <w:t>istrict</w:t>
            </w:r>
            <w:r>
              <w:t>)</w:t>
            </w:r>
          </w:p>
        </w:tc>
        <w:tc>
          <w:tcPr>
            <w:tcW w:w="1573" w:type="dxa"/>
            <w:vAlign w:val="bottom"/>
          </w:tcPr>
          <w:p w14:paraId="7BFD112C" w14:textId="2CCBD3AB" w:rsidR="00F7287E" w:rsidRPr="00CB0607" w:rsidRDefault="00F7287E" w:rsidP="00F7287E">
            <w:pPr>
              <w:pStyle w:val="TableColHeadingCenter"/>
            </w:pPr>
            <w:r w:rsidRPr="00CB0607">
              <w:t xml:space="preserve">Percentage of </w:t>
            </w:r>
            <w:r w:rsidR="00AD7740">
              <w:t>D</w:t>
            </w:r>
            <w:r>
              <w:t>istrict</w:t>
            </w:r>
          </w:p>
        </w:tc>
        <w:tc>
          <w:tcPr>
            <w:tcW w:w="1573" w:type="dxa"/>
            <w:vAlign w:val="bottom"/>
          </w:tcPr>
          <w:p w14:paraId="3688B860" w14:textId="3E50D8D0" w:rsidR="00F7287E" w:rsidRPr="00CB0607" w:rsidRDefault="00430F04" w:rsidP="00F7287E">
            <w:pPr>
              <w:pStyle w:val="TableColHeadingCenter"/>
            </w:pPr>
            <w:r w:rsidRPr="00430F04">
              <w:rPr>
                <w:i/>
                <w:iCs/>
              </w:rPr>
              <w:t>N</w:t>
            </w:r>
            <w:r>
              <w:t xml:space="preserve"> (</w:t>
            </w:r>
            <w:r w:rsidR="00AD7740">
              <w:t>S</w:t>
            </w:r>
            <w:r w:rsidR="00F7287E" w:rsidRPr="00CB0607">
              <w:t>tate</w:t>
            </w:r>
            <w:r>
              <w:t>)</w:t>
            </w:r>
          </w:p>
        </w:tc>
        <w:tc>
          <w:tcPr>
            <w:tcW w:w="1573" w:type="dxa"/>
            <w:vAlign w:val="bottom"/>
          </w:tcPr>
          <w:p w14:paraId="36160A3A" w14:textId="45FADEE9" w:rsidR="00F7287E" w:rsidRPr="00CB0607" w:rsidRDefault="00F7287E" w:rsidP="00F7287E">
            <w:pPr>
              <w:pStyle w:val="TableColHeadingCenter"/>
            </w:pPr>
            <w:r w:rsidRPr="00CB0607">
              <w:t xml:space="preserve">Percentage of </w:t>
            </w:r>
            <w:r w:rsidR="00AD7740">
              <w:t>S</w:t>
            </w:r>
            <w:r>
              <w:t>tate</w:t>
            </w:r>
          </w:p>
        </w:tc>
      </w:tr>
      <w:tr w:rsidR="00F7287E" w:rsidRPr="00CB0607" w14:paraId="26583213" w14:textId="77777777">
        <w:tc>
          <w:tcPr>
            <w:tcW w:w="3052" w:type="dxa"/>
          </w:tcPr>
          <w:p w14:paraId="537D02DD" w14:textId="250BCED1" w:rsidR="00F7287E" w:rsidRPr="00F7287E" w:rsidRDefault="00F7287E" w:rsidP="00F7287E">
            <w:pPr>
              <w:pStyle w:val="TableText"/>
            </w:pPr>
            <w:r w:rsidRPr="00F7287E">
              <w:t xml:space="preserve">All </w:t>
            </w:r>
            <w:r w:rsidR="00430F04">
              <w:t>s</w:t>
            </w:r>
            <w:r w:rsidRPr="00F7287E">
              <w:t>tudents</w:t>
            </w:r>
          </w:p>
        </w:tc>
        <w:tc>
          <w:tcPr>
            <w:tcW w:w="1573" w:type="dxa"/>
            <w:vAlign w:val="center"/>
          </w:tcPr>
          <w:p w14:paraId="7DE3BEC9" w14:textId="77777777" w:rsidR="00F7287E" w:rsidRPr="00CB0607" w:rsidRDefault="00F7287E" w:rsidP="00F7287E">
            <w:pPr>
              <w:pStyle w:val="TableTextCentered"/>
            </w:pPr>
            <w:r>
              <w:t>514</w:t>
            </w:r>
          </w:p>
        </w:tc>
        <w:tc>
          <w:tcPr>
            <w:tcW w:w="1573" w:type="dxa"/>
            <w:shd w:val="clear" w:color="auto" w:fill="D9E2F3" w:themeFill="accent5" w:themeFillTint="33"/>
            <w:vAlign w:val="center"/>
          </w:tcPr>
          <w:p w14:paraId="251B1171" w14:textId="5109E42B" w:rsidR="00F7287E" w:rsidRPr="00CB0607" w:rsidRDefault="00F7287E" w:rsidP="00F7287E">
            <w:pPr>
              <w:pStyle w:val="TableTextCentered"/>
            </w:pPr>
            <w:r>
              <w:t>100.0</w:t>
            </w:r>
          </w:p>
        </w:tc>
        <w:tc>
          <w:tcPr>
            <w:tcW w:w="1573" w:type="dxa"/>
            <w:vAlign w:val="center"/>
          </w:tcPr>
          <w:p w14:paraId="1A78EF99" w14:textId="77777777" w:rsidR="00F7287E" w:rsidRPr="00CB0607" w:rsidRDefault="00F7287E" w:rsidP="00F7287E">
            <w:pPr>
              <w:pStyle w:val="TableTextCentered"/>
            </w:pPr>
            <w:r>
              <w:t>915,932</w:t>
            </w:r>
          </w:p>
        </w:tc>
        <w:tc>
          <w:tcPr>
            <w:tcW w:w="1573" w:type="dxa"/>
            <w:shd w:val="clear" w:color="auto" w:fill="D9E2F3" w:themeFill="accent5" w:themeFillTint="33"/>
            <w:vAlign w:val="center"/>
          </w:tcPr>
          <w:p w14:paraId="2C8C885D" w14:textId="038320F6" w:rsidR="00F7287E" w:rsidRPr="00CB0607" w:rsidRDefault="00F7287E" w:rsidP="00F7287E">
            <w:pPr>
              <w:pStyle w:val="TableTextCentered"/>
            </w:pPr>
            <w:r>
              <w:t>100.0</w:t>
            </w:r>
          </w:p>
        </w:tc>
      </w:tr>
      <w:tr w:rsidR="00F7287E" w:rsidRPr="00CB0607" w14:paraId="3D6141AB" w14:textId="77777777">
        <w:tc>
          <w:tcPr>
            <w:tcW w:w="3052" w:type="dxa"/>
          </w:tcPr>
          <w:p w14:paraId="2085D806" w14:textId="77777777" w:rsidR="00F7287E" w:rsidRPr="00F7287E" w:rsidRDefault="00F7287E" w:rsidP="00F7287E">
            <w:pPr>
              <w:pStyle w:val="TableText"/>
            </w:pPr>
            <w:r w:rsidRPr="00F7287E">
              <w:t>American Indian or Alaska Native</w:t>
            </w:r>
          </w:p>
        </w:tc>
        <w:tc>
          <w:tcPr>
            <w:tcW w:w="1573" w:type="dxa"/>
            <w:vAlign w:val="center"/>
          </w:tcPr>
          <w:p w14:paraId="49BD1ED8" w14:textId="77777777" w:rsidR="00F7287E" w:rsidRPr="00CB0607" w:rsidRDefault="00F7287E" w:rsidP="00F7287E">
            <w:pPr>
              <w:pStyle w:val="TableTextCentered"/>
            </w:pPr>
            <w:r>
              <w:rPr>
                <w:rFonts w:ascii="Franklin Gothic Book" w:hAnsi="Franklin Gothic Book" w:cs="Calibri"/>
                <w:color w:val="000000"/>
                <w:szCs w:val="20"/>
              </w:rPr>
              <w:t>0</w:t>
            </w:r>
          </w:p>
        </w:tc>
        <w:tc>
          <w:tcPr>
            <w:tcW w:w="1573" w:type="dxa"/>
            <w:shd w:val="clear" w:color="auto" w:fill="D9E2F3" w:themeFill="accent5" w:themeFillTint="33"/>
            <w:vAlign w:val="center"/>
          </w:tcPr>
          <w:p w14:paraId="775514F0" w14:textId="589440F4" w:rsidR="00F7287E" w:rsidRPr="00CB0607" w:rsidRDefault="00F7287E" w:rsidP="00F7287E">
            <w:pPr>
              <w:pStyle w:val="TableTextCentered"/>
            </w:pPr>
            <w:r>
              <w:rPr>
                <w:rFonts w:ascii="Franklin Gothic Book" w:hAnsi="Franklin Gothic Book" w:cs="Calibri"/>
                <w:color w:val="000000"/>
                <w:szCs w:val="20"/>
              </w:rPr>
              <w:t>0.0</w:t>
            </w:r>
          </w:p>
        </w:tc>
        <w:tc>
          <w:tcPr>
            <w:tcW w:w="1573" w:type="dxa"/>
            <w:vAlign w:val="center"/>
          </w:tcPr>
          <w:p w14:paraId="16113E8A" w14:textId="77777777" w:rsidR="00F7287E" w:rsidRPr="00CB0607" w:rsidRDefault="00F7287E" w:rsidP="00F7287E">
            <w:pPr>
              <w:pStyle w:val="TableTextCentered"/>
            </w:pPr>
            <w:r>
              <w:rPr>
                <w:rFonts w:ascii="Franklin Gothic Book" w:hAnsi="Franklin Gothic Book" w:cs="Calibri"/>
                <w:color w:val="000000"/>
                <w:szCs w:val="20"/>
              </w:rPr>
              <w:t>2,272</w:t>
            </w:r>
          </w:p>
        </w:tc>
        <w:tc>
          <w:tcPr>
            <w:tcW w:w="1573" w:type="dxa"/>
            <w:shd w:val="clear" w:color="auto" w:fill="D9E2F3" w:themeFill="accent5" w:themeFillTint="33"/>
            <w:vAlign w:val="center"/>
          </w:tcPr>
          <w:p w14:paraId="2E98F7A5" w14:textId="4A8CA456" w:rsidR="00F7287E" w:rsidRPr="00CB0607" w:rsidRDefault="00F7287E" w:rsidP="00F7287E">
            <w:pPr>
              <w:pStyle w:val="TableTextCentered"/>
            </w:pPr>
            <w:r>
              <w:rPr>
                <w:rFonts w:ascii="Franklin Gothic Book" w:hAnsi="Franklin Gothic Book" w:cs="Calibri"/>
                <w:color w:val="000000"/>
                <w:szCs w:val="20"/>
              </w:rPr>
              <w:t>0.2</w:t>
            </w:r>
          </w:p>
        </w:tc>
      </w:tr>
      <w:tr w:rsidR="00F7287E" w:rsidRPr="00CB0607" w14:paraId="650EDEBF" w14:textId="77777777">
        <w:tc>
          <w:tcPr>
            <w:tcW w:w="3052" w:type="dxa"/>
          </w:tcPr>
          <w:p w14:paraId="572116F6" w14:textId="77777777" w:rsidR="00F7287E" w:rsidRPr="00F7287E" w:rsidRDefault="00F7287E" w:rsidP="00F7287E">
            <w:pPr>
              <w:pStyle w:val="TableText"/>
            </w:pPr>
            <w:r w:rsidRPr="00F7287E">
              <w:t>Asian</w:t>
            </w:r>
          </w:p>
        </w:tc>
        <w:tc>
          <w:tcPr>
            <w:tcW w:w="1573" w:type="dxa"/>
            <w:vAlign w:val="center"/>
          </w:tcPr>
          <w:p w14:paraId="2B7AAD0A" w14:textId="77777777" w:rsidR="00F7287E" w:rsidRPr="00CB0607" w:rsidRDefault="00F7287E" w:rsidP="00F7287E">
            <w:pPr>
              <w:pStyle w:val="TableTextCentered"/>
            </w:pPr>
            <w:r>
              <w:rPr>
                <w:rFonts w:ascii="Franklin Gothic Book" w:hAnsi="Franklin Gothic Book" w:cs="Calibri"/>
                <w:color w:val="000000"/>
                <w:szCs w:val="20"/>
              </w:rPr>
              <w:t>1</w:t>
            </w:r>
          </w:p>
        </w:tc>
        <w:tc>
          <w:tcPr>
            <w:tcW w:w="1573" w:type="dxa"/>
            <w:shd w:val="clear" w:color="auto" w:fill="D9E2F3" w:themeFill="accent5" w:themeFillTint="33"/>
            <w:vAlign w:val="center"/>
          </w:tcPr>
          <w:p w14:paraId="1C4D3206" w14:textId="10894CF7" w:rsidR="00F7287E" w:rsidRPr="00CB0607" w:rsidRDefault="00F7287E" w:rsidP="00F7287E">
            <w:pPr>
              <w:pStyle w:val="TableTextCentered"/>
            </w:pPr>
            <w:r>
              <w:rPr>
                <w:rFonts w:ascii="Franklin Gothic Book" w:hAnsi="Franklin Gothic Book" w:cs="Calibri"/>
                <w:color w:val="000000"/>
                <w:szCs w:val="20"/>
              </w:rPr>
              <w:t>0.2</w:t>
            </w:r>
          </w:p>
        </w:tc>
        <w:tc>
          <w:tcPr>
            <w:tcW w:w="1573" w:type="dxa"/>
            <w:vAlign w:val="center"/>
          </w:tcPr>
          <w:p w14:paraId="5884DE67" w14:textId="77777777" w:rsidR="00F7287E" w:rsidRPr="00CB0607" w:rsidRDefault="00F7287E" w:rsidP="00F7287E">
            <w:pPr>
              <w:pStyle w:val="TableTextCentered"/>
            </w:pPr>
            <w:r>
              <w:rPr>
                <w:rFonts w:ascii="Franklin Gothic Book" w:hAnsi="Franklin Gothic Book" w:cs="Calibri"/>
                <w:color w:val="000000"/>
                <w:szCs w:val="20"/>
              </w:rPr>
              <w:t>68,608</w:t>
            </w:r>
          </w:p>
        </w:tc>
        <w:tc>
          <w:tcPr>
            <w:tcW w:w="1573" w:type="dxa"/>
            <w:shd w:val="clear" w:color="auto" w:fill="D9E2F3" w:themeFill="accent5" w:themeFillTint="33"/>
            <w:vAlign w:val="center"/>
          </w:tcPr>
          <w:p w14:paraId="7C550788" w14:textId="7E5A4B69" w:rsidR="00F7287E" w:rsidRPr="00CB0607" w:rsidRDefault="00F7287E" w:rsidP="00F7287E">
            <w:pPr>
              <w:pStyle w:val="TableTextCentered"/>
            </w:pPr>
            <w:r>
              <w:rPr>
                <w:rFonts w:ascii="Franklin Gothic Book" w:hAnsi="Franklin Gothic Book" w:cs="Calibri"/>
                <w:color w:val="000000"/>
                <w:szCs w:val="20"/>
              </w:rPr>
              <w:t>7.5</w:t>
            </w:r>
          </w:p>
        </w:tc>
      </w:tr>
      <w:tr w:rsidR="00F7287E" w:rsidRPr="00CB0607" w14:paraId="06608CB9" w14:textId="77777777">
        <w:tc>
          <w:tcPr>
            <w:tcW w:w="3052" w:type="dxa"/>
          </w:tcPr>
          <w:p w14:paraId="0684266C" w14:textId="77777777" w:rsidR="00F7287E" w:rsidRPr="00F7287E" w:rsidRDefault="00F7287E" w:rsidP="00F7287E">
            <w:pPr>
              <w:pStyle w:val="TableText"/>
            </w:pPr>
            <w:r w:rsidRPr="00F7287E">
              <w:t>Black or African American</w:t>
            </w:r>
          </w:p>
        </w:tc>
        <w:tc>
          <w:tcPr>
            <w:tcW w:w="1573" w:type="dxa"/>
            <w:vAlign w:val="center"/>
          </w:tcPr>
          <w:p w14:paraId="16C2B954" w14:textId="77777777" w:rsidR="00F7287E" w:rsidRPr="00CB0607" w:rsidRDefault="00F7287E" w:rsidP="00F7287E">
            <w:pPr>
              <w:pStyle w:val="TableTextCentered"/>
            </w:pPr>
            <w:r>
              <w:rPr>
                <w:rFonts w:ascii="Franklin Gothic Book" w:hAnsi="Franklin Gothic Book" w:cs="Calibri"/>
                <w:color w:val="000000"/>
                <w:szCs w:val="20"/>
              </w:rPr>
              <w:t>6</w:t>
            </w:r>
          </w:p>
        </w:tc>
        <w:tc>
          <w:tcPr>
            <w:tcW w:w="1573" w:type="dxa"/>
            <w:shd w:val="clear" w:color="auto" w:fill="D9E2F3" w:themeFill="accent5" w:themeFillTint="33"/>
            <w:vAlign w:val="center"/>
          </w:tcPr>
          <w:p w14:paraId="474C98EB" w14:textId="690BF760" w:rsidR="00F7287E" w:rsidRPr="00CB0607" w:rsidRDefault="00F7287E" w:rsidP="00F7287E">
            <w:pPr>
              <w:pStyle w:val="TableTextCentered"/>
            </w:pPr>
            <w:r>
              <w:rPr>
                <w:rFonts w:ascii="Franklin Gothic Book" w:hAnsi="Franklin Gothic Book" w:cs="Calibri"/>
                <w:color w:val="000000"/>
                <w:szCs w:val="20"/>
              </w:rPr>
              <w:t>1.2</w:t>
            </w:r>
          </w:p>
        </w:tc>
        <w:tc>
          <w:tcPr>
            <w:tcW w:w="1573" w:type="dxa"/>
            <w:vAlign w:val="center"/>
          </w:tcPr>
          <w:p w14:paraId="60933B32" w14:textId="77777777" w:rsidR="00F7287E" w:rsidRPr="00CB0607" w:rsidRDefault="00F7287E" w:rsidP="00F7287E">
            <w:pPr>
              <w:pStyle w:val="TableTextCentered"/>
            </w:pPr>
            <w:r>
              <w:rPr>
                <w:rFonts w:ascii="Franklin Gothic Book" w:hAnsi="Franklin Gothic Book" w:cs="Calibri"/>
                <w:color w:val="000000"/>
                <w:szCs w:val="20"/>
              </w:rPr>
              <w:t>93,245</w:t>
            </w:r>
          </w:p>
        </w:tc>
        <w:tc>
          <w:tcPr>
            <w:tcW w:w="1573" w:type="dxa"/>
            <w:shd w:val="clear" w:color="auto" w:fill="D9E2F3" w:themeFill="accent5" w:themeFillTint="33"/>
            <w:vAlign w:val="center"/>
          </w:tcPr>
          <w:p w14:paraId="0B52E67A" w14:textId="0B1DFDDD" w:rsidR="00F7287E" w:rsidRPr="00CB0607" w:rsidRDefault="00F7287E" w:rsidP="00F7287E">
            <w:pPr>
              <w:pStyle w:val="TableTextCentered"/>
            </w:pPr>
            <w:r>
              <w:rPr>
                <w:rFonts w:ascii="Franklin Gothic Book" w:hAnsi="Franklin Gothic Book" w:cs="Calibri"/>
                <w:color w:val="000000"/>
                <w:szCs w:val="20"/>
              </w:rPr>
              <w:t>10.2</w:t>
            </w:r>
          </w:p>
        </w:tc>
      </w:tr>
      <w:tr w:rsidR="00F7287E" w:rsidRPr="00CB0607" w14:paraId="225B8345" w14:textId="77777777">
        <w:tc>
          <w:tcPr>
            <w:tcW w:w="3052" w:type="dxa"/>
          </w:tcPr>
          <w:p w14:paraId="410343BD" w14:textId="77777777" w:rsidR="00F7287E" w:rsidRPr="00F7287E" w:rsidRDefault="00F7287E" w:rsidP="00F7287E">
            <w:pPr>
              <w:pStyle w:val="TableText"/>
            </w:pPr>
            <w:r w:rsidRPr="00F7287E">
              <w:t>Hispanic or Latino</w:t>
            </w:r>
          </w:p>
        </w:tc>
        <w:tc>
          <w:tcPr>
            <w:tcW w:w="1573" w:type="dxa"/>
            <w:vAlign w:val="center"/>
          </w:tcPr>
          <w:p w14:paraId="354A7BC8" w14:textId="77777777" w:rsidR="00F7287E" w:rsidRPr="00CB0607" w:rsidRDefault="00F7287E" w:rsidP="00F7287E">
            <w:pPr>
              <w:pStyle w:val="TableTextCentered"/>
            </w:pPr>
            <w:r>
              <w:rPr>
                <w:rFonts w:ascii="Franklin Gothic Book" w:hAnsi="Franklin Gothic Book" w:cs="Calibri"/>
                <w:color w:val="000000"/>
                <w:szCs w:val="20"/>
              </w:rPr>
              <w:t>12</w:t>
            </w:r>
          </w:p>
        </w:tc>
        <w:tc>
          <w:tcPr>
            <w:tcW w:w="1573" w:type="dxa"/>
            <w:shd w:val="clear" w:color="auto" w:fill="D9E2F3" w:themeFill="accent5" w:themeFillTint="33"/>
            <w:vAlign w:val="center"/>
          </w:tcPr>
          <w:p w14:paraId="057B847F" w14:textId="18A0AE8D" w:rsidR="00F7287E" w:rsidRPr="00CB0607" w:rsidRDefault="00F7287E" w:rsidP="00F7287E">
            <w:pPr>
              <w:pStyle w:val="TableTextCentered"/>
            </w:pPr>
            <w:r>
              <w:rPr>
                <w:rFonts w:ascii="Franklin Gothic Book" w:hAnsi="Franklin Gothic Book" w:cs="Calibri"/>
                <w:color w:val="000000"/>
                <w:szCs w:val="20"/>
              </w:rPr>
              <w:t>2.3</w:t>
            </w:r>
          </w:p>
        </w:tc>
        <w:tc>
          <w:tcPr>
            <w:tcW w:w="1573" w:type="dxa"/>
            <w:vAlign w:val="center"/>
          </w:tcPr>
          <w:p w14:paraId="6E96B1A2" w14:textId="77777777" w:rsidR="00F7287E" w:rsidRPr="00CB0607" w:rsidRDefault="00F7287E" w:rsidP="00F7287E">
            <w:pPr>
              <w:pStyle w:val="TableTextCentered"/>
            </w:pPr>
            <w:r>
              <w:rPr>
                <w:rFonts w:ascii="Franklin Gothic Book" w:hAnsi="Franklin Gothic Book" w:cs="Calibri"/>
                <w:color w:val="000000"/>
                <w:szCs w:val="20"/>
              </w:rPr>
              <w:t>236,839</w:t>
            </w:r>
          </w:p>
        </w:tc>
        <w:tc>
          <w:tcPr>
            <w:tcW w:w="1573" w:type="dxa"/>
            <w:shd w:val="clear" w:color="auto" w:fill="D9E2F3" w:themeFill="accent5" w:themeFillTint="33"/>
            <w:vAlign w:val="center"/>
          </w:tcPr>
          <w:p w14:paraId="26298838" w14:textId="67551197" w:rsidR="00F7287E" w:rsidRPr="00CB0607" w:rsidRDefault="00F7287E" w:rsidP="00F7287E">
            <w:pPr>
              <w:pStyle w:val="TableTextCentered"/>
            </w:pPr>
            <w:r>
              <w:rPr>
                <w:rFonts w:ascii="Franklin Gothic Book" w:hAnsi="Franklin Gothic Book" w:cs="Calibri"/>
                <w:color w:val="000000"/>
                <w:szCs w:val="20"/>
              </w:rPr>
              <w:t>25.9</w:t>
            </w:r>
          </w:p>
        </w:tc>
      </w:tr>
      <w:tr w:rsidR="00F7287E" w:rsidRPr="00CB0607" w14:paraId="3C71AADC" w14:textId="77777777">
        <w:tc>
          <w:tcPr>
            <w:tcW w:w="3052" w:type="dxa"/>
          </w:tcPr>
          <w:p w14:paraId="2BC7A703" w14:textId="4590BACD" w:rsidR="00F7287E" w:rsidRPr="00F7287E" w:rsidRDefault="00F7287E" w:rsidP="00F7287E">
            <w:pPr>
              <w:pStyle w:val="TableText"/>
            </w:pPr>
            <w:r w:rsidRPr="00F7287E">
              <w:t xml:space="preserve">Multi-Race, </w:t>
            </w:r>
            <w:r w:rsidR="00430F04">
              <w:t>n</w:t>
            </w:r>
            <w:r w:rsidRPr="00F7287E">
              <w:t>ot Hispanic or Latino</w:t>
            </w:r>
          </w:p>
        </w:tc>
        <w:tc>
          <w:tcPr>
            <w:tcW w:w="1573" w:type="dxa"/>
            <w:vAlign w:val="center"/>
          </w:tcPr>
          <w:p w14:paraId="255EF9BB" w14:textId="77777777" w:rsidR="00F7287E" w:rsidRPr="00CB0607" w:rsidRDefault="00F7287E" w:rsidP="00F7287E">
            <w:pPr>
              <w:pStyle w:val="TableTextCentered"/>
            </w:pPr>
            <w:r>
              <w:rPr>
                <w:rFonts w:ascii="Franklin Gothic Book" w:hAnsi="Franklin Gothic Book" w:cs="Calibri"/>
                <w:color w:val="000000"/>
                <w:szCs w:val="20"/>
              </w:rPr>
              <w:t>10</w:t>
            </w:r>
          </w:p>
        </w:tc>
        <w:tc>
          <w:tcPr>
            <w:tcW w:w="1573" w:type="dxa"/>
            <w:shd w:val="clear" w:color="auto" w:fill="D9E2F3" w:themeFill="accent5" w:themeFillTint="33"/>
            <w:vAlign w:val="center"/>
          </w:tcPr>
          <w:p w14:paraId="479F3407" w14:textId="5C5B285B" w:rsidR="00F7287E" w:rsidRPr="00CB0607" w:rsidRDefault="00F7287E" w:rsidP="00F7287E">
            <w:pPr>
              <w:pStyle w:val="TableTextCentered"/>
            </w:pPr>
            <w:r>
              <w:rPr>
                <w:rFonts w:ascii="Franklin Gothic Book" w:hAnsi="Franklin Gothic Book" w:cs="Calibri"/>
                <w:color w:val="000000"/>
                <w:szCs w:val="20"/>
              </w:rPr>
              <w:t>1.9</w:t>
            </w:r>
          </w:p>
        </w:tc>
        <w:tc>
          <w:tcPr>
            <w:tcW w:w="1573" w:type="dxa"/>
            <w:vAlign w:val="center"/>
          </w:tcPr>
          <w:p w14:paraId="419BDA1E" w14:textId="77777777" w:rsidR="00F7287E" w:rsidRPr="00CB0607" w:rsidRDefault="00F7287E" w:rsidP="00F7287E">
            <w:pPr>
              <w:pStyle w:val="TableTextCentered"/>
            </w:pPr>
            <w:r>
              <w:rPr>
                <w:rFonts w:ascii="Franklin Gothic Book" w:hAnsi="Franklin Gothic Book" w:cs="Calibri"/>
                <w:color w:val="000000"/>
                <w:szCs w:val="20"/>
              </w:rPr>
              <w:t>42,303</w:t>
            </w:r>
          </w:p>
        </w:tc>
        <w:tc>
          <w:tcPr>
            <w:tcW w:w="1573" w:type="dxa"/>
            <w:shd w:val="clear" w:color="auto" w:fill="D9E2F3" w:themeFill="accent5" w:themeFillTint="33"/>
            <w:vAlign w:val="center"/>
          </w:tcPr>
          <w:p w14:paraId="130B881E" w14:textId="30281BC1" w:rsidR="00F7287E" w:rsidRPr="00CB0607" w:rsidRDefault="00F7287E" w:rsidP="00F7287E">
            <w:pPr>
              <w:pStyle w:val="TableTextCentered"/>
            </w:pPr>
            <w:r>
              <w:rPr>
                <w:rFonts w:ascii="Franklin Gothic Book" w:hAnsi="Franklin Gothic Book" w:cs="Calibri"/>
                <w:color w:val="000000"/>
                <w:szCs w:val="20"/>
              </w:rPr>
              <w:t>4.6</w:t>
            </w:r>
          </w:p>
        </w:tc>
      </w:tr>
      <w:tr w:rsidR="00F7287E" w:rsidRPr="00CB0607" w14:paraId="4BA0F7B2" w14:textId="77777777">
        <w:tc>
          <w:tcPr>
            <w:tcW w:w="3052" w:type="dxa"/>
          </w:tcPr>
          <w:p w14:paraId="6FB48A18" w14:textId="77777777" w:rsidR="00F7287E" w:rsidRPr="00F7287E" w:rsidRDefault="00F7287E" w:rsidP="00F7287E">
            <w:pPr>
              <w:pStyle w:val="TableText"/>
            </w:pPr>
            <w:r w:rsidRPr="00F7287E">
              <w:t>Native Hawaiian or Other Pacific Islander</w:t>
            </w:r>
          </w:p>
        </w:tc>
        <w:tc>
          <w:tcPr>
            <w:tcW w:w="1573" w:type="dxa"/>
            <w:vAlign w:val="center"/>
          </w:tcPr>
          <w:p w14:paraId="7C22A231" w14:textId="77777777" w:rsidR="00F7287E" w:rsidRPr="00CB0607" w:rsidRDefault="00F7287E" w:rsidP="00F7287E">
            <w:pPr>
              <w:pStyle w:val="TableTextCentered"/>
            </w:pPr>
            <w:r>
              <w:rPr>
                <w:rFonts w:ascii="Franklin Gothic Book" w:hAnsi="Franklin Gothic Book" w:cs="Calibri"/>
                <w:color w:val="000000"/>
                <w:szCs w:val="20"/>
              </w:rPr>
              <w:t>2</w:t>
            </w:r>
          </w:p>
        </w:tc>
        <w:tc>
          <w:tcPr>
            <w:tcW w:w="1573" w:type="dxa"/>
            <w:shd w:val="clear" w:color="auto" w:fill="D9E2F3" w:themeFill="accent5" w:themeFillTint="33"/>
            <w:vAlign w:val="center"/>
          </w:tcPr>
          <w:p w14:paraId="57B52C28" w14:textId="0DBD75C9" w:rsidR="00F7287E" w:rsidRPr="00CB0607" w:rsidRDefault="00F7287E" w:rsidP="00F7287E">
            <w:pPr>
              <w:pStyle w:val="TableTextCentered"/>
            </w:pPr>
            <w:r>
              <w:rPr>
                <w:rFonts w:ascii="Franklin Gothic Book" w:hAnsi="Franklin Gothic Book" w:cs="Calibri"/>
                <w:color w:val="000000"/>
                <w:szCs w:val="20"/>
              </w:rPr>
              <w:t>0.4</w:t>
            </w:r>
          </w:p>
        </w:tc>
        <w:tc>
          <w:tcPr>
            <w:tcW w:w="1573" w:type="dxa"/>
            <w:vAlign w:val="center"/>
          </w:tcPr>
          <w:p w14:paraId="5C6BEC32" w14:textId="77777777" w:rsidR="00F7287E" w:rsidRPr="00CB0607" w:rsidRDefault="00F7287E" w:rsidP="00F7287E">
            <w:pPr>
              <w:pStyle w:val="TableTextCentered"/>
            </w:pPr>
            <w:r>
              <w:rPr>
                <w:rFonts w:ascii="Franklin Gothic Book" w:hAnsi="Franklin Gothic Book" w:cs="Calibri"/>
                <w:color w:val="000000"/>
                <w:szCs w:val="20"/>
              </w:rPr>
              <w:t>800</w:t>
            </w:r>
          </w:p>
        </w:tc>
        <w:tc>
          <w:tcPr>
            <w:tcW w:w="1573" w:type="dxa"/>
            <w:shd w:val="clear" w:color="auto" w:fill="D9E2F3" w:themeFill="accent5" w:themeFillTint="33"/>
            <w:vAlign w:val="center"/>
          </w:tcPr>
          <w:p w14:paraId="3351290F" w14:textId="385C5C1D" w:rsidR="00F7287E" w:rsidRPr="00CB0607" w:rsidRDefault="00F7287E" w:rsidP="00F7287E">
            <w:pPr>
              <w:pStyle w:val="TableTextCentered"/>
            </w:pPr>
            <w:r>
              <w:rPr>
                <w:rFonts w:ascii="Franklin Gothic Book" w:hAnsi="Franklin Gothic Book" w:cs="Calibri"/>
                <w:color w:val="000000"/>
                <w:szCs w:val="20"/>
              </w:rPr>
              <w:t>0.1</w:t>
            </w:r>
          </w:p>
        </w:tc>
      </w:tr>
      <w:tr w:rsidR="00F7287E" w:rsidRPr="00CB0607" w14:paraId="25C44016" w14:textId="77777777">
        <w:tc>
          <w:tcPr>
            <w:tcW w:w="3052" w:type="dxa"/>
          </w:tcPr>
          <w:p w14:paraId="794B39EF" w14:textId="77777777" w:rsidR="00F7287E" w:rsidRPr="00F7287E" w:rsidRDefault="00F7287E" w:rsidP="00F7287E">
            <w:pPr>
              <w:pStyle w:val="TableText"/>
            </w:pPr>
            <w:r w:rsidRPr="00F7287E">
              <w:t>White</w:t>
            </w:r>
          </w:p>
        </w:tc>
        <w:tc>
          <w:tcPr>
            <w:tcW w:w="1573" w:type="dxa"/>
            <w:vAlign w:val="center"/>
          </w:tcPr>
          <w:p w14:paraId="55FA7099" w14:textId="77777777" w:rsidR="00F7287E" w:rsidRPr="00CB0607" w:rsidRDefault="00F7287E" w:rsidP="00F7287E">
            <w:pPr>
              <w:pStyle w:val="TableTextCentered"/>
            </w:pPr>
            <w:r>
              <w:rPr>
                <w:rFonts w:ascii="Franklin Gothic Book" w:hAnsi="Franklin Gothic Book" w:cs="Calibri"/>
                <w:color w:val="000000"/>
                <w:szCs w:val="20"/>
              </w:rPr>
              <w:t>483</w:t>
            </w:r>
          </w:p>
        </w:tc>
        <w:tc>
          <w:tcPr>
            <w:tcW w:w="1573" w:type="dxa"/>
            <w:shd w:val="clear" w:color="auto" w:fill="D9E2F3" w:themeFill="accent5" w:themeFillTint="33"/>
            <w:vAlign w:val="center"/>
          </w:tcPr>
          <w:p w14:paraId="03BE7148" w14:textId="4A4691F0" w:rsidR="00F7287E" w:rsidRPr="00CB0607" w:rsidRDefault="00F7287E" w:rsidP="00F7287E">
            <w:pPr>
              <w:pStyle w:val="TableTextCentered"/>
            </w:pPr>
            <w:r>
              <w:rPr>
                <w:rFonts w:ascii="Franklin Gothic Book" w:hAnsi="Franklin Gothic Book" w:cs="Calibri"/>
                <w:color w:val="000000"/>
                <w:szCs w:val="20"/>
              </w:rPr>
              <w:t>94.0</w:t>
            </w:r>
          </w:p>
        </w:tc>
        <w:tc>
          <w:tcPr>
            <w:tcW w:w="1573" w:type="dxa"/>
            <w:vAlign w:val="center"/>
          </w:tcPr>
          <w:p w14:paraId="3C0C8683" w14:textId="77777777" w:rsidR="00F7287E" w:rsidRPr="00CB0607" w:rsidRDefault="00F7287E" w:rsidP="00F7287E">
            <w:pPr>
              <w:pStyle w:val="TableTextCentered"/>
            </w:pPr>
            <w:r>
              <w:rPr>
                <w:rFonts w:ascii="Franklin Gothic Book" w:hAnsi="Franklin Gothic Book" w:cs="Calibri"/>
                <w:color w:val="000000"/>
                <w:szCs w:val="20"/>
              </w:rPr>
              <w:t>471,865</w:t>
            </w:r>
          </w:p>
        </w:tc>
        <w:tc>
          <w:tcPr>
            <w:tcW w:w="1573" w:type="dxa"/>
            <w:shd w:val="clear" w:color="auto" w:fill="D9E2F3" w:themeFill="accent5" w:themeFillTint="33"/>
            <w:vAlign w:val="center"/>
          </w:tcPr>
          <w:p w14:paraId="479121A3" w14:textId="10597005" w:rsidR="00F7287E" w:rsidRPr="00CB0607" w:rsidRDefault="00F7287E" w:rsidP="00F7287E">
            <w:pPr>
              <w:pStyle w:val="TableTextCentered"/>
            </w:pPr>
            <w:r>
              <w:rPr>
                <w:rFonts w:ascii="Franklin Gothic Book" w:hAnsi="Franklin Gothic Book" w:cs="Calibri"/>
                <w:color w:val="000000"/>
                <w:szCs w:val="20"/>
              </w:rPr>
              <w:t>51.5</w:t>
            </w:r>
          </w:p>
        </w:tc>
      </w:tr>
    </w:tbl>
    <w:p w14:paraId="74DB459C" w14:textId="77777777" w:rsidR="00F7287E" w:rsidRDefault="00F7287E" w:rsidP="00F7287E">
      <w:pPr>
        <w:pStyle w:val="TableNote"/>
      </w:pPr>
      <w:r w:rsidRPr="00CB0607">
        <w:rPr>
          <w:i/>
          <w:iCs/>
        </w:rPr>
        <w:t>Note</w:t>
      </w:r>
      <w:r w:rsidRPr="00CB0607">
        <w:t xml:space="preserve">. As of </w:t>
      </w:r>
      <w:r w:rsidRPr="00F7287E">
        <w:t>October</w:t>
      </w:r>
      <w:r w:rsidRPr="00CB0607">
        <w:t xml:space="preserve"> 1, 202</w:t>
      </w:r>
      <w:r>
        <w:t>4</w:t>
      </w:r>
      <w:r w:rsidRPr="00CB0607">
        <w:t>.</w:t>
      </w:r>
    </w:p>
    <w:p w14:paraId="78EAE520" w14:textId="45D1E5FB" w:rsidR="00F7287E" w:rsidRPr="00CB0607" w:rsidRDefault="00F7287E" w:rsidP="00F7287E">
      <w:pPr>
        <w:pStyle w:val="TableTitle0"/>
      </w:pPr>
      <w:bookmarkStart w:id="211" w:name="_Toc204003366"/>
      <w:r w:rsidRPr="00CB0607">
        <w:t xml:space="preserve">Table </w:t>
      </w:r>
      <w:r>
        <w:t>D</w:t>
      </w:r>
      <w:r w:rsidRPr="00CB0607">
        <w:t>2</w:t>
      </w:r>
      <w:r>
        <w:t>.</w:t>
      </w:r>
      <w:r w:rsidRPr="00CB0607">
        <w:t xml:space="preserve"> Student Enrollment by High</w:t>
      </w:r>
      <w:r>
        <w:t xml:space="preserve"> </w:t>
      </w:r>
      <w:r w:rsidRPr="00CB0607">
        <w:t>Need</w:t>
      </w:r>
      <w:r>
        <w:t>s</w:t>
      </w:r>
      <w:r w:rsidRPr="00CB0607">
        <w:t xml:space="preserve"> Populations</w:t>
      </w:r>
      <w:r w:rsidR="00C22086">
        <w:t>,</w:t>
      </w:r>
      <w:r w:rsidR="00C22086" w:rsidRPr="00C22086">
        <w:t xml:space="preserve"> </w:t>
      </w:r>
      <w:r w:rsidR="00C22086" w:rsidRPr="00CB0607">
        <w:t>202</w:t>
      </w:r>
      <w:r w:rsidR="00C22086">
        <w:t>4-</w:t>
      </w:r>
      <w:r w:rsidR="00C22086" w:rsidRPr="00CB0607">
        <w:t>202</w:t>
      </w:r>
      <w:r w:rsidR="00C22086">
        <w:t>5</w:t>
      </w:r>
      <w:bookmarkEnd w:id="211"/>
    </w:p>
    <w:tbl>
      <w:tblPr>
        <w:tblStyle w:val="MSVTable1"/>
        <w:tblW w:w="5000" w:type="pct"/>
        <w:tblLayout w:type="fixed"/>
        <w:tblLook w:val="0620" w:firstRow="1" w:lastRow="0" w:firstColumn="0" w:lastColumn="0" w:noHBand="1" w:noVBand="1"/>
      </w:tblPr>
      <w:tblGrid>
        <w:gridCol w:w="2287"/>
        <w:gridCol w:w="1176"/>
        <w:gridCol w:w="1176"/>
        <w:gridCol w:w="1176"/>
        <w:gridCol w:w="1176"/>
        <w:gridCol w:w="1176"/>
        <w:gridCol w:w="1177"/>
      </w:tblGrid>
      <w:tr w:rsidR="00E41511" w:rsidRPr="00F7287E" w14:paraId="5269A977" w14:textId="77777777" w:rsidTr="00F7287E">
        <w:trPr>
          <w:cnfStyle w:val="100000000000" w:firstRow="1" w:lastRow="0" w:firstColumn="0" w:lastColumn="0" w:oddVBand="0" w:evenVBand="0" w:oddHBand="0" w:evenHBand="0" w:firstRowFirstColumn="0" w:firstRowLastColumn="0" w:lastRowFirstColumn="0" w:lastRowLastColumn="0"/>
          <w:tblHeader/>
        </w:trPr>
        <w:tc>
          <w:tcPr>
            <w:tcW w:w="2287" w:type="dxa"/>
            <w:vAlign w:val="bottom"/>
          </w:tcPr>
          <w:p w14:paraId="6664E992" w14:textId="77777777" w:rsidR="00F7287E" w:rsidRPr="00F7287E" w:rsidRDefault="00F7287E" w:rsidP="00F7287E">
            <w:pPr>
              <w:pStyle w:val="TableColHeadingCenter"/>
              <w:jc w:val="left"/>
            </w:pPr>
            <w:r w:rsidRPr="00F7287E">
              <w:t>Group</w:t>
            </w:r>
          </w:p>
        </w:tc>
        <w:tc>
          <w:tcPr>
            <w:tcW w:w="1176" w:type="dxa"/>
            <w:vAlign w:val="bottom"/>
          </w:tcPr>
          <w:p w14:paraId="48616413" w14:textId="77777777" w:rsidR="00F7287E" w:rsidRPr="00F5073A" w:rsidRDefault="00F7287E" w:rsidP="00F7287E">
            <w:pPr>
              <w:pStyle w:val="TableColHeadingCenter"/>
              <w:rPr>
                <w:i/>
                <w:iCs/>
              </w:rPr>
            </w:pPr>
            <w:r w:rsidRPr="00F5073A">
              <w:rPr>
                <w:i/>
                <w:iCs/>
              </w:rPr>
              <w:t>N</w:t>
            </w:r>
          </w:p>
          <w:p w14:paraId="5B49052B" w14:textId="5E10B5F7" w:rsidR="00F7287E" w:rsidRPr="00F7287E" w:rsidRDefault="00F7287E" w:rsidP="00F7287E">
            <w:pPr>
              <w:pStyle w:val="TableColHeadingCenter"/>
            </w:pPr>
            <w:r w:rsidRPr="00F7287E">
              <w:t>(</w:t>
            </w:r>
            <w:r w:rsidR="00AD7740">
              <w:t>D</w:t>
            </w:r>
            <w:r w:rsidRPr="00F7287E">
              <w:t>istrict)</w:t>
            </w:r>
          </w:p>
        </w:tc>
        <w:tc>
          <w:tcPr>
            <w:tcW w:w="1176" w:type="dxa"/>
            <w:vAlign w:val="bottom"/>
          </w:tcPr>
          <w:p w14:paraId="1E206E5A" w14:textId="212B9D6D" w:rsidR="00F7287E" w:rsidRPr="00F7287E" w:rsidRDefault="00F7287E" w:rsidP="00F7287E">
            <w:pPr>
              <w:pStyle w:val="TableColHeadingCenter"/>
            </w:pPr>
            <w:r w:rsidRPr="00F7287E">
              <w:t>Percentage of High Needs</w:t>
            </w:r>
            <w:r>
              <w:br/>
            </w:r>
            <w:r w:rsidRPr="00F7287E">
              <w:t>(</w:t>
            </w:r>
            <w:r w:rsidR="00AD7740">
              <w:t>D</w:t>
            </w:r>
            <w:r w:rsidRPr="00F7287E">
              <w:t>istrict)</w:t>
            </w:r>
          </w:p>
        </w:tc>
        <w:tc>
          <w:tcPr>
            <w:tcW w:w="1176" w:type="dxa"/>
            <w:vAlign w:val="bottom"/>
          </w:tcPr>
          <w:p w14:paraId="5D36390D" w14:textId="4056A5CA" w:rsidR="00F7287E" w:rsidRPr="00F7287E" w:rsidRDefault="00F7287E" w:rsidP="00F7287E">
            <w:pPr>
              <w:pStyle w:val="TableColHeadingCenter"/>
            </w:pPr>
            <w:r w:rsidRPr="00F7287E">
              <w:t xml:space="preserve">Percentage of </w:t>
            </w:r>
            <w:r w:rsidR="00006400">
              <w:t>D</w:t>
            </w:r>
            <w:r w:rsidRPr="00F7287E">
              <w:t>istrict</w:t>
            </w:r>
          </w:p>
        </w:tc>
        <w:tc>
          <w:tcPr>
            <w:tcW w:w="1176" w:type="dxa"/>
            <w:vAlign w:val="bottom"/>
          </w:tcPr>
          <w:p w14:paraId="04379712" w14:textId="77777777" w:rsidR="00F7287E" w:rsidRPr="00F5073A" w:rsidRDefault="00F7287E" w:rsidP="00F7287E">
            <w:pPr>
              <w:pStyle w:val="TableColHeadingCenter"/>
              <w:rPr>
                <w:i/>
                <w:iCs/>
              </w:rPr>
            </w:pPr>
            <w:r w:rsidRPr="00F5073A">
              <w:rPr>
                <w:i/>
                <w:iCs/>
              </w:rPr>
              <w:t>N</w:t>
            </w:r>
          </w:p>
          <w:p w14:paraId="63AB3DDE" w14:textId="74103075" w:rsidR="00F7287E" w:rsidRPr="00F7287E" w:rsidRDefault="00F7287E" w:rsidP="00F7287E">
            <w:pPr>
              <w:pStyle w:val="TableColHeadingCenter"/>
            </w:pPr>
            <w:r w:rsidRPr="00F7287E">
              <w:t>(</w:t>
            </w:r>
            <w:r w:rsidR="00006400">
              <w:t>S</w:t>
            </w:r>
            <w:r w:rsidRPr="00F7287E">
              <w:t>tate)</w:t>
            </w:r>
          </w:p>
        </w:tc>
        <w:tc>
          <w:tcPr>
            <w:tcW w:w="1176" w:type="dxa"/>
            <w:vAlign w:val="bottom"/>
          </w:tcPr>
          <w:p w14:paraId="04B92D9C" w14:textId="3D93BEA9" w:rsidR="00F7287E" w:rsidRPr="00F7287E" w:rsidRDefault="00F7287E" w:rsidP="00F7287E">
            <w:pPr>
              <w:pStyle w:val="TableColHeadingCenter"/>
            </w:pPr>
            <w:r w:rsidRPr="00F7287E">
              <w:t>Percentage of High Needs</w:t>
            </w:r>
            <w:r>
              <w:br/>
            </w:r>
            <w:r w:rsidRPr="00F7287E">
              <w:t>(</w:t>
            </w:r>
            <w:r w:rsidR="00006400">
              <w:t>S</w:t>
            </w:r>
            <w:r w:rsidRPr="00F7287E">
              <w:t>tate)</w:t>
            </w:r>
          </w:p>
        </w:tc>
        <w:tc>
          <w:tcPr>
            <w:tcW w:w="1177" w:type="dxa"/>
            <w:vAlign w:val="bottom"/>
          </w:tcPr>
          <w:p w14:paraId="4F177829" w14:textId="4E7E5246" w:rsidR="00F7287E" w:rsidRPr="00F7287E" w:rsidRDefault="00F7287E" w:rsidP="00F7287E">
            <w:pPr>
              <w:pStyle w:val="TableColHeadingCenter"/>
            </w:pPr>
            <w:r w:rsidRPr="00F7287E">
              <w:t xml:space="preserve">Percentage of </w:t>
            </w:r>
            <w:r w:rsidR="00006400">
              <w:t>S</w:t>
            </w:r>
            <w:r w:rsidRPr="00F7287E">
              <w:t>tate</w:t>
            </w:r>
          </w:p>
        </w:tc>
      </w:tr>
      <w:tr w:rsidR="00F7287E" w:rsidRPr="00CB0607" w14:paraId="4FB59A1D" w14:textId="77777777">
        <w:tc>
          <w:tcPr>
            <w:tcW w:w="2287" w:type="dxa"/>
          </w:tcPr>
          <w:p w14:paraId="3A971BA3" w14:textId="77777777" w:rsidR="00F7287E" w:rsidRPr="00F7287E" w:rsidRDefault="00F7287E" w:rsidP="00F7287E">
            <w:pPr>
              <w:pStyle w:val="TableText"/>
            </w:pPr>
            <w:r w:rsidRPr="00F7287E">
              <w:t>High Needs</w:t>
            </w:r>
          </w:p>
        </w:tc>
        <w:tc>
          <w:tcPr>
            <w:tcW w:w="1176" w:type="dxa"/>
            <w:vAlign w:val="center"/>
          </w:tcPr>
          <w:p w14:paraId="520C1B26" w14:textId="77777777" w:rsidR="00F7287E" w:rsidRPr="00172CDD" w:rsidRDefault="00F7287E" w:rsidP="00F7287E">
            <w:pPr>
              <w:pStyle w:val="TableTextCentered"/>
            </w:pPr>
            <w:r w:rsidRPr="00172CDD">
              <w:t>260</w:t>
            </w:r>
          </w:p>
        </w:tc>
        <w:tc>
          <w:tcPr>
            <w:tcW w:w="1176" w:type="dxa"/>
            <w:shd w:val="clear" w:color="auto" w:fill="D9E2F3" w:themeFill="accent5" w:themeFillTint="33"/>
            <w:vAlign w:val="center"/>
          </w:tcPr>
          <w:p w14:paraId="357A5FF7" w14:textId="6DA69500" w:rsidR="00F7287E" w:rsidRPr="00172CDD" w:rsidRDefault="00F7287E" w:rsidP="00F7287E">
            <w:pPr>
              <w:pStyle w:val="TableTextCentered"/>
            </w:pPr>
            <w:r w:rsidRPr="00172CDD">
              <w:t>100.0</w:t>
            </w:r>
          </w:p>
        </w:tc>
        <w:tc>
          <w:tcPr>
            <w:tcW w:w="1176" w:type="dxa"/>
            <w:shd w:val="clear" w:color="auto" w:fill="D9E2F3" w:themeFill="accent5" w:themeFillTint="33"/>
            <w:vAlign w:val="center"/>
          </w:tcPr>
          <w:p w14:paraId="32C0546F" w14:textId="2AAF0CD3" w:rsidR="00F7287E" w:rsidRPr="00172CDD" w:rsidRDefault="00F7287E" w:rsidP="00F7287E">
            <w:pPr>
              <w:pStyle w:val="TableTextCentered"/>
            </w:pPr>
            <w:r w:rsidRPr="00172CDD">
              <w:t>50.6</w:t>
            </w:r>
          </w:p>
        </w:tc>
        <w:tc>
          <w:tcPr>
            <w:tcW w:w="1176" w:type="dxa"/>
            <w:vAlign w:val="center"/>
          </w:tcPr>
          <w:p w14:paraId="1773E7AA" w14:textId="77777777" w:rsidR="00F7287E" w:rsidRPr="00172CDD" w:rsidRDefault="00F7287E" w:rsidP="00F7287E">
            <w:pPr>
              <w:pStyle w:val="TableTextCentered"/>
            </w:pPr>
            <w:r w:rsidRPr="00172CDD">
              <w:t>517,093</w:t>
            </w:r>
          </w:p>
        </w:tc>
        <w:tc>
          <w:tcPr>
            <w:tcW w:w="1176" w:type="dxa"/>
            <w:shd w:val="clear" w:color="auto" w:fill="D9E2F3" w:themeFill="accent5" w:themeFillTint="33"/>
            <w:vAlign w:val="center"/>
          </w:tcPr>
          <w:p w14:paraId="548B2738" w14:textId="188BBCD1" w:rsidR="00F7287E" w:rsidRPr="00172CDD" w:rsidRDefault="00F7287E" w:rsidP="00F7287E">
            <w:pPr>
              <w:pStyle w:val="TableTextCentered"/>
            </w:pPr>
            <w:r w:rsidRPr="00172CDD">
              <w:t>100.0</w:t>
            </w:r>
          </w:p>
        </w:tc>
        <w:tc>
          <w:tcPr>
            <w:tcW w:w="1177" w:type="dxa"/>
            <w:shd w:val="clear" w:color="auto" w:fill="D9E2F3" w:themeFill="accent5" w:themeFillTint="33"/>
            <w:vAlign w:val="center"/>
          </w:tcPr>
          <w:p w14:paraId="796C6D9A" w14:textId="43D76050" w:rsidR="00F7287E" w:rsidRPr="00172CDD" w:rsidRDefault="00F7287E" w:rsidP="00F7287E">
            <w:pPr>
              <w:pStyle w:val="TableTextCentered"/>
            </w:pPr>
            <w:r w:rsidRPr="00172CDD">
              <w:t>55.8</w:t>
            </w:r>
          </w:p>
        </w:tc>
      </w:tr>
      <w:tr w:rsidR="00F7287E" w:rsidRPr="00CB0607" w14:paraId="4B170614" w14:textId="77777777">
        <w:tc>
          <w:tcPr>
            <w:tcW w:w="2287" w:type="dxa"/>
          </w:tcPr>
          <w:p w14:paraId="04E63D67" w14:textId="77777777" w:rsidR="00F7287E" w:rsidRPr="00F7287E" w:rsidRDefault="00F7287E" w:rsidP="00F7287E">
            <w:pPr>
              <w:pStyle w:val="TableText"/>
            </w:pPr>
            <w:r w:rsidRPr="00F7287E">
              <w:t>English Learners</w:t>
            </w:r>
          </w:p>
        </w:tc>
        <w:tc>
          <w:tcPr>
            <w:tcW w:w="1176" w:type="dxa"/>
            <w:vAlign w:val="center"/>
          </w:tcPr>
          <w:p w14:paraId="0FCE5D5B" w14:textId="77777777" w:rsidR="00F7287E" w:rsidRPr="00172CDD" w:rsidRDefault="00F7287E" w:rsidP="00F7287E">
            <w:pPr>
              <w:pStyle w:val="TableTextCentered"/>
            </w:pPr>
            <w:r w:rsidRPr="00172CDD">
              <w:t>3</w:t>
            </w:r>
          </w:p>
        </w:tc>
        <w:tc>
          <w:tcPr>
            <w:tcW w:w="1176" w:type="dxa"/>
            <w:shd w:val="clear" w:color="auto" w:fill="D9E2F3" w:themeFill="accent5" w:themeFillTint="33"/>
            <w:vAlign w:val="center"/>
          </w:tcPr>
          <w:p w14:paraId="7AE023BA" w14:textId="3896B45B" w:rsidR="00F7287E" w:rsidRPr="00172CDD" w:rsidRDefault="00F7287E" w:rsidP="00F7287E">
            <w:pPr>
              <w:pStyle w:val="TableTextCentered"/>
            </w:pPr>
            <w:r w:rsidRPr="00172CDD">
              <w:t>1.2</w:t>
            </w:r>
          </w:p>
        </w:tc>
        <w:tc>
          <w:tcPr>
            <w:tcW w:w="1176" w:type="dxa"/>
            <w:shd w:val="clear" w:color="auto" w:fill="D9E2F3" w:themeFill="accent5" w:themeFillTint="33"/>
            <w:vAlign w:val="center"/>
          </w:tcPr>
          <w:p w14:paraId="03C79534" w14:textId="0891D1FE" w:rsidR="00F7287E" w:rsidRPr="00172CDD" w:rsidRDefault="00F7287E" w:rsidP="00F7287E">
            <w:pPr>
              <w:pStyle w:val="TableTextCentered"/>
            </w:pPr>
            <w:r w:rsidRPr="00172CDD">
              <w:t>0.6</w:t>
            </w:r>
          </w:p>
        </w:tc>
        <w:tc>
          <w:tcPr>
            <w:tcW w:w="1176" w:type="dxa"/>
            <w:vAlign w:val="center"/>
          </w:tcPr>
          <w:p w14:paraId="1AB39E78" w14:textId="77777777" w:rsidR="00F7287E" w:rsidRPr="00172CDD" w:rsidRDefault="00F7287E" w:rsidP="00F7287E">
            <w:pPr>
              <w:pStyle w:val="TableTextCentered"/>
            </w:pPr>
            <w:r w:rsidRPr="00172CDD">
              <w:t>127,673</w:t>
            </w:r>
          </w:p>
        </w:tc>
        <w:tc>
          <w:tcPr>
            <w:tcW w:w="1176" w:type="dxa"/>
            <w:shd w:val="clear" w:color="auto" w:fill="D9E2F3" w:themeFill="accent5" w:themeFillTint="33"/>
            <w:vAlign w:val="center"/>
          </w:tcPr>
          <w:p w14:paraId="77D32C5E" w14:textId="5D31A2F6" w:rsidR="00F7287E" w:rsidRPr="00172CDD" w:rsidRDefault="00F7287E" w:rsidP="00F7287E">
            <w:pPr>
              <w:pStyle w:val="TableTextCentered"/>
            </w:pPr>
            <w:r w:rsidRPr="00172CDD">
              <w:t>24.7</w:t>
            </w:r>
          </w:p>
        </w:tc>
        <w:tc>
          <w:tcPr>
            <w:tcW w:w="1177" w:type="dxa"/>
            <w:shd w:val="clear" w:color="auto" w:fill="D9E2F3" w:themeFill="accent5" w:themeFillTint="33"/>
            <w:vAlign w:val="center"/>
          </w:tcPr>
          <w:p w14:paraId="7B5A1CFD" w14:textId="54459F38" w:rsidR="00F7287E" w:rsidRPr="00172CDD" w:rsidRDefault="00F7287E" w:rsidP="00F7287E">
            <w:pPr>
              <w:pStyle w:val="TableTextCentered"/>
            </w:pPr>
            <w:r w:rsidRPr="00172CDD">
              <w:t>13.9</w:t>
            </w:r>
          </w:p>
        </w:tc>
      </w:tr>
      <w:tr w:rsidR="00F7287E" w:rsidRPr="00CB0607" w14:paraId="42B4B8DA" w14:textId="77777777">
        <w:tc>
          <w:tcPr>
            <w:tcW w:w="2287" w:type="dxa"/>
          </w:tcPr>
          <w:p w14:paraId="4D5103F5" w14:textId="1EF03AB0" w:rsidR="00F7287E" w:rsidRPr="00F7287E" w:rsidRDefault="00F7287E" w:rsidP="00F7287E">
            <w:pPr>
              <w:pStyle w:val="TableText"/>
            </w:pPr>
            <w:r w:rsidRPr="00F7287E">
              <w:t xml:space="preserve">Low </w:t>
            </w:r>
            <w:r w:rsidR="00621672">
              <w:t>I</w:t>
            </w:r>
            <w:r w:rsidRPr="00F7287E">
              <w:t>ncome</w:t>
            </w:r>
          </w:p>
        </w:tc>
        <w:tc>
          <w:tcPr>
            <w:tcW w:w="1176" w:type="dxa"/>
            <w:vAlign w:val="center"/>
          </w:tcPr>
          <w:p w14:paraId="3811ADEA" w14:textId="77777777" w:rsidR="00F7287E" w:rsidRPr="00172CDD" w:rsidRDefault="00F7287E" w:rsidP="00F7287E">
            <w:pPr>
              <w:pStyle w:val="TableTextCentered"/>
            </w:pPr>
            <w:r w:rsidRPr="00172CDD">
              <w:t>208</w:t>
            </w:r>
          </w:p>
        </w:tc>
        <w:tc>
          <w:tcPr>
            <w:tcW w:w="1176" w:type="dxa"/>
            <w:shd w:val="clear" w:color="auto" w:fill="D9E2F3" w:themeFill="accent5" w:themeFillTint="33"/>
            <w:vAlign w:val="center"/>
          </w:tcPr>
          <w:p w14:paraId="1949B0AB" w14:textId="49A20A0A" w:rsidR="00F7287E" w:rsidRPr="00172CDD" w:rsidRDefault="00F7287E" w:rsidP="00F7287E">
            <w:pPr>
              <w:pStyle w:val="TableTextCentered"/>
            </w:pPr>
            <w:r w:rsidRPr="00172CDD">
              <w:t>80.0</w:t>
            </w:r>
          </w:p>
        </w:tc>
        <w:tc>
          <w:tcPr>
            <w:tcW w:w="1176" w:type="dxa"/>
            <w:shd w:val="clear" w:color="auto" w:fill="D9E2F3" w:themeFill="accent5" w:themeFillTint="33"/>
            <w:vAlign w:val="center"/>
          </w:tcPr>
          <w:p w14:paraId="3B0B4E9D" w14:textId="68680F8D" w:rsidR="00F7287E" w:rsidRPr="00172CDD" w:rsidRDefault="00F7287E" w:rsidP="00F7287E">
            <w:pPr>
              <w:pStyle w:val="TableTextCentered"/>
            </w:pPr>
            <w:r w:rsidRPr="00172CDD">
              <w:t>40.5</w:t>
            </w:r>
          </w:p>
        </w:tc>
        <w:tc>
          <w:tcPr>
            <w:tcW w:w="1176" w:type="dxa"/>
            <w:vAlign w:val="center"/>
          </w:tcPr>
          <w:p w14:paraId="3BD3A33E" w14:textId="77777777" w:rsidR="00F7287E" w:rsidRPr="00172CDD" w:rsidRDefault="00F7287E" w:rsidP="00F7287E">
            <w:pPr>
              <w:pStyle w:val="TableTextCentered"/>
            </w:pPr>
            <w:r w:rsidRPr="00172CDD">
              <w:t>385,161</w:t>
            </w:r>
          </w:p>
        </w:tc>
        <w:tc>
          <w:tcPr>
            <w:tcW w:w="1176" w:type="dxa"/>
            <w:shd w:val="clear" w:color="auto" w:fill="D9E2F3" w:themeFill="accent5" w:themeFillTint="33"/>
            <w:vAlign w:val="center"/>
          </w:tcPr>
          <w:p w14:paraId="412A62EE" w14:textId="7B297FF7" w:rsidR="00F7287E" w:rsidRPr="00172CDD" w:rsidRDefault="00F7287E" w:rsidP="00F7287E">
            <w:pPr>
              <w:pStyle w:val="TableTextCentered"/>
            </w:pPr>
            <w:r w:rsidRPr="00172CDD">
              <w:t>74.5</w:t>
            </w:r>
          </w:p>
        </w:tc>
        <w:tc>
          <w:tcPr>
            <w:tcW w:w="1177" w:type="dxa"/>
            <w:shd w:val="clear" w:color="auto" w:fill="D9E2F3" w:themeFill="accent5" w:themeFillTint="33"/>
            <w:vAlign w:val="center"/>
          </w:tcPr>
          <w:p w14:paraId="12222366" w14:textId="021F2E94" w:rsidR="00F7287E" w:rsidRPr="00172CDD" w:rsidRDefault="00F7287E" w:rsidP="00F7287E">
            <w:pPr>
              <w:pStyle w:val="TableTextCentered"/>
            </w:pPr>
            <w:r w:rsidRPr="00172CDD">
              <w:t>42.1</w:t>
            </w:r>
          </w:p>
        </w:tc>
      </w:tr>
      <w:tr w:rsidR="00F7287E" w:rsidRPr="00CB0607" w14:paraId="7D362899" w14:textId="77777777">
        <w:tc>
          <w:tcPr>
            <w:tcW w:w="2287" w:type="dxa"/>
          </w:tcPr>
          <w:p w14:paraId="2A2450E6" w14:textId="492E8493" w:rsidR="00F7287E" w:rsidRPr="00F7287E" w:rsidRDefault="00F7287E" w:rsidP="00F7287E">
            <w:pPr>
              <w:pStyle w:val="TableText"/>
            </w:pPr>
            <w:r w:rsidRPr="00F7287E">
              <w:t xml:space="preserve">Students with </w:t>
            </w:r>
            <w:r w:rsidR="00621672">
              <w:t>D</w:t>
            </w:r>
            <w:r w:rsidRPr="00F7287E">
              <w:t>isabilities</w:t>
            </w:r>
          </w:p>
        </w:tc>
        <w:tc>
          <w:tcPr>
            <w:tcW w:w="1176" w:type="dxa"/>
            <w:vAlign w:val="center"/>
          </w:tcPr>
          <w:p w14:paraId="4E4048E4" w14:textId="77777777" w:rsidR="00F7287E" w:rsidRPr="00172CDD" w:rsidRDefault="00F7287E" w:rsidP="00F7287E">
            <w:pPr>
              <w:pStyle w:val="TableTextCentered"/>
            </w:pPr>
            <w:r w:rsidRPr="00172CDD">
              <w:t>104</w:t>
            </w:r>
          </w:p>
        </w:tc>
        <w:tc>
          <w:tcPr>
            <w:tcW w:w="1176" w:type="dxa"/>
            <w:shd w:val="clear" w:color="auto" w:fill="D9E2F3" w:themeFill="accent5" w:themeFillTint="33"/>
            <w:vAlign w:val="center"/>
          </w:tcPr>
          <w:p w14:paraId="13393BA8" w14:textId="276AA240" w:rsidR="00F7287E" w:rsidRPr="00172CDD" w:rsidRDefault="00F7287E" w:rsidP="00F7287E">
            <w:pPr>
              <w:pStyle w:val="TableTextCentered"/>
            </w:pPr>
            <w:r w:rsidRPr="00172CDD">
              <w:t>40.0</w:t>
            </w:r>
          </w:p>
        </w:tc>
        <w:tc>
          <w:tcPr>
            <w:tcW w:w="1176" w:type="dxa"/>
            <w:shd w:val="clear" w:color="auto" w:fill="D9E2F3" w:themeFill="accent5" w:themeFillTint="33"/>
            <w:vAlign w:val="center"/>
          </w:tcPr>
          <w:p w14:paraId="15B253EE" w14:textId="40DF2BD7" w:rsidR="00F7287E" w:rsidRPr="00172CDD" w:rsidRDefault="00F7287E" w:rsidP="00F7287E">
            <w:pPr>
              <w:pStyle w:val="TableTextCentered"/>
            </w:pPr>
            <w:r w:rsidRPr="00172CDD">
              <w:t>20.2</w:t>
            </w:r>
          </w:p>
        </w:tc>
        <w:tc>
          <w:tcPr>
            <w:tcW w:w="1176" w:type="dxa"/>
            <w:vAlign w:val="center"/>
          </w:tcPr>
          <w:p w14:paraId="754A9844" w14:textId="77777777" w:rsidR="00F7287E" w:rsidRPr="00172CDD" w:rsidRDefault="00F7287E" w:rsidP="00F7287E">
            <w:pPr>
              <w:pStyle w:val="TableTextCentered"/>
            </w:pPr>
            <w:r w:rsidRPr="00172CDD">
              <w:t>190,967</w:t>
            </w:r>
          </w:p>
        </w:tc>
        <w:tc>
          <w:tcPr>
            <w:tcW w:w="1176" w:type="dxa"/>
            <w:shd w:val="clear" w:color="auto" w:fill="D9E2F3" w:themeFill="accent5" w:themeFillTint="33"/>
            <w:vAlign w:val="center"/>
          </w:tcPr>
          <w:p w14:paraId="49C05B7E" w14:textId="4CA19F7C" w:rsidR="00F7287E" w:rsidRPr="00172CDD" w:rsidRDefault="00F7287E" w:rsidP="00F7287E">
            <w:pPr>
              <w:pStyle w:val="TableTextCentered"/>
            </w:pPr>
            <w:r w:rsidRPr="00172CDD">
              <w:t>36.9</w:t>
            </w:r>
          </w:p>
        </w:tc>
        <w:tc>
          <w:tcPr>
            <w:tcW w:w="1177" w:type="dxa"/>
            <w:shd w:val="clear" w:color="auto" w:fill="D9E2F3" w:themeFill="accent5" w:themeFillTint="33"/>
            <w:vAlign w:val="center"/>
          </w:tcPr>
          <w:p w14:paraId="7382D519" w14:textId="6F7043B7" w:rsidR="00F7287E" w:rsidRPr="00172CDD" w:rsidRDefault="00F7287E" w:rsidP="00F7287E">
            <w:pPr>
              <w:pStyle w:val="TableTextCentered"/>
            </w:pPr>
            <w:r w:rsidRPr="00172CDD">
              <w:t>20.6</w:t>
            </w:r>
          </w:p>
        </w:tc>
      </w:tr>
    </w:tbl>
    <w:p w14:paraId="21C073FD" w14:textId="5693C115" w:rsidR="00F7287E" w:rsidRDefault="00F7287E" w:rsidP="00F7287E">
      <w:pPr>
        <w:pStyle w:val="TableNote"/>
        <w:rPr>
          <w:rFonts w:eastAsia="Calibri"/>
        </w:rPr>
      </w:pPr>
      <w:r w:rsidRPr="00CB0607">
        <w:rPr>
          <w:rFonts w:eastAsia="Calibri"/>
          <w:i/>
          <w:iCs/>
        </w:rPr>
        <w:t>Note</w:t>
      </w:r>
      <w:r w:rsidRPr="00CB0607">
        <w:rPr>
          <w:rFonts w:eastAsia="Calibri"/>
        </w:rPr>
        <w:t>. As of October 1, 202</w:t>
      </w:r>
      <w:r>
        <w:rPr>
          <w:rFonts w:eastAsia="Calibri"/>
        </w:rPr>
        <w:t>4</w:t>
      </w:r>
      <w:r w:rsidRPr="00CB0607">
        <w:rPr>
          <w:rFonts w:eastAsia="Calibri"/>
        </w:rPr>
        <w:t xml:space="preserve">. District and state numbers and percentages for </w:t>
      </w:r>
      <w:r w:rsidR="00BB0E40">
        <w:rPr>
          <w:rFonts w:eastAsia="Calibri"/>
        </w:rPr>
        <w:t>s</w:t>
      </w:r>
      <w:r w:rsidRPr="00CB0607">
        <w:rPr>
          <w:rFonts w:eastAsia="Calibri"/>
        </w:rPr>
        <w:t xml:space="preserve">tudents with </w:t>
      </w:r>
      <w:r w:rsidR="00BB0E40">
        <w:rPr>
          <w:rFonts w:eastAsia="Calibri"/>
        </w:rPr>
        <w:t>d</w:t>
      </w:r>
      <w:r w:rsidRPr="00CB0607">
        <w:rPr>
          <w:rFonts w:eastAsia="Calibri"/>
        </w:rPr>
        <w:t xml:space="preserve">isabilities and </w:t>
      </w:r>
      <w:r>
        <w:rPr>
          <w:rFonts w:eastAsia="Calibri"/>
        </w:rPr>
        <w:t>H</w:t>
      </w:r>
      <w:r w:rsidRPr="00CB0607">
        <w:rPr>
          <w:rFonts w:eastAsia="Calibri"/>
        </w:rPr>
        <w:t xml:space="preserve">igh </w:t>
      </w:r>
      <w:r>
        <w:rPr>
          <w:rFonts w:eastAsia="Calibri"/>
        </w:rPr>
        <w:t>N</w:t>
      </w:r>
      <w:r w:rsidRPr="00CB0607">
        <w:rPr>
          <w:rFonts w:eastAsia="Calibri"/>
        </w:rPr>
        <w:t xml:space="preserve">eeds are calculated including students in out-of-district placements. Total district enrollment including students in out-of-district </w:t>
      </w:r>
      <w:r w:rsidRPr="00F7287E">
        <w:rPr>
          <w:rFonts w:eastAsia="Calibri"/>
        </w:rPr>
        <w:t>placement</w:t>
      </w:r>
      <w:r w:rsidR="00BB0E40">
        <w:rPr>
          <w:rFonts w:eastAsia="Calibri"/>
        </w:rPr>
        <w:t>s</w:t>
      </w:r>
      <w:r w:rsidRPr="00CB0607">
        <w:rPr>
          <w:rFonts w:eastAsia="Calibri"/>
        </w:rPr>
        <w:t xml:space="preserve"> </w:t>
      </w:r>
      <w:r w:rsidRPr="00B77ED7">
        <w:rPr>
          <w:rFonts w:eastAsia="Calibri"/>
        </w:rPr>
        <w:t>is</w:t>
      </w:r>
      <w:r w:rsidRPr="00172CDD">
        <w:rPr>
          <w:rFonts w:eastAsia="Calibri"/>
        </w:rPr>
        <w:t xml:space="preserve"> </w:t>
      </w:r>
      <w:r>
        <w:rPr>
          <w:rFonts w:eastAsia="Calibri"/>
        </w:rPr>
        <w:t>514</w:t>
      </w:r>
      <w:r w:rsidRPr="008E0C9B">
        <w:rPr>
          <w:rFonts w:eastAsia="Calibri"/>
        </w:rPr>
        <w:t>;</w:t>
      </w:r>
      <w:r w:rsidRPr="00CB0607">
        <w:rPr>
          <w:rFonts w:eastAsia="Calibri"/>
        </w:rPr>
        <w:t xml:space="preserve"> total state enrollment including students in out-of-district placement</w:t>
      </w:r>
      <w:r w:rsidR="00BB0E40">
        <w:rPr>
          <w:rFonts w:eastAsia="Calibri"/>
        </w:rPr>
        <w:t>s</w:t>
      </w:r>
      <w:r w:rsidRPr="00CB0607">
        <w:rPr>
          <w:rFonts w:eastAsia="Calibri"/>
        </w:rPr>
        <w:t xml:space="preserve"> is </w:t>
      </w:r>
      <w:r w:rsidRPr="00131EDD">
        <w:rPr>
          <w:rFonts w:eastAsia="Calibri"/>
        </w:rPr>
        <w:t>926,057</w:t>
      </w:r>
      <w:r>
        <w:rPr>
          <w:rFonts w:eastAsia="Calibri"/>
        </w:rPr>
        <w:t>.</w:t>
      </w:r>
    </w:p>
    <w:p w14:paraId="64465F2F" w14:textId="77777777" w:rsidR="00F7287E" w:rsidRDefault="00F7287E">
      <w:pPr>
        <w:spacing w:line="240" w:lineRule="auto"/>
        <w:rPr>
          <w:rFonts w:ascii="Franklin Gothic Demi" w:hAnsi="Franklin Gothic Demi"/>
        </w:rPr>
      </w:pPr>
      <w:r>
        <w:br w:type="page"/>
      </w:r>
    </w:p>
    <w:p w14:paraId="7ABE75B2" w14:textId="0E501059" w:rsidR="00F7287E" w:rsidRPr="005C4DC5" w:rsidRDefault="00F7287E" w:rsidP="00F7287E">
      <w:pPr>
        <w:pStyle w:val="TableTitle0"/>
        <w:rPr>
          <w:spacing w:val="-4"/>
        </w:rPr>
      </w:pPr>
      <w:bookmarkStart w:id="212" w:name="_Toc204003367"/>
      <w:r w:rsidRPr="00805341">
        <w:lastRenderedPageBreak/>
        <w:t xml:space="preserve">Table D3. </w:t>
      </w:r>
      <w:r w:rsidRPr="00CB0607">
        <w:t>Chronic Absence</w:t>
      </w:r>
      <w:r w:rsidR="00A61DDB" w:rsidRPr="00A61DDB">
        <w:rPr>
          <w:vertAlign w:val="superscript"/>
        </w:rPr>
        <w:t xml:space="preserve"> </w:t>
      </w:r>
      <w:proofErr w:type="gramStart"/>
      <w:r w:rsidRPr="00CB0607">
        <w:rPr>
          <w:vertAlign w:val="superscript"/>
        </w:rPr>
        <w:t>a</w:t>
      </w:r>
      <w:r w:rsidRPr="00CB0607">
        <w:t xml:space="preserve"> </w:t>
      </w:r>
      <w:r w:rsidRPr="00F7287E">
        <w:t>Rates</w:t>
      </w:r>
      <w:proofErr w:type="gramEnd"/>
      <w:r w:rsidRPr="00CB0607">
        <w:t xml:space="preserve"> by Student Group, 20</w:t>
      </w:r>
      <w:r>
        <w:t>22</w:t>
      </w:r>
      <w:r w:rsidRPr="00CB0607">
        <w:t>-202</w:t>
      </w:r>
      <w:r>
        <w:t>4</w:t>
      </w:r>
      <w:bookmarkEnd w:id="212"/>
    </w:p>
    <w:tbl>
      <w:tblPr>
        <w:tblStyle w:val="MSVTable1"/>
        <w:tblW w:w="5000" w:type="pct"/>
        <w:tblLook w:val="0420" w:firstRow="1" w:lastRow="0" w:firstColumn="0" w:lastColumn="0" w:noHBand="0" w:noVBand="1"/>
      </w:tblPr>
      <w:tblGrid>
        <w:gridCol w:w="2872"/>
        <w:gridCol w:w="1160"/>
        <w:gridCol w:w="1325"/>
        <w:gridCol w:w="1326"/>
        <w:gridCol w:w="1229"/>
        <w:gridCol w:w="1432"/>
      </w:tblGrid>
      <w:tr w:rsidR="00410FC0" w:rsidRPr="005C4DC5" w14:paraId="03E1444A" w14:textId="77777777" w:rsidTr="00E141E8">
        <w:trPr>
          <w:cnfStyle w:val="100000000000" w:firstRow="1" w:lastRow="0" w:firstColumn="0" w:lastColumn="0" w:oddVBand="0" w:evenVBand="0" w:oddHBand="0" w:evenHBand="0" w:firstRowFirstColumn="0" w:firstRowLastColumn="0" w:lastRowFirstColumn="0" w:lastRowLastColumn="0"/>
        </w:trPr>
        <w:tc>
          <w:tcPr>
            <w:tcW w:w="2872" w:type="dxa"/>
            <w:vAlign w:val="center"/>
          </w:tcPr>
          <w:p w14:paraId="77B635E1" w14:textId="77777777" w:rsidR="00F7287E" w:rsidRPr="005C4DC5" w:rsidRDefault="00F7287E">
            <w:pPr>
              <w:pStyle w:val="TableColHeadingLeft"/>
              <w:spacing w:before="0" w:after="0" w:line="240" w:lineRule="auto"/>
            </w:pPr>
            <w:r w:rsidRPr="005C4DC5">
              <w:t>Group</w:t>
            </w:r>
          </w:p>
        </w:tc>
        <w:tc>
          <w:tcPr>
            <w:tcW w:w="1160" w:type="dxa"/>
            <w:vAlign w:val="center"/>
          </w:tcPr>
          <w:p w14:paraId="243E01A2" w14:textId="77777777" w:rsidR="00F7287E" w:rsidRPr="005C4DC5" w:rsidRDefault="00F7287E">
            <w:pPr>
              <w:pStyle w:val="TableColHeadingCenter"/>
              <w:spacing w:before="0" w:after="0" w:line="240" w:lineRule="auto"/>
            </w:pPr>
            <w:r w:rsidRPr="005C4DC5">
              <w:rPr>
                <w:i/>
                <w:iCs/>
              </w:rPr>
              <w:t>N</w:t>
            </w:r>
            <w:r w:rsidRPr="005C4DC5">
              <w:t xml:space="preserve"> (202</w:t>
            </w:r>
            <w:r>
              <w:t>4</w:t>
            </w:r>
            <w:r w:rsidRPr="005C4DC5">
              <w:t>)</w:t>
            </w:r>
          </w:p>
        </w:tc>
        <w:tc>
          <w:tcPr>
            <w:tcW w:w="1325" w:type="dxa"/>
            <w:vAlign w:val="center"/>
          </w:tcPr>
          <w:p w14:paraId="79D1784B" w14:textId="77777777" w:rsidR="00F7287E" w:rsidRPr="005C4DC5" w:rsidRDefault="00F7287E">
            <w:pPr>
              <w:pStyle w:val="TableColHeadingCenter"/>
              <w:spacing w:before="0" w:after="0" w:line="240" w:lineRule="auto"/>
            </w:pPr>
            <w:r w:rsidRPr="005C4DC5">
              <w:t>20</w:t>
            </w:r>
            <w:r>
              <w:t>22 (%)</w:t>
            </w:r>
          </w:p>
        </w:tc>
        <w:tc>
          <w:tcPr>
            <w:tcW w:w="1326" w:type="dxa"/>
            <w:vAlign w:val="center"/>
          </w:tcPr>
          <w:p w14:paraId="7400CA48" w14:textId="77777777" w:rsidR="00F7287E" w:rsidRPr="005C4DC5" w:rsidRDefault="00F7287E">
            <w:pPr>
              <w:pStyle w:val="TableColHeadingCenter"/>
              <w:spacing w:before="0" w:after="0" w:line="240" w:lineRule="auto"/>
            </w:pPr>
            <w:r w:rsidRPr="005C4DC5">
              <w:t>202</w:t>
            </w:r>
            <w:r>
              <w:t>3 (%)</w:t>
            </w:r>
          </w:p>
        </w:tc>
        <w:tc>
          <w:tcPr>
            <w:tcW w:w="1229" w:type="dxa"/>
            <w:vAlign w:val="center"/>
          </w:tcPr>
          <w:p w14:paraId="5D5D21DE" w14:textId="77777777" w:rsidR="00F7287E" w:rsidRPr="005C4DC5" w:rsidRDefault="00F7287E">
            <w:pPr>
              <w:pStyle w:val="TableColHeadingCenter"/>
              <w:spacing w:before="0" w:after="0" w:line="240" w:lineRule="auto"/>
            </w:pPr>
            <w:r w:rsidRPr="005C4DC5">
              <w:t>202</w:t>
            </w:r>
            <w:r>
              <w:t>4 (%)</w:t>
            </w:r>
          </w:p>
        </w:tc>
        <w:tc>
          <w:tcPr>
            <w:tcW w:w="1432" w:type="dxa"/>
            <w:vAlign w:val="center"/>
          </w:tcPr>
          <w:p w14:paraId="58E92946" w14:textId="77777777" w:rsidR="00F7287E" w:rsidRPr="005C4DC5" w:rsidRDefault="00F7287E">
            <w:pPr>
              <w:pStyle w:val="TableColHeadingCenter"/>
              <w:spacing w:before="0" w:after="0" w:line="240" w:lineRule="auto"/>
            </w:pPr>
            <w:r w:rsidRPr="005C4DC5">
              <w:t>State 202</w:t>
            </w:r>
            <w:r>
              <w:t>4 (%)</w:t>
            </w:r>
          </w:p>
        </w:tc>
      </w:tr>
      <w:tr w:rsidR="00410FC0" w:rsidRPr="005C4DC5" w14:paraId="3C10B0D7"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740586E6" w14:textId="77777777" w:rsidR="00F7287E" w:rsidRPr="00D76C38" w:rsidRDefault="00F7287E">
            <w:pPr>
              <w:pStyle w:val="TableText"/>
              <w:spacing w:before="20" w:after="20"/>
            </w:pPr>
            <w:r w:rsidRPr="00141B33">
              <w:t>All students</w:t>
            </w:r>
          </w:p>
        </w:tc>
        <w:tc>
          <w:tcPr>
            <w:tcW w:w="1160" w:type="dxa"/>
            <w:vAlign w:val="bottom"/>
          </w:tcPr>
          <w:p w14:paraId="1315125B"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520</w:t>
            </w:r>
          </w:p>
        </w:tc>
        <w:tc>
          <w:tcPr>
            <w:tcW w:w="1325" w:type="dxa"/>
            <w:vAlign w:val="bottom"/>
          </w:tcPr>
          <w:p w14:paraId="2A6DD6A5"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32.8</w:t>
            </w:r>
          </w:p>
        </w:tc>
        <w:tc>
          <w:tcPr>
            <w:tcW w:w="1326" w:type="dxa"/>
            <w:vAlign w:val="bottom"/>
          </w:tcPr>
          <w:p w14:paraId="52D04A8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26.0</w:t>
            </w:r>
          </w:p>
        </w:tc>
        <w:tc>
          <w:tcPr>
            <w:tcW w:w="1229" w:type="dxa"/>
            <w:vAlign w:val="bottom"/>
          </w:tcPr>
          <w:p w14:paraId="1BC763E0"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szCs w:val="20"/>
              </w:rPr>
              <w:t>28.8</w:t>
            </w:r>
          </w:p>
        </w:tc>
        <w:tc>
          <w:tcPr>
            <w:tcW w:w="1432" w:type="dxa"/>
            <w:vAlign w:val="bottom"/>
          </w:tcPr>
          <w:p w14:paraId="4B4F4B8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19.7</w:t>
            </w:r>
          </w:p>
        </w:tc>
      </w:tr>
      <w:tr w:rsidR="00F7287E" w:rsidRPr="005C4DC5" w14:paraId="3E00F446" w14:textId="77777777" w:rsidTr="00E141E8">
        <w:tc>
          <w:tcPr>
            <w:tcW w:w="2872" w:type="dxa"/>
          </w:tcPr>
          <w:p w14:paraId="675CF02F" w14:textId="77777777" w:rsidR="00F7287E" w:rsidRPr="00D76C38" w:rsidRDefault="00F7287E">
            <w:pPr>
              <w:pStyle w:val="TableText"/>
              <w:spacing w:before="20" w:after="20"/>
            </w:pPr>
            <w:r w:rsidRPr="00141B33">
              <w:t>African American/Black</w:t>
            </w:r>
          </w:p>
        </w:tc>
        <w:tc>
          <w:tcPr>
            <w:tcW w:w="1160" w:type="dxa"/>
            <w:vAlign w:val="bottom"/>
          </w:tcPr>
          <w:p w14:paraId="7377313C"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7</w:t>
            </w:r>
          </w:p>
        </w:tc>
        <w:tc>
          <w:tcPr>
            <w:tcW w:w="1325" w:type="dxa"/>
            <w:vAlign w:val="bottom"/>
          </w:tcPr>
          <w:p w14:paraId="3EA8B5CB" w14:textId="7D631D4A"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6" w:type="dxa"/>
            <w:vAlign w:val="bottom"/>
          </w:tcPr>
          <w:p w14:paraId="69531545"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16.7</w:t>
            </w:r>
          </w:p>
        </w:tc>
        <w:tc>
          <w:tcPr>
            <w:tcW w:w="1229" w:type="dxa"/>
            <w:vAlign w:val="bottom"/>
          </w:tcPr>
          <w:p w14:paraId="3363E0D1"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57.1</w:t>
            </w:r>
          </w:p>
        </w:tc>
        <w:tc>
          <w:tcPr>
            <w:tcW w:w="1432" w:type="dxa"/>
            <w:vAlign w:val="bottom"/>
          </w:tcPr>
          <w:p w14:paraId="19B48938"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22.5</w:t>
            </w:r>
          </w:p>
        </w:tc>
      </w:tr>
      <w:tr w:rsidR="00410FC0" w:rsidRPr="005C4DC5" w14:paraId="05518591"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45A7ED7B" w14:textId="77777777" w:rsidR="00F7287E" w:rsidRPr="00D76C38" w:rsidRDefault="00F7287E">
            <w:pPr>
              <w:pStyle w:val="TableText"/>
              <w:spacing w:before="20" w:after="20"/>
            </w:pPr>
            <w:r w:rsidRPr="00141B33">
              <w:t>Asian</w:t>
            </w:r>
          </w:p>
        </w:tc>
        <w:tc>
          <w:tcPr>
            <w:tcW w:w="1160" w:type="dxa"/>
            <w:vAlign w:val="bottom"/>
          </w:tcPr>
          <w:p w14:paraId="564E6F88"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w:t>
            </w:r>
          </w:p>
        </w:tc>
        <w:tc>
          <w:tcPr>
            <w:tcW w:w="1325" w:type="dxa"/>
            <w:vAlign w:val="bottom"/>
          </w:tcPr>
          <w:p w14:paraId="1A19AB2C" w14:textId="5E6797D7"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6" w:type="dxa"/>
            <w:vAlign w:val="bottom"/>
          </w:tcPr>
          <w:p w14:paraId="65C866A3" w14:textId="47390BF7"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229" w:type="dxa"/>
            <w:vAlign w:val="bottom"/>
          </w:tcPr>
          <w:p w14:paraId="54166922" w14:textId="728CDC0B"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432" w:type="dxa"/>
            <w:vAlign w:val="bottom"/>
          </w:tcPr>
          <w:p w14:paraId="7ACC2918"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11.8</w:t>
            </w:r>
          </w:p>
        </w:tc>
      </w:tr>
      <w:tr w:rsidR="00F7287E" w:rsidRPr="005C4DC5" w14:paraId="14CEFC14" w14:textId="77777777" w:rsidTr="00E141E8">
        <w:tc>
          <w:tcPr>
            <w:tcW w:w="2872" w:type="dxa"/>
          </w:tcPr>
          <w:p w14:paraId="237DCB4B" w14:textId="77777777" w:rsidR="00F7287E" w:rsidRPr="00D76C38" w:rsidRDefault="00F7287E">
            <w:pPr>
              <w:pStyle w:val="TableText"/>
              <w:spacing w:before="20" w:after="20"/>
            </w:pPr>
            <w:r w:rsidRPr="00141B33">
              <w:t>Hispanic/Latino</w:t>
            </w:r>
          </w:p>
        </w:tc>
        <w:tc>
          <w:tcPr>
            <w:tcW w:w="1160" w:type="dxa"/>
            <w:vAlign w:val="bottom"/>
          </w:tcPr>
          <w:p w14:paraId="2BECB7E4"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8</w:t>
            </w:r>
          </w:p>
        </w:tc>
        <w:tc>
          <w:tcPr>
            <w:tcW w:w="1325" w:type="dxa"/>
            <w:vAlign w:val="bottom"/>
          </w:tcPr>
          <w:p w14:paraId="33576FC9"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57.1</w:t>
            </w:r>
          </w:p>
        </w:tc>
        <w:tc>
          <w:tcPr>
            <w:tcW w:w="1326" w:type="dxa"/>
            <w:vAlign w:val="bottom"/>
          </w:tcPr>
          <w:p w14:paraId="3C683036"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16.7</w:t>
            </w:r>
          </w:p>
        </w:tc>
        <w:tc>
          <w:tcPr>
            <w:tcW w:w="1229" w:type="dxa"/>
            <w:vAlign w:val="bottom"/>
          </w:tcPr>
          <w:p w14:paraId="040E5852"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37.5</w:t>
            </w:r>
          </w:p>
        </w:tc>
        <w:tc>
          <w:tcPr>
            <w:tcW w:w="1432" w:type="dxa"/>
            <w:vAlign w:val="bottom"/>
          </w:tcPr>
          <w:p w14:paraId="355EE6F4"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31.3</w:t>
            </w:r>
          </w:p>
        </w:tc>
      </w:tr>
      <w:tr w:rsidR="00410FC0" w:rsidRPr="005C4DC5" w14:paraId="710EB08B"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63A95225" w14:textId="77777777" w:rsidR="00F7287E" w:rsidRPr="00D76C38" w:rsidRDefault="00F7287E">
            <w:pPr>
              <w:pStyle w:val="TableText"/>
              <w:spacing w:before="20" w:after="20"/>
            </w:pPr>
            <w:r w:rsidRPr="00141B33">
              <w:t>Multi-Race, non-Hispanic/Latino</w:t>
            </w:r>
          </w:p>
        </w:tc>
        <w:tc>
          <w:tcPr>
            <w:tcW w:w="1160" w:type="dxa"/>
            <w:vAlign w:val="bottom"/>
          </w:tcPr>
          <w:p w14:paraId="71C14F32"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6</w:t>
            </w:r>
          </w:p>
        </w:tc>
        <w:tc>
          <w:tcPr>
            <w:tcW w:w="1325" w:type="dxa"/>
            <w:vAlign w:val="bottom"/>
          </w:tcPr>
          <w:p w14:paraId="200837BD"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75.0</w:t>
            </w:r>
          </w:p>
        </w:tc>
        <w:tc>
          <w:tcPr>
            <w:tcW w:w="1326" w:type="dxa"/>
            <w:vAlign w:val="bottom"/>
          </w:tcPr>
          <w:p w14:paraId="764F09D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62.5</w:t>
            </w:r>
          </w:p>
        </w:tc>
        <w:tc>
          <w:tcPr>
            <w:tcW w:w="1229" w:type="dxa"/>
            <w:vAlign w:val="bottom"/>
          </w:tcPr>
          <w:p w14:paraId="5138DE62"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33.3</w:t>
            </w:r>
          </w:p>
        </w:tc>
        <w:tc>
          <w:tcPr>
            <w:tcW w:w="1432" w:type="dxa"/>
            <w:vAlign w:val="bottom"/>
          </w:tcPr>
          <w:p w14:paraId="0DB843D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20.6</w:t>
            </w:r>
          </w:p>
        </w:tc>
      </w:tr>
      <w:tr w:rsidR="00F7287E" w:rsidRPr="005C4DC5" w14:paraId="4F4B5E68" w14:textId="77777777" w:rsidTr="00E141E8">
        <w:tc>
          <w:tcPr>
            <w:tcW w:w="2872" w:type="dxa"/>
          </w:tcPr>
          <w:p w14:paraId="5B97BBDB" w14:textId="77777777" w:rsidR="00F7287E" w:rsidRPr="00D76C38" w:rsidRDefault="00F7287E">
            <w:pPr>
              <w:pStyle w:val="TableText"/>
              <w:spacing w:before="20" w:after="20"/>
            </w:pPr>
            <w:r w:rsidRPr="00141B33">
              <w:t>Native American</w:t>
            </w:r>
          </w:p>
        </w:tc>
        <w:tc>
          <w:tcPr>
            <w:tcW w:w="1160" w:type="dxa"/>
            <w:vAlign w:val="bottom"/>
          </w:tcPr>
          <w:p w14:paraId="670EA808" w14:textId="20E27F9E"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5" w:type="dxa"/>
            <w:vAlign w:val="bottom"/>
          </w:tcPr>
          <w:p w14:paraId="38513531" w14:textId="2C46A059"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6" w:type="dxa"/>
            <w:vAlign w:val="bottom"/>
          </w:tcPr>
          <w:p w14:paraId="1E725D10" w14:textId="2C8248E8"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229" w:type="dxa"/>
            <w:vAlign w:val="bottom"/>
          </w:tcPr>
          <w:p w14:paraId="2468F47F" w14:textId="1D33A634"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432" w:type="dxa"/>
            <w:vAlign w:val="bottom"/>
          </w:tcPr>
          <w:p w14:paraId="69788320"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28.5</w:t>
            </w:r>
          </w:p>
        </w:tc>
      </w:tr>
      <w:tr w:rsidR="00410FC0" w:rsidRPr="005C4DC5" w14:paraId="3001DA7C"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19719852" w14:textId="77777777" w:rsidR="00F7287E" w:rsidRPr="00D76C38" w:rsidRDefault="00F7287E">
            <w:pPr>
              <w:pStyle w:val="TableText"/>
              <w:spacing w:before="20" w:after="20"/>
              <w:rPr>
                <w:spacing w:val="-4"/>
              </w:rPr>
            </w:pPr>
            <w:r w:rsidRPr="00141B33">
              <w:t>Native Hawaiian, Pacific Islander</w:t>
            </w:r>
          </w:p>
        </w:tc>
        <w:tc>
          <w:tcPr>
            <w:tcW w:w="1160" w:type="dxa"/>
            <w:vAlign w:val="bottom"/>
          </w:tcPr>
          <w:p w14:paraId="35ED41C7"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w:t>
            </w:r>
          </w:p>
        </w:tc>
        <w:tc>
          <w:tcPr>
            <w:tcW w:w="1325" w:type="dxa"/>
            <w:vAlign w:val="bottom"/>
          </w:tcPr>
          <w:p w14:paraId="6A014DC6" w14:textId="617BDC06"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6" w:type="dxa"/>
            <w:vAlign w:val="bottom"/>
          </w:tcPr>
          <w:p w14:paraId="4F11A701" w14:textId="67B4C8CA"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229" w:type="dxa"/>
            <w:vAlign w:val="bottom"/>
          </w:tcPr>
          <w:p w14:paraId="7340B7CA" w14:textId="1D87DBD4"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432" w:type="dxa"/>
            <w:vAlign w:val="bottom"/>
          </w:tcPr>
          <w:p w14:paraId="14D7A5D7"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24.3</w:t>
            </w:r>
          </w:p>
        </w:tc>
      </w:tr>
      <w:tr w:rsidR="00F7287E" w:rsidRPr="005C4DC5" w14:paraId="4EF256C8" w14:textId="77777777" w:rsidTr="00E141E8">
        <w:tc>
          <w:tcPr>
            <w:tcW w:w="2872" w:type="dxa"/>
          </w:tcPr>
          <w:p w14:paraId="5227956C" w14:textId="77777777" w:rsidR="00F7287E" w:rsidRPr="00D76C38" w:rsidRDefault="00F7287E">
            <w:pPr>
              <w:pStyle w:val="TableText"/>
              <w:spacing w:before="20" w:after="20"/>
            </w:pPr>
            <w:r w:rsidRPr="00141B33">
              <w:t>White</w:t>
            </w:r>
          </w:p>
        </w:tc>
        <w:tc>
          <w:tcPr>
            <w:tcW w:w="1160" w:type="dxa"/>
            <w:vAlign w:val="bottom"/>
          </w:tcPr>
          <w:p w14:paraId="539C29EC"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495</w:t>
            </w:r>
          </w:p>
        </w:tc>
        <w:tc>
          <w:tcPr>
            <w:tcW w:w="1325" w:type="dxa"/>
            <w:vAlign w:val="bottom"/>
          </w:tcPr>
          <w:p w14:paraId="29012CD6"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32.3</w:t>
            </w:r>
          </w:p>
        </w:tc>
        <w:tc>
          <w:tcPr>
            <w:tcW w:w="1326" w:type="dxa"/>
            <w:vAlign w:val="bottom"/>
          </w:tcPr>
          <w:p w14:paraId="2D21C90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25.6</w:t>
            </w:r>
          </w:p>
        </w:tc>
        <w:tc>
          <w:tcPr>
            <w:tcW w:w="1229" w:type="dxa"/>
            <w:vAlign w:val="bottom"/>
          </w:tcPr>
          <w:p w14:paraId="04294592"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28.3</w:t>
            </w:r>
          </w:p>
        </w:tc>
        <w:tc>
          <w:tcPr>
            <w:tcW w:w="1432" w:type="dxa"/>
            <w:vAlign w:val="bottom"/>
          </w:tcPr>
          <w:p w14:paraId="3E5E9E79"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14.4</w:t>
            </w:r>
          </w:p>
        </w:tc>
      </w:tr>
      <w:tr w:rsidR="00410FC0" w:rsidRPr="005C4DC5" w14:paraId="17FFDB72"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41F813CB" w14:textId="77777777" w:rsidR="00F7287E" w:rsidRPr="00D76C38" w:rsidRDefault="00F7287E">
            <w:pPr>
              <w:pStyle w:val="TableText"/>
              <w:spacing w:before="20" w:after="20"/>
            </w:pPr>
            <w:r w:rsidRPr="00141B33">
              <w:t>High Needs</w:t>
            </w:r>
          </w:p>
        </w:tc>
        <w:tc>
          <w:tcPr>
            <w:tcW w:w="1160" w:type="dxa"/>
            <w:vAlign w:val="bottom"/>
          </w:tcPr>
          <w:p w14:paraId="651C241E"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277</w:t>
            </w:r>
          </w:p>
        </w:tc>
        <w:tc>
          <w:tcPr>
            <w:tcW w:w="1325" w:type="dxa"/>
            <w:vAlign w:val="bottom"/>
          </w:tcPr>
          <w:p w14:paraId="03A276C8"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39.7</w:t>
            </w:r>
          </w:p>
        </w:tc>
        <w:tc>
          <w:tcPr>
            <w:tcW w:w="1326" w:type="dxa"/>
            <w:vAlign w:val="bottom"/>
          </w:tcPr>
          <w:p w14:paraId="0AB38F02"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31.1</w:t>
            </w:r>
          </w:p>
        </w:tc>
        <w:tc>
          <w:tcPr>
            <w:tcW w:w="1229" w:type="dxa"/>
            <w:vAlign w:val="bottom"/>
          </w:tcPr>
          <w:p w14:paraId="2581E39F"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33.9</w:t>
            </w:r>
          </w:p>
        </w:tc>
        <w:tc>
          <w:tcPr>
            <w:tcW w:w="1432" w:type="dxa"/>
            <w:vAlign w:val="bottom"/>
          </w:tcPr>
          <w:p w14:paraId="0305FE77"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27.2</w:t>
            </w:r>
          </w:p>
        </w:tc>
      </w:tr>
      <w:tr w:rsidR="00F7287E" w:rsidRPr="005C4DC5" w14:paraId="4543EE67" w14:textId="77777777" w:rsidTr="00E141E8">
        <w:tc>
          <w:tcPr>
            <w:tcW w:w="2872" w:type="dxa"/>
          </w:tcPr>
          <w:p w14:paraId="4D927171" w14:textId="6F1B666E" w:rsidR="00F7287E" w:rsidRPr="00D76C38" w:rsidRDefault="00F7287E">
            <w:pPr>
              <w:pStyle w:val="TableText"/>
              <w:spacing w:before="20" w:after="20"/>
            </w:pPr>
            <w:r w:rsidRPr="00141B33">
              <w:t xml:space="preserve">Low </w:t>
            </w:r>
            <w:r w:rsidR="00621672">
              <w:t>I</w:t>
            </w:r>
            <w:r w:rsidRPr="00141B33">
              <w:t>ncome</w:t>
            </w:r>
          </w:p>
        </w:tc>
        <w:tc>
          <w:tcPr>
            <w:tcW w:w="1160" w:type="dxa"/>
            <w:vAlign w:val="bottom"/>
          </w:tcPr>
          <w:p w14:paraId="0616E268"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249</w:t>
            </w:r>
          </w:p>
        </w:tc>
        <w:tc>
          <w:tcPr>
            <w:tcW w:w="1325" w:type="dxa"/>
            <w:vAlign w:val="bottom"/>
          </w:tcPr>
          <w:p w14:paraId="36F867E7"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40.1</w:t>
            </w:r>
          </w:p>
        </w:tc>
        <w:tc>
          <w:tcPr>
            <w:tcW w:w="1326" w:type="dxa"/>
            <w:vAlign w:val="bottom"/>
          </w:tcPr>
          <w:p w14:paraId="72B6E4A1"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31.8</w:t>
            </w:r>
          </w:p>
        </w:tc>
        <w:tc>
          <w:tcPr>
            <w:tcW w:w="1229" w:type="dxa"/>
            <w:vAlign w:val="bottom"/>
          </w:tcPr>
          <w:p w14:paraId="6D6DDAEA"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36.5</w:t>
            </w:r>
          </w:p>
        </w:tc>
        <w:tc>
          <w:tcPr>
            <w:tcW w:w="1432" w:type="dxa"/>
            <w:vAlign w:val="bottom"/>
          </w:tcPr>
          <w:p w14:paraId="2A74288A"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30.3</w:t>
            </w:r>
          </w:p>
        </w:tc>
      </w:tr>
      <w:tr w:rsidR="00410FC0" w:rsidRPr="005C4DC5" w14:paraId="79CB202B" w14:textId="77777777" w:rsidTr="00E141E8">
        <w:trPr>
          <w:cnfStyle w:val="000000100000" w:firstRow="0" w:lastRow="0" w:firstColumn="0" w:lastColumn="0" w:oddVBand="0" w:evenVBand="0" w:oddHBand="1" w:evenHBand="0" w:firstRowFirstColumn="0" w:firstRowLastColumn="0" w:lastRowFirstColumn="0" w:lastRowLastColumn="0"/>
        </w:trPr>
        <w:tc>
          <w:tcPr>
            <w:tcW w:w="2872" w:type="dxa"/>
          </w:tcPr>
          <w:p w14:paraId="5A1DCF11" w14:textId="77777777" w:rsidR="00F7287E" w:rsidRPr="00D76C38" w:rsidRDefault="00F7287E">
            <w:pPr>
              <w:pStyle w:val="TableText"/>
              <w:spacing w:before="20" w:after="20"/>
            </w:pPr>
            <w:r w:rsidRPr="00141B33">
              <w:t>English Learners</w:t>
            </w:r>
          </w:p>
        </w:tc>
        <w:tc>
          <w:tcPr>
            <w:tcW w:w="1160" w:type="dxa"/>
            <w:vAlign w:val="bottom"/>
          </w:tcPr>
          <w:p w14:paraId="449D9D5C"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3</w:t>
            </w:r>
          </w:p>
        </w:tc>
        <w:tc>
          <w:tcPr>
            <w:tcW w:w="1325" w:type="dxa"/>
            <w:vAlign w:val="bottom"/>
          </w:tcPr>
          <w:p w14:paraId="6DAAB89F" w14:textId="79AFCD8F"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326" w:type="dxa"/>
            <w:vAlign w:val="bottom"/>
          </w:tcPr>
          <w:p w14:paraId="4979A2AC" w14:textId="686DCF79"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229" w:type="dxa"/>
            <w:vAlign w:val="bottom"/>
          </w:tcPr>
          <w:p w14:paraId="5A628483" w14:textId="57BD4B6B" w:rsidR="00F7287E" w:rsidRPr="00365059" w:rsidRDefault="00E73DC6">
            <w:pPr>
              <w:pStyle w:val="TableTextCentered"/>
              <w:spacing w:before="20" w:after="20"/>
              <w:rPr>
                <w:rFonts w:ascii="Franklin Gothic Book" w:eastAsia="Calibri" w:hAnsi="Franklin Gothic Book" w:cs="Times New Roman"/>
                <w:szCs w:val="20"/>
              </w:rPr>
            </w:pPr>
            <w:r>
              <w:rPr>
                <w:rFonts w:ascii="Franklin Gothic Book" w:hAnsi="Franklin Gothic Book" w:cs="Calibri"/>
                <w:color w:val="000000"/>
                <w:szCs w:val="20"/>
              </w:rPr>
              <w:t>—</w:t>
            </w:r>
          </w:p>
        </w:tc>
        <w:tc>
          <w:tcPr>
            <w:tcW w:w="1432" w:type="dxa"/>
            <w:vAlign w:val="bottom"/>
          </w:tcPr>
          <w:p w14:paraId="1082823D"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29.9</w:t>
            </w:r>
          </w:p>
        </w:tc>
      </w:tr>
      <w:tr w:rsidR="00F7287E" w:rsidRPr="005C4DC5" w14:paraId="4906E6E2" w14:textId="77777777" w:rsidTr="00E141E8">
        <w:tc>
          <w:tcPr>
            <w:tcW w:w="2872" w:type="dxa"/>
          </w:tcPr>
          <w:p w14:paraId="009E12CD" w14:textId="667AF992" w:rsidR="00F7287E" w:rsidRPr="00D76C38" w:rsidRDefault="00F7287E">
            <w:pPr>
              <w:pStyle w:val="TableText"/>
              <w:spacing w:before="20" w:after="20"/>
            </w:pPr>
            <w:r w:rsidRPr="00141B33">
              <w:t xml:space="preserve">Students with </w:t>
            </w:r>
            <w:r w:rsidR="00621672">
              <w:t>D</w:t>
            </w:r>
            <w:r w:rsidRPr="00141B33">
              <w:t>isabilities</w:t>
            </w:r>
          </w:p>
        </w:tc>
        <w:tc>
          <w:tcPr>
            <w:tcW w:w="1160" w:type="dxa"/>
            <w:vAlign w:val="bottom"/>
          </w:tcPr>
          <w:p w14:paraId="4B43FBA5"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88</w:t>
            </w:r>
          </w:p>
        </w:tc>
        <w:tc>
          <w:tcPr>
            <w:tcW w:w="1325" w:type="dxa"/>
            <w:vAlign w:val="bottom"/>
          </w:tcPr>
          <w:p w14:paraId="0A19B320"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46.2</w:t>
            </w:r>
          </w:p>
        </w:tc>
        <w:tc>
          <w:tcPr>
            <w:tcW w:w="1326" w:type="dxa"/>
            <w:vAlign w:val="bottom"/>
          </w:tcPr>
          <w:p w14:paraId="16F98AD3"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29.3</w:t>
            </w:r>
          </w:p>
        </w:tc>
        <w:tc>
          <w:tcPr>
            <w:tcW w:w="1229" w:type="dxa"/>
            <w:vAlign w:val="bottom"/>
          </w:tcPr>
          <w:p w14:paraId="7E4F7CF7"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27.3</w:t>
            </w:r>
          </w:p>
        </w:tc>
        <w:tc>
          <w:tcPr>
            <w:tcW w:w="1432" w:type="dxa"/>
            <w:vAlign w:val="bottom"/>
          </w:tcPr>
          <w:p w14:paraId="4A7A1866" w14:textId="77777777" w:rsidR="00F7287E" w:rsidRPr="00365059" w:rsidRDefault="00F7287E">
            <w:pPr>
              <w:pStyle w:val="TableTextCentered"/>
              <w:spacing w:before="20" w:after="20"/>
              <w:rPr>
                <w:rFonts w:ascii="Franklin Gothic Book" w:eastAsia="Calibri" w:hAnsi="Franklin Gothic Book" w:cs="Times New Roman"/>
                <w:szCs w:val="20"/>
              </w:rPr>
            </w:pPr>
            <w:r w:rsidRPr="00365059">
              <w:rPr>
                <w:rFonts w:ascii="Franklin Gothic Book" w:hAnsi="Franklin Gothic Book" w:cs="Calibri"/>
                <w:color w:val="000000"/>
                <w:szCs w:val="20"/>
              </w:rPr>
              <w:t>27.5</w:t>
            </w:r>
          </w:p>
        </w:tc>
      </w:tr>
    </w:tbl>
    <w:p w14:paraId="28D4402C" w14:textId="77777777" w:rsidR="00F7287E" w:rsidRPr="005C4DC5" w:rsidRDefault="00F7287E" w:rsidP="00E141E8">
      <w:pPr>
        <w:pStyle w:val="TableNote"/>
        <w:rPr>
          <w:rFonts w:ascii="Calibri" w:eastAsia="Calibri" w:hAnsi="Calibri"/>
          <w:szCs w:val="20"/>
        </w:rPr>
      </w:pPr>
      <w:proofErr w:type="spellStart"/>
      <w:r w:rsidRPr="005C4DC5">
        <w:rPr>
          <w:vertAlign w:val="superscript"/>
        </w:rPr>
        <w:t>a</w:t>
      </w:r>
      <w:proofErr w:type="spellEnd"/>
      <w:r w:rsidRPr="002D5034" w:rsidDel="00305C73">
        <w:rPr>
          <w:vertAlign w:val="superscript"/>
        </w:rPr>
        <w:t xml:space="preserve"> </w:t>
      </w:r>
      <w:proofErr w:type="gramStart"/>
      <w:r w:rsidRPr="00CB0607">
        <w:rPr>
          <w:shd w:val="clear" w:color="auto" w:fill="FFFFFF" w:themeFill="background1"/>
        </w:rPr>
        <w:t>The</w:t>
      </w:r>
      <w:proofErr w:type="gramEnd"/>
      <w:r w:rsidRPr="00CB0607">
        <w:rPr>
          <w:shd w:val="clear" w:color="auto" w:fill="FFFFFF" w:themeFill="background1"/>
        </w:rPr>
        <w:t xml:space="preserve"> </w:t>
      </w:r>
      <w:r w:rsidRPr="00E141E8">
        <w:t>percentage</w:t>
      </w:r>
      <w:r w:rsidRPr="00CB0607">
        <w:rPr>
          <w:shd w:val="clear" w:color="auto" w:fill="FFFFFF" w:themeFill="background1"/>
        </w:rPr>
        <w:t xml:space="preserve"> of students absent 10 percent or more of their total number of student days of membership in a school</w:t>
      </w:r>
      <w:r w:rsidRPr="005C4DC5">
        <w:t>.</w:t>
      </w:r>
    </w:p>
    <w:p w14:paraId="54C38A84" w14:textId="5830E947" w:rsidR="00F7287E" w:rsidRDefault="00F7287E" w:rsidP="00E141E8">
      <w:pPr>
        <w:pStyle w:val="TableTitle0"/>
        <w:spacing w:before="120"/>
        <w:rPr>
          <w:szCs w:val="20"/>
        </w:rPr>
      </w:pPr>
      <w:bookmarkStart w:id="213" w:name="_Toc204003368"/>
      <w:r w:rsidRPr="00CB0607">
        <w:t xml:space="preserve">Table </w:t>
      </w:r>
      <w:r>
        <w:t>D</w:t>
      </w:r>
      <w:r w:rsidRPr="00CB0607">
        <w:t xml:space="preserve">4. </w:t>
      </w:r>
      <w:r>
        <w:t xml:space="preserve">Total </w:t>
      </w:r>
      <w:r w:rsidRPr="00E141E8">
        <w:t>Expenditures</w:t>
      </w:r>
      <w:r w:rsidR="002D5034">
        <w:t>,</w:t>
      </w:r>
      <w:r w:rsidRPr="00CB0607">
        <w:t xml:space="preserve"> Fiscal Years 20</w:t>
      </w:r>
      <w:r>
        <w:t>21</w:t>
      </w:r>
      <w:r w:rsidRPr="00CB0607">
        <w:t>-202</w:t>
      </w:r>
      <w:r>
        <w:t>3</w:t>
      </w:r>
      <w:bookmarkEnd w:id="213"/>
      <w:r w:rsidRPr="00CB0607">
        <w:rPr>
          <w:szCs w:val="20"/>
        </w:rPr>
        <w:t xml:space="preserve"> </w:t>
      </w:r>
    </w:p>
    <w:tbl>
      <w:tblPr>
        <w:tblStyle w:val="MSVTable1"/>
        <w:tblW w:w="5000" w:type="pct"/>
        <w:tblLook w:val="04A0" w:firstRow="1" w:lastRow="0" w:firstColumn="1" w:lastColumn="0" w:noHBand="0" w:noVBand="1"/>
      </w:tblPr>
      <w:tblGrid>
        <w:gridCol w:w="2782"/>
        <w:gridCol w:w="2187"/>
        <w:gridCol w:w="2187"/>
        <w:gridCol w:w="2188"/>
      </w:tblGrid>
      <w:tr w:rsidR="002B7AE7" w14:paraId="0F4519E2" w14:textId="77777777" w:rsidTr="00AC070A">
        <w:trPr>
          <w:cnfStyle w:val="100000000000" w:firstRow="1" w:lastRow="0" w:firstColumn="0" w:lastColumn="0" w:oddVBand="0" w:evenVBand="0" w:oddHBand="0" w:evenHBand="0" w:firstRowFirstColumn="0" w:firstRowLastColumn="0" w:lastRowFirstColumn="0" w:lastRowLastColumn="0"/>
        </w:trPr>
        <w:tc>
          <w:tcPr>
            <w:tcW w:w="2782" w:type="dxa"/>
          </w:tcPr>
          <w:p w14:paraId="6CA5C1B1" w14:textId="77777777" w:rsidR="00F7287E" w:rsidRPr="005C02B7" w:rsidRDefault="00F7287E" w:rsidP="00E141E8">
            <w:pPr>
              <w:pStyle w:val="TableColHeadingCenter"/>
            </w:pPr>
            <w:r w:rsidRPr="005C02B7">
              <w:t>Expenditures</w:t>
            </w:r>
          </w:p>
        </w:tc>
        <w:tc>
          <w:tcPr>
            <w:tcW w:w="2187" w:type="dxa"/>
          </w:tcPr>
          <w:p w14:paraId="2E04980A" w14:textId="206C665A" w:rsidR="00F7287E" w:rsidRPr="005C02B7" w:rsidRDefault="00006400" w:rsidP="00E141E8">
            <w:pPr>
              <w:pStyle w:val="TableColHeadingCenter"/>
            </w:pPr>
            <w:r>
              <w:t>FY</w:t>
            </w:r>
            <w:r w:rsidR="00F7287E">
              <w:t xml:space="preserve"> 2021</w:t>
            </w:r>
          </w:p>
        </w:tc>
        <w:tc>
          <w:tcPr>
            <w:tcW w:w="2187" w:type="dxa"/>
          </w:tcPr>
          <w:p w14:paraId="0149917A" w14:textId="7C17AB02" w:rsidR="00F7287E" w:rsidRPr="005C02B7" w:rsidRDefault="00006400" w:rsidP="00E141E8">
            <w:pPr>
              <w:pStyle w:val="TableColHeadingCenter"/>
            </w:pPr>
            <w:r>
              <w:t>FY</w:t>
            </w:r>
            <w:r w:rsidR="00F7287E">
              <w:t xml:space="preserve"> 2022</w:t>
            </w:r>
          </w:p>
        </w:tc>
        <w:tc>
          <w:tcPr>
            <w:tcW w:w="2188" w:type="dxa"/>
          </w:tcPr>
          <w:p w14:paraId="7E5EA0A0" w14:textId="42326C4B" w:rsidR="00F7287E" w:rsidRPr="005C02B7" w:rsidRDefault="00006400" w:rsidP="00E141E8">
            <w:pPr>
              <w:pStyle w:val="TableColHeadingCenter"/>
            </w:pPr>
            <w:r>
              <w:t>FY</w:t>
            </w:r>
            <w:r w:rsidR="00F7287E">
              <w:t xml:space="preserve"> 2023</w:t>
            </w:r>
          </w:p>
        </w:tc>
      </w:tr>
      <w:tr w:rsidR="002B7AE7" w14:paraId="49BFD987" w14:textId="77777777" w:rsidTr="00AC070A">
        <w:trPr>
          <w:cnfStyle w:val="000000100000" w:firstRow="0" w:lastRow="0" w:firstColumn="0" w:lastColumn="0" w:oddVBand="0" w:evenVBand="0" w:oddHBand="1" w:evenHBand="0" w:firstRowFirstColumn="0" w:firstRowLastColumn="0" w:lastRowFirstColumn="0" w:lastRowLastColumn="0"/>
        </w:trPr>
        <w:tc>
          <w:tcPr>
            <w:tcW w:w="2782" w:type="dxa"/>
          </w:tcPr>
          <w:p w14:paraId="68FEA693" w14:textId="77777777" w:rsidR="00F7287E" w:rsidRDefault="00F7287E" w:rsidP="00E141E8">
            <w:pPr>
              <w:pStyle w:val="TableText"/>
            </w:pPr>
            <w:r>
              <w:t>By school committee</w:t>
            </w:r>
          </w:p>
        </w:tc>
        <w:tc>
          <w:tcPr>
            <w:tcW w:w="2187" w:type="dxa"/>
            <w:vAlign w:val="center"/>
          </w:tcPr>
          <w:p w14:paraId="0C494D71" w14:textId="77777777" w:rsidR="00F7287E" w:rsidRPr="00631146" w:rsidRDefault="00F7287E" w:rsidP="00E141E8">
            <w:pPr>
              <w:pStyle w:val="TableTextCentered"/>
            </w:pPr>
            <w:r w:rsidRPr="00631146">
              <w:t>$9,884,357</w:t>
            </w:r>
          </w:p>
        </w:tc>
        <w:tc>
          <w:tcPr>
            <w:tcW w:w="2187" w:type="dxa"/>
            <w:vAlign w:val="center"/>
          </w:tcPr>
          <w:p w14:paraId="732C9B13" w14:textId="77777777" w:rsidR="00F7287E" w:rsidRPr="00631146" w:rsidRDefault="00F7287E" w:rsidP="00E141E8">
            <w:pPr>
              <w:pStyle w:val="TableTextCentered"/>
            </w:pPr>
            <w:r w:rsidRPr="00631146">
              <w:t>$10,254,581</w:t>
            </w:r>
          </w:p>
        </w:tc>
        <w:tc>
          <w:tcPr>
            <w:tcW w:w="2188" w:type="dxa"/>
            <w:vAlign w:val="center"/>
          </w:tcPr>
          <w:p w14:paraId="11461C7E" w14:textId="77777777" w:rsidR="00F7287E" w:rsidRPr="00631146" w:rsidRDefault="00F7287E" w:rsidP="00E141E8">
            <w:pPr>
              <w:pStyle w:val="TableTextCentered"/>
            </w:pPr>
            <w:r w:rsidRPr="00631146">
              <w:t>$10,673,291</w:t>
            </w:r>
          </w:p>
        </w:tc>
      </w:tr>
      <w:tr w:rsidR="00F7287E" w14:paraId="30B98AF1" w14:textId="77777777" w:rsidTr="00AC070A">
        <w:tc>
          <w:tcPr>
            <w:tcW w:w="2782" w:type="dxa"/>
          </w:tcPr>
          <w:p w14:paraId="6008DC05" w14:textId="77777777" w:rsidR="00F7287E" w:rsidRDefault="00F7287E" w:rsidP="00E141E8">
            <w:pPr>
              <w:pStyle w:val="TableText"/>
            </w:pPr>
            <w:r>
              <w:t>By municipality</w:t>
            </w:r>
          </w:p>
        </w:tc>
        <w:tc>
          <w:tcPr>
            <w:tcW w:w="2187" w:type="dxa"/>
            <w:vAlign w:val="center"/>
          </w:tcPr>
          <w:p w14:paraId="4EED8CB3" w14:textId="7C45152B" w:rsidR="00F7287E" w:rsidRPr="00631146" w:rsidRDefault="00E73DC6" w:rsidP="00E141E8">
            <w:pPr>
              <w:pStyle w:val="TableTextCentered"/>
            </w:pPr>
            <w:r>
              <w:t>—</w:t>
            </w:r>
          </w:p>
        </w:tc>
        <w:tc>
          <w:tcPr>
            <w:tcW w:w="2187" w:type="dxa"/>
            <w:vAlign w:val="center"/>
          </w:tcPr>
          <w:p w14:paraId="0A3B838D" w14:textId="014A00C5" w:rsidR="00F7287E" w:rsidRPr="00631146" w:rsidRDefault="00E73DC6" w:rsidP="00E141E8">
            <w:pPr>
              <w:pStyle w:val="TableTextCentered"/>
            </w:pPr>
            <w:r>
              <w:t>—</w:t>
            </w:r>
          </w:p>
        </w:tc>
        <w:tc>
          <w:tcPr>
            <w:tcW w:w="2188" w:type="dxa"/>
            <w:vAlign w:val="center"/>
          </w:tcPr>
          <w:p w14:paraId="28326781" w14:textId="0F0C397F" w:rsidR="00F7287E" w:rsidRPr="00631146" w:rsidRDefault="00E73DC6" w:rsidP="00E141E8">
            <w:pPr>
              <w:pStyle w:val="TableTextCentered"/>
            </w:pPr>
            <w:r>
              <w:t>—</w:t>
            </w:r>
          </w:p>
        </w:tc>
      </w:tr>
      <w:tr w:rsidR="002B7AE7" w14:paraId="3BB8D3F3" w14:textId="77777777" w:rsidTr="00AC070A">
        <w:trPr>
          <w:cnfStyle w:val="000000100000" w:firstRow="0" w:lastRow="0" w:firstColumn="0" w:lastColumn="0" w:oddVBand="0" w:evenVBand="0" w:oddHBand="1" w:evenHBand="0" w:firstRowFirstColumn="0" w:firstRowLastColumn="0" w:lastRowFirstColumn="0" w:lastRowLastColumn="0"/>
        </w:trPr>
        <w:tc>
          <w:tcPr>
            <w:tcW w:w="2782" w:type="dxa"/>
          </w:tcPr>
          <w:p w14:paraId="5914198A" w14:textId="77777777" w:rsidR="00F7287E" w:rsidRDefault="00F7287E" w:rsidP="00E141E8">
            <w:pPr>
              <w:pStyle w:val="TableText"/>
            </w:pPr>
            <w:r>
              <w:t>Total from local appropriations</w:t>
            </w:r>
          </w:p>
        </w:tc>
        <w:tc>
          <w:tcPr>
            <w:tcW w:w="2187" w:type="dxa"/>
            <w:vAlign w:val="center"/>
          </w:tcPr>
          <w:p w14:paraId="7324A2BD" w14:textId="77777777" w:rsidR="00F7287E" w:rsidRPr="00631146" w:rsidRDefault="00F7287E" w:rsidP="00E141E8">
            <w:pPr>
              <w:pStyle w:val="TableTextCentered"/>
            </w:pPr>
            <w:r w:rsidRPr="00631146">
              <w:t>$9,884,357</w:t>
            </w:r>
          </w:p>
        </w:tc>
        <w:tc>
          <w:tcPr>
            <w:tcW w:w="2187" w:type="dxa"/>
            <w:vAlign w:val="center"/>
          </w:tcPr>
          <w:p w14:paraId="5F84242B" w14:textId="77777777" w:rsidR="00F7287E" w:rsidRPr="00631146" w:rsidRDefault="00F7287E" w:rsidP="00E141E8">
            <w:pPr>
              <w:pStyle w:val="TableTextCentered"/>
            </w:pPr>
            <w:r w:rsidRPr="00631146">
              <w:t>$10,254,581</w:t>
            </w:r>
          </w:p>
        </w:tc>
        <w:tc>
          <w:tcPr>
            <w:tcW w:w="2188" w:type="dxa"/>
            <w:vAlign w:val="center"/>
          </w:tcPr>
          <w:p w14:paraId="6B6C7B08" w14:textId="77777777" w:rsidR="00F7287E" w:rsidRPr="00631146" w:rsidRDefault="00F7287E" w:rsidP="00E141E8">
            <w:pPr>
              <w:pStyle w:val="TableTextCentered"/>
            </w:pPr>
            <w:r w:rsidRPr="00631146">
              <w:t>$10,673,291</w:t>
            </w:r>
          </w:p>
        </w:tc>
      </w:tr>
      <w:tr w:rsidR="00F7287E" w14:paraId="525C2259" w14:textId="77777777" w:rsidTr="00AC070A">
        <w:tc>
          <w:tcPr>
            <w:tcW w:w="2782" w:type="dxa"/>
          </w:tcPr>
          <w:p w14:paraId="3CA7D670" w14:textId="77777777" w:rsidR="00F7287E" w:rsidRDefault="00F7287E" w:rsidP="00E141E8">
            <w:pPr>
              <w:pStyle w:val="TableText"/>
            </w:pPr>
            <w:r>
              <w:t>From revolving funds and grants</w:t>
            </w:r>
          </w:p>
        </w:tc>
        <w:tc>
          <w:tcPr>
            <w:tcW w:w="2187" w:type="dxa"/>
            <w:vAlign w:val="center"/>
          </w:tcPr>
          <w:p w14:paraId="0DDA5345" w14:textId="77777777" w:rsidR="00F7287E" w:rsidRPr="00631146" w:rsidRDefault="00F7287E" w:rsidP="00E141E8">
            <w:pPr>
              <w:pStyle w:val="TableTextCentered"/>
            </w:pPr>
            <w:r w:rsidRPr="00631146">
              <w:t>$2,033,115</w:t>
            </w:r>
          </w:p>
        </w:tc>
        <w:tc>
          <w:tcPr>
            <w:tcW w:w="2187" w:type="dxa"/>
            <w:vAlign w:val="center"/>
          </w:tcPr>
          <w:p w14:paraId="0BB9239C" w14:textId="77777777" w:rsidR="00F7287E" w:rsidRPr="00631146" w:rsidRDefault="00F7287E" w:rsidP="00E141E8">
            <w:pPr>
              <w:pStyle w:val="TableTextCentered"/>
            </w:pPr>
            <w:r w:rsidRPr="00631146">
              <w:t>$1,834,376</w:t>
            </w:r>
          </w:p>
        </w:tc>
        <w:tc>
          <w:tcPr>
            <w:tcW w:w="2188" w:type="dxa"/>
            <w:vAlign w:val="center"/>
          </w:tcPr>
          <w:p w14:paraId="5897CB39" w14:textId="77777777" w:rsidR="00F7287E" w:rsidRPr="00631146" w:rsidRDefault="00F7287E" w:rsidP="00E141E8">
            <w:pPr>
              <w:pStyle w:val="TableTextCentered"/>
            </w:pPr>
            <w:r w:rsidRPr="00631146">
              <w:t>$2,124,893</w:t>
            </w:r>
          </w:p>
        </w:tc>
      </w:tr>
      <w:tr w:rsidR="002B7AE7" w14:paraId="75877F1C" w14:textId="77777777" w:rsidTr="00AC070A">
        <w:trPr>
          <w:cnfStyle w:val="000000100000" w:firstRow="0" w:lastRow="0" w:firstColumn="0" w:lastColumn="0" w:oddVBand="0" w:evenVBand="0" w:oddHBand="1" w:evenHBand="0" w:firstRowFirstColumn="0" w:firstRowLastColumn="0" w:lastRowFirstColumn="0" w:lastRowLastColumn="0"/>
        </w:trPr>
        <w:tc>
          <w:tcPr>
            <w:tcW w:w="2782" w:type="dxa"/>
          </w:tcPr>
          <w:p w14:paraId="339E859A" w14:textId="77777777" w:rsidR="00F7287E" w:rsidRDefault="00F7287E" w:rsidP="00E141E8">
            <w:pPr>
              <w:pStyle w:val="TableText"/>
            </w:pPr>
            <w:r>
              <w:t>Total expenditures</w:t>
            </w:r>
          </w:p>
        </w:tc>
        <w:tc>
          <w:tcPr>
            <w:tcW w:w="2187" w:type="dxa"/>
            <w:vAlign w:val="center"/>
          </w:tcPr>
          <w:p w14:paraId="6378338B" w14:textId="77777777" w:rsidR="00F7287E" w:rsidRPr="00631146" w:rsidRDefault="00F7287E" w:rsidP="00E141E8">
            <w:pPr>
              <w:pStyle w:val="TableTextCentered"/>
            </w:pPr>
            <w:r w:rsidRPr="00631146">
              <w:t>$11,917,472</w:t>
            </w:r>
          </w:p>
        </w:tc>
        <w:tc>
          <w:tcPr>
            <w:tcW w:w="2187" w:type="dxa"/>
            <w:vAlign w:val="center"/>
          </w:tcPr>
          <w:p w14:paraId="155E4A18" w14:textId="77777777" w:rsidR="00F7287E" w:rsidRPr="00631146" w:rsidRDefault="00F7287E" w:rsidP="00E141E8">
            <w:pPr>
              <w:pStyle w:val="TableTextCentered"/>
            </w:pPr>
            <w:r w:rsidRPr="00631146">
              <w:t>$12,088,957</w:t>
            </w:r>
          </w:p>
        </w:tc>
        <w:tc>
          <w:tcPr>
            <w:tcW w:w="2188" w:type="dxa"/>
            <w:vAlign w:val="center"/>
          </w:tcPr>
          <w:p w14:paraId="5D4D3217" w14:textId="77777777" w:rsidR="00F7287E" w:rsidRPr="00631146" w:rsidRDefault="00F7287E" w:rsidP="00E141E8">
            <w:pPr>
              <w:pStyle w:val="TableTextCentered"/>
            </w:pPr>
            <w:r w:rsidRPr="00631146">
              <w:t>$12,798,184</w:t>
            </w:r>
          </w:p>
        </w:tc>
      </w:tr>
    </w:tbl>
    <w:p w14:paraId="56F019EC" w14:textId="77777777" w:rsidR="006C3EA7" w:rsidRPr="00900ADE" w:rsidRDefault="00F7287E" w:rsidP="006C3EA7">
      <w:pPr>
        <w:pStyle w:val="TableNote"/>
        <w:spacing w:before="0" w:line="240" w:lineRule="auto"/>
      </w:pPr>
      <w:r w:rsidRPr="00CB0607">
        <w:rPr>
          <w:i/>
          <w:iCs/>
        </w:rPr>
        <w:t>Note</w:t>
      </w:r>
      <w:r w:rsidRPr="00CB0607">
        <w:t xml:space="preserve">. </w:t>
      </w:r>
      <w:r>
        <w:t xml:space="preserve">Expenditures from the School Finance Dashboard sourced from </w:t>
      </w:r>
      <w:hyperlink r:id="rId107" w:history="1">
        <w:r w:rsidR="006C3EA7" w:rsidRPr="00654F1B">
          <w:rPr>
            <w:rFonts w:eastAsiaTheme="minorHAnsi" w:cstheme="minorBidi"/>
            <w:color w:val="0000FF"/>
            <w:szCs w:val="20"/>
            <w:u w:val="single"/>
          </w:rPr>
          <w:t>Resource Allocation and District Action Reports (RADAR)</w:t>
        </w:r>
      </w:hyperlink>
      <w:r w:rsidR="006C3EA7">
        <w:t xml:space="preserve"> </w:t>
      </w:r>
      <w:r w:rsidR="006C3EA7" w:rsidRPr="00654F1B">
        <w:rPr>
          <w:szCs w:val="20"/>
        </w:rPr>
        <w:t>last updated April 2025.</w:t>
      </w:r>
    </w:p>
    <w:p w14:paraId="6A243E72" w14:textId="541F47C7" w:rsidR="00F7287E" w:rsidRDefault="00F7287E" w:rsidP="00E141E8">
      <w:pPr>
        <w:pStyle w:val="TableNote"/>
      </w:pPr>
    </w:p>
    <w:p w14:paraId="41DBC294" w14:textId="4B8F0E38" w:rsidR="00F7287E" w:rsidRDefault="00F7287E" w:rsidP="00E141E8">
      <w:pPr>
        <w:pStyle w:val="TableTitle0"/>
        <w:spacing w:before="120"/>
        <w:rPr>
          <w:szCs w:val="20"/>
        </w:rPr>
      </w:pPr>
      <w:bookmarkStart w:id="214" w:name="_Toc204003369"/>
      <w:r w:rsidRPr="00CB0607">
        <w:t xml:space="preserve">Table </w:t>
      </w:r>
      <w:r>
        <w:t>D5</w:t>
      </w:r>
      <w:r w:rsidRPr="00CB0607">
        <w:t>. Chapter 70 State Aid and Net School Spending</w:t>
      </w:r>
      <w:r w:rsidR="00572083">
        <w:t>,</w:t>
      </w:r>
      <w:r w:rsidRPr="00CB0607">
        <w:t xml:space="preserve"> Fiscal Years 20</w:t>
      </w:r>
      <w:r>
        <w:t>21</w:t>
      </w:r>
      <w:r w:rsidRPr="00CB0607">
        <w:t>-202</w:t>
      </w:r>
      <w:r>
        <w:t>3</w:t>
      </w:r>
      <w:bookmarkEnd w:id="214"/>
    </w:p>
    <w:tbl>
      <w:tblPr>
        <w:tblStyle w:val="MSVTable1"/>
        <w:tblW w:w="5000" w:type="pct"/>
        <w:tblLook w:val="04A0" w:firstRow="1" w:lastRow="0" w:firstColumn="1" w:lastColumn="0" w:noHBand="0" w:noVBand="1"/>
      </w:tblPr>
      <w:tblGrid>
        <w:gridCol w:w="3592"/>
        <w:gridCol w:w="1917"/>
        <w:gridCol w:w="1917"/>
        <w:gridCol w:w="1918"/>
      </w:tblGrid>
      <w:tr w:rsidR="002B7AE7" w14:paraId="179BDBF8" w14:textId="77777777" w:rsidTr="00572083">
        <w:trPr>
          <w:cnfStyle w:val="100000000000" w:firstRow="1" w:lastRow="0" w:firstColumn="0" w:lastColumn="0" w:oddVBand="0" w:evenVBand="0" w:oddHBand="0" w:evenHBand="0" w:firstRowFirstColumn="0" w:firstRowLastColumn="0" w:lastRowFirstColumn="0" w:lastRowLastColumn="0"/>
        </w:trPr>
        <w:tc>
          <w:tcPr>
            <w:tcW w:w="3592" w:type="dxa"/>
            <w:vAlign w:val="bottom"/>
          </w:tcPr>
          <w:p w14:paraId="26C47252" w14:textId="77777777" w:rsidR="00F7287E" w:rsidRPr="002B270B" w:rsidRDefault="00F7287E" w:rsidP="00E141E8">
            <w:pPr>
              <w:pStyle w:val="TableColHeadingCenter"/>
              <w:jc w:val="left"/>
            </w:pPr>
            <w:r w:rsidRPr="002B270B">
              <w:t>Chapter 70 aid to education program</w:t>
            </w:r>
          </w:p>
        </w:tc>
        <w:tc>
          <w:tcPr>
            <w:tcW w:w="1917" w:type="dxa"/>
            <w:vAlign w:val="bottom"/>
          </w:tcPr>
          <w:p w14:paraId="5962835D" w14:textId="33E8748D" w:rsidR="00F7287E" w:rsidRPr="002B270B" w:rsidRDefault="00006400" w:rsidP="00E141E8">
            <w:pPr>
              <w:pStyle w:val="TableColHeadingCenter"/>
            </w:pPr>
            <w:r>
              <w:t>FY</w:t>
            </w:r>
            <w:r w:rsidR="00F7287E" w:rsidRPr="002B270B">
              <w:t xml:space="preserve"> 2021</w:t>
            </w:r>
          </w:p>
        </w:tc>
        <w:tc>
          <w:tcPr>
            <w:tcW w:w="1917" w:type="dxa"/>
            <w:vAlign w:val="bottom"/>
          </w:tcPr>
          <w:p w14:paraId="33565CE1" w14:textId="22E38E7F" w:rsidR="00F7287E" w:rsidRPr="002B270B" w:rsidRDefault="00006400" w:rsidP="00E141E8">
            <w:pPr>
              <w:pStyle w:val="TableColHeadingCenter"/>
            </w:pPr>
            <w:r>
              <w:t>FY</w:t>
            </w:r>
            <w:r w:rsidR="00F7287E" w:rsidRPr="002B270B">
              <w:t xml:space="preserve"> 2022</w:t>
            </w:r>
          </w:p>
        </w:tc>
        <w:tc>
          <w:tcPr>
            <w:tcW w:w="1918" w:type="dxa"/>
            <w:vAlign w:val="bottom"/>
          </w:tcPr>
          <w:p w14:paraId="1335F244" w14:textId="256E1CBE" w:rsidR="00F7287E" w:rsidRPr="002B270B" w:rsidRDefault="00006400" w:rsidP="00E141E8">
            <w:pPr>
              <w:pStyle w:val="TableColHeadingCenter"/>
            </w:pPr>
            <w:r>
              <w:t>FY</w:t>
            </w:r>
            <w:r w:rsidR="00F7287E" w:rsidRPr="002B270B">
              <w:t xml:space="preserve"> 2023</w:t>
            </w:r>
          </w:p>
        </w:tc>
      </w:tr>
      <w:tr w:rsidR="002B7AE7" w14:paraId="7EC7B472" w14:textId="77777777" w:rsidTr="00572083">
        <w:trPr>
          <w:cnfStyle w:val="000000100000" w:firstRow="0" w:lastRow="0" w:firstColumn="0" w:lastColumn="0" w:oddVBand="0" w:evenVBand="0" w:oddHBand="1" w:evenHBand="0" w:firstRowFirstColumn="0" w:firstRowLastColumn="0" w:lastRowFirstColumn="0" w:lastRowLastColumn="0"/>
        </w:trPr>
        <w:tc>
          <w:tcPr>
            <w:tcW w:w="3592" w:type="dxa"/>
          </w:tcPr>
          <w:p w14:paraId="51527496" w14:textId="18B5002E" w:rsidR="00F7287E" w:rsidRDefault="00F7287E">
            <w:pPr>
              <w:pStyle w:val="TableNote"/>
              <w:spacing w:before="20" w:after="20" w:line="259" w:lineRule="auto"/>
            </w:pPr>
            <w:r w:rsidRPr="00CB0607">
              <w:rPr>
                <w:rFonts w:ascii="Franklin Gothic Book" w:hAnsi="Franklin Gothic Book"/>
              </w:rPr>
              <w:t>Chapter 70 state aid</w:t>
            </w:r>
            <w:r w:rsidR="005D0F3C" w:rsidRPr="005D0F3C">
              <w:rPr>
                <w:rFonts w:ascii="Franklin Gothic Book" w:hAnsi="Franklin Gothic Book"/>
                <w:vertAlign w:val="superscript"/>
              </w:rPr>
              <w:t xml:space="preserve"> </w:t>
            </w:r>
            <w:r w:rsidRPr="00CB0607">
              <w:rPr>
                <w:rFonts w:ascii="Franklin Gothic Book" w:hAnsi="Franklin Gothic Book"/>
                <w:vertAlign w:val="superscript"/>
              </w:rPr>
              <w:t>a</w:t>
            </w:r>
          </w:p>
        </w:tc>
        <w:tc>
          <w:tcPr>
            <w:tcW w:w="1917" w:type="dxa"/>
            <w:vAlign w:val="center"/>
          </w:tcPr>
          <w:p w14:paraId="634F80DF" w14:textId="77777777" w:rsidR="00F7287E" w:rsidRPr="003F1DD8" w:rsidRDefault="00F7287E">
            <w:pPr>
              <w:pStyle w:val="TableNote"/>
              <w:spacing w:before="20" w:after="20" w:line="259" w:lineRule="auto"/>
              <w:jc w:val="center"/>
            </w:pPr>
            <w:r w:rsidRPr="003F1DD8">
              <w:rPr>
                <w:rFonts w:cs="Calibri"/>
                <w:color w:val="000000"/>
                <w:szCs w:val="20"/>
              </w:rPr>
              <w:t>$5,071,520</w:t>
            </w:r>
          </w:p>
        </w:tc>
        <w:tc>
          <w:tcPr>
            <w:tcW w:w="1917" w:type="dxa"/>
            <w:vAlign w:val="center"/>
          </w:tcPr>
          <w:p w14:paraId="7C0FD7CE" w14:textId="77777777" w:rsidR="00F7287E" w:rsidRPr="003F1DD8" w:rsidRDefault="00F7287E">
            <w:pPr>
              <w:pStyle w:val="TableNote"/>
              <w:spacing w:before="20" w:after="20" w:line="259" w:lineRule="auto"/>
              <w:jc w:val="center"/>
            </w:pPr>
            <w:r w:rsidRPr="003F1DD8">
              <w:rPr>
                <w:rFonts w:cs="Calibri"/>
                <w:color w:val="000000"/>
                <w:szCs w:val="20"/>
              </w:rPr>
              <w:t>$5,316,141</w:t>
            </w:r>
          </w:p>
        </w:tc>
        <w:tc>
          <w:tcPr>
            <w:tcW w:w="1918" w:type="dxa"/>
            <w:vAlign w:val="center"/>
          </w:tcPr>
          <w:p w14:paraId="06D6F027" w14:textId="77777777" w:rsidR="00F7287E" w:rsidRPr="003F1DD8" w:rsidRDefault="00F7287E">
            <w:pPr>
              <w:pStyle w:val="TableNote"/>
              <w:spacing w:before="20" w:after="20" w:line="259" w:lineRule="auto"/>
              <w:jc w:val="center"/>
            </w:pPr>
            <w:r w:rsidRPr="003F1DD8">
              <w:rPr>
                <w:rFonts w:cs="Calibri"/>
                <w:color w:val="000000"/>
                <w:szCs w:val="20"/>
              </w:rPr>
              <w:t>$6,273,595</w:t>
            </w:r>
          </w:p>
        </w:tc>
      </w:tr>
      <w:tr w:rsidR="00F7287E" w14:paraId="39776226" w14:textId="77777777" w:rsidTr="00572083">
        <w:tc>
          <w:tcPr>
            <w:tcW w:w="3592" w:type="dxa"/>
          </w:tcPr>
          <w:p w14:paraId="4E628707" w14:textId="77777777" w:rsidR="00F7287E" w:rsidRDefault="00F7287E">
            <w:pPr>
              <w:pStyle w:val="TableNote"/>
              <w:spacing w:before="20" w:after="20" w:line="259" w:lineRule="auto"/>
            </w:pPr>
            <w:r w:rsidRPr="00CB0607">
              <w:rPr>
                <w:rFonts w:ascii="Franklin Gothic Book" w:hAnsi="Franklin Gothic Book"/>
              </w:rPr>
              <w:t>Required local contribution</w:t>
            </w:r>
          </w:p>
        </w:tc>
        <w:tc>
          <w:tcPr>
            <w:tcW w:w="1917" w:type="dxa"/>
            <w:vAlign w:val="center"/>
          </w:tcPr>
          <w:p w14:paraId="34E2FD12" w14:textId="77777777" w:rsidR="00F7287E" w:rsidRPr="003F1DD8" w:rsidRDefault="00F7287E">
            <w:pPr>
              <w:pStyle w:val="TableNote"/>
              <w:spacing w:before="20" w:after="20" w:line="259" w:lineRule="auto"/>
              <w:jc w:val="center"/>
            </w:pPr>
            <w:r w:rsidRPr="003F1DD8">
              <w:rPr>
                <w:rFonts w:cs="Calibri"/>
                <w:color w:val="000000"/>
                <w:szCs w:val="20"/>
              </w:rPr>
              <w:t>$3,172,855</w:t>
            </w:r>
          </w:p>
        </w:tc>
        <w:tc>
          <w:tcPr>
            <w:tcW w:w="1917" w:type="dxa"/>
            <w:vAlign w:val="center"/>
          </w:tcPr>
          <w:p w14:paraId="03137A1A" w14:textId="77777777" w:rsidR="00F7287E" w:rsidRPr="003F1DD8" w:rsidRDefault="00F7287E">
            <w:pPr>
              <w:pStyle w:val="TableNote"/>
              <w:spacing w:before="20" w:after="20" w:line="259" w:lineRule="auto"/>
              <w:jc w:val="center"/>
            </w:pPr>
            <w:r w:rsidRPr="003F1DD8">
              <w:rPr>
                <w:rFonts w:cs="Calibri"/>
                <w:color w:val="000000"/>
                <w:szCs w:val="20"/>
              </w:rPr>
              <w:t>$3,268,863</w:t>
            </w:r>
          </w:p>
        </w:tc>
        <w:tc>
          <w:tcPr>
            <w:tcW w:w="1918" w:type="dxa"/>
            <w:vAlign w:val="center"/>
          </w:tcPr>
          <w:p w14:paraId="1D3FF3C4" w14:textId="77777777" w:rsidR="00F7287E" w:rsidRPr="003F1DD8" w:rsidRDefault="00F7287E">
            <w:pPr>
              <w:pStyle w:val="TableNote"/>
              <w:spacing w:before="20" w:after="20" w:line="259" w:lineRule="auto"/>
              <w:jc w:val="center"/>
            </w:pPr>
            <w:r w:rsidRPr="003F1DD8">
              <w:rPr>
                <w:rFonts w:cs="Calibri"/>
                <w:color w:val="000000"/>
                <w:szCs w:val="20"/>
              </w:rPr>
              <w:t>$3,451,123</w:t>
            </w:r>
          </w:p>
        </w:tc>
      </w:tr>
      <w:tr w:rsidR="002B7AE7" w14:paraId="40FF91E0" w14:textId="77777777" w:rsidTr="00572083">
        <w:trPr>
          <w:cnfStyle w:val="000000100000" w:firstRow="0" w:lastRow="0" w:firstColumn="0" w:lastColumn="0" w:oddVBand="0" w:evenVBand="0" w:oddHBand="1" w:evenHBand="0" w:firstRowFirstColumn="0" w:firstRowLastColumn="0" w:lastRowFirstColumn="0" w:lastRowLastColumn="0"/>
        </w:trPr>
        <w:tc>
          <w:tcPr>
            <w:tcW w:w="3592" w:type="dxa"/>
          </w:tcPr>
          <w:p w14:paraId="33FD2246" w14:textId="10EB72E7" w:rsidR="00F7287E" w:rsidRDefault="00F7287E">
            <w:pPr>
              <w:pStyle w:val="TableNote"/>
              <w:spacing w:before="20" w:after="20" w:line="259" w:lineRule="auto"/>
            </w:pPr>
            <w:r w:rsidRPr="00CB0607">
              <w:rPr>
                <w:rFonts w:ascii="Franklin Gothic Book" w:hAnsi="Franklin Gothic Book"/>
              </w:rPr>
              <w:t>Required net school spending</w:t>
            </w:r>
            <w:r w:rsidR="005D0F3C" w:rsidRPr="005D0F3C">
              <w:rPr>
                <w:rFonts w:ascii="Franklin Gothic Book" w:hAnsi="Franklin Gothic Book"/>
                <w:vertAlign w:val="superscript"/>
              </w:rPr>
              <w:t xml:space="preserve"> </w:t>
            </w:r>
            <w:r w:rsidRPr="00CB0607">
              <w:rPr>
                <w:rFonts w:ascii="Franklin Gothic Book" w:hAnsi="Franklin Gothic Book"/>
                <w:vertAlign w:val="superscript"/>
              </w:rPr>
              <w:t>b</w:t>
            </w:r>
          </w:p>
        </w:tc>
        <w:tc>
          <w:tcPr>
            <w:tcW w:w="1917" w:type="dxa"/>
            <w:vAlign w:val="center"/>
          </w:tcPr>
          <w:p w14:paraId="1118A270" w14:textId="77777777" w:rsidR="00F7287E" w:rsidRPr="003F1DD8" w:rsidRDefault="00F7287E">
            <w:pPr>
              <w:pStyle w:val="TableNote"/>
              <w:spacing w:before="20" w:after="20" w:line="259" w:lineRule="auto"/>
              <w:jc w:val="center"/>
            </w:pPr>
            <w:r w:rsidRPr="003F1DD8">
              <w:rPr>
                <w:rFonts w:cs="Calibri"/>
                <w:color w:val="000000"/>
                <w:szCs w:val="20"/>
              </w:rPr>
              <w:t>$8,244,375</w:t>
            </w:r>
          </w:p>
        </w:tc>
        <w:tc>
          <w:tcPr>
            <w:tcW w:w="1917" w:type="dxa"/>
            <w:vAlign w:val="center"/>
          </w:tcPr>
          <w:p w14:paraId="791C4F57" w14:textId="77777777" w:rsidR="00F7287E" w:rsidRPr="003F1DD8" w:rsidRDefault="00F7287E">
            <w:pPr>
              <w:pStyle w:val="TableNote"/>
              <w:spacing w:before="20" w:after="20" w:line="259" w:lineRule="auto"/>
              <w:jc w:val="center"/>
            </w:pPr>
            <w:r w:rsidRPr="003F1DD8">
              <w:rPr>
                <w:rFonts w:cs="Calibri"/>
                <w:color w:val="000000"/>
                <w:szCs w:val="20"/>
              </w:rPr>
              <w:t>$8,585,004</w:t>
            </w:r>
          </w:p>
        </w:tc>
        <w:tc>
          <w:tcPr>
            <w:tcW w:w="1918" w:type="dxa"/>
            <w:vAlign w:val="center"/>
          </w:tcPr>
          <w:p w14:paraId="4E1CC6B3" w14:textId="77777777" w:rsidR="00F7287E" w:rsidRPr="003F1DD8" w:rsidRDefault="00F7287E">
            <w:pPr>
              <w:pStyle w:val="TableNote"/>
              <w:spacing w:before="20" w:after="20" w:line="259" w:lineRule="auto"/>
              <w:jc w:val="center"/>
            </w:pPr>
            <w:r w:rsidRPr="003F1DD8">
              <w:rPr>
                <w:rFonts w:cs="Calibri"/>
                <w:color w:val="000000"/>
                <w:szCs w:val="20"/>
              </w:rPr>
              <w:t>$9,724,718</w:t>
            </w:r>
          </w:p>
        </w:tc>
      </w:tr>
      <w:tr w:rsidR="00F7287E" w14:paraId="70ADFFC1" w14:textId="77777777" w:rsidTr="00572083">
        <w:tc>
          <w:tcPr>
            <w:tcW w:w="3592" w:type="dxa"/>
          </w:tcPr>
          <w:p w14:paraId="278C17D7" w14:textId="77777777" w:rsidR="00F7287E" w:rsidRDefault="00F7287E">
            <w:pPr>
              <w:pStyle w:val="TableNote"/>
              <w:spacing w:before="20" w:after="20" w:line="259" w:lineRule="auto"/>
            </w:pPr>
            <w:r w:rsidRPr="00CB0607">
              <w:rPr>
                <w:rFonts w:ascii="Franklin Gothic Book" w:hAnsi="Franklin Gothic Book"/>
              </w:rPr>
              <w:t>Actual net school spending</w:t>
            </w:r>
          </w:p>
        </w:tc>
        <w:tc>
          <w:tcPr>
            <w:tcW w:w="1917" w:type="dxa"/>
            <w:vAlign w:val="center"/>
          </w:tcPr>
          <w:p w14:paraId="447B684D" w14:textId="77777777" w:rsidR="00F7287E" w:rsidRPr="003F1DD8" w:rsidRDefault="00F7287E">
            <w:pPr>
              <w:pStyle w:val="TableNote"/>
              <w:spacing w:before="20" w:after="20" w:line="259" w:lineRule="auto"/>
              <w:jc w:val="center"/>
            </w:pPr>
            <w:r w:rsidRPr="003F1DD8">
              <w:rPr>
                <w:rFonts w:cs="Calibri"/>
                <w:color w:val="000000"/>
                <w:szCs w:val="20"/>
              </w:rPr>
              <w:t>$8,602,158</w:t>
            </w:r>
          </w:p>
        </w:tc>
        <w:tc>
          <w:tcPr>
            <w:tcW w:w="1917" w:type="dxa"/>
            <w:vAlign w:val="center"/>
          </w:tcPr>
          <w:p w14:paraId="4D5D199B" w14:textId="77777777" w:rsidR="00F7287E" w:rsidRPr="003F1DD8" w:rsidRDefault="00F7287E">
            <w:pPr>
              <w:pStyle w:val="TableNote"/>
              <w:spacing w:before="20" w:after="20" w:line="259" w:lineRule="auto"/>
              <w:jc w:val="center"/>
            </w:pPr>
            <w:r w:rsidRPr="003F1DD8">
              <w:rPr>
                <w:rFonts w:cs="Calibri"/>
                <w:color w:val="000000"/>
                <w:szCs w:val="20"/>
              </w:rPr>
              <w:t>$9,058,662</w:t>
            </w:r>
          </w:p>
        </w:tc>
        <w:tc>
          <w:tcPr>
            <w:tcW w:w="1918" w:type="dxa"/>
            <w:vAlign w:val="center"/>
          </w:tcPr>
          <w:p w14:paraId="07AC1BAA" w14:textId="77777777" w:rsidR="00F7287E" w:rsidRPr="003F1DD8" w:rsidRDefault="00F7287E">
            <w:pPr>
              <w:pStyle w:val="TableNote"/>
              <w:spacing w:before="20" w:after="20" w:line="259" w:lineRule="auto"/>
              <w:jc w:val="center"/>
            </w:pPr>
            <w:r w:rsidRPr="003F1DD8">
              <w:rPr>
                <w:rFonts w:cs="Calibri"/>
                <w:color w:val="000000"/>
                <w:szCs w:val="20"/>
              </w:rPr>
              <w:t>$9,870,058</w:t>
            </w:r>
          </w:p>
        </w:tc>
      </w:tr>
      <w:tr w:rsidR="002B7AE7" w14:paraId="6E85215B" w14:textId="77777777" w:rsidTr="00572083">
        <w:trPr>
          <w:cnfStyle w:val="000000100000" w:firstRow="0" w:lastRow="0" w:firstColumn="0" w:lastColumn="0" w:oddVBand="0" w:evenVBand="0" w:oddHBand="1" w:evenHBand="0" w:firstRowFirstColumn="0" w:firstRowLastColumn="0" w:lastRowFirstColumn="0" w:lastRowLastColumn="0"/>
        </w:trPr>
        <w:tc>
          <w:tcPr>
            <w:tcW w:w="3592" w:type="dxa"/>
          </w:tcPr>
          <w:p w14:paraId="5E397564" w14:textId="77777777" w:rsidR="00F7287E" w:rsidRDefault="00F7287E">
            <w:pPr>
              <w:pStyle w:val="TableNote"/>
              <w:spacing w:before="20" w:after="20" w:line="259" w:lineRule="auto"/>
            </w:pPr>
            <w:r w:rsidRPr="00CB0607">
              <w:rPr>
                <w:rFonts w:ascii="Franklin Gothic Book" w:hAnsi="Franklin Gothic Book"/>
              </w:rPr>
              <w:t>Over/under required ($)</w:t>
            </w:r>
          </w:p>
        </w:tc>
        <w:tc>
          <w:tcPr>
            <w:tcW w:w="1917" w:type="dxa"/>
            <w:vAlign w:val="center"/>
          </w:tcPr>
          <w:p w14:paraId="5D5954EB" w14:textId="77777777" w:rsidR="00F7287E" w:rsidRPr="003F1DD8" w:rsidRDefault="00F7287E">
            <w:pPr>
              <w:pStyle w:val="TableNote"/>
              <w:spacing w:before="20" w:after="20" w:line="259" w:lineRule="auto"/>
              <w:jc w:val="center"/>
            </w:pPr>
            <w:r w:rsidRPr="003F1DD8">
              <w:rPr>
                <w:rFonts w:cs="Calibri"/>
                <w:szCs w:val="20"/>
              </w:rPr>
              <w:t>$357,783</w:t>
            </w:r>
          </w:p>
        </w:tc>
        <w:tc>
          <w:tcPr>
            <w:tcW w:w="1917" w:type="dxa"/>
            <w:vAlign w:val="center"/>
          </w:tcPr>
          <w:p w14:paraId="471BA22C" w14:textId="77777777" w:rsidR="00F7287E" w:rsidRPr="003F1DD8" w:rsidRDefault="00F7287E">
            <w:pPr>
              <w:pStyle w:val="TableNote"/>
              <w:spacing w:before="20" w:after="20" w:line="259" w:lineRule="auto"/>
              <w:jc w:val="center"/>
            </w:pPr>
            <w:r w:rsidRPr="003F1DD8">
              <w:rPr>
                <w:rFonts w:cs="Calibri"/>
                <w:szCs w:val="20"/>
              </w:rPr>
              <w:t>$473,658</w:t>
            </w:r>
          </w:p>
        </w:tc>
        <w:tc>
          <w:tcPr>
            <w:tcW w:w="1918" w:type="dxa"/>
            <w:vAlign w:val="center"/>
          </w:tcPr>
          <w:p w14:paraId="0A2953EB" w14:textId="77777777" w:rsidR="00F7287E" w:rsidRPr="003F1DD8" w:rsidRDefault="00F7287E">
            <w:pPr>
              <w:pStyle w:val="TableNote"/>
              <w:spacing w:before="20" w:after="20" w:line="259" w:lineRule="auto"/>
              <w:jc w:val="center"/>
            </w:pPr>
            <w:r w:rsidRPr="003F1DD8">
              <w:rPr>
                <w:rFonts w:cs="Calibri"/>
                <w:szCs w:val="20"/>
              </w:rPr>
              <w:t>$145,340</w:t>
            </w:r>
          </w:p>
        </w:tc>
      </w:tr>
      <w:tr w:rsidR="00F7287E" w14:paraId="302340BD" w14:textId="77777777" w:rsidTr="00572083">
        <w:tc>
          <w:tcPr>
            <w:tcW w:w="3592" w:type="dxa"/>
          </w:tcPr>
          <w:p w14:paraId="045D88BD" w14:textId="77777777" w:rsidR="00F7287E" w:rsidRDefault="00F7287E">
            <w:pPr>
              <w:pStyle w:val="TableNote"/>
              <w:spacing w:before="20" w:after="20" w:line="259" w:lineRule="auto"/>
            </w:pPr>
            <w:r w:rsidRPr="00CB0607">
              <w:t>Over/under required (%)</w:t>
            </w:r>
          </w:p>
        </w:tc>
        <w:tc>
          <w:tcPr>
            <w:tcW w:w="1917" w:type="dxa"/>
            <w:vAlign w:val="center"/>
          </w:tcPr>
          <w:p w14:paraId="135364B3" w14:textId="77777777" w:rsidR="00F7287E" w:rsidRPr="003F1DD8" w:rsidRDefault="00F7287E">
            <w:pPr>
              <w:pStyle w:val="TableNote"/>
              <w:spacing w:before="20" w:after="20" w:line="259" w:lineRule="auto"/>
              <w:jc w:val="center"/>
            </w:pPr>
            <w:r w:rsidRPr="003F1DD8">
              <w:rPr>
                <w:rFonts w:cs="Calibri"/>
                <w:szCs w:val="20"/>
              </w:rPr>
              <w:t>4.3%</w:t>
            </w:r>
          </w:p>
        </w:tc>
        <w:tc>
          <w:tcPr>
            <w:tcW w:w="1917" w:type="dxa"/>
            <w:vAlign w:val="center"/>
          </w:tcPr>
          <w:p w14:paraId="014AD6B0" w14:textId="77777777" w:rsidR="00F7287E" w:rsidRPr="003F1DD8" w:rsidRDefault="00F7287E">
            <w:pPr>
              <w:pStyle w:val="TableNote"/>
              <w:spacing w:before="20" w:after="20" w:line="259" w:lineRule="auto"/>
              <w:jc w:val="center"/>
            </w:pPr>
            <w:r w:rsidRPr="003F1DD8">
              <w:rPr>
                <w:rFonts w:cs="Calibri"/>
                <w:szCs w:val="20"/>
              </w:rPr>
              <w:t>5.5%</w:t>
            </w:r>
          </w:p>
        </w:tc>
        <w:tc>
          <w:tcPr>
            <w:tcW w:w="1918" w:type="dxa"/>
            <w:vAlign w:val="center"/>
          </w:tcPr>
          <w:p w14:paraId="2F1ABF22" w14:textId="77777777" w:rsidR="00F7287E" w:rsidRPr="003F1DD8" w:rsidRDefault="00F7287E">
            <w:pPr>
              <w:pStyle w:val="TableNote"/>
              <w:spacing w:before="20" w:after="20" w:line="259" w:lineRule="auto"/>
              <w:jc w:val="center"/>
            </w:pPr>
            <w:r w:rsidRPr="003F1DD8">
              <w:rPr>
                <w:rFonts w:cs="Calibri"/>
                <w:szCs w:val="20"/>
              </w:rPr>
              <w:t>1.5%</w:t>
            </w:r>
          </w:p>
        </w:tc>
      </w:tr>
    </w:tbl>
    <w:p w14:paraId="53775947" w14:textId="77777777" w:rsidR="00F7287E" w:rsidRPr="00CB0607" w:rsidRDefault="00F7287E" w:rsidP="00E141E8">
      <w:pPr>
        <w:pStyle w:val="TableNote"/>
      </w:pPr>
      <w:r w:rsidRPr="00CB0607">
        <w:rPr>
          <w:i/>
          <w:iCs/>
        </w:rPr>
        <w:t>Note</w:t>
      </w:r>
      <w:r w:rsidRPr="00CB0607">
        <w:t xml:space="preserve">. </w:t>
      </w:r>
      <w:r>
        <w:t xml:space="preserve">Chapter 70 aid to </w:t>
      </w:r>
      <w:r w:rsidRPr="00E141E8">
        <w:t>education</w:t>
      </w:r>
      <w:r>
        <w:t xml:space="preserve"> from Chapter 70 District Profiles sourced from</w:t>
      </w:r>
      <w:r w:rsidRPr="00712A31">
        <w:rPr>
          <w:rFonts w:eastAsiaTheme="minorHAnsi" w:cstheme="minorBidi"/>
          <w:sz w:val="22"/>
          <w:szCs w:val="22"/>
        </w:rPr>
        <w:t xml:space="preserve"> </w:t>
      </w:r>
      <w:hyperlink r:id="rId108" w:history="1">
        <w:r w:rsidRPr="00712A31">
          <w:rPr>
            <w:rStyle w:val="Hyperlink"/>
          </w:rPr>
          <w:t>Chapter 70 Program - School Finance</w:t>
        </w:r>
      </w:hyperlink>
      <w:r>
        <w:t xml:space="preserve"> last updated August 8, 2024.</w:t>
      </w:r>
    </w:p>
    <w:p w14:paraId="24A8ED59" w14:textId="77777777" w:rsidR="00F7287E" w:rsidRDefault="00F7287E" w:rsidP="00E141E8">
      <w:pPr>
        <w:pStyle w:val="TableNote"/>
      </w:pPr>
      <w:proofErr w:type="gramStart"/>
      <w:r w:rsidRPr="00CB0607">
        <w:rPr>
          <w:vertAlign w:val="superscript"/>
        </w:rPr>
        <w:t xml:space="preserve">a </w:t>
      </w:r>
      <w:r w:rsidRPr="00CB0607">
        <w:t>Chapter 70 state aid funds</w:t>
      </w:r>
      <w:proofErr w:type="gramEnd"/>
      <w:r w:rsidRPr="00CB0607">
        <w:t xml:space="preserve"> are deposited in the local general fund and spent as local appropriations. </w:t>
      </w:r>
      <w:r w:rsidRPr="00CB0607">
        <w:rPr>
          <w:vertAlign w:val="superscript"/>
        </w:rPr>
        <w:t xml:space="preserve">b </w:t>
      </w:r>
      <w:r w:rsidRPr="00CB0607">
        <w:t xml:space="preserve">Required net school spending is </w:t>
      </w:r>
      <w:r w:rsidRPr="00E141E8">
        <w:t>the</w:t>
      </w:r>
      <w:r w:rsidRPr="00CB0607">
        <w:t xml:space="preserve"> total of Chapter 70 aid and required local contribution. Net school spending includes only expenditures from local appropriations, not revolving funds, and grants. It includes </w:t>
      </w:r>
      <w:r w:rsidRPr="00CB0607">
        <w:lastRenderedPageBreak/>
        <w:t xml:space="preserve">expenditures for most administration, instruction, operations, and out-of-district </w:t>
      </w:r>
      <w:proofErr w:type="gramStart"/>
      <w:r w:rsidRPr="00CB0607">
        <w:t>tuitions</w:t>
      </w:r>
      <w:proofErr w:type="gramEnd"/>
      <w:r w:rsidRPr="00CB0607">
        <w:t>. It does not include transportation, school lunches, debt, or capital.</w:t>
      </w:r>
    </w:p>
    <w:p w14:paraId="23CE8E28" w14:textId="77777777" w:rsidR="00F7287E" w:rsidRPr="00CB0607" w:rsidRDefault="00F7287E" w:rsidP="00E141E8">
      <w:pPr>
        <w:pStyle w:val="TableTitle0"/>
      </w:pPr>
      <w:bookmarkStart w:id="215" w:name="_Toc204003370"/>
      <w:r w:rsidRPr="00CB0607">
        <w:t xml:space="preserve">Table </w:t>
      </w:r>
      <w:r>
        <w:t>D6</w:t>
      </w:r>
      <w:r w:rsidRPr="00CB0607">
        <w:t>. Expenditures Per In-District Pupil, Fiscal Years 20</w:t>
      </w:r>
      <w:r>
        <w:t>21</w:t>
      </w:r>
      <w:r w:rsidRPr="00CB0607">
        <w:t>-202</w:t>
      </w:r>
      <w:r>
        <w:t>3</w:t>
      </w:r>
      <w:bookmarkEnd w:id="215"/>
    </w:p>
    <w:tbl>
      <w:tblPr>
        <w:tblStyle w:val="MSVTable1"/>
        <w:tblW w:w="5000" w:type="pct"/>
        <w:tblLayout w:type="fixed"/>
        <w:tblLook w:val="0420" w:firstRow="1" w:lastRow="0" w:firstColumn="0" w:lastColumn="0" w:noHBand="0" w:noVBand="1"/>
      </w:tblPr>
      <w:tblGrid>
        <w:gridCol w:w="5293"/>
        <w:gridCol w:w="1378"/>
        <w:gridCol w:w="1378"/>
        <w:gridCol w:w="1295"/>
      </w:tblGrid>
      <w:tr w:rsidR="002B7AE7" w:rsidRPr="00CB0607" w14:paraId="48343913" w14:textId="77777777" w:rsidTr="00572083">
        <w:trPr>
          <w:cnfStyle w:val="100000000000" w:firstRow="1" w:lastRow="0" w:firstColumn="0" w:lastColumn="0" w:oddVBand="0" w:evenVBand="0" w:oddHBand="0" w:evenHBand="0" w:firstRowFirstColumn="0" w:firstRowLastColumn="0" w:lastRowFirstColumn="0" w:lastRowLastColumn="0"/>
        </w:trPr>
        <w:tc>
          <w:tcPr>
            <w:tcW w:w="5246" w:type="dxa"/>
          </w:tcPr>
          <w:p w14:paraId="4630642E" w14:textId="77777777" w:rsidR="00F7287E" w:rsidRPr="00CB0607" w:rsidRDefault="00F7287E" w:rsidP="005D13E7">
            <w:pPr>
              <w:pStyle w:val="TableColHeadingLeft"/>
            </w:pPr>
            <w:r w:rsidRPr="00CB0607">
              <w:t>Expenditure category</w:t>
            </w:r>
          </w:p>
        </w:tc>
        <w:tc>
          <w:tcPr>
            <w:tcW w:w="1366" w:type="dxa"/>
          </w:tcPr>
          <w:p w14:paraId="498015C6" w14:textId="109FC19B" w:rsidR="00F7287E" w:rsidRPr="00CB0607" w:rsidRDefault="00006400" w:rsidP="005D13E7">
            <w:pPr>
              <w:pStyle w:val="TableColHeadingCenter"/>
            </w:pPr>
            <w:r>
              <w:t>FY</w:t>
            </w:r>
            <w:r w:rsidR="00F7287E">
              <w:t xml:space="preserve"> </w:t>
            </w:r>
            <w:r w:rsidR="00F7287E" w:rsidRPr="00CB0607">
              <w:t>20</w:t>
            </w:r>
            <w:r w:rsidR="00F7287E">
              <w:t>21</w:t>
            </w:r>
          </w:p>
        </w:tc>
        <w:tc>
          <w:tcPr>
            <w:tcW w:w="1366" w:type="dxa"/>
          </w:tcPr>
          <w:p w14:paraId="51D01755" w14:textId="6165090E" w:rsidR="00F7287E" w:rsidRPr="00CB0607" w:rsidRDefault="00006400" w:rsidP="005D13E7">
            <w:pPr>
              <w:pStyle w:val="TableColHeadingCenter"/>
            </w:pPr>
            <w:r>
              <w:t>FY</w:t>
            </w:r>
            <w:r w:rsidR="00F7287E">
              <w:t xml:space="preserve"> </w:t>
            </w:r>
            <w:r w:rsidR="00F7287E" w:rsidRPr="00CB0607">
              <w:t>202</w:t>
            </w:r>
            <w:r w:rsidR="00F7287E">
              <w:t>2</w:t>
            </w:r>
          </w:p>
        </w:tc>
        <w:tc>
          <w:tcPr>
            <w:tcW w:w="1284" w:type="dxa"/>
          </w:tcPr>
          <w:p w14:paraId="371BFFE1" w14:textId="43F6A6DF" w:rsidR="00F7287E" w:rsidRPr="00CB0607" w:rsidRDefault="00006400" w:rsidP="005D13E7">
            <w:pPr>
              <w:pStyle w:val="TableColHeadingCenter"/>
            </w:pPr>
            <w:r>
              <w:t>FY</w:t>
            </w:r>
            <w:r w:rsidR="00F7287E">
              <w:t xml:space="preserve"> </w:t>
            </w:r>
            <w:r w:rsidR="00F7287E" w:rsidRPr="00CB0607">
              <w:t>202</w:t>
            </w:r>
            <w:r w:rsidR="00F7287E">
              <w:t>3</w:t>
            </w:r>
          </w:p>
        </w:tc>
      </w:tr>
      <w:tr w:rsidR="002B7AE7" w:rsidRPr="00CB0607" w14:paraId="54DD0068"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167E5BAE" w14:textId="77777777" w:rsidR="00F7287E" w:rsidRPr="00CB0607" w:rsidRDefault="00F7287E">
            <w:pPr>
              <w:pStyle w:val="TableText"/>
            </w:pPr>
            <w:r w:rsidRPr="00CB0607">
              <w:t>Administration</w:t>
            </w:r>
          </w:p>
        </w:tc>
        <w:tc>
          <w:tcPr>
            <w:tcW w:w="1366" w:type="dxa"/>
            <w:vAlign w:val="center"/>
          </w:tcPr>
          <w:p w14:paraId="088FEA85" w14:textId="77777777" w:rsidR="00F7287E" w:rsidRPr="003D47CF" w:rsidRDefault="00F7287E">
            <w:pPr>
              <w:pStyle w:val="TableTextCentered"/>
              <w:rPr>
                <w:szCs w:val="20"/>
              </w:rPr>
            </w:pPr>
            <w:r w:rsidRPr="003D47CF">
              <w:rPr>
                <w:rFonts w:cs="Calibri"/>
                <w:color w:val="000000"/>
                <w:szCs w:val="20"/>
              </w:rPr>
              <w:t>$961</w:t>
            </w:r>
          </w:p>
        </w:tc>
        <w:tc>
          <w:tcPr>
            <w:tcW w:w="1366" w:type="dxa"/>
            <w:vAlign w:val="center"/>
          </w:tcPr>
          <w:p w14:paraId="1424AEA9" w14:textId="77777777" w:rsidR="00F7287E" w:rsidRPr="003D47CF" w:rsidRDefault="00F7287E">
            <w:pPr>
              <w:pStyle w:val="TableTextCentered"/>
              <w:rPr>
                <w:szCs w:val="20"/>
              </w:rPr>
            </w:pPr>
            <w:r w:rsidRPr="003D47CF">
              <w:rPr>
                <w:rFonts w:cs="Calibri"/>
                <w:color w:val="000000"/>
                <w:szCs w:val="20"/>
              </w:rPr>
              <w:t>$1,033</w:t>
            </w:r>
          </w:p>
        </w:tc>
        <w:tc>
          <w:tcPr>
            <w:tcW w:w="1284" w:type="dxa"/>
            <w:vAlign w:val="center"/>
          </w:tcPr>
          <w:p w14:paraId="5E4D41AA" w14:textId="77777777" w:rsidR="00F7287E" w:rsidRPr="003D47CF" w:rsidRDefault="00F7287E">
            <w:pPr>
              <w:pStyle w:val="TableTextCentered"/>
              <w:rPr>
                <w:szCs w:val="20"/>
              </w:rPr>
            </w:pPr>
            <w:r w:rsidRPr="003D47CF">
              <w:rPr>
                <w:rFonts w:cs="Calibri"/>
                <w:color w:val="000000"/>
                <w:szCs w:val="20"/>
              </w:rPr>
              <w:t>$1,123</w:t>
            </w:r>
          </w:p>
        </w:tc>
      </w:tr>
      <w:tr w:rsidR="00F7287E" w:rsidRPr="00CB0607" w14:paraId="3BE113C8" w14:textId="77777777" w:rsidTr="00572083">
        <w:tc>
          <w:tcPr>
            <w:tcW w:w="5246" w:type="dxa"/>
          </w:tcPr>
          <w:p w14:paraId="3D6573F7" w14:textId="77777777" w:rsidR="00F7287E" w:rsidRPr="00CB0607" w:rsidRDefault="00F7287E">
            <w:pPr>
              <w:pStyle w:val="TableText"/>
            </w:pPr>
            <w:r w:rsidRPr="00CB0607">
              <w:t>Instructional leadership (district and school)</w:t>
            </w:r>
          </w:p>
        </w:tc>
        <w:tc>
          <w:tcPr>
            <w:tcW w:w="1366" w:type="dxa"/>
            <w:vAlign w:val="center"/>
          </w:tcPr>
          <w:p w14:paraId="781EB0EE" w14:textId="77777777" w:rsidR="00F7287E" w:rsidRPr="003D47CF" w:rsidRDefault="00F7287E">
            <w:pPr>
              <w:pStyle w:val="TableTextCentered"/>
              <w:rPr>
                <w:szCs w:val="20"/>
              </w:rPr>
            </w:pPr>
            <w:r w:rsidRPr="003D47CF">
              <w:rPr>
                <w:rFonts w:cs="Calibri"/>
                <w:color w:val="000000"/>
                <w:szCs w:val="20"/>
              </w:rPr>
              <w:t>$1,206</w:t>
            </w:r>
          </w:p>
        </w:tc>
        <w:tc>
          <w:tcPr>
            <w:tcW w:w="1366" w:type="dxa"/>
            <w:vAlign w:val="center"/>
          </w:tcPr>
          <w:p w14:paraId="4C76915F" w14:textId="77777777" w:rsidR="00F7287E" w:rsidRPr="003D47CF" w:rsidRDefault="00F7287E">
            <w:pPr>
              <w:pStyle w:val="TableTextCentered"/>
              <w:rPr>
                <w:szCs w:val="20"/>
              </w:rPr>
            </w:pPr>
            <w:r w:rsidRPr="003D47CF">
              <w:rPr>
                <w:rFonts w:cs="Calibri"/>
                <w:color w:val="000000"/>
                <w:szCs w:val="20"/>
              </w:rPr>
              <w:t>$1,326</w:t>
            </w:r>
          </w:p>
        </w:tc>
        <w:tc>
          <w:tcPr>
            <w:tcW w:w="1284" w:type="dxa"/>
            <w:vAlign w:val="center"/>
          </w:tcPr>
          <w:p w14:paraId="7BB3CD8A" w14:textId="77777777" w:rsidR="00F7287E" w:rsidRPr="003D47CF" w:rsidRDefault="00F7287E">
            <w:pPr>
              <w:pStyle w:val="TableTextCentered"/>
              <w:rPr>
                <w:szCs w:val="20"/>
              </w:rPr>
            </w:pPr>
            <w:r w:rsidRPr="003D47CF">
              <w:rPr>
                <w:rFonts w:cs="Calibri"/>
                <w:color w:val="000000"/>
                <w:szCs w:val="20"/>
              </w:rPr>
              <w:t>$1,363</w:t>
            </w:r>
          </w:p>
        </w:tc>
      </w:tr>
      <w:tr w:rsidR="002B7AE7" w:rsidRPr="00CB0607" w14:paraId="7523FFC7"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44C0A1D1" w14:textId="77777777" w:rsidR="00F7287E" w:rsidRPr="00CB0607" w:rsidRDefault="00F7287E">
            <w:pPr>
              <w:pStyle w:val="TableText"/>
            </w:pPr>
            <w:r w:rsidRPr="00CB0607">
              <w:t>Teachers</w:t>
            </w:r>
          </w:p>
        </w:tc>
        <w:tc>
          <w:tcPr>
            <w:tcW w:w="1366" w:type="dxa"/>
            <w:vAlign w:val="center"/>
          </w:tcPr>
          <w:p w14:paraId="2D0CB7AD" w14:textId="77777777" w:rsidR="00F7287E" w:rsidRPr="003D47CF" w:rsidRDefault="00F7287E">
            <w:pPr>
              <w:pStyle w:val="TableTextCentered"/>
              <w:rPr>
                <w:szCs w:val="20"/>
              </w:rPr>
            </w:pPr>
            <w:r w:rsidRPr="003D47CF">
              <w:rPr>
                <w:rFonts w:cs="Calibri"/>
                <w:color w:val="000000"/>
                <w:szCs w:val="20"/>
              </w:rPr>
              <w:t>$9,366</w:t>
            </w:r>
          </w:p>
        </w:tc>
        <w:tc>
          <w:tcPr>
            <w:tcW w:w="1366" w:type="dxa"/>
            <w:vAlign w:val="center"/>
          </w:tcPr>
          <w:p w14:paraId="5BEF3F23" w14:textId="77777777" w:rsidR="00F7287E" w:rsidRPr="003D47CF" w:rsidRDefault="00F7287E">
            <w:pPr>
              <w:pStyle w:val="TableTextCentered"/>
              <w:rPr>
                <w:szCs w:val="20"/>
              </w:rPr>
            </w:pPr>
            <w:r w:rsidRPr="003D47CF">
              <w:rPr>
                <w:rFonts w:cs="Calibri"/>
                <w:color w:val="000000"/>
                <w:szCs w:val="20"/>
              </w:rPr>
              <w:t>$9,306</w:t>
            </w:r>
          </w:p>
        </w:tc>
        <w:tc>
          <w:tcPr>
            <w:tcW w:w="1284" w:type="dxa"/>
            <w:vAlign w:val="center"/>
          </w:tcPr>
          <w:p w14:paraId="04561303" w14:textId="77777777" w:rsidR="00F7287E" w:rsidRPr="003D47CF" w:rsidRDefault="00F7287E">
            <w:pPr>
              <w:pStyle w:val="TableTextCentered"/>
              <w:rPr>
                <w:szCs w:val="20"/>
              </w:rPr>
            </w:pPr>
            <w:r w:rsidRPr="003D47CF">
              <w:rPr>
                <w:rFonts w:cs="Calibri"/>
                <w:color w:val="000000"/>
                <w:szCs w:val="20"/>
              </w:rPr>
              <w:t>$9,638</w:t>
            </w:r>
          </w:p>
        </w:tc>
      </w:tr>
      <w:tr w:rsidR="00F7287E" w:rsidRPr="00CB0607" w14:paraId="5212C60C" w14:textId="77777777" w:rsidTr="00572083">
        <w:tc>
          <w:tcPr>
            <w:tcW w:w="5246" w:type="dxa"/>
          </w:tcPr>
          <w:p w14:paraId="01185D26" w14:textId="77777777" w:rsidR="00F7287E" w:rsidRPr="00CB0607" w:rsidDel="00DB21D5" w:rsidRDefault="00F7287E">
            <w:pPr>
              <w:pStyle w:val="TableText"/>
            </w:pPr>
            <w:r w:rsidRPr="00CB0607">
              <w:t>Other teaching services</w:t>
            </w:r>
          </w:p>
        </w:tc>
        <w:tc>
          <w:tcPr>
            <w:tcW w:w="1366" w:type="dxa"/>
            <w:vAlign w:val="center"/>
          </w:tcPr>
          <w:p w14:paraId="1EBA24FE" w14:textId="77777777" w:rsidR="00F7287E" w:rsidRPr="003D47CF" w:rsidRDefault="00F7287E">
            <w:pPr>
              <w:pStyle w:val="TableTextCentered"/>
              <w:rPr>
                <w:szCs w:val="20"/>
              </w:rPr>
            </w:pPr>
            <w:r w:rsidRPr="003D47CF">
              <w:rPr>
                <w:rFonts w:cs="Calibri"/>
                <w:color w:val="000000"/>
                <w:szCs w:val="20"/>
              </w:rPr>
              <w:t>$615</w:t>
            </w:r>
          </w:p>
        </w:tc>
        <w:tc>
          <w:tcPr>
            <w:tcW w:w="1366" w:type="dxa"/>
            <w:vAlign w:val="center"/>
          </w:tcPr>
          <w:p w14:paraId="6629E1DD" w14:textId="77777777" w:rsidR="00F7287E" w:rsidRPr="003D47CF" w:rsidRDefault="00F7287E">
            <w:pPr>
              <w:pStyle w:val="TableTextCentered"/>
              <w:rPr>
                <w:szCs w:val="20"/>
              </w:rPr>
            </w:pPr>
            <w:r w:rsidRPr="003D47CF">
              <w:rPr>
                <w:rFonts w:cs="Calibri"/>
                <w:color w:val="000000"/>
                <w:szCs w:val="20"/>
              </w:rPr>
              <w:t>$704</w:t>
            </w:r>
          </w:p>
        </w:tc>
        <w:tc>
          <w:tcPr>
            <w:tcW w:w="1284" w:type="dxa"/>
            <w:vAlign w:val="center"/>
          </w:tcPr>
          <w:p w14:paraId="6FCACC76" w14:textId="77777777" w:rsidR="00F7287E" w:rsidRPr="003D47CF" w:rsidRDefault="00F7287E">
            <w:pPr>
              <w:pStyle w:val="TableTextCentered"/>
              <w:rPr>
                <w:szCs w:val="20"/>
              </w:rPr>
            </w:pPr>
            <w:r w:rsidRPr="003D47CF">
              <w:rPr>
                <w:rFonts w:cs="Calibri"/>
                <w:color w:val="000000"/>
                <w:szCs w:val="20"/>
              </w:rPr>
              <w:t>$796</w:t>
            </w:r>
          </w:p>
        </w:tc>
      </w:tr>
      <w:tr w:rsidR="002B7AE7" w:rsidRPr="00CB0607" w14:paraId="4B5BA9F0"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3544ABE0" w14:textId="77777777" w:rsidR="00F7287E" w:rsidRPr="00CB0607" w:rsidRDefault="00F7287E">
            <w:pPr>
              <w:pStyle w:val="TableText"/>
            </w:pPr>
            <w:r w:rsidRPr="00CB0607">
              <w:t>Professional development</w:t>
            </w:r>
          </w:p>
        </w:tc>
        <w:tc>
          <w:tcPr>
            <w:tcW w:w="1366" w:type="dxa"/>
            <w:vAlign w:val="center"/>
          </w:tcPr>
          <w:p w14:paraId="26829156" w14:textId="77777777" w:rsidR="00F7287E" w:rsidRPr="003D47CF" w:rsidRDefault="00F7287E">
            <w:pPr>
              <w:pStyle w:val="TableTextCentered"/>
              <w:rPr>
                <w:szCs w:val="20"/>
              </w:rPr>
            </w:pPr>
            <w:r w:rsidRPr="003D47CF">
              <w:rPr>
                <w:rFonts w:cs="Calibri"/>
                <w:color w:val="000000"/>
                <w:szCs w:val="20"/>
              </w:rPr>
              <w:t>$140</w:t>
            </w:r>
          </w:p>
        </w:tc>
        <w:tc>
          <w:tcPr>
            <w:tcW w:w="1366" w:type="dxa"/>
            <w:vAlign w:val="center"/>
          </w:tcPr>
          <w:p w14:paraId="7A0E455D" w14:textId="77777777" w:rsidR="00F7287E" w:rsidRPr="003D47CF" w:rsidRDefault="00F7287E">
            <w:pPr>
              <w:pStyle w:val="TableTextCentered"/>
              <w:rPr>
                <w:szCs w:val="20"/>
              </w:rPr>
            </w:pPr>
            <w:r w:rsidRPr="003D47CF">
              <w:rPr>
                <w:rFonts w:cs="Calibri"/>
                <w:color w:val="000000"/>
                <w:szCs w:val="20"/>
              </w:rPr>
              <w:t>$250</w:t>
            </w:r>
          </w:p>
        </w:tc>
        <w:tc>
          <w:tcPr>
            <w:tcW w:w="1284" w:type="dxa"/>
            <w:vAlign w:val="center"/>
          </w:tcPr>
          <w:p w14:paraId="1087F8AC" w14:textId="77777777" w:rsidR="00F7287E" w:rsidRPr="003D47CF" w:rsidRDefault="00F7287E">
            <w:pPr>
              <w:pStyle w:val="TableTextCentered"/>
              <w:rPr>
                <w:szCs w:val="20"/>
              </w:rPr>
            </w:pPr>
            <w:r w:rsidRPr="003D47CF">
              <w:rPr>
                <w:rFonts w:cs="Calibri"/>
                <w:color w:val="000000"/>
                <w:szCs w:val="20"/>
              </w:rPr>
              <w:t>$313</w:t>
            </w:r>
          </w:p>
        </w:tc>
      </w:tr>
      <w:tr w:rsidR="00F7287E" w:rsidRPr="00CB0607" w14:paraId="0B5A5FD0" w14:textId="77777777" w:rsidTr="00572083">
        <w:tc>
          <w:tcPr>
            <w:tcW w:w="5246" w:type="dxa"/>
          </w:tcPr>
          <w:p w14:paraId="169332A8" w14:textId="77777777" w:rsidR="00F7287E" w:rsidRPr="00CB0607" w:rsidRDefault="00F7287E">
            <w:pPr>
              <w:pStyle w:val="TableText"/>
            </w:pPr>
            <w:r w:rsidRPr="00CB0607">
              <w:t>Instructional materials, equipment, and technology</w:t>
            </w:r>
          </w:p>
        </w:tc>
        <w:tc>
          <w:tcPr>
            <w:tcW w:w="1366" w:type="dxa"/>
            <w:vAlign w:val="center"/>
          </w:tcPr>
          <w:p w14:paraId="280B2209" w14:textId="77777777" w:rsidR="00F7287E" w:rsidRPr="003D47CF" w:rsidRDefault="00F7287E">
            <w:pPr>
              <w:pStyle w:val="TableTextCentered"/>
              <w:rPr>
                <w:szCs w:val="20"/>
              </w:rPr>
            </w:pPr>
            <w:r w:rsidRPr="003D47CF">
              <w:rPr>
                <w:rFonts w:cs="Calibri"/>
                <w:color w:val="000000"/>
                <w:szCs w:val="20"/>
              </w:rPr>
              <w:t>$2,517</w:t>
            </w:r>
          </w:p>
        </w:tc>
        <w:tc>
          <w:tcPr>
            <w:tcW w:w="1366" w:type="dxa"/>
            <w:vAlign w:val="center"/>
          </w:tcPr>
          <w:p w14:paraId="4E25864A" w14:textId="77777777" w:rsidR="00F7287E" w:rsidRPr="003D47CF" w:rsidRDefault="00F7287E">
            <w:pPr>
              <w:pStyle w:val="TableTextCentered"/>
              <w:rPr>
                <w:szCs w:val="20"/>
              </w:rPr>
            </w:pPr>
            <w:r w:rsidRPr="003D47CF">
              <w:rPr>
                <w:rFonts w:cs="Calibri"/>
                <w:color w:val="000000"/>
                <w:szCs w:val="20"/>
              </w:rPr>
              <w:t>$1,543</w:t>
            </w:r>
          </w:p>
        </w:tc>
        <w:tc>
          <w:tcPr>
            <w:tcW w:w="1284" w:type="dxa"/>
            <w:vAlign w:val="center"/>
          </w:tcPr>
          <w:p w14:paraId="109DA89E" w14:textId="77777777" w:rsidR="00F7287E" w:rsidRPr="003D47CF" w:rsidRDefault="00F7287E">
            <w:pPr>
              <w:pStyle w:val="TableTextCentered"/>
              <w:rPr>
                <w:szCs w:val="20"/>
              </w:rPr>
            </w:pPr>
            <w:r w:rsidRPr="003D47CF">
              <w:rPr>
                <w:rFonts w:cs="Calibri"/>
                <w:color w:val="000000"/>
                <w:szCs w:val="20"/>
              </w:rPr>
              <w:t>$2,202</w:t>
            </w:r>
          </w:p>
        </w:tc>
      </w:tr>
      <w:tr w:rsidR="002B7AE7" w:rsidRPr="00CB0607" w14:paraId="3500CC92"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251A5AB2" w14:textId="77777777" w:rsidR="00F7287E" w:rsidRPr="00CB0607" w:rsidRDefault="00F7287E">
            <w:pPr>
              <w:pStyle w:val="TableText"/>
            </w:pPr>
            <w:r w:rsidRPr="00CB0607">
              <w:t>Guidance, counseling, and testing services</w:t>
            </w:r>
          </w:p>
        </w:tc>
        <w:tc>
          <w:tcPr>
            <w:tcW w:w="1366" w:type="dxa"/>
            <w:vAlign w:val="center"/>
          </w:tcPr>
          <w:p w14:paraId="7F1637FA" w14:textId="77777777" w:rsidR="00F7287E" w:rsidRPr="003D47CF" w:rsidRDefault="00F7287E">
            <w:pPr>
              <w:pStyle w:val="TableTextCentered"/>
              <w:rPr>
                <w:szCs w:val="20"/>
              </w:rPr>
            </w:pPr>
            <w:r w:rsidRPr="003D47CF">
              <w:rPr>
                <w:rFonts w:cs="Calibri"/>
                <w:color w:val="000000"/>
                <w:szCs w:val="20"/>
              </w:rPr>
              <w:t>$756</w:t>
            </w:r>
          </w:p>
        </w:tc>
        <w:tc>
          <w:tcPr>
            <w:tcW w:w="1366" w:type="dxa"/>
            <w:vAlign w:val="center"/>
          </w:tcPr>
          <w:p w14:paraId="126E5F72" w14:textId="77777777" w:rsidR="00F7287E" w:rsidRPr="003D47CF" w:rsidRDefault="00F7287E">
            <w:pPr>
              <w:pStyle w:val="TableTextCentered"/>
              <w:rPr>
                <w:szCs w:val="20"/>
              </w:rPr>
            </w:pPr>
            <w:r w:rsidRPr="003D47CF">
              <w:rPr>
                <w:rFonts w:cs="Calibri"/>
                <w:color w:val="000000"/>
                <w:szCs w:val="20"/>
              </w:rPr>
              <w:t>$742</w:t>
            </w:r>
          </w:p>
        </w:tc>
        <w:tc>
          <w:tcPr>
            <w:tcW w:w="1284" w:type="dxa"/>
            <w:vAlign w:val="center"/>
          </w:tcPr>
          <w:p w14:paraId="2F504200" w14:textId="77777777" w:rsidR="00F7287E" w:rsidRPr="003D47CF" w:rsidRDefault="00F7287E">
            <w:pPr>
              <w:pStyle w:val="TableTextCentered"/>
              <w:rPr>
                <w:szCs w:val="20"/>
              </w:rPr>
            </w:pPr>
            <w:r w:rsidRPr="003D47CF">
              <w:rPr>
                <w:rFonts w:cs="Calibri"/>
                <w:color w:val="000000"/>
                <w:szCs w:val="20"/>
              </w:rPr>
              <w:t>$881</w:t>
            </w:r>
          </w:p>
        </w:tc>
      </w:tr>
      <w:tr w:rsidR="00F7287E" w:rsidRPr="00CB0607" w14:paraId="2F149D46" w14:textId="77777777" w:rsidTr="00572083">
        <w:tc>
          <w:tcPr>
            <w:tcW w:w="5246" w:type="dxa"/>
          </w:tcPr>
          <w:p w14:paraId="7AB4DD52" w14:textId="77777777" w:rsidR="00F7287E" w:rsidRPr="00CB0607" w:rsidRDefault="00F7287E">
            <w:pPr>
              <w:pStyle w:val="TableText"/>
            </w:pPr>
            <w:r w:rsidRPr="00CB0607">
              <w:t>Pupil services</w:t>
            </w:r>
          </w:p>
        </w:tc>
        <w:tc>
          <w:tcPr>
            <w:tcW w:w="1366" w:type="dxa"/>
            <w:vAlign w:val="center"/>
          </w:tcPr>
          <w:p w14:paraId="079B7C4B" w14:textId="77777777" w:rsidR="00F7287E" w:rsidRPr="003D47CF" w:rsidRDefault="00F7287E">
            <w:pPr>
              <w:pStyle w:val="TableTextCentered"/>
              <w:rPr>
                <w:szCs w:val="20"/>
              </w:rPr>
            </w:pPr>
            <w:r w:rsidRPr="003D47CF">
              <w:rPr>
                <w:rFonts w:cs="Calibri"/>
                <w:color w:val="000000"/>
                <w:szCs w:val="20"/>
              </w:rPr>
              <w:t>$3,128</w:t>
            </w:r>
          </w:p>
        </w:tc>
        <w:tc>
          <w:tcPr>
            <w:tcW w:w="1366" w:type="dxa"/>
            <w:vAlign w:val="center"/>
          </w:tcPr>
          <w:p w14:paraId="72FBF321" w14:textId="77777777" w:rsidR="00F7287E" w:rsidRPr="003D47CF" w:rsidRDefault="00F7287E">
            <w:pPr>
              <w:pStyle w:val="TableTextCentered"/>
              <w:rPr>
                <w:szCs w:val="20"/>
              </w:rPr>
            </w:pPr>
            <w:r w:rsidRPr="003D47CF">
              <w:rPr>
                <w:rFonts w:cs="Calibri"/>
                <w:color w:val="000000"/>
                <w:szCs w:val="20"/>
              </w:rPr>
              <w:t>$2,357</w:t>
            </w:r>
          </w:p>
        </w:tc>
        <w:tc>
          <w:tcPr>
            <w:tcW w:w="1284" w:type="dxa"/>
            <w:vAlign w:val="center"/>
          </w:tcPr>
          <w:p w14:paraId="46AB276F" w14:textId="77777777" w:rsidR="00F7287E" w:rsidRPr="003D47CF" w:rsidRDefault="00F7287E">
            <w:pPr>
              <w:pStyle w:val="TableTextCentered"/>
              <w:rPr>
                <w:szCs w:val="20"/>
              </w:rPr>
            </w:pPr>
            <w:r w:rsidRPr="003D47CF">
              <w:rPr>
                <w:rFonts w:cs="Calibri"/>
                <w:color w:val="000000"/>
                <w:szCs w:val="20"/>
              </w:rPr>
              <w:t>$2,730</w:t>
            </w:r>
          </w:p>
        </w:tc>
      </w:tr>
      <w:tr w:rsidR="002B7AE7" w:rsidRPr="00CB0607" w14:paraId="120F0F51"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44E25900" w14:textId="77777777" w:rsidR="00F7287E" w:rsidRPr="00CB0607" w:rsidRDefault="00F7287E">
            <w:pPr>
              <w:pStyle w:val="TableText"/>
            </w:pPr>
            <w:r w:rsidRPr="00CB0607">
              <w:t>Operations and maintenance</w:t>
            </w:r>
          </w:p>
        </w:tc>
        <w:tc>
          <w:tcPr>
            <w:tcW w:w="1366" w:type="dxa"/>
            <w:vAlign w:val="center"/>
          </w:tcPr>
          <w:p w14:paraId="3A7D3549" w14:textId="77777777" w:rsidR="00F7287E" w:rsidRPr="003D47CF" w:rsidRDefault="00F7287E">
            <w:pPr>
              <w:pStyle w:val="TableTextCentered"/>
              <w:rPr>
                <w:szCs w:val="20"/>
              </w:rPr>
            </w:pPr>
            <w:r w:rsidRPr="003D47CF">
              <w:rPr>
                <w:rFonts w:cs="Calibri"/>
                <w:color w:val="000000"/>
                <w:szCs w:val="20"/>
              </w:rPr>
              <w:t>$2,946</w:t>
            </w:r>
          </w:p>
        </w:tc>
        <w:tc>
          <w:tcPr>
            <w:tcW w:w="1366" w:type="dxa"/>
            <w:vAlign w:val="center"/>
          </w:tcPr>
          <w:p w14:paraId="7071F4A7" w14:textId="77777777" w:rsidR="00F7287E" w:rsidRPr="003D47CF" w:rsidRDefault="00F7287E">
            <w:pPr>
              <w:pStyle w:val="TableTextCentered"/>
              <w:rPr>
                <w:szCs w:val="20"/>
              </w:rPr>
            </w:pPr>
            <w:r w:rsidRPr="003D47CF">
              <w:rPr>
                <w:rFonts w:cs="Calibri"/>
                <w:color w:val="000000"/>
                <w:szCs w:val="20"/>
              </w:rPr>
              <w:t>$3,067</w:t>
            </w:r>
          </w:p>
        </w:tc>
        <w:tc>
          <w:tcPr>
            <w:tcW w:w="1284" w:type="dxa"/>
            <w:vAlign w:val="center"/>
          </w:tcPr>
          <w:p w14:paraId="5EC3A147" w14:textId="77777777" w:rsidR="00F7287E" w:rsidRPr="003D47CF" w:rsidRDefault="00F7287E">
            <w:pPr>
              <w:pStyle w:val="TableTextCentered"/>
              <w:rPr>
                <w:szCs w:val="20"/>
              </w:rPr>
            </w:pPr>
            <w:r w:rsidRPr="003D47CF">
              <w:rPr>
                <w:rFonts w:cs="Calibri"/>
                <w:color w:val="000000"/>
                <w:szCs w:val="20"/>
              </w:rPr>
              <w:t>$2,839</w:t>
            </w:r>
          </w:p>
        </w:tc>
      </w:tr>
      <w:tr w:rsidR="00F7287E" w:rsidRPr="00CB0607" w14:paraId="1FA51729" w14:textId="77777777" w:rsidTr="00572083">
        <w:tc>
          <w:tcPr>
            <w:tcW w:w="5246" w:type="dxa"/>
          </w:tcPr>
          <w:p w14:paraId="66CB46D4" w14:textId="77777777" w:rsidR="00F7287E" w:rsidRPr="00CB0607" w:rsidRDefault="00F7287E">
            <w:pPr>
              <w:pStyle w:val="TableText"/>
            </w:pPr>
            <w:r w:rsidRPr="00CB0607">
              <w:t>Insurance, retirement, and other fixed costs</w:t>
            </w:r>
          </w:p>
        </w:tc>
        <w:tc>
          <w:tcPr>
            <w:tcW w:w="1366" w:type="dxa"/>
            <w:vAlign w:val="center"/>
          </w:tcPr>
          <w:p w14:paraId="1F6919E5" w14:textId="77777777" w:rsidR="00F7287E" w:rsidRPr="003D47CF" w:rsidRDefault="00F7287E">
            <w:pPr>
              <w:pStyle w:val="TableTextCentered"/>
              <w:rPr>
                <w:szCs w:val="20"/>
              </w:rPr>
            </w:pPr>
            <w:r w:rsidRPr="003D47CF">
              <w:rPr>
                <w:rFonts w:cs="Calibri"/>
                <w:color w:val="000000"/>
                <w:szCs w:val="20"/>
              </w:rPr>
              <w:t>$3,646</w:t>
            </w:r>
          </w:p>
        </w:tc>
        <w:tc>
          <w:tcPr>
            <w:tcW w:w="1366" w:type="dxa"/>
            <w:vAlign w:val="center"/>
          </w:tcPr>
          <w:p w14:paraId="1E1328BB" w14:textId="77777777" w:rsidR="00F7287E" w:rsidRPr="003D47CF" w:rsidRDefault="00F7287E">
            <w:pPr>
              <w:pStyle w:val="TableTextCentered"/>
              <w:rPr>
                <w:szCs w:val="20"/>
              </w:rPr>
            </w:pPr>
            <w:r w:rsidRPr="003D47CF">
              <w:rPr>
                <w:rFonts w:cs="Calibri"/>
                <w:color w:val="000000"/>
                <w:szCs w:val="20"/>
              </w:rPr>
              <w:t>$3,603</w:t>
            </w:r>
          </w:p>
        </w:tc>
        <w:tc>
          <w:tcPr>
            <w:tcW w:w="1284" w:type="dxa"/>
            <w:vAlign w:val="center"/>
          </w:tcPr>
          <w:p w14:paraId="600E4CCC" w14:textId="77777777" w:rsidR="00F7287E" w:rsidRPr="003D47CF" w:rsidRDefault="00F7287E">
            <w:pPr>
              <w:pStyle w:val="TableTextCentered"/>
              <w:rPr>
                <w:szCs w:val="20"/>
              </w:rPr>
            </w:pPr>
            <w:r w:rsidRPr="003D47CF">
              <w:rPr>
                <w:rFonts w:cs="Calibri"/>
                <w:color w:val="000000"/>
                <w:szCs w:val="20"/>
              </w:rPr>
              <w:t>$3,727</w:t>
            </w:r>
          </w:p>
        </w:tc>
      </w:tr>
      <w:tr w:rsidR="002B7AE7" w:rsidRPr="00CB0607" w14:paraId="5E3BD320" w14:textId="77777777" w:rsidTr="00572083">
        <w:trPr>
          <w:cnfStyle w:val="000000100000" w:firstRow="0" w:lastRow="0" w:firstColumn="0" w:lastColumn="0" w:oddVBand="0" w:evenVBand="0" w:oddHBand="1" w:evenHBand="0" w:firstRowFirstColumn="0" w:firstRowLastColumn="0" w:lastRowFirstColumn="0" w:lastRowLastColumn="0"/>
        </w:trPr>
        <w:tc>
          <w:tcPr>
            <w:tcW w:w="5246" w:type="dxa"/>
          </w:tcPr>
          <w:p w14:paraId="1B764CB3" w14:textId="77777777" w:rsidR="00F7287E" w:rsidRPr="00CB0607" w:rsidRDefault="00F7287E">
            <w:pPr>
              <w:pStyle w:val="TableText"/>
            </w:pPr>
            <w:r w:rsidRPr="00CB0607">
              <w:t xml:space="preserve">Total </w:t>
            </w:r>
            <w:proofErr w:type="gramStart"/>
            <w:r w:rsidRPr="00CB0607">
              <w:t>expenditures</w:t>
            </w:r>
            <w:proofErr w:type="gramEnd"/>
            <w:r w:rsidRPr="00CB0607">
              <w:t xml:space="preserve"> per in-district pupil</w:t>
            </w:r>
          </w:p>
        </w:tc>
        <w:tc>
          <w:tcPr>
            <w:tcW w:w="1366" w:type="dxa"/>
            <w:vAlign w:val="center"/>
          </w:tcPr>
          <w:p w14:paraId="24692979" w14:textId="77777777" w:rsidR="00F7287E" w:rsidRPr="003D47CF" w:rsidRDefault="00F7287E">
            <w:pPr>
              <w:pStyle w:val="TableTextCentered"/>
              <w:rPr>
                <w:szCs w:val="20"/>
              </w:rPr>
            </w:pPr>
            <w:r w:rsidRPr="003D47CF">
              <w:rPr>
                <w:rFonts w:cs="Calibri"/>
                <w:color w:val="000000"/>
                <w:szCs w:val="20"/>
              </w:rPr>
              <w:t>$25,281</w:t>
            </w:r>
          </w:p>
        </w:tc>
        <w:tc>
          <w:tcPr>
            <w:tcW w:w="1366" w:type="dxa"/>
            <w:vAlign w:val="center"/>
          </w:tcPr>
          <w:p w14:paraId="7168D481" w14:textId="77777777" w:rsidR="00F7287E" w:rsidRPr="003D47CF" w:rsidRDefault="00F7287E">
            <w:pPr>
              <w:pStyle w:val="TableTextCentered"/>
              <w:rPr>
                <w:szCs w:val="20"/>
              </w:rPr>
            </w:pPr>
            <w:r w:rsidRPr="003D47CF">
              <w:rPr>
                <w:rFonts w:cs="Calibri"/>
                <w:color w:val="000000"/>
                <w:szCs w:val="20"/>
              </w:rPr>
              <w:t>$23,932</w:t>
            </w:r>
          </w:p>
        </w:tc>
        <w:tc>
          <w:tcPr>
            <w:tcW w:w="1284" w:type="dxa"/>
            <w:vAlign w:val="center"/>
          </w:tcPr>
          <w:p w14:paraId="5DAD58FD" w14:textId="77777777" w:rsidR="00F7287E" w:rsidRPr="003D47CF" w:rsidRDefault="00F7287E">
            <w:pPr>
              <w:pStyle w:val="TableTextCentered"/>
              <w:rPr>
                <w:szCs w:val="20"/>
              </w:rPr>
            </w:pPr>
            <w:r w:rsidRPr="003D47CF">
              <w:rPr>
                <w:rFonts w:cs="Calibri"/>
                <w:color w:val="000000"/>
                <w:szCs w:val="20"/>
              </w:rPr>
              <w:t>$25,612</w:t>
            </w:r>
          </w:p>
        </w:tc>
      </w:tr>
    </w:tbl>
    <w:p w14:paraId="5AB0A9CE" w14:textId="77777777" w:rsidR="00925557" w:rsidRPr="00900ADE" w:rsidRDefault="00F7287E" w:rsidP="00925557">
      <w:pPr>
        <w:pStyle w:val="TableNote"/>
        <w:spacing w:before="0" w:line="240" w:lineRule="auto"/>
      </w:pPr>
      <w:r w:rsidRPr="00CB0607">
        <w:rPr>
          <w:i/>
          <w:iCs/>
          <w:szCs w:val="20"/>
        </w:rPr>
        <w:t>Note</w:t>
      </w:r>
      <w:r w:rsidRPr="00CB0607">
        <w:rPr>
          <w:szCs w:val="20"/>
        </w:rPr>
        <w:t xml:space="preserve">. Any </w:t>
      </w:r>
      <w:r w:rsidRPr="00E141E8">
        <w:t>discrepancy</w:t>
      </w:r>
      <w:r w:rsidRPr="00CB0607">
        <w:rPr>
          <w:szCs w:val="20"/>
        </w:rPr>
        <w:t xml:space="preserve"> between expenditures and total is because of rounding. </w:t>
      </w:r>
      <w:r w:rsidR="00925557">
        <w:t xml:space="preserve">Expenditures from the School Finance </w:t>
      </w:r>
      <w:r w:rsidR="00925557" w:rsidRPr="000566E6">
        <w:t>Dashboard</w:t>
      </w:r>
      <w:r w:rsidR="00925557">
        <w:t xml:space="preserve"> sourced from </w:t>
      </w:r>
      <w:hyperlink r:id="rId109" w:history="1">
        <w:r w:rsidR="00925557" w:rsidRPr="00654F1B">
          <w:rPr>
            <w:rFonts w:eastAsiaTheme="minorHAnsi" w:cstheme="minorBidi"/>
            <w:color w:val="0000FF"/>
            <w:szCs w:val="20"/>
            <w:u w:val="single"/>
          </w:rPr>
          <w:t>Resource Allocation and District Action Reports (RADAR)</w:t>
        </w:r>
      </w:hyperlink>
      <w:r w:rsidR="00925557">
        <w:t xml:space="preserve"> </w:t>
      </w:r>
      <w:r w:rsidR="00925557" w:rsidRPr="00654F1B">
        <w:rPr>
          <w:szCs w:val="20"/>
        </w:rPr>
        <w:t>last updated April 2025.</w:t>
      </w:r>
    </w:p>
    <w:p w14:paraId="381F5E13" w14:textId="466F22B2" w:rsidR="00F7287E" w:rsidRPr="00FC69FC" w:rsidRDefault="00F7287E" w:rsidP="00E141E8">
      <w:pPr>
        <w:pStyle w:val="TableNote"/>
        <w:rPr>
          <w:rFonts w:ascii="Franklin Gothic Book" w:hAnsi="Franklin Gothic Book"/>
        </w:rPr>
      </w:pPr>
    </w:p>
    <w:p w14:paraId="77C2596F" w14:textId="1EA82727" w:rsidR="00534E49" w:rsidRPr="00FD06ED" w:rsidRDefault="00534E49" w:rsidP="00534E49">
      <w:pPr>
        <w:pStyle w:val="BodyText"/>
      </w:pPr>
    </w:p>
    <w:p w14:paraId="47E28A7D" w14:textId="77777777" w:rsidR="006A41AF" w:rsidRDefault="006A41AF" w:rsidP="00B96AA2">
      <w:pPr>
        <w:pStyle w:val="Heading2"/>
        <w:sectPr w:rsidR="006A41AF" w:rsidSect="00F7287E">
          <w:headerReference w:type="default" r:id="rId110"/>
          <w:footerReference w:type="default" r:id="rId111"/>
          <w:footerReference w:type="first" r:id="rId112"/>
          <w:pgSz w:w="12240" w:h="15840" w:code="1"/>
          <w:pgMar w:top="1440" w:right="1440" w:bottom="1440" w:left="1440" w:header="720" w:footer="720" w:gutter="0"/>
          <w:pgNumType w:start="1"/>
          <w:cols w:space="720"/>
          <w:docGrid w:linePitch="360"/>
        </w:sectPr>
      </w:pPr>
      <w:bookmarkStart w:id="216" w:name="AppendixE"/>
      <w:bookmarkEnd w:id="209"/>
    </w:p>
    <w:p w14:paraId="33D71B37" w14:textId="5CDC0016" w:rsidR="00E141E8" w:rsidRPr="00C75B66" w:rsidRDefault="00E141E8" w:rsidP="00E141E8">
      <w:pPr>
        <w:pStyle w:val="Heading2"/>
        <w:rPr>
          <w:rFonts w:ascii="Franklin Gothic Book" w:eastAsia="Calibri" w:hAnsi="Franklin Gothic Book" w:cs="Times New Roman"/>
          <w:color w:val="2F5496"/>
        </w:rPr>
      </w:pPr>
      <w:bookmarkStart w:id="217" w:name="_Toc118728213"/>
      <w:bookmarkStart w:id="218" w:name="_Toc202343179"/>
      <w:bookmarkStart w:id="219" w:name="_Hlk138316045"/>
      <w:bookmarkEnd w:id="216"/>
      <w:r w:rsidRPr="4C437418">
        <w:lastRenderedPageBreak/>
        <w:t xml:space="preserve">Appendix E. </w:t>
      </w:r>
      <w:r>
        <w:t xml:space="preserve">Northern Berkshire </w:t>
      </w:r>
      <w:r w:rsidR="00E45E57">
        <w:t>Regional Vocational Technical</w:t>
      </w:r>
      <w:r>
        <w:t xml:space="preserve">: </w:t>
      </w:r>
      <w:r w:rsidRPr="4C437418">
        <w:t>Student Performance Data</w:t>
      </w:r>
      <w:bookmarkEnd w:id="217"/>
      <w:r>
        <w:rPr>
          <w:rStyle w:val="FootnoteReference"/>
          <w:rFonts w:ascii="Franklin Gothic Medium" w:eastAsia="Franklin Gothic Book" w:hAnsi="Franklin Gothic Medium" w:cs="Tahoma"/>
          <w:color w:val="2E74B5" w:themeColor="accent1" w:themeShade="BF"/>
          <w:szCs w:val="32"/>
        </w:rPr>
        <w:footnoteReference w:id="9"/>
      </w:r>
      <w:bookmarkEnd w:id="218"/>
    </w:p>
    <w:bookmarkEnd w:id="219"/>
    <w:p w14:paraId="5063A828" w14:textId="2A48739D" w:rsidR="00111B0B" w:rsidRDefault="00E141E8">
      <w:pPr>
        <w:pStyle w:val="TableofFigures"/>
        <w:tabs>
          <w:tab w:val="right" w:leader="dot" w:pos="12950"/>
        </w:tabs>
        <w:rPr>
          <w:rFonts w:eastAsiaTheme="minorEastAsia"/>
          <w:noProof/>
          <w:kern w:val="2"/>
          <w:sz w:val="24"/>
          <w:szCs w:val="24"/>
          <w14:ligatures w14:val="standardContextual"/>
        </w:rPr>
      </w:pPr>
      <w:r w:rsidRPr="007F5F33">
        <w:rPr>
          <w:rFonts w:ascii="Franklin Gothic Book" w:hAnsi="Franklin Gothic Book"/>
        </w:rPr>
        <w:fldChar w:fldCharType="begin"/>
      </w:r>
      <w:r w:rsidRPr="007F5F33">
        <w:rPr>
          <w:rFonts w:ascii="Franklin Gothic Book" w:hAnsi="Franklin Gothic Book"/>
        </w:rPr>
        <w:instrText xml:space="preserve"> TOC \h \z \t "Table Title" \c </w:instrText>
      </w:r>
      <w:r w:rsidRPr="007F5F33">
        <w:rPr>
          <w:rFonts w:ascii="Franklin Gothic Book" w:hAnsi="Franklin Gothic Book"/>
        </w:rPr>
        <w:fldChar w:fldCharType="separate"/>
      </w:r>
      <w:hyperlink w:anchor="_Toc204003371" w:history="1">
        <w:r w:rsidR="00111B0B" w:rsidRPr="008F7D48">
          <w:rPr>
            <w:rStyle w:val="Hyperlink"/>
            <w:noProof/>
          </w:rPr>
          <w:t>Table E1. MCAS ELA Achievement by Student Group, Grade 10, 2022-2024</w:t>
        </w:r>
        <w:r w:rsidR="00111B0B">
          <w:rPr>
            <w:noProof/>
            <w:webHidden/>
          </w:rPr>
          <w:tab/>
        </w:r>
        <w:r w:rsidR="00D83ABA">
          <w:rPr>
            <w:noProof/>
            <w:webHidden/>
          </w:rPr>
          <w:t>E-</w:t>
        </w:r>
        <w:r w:rsidR="00111B0B">
          <w:rPr>
            <w:noProof/>
            <w:webHidden/>
          </w:rPr>
          <w:fldChar w:fldCharType="begin"/>
        </w:r>
        <w:r w:rsidR="00111B0B">
          <w:rPr>
            <w:noProof/>
            <w:webHidden/>
          </w:rPr>
          <w:instrText xml:space="preserve"> PAGEREF _Toc204003371 \h </w:instrText>
        </w:r>
        <w:r w:rsidR="00111B0B">
          <w:rPr>
            <w:noProof/>
            <w:webHidden/>
          </w:rPr>
        </w:r>
        <w:r w:rsidR="00111B0B">
          <w:rPr>
            <w:noProof/>
            <w:webHidden/>
          </w:rPr>
          <w:fldChar w:fldCharType="separate"/>
        </w:r>
        <w:r w:rsidR="00B610FA">
          <w:rPr>
            <w:noProof/>
            <w:webHidden/>
          </w:rPr>
          <w:t>2</w:t>
        </w:r>
        <w:r w:rsidR="00111B0B">
          <w:rPr>
            <w:noProof/>
            <w:webHidden/>
          </w:rPr>
          <w:fldChar w:fldCharType="end"/>
        </w:r>
      </w:hyperlink>
    </w:p>
    <w:p w14:paraId="1A36F1D5" w14:textId="726A97FC"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2" w:history="1">
        <w:r w:rsidRPr="008F7D48">
          <w:rPr>
            <w:rStyle w:val="Hyperlink"/>
            <w:noProof/>
          </w:rPr>
          <w:t>Table E2. MCAS Mathematics Achievement by Student Group, Grade 10, 2022-2024</w:t>
        </w:r>
        <w:r>
          <w:rPr>
            <w:noProof/>
            <w:webHidden/>
          </w:rPr>
          <w:tab/>
        </w:r>
        <w:r w:rsidR="00D83ABA">
          <w:rPr>
            <w:noProof/>
            <w:webHidden/>
          </w:rPr>
          <w:t>E-</w:t>
        </w:r>
        <w:r>
          <w:rPr>
            <w:noProof/>
            <w:webHidden/>
          </w:rPr>
          <w:fldChar w:fldCharType="begin"/>
        </w:r>
        <w:r>
          <w:rPr>
            <w:noProof/>
            <w:webHidden/>
          </w:rPr>
          <w:instrText xml:space="preserve"> PAGEREF _Toc204003372 \h </w:instrText>
        </w:r>
        <w:r>
          <w:rPr>
            <w:noProof/>
            <w:webHidden/>
          </w:rPr>
        </w:r>
        <w:r>
          <w:rPr>
            <w:noProof/>
            <w:webHidden/>
          </w:rPr>
          <w:fldChar w:fldCharType="separate"/>
        </w:r>
        <w:r w:rsidR="00B610FA">
          <w:rPr>
            <w:noProof/>
            <w:webHidden/>
          </w:rPr>
          <w:t>2</w:t>
        </w:r>
        <w:r>
          <w:rPr>
            <w:noProof/>
            <w:webHidden/>
          </w:rPr>
          <w:fldChar w:fldCharType="end"/>
        </w:r>
      </w:hyperlink>
    </w:p>
    <w:p w14:paraId="48E8300D" w14:textId="16B7A8D9"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3" w:history="1">
        <w:r w:rsidRPr="008F7D48">
          <w:rPr>
            <w:rStyle w:val="Hyperlink"/>
            <w:noProof/>
          </w:rPr>
          <w:t>Table E3. MCAS Science Achievement by Student Group, Grade 10, 2022-2024</w:t>
        </w:r>
        <w:r>
          <w:rPr>
            <w:noProof/>
            <w:webHidden/>
          </w:rPr>
          <w:tab/>
        </w:r>
        <w:r w:rsidR="00D83ABA">
          <w:rPr>
            <w:noProof/>
            <w:webHidden/>
          </w:rPr>
          <w:t>E-</w:t>
        </w:r>
        <w:r>
          <w:rPr>
            <w:noProof/>
            <w:webHidden/>
          </w:rPr>
          <w:fldChar w:fldCharType="begin"/>
        </w:r>
        <w:r>
          <w:rPr>
            <w:noProof/>
            <w:webHidden/>
          </w:rPr>
          <w:instrText xml:space="preserve"> PAGEREF _Toc204003373 \h </w:instrText>
        </w:r>
        <w:r>
          <w:rPr>
            <w:noProof/>
            <w:webHidden/>
          </w:rPr>
        </w:r>
        <w:r>
          <w:rPr>
            <w:noProof/>
            <w:webHidden/>
          </w:rPr>
          <w:fldChar w:fldCharType="separate"/>
        </w:r>
        <w:r w:rsidR="00B610FA">
          <w:rPr>
            <w:noProof/>
            <w:webHidden/>
          </w:rPr>
          <w:t>3</w:t>
        </w:r>
        <w:r>
          <w:rPr>
            <w:noProof/>
            <w:webHidden/>
          </w:rPr>
          <w:fldChar w:fldCharType="end"/>
        </w:r>
      </w:hyperlink>
    </w:p>
    <w:p w14:paraId="0E883AFE" w14:textId="195EE29A"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4" w:history="1">
        <w:r w:rsidRPr="008F7D48">
          <w:rPr>
            <w:rStyle w:val="Hyperlink"/>
            <w:noProof/>
          </w:rPr>
          <w:t>Table E4. MCAS ELA Achievement by Grade, 2022-2024</w:t>
        </w:r>
        <w:r>
          <w:rPr>
            <w:noProof/>
            <w:webHidden/>
          </w:rPr>
          <w:tab/>
        </w:r>
        <w:r w:rsidR="00D83ABA">
          <w:rPr>
            <w:noProof/>
            <w:webHidden/>
          </w:rPr>
          <w:t>E-</w:t>
        </w:r>
        <w:r>
          <w:rPr>
            <w:noProof/>
            <w:webHidden/>
          </w:rPr>
          <w:fldChar w:fldCharType="begin"/>
        </w:r>
        <w:r>
          <w:rPr>
            <w:noProof/>
            <w:webHidden/>
          </w:rPr>
          <w:instrText xml:space="preserve"> PAGEREF _Toc204003374 \h </w:instrText>
        </w:r>
        <w:r>
          <w:rPr>
            <w:noProof/>
            <w:webHidden/>
          </w:rPr>
        </w:r>
        <w:r>
          <w:rPr>
            <w:noProof/>
            <w:webHidden/>
          </w:rPr>
          <w:fldChar w:fldCharType="separate"/>
        </w:r>
        <w:r w:rsidR="00B610FA">
          <w:rPr>
            <w:noProof/>
            <w:webHidden/>
          </w:rPr>
          <w:t>3</w:t>
        </w:r>
        <w:r>
          <w:rPr>
            <w:noProof/>
            <w:webHidden/>
          </w:rPr>
          <w:fldChar w:fldCharType="end"/>
        </w:r>
      </w:hyperlink>
    </w:p>
    <w:p w14:paraId="1B4BD4B4" w14:textId="62BE9162"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5" w:history="1">
        <w:r w:rsidRPr="008F7D48">
          <w:rPr>
            <w:rStyle w:val="Hyperlink"/>
            <w:noProof/>
          </w:rPr>
          <w:t>Table E5. MCAS Mathematics Achievement by Grade, 2022-2024</w:t>
        </w:r>
        <w:r>
          <w:rPr>
            <w:noProof/>
            <w:webHidden/>
          </w:rPr>
          <w:tab/>
        </w:r>
        <w:r w:rsidR="00D83ABA">
          <w:rPr>
            <w:noProof/>
            <w:webHidden/>
          </w:rPr>
          <w:t>E-</w:t>
        </w:r>
        <w:r>
          <w:rPr>
            <w:noProof/>
            <w:webHidden/>
          </w:rPr>
          <w:fldChar w:fldCharType="begin"/>
        </w:r>
        <w:r>
          <w:rPr>
            <w:noProof/>
            <w:webHidden/>
          </w:rPr>
          <w:instrText xml:space="preserve"> PAGEREF _Toc204003375 \h </w:instrText>
        </w:r>
        <w:r>
          <w:rPr>
            <w:noProof/>
            <w:webHidden/>
          </w:rPr>
        </w:r>
        <w:r>
          <w:rPr>
            <w:noProof/>
            <w:webHidden/>
          </w:rPr>
          <w:fldChar w:fldCharType="separate"/>
        </w:r>
        <w:r w:rsidR="00B610FA">
          <w:rPr>
            <w:noProof/>
            <w:webHidden/>
          </w:rPr>
          <w:t>4</w:t>
        </w:r>
        <w:r>
          <w:rPr>
            <w:noProof/>
            <w:webHidden/>
          </w:rPr>
          <w:fldChar w:fldCharType="end"/>
        </w:r>
      </w:hyperlink>
    </w:p>
    <w:p w14:paraId="472BBA3B" w14:textId="79881580"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6" w:history="1">
        <w:r w:rsidRPr="008F7D48">
          <w:rPr>
            <w:rStyle w:val="Hyperlink"/>
            <w:noProof/>
          </w:rPr>
          <w:t>Table E6. MCAS Science Achievement by Grade, 2022-2024</w:t>
        </w:r>
        <w:r>
          <w:rPr>
            <w:noProof/>
            <w:webHidden/>
          </w:rPr>
          <w:tab/>
        </w:r>
        <w:r w:rsidR="00D83ABA">
          <w:rPr>
            <w:noProof/>
            <w:webHidden/>
          </w:rPr>
          <w:t>E-</w:t>
        </w:r>
        <w:r>
          <w:rPr>
            <w:noProof/>
            <w:webHidden/>
          </w:rPr>
          <w:fldChar w:fldCharType="begin"/>
        </w:r>
        <w:r>
          <w:rPr>
            <w:noProof/>
            <w:webHidden/>
          </w:rPr>
          <w:instrText xml:space="preserve"> PAGEREF _Toc204003376 \h </w:instrText>
        </w:r>
        <w:r>
          <w:rPr>
            <w:noProof/>
            <w:webHidden/>
          </w:rPr>
        </w:r>
        <w:r>
          <w:rPr>
            <w:noProof/>
            <w:webHidden/>
          </w:rPr>
          <w:fldChar w:fldCharType="separate"/>
        </w:r>
        <w:r w:rsidR="00B610FA">
          <w:rPr>
            <w:noProof/>
            <w:webHidden/>
          </w:rPr>
          <w:t>4</w:t>
        </w:r>
        <w:r>
          <w:rPr>
            <w:noProof/>
            <w:webHidden/>
          </w:rPr>
          <w:fldChar w:fldCharType="end"/>
        </w:r>
      </w:hyperlink>
    </w:p>
    <w:p w14:paraId="73945627" w14:textId="02015C66"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7" w:history="1">
        <w:r w:rsidRPr="008F7D48">
          <w:rPr>
            <w:rStyle w:val="Hyperlink"/>
            <w:noProof/>
          </w:rPr>
          <w:t>Table E7. MCAS ELA Mean Student Growth Percentile by Student Group, Grades 10, 2022-2024</w:t>
        </w:r>
        <w:r>
          <w:rPr>
            <w:noProof/>
            <w:webHidden/>
          </w:rPr>
          <w:tab/>
        </w:r>
        <w:r w:rsidR="00D83ABA">
          <w:rPr>
            <w:noProof/>
            <w:webHidden/>
          </w:rPr>
          <w:t>E-</w:t>
        </w:r>
        <w:r>
          <w:rPr>
            <w:noProof/>
            <w:webHidden/>
          </w:rPr>
          <w:fldChar w:fldCharType="begin"/>
        </w:r>
        <w:r>
          <w:rPr>
            <w:noProof/>
            <w:webHidden/>
          </w:rPr>
          <w:instrText xml:space="preserve"> PAGEREF _Toc204003377 \h </w:instrText>
        </w:r>
        <w:r>
          <w:rPr>
            <w:noProof/>
            <w:webHidden/>
          </w:rPr>
        </w:r>
        <w:r>
          <w:rPr>
            <w:noProof/>
            <w:webHidden/>
          </w:rPr>
          <w:fldChar w:fldCharType="separate"/>
        </w:r>
        <w:r w:rsidR="00B610FA">
          <w:rPr>
            <w:noProof/>
            <w:webHidden/>
          </w:rPr>
          <w:t>5</w:t>
        </w:r>
        <w:r>
          <w:rPr>
            <w:noProof/>
            <w:webHidden/>
          </w:rPr>
          <w:fldChar w:fldCharType="end"/>
        </w:r>
      </w:hyperlink>
    </w:p>
    <w:p w14:paraId="1CBA0584" w14:textId="54CA4149"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8" w:history="1">
        <w:r w:rsidRPr="008F7D48">
          <w:rPr>
            <w:rStyle w:val="Hyperlink"/>
            <w:noProof/>
          </w:rPr>
          <w:t>Table E8. MCAS Mathematics Mean Student Growth Percentile by Student Group, Grade 10, 2022-2024</w:t>
        </w:r>
        <w:r>
          <w:rPr>
            <w:noProof/>
            <w:webHidden/>
          </w:rPr>
          <w:tab/>
        </w:r>
        <w:r w:rsidR="00D83ABA">
          <w:rPr>
            <w:noProof/>
            <w:webHidden/>
          </w:rPr>
          <w:t>E-</w:t>
        </w:r>
        <w:r>
          <w:rPr>
            <w:noProof/>
            <w:webHidden/>
          </w:rPr>
          <w:fldChar w:fldCharType="begin"/>
        </w:r>
        <w:r>
          <w:rPr>
            <w:noProof/>
            <w:webHidden/>
          </w:rPr>
          <w:instrText xml:space="preserve"> PAGEREF _Toc204003378 \h </w:instrText>
        </w:r>
        <w:r>
          <w:rPr>
            <w:noProof/>
            <w:webHidden/>
          </w:rPr>
        </w:r>
        <w:r>
          <w:rPr>
            <w:noProof/>
            <w:webHidden/>
          </w:rPr>
          <w:fldChar w:fldCharType="separate"/>
        </w:r>
        <w:r w:rsidR="00B610FA">
          <w:rPr>
            <w:noProof/>
            <w:webHidden/>
          </w:rPr>
          <w:t>5</w:t>
        </w:r>
        <w:r>
          <w:rPr>
            <w:noProof/>
            <w:webHidden/>
          </w:rPr>
          <w:fldChar w:fldCharType="end"/>
        </w:r>
      </w:hyperlink>
    </w:p>
    <w:p w14:paraId="27724949" w14:textId="17B5F432"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79" w:history="1">
        <w:r w:rsidRPr="008F7D48">
          <w:rPr>
            <w:rStyle w:val="Hyperlink"/>
            <w:noProof/>
          </w:rPr>
          <w:t>Table E9. MCAS ELA Mean Student Growth Percentile by Grade, 2022-2024</w:t>
        </w:r>
        <w:r>
          <w:rPr>
            <w:noProof/>
            <w:webHidden/>
          </w:rPr>
          <w:tab/>
        </w:r>
        <w:r w:rsidR="00D83ABA">
          <w:rPr>
            <w:noProof/>
            <w:webHidden/>
          </w:rPr>
          <w:t>E-</w:t>
        </w:r>
        <w:r>
          <w:rPr>
            <w:noProof/>
            <w:webHidden/>
          </w:rPr>
          <w:fldChar w:fldCharType="begin"/>
        </w:r>
        <w:r>
          <w:rPr>
            <w:noProof/>
            <w:webHidden/>
          </w:rPr>
          <w:instrText xml:space="preserve"> PAGEREF _Toc204003379 \h </w:instrText>
        </w:r>
        <w:r>
          <w:rPr>
            <w:noProof/>
            <w:webHidden/>
          </w:rPr>
        </w:r>
        <w:r>
          <w:rPr>
            <w:noProof/>
            <w:webHidden/>
          </w:rPr>
          <w:fldChar w:fldCharType="separate"/>
        </w:r>
        <w:r w:rsidR="00B610FA">
          <w:rPr>
            <w:noProof/>
            <w:webHidden/>
          </w:rPr>
          <w:t>6</w:t>
        </w:r>
        <w:r>
          <w:rPr>
            <w:noProof/>
            <w:webHidden/>
          </w:rPr>
          <w:fldChar w:fldCharType="end"/>
        </w:r>
      </w:hyperlink>
    </w:p>
    <w:p w14:paraId="66722F10" w14:textId="694A982C"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0" w:history="1">
        <w:r w:rsidRPr="008F7D48">
          <w:rPr>
            <w:rStyle w:val="Hyperlink"/>
            <w:noProof/>
          </w:rPr>
          <w:t>Table E10. MCAS Mathematics Mean Student Growth Percentile by Grade, 2022-2024</w:t>
        </w:r>
        <w:r>
          <w:rPr>
            <w:noProof/>
            <w:webHidden/>
          </w:rPr>
          <w:tab/>
        </w:r>
        <w:r w:rsidR="00D83ABA">
          <w:rPr>
            <w:noProof/>
            <w:webHidden/>
          </w:rPr>
          <w:t>E-</w:t>
        </w:r>
        <w:r>
          <w:rPr>
            <w:noProof/>
            <w:webHidden/>
          </w:rPr>
          <w:fldChar w:fldCharType="begin"/>
        </w:r>
        <w:r>
          <w:rPr>
            <w:noProof/>
            <w:webHidden/>
          </w:rPr>
          <w:instrText xml:space="preserve"> PAGEREF _Toc204003380 \h </w:instrText>
        </w:r>
        <w:r>
          <w:rPr>
            <w:noProof/>
            <w:webHidden/>
          </w:rPr>
        </w:r>
        <w:r>
          <w:rPr>
            <w:noProof/>
            <w:webHidden/>
          </w:rPr>
          <w:fldChar w:fldCharType="separate"/>
        </w:r>
        <w:r w:rsidR="00B610FA">
          <w:rPr>
            <w:noProof/>
            <w:webHidden/>
          </w:rPr>
          <w:t>6</w:t>
        </w:r>
        <w:r>
          <w:rPr>
            <w:noProof/>
            <w:webHidden/>
          </w:rPr>
          <w:fldChar w:fldCharType="end"/>
        </w:r>
      </w:hyperlink>
    </w:p>
    <w:p w14:paraId="458465D5" w14:textId="4A1B84B9"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1" w:history="1">
        <w:r w:rsidRPr="008F7D48">
          <w:rPr>
            <w:rStyle w:val="Hyperlink"/>
            <w:noProof/>
          </w:rPr>
          <w:t>Table E11. Four-Year Cohort Graduation Rates by Student Group, 2021-2023</w:t>
        </w:r>
        <w:r>
          <w:rPr>
            <w:noProof/>
            <w:webHidden/>
          </w:rPr>
          <w:tab/>
        </w:r>
        <w:r w:rsidR="00D83ABA">
          <w:rPr>
            <w:noProof/>
            <w:webHidden/>
          </w:rPr>
          <w:t>E-</w:t>
        </w:r>
        <w:r>
          <w:rPr>
            <w:noProof/>
            <w:webHidden/>
          </w:rPr>
          <w:fldChar w:fldCharType="begin"/>
        </w:r>
        <w:r>
          <w:rPr>
            <w:noProof/>
            <w:webHidden/>
          </w:rPr>
          <w:instrText xml:space="preserve"> PAGEREF _Toc204003381 \h </w:instrText>
        </w:r>
        <w:r>
          <w:rPr>
            <w:noProof/>
            <w:webHidden/>
          </w:rPr>
        </w:r>
        <w:r>
          <w:rPr>
            <w:noProof/>
            <w:webHidden/>
          </w:rPr>
          <w:fldChar w:fldCharType="separate"/>
        </w:r>
        <w:r w:rsidR="00B610FA">
          <w:rPr>
            <w:noProof/>
            <w:webHidden/>
          </w:rPr>
          <w:t>6</w:t>
        </w:r>
        <w:r>
          <w:rPr>
            <w:noProof/>
            <w:webHidden/>
          </w:rPr>
          <w:fldChar w:fldCharType="end"/>
        </w:r>
      </w:hyperlink>
    </w:p>
    <w:p w14:paraId="0343813D" w14:textId="13DC69C5"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2" w:history="1">
        <w:r w:rsidRPr="008F7D48">
          <w:rPr>
            <w:rStyle w:val="Hyperlink"/>
            <w:noProof/>
          </w:rPr>
          <w:t>Table E12. Five-Year Cohort Graduation Rates by Student Group, 2020-2022</w:t>
        </w:r>
        <w:r>
          <w:rPr>
            <w:noProof/>
            <w:webHidden/>
          </w:rPr>
          <w:tab/>
        </w:r>
        <w:r w:rsidR="00D83ABA">
          <w:rPr>
            <w:noProof/>
            <w:webHidden/>
          </w:rPr>
          <w:t>E-</w:t>
        </w:r>
        <w:r>
          <w:rPr>
            <w:noProof/>
            <w:webHidden/>
          </w:rPr>
          <w:fldChar w:fldCharType="begin"/>
        </w:r>
        <w:r>
          <w:rPr>
            <w:noProof/>
            <w:webHidden/>
          </w:rPr>
          <w:instrText xml:space="preserve"> PAGEREF _Toc204003382 \h </w:instrText>
        </w:r>
        <w:r>
          <w:rPr>
            <w:noProof/>
            <w:webHidden/>
          </w:rPr>
        </w:r>
        <w:r>
          <w:rPr>
            <w:noProof/>
            <w:webHidden/>
          </w:rPr>
          <w:fldChar w:fldCharType="separate"/>
        </w:r>
        <w:r w:rsidR="00B610FA">
          <w:rPr>
            <w:noProof/>
            <w:webHidden/>
          </w:rPr>
          <w:t>7</w:t>
        </w:r>
        <w:r>
          <w:rPr>
            <w:noProof/>
            <w:webHidden/>
          </w:rPr>
          <w:fldChar w:fldCharType="end"/>
        </w:r>
      </w:hyperlink>
    </w:p>
    <w:p w14:paraId="4FC1A101" w14:textId="6DCB124F"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3" w:history="1">
        <w:r w:rsidRPr="008F7D48">
          <w:rPr>
            <w:rStyle w:val="Hyperlink"/>
            <w:noProof/>
          </w:rPr>
          <w:t>Table E13. Annual Dropout Rates by Student Group, 2021-2023</w:t>
        </w:r>
        <w:r>
          <w:rPr>
            <w:noProof/>
            <w:webHidden/>
          </w:rPr>
          <w:tab/>
        </w:r>
        <w:r w:rsidR="00D83ABA">
          <w:rPr>
            <w:noProof/>
            <w:webHidden/>
          </w:rPr>
          <w:t>E-</w:t>
        </w:r>
        <w:r>
          <w:rPr>
            <w:noProof/>
            <w:webHidden/>
          </w:rPr>
          <w:fldChar w:fldCharType="begin"/>
        </w:r>
        <w:r>
          <w:rPr>
            <w:noProof/>
            <w:webHidden/>
          </w:rPr>
          <w:instrText xml:space="preserve"> PAGEREF _Toc204003383 \h </w:instrText>
        </w:r>
        <w:r>
          <w:rPr>
            <w:noProof/>
            <w:webHidden/>
          </w:rPr>
        </w:r>
        <w:r>
          <w:rPr>
            <w:noProof/>
            <w:webHidden/>
          </w:rPr>
          <w:fldChar w:fldCharType="separate"/>
        </w:r>
        <w:r w:rsidR="00B610FA">
          <w:rPr>
            <w:noProof/>
            <w:webHidden/>
          </w:rPr>
          <w:t>7</w:t>
        </w:r>
        <w:r>
          <w:rPr>
            <w:noProof/>
            <w:webHidden/>
          </w:rPr>
          <w:fldChar w:fldCharType="end"/>
        </w:r>
      </w:hyperlink>
    </w:p>
    <w:p w14:paraId="524A84C6" w14:textId="5F001EEF"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4" w:history="1">
        <w:r w:rsidRPr="008F7D48">
          <w:rPr>
            <w:rStyle w:val="Hyperlink"/>
            <w:noProof/>
          </w:rPr>
          <w:t>Table E14. In-School Suspension Rates by Student Group, 2022-2024</w:t>
        </w:r>
        <w:r>
          <w:rPr>
            <w:noProof/>
            <w:webHidden/>
          </w:rPr>
          <w:tab/>
        </w:r>
        <w:r w:rsidR="00D83ABA">
          <w:rPr>
            <w:noProof/>
            <w:webHidden/>
          </w:rPr>
          <w:t>E-</w:t>
        </w:r>
        <w:r>
          <w:rPr>
            <w:noProof/>
            <w:webHidden/>
          </w:rPr>
          <w:fldChar w:fldCharType="begin"/>
        </w:r>
        <w:r>
          <w:rPr>
            <w:noProof/>
            <w:webHidden/>
          </w:rPr>
          <w:instrText xml:space="preserve"> PAGEREF _Toc204003384 \h </w:instrText>
        </w:r>
        <w:r>
          <w:rPr>
            <w:noProof/>
            <w:webHidden/>
          </w:rPr>
        </w:r>
        <w:r>
          <w:rPr>
            <w:noProof/>
            <w:webHidden/>
          </w:rPr>
          <w:fldChar w:fldCharType="separate"/>
        </w:r>
        <w:r w:rsidR="00B610FA">
          <w:rPr>
            <w:noProof/>
            <w:webHidden/>
          </w:rPr>
          <w:t>8</w:t>
        </w:r>
        <w:r>
          <w:rPr>
            <w:noProof/>
            <w:webHidden/>
          </w:rPr>
          <w:fldChar w:fldCharType="end"/>
        </w:r>
      </w:hyperlink>
    </w:p>
    <w:p w14:paraId="0FD46F82" w14:textId="31C60B83"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5" w:history="1">
        <w:r w:rsidRPr="008F7D48">
          <w:rPr>
            <w:rStyle w:val="Hyperlink"/>
            <w:noProof/>
          </w:rPr>
          <w:t>Table E15. Out-of-School Suspension Rates by Student Group, 2022-2024</w:t>
        </w:r>
        <w:r>
          <w:rPr>
            <w:noProof/>
            <w:webHidden/>
          </w:rPr>
          <w:tab/>
        </w:r>
        <w:r w:rsidR="00D83ABA">
          <w:rPr>
            <w:noProof/>
            <w:webHidden/>
          </w:rPr>
          <w:t>E-</w:t>
        </w:r>
        <w:r>
          <w:rPr>
            <w:noProof/>
            <w:webHidden/>
          </w:rPr>
          <w:fldChar w:fldCharType="begin"/>
        </w:r>
        <w:r>
          <w:rPr>
            <w:noProof/>
            <w:webHidden/>
          </w:rPr>
          <w:instrText xml:space="preserve"> PAGEREF _Toc204003385 \h </w:instrText>
        </w:r>
        <w:r>
          <w:rPr>
            <w:noProof/>
            <w:webHidden/>
          </w:rPr>
        </w:r>
        <w:r>
          <w:rPr>
            <w:noProof/>
            <w:webHidden/>
          </w:rPr>
          <w:fldChar w:fldCharType="separate"/>
        </w:r>
        <w:r w:rsidR="00B610FA">
          <w:rPr>
            <w:noProof/>
            <w:webHidden/>
          </w:rPr>
          <w:t>8</w:t>
        </w:r>
        <w:r>
          <w:rPr>
            <w:noProof/>
            <w:webHidden/>
          </w:rPr>
          <w:fldChar w:fldCharType="end"/>
        </w:r>
      </w:hyperlink>
    </w:p>
    <w:p w14:paraId="63C67DF4" w14:textId="469DBF82"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6" w:history="1">
        <w:r w:rsidRPr="008F7D48">
          <w:rPr>
            <w:rStyle w:val="Hyperlink"/>
            <w:noProof/>
          </w:rPr>
          <w:t>Table E16. Advanced Coursework Completion Rates by Student Group, 2022-2024</w:t>
        </w:r>
        <w:r>
          <w:rPr>
            <w:noProof/>
            <w:webHidden/>
          </w:rPr>
          <w:tab/>
        </w:r>
        <w:r w:rsidR="00D83ABA">
          <w:rPr>
            <w:noProof/>
            <w:webHidden/>
          </w:rPr>
          <w:t>E-</w:t>
        </w:r>
        <w:r>
          <w:rPr>
            <w:noProof/>
            <w:webHidden/>
          </w:rPr>
          <w:fldChar w:fldCharType="begin"/>
        </w:r>
        <w:r>
          <w:rPr>
            <w:noProof/>
            <w:webHidden/>
          </w:rPr>
          <w:instrText xml:space="preserve"> PAGEREF _Toc204003386 \h </w:instrText>
        </w:r>
        <w:r>
          <w:rPr>
            <w:noProof/>
            <w:webHidden/>
          </w:rPr>
        </w:r>
        <w:r>
          <w:rPr>
            <w:noProof/>
            <w:webHidden/>
          </w:rPr>
          <w:fldChar w:fldCharType="separate"/>
        </w:r>
        <w:r w:rsidR="00B610FA">
          <w:rPr>
            <w:noProof/>
            <w:webHidden/>
          </w:rPr>
          <w:t>9</w:t>
        </w:r>
        <w:r>
          <w:rPr>
            <w:noProof/>
            <w:webHidden/>
          </w:rPr>
          <w:fldChar w:fldCharType="end"/>
        </w:r>
      </w:hyperlink>
    </w:p>
    <w:p w14:paraId="50DAEE87" w14:textId="09C9C3A9" w:rsidR="00111B0B" w:rsidRDefault="00111B0B">
      <w:pPr>
        <w:pStyle w:val="TableofFigures"/>
        <w:tabs>
          <w:tab w:val="right" w:leader="dot" w:pos="12950"/>
        </w:tabs>
        <w:rPr>
          <w:rFonts w:eastAsiaTheme="minorEastAsia"/>
          <w:noProof/>
          <w:kern w:val="2"/>
          <w:sz w:val="24"/>
          <w:szCs w:val="24"/>
          <w14:ligatures w14:val="standardContextual"/>
        </w:rPr>
      </w:pPr>
      <w:hyperlink w:anchor="_Toc204003387" w:history="1">
        <w:r w:rsidRPr="008F7D48">
          <w:rPr>
            <w:rStyle w:val="Hyperlink"/>
            <w:noProof/>
          </w:rPr>
          <w:t>Table E17. Accountability Results, 2024</w:t>
        </w:r>
        <w:r>
          <w:rPr>
            <w:noProof/>
            <w:webHidden/>
          </w:rPr>
          <w:tab/>
        </w:r>
        <w:r w:rsidR="00D83ABA">
          <w:rPr>
            <w:noProof/>
            <w:webHidden/>
          </w:rPr>
          <w:t>E-</w:t>
        </w:r>
        <w:r>
          <w:rPr>
            <w:noProof/>
            <w:webHidden/>
          </w:rPr>
          <w:fldChar w:fldCharType="begin"/>
        </w:r>
        <w:r>
          <w:rPr>
            <w:noProof/>
            <w:webHidden/>
          </w:rPr>
          <w:instrText xml:space="preserve"> PAGEREF _Toc204003387 \h </w:instrText>
        </w:r>
        <w:r>
          <w:rPr>
            <w:noProof/>
            <w:webHidden/>
          </w:rPr>
        </w:r>
        <w:r>
          <w:rPr>
            <w:noProof/>
            <w:webHidden/>
          </w:rPr>
          <w:fldChar w:fldCharType="separate"/>
        </w:r>
        <w:r w:rsidR="00B610FA">
          <w:rPr>
            <w:noProof/>
            <w:webHidden/>
          </w:rPr>
          <w:t>9</w:t>
        </w:r>
        <w:r>
          <w:rPr>
            <w:noProof/>
            <w:webHidden/>
          </w:rPr>
          <w:fldChar w:fldCharType="end"/>
        </w:r>
      </w:hyperlink>
    </w:p>
    <w:p w14:paraId="28E97580" w14:textId="22530EC8" w:rsidR="00E141E8" w:rsidRPr="007F5F33" w:rsidRDefault="00E141E8">
      <w:pPr>
        <w:spacing w:after="160" w:line="259" w:lineRule="auto"/>
        <w:rPr>
          <w:rFonts w:ascii="Franklin Gothic Book" w:hAnsi="Franklin Gothic Book"/>
        </w:rPr>
      </w:pPr>
      <w:r w:rsidRPr="007F5F33">
        <w:rPr>
          <w:rFonts w:ascii="Franklin Gothic Book" w:hAnsi="Franklin Gothic Book"/>
        </w:rPr>
        <w:fldChar w:fldCharType="end"/>
      </w:r>
      <w:r w:rsidRPr="007F5F33">
        <w:rPr>
          <w:rFonts w:ascii="Franklin Gothic Book" w:hAnsi="Franklin Gothic Book"/>
        </w:rPr>
        <w:br w:type="page"/>
      </w:r>
    </w:p>
    <w:p w14:paraId="0D816B94" w14:textId="77777777" w:rsidR="00E141E8" w:rsidRDefault="00E141E8">
      <w:pPr>
        <w:spacing w:after="160" w:line="259" w:lineRule="auto"/>
        <w:rPr>
          <w:rFonts w:ascii="Franklin Gothic Book" w:hAnsi="Franklin Gothic Book"/>
          <w:sz w:val="20"/>
          <w:szCs w:val="20"/>
        </w:rPr>
        <w:sectPr w:rsidR="00E141E8" w:rsidSect="00E141E8">
          <w:headerReference w:type="default" r:id="rId113"/>
          <w:footerReference w:type="default" r:id="rId114"/>
          <w:pgSz w:w="15840" w:h="12240" w:orient="landscape"/>
          <w:pgMar w:top="1440" w:right="1440" w:bottom="1440" w:left="1440" w:header="720" w:footer="720" w:gutter="0"/>
          <w:pgNumType w:start="1"/>
          <w:cols w:space="720"/>
          <w:docGrid w:linePitch="360"/>
        </w:sectPr>
      </w:pPr>
    </w:p>
    <w:p w14:paraId="30B7BF2D" w14:textId="0EE4BE36" w:rsidR="005475D0" w:rsidRPr="007B7F67" w:rsidRDefault="005475D0" w:rsidP="005475D0">
      <w:pPr>
        <w:pStyle w:val="TableTitle0"/>
      </w:pPr>
      <w:bookmarkStart w:id="220" w:name="_Toc192156510"/>
      <w:bookmarkStart w:id="221" w:name="_Toc204003371"/>
      <w:r w:rsidRPr="007B7F67">
        <w:lastRenderedPageBreak/>
        <w:t>Table E1. MCAS ELA Achievement by Student Group, Grade</w:t>
      </w:r>
      <w:r w:rsidR="00FD5158" w:rsidRPr="007B7F67">
        <w:t xml:space="preserve"> 10</w:t>
      </w:r>
      <w:r w:rsidRPr="007B7F67">
        <w:t>, 2022-2024</w:t>
      </w:r>
      <w:bookmarkEnd w:id="220"/>
      <w:bookmarkEnd w:id="221"/>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873CC3" w:rsidRPr="00E96003" w14:paraId="349C490E"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142DF352" w14:textId="77777777" w:rsidR="005475D0" w:rsidRPr="007B7F67" w:rsidRDefault="005475D0" w:rsidP="00A3287C">
            <w:pPr>
              <w:pStyle w:val="TableColHeadingCenter"/>
              <w:spacing w:before="20" w:after="20" w:line="240" w:lineRule="auto"/>
            </w:pPr>
            <w:r w:rsidRPr="007B7F67">
              <w:t>Group</w:t>
            </w:r>
          </w:p>
        </w:tc>
        <w:tc>
          <w:tcPr>
            <w:tcW w:w="340" w:type="pct"/>
            <w:vAlign w:val="bottom"/>
          </w:tcPr>
          <w:p w14:paraId="41DC5FB0" w14:textId="77777777" w:rsidR="005475D0" w:rsidRPr="007B7F67" w:rsidRDefault="005475D0" w:rsidP="00A3287C">
            <w:pPr>
              <w:pStyle w:val="TableColHeadingCenter"/>
              <w:spacing w:before="20" w:after="20" w:line="240" w:lineRule="auto"/>
            </w:pPr>
            <w:r w:rsidRPr="007B7F67">
              <w:t># Included (2024)</w:t>
            </w:r>
          </w:p>
        </w:tc>
        <w:tc>
          <w:tcPr>
            <w:tcW w:w="298" w:type="pct"/>
            <w:vAlign w:val="bottom"/>
          </w:tcPr>
          <w:p w14:paraId="3E4FC70B" w14:textId="77777777" w:rsidR="005475D0" w:rsidRPr="007B7F67" w:rsidRDefault="005475D0" w:rsidP="00A3287C">
            <w:pPr>
              <w:pStyle w:val="TableColHeadingCenter"/>
              <w:spacing w:before="20" w:after="20" w:line="240" w:lineRule="auto"/>
            </w:pPr>
            <w:r w:rsidRPr="007B7F67">
              <w:t>% M/E 2022</w:t>
            </w:r>
          </w:p>
        </w:tc>
        <w:tc>
          <w:tcPr>
            <w:tcW w:w="298" w:type="pct"/>
            <w:vAlign w:val="bottom"/>
          </w:tcPr>
          <w:p w14:paraId="1593BE40" w14:textId="77777777" w:rsidR="005475D0" w:rsidRPr="007B7F67" w:rsidRDefault="005475D0" w:rsidP="00A3287C">
            <w:pPr>
              <w:pStyle w:val="TableColHeadingCenter"/>
              <w:spacing w:before="20" w:after="20" w:line="240" w:lineRule="auto"/>
            </w:pPr>
            <w:r w:rsidRPr="007B7F67">
              <w:t>% M/E 2023</w:t>
            </w:r>
          </w:p>
        </w:tc>
        <w:tc>
          <w:tcPr>
            <w:tcW w:w="298" w:type="pct"/>
            <w:vAlign w:val="bottom"/>
          </w:tcPr>
          <w:p w14:paraId="5FF65B24" w14:textId="77777777" w:rsidR="005475D0" w:rsidRPr="007B7F67" w:rsidRDefault="005475D0" w:rsidP="00A3287C">
            <w:pPr>
              <w:pStyle w:val="TableColHeadingCenter"/>
              <w:spacing w:before="20" w:after="20" w:line="240" w:lineRule="auto"/>
            </w:pPr>
            <w:r w:rsidRPr="007B7F67">
              <w:t>% M/E 2024</w:t>
            </w:r>
          </w:p>
        </w:tc>
        <w:tc>
          <w:tcPr>
            <w:tcW w:w="298" w:type="pct"/>
            <w:vAlign w:val="bottom"/>
          </w:tcPr>
          <w:p w14:paraId="09134F45" w14:textId="77777777" w:rsidR="005475D0" w:rsidRPr="007B7F67" w:rsidRDefault="005475D0" w:rsidP="00A3287C">
            <w:pPr>
              <w:pStyle w:val="TableColHeadingCenter"/>
              <w:spacing w:before="20" w:after="20" w:line="240" w:lineRule="auto"/>
            </w:pPr>
            <w:r w:rsidRPr="007B7F67">
              <w:t>% M/E 2024 State</w:t>
            </w:r>
          </w:p>
        </w:tc>
        <w:tc>
          <w:tcPr>
            <w:tcW w:w="298" w:type="pct"/>
            <w:vAlign w:val="bottom"/>
          </w:tcPr>
          <w:p w14:paraId="44D4BFB7" w14:textId="77777777" w:rsidR="005475D0" w:rsidRPr="007B7F67" w:rsidRDefault="005475D0" w:rsidP="00A3287C">
            <w:pPr>
              <w:pStyle w:val="TableColHeadingCenter"/>
              <w:spacing w:before="20" w:after="20" w:line="240" w:lineRule="auto"/>
            </w:pPr>
            <w:r w:rsidRPr="007B7F67">
              <w:t>% PME 2022</w:t>
            </w:r>
          </w:p>
        </w:tc>
        <w:tc>
          <w:tcPr>
            <w:tcW w:w="298" w:type="pct"/>
            <w:vAlign w:val="bottom"/>
          </w:tcPr>
          <w:p w14:paraId="30CBAB6B" w14:textId="77777777" w:rsidR="005475D0" w:rsidRPr="007B7F67" w:rsidRDefault="005475D0" w:rsidP="00A3287C">
            <w:pPr>
              <w:pStyle w:val="TableColHeadingCenter"/>
              <w:spacing w:before="20" w:after="20" w:line="240" w:lineRule="auto"/>
            </w:pPr>
            <w:r w:rsidRPr="007B7F67">
              <w:t>% PME 2023</w:t>
            </w:r>
          </w:p>
        </w:tc>
        <w:tc>
          <w:tcPr>
            <w:tcW w:w="298" w:type="pct"/>
            <w:vAlign w:val="bottom"/>
          </w:tcPr>
          <w:p w14:paraId="107BFCD8" w14:textId="77777777" w:rsidR="005475D0" w:rsidRPr="007B7F67" w:rsidRDefault="005475D0" w:rsidP="00A3287C">
            <w:pPr>
              <w:pStyle w:val="TableColHeadingCenter"/>
              <w:spacing w:before="20" w:after="20" w:line="240" w:lineRule="auto"/>
            </w:pPr>
            <w:r w:rsidRPr="007B7F67">
              <w:t>% PME 2024</w:t>
            </w:r>
          </w:p>
        </w:tc>
        <w:tc>
          <w:tcPr>
            <w:tcW w:w="298" w:type="pct"/>
            <w:vAlign w:val="bottom"/>
          </w:tcPr>
          <w:p w14:paraId="7F9F9D31" w14:textId="77777777" w:rsidR="005475D0" w:rsidRPr="007B7F67" w:rsidRDefault="005475D0" w:rsidP="00A3287C">
            <w:pPr>
              <w:pStyle w:val="TableColHeadingCenter"/>
              <w:spacing w:before="20" w:after="20" w:line="240" w:lineRule="auto"/>
            </w:pPr>
            <w:r w:rsidRPr="007B7F67">
              <w:t>% PME 2024 State</w:t>
            </w:r>
          </w:p>
        </w:tc>
        <w:tc>
          <w:tcPr>
            <w:tcW w:w="298" w:type="pct"/>
            <w:vAlign w:val="bottom"/>
          </w:tcPr>
          <w:p w14:paraId="295E5FE2" w14:textId="77777777" w:rsidR="005475D0" w:rsidRPr="007B7F67" w:rsidRDefault="005475D0" w:rsidP="00A3287C">
            <w:pPr>
              <w:pStyle w:val="TableColHeadingCenter"/>
              <w:spacing w:before="20" w:after="20" w:line="240" w:lineRule="auto"/>
            </w:pPr>
            <w:r w:rsidRPr="007B7F67">
              <w:t>% NM 2022</w:t>
            </w:r>
          </w:p>
        </w:tc>
        <w:tc>
          <w:tcPr>
            <w:tcW w:w="298" w:type="pct"/>
            <w:vAlign w:val="bottom"/>
          </w:tcPr>
          <w:p w14:paraId="249116FA" w14:textId="77777777" w:rsidR="005475D0" w:rsidRPr="007B7F67" w:rsidRDefault="005475D0" w:rsidP="00A3287C">
            <w:pPr>
              <w:pStyle w:val="TableColHeadingCenter"/>
              <w:spacing w:before="20" w:after="20" w:line="240" w:lineRule="auto"/>
            </w:pPr>
            <w:r w:rsidRPr="007B7F67">
              <w:t>% NM 2023</w:t>
            </w:r>
          </w:p>
        </w:tc>
        <w:tc>
          <w:tcPr>
            <w:tcW w:w="298" w:type="pct"/>
            <w:vAlign w:val="bottom"/>
          </w:tcPr>
          <w:p w14:paraId="6D2B3F4C" w14:textId="77777777" w:rsidR="005475D0" w:rsidRPr="007B7F67" w:rsidRDefault="005475D0" w:rsidP="00A3287C">
            <w:pPr>
              <w:pStyle w:val="TableColHeadingCenter"/>
              <w:spacing w:before="20" w:after="20" w:line="240" w:lineRule="auto"/>
            </w:pPr>
            <w:r w:rsidRPr="007B7F67">
              <w:t>% NM 2024</w:t>
            </w:r>
          </w:p>
        </w:tc>
        <w:tc>
          <w:tcPr>
            <w:tcW w:w="295" w:type="pct"/>
            <w:vAlign w:val="bottom"/>
          </w:tcPr>
          <w:p w14:paraId="2F283594"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1D76EA19"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AAB7334"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All</w:t>
            </w:r>
          </w:p>
        </w:tc>
        <w:tc>
          <w:tcPr>
            <w:tcW w:w="340" w:type="pct"/>
            <w:vAlign w:val="center"/>
          </w:tcPr>
          <w:p w14:paraId="4E6F78EB" w14:textId="716A3B2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137</w:t>
            </w:r>
          </w:p>
        </w:tc>
        <w:tc>
          <w:tcPr>
            <w:tcW w:w="298" w:type="pct"/>
            <w:vAlign w:val="center"/>
          </w:tcPr>
          <w:p w14:paraId="257E9FD9" w14:textId="372F706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45</w:t>
            </w:r>
          </w:p>
        </w:tc>
        <w:tc>
          <w:tcPr>
            <w:tcW w:w="298" w:type="pct"/>
            <w:vAlign w:val="center"/>
          </w:tcPr>
          <w:p w14:paraId="05C6FE75" w14:textId="161011E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42</w:t>
            </w:r>
          </w:p>
        </w:tc>
        <w:tc>
          <w:tcPr>
            <w:tcW w:w="298" w:type="pct"/>
            <w:vAlign w:val="center"/>
          </w:tcPr>
          <w:p w14:paraId="3E1C91F1" w14:textId="3C0432E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51</w:t>
            </w:r>
          </w:p>
        </w:tc>
        <w:tc>
          <w:tcPr>
            <w:tcW w:w="298" w:type="pct"/>
            <w:vAlign w:val="center"/>
          </w:tcPr>
          <w:p w14:paraId="6917904F" w14:textId="0F32F68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57</w:t>
            </w:r>
          </w:p>
        </w:tc>
        <w:tc>
          <w:tcPr>
            <w:tcW w:w="298" w:type="pct"/>
            <w:vAlign w:val="center"/>
          </w:tcPr>
          <w:p w14:paraId="480804A9" w14:textId="4C29D055"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53</w:t>
            </w:r>
          </w:p>
        </w:tc>
        <w:tc>
          <w:tcPr>
            <w:tcW w:w="298" w:type="pct"/>
            <w:vAlign w:val="center"/>
          </w:tcPr>
          <w:p w14:paraId="76A798B0" w14:textId="1D94961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51</w:t>
            </w:r>
          </w:p>
        </w:tc>
        <w:tc>
          <w:tcPr>
            <w:tcW w:w="298" w:type="pct"/>
            <w:vAlign w:val="center"/>
          </w:tcPr>
          <w:p w14:paraId="16999B37" w14:textId="0B82698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41</w:t>
            </w:r>
          </w:p>
        </w:tc>
        <w:tc>
          <w:tcPr>
            <w:tcW w:w="298" w:type="pct"/>
            <w:vAlign w:val="center"/>
          </w:tcPr>
          <w:p w14:paraId="1DE44973" w14:textId="1F5B0D2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31</w:t>
            </w:r>
          </w:p>
        </w:tc>
        <w:tc>
          <w:tcPr>
            <w:tcW w:w="298" w:type="pct"/>
            <w:vAlign w:val="center"/>
          </w:tcPr>
          <w:p w14:paraId="59E28AA8" w14:textId="5C9D4365"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w:t>
            </w:r>
          </w:p>
        </w:tc>
        <w:tc>
          <w:tcPr>
            <w:tcW w:w="298" w:type="pct"/>
            <w:vAlign w:val="center"/>
          </w:tcPr>
          <w:p w14:paraId="62EE2C9D" w14:textId="6B9BA5F5"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w:t>
            </w:r>
          </w:p>
        </w:tc>
        <w:tc>
          <w:tcPr>
            <w:tcW w:w="298" w:type="pct"/>
            <w:vAlign w:val="center"/>
          </w:tcPr>
          <w:p w14:paraId="66327E37" w14:textId="5B880B4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8</w:t>
            </w:r>
          </w:p>
        </w:tc>
        <w:tc>
          <w:tcPr>
            <w:tcW w:w="295" w:type="pct"/>
            <w:vAlign w:val="bottom"/>
          </w:tcPr>
          <w:p w14:paraId="3A20F57F" w14:textId="72BDBDE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12</w:t>
            </w:r>
          </w:p>
        </w:tc>
      </w:tr>
      <w:tr w:rsidR="00923C03" w:rsidRPr="00E96003" w14:paraId="74221B31" w14:textId="77777777" w:rsidTr="00A3287C">
        <w:trPr>
          <w:jc w:val="center"/>
        </w:trPr>
        <w:tc>
          <w:tcPr>
            <w:tcW w:w="1087" w:type="pct"/>
          </w:tcPr>
          <w:p w14:paraId="75FF7634"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African American/Black</w:t>
            </w:r>
          </w:p>
        </w:tc>
        <w:tc>
          <w:tcPr>
            <w:tcW w:w="340" w:type="pct"/>
            <w:vAlign w:val="center"/>
          </w:tcPr>
          <w:p w14:paraId="6466A0C6" w14:textId="5B01351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w:t>
            </w:r>
          </w:p>
        </w:tc>
        <w:tc>
          <w:tcPr>
            <w:tcW w:w="298" w:type="pct"/>
            <w:vAlign w:val="center"/>
          </w:tcPr>
          <w:p w14:paraId="5032BDBF" w14:textId="5515831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5A61EDB" w14:textId="39E527F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0FA8291" w14:textId="2F125EE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56FA155" w14:textId="56335CD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42</w:t>
            </w:r>
          </w:p>
        </w:tc>
        <w:tc>
          <w:tcPr>
            <w:tcW w:w="298" w:type="pct"/>
            <w:vAlign w:val="center"/>
          </w:tcPr>
          <w:p w14:paraId="568D1D9B" w14:textId="128D985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EB5BA84" w14:textId="3155BBB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CC159C9" w14:textId="1379F64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09E2300" w14:textId="3654FF2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40</w:t>
            </w:r>
          </w:p>
        </w:tc>
        <w:tc>
          <w:tcPr>
            <w:tcW w:w="298" w:type="pct"/>
            <w:vAlign w:val="center"/>
          </w:tcPr>
          <w:p w14:paraId="0DB18C92" w14:textId="3A5DBF6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F6A8125" w14:textId="15A7F60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3E96CEA" w14:textId="5F1C6C59"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0D042C3F" w14:textId="18B46CC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18</w:t>
            </w:r>
          </w:p>
        </w:tc>
      </w:tr>
      <w:tr w:rsidR="00873CC3" w:rsidRPr="00E96003" w14:paraId="6E570620"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B7A0A61"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Asian</w:t>
            </w:r>
          </w:p>
        </w:tc>
        <w:tc>
          <w:tcPr>
            <w:tcW w:w="340" w:type="pct"/>
            <w:vAlign w:val="center"/>
          </w:tcPr>
          <w:p w14:paraId="73ED1482" w14:textId="586891A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938C74B" w14:textId="072C689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242830E" w14:textId="24E4D72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CAA7EC4" w14:textId="3459B75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3CDCE0B" w14:textId="2C277D0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78</w:t>
            </w:r>
          </w:p>
        </w:tc>
        <w:tc>
          <w:tcPr>
            <w:tcW w:w="298" w:type="pct"/>
            <w:vAlign w:val="center"/>
          </w:tcPr>
          <w:p w14:paraId="09662F40" w14:textId="3531BCB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02F6705" w14:textId="2D6B3C5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58FEA35" w14:textId="73E95F7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D18C05C" w14:textId="372DCD6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16</w:t>
            </w:r>
          </w:p>
        </w:tc>
        <w:tc>
          <w:tcPr>
            <w:tcW w:w="298" w:type="pct"/>
            <w:vAlign w:val="center"/>
          </w:tcPr>
          <w:p w14:paraId="59983960" w14:textId="557B3B89"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FDDFB4E" w14:textId="0BAF57A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1FEBA99" w14:textId="3461919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6449628F" w14:textId="66C4E48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w:t>
            </w:r>
          </w:p>
        </w:tc>
      </w:tr>
      <w:tr w:rsidR="00923C03" w:rsidRPr="00E96003" w14:paraId="4F956817" w14:textId="77777777" w:rsidTr="00A3287C">
        <w:trPr>
          <w:jc w:val="center"/>
        </w:trPr>
        <w:tc>
          <w:tcPr>
            <w:tcW w:w="1087" w:type="pct"/>
          </w:tcPr>
          <w:p w14:paraId="1B92F556"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Hispanic/Latino</w:t>
            </w:r>
          </w:p>
        </w:tc>
        <w:tc>
          <w:tcPr>
            <w:tcW w:w="340" w:type="pct"/>
            <w:vAlign w:val="center"/>
          </w:tcPr>
          <w:p w14:paraId="6FDA9385" w14:textId="2C4956D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w:t>
            </w:r>
          </w:p>
        </w:tc>
        <w:tc>
          <w:tcPr>
            <w:tcW w:w="298" w:type="pct"/>
            <w:vAlign w:val="center"/>
          </w:tcPr>
          <w:p w14:paraId="2F5A46C2" w14:textId="2BF565B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5595A9E" w14:textId="18432099"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FF62695" w14:textId="3FB5D46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132EB08" w14:textId="0F64E04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36</w:t>
            </w:r>
          </w:p>
        </w:tc>
        <w:tc>
          <w:tcPr>
            <w:tcW w:w="298" w:type="pct"/>
            <w:vAlign w:val="center"/>
          </w:tcPr>
          <w:p w14:paraId="796F87FD" w14:textId="7B009DF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6C0FF4D" w14:textId="6E27092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50F19B1" w14:textId="2D74A77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5F598AA5" w14:textId="135B11B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38</w:t>
            </w:r>
          </w:p>
        </w:tc>
        <w:tc>
          <w:tcPr>
            <w:tcW w:w="298" w:type="pct"/>
            <w:vAlign w:val="center"/>
          </w:tcPr>
          <w:p w14:paraId="0928B2C9" w14:textId="79DF234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95F907F" w14:textId="1DA6599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2376347" w14:textId="2EAD5C0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01E8807A" w14:textId="2463B23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26</w:t>
            </w:r>
          </w:p>
        </w:tc>
      </w:tr>
      <w:tr w:rsidR="00873CC3" w:rsidRPr="00E96003" w14:paraId="3C3E74EC"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1C714CC"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cstheme="minorHAnsi"/>
              </w:rPr>
              <w:t>Multi-Race, non-Hispanic/Latino</w:t>
            </w:r>
          </w:p>
        </w:tc>
        <w:tc>
          <w:tcPr>
            <w:tcW w:w="340" w:type="pct"/>
            <w:vAlign w:val="center"/>
          </w:tcPr>
          <w:p w14:paraId="3D75A9CE" w14:textId="1D9A528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w:t>
            </w:r>
          </w:p>
        </w:tc>
        <w:tc>
          <w:tcPr>
            <w:tcW w:w="298" w:type="pct"/>
            <w:vAlign w:val="center"/>
          </w:tcPr>
          <w:p w14:paraId="6600198D" w14:textId="5D241F8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CE12EA2" w14:textId="7DB832E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55C6D2B8" w14:textId="09532D5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78EBCD4" w14:textId="38AAE36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61</w:t>
            </w:r>
          </w:p>
        </w:tc>
        <w:tc>
          <w:tcPr>
            <w:tcW w:w="298" w:type="pct"/>
            <w:vAlign w:val="center"/>
          </w:tcPr>
          <w:p w14:paraId="49EEDEA4" w14:textId="3AD72A4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BE01A4F" w14:textId="672FA98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F5E35A6" w14:textId="529F950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C3CD8FA" w14:textId="424CA42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30</w:t>
            </w:r>
          </w:p>
        </w:tc>
        <w:tc>
          <w:tcPr>
            <w:tcW w:w="298" w:type="pct"/>
            <w:vAlign w:val="center"/>
          </w:tcPr>
          <w:p w14:paraId="355CC716" w14:textId="1C5AF9B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34E6FC8" w14:textId="3A3E313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3232EDD" w14:textId="27BF48D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67C99AA4" w14:textId="5E4EAAB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9</w:t>
            </w:r>
          </w:p>
        </w:tc>
      </w:tr>
      <w:tr w:rsidR="00923C03" w:rsidRPr="00E96003" w14:paraId="3E9A6706" w14:textId="77777777" w:rsidTr="00A3287C">
        <w:trPr>
          <w:jc w:val="center"/>
        </w:trPr>
        <w:tc>
          <w:tcPr>
            <w:tcW w:w="1087" w:type="pct"/>
          </w:tcPr>
          <w:p w14:paraId="4318586D"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Native American</w:t>
            </w:r>
          </w:p>
        </w:tc>
        <w:tc>
          <w:tcPr>
            <w:tcW w:w="340" w:type="pct"/>
            <w:vAlign w:val="center"/>
          </w:tcPr>
          <w:p w14:paraId="18052D82" w14:textId="0C2467B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9AF9AE3" w14:textId="0C40FAD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0D5B4F6" w14:textId="1CB4070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18BE137" w14:textId="28D0E54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E4BB607" w14:textId="26F03E6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48</w:t>
            </w:r>
          </w:p>
        </w:tc>
        <w:tc>
          <w:tcPr>
            <w:tcW w:w="298" w:type="pct"/>
            <w:vAlign w:val="center"/>
          </w:tcPr>
          <w:p w14:paraId="0992EE9E" w14:textId="76361F2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4D8EAD7" w14:textId="76FF1C9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0B62E94" w14:textId="0722A49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825DEA7" w14:textId="5EEA834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37</w:t>
            </w:r>
          </w:p>
        </w:tc>
        <w:tc>
          <w:tcPr>
            <w:tcW w:w="298" w:type="pct"/>
            <w:vAlign w:val="center"/>
          </w:tcPr>
          <w:p w14:paraId="7FDB5BF2" w14:textId="35EAA36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D63445C" w14:textId="543FD01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4423134" w14:textId="4A51C59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7A6638B5" w14:textId="09BB671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14</w:t>
            </w:r>
          </w:p>
        </w:tc>
      </w:tr>
      <w:tr w:rsidR="00873CC3" w:rsidRPr="00E96003" w14:paraId="11E19498"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46F20FA" w14:textId="77777777" w:rsidR="00923C03" w:rsidRPr="007B7F67" w:rsidRDefault="00923C03" w:rsidP="00923C03">
            <w:pPr>
              <w:pStyle w:val="TableText"/>
              <w:spacing w:before="20" w:after="20" w:line="240" w:lineRule="auto"/>
              <w:rPr>
                <w:rFonts w:ascii="Franklin Gothic Book" w:hAnsi="Franklin Gothic Book"/>
                <w:spacing w:val="-4"/>
              </w:rPr>
            </w:pPr>
            <w:r w:rsidRPr="007B7F67">
              <w:rPr>
                <w:rFonts w:ascii="Franklin Gothic Book" w:hAnsi="Franklin Gothic Book"/>
                <w:spacing w:val="-4"/>
              </w:rPr>
              <w:t>Native Hawaiian, Pacific Islander</w:t>
            </w:r>
          </w:p>
        </w:tc>
        <w:tc>
          <w:tcPr>
            <w:tcW w:w="340" w:type="pct"/>
            <w:vAlign w:val="center"/>
          </w:tcPr>
          <w:p w14:paraId="765101D1" w14:textId="29981C8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CBF9774" w14:textId="23A75D3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D21FF99" w14:textId="058CDBB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C579535" w14:textId="4F21260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703D935" w14:textId="53F60F2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58</w:t>
            </w:r>
          </w:p>
        </w:tc>
        <w:tc>
          <w:tcPr>
            <w:tcW w:w="298" w:type="pct"/>
            <w:vAlign w:val="center"/>
          </w:tcPr>
          <w:p w14:paraId="19B0C6FC" w14:textId="587ABA2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DCE6746" w14:textId="3073A78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25CA4F8" w14:textId="4BC1389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731B54F" w14:textId="35BDBE5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34</w:t>
            </w:r>
          </w:p>
        </w:tc>
        <w:tc>
          <w:tcPr>
            <w:tcW w:w="298" w:type="pct"/>
            <w:vAlign w:val="center"/>
          </w:tcPr>
          <w:p w14:paraId="69054ACC" w14:textId="4457C5C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B136FAB" w14:textId="5D9DF7A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03AFBAC2" w14:textId="031F7DE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079C4A78" w14:textId="71F6842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8</w:t>
            </w:r>
          </w:p>
        </w:tc>
      </w:tr>
      <w:tr w:rsidR="00923C03" w:rsidRPr="00E96003" w14:paraId="0F2109CC" w14:textId="77777777" w:rsidTr="00A3287C">
        <w:trPr>
          <w:jc w:val="center"/>
        </w:trPr>
        <w:tc>
          <w:tcPr>
            <w:tcW w:w="1087" w:type="pct"/>
          </w:tcPr>
          <w:p w14:paraId="160E4B23"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White</w:t>
            </w:r>
          </w:p>
        </w:tc>
        <w:tc>
          <w:tcPr>
            <w:tcW w:w="340" w:type="pct"/>
            <w:vAlign w:val="center"/>
          </w:tcPr>
          <w:p w14:paraId="3D652EDE" w14:textId="5AE47F19"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129</w:t>
            </w:r>
          </w:p>
        </w:tc>
        <w:tc>
          <w:tcPr>
            <w:tcW w:w="298" w:type="pct"/>
            <w:vAlign w:val="center"/>
          </w:tcPr>
          <w:p w14:paraId="6DC3DA7B" w14:textId="3659C54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45</w:t>
            </w:r>
          </w:p>
        </w:tc>
        <w:tc>
          <w:tcPr>
            <w:tcW w:w="298" w:type="pct"/>
            <w:vAlign w:val="center"/>
          </w:tcPr>
          <w:p w14:paraId="0DA186BD" w14:textId="4454AC7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43</w:t>
            </w:r>
          </w:p>
        </w:tc>
        <w:tc>
          <w:tcPr>
            <w:tcW w:w="298" w:type="pct"/>
            <w:vAlign w:val="center"/>
          </w:tcPr>
          <w:p w14:paraId="08BAC36D" w14:textId="7DC3647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50</w:t>
            </w:r>
          </w:p>
        </w:tc>
        <w:tc>
          <w:tcPr>
            <w:tcW w:w="298" w:type="pct"/>
            <w:vAlign w:val="center"/>
          </w:tcPr>
          <w:p w14:paraId="7FE7DA00" w14:textId="051D7EC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65</w:t>
            </w:r>
          </w:p>
        </w:tc>
        <w:tc>
          <w:tcPr>
            <w:tcW w:w="298" w:type="pct"/>
            <w:vAlign w:val="center"/>
          </w:tcPr>
          <w:p w14:paraId="7CA3350C" w14:textId="287F9BC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54</w:t>
            </w:r>
          </w:p>
        </w:tc>
        <w:tc>
          <w:tcPr>
            <w:tcW w:w="298" w:type="pct"/>
            <w:vAlign w:val="center"/>
          </w:tcPr>
          <w:p w14:paraId="1C3701BA" w14:textId="2125C4E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50</w:t>
            </w:r>
          </w:p>
        </w:tc>
        <w:tc>
          <w:tcPr>
            <w:tcW w:w="298" w:type="pct"/>
            <w:vAlign w:val="center"/>
          </w:tcPr>
          <w:p w14:paraId="0549F37F" w14:textId="45CD335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42</w:t>
            </w:r>
          </w:p>
        </w:tc>
        <w:tc>
          <w:tcPr>
            <w:tcW w:w="298" w:type="pct"/>
            <w:vAlign w:val="center"/>
          </w:tcPr>
          <w:p w14:paraId="010F0816" w14:textId="457D12B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28</w:t>
            </w:r>
          </w:p>
        </w:tc>
        <w:tc>
          <w:tcPr>
            <w:tcW w:w="298" w:type="pct"/>
            <w:vAlign w:val="center"/>
          </w:tcPr>
          <w:p w14:paraId="38B5E944" w14:textId="1E633AB5"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w:t>
            </w:r>
          </w:p>
        </w:tc>
        <w:tc>
          <w:tcPr>
            <w:tcW w:w="298" w:type="pct"/>
            <w:vAlign w:val="center"/>
          </w:tcPr>
          <w:p w14:paraId="35C2B52A" w14:textId="4A0C26E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w:t>
            </w:r>
          </w:p>
        </w:tc>
        <w:tc>
          <w:tcPr>
            <w:tcW w:w="298" w:type="pct"/>
            <w:vAlign w:val="center"/>
          </w:tcPr>
          <w:p w14:paraId="09ACDAF0" w14:textId="6DFFDE0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8</w:t>
            </w:r>
          </w:p>
        </w:tc>
        <w:tc>
          <w:tcPr>
            <w:tcW w:w="295" w:type="pct"/>
            <w:vAlign w:val="bottom"/>
          </w:tcPr>
          <w:p w14:paraId="4757D206" w14:textId="0473FFA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w:t>
            </w:r>
          </w:p>
        </w:tc>
      </w:tr>
      <w:tr w:rsidR="00873CC3" w:rsidRPr="00E96003" w14:paraId="56332D35"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18193E1"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High needs</w:t>
            </w:r>
          </w:p>
        </w:tc>
        <w:tc>
          <w:tcPr>
            <w:tcW w:w="340" w:type="pct"/>
            <w:vAlign w:val="center"/>
          </w:tcPr>
          <w:p w14:paraId="6312DE20" w14:textId="78C117A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70</w:t>
            </w:r>
          </w:p>
        </w:tc>
        <w:tc>
          <w:tcPr>
            <w:tcW w:w="298" w:type="pct"/>
            <w:vAlign w:val="center"/>
          </w:tcPr>
          <w:p w14:paraId="65E06517" w14:textId="4E294E1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38</w:t>
            </w:r>
          </w:p>
        </w:tc>
        <w:tc>
          <w:tcPr>
            <w:tcW w:w="298" w:type="pct"/>
            <w:vAlign w:val="center"/>
          </w:tcPr>
          <w:p w14:paraId="6C930522" w14:textId="40A0E9C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32</w:t>
            </w:r>
          </w:p>
        </w:tc>
        <w:tc>
          <w:tcPr>
            <w:tcW w:w="298" w:type="pct"/>
            <w:vAlign w:val="center"/>
          </w:tcPr>
          <w:p w14:paraId="5F38EB20" w14:textId="1D17D61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40</w:t>
            </w:r>
          </w:p>
        </w:tc>
        <w:tc>
          <w:tcPr>
            <w:tcW w:w="298" w:type="pct"/>
            <w:vAlign w:val="center"/>
          </w:tcPr>
          <w:p w14:paraId="25A11B8B" w14:textId="146AD35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37</w:t>
            </w:r>
          </w:p>
        </w:tc>
        <w:tc>
          <w:tcPr>
            <w:tcW w:w="298" w:type="pct"/>
            <w:vAlign w:val="center"/>
          </w:tcPr>
          <w:p w14:paraId="30AA7312" w14:textId="3FA4841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59</w:t>
            </w:r>
          </w:p>
        </w:tc>
        <w:tc>
          <w:tcPr>
            <w:tcW w:w="298" w:type="pct"/>
            <w:vAlign w:val="center"/>
          </w:tcPr>
          <w:p w14:paraId="160D4FA2" w14:textId="2D1F61C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61</w:t>
            </w:r>
          </w:p>
        </w:tc>
        <w:tc>
          <w:tcPr>
            <w:tcW w:w="298" w:type="pct"/>
            <w:vAlign w:val="center"/>
          </w:tcPr>
          <w:p w14:paraId="17B4C861" w14:textId="1B47FF1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47</w:t>
            </w:r>
          </w:p>
        </w:tc>
        <w:tc>
          <w:tcPr>
            <w:tcW w:w="298" w:type="pct"/>
            <w:vAlign w:val="center"/>
          </w:tcPr>
          <w:p w14:paraId="0D77F281" w14:textId="57A68F7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41</w:t>
            </w:r>
          </w:p>
        </w:tc>
        <w:tc>
          <w:tcPr>
            <w:tcW w:w="298" w:type="pct"/>
            <w:vAlign w:val="center"/>
          </w:tcPr>
          <w:p w14:paraId="4D9EFA5B" w14:textId="6AF0345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w:t>
            </w:r>
          </w:p>
        </w:tc>
        <w:tc>
          <w:tcPr>
            <w:tcW w:w="298" w:type="pct"/>
            <w:vAlign w:val="center"/>
          </w:tcPr>
          <w:p w14:paraId="66F75770" w14:textId="173FA64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w:t>
            </w:r>
          </w:p>
        </w:tc>
        <w:tc>
          <w:tcPr>
            <w:tcW w:w="298" w:type="pct"/>
            <w:vAlign w:val="center"/>
          </w:tcPr>
          <w:p w14:paraId="39E2507C" w14:textId="58CAD47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13</w:t>
            </w:r>
          </w:p>
        </w:tc>
        <w:tc>
          <w:tcPr>
            <w:tcW w:w="295" w:type="pct"/>
            <w:vAlign w:val="bottom"/>
          </w:tcPr>
          <w:p w14:paraId="3A3674FF" w14:textId="4F20257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23</w:t>
            </w:r>
          </w:p>
        </w:tc>
      </w:tr>
      <w:tr w:rsidR="00923C03" w:rsidRPr="00E96003" w14:paraId="5CC4D3C4" w14:textId="77777777" w:rsidTr="00A3287C">
        <w:trPr>
          <w:jc w:val="center"/>
        </w:trPr>
        <w:tc>
          <w:tcPr>
            <w:tcW w:w="1087" w:type="pct"/>
          </w:tcPr>
          <w:p w14:paraId="045A2A8A" w14:textId="77777777" w:rsidR="00923C03" w:rsidRPr="007B7F67" w:rsidRDefault="00923C03" w:rsidP="00923C03">
            <w:pPr>
              <w:pStyle w:val="TableText"/>
              <w:spacing w:before="20" w:after="20" w:line="240" w:lineRule="auto"/>
              <w:rPr>
                <w:rFonts w:ascii="Franklin Gothic Book" w:hAnsi="Franklin Gothic Book"/>
              </w:rPr>
            </w:pPr>
            <w:r w:rsidRPr="007B7F67">
              <w:rPr>
                <w:rFonts w:ascii="Franklin Gothic Book" w:hAnsi="Franklin Gothic Book"/>
              </w:rPr>
              <w:t>Low income</w:t>
            </w:r>
          </w:p>
        </w:tc>
        <w:tc>
          <w:tcPr>
            <w:tcW w:w="340" w:type="pct"/>
            <w:vAlign w:val="center"/>
          </w:tcPr>
          <w:p w14:paraId="121EB346" w14:textId="76F4444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59</w:t>
            </w:r>
          </w:p>
        </w:tc>
        <w:tc>
          <w:tcPr>
            <w:tcW w:w="298" w:type="pct"/>
            <w:vAlign w:val="center"/>
          </w:tcPr>
          <w:p w14:paraId="3ED02E51" w14:textId="709639B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42</w:t>
            </w:r>
          </w:p>
        </w:tc>
        <w:tc>
          <w:tcPr>
            <w:tcW w:w="298" w:type="pct"/>
            <w:vAlign w:val="center"/>
          </w:tcPr>
          <w:p w14:paraId="538DA182" w14:textId="6DFA76C2"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34</w:t>
            </w:r>
          </w:p>
        </w:tc>
        <w:tc>
          <w:tcPr>
            <w:tcW w:w="298" w:type="pct"/>
            <w:vAlign w:val="center"/>
          </w:tcPr>
          <w:p w14:paraId="7B79C806" w14:textId="055BAF7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46</w:t>
            </w:r>
          </w:p>
        </w:tc>
        <w:tc>
          <w:tcPr>
            <w:tcW w:w="298" w:type="pct"/>
            <w:vAlign w:val="center"/>
          </w:tcPr>
          <w:p w14:paraId="09FB792E" w14:textId="03542B8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38</w:t>
            </w:r>
          </w:p>
        </w:tc>
        <w:tc>
          <w:tcPr>
            <w:tcW w:w="298" w:type="pct"/>
            <w:vAlign w:val="center"/>
          </w:tcPr>
          <w:p w14:paraId="0F649BE0" w14:textId="0B0F79D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56</w:t>
            </w:r>
          </w:p>
        </w:tc>
        <w:tc>
          <w:tcPr>
            <w:tcW w:w="298" w:type="pct"/>
            <w:vAlign w:val="center"/>
          </w:tcPr>
          <w:p w14:paraId="21BCA2C3" w14:textId="5E79A1F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60</w:t>
            </w:r>
          </w:p>
        </w:tc>
        <w:tc>
          <w:tcPr>
            <w:tcW w:w="298" w:type="pct"/>
            <w:vAlign w:val="center"/>
          </w:tcPr>
          <w:p w14:paraId="5CBCEA21" w14:textId="0FA07BE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41</w:t>
            </w:r>
          </w:p>
        </w:tc>
        <w:tc>
          <w:tcPr>
            <w:tcW w:w="298" w:type="pct"/>
            <w:vAlign w:val="center"/>
          </w:tcPr>
          <w:p w14:paraId="566EE547" w14:textId="2C43BD2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40</w:t>
            </w:r>
          </w:p>
        </w:tc>
        <w:tc>
          <w:tcPr>
            <w:tcW w:w="298" w:type="pct"/>
            <w:vAlign w:val="center"/>
          </w:tcPr>
          <w:p w14:paraId="775EC735" w14:textId="1BC9162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w:t>
            </w:r>
          </w:p>
        </w:tc>
        <w:tc>
          <w:tcPr>
            <w:tcW w:w="298" w:type="pct"/>
            <w:vAlign w:val="center"/>
          </w:tcPr>
          <w:p w14:paraId="0A0D241C" w14:textId="7DC20CC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w:t>
            </w:r>
          </w:p>
        </w:tc>
        <w:tc>
          <w:tcPr>
            <w:tcW w:w="298" w:type="pct"/>
            <w:vAlign w:val="center"/>
          </w:tcPr>
          <w:p w14:paraId="352EF05C" w14:textId="49174FA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14</w:t>
            </w:r>
          </w:p>
        </w:tc>
        <w:tc>
          <w:tcPr>
            <w:tcW w:w="295" w:type="pct"/>
            <w:vAlign w:val="bottom"/>
          </w:tcPr>
          <w:p w14:paraId="64C7B703" w14:textId="7842666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23</w:t>
            </w:r>
          </w:p>
        </w:tc>
      </w:tr>
      <w:tr w:rsidR="00873CC3" w:rsidRPr="00E96003" w14:paraId="6E2357F4"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5FCF2B4" w14:textId="77777777" w:rsidR="00923C03" w:rsidRPr="007B7F67" w:rsidRDefault="00923C03" w:rsidP="00923C03">
            <w:pPr>
              <w:pStyle w:val="TableText"/>
              <w:spacing w:before="20" w:after="20" w:line="240" w:lineRule="auto"/>
              <w:rPr>
                <w:rFonts w:ascii="Franklin Gothic Book" w:hAnsi="Franklin Gothic Book"/>
                <w:spacing w:val="-4"/>
              </w:rPr>
            </w:pPr>
            <w:r w:rsidRPr="007B7F67">
              <w:rPr>
                <w:rFonts w:ascii="Franklin Gothic Book" w:hAnsi="Franklin Gothic Book"/>
                <w:spacing w:val="-4"/>
              </w:rPr>
              <w:t>ELs and former ELs</w:t>
            </w:r>
          </w:p>
        </w:tc>
        <w:tc>
          <w:tcPr>
            <w:tcW w:w="340" w:type="pct"/>
            <w:vAlign w:val="center"/>
          </w:tcPr>
          <w:p w14:paraId="53F79777" w14:textId="0D08A1E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5C7A9349" w14:textId="4CD31C9B"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6571364D" w14:textId="64089E2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433D1F8F" w14:textId="20C804A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1AF086E5" w14:textId="0020F75A"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14</w:t>
            </w:r>
          </w:p>
        </w:tc>
        <w:tc>
          <w:tcPr>
            <w:tcW w:w="298" w:type="pct"/>
            <w:vAlign w:val="center"/>
          </w:tcPr>
          <w:p w14:paraId="1873BFC8" w14:textId="1104DC6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2B91252A" w14:textId="115A81E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7A4B7700" w14:textId="4D5951FF"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C21246D" w14:textId="2BD424AD"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38</w:t>
            </w:r>
          </w:p>
        </w:tc>
        <w:tc>
          <w:tcPr>
            <w:tcW w:w="298" w:type="pct"/>
            <w:vAlign w:val="center"/>
          </w:tcPr>
          <w:p w14:paraId="5E7F32F3" w14:textId="1A3ECC3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50D28DCF" w14:textId="434BA15E"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8" w:type="pct"/>
            <w:vAlign w:val="center"/>
          </w:tcPr>
          <w:p w14:paraId="38972FDE" w14:textId="415A591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w:t>
            </w:r>
          </w:p>
        </w:tc>
        <w:tc>
          <w:tcPr>
            <w:tcW w:w="295" w:type="pct"/>
            <w:vAlign w:val="bottom"/>
          </w:tcPr>
          <w:p w14:paraId="1B14202E" w14:textId="1B97F466"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48</w:t>
            </w:r>
          </w:p>
        </w:tc>
      </w:tr>
      <w:tr w:rsidR="00923C03" w:rsidRPr="00E96003" w14:paraId="249B513C" w14:textId="77777777" w:rsidTr="00A3287C">
        <w:trPr>
          <w:jc w:val="center"/>
        </w:trPr>
        <w:tc>
          <w:tcPr>
            <w:tcW w:w="1087" w:type="pct"/>
          </w:tcPr>
          <w:p w14:paraId="5CF22446" w14:textId="77777777" w:rsidR="00923C03" w:rsidRPr="007B7F67" w:rsidRDefault="00923C03" w:rsidP="00923C03">
            <w:pPr>
              <w:pStyle w:val="TableText"/>
              <w:spacing w:before="20" w:after="20" w:line="240" w:lineRule="auto"/>
              <w:rPr>
                <w:rFonts w:ascii="Franklin Gothic Book" w:hAnsi="Franklin Gothic Book"/>
              </w:rPr>
            </w:pPr>
            <w:proofErr w:type="gramStart"/>
            <w:r w:rsidRPr="007B7F67">
              <w:rPr>
                <w:rFonts w:ascii="Franklin Gothic Book" w:hAnsi="Franklin Gothic Book"/>
              </w:rPr>
              <w:t>Students</w:t>
            </w:r>
            <w:proofErr w:type="gramEnd"/>
            <w:r w:rsidRPr="007B7F67">
              <w:rPr>
                <w:rFonts w:ascii="Franklin Gothic Book" w:hAnsi="Franklin Gothic Book"/>
              </w:rPr>
              <w:t xml:space="preserve"> w/disabilities</w:t>
            </w:r>
          </w:p>
        </w:tc>
        <w:tc>
          <w:tcPr>
            <w:tcW w:w="340" w:type="pct"/>
            <w:vAlign w:val="center"/>
          </w:tcPr>
          <w:p w14:paraId="50667C5A" w14:textId="00F8552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29</w:t>
            </w:r>
          </w:p>
        </w:tc>
        <w:tc>
          <w:tcPr>
            <w:tcW w:w="298" w:type="pct"/>
            <w:vAlign w:val="center"/>
          </w:tcPr>
          <w:p w14:paraId="06BD6A41" w14:textId="34909B0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w:t>
            </w:r>
          </w:p>
        </w:tc>
        <w:tc>
          <w:tcPr>
            <w:tcW w:w="298" w:type="pct"/>
            <w:vAlign w:val="center"/>
          </w:tcPr>
          <w:p w14:paraId="2BA2061F" w14:textId="179310A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13</w:t>
            </w:r>
          </w:p>
        </w:tc>
        <w:tc>
          <w:tcPr>
            <w:tcW w:w="298" w:type="pct"/>
            <w:vAlign w:val="center"/>
          </w:tcPr>
          <w:p w14:paraId="01D1AA2F" w14:textId="6E3B70D0"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w:t>
            </w:r>
          </w:p>
        </w:tc>
        <w:tc>
          <w:tcPr>
            <w:tcW w:w="298" w:type="pct"/>
            <w:vAlign w:val="center"/>
          </w:tcPr>
          <w:p w14:paraId="637A7529" w14:textId="05E48C1C"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21</w:t>
            </w:r>
          </w:p>
        </w:tc>
        <w:tc>
          <w:tcPr>
            <w:tcW w:w="298" w:type="pct"/>
            <w:vAlign w:val="center"/>
          </w:tcPr>
          <w:p w14:paraId="6BED868D" w14:textId="43A17D21"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88</w:t>
            </w:r>
          </w:p>
        </w:tc>
        <w:tc>
          <w:tcPr>
            <w:tcW w:w="298" w:type="pct"/>
            <w:vAlign w:val="center"/>
          </w:tcPr>
          <w:p w14:paraId="124FCC35" w14:textId="2BCAEFD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75</w:t>
            </w:r>
          </w:p>
        </w:tc>
        <w:tc>
          <w:tcPr>
            <w:tcW w:w="298" w:type="pct"/>
            <w:vAlign w:val="center"/>
          </w:tcPr>
          <w:p w14:paraId="1A59BFD5" w14:textId="19AC34C7"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69</w:t>
            </w:r>
          </w:p>
        </w:tc>
        <w:tc>
          <w:tcPr>
            <w:tcW w:w="298" w:type="pct"/>
            <w:vAlign w:val="center"/>
          </w:tcPr>
          <w:p w14:paraId="00211929" w14:textId="5F808169"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45</w:t>
            </w:r>
          </w:p>
        </w:tc>
        <w:tc>
          <w:tcPr>
            <w:tcW w:w="298" w:type="pct"/>
            <w:vAlign w:val="center"/>
          </w:tcPr>
          <w:p w14:paraId="10CEF803" w14:textId="4E7E6C1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6</w:t>
            </w:r>
          </w:p>
        </w:tc>
        <w:tc>
          <w:tcPr>
            <w:tcW w:w="298" w:type="pct"/>
            <w:vAlign w:val="center"/>
          </w:tcPr>
          <w:p w14:paraId="6F0D54D1" w14:textId="558BB888"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13</w:t>
            </w:r>
          </w:p>
        </w:tc>
        <w:tc>
          <w:tcPr>
            <w:tcW w:w="298" w:type="pct"/>
            <w:vAlign w:val="center"/>
          </w:tcPr>
          <w:p w14:paraId="6D7BDA4E" w14:textId="7EBB2674"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24</w:t>
            </w:r>
          </w:p>
        </w:tc>
        <w:tc>
          <w:tcPr>
            <w:tcW w:w="295" w:type="pct"/>
            <w:vAlign w:val="bottom"/>
          </w:tcPr>
          <w:p w14:paraId="4372C278" w14:textId="7A501883" w:rsidR="00923C03" w:rsidRPr="007B7F67" w:rsidRDefault="00923C03" w:rsidP="00923C03">
            <w:pPr>
              <w:pStyle w:val="TableTextCentered"/>
              <w:spacing w:before="20" w:after="20" w:line="240" w:lineRule="auto"/>
              <w:rPr>
                <w:rFonts w:ascii="Franklin Gothic Book" w:hAnsi="Franklin Gothic Book"/>
              </w:rPr>
            </w:pPr>
            <w:r w:rsidRPr="007B7F67">
              <w:rPr>
                <w:rFonts w:ascii="Franklin Gothic Book" w:hAnsi="Franklin Gothic Book"/>
              </w:rPr>
              <w:t>34</w:t>
            </w:r>
          </w:p>
        </w:tc>
      </w:tr>
    </w:tbl>
    <w:p w14:paraId="706F22B7" w14:textId="3B773F19" w:rsidR="005475D0" w:rsidRPr="007B7F67" w:rsidRDefault="005475D0" w:rsidP="005475D0">
      <w:pPr>
        <w:pStyle w:val="TableTitle0"/>
      </w:pPr>
      <w:bookmarkStart w:id="222" w:name="_Toc192156513"/>
      <w:bookmarkStart w:id="223" w:name="_Toc204003372"/>
      <w:r w:rsidRPr="007B7F67">
        <w:t>Table E</w:t>
      </w:r>
      <w:r w:rsidR="00E16B98" w:rsidRPr="007B7F67">
        <w:t>2</w:t>
      </w:r>
      <w:r w:rsidRPr="007B7F67">
        <w:t>. MCAS Mathematics Achievement by Student Group, Grade 10, 2022-2024</w:t>
      </w:r>
      <w:bookmarkEnd w:id="222"/>
      <w:bookmarkEnd w:id="223"/>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873CC3" w:rsidRPr="00E96003" w14:paraId="2D031022"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7293C6E8" w14:textId="77777777" w:rsidR="005475D0" w:rsidRPr="007B7F67" w:rsidRDefault="005475D0" w:rsidP="00A3287C">
            <w:pPr>
              <w:pStyle w:val="TableColHeadingCenter"/>
              <w:spacing w:before="20" w:after="20" w:line="240" w:lineRule="auto"/>
            </w:pPr>
            <w:r w:rsidRPr="007B7F67">
              <w:t>Group</w:t>
            </w:r>
          </w:p>
        </w:tc>
        <w:tc>
          <w:tcPr>
            <w:tcW w:w="340" w:type="pct"/>
            <w:vAlign w:val="bottom"/>
          </w:tcPr>
          <w:p w14:paraId="2A429902" w14:textId="77777777" w:rsidR="005475D0" w:rsidRPr="007B7F67" w:rsidRDefault="005475D0" w:rsidP="00A3287C">
            <w:pPr>
              <w:pStyle w:val="TableColHeadingCenter"/>
              <w:spacing w:before="20" w:after="20" w:line="240" w:lineRule="auto"/>
            </w:pPr>
            <w:r w:rsidRPr="007B7F67">
              <w:t># Included (2024)</w:t>
            </w:r>
          </w:p>
        </w:tc>
        <w:tc>
          <w:tcPr>
            <w:tcW w:w="298" w:type="pct"/>
            <w:vAlign w:val="bottom"/>
          </w:tcPr>
          <w:p w14:paraId="57F4BCC3" w14:textId="77777777" w:rsidR="005475D0" w:rsidRPr="007B7F67" w:rsidRDefault="005475D0" w:rsidP="00A3287C">
            <w:pPr>
              <w:pStyle w:val="TableColHeadingCenter"/>
              <w:spacing w:before="20" w:after="20" w:line="240" w:lineRule="auto"/>
            </w:pPr>
            <w:r w:rsidRPr="007B7F67">
              <w:t>% M/E 2022</w:t>
            </w:r>
          </w:p>
        </w:tc>
        <w:tc>
          <w:tcPr>
            <w:tcW w:w="298" w:type="pct"/>
            <w:vAlign w:val="bottom"/>
          </w:tcPr>
          <w:p w14:paraId="62FA7947" w14:textId="77777777" w:rsidR="005475D0" w:rsidRPr="007B7F67" w:rsidRDefault="005475D0" w:rsidP="00A3287C">
            <w:pPr>
              <w:pStyle w:val="TableColHeadingCenter"/>
              <w:spacing w:before="20" w:after="20" w:line="240" w:lineRule="auto"/>
            </w:pPr>
            <w:r w:rsidRPr="007B7F67">
              <w:t>% M/E 2023</w:t>
            </w:r>
          </w:p>
        </w:tc>
        <w:tc>
          <w:tcPr>
            <w:tcW w:w="298" w:type="pct"/>
            <w:vAlign w:val="bottom"/>
          </w:tcPr>
          <w:p w14:paraId="3E0B7CF9" w14:textId="77777777" w:rsidR="005475D0" w:rsidRPr="007B7F67" w:rsidRDefault="005475D0" w:rsidP="00A3287C">
            <w:pPr>
              <w:pStyle w:val="TableColHeadingCenter"/>
              <w:spacing w:before="20" w:after="20" w:line="240" w:lineRule="auto"/>
            </w:pPr>
            <w:r w:rsidRPr="007B7F67">
              <w:t>% M/E 2024</w:t>
            </w:r>
          </w:p>
        </w:tc>
        <w:tc>
          <w:tcPr>
            <w:tcW w:w="298" w:type="pct"/>
            <w:vAlign w:val="bottom"/>
          </w:tcPr>
          <w:p w14:paraId="59C630AD" w14:textId="77777777" w:rsidR="005475D0" w:rsidRPr="007B7F67" w:rsidRDefault="005475D0" w:rsidP="00A3287C">
            <w:pPr>
              <w:pStyle w:val="TableColHeadingCenter"/>
              <w:spacing w:before="20" w:after="20" w:line="240" w:lineRule="auto"/>
            </w:pPr>
            <w:r w:rsidRPr="007B7F67">
              <w:t>% M/E 2024 State</w:t>
            </w:r>
          </w:p>
        </w:tc>
        <w:tc>
          <w:tcPr>
            <w:tcW w:w="298" w:type="pct"/>
            <w:vAlign w:val="bottom"/>
          </w:tcPr>
          <w:p w14:paraId="23463CFC" w14:textId="77777777" w:rsidR="005475D0" w:rsidRPr="007B7F67" w:rsidRDefault="005475D0" w:rsidP="00A3287C">
            <w:pPr>
              <w:pStyle w:val="TableColHeadingCenter"/>
              <w:spacing w:before="20" w:after="20" w:line="240" w:lineRule="auto"/>
            </w:pPr>
            <w:r w:rsidRPr="007B7F67">
              <w:t>% PME 2022</w:t>
            </w:r>
          </w:p>
        </w:tc>
        <w:tc>
          <w:tcPr>
            <w:tcW w:w="298" w:type="pct"/>
            <w:vAlign w:val="bottom"/>
          </w:tcPr>
          <w:p w14:paraId="589E44BF" w14:textId="77777777" w:rsidR="005475D0" w:rsidRPr="007B7F67" w:rsidRDefault="005475D0" w:rsidP="00A3287C">
            <w:pPr>
              <w:pStyle w:val="TableColHeadingCenter"/>
              <w:spacing w:before="20" w:after="20" w:line="240" w:lineRule="auto"/>
            </w:pPr>
            <w:r w:rsidRPr="007B7F67">
              <w:t>% PME 2023</w:t>
            </w:r>
          </w:p>
        </w:tc>
        <w:tc>
          <w:tcPr>
            <w:tcW w:w="298" w:type="pct"/>
            <w:vAlign w:val="bottom"/>
          </w:tcPr>
          <w:p w14:paraId="4AC02BE0" w14:textId="77777777" w:rsidR="005475D0" w:rsidRPr="007B7F67" w:rsidRDefault="005475D0" w:rsidP="00A3287C">
            <w:pPr>
              <w:pStyle w:val="TableColHeadingCenter"/>
              <w:spacing w:before="20" w:after="20" w:line="240" w:lineRule="auto"/>
            </w:pPr>
            <w:r w:rsidRPr="007B7F67">
              <w:t>% PME 2024</w:t>
            </w:r>
          </w:p>
        </w:tc>
        <w:tc>
          <w:tcPr>
            <w:tcW w:w="298" w:type="pct"/>
            <w:vAlign w:val="bottom"/>
          </w:tcPr>
          <w:p w14:paraId="49601E12" w14:textId="77777777" w:rsidR="005475D0" w:rsidRPr="007B7F67" w:rsidRDefault="005475D0" w:rsidP="00A3287C">
            <w:pPr>
              <w:pStyle w:val="TableColHeadingCenter"/>
              <w:spacing w:before="20" w:after="20" w:line="240" w:lineRule="auto"/>
            </w:pPr>
            <w:r w:rsidRPr="007B7F67">
              <w:t>% PME 2024 State</w:t>
            </w:r>
          </w:p>
        </w:tc>
        <w:tc>
          <w:tcPr>
            <w:tcW w:w="298" w:type="pct"/>
            <w:vAlign w:val="bottom"/>
          </w:tcPr>
          <w:p w14:paraId="076E6F62" w14:textId="77777777" w:rsidR="005475D0" w:rsidRPr="007B7F67" w:rsidRDefault="005475D0" w:rsidP="00A3287C">
            <w:pPr>
              <w:pStyle w:val="TableColHeadingCenter"/>
              <w:spacing w:before="20" w:after="20" w:line="240" w:lineRule="auto"/>
            </w:pPr>
            <w:r w:rsidRPr="007B7F67">
              <w:t>% NM 2022</w:t>
            </w:r>
          </w:p>
        </w:tc>
        <w:tc>
          <w:tcPr>
            <w:tcW w:w="298" w:type="pct"/>
            <w:vAlign w:val="bottom"/>
          </w:tcPr>
          <w:p w14:paraId="32B3CA16" w14:textId="77777777" w:rsidR="005475D0" w:rsidRPr="007B7F67" w:rsidRDefault="005475D0" w:rsidP="00A3287C">
            <w:pPr>
              <w:pStyle w:val="TableColHeadingCenter"/>
              <w:spacing w:before="20" w:after="20" w:line="240" w:lineRule="auto"/>
            </w:pPr>
            <w:r w:rsidRPr="007B7F67">
              <w:t>% NM 2023</w:t>
            </w:r>
          </w:p>
        </w:tc>
        <w:tc>
          <w:tcPr>
            <w:tcW w:w="298" w:type="pct"/>
            <w:vAlign w:val="bottom"/>
          </w:tcPr>
          <w:p w14:paraId="365C6C69" w14:textId="77777777" w:rsidR="005475D0" w:rsidRPr="007B7F67" w:rsidRDefault="005475D0" w:rsidP="00A3287C">
            <w:pPr>
              <w:pStyle w:val="TableColHeadingCenter"/>
              <w:spacing w:before="20" w:after="20" w:line="240" w:lineRule="auto"/>
            </w:pPr>
            <w:r w:rsidRPr="007B7F67">
              <w:t>% NM 2024</w:t>
            </w:r>
          </w:p>
        </w:tc>
        <w:tc>
          <w:tcPr>
            <w:tcW w:w="295" w:type="pct"/>
            <w:vAlign w:val="bottom"/>
          </w:tcPr>
          <w:p w14:paraId="12B7B763"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7C1AF716"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98EA08C"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All</w:t>
            </w:r>
          </w:p>
        </w:tc>
        <w:tc>
          <w:tcPr>
            <w:tcW w:w="340" w:type="pct"/>
            <w:vAlign w:val="center"/>
          </w:tcPr>
          <w:p w14:paraId="1FB1FD8B" w14:textId="00FE1FB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137</w:t>
            </w:r>
          </w:p>
        </w:tc>
        <w:tc>
          <w:tcPr>
            <w:tcW w:w="298" w:type="pct"/>
            <w:vAlign w:val="center"/>
          </w:tcPr>
          <w:p w14:paraId="0A587971" w14:textId="0855BA71"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36</w:t>
            </w:r>
          </w:p>
        </w:tc>
        <w:tc>
          <w:tcPr>
            <w:tcW w:w="298" w:type="pct"/>
            <w:vAlign w:val="center"/>
          </w:tcPr>
          <w:p w14:paraId="7F37A383" w14:textId="74392BB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27</w:t>
            </w:r>
          </w:p>
        </w:tc>
        <w:tc>
          <w:tcPr>
            <w:tcW w:w="298" w:type="pct"/>
            <w:vAlign w:val="center"/>
          </w:tcPr>
          <w:p w14:paraId="1488D307" w14:textId="28853FD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35</w:t>
            </w:r>
          </w:p>
        </w:tc>
        <w:tc>
          <w:tcPr>
            <w:tcW w:w="298" w:type="pct"/>
            <w:vAlign w:val="center"/>
          </w:tcPr>
          <w:p w14:paraId="60145F86" w14:textId="77EB1A8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48</w:t>
            </w:r>
          </w:p>
        </w:tc>
        <w:tc>
          <w:tcPr>
            <w:tcW w:w="298" w:type="pct"/>
            <w:vAlign w:val="center"/>
          </w:tcPr>
          <w:p w14:paraId="08A1896D" w14:textId="1013F88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58</w:t>
            </w:r>
          </w:p>
        </w:tc>
        <w:tc>
          <w:tcPr>
            <w:tcW w:w="298" w:type="pct"/>
            <w:vAlign w:val="center"/>
          </w:tcPr>
          <w:p w14:paraId="3821C3BC" w14:textId="6869333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65</w:t>
            </w:r>
          </w:p>
        </w:tc>
        <w:tc>
          <w:tcPr>
            <w:tcW w:w="298" w:type="pct"/>
            <w:vAlign w:val="center"/>
          </w:tcPr>
          <w:p w14:paraId="025ED26D" w14:textId="60305C8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61</w:t>
            </w:r>
          </w:p>
        </w:tc>
        <w:tc>
          <w:tcPr>
            <w:tcW w:w="298" w:type="pct"/>
            <w:vAlign w:val="center"/>
          </w:tcPr>
          <w:p w14:paraId="0ABB4BE2" w14:textId="634517A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39</w:t>
            </w:r>
          </w:p>
        </w:tc>
        <w:tc>
          <w:tcPr>
            <w:tcW w:w="298" w:type="pct"/>
            <w:vAlign w:val="center"/>
          </w:tcPr>
          <w:p w14:paraId="4E5ADDFE" w14:textId="5856720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w:t>
            </w:r>
          </w:p>
        </w:tc>
        <w:tc>
          <w:tcPr>
            <w:tcW w:w="298" w:type="pct"/>
            <w:vAlign w:val="center"/>
          </w:tcPr>
          <w:p w14:paraId="0F032F49" w14:textId="3CC580B8"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8</w:t>
            </w:r>
          </w:p>
        </w:tc>
        <w:tc>
          <w:tcPr>
            <w:tcW w:w="298" w:type="pct"/>
            <w:vAlign w:val="center"/>
          </w:tcPr>
          <w:p w14:paraId="0839BBCB" w14:textId="00CE777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w:t>
            </w:r>
          </w:p>
        </w:tc>
        <w:tc>
          <w:tcPr>
            <w:tcW w:w="295" w:type="pct"/>
            <w:vAlign w:val="bottom"/>
          </w:tcPr>
          <w:p w14:paraId="29E61E09" w14:textId="6138CBC1"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13</w:t>
            </w:r>
          </w:p>
        </w:tc>
      </w:tr>
      <w:tr w:rsidR="001E2F81" w:rsidRPr="00E96003" w14:paraId="066C1203" w14:textId="77777777" w:rsidTr="00A3287C">
        <w:trPr>
          <w:jc w:val="center"/>
        </w:trPr>
        <w:tc>
          <w:tcPr>
            <w:tcW w:w="1087" w:type="pct"/>
          </w:tcPr>
          <w:p w14:paraId="3186138F"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African American/Black</w:t>
            </w:r>
          </w:p>
        </w:tc>
        <w:tc>
          <w:tcPr>
            <w:tcW w:w="340" w:type="pct"/>
            <w:vAlign w:val="center"/>
          </w:tcPr>
          <w:p w14:paraId="7FA9257E" w14:textId="6949B5C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w:t>
            </w:r>
          </w:p>
        </w:tc>
        <w:tc>
          <w:tcPr>
            <w:tcW w:w="298" w:type="pct"/>
            <w:vAlign w:val="center"/>
          </w:tcPr>
          <w:p w14:paraId="17105D18" w14:textId="7F5E4D72"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9D0212E" w14:textId="000ACA07"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7095DC24" w14:textId="2EC2500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402B49A3" w14:textId="4A45FF1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27</w:t>
            </w:r>
          </w:p>
        </w:tc>
        <w:tc>
          <w:tcPr>
            <w:tcW w:w="298" w:type="pct"/>
            <w:vAlign w:val="center"/>
          </w:tcPr>
          <w:p w14:paraId="57B4D618" w14:textId="73F6DEAE"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4F86356D" w14:textId="33EC7F8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ABC8736" w14:textId="545731AF"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D9C230B" w14:textId="6E3E579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52</w:t>
            </w:r>
          </w:p>
        </w:tc>
        <w:tc>
          <w:tcPr>
            <w:tcW w:w="298" w:type="pct"/>
            <w:vAlign w:val="center"/>
          </w:tcPr>
          <w:p w14:paraId="49F94393" w14:textId="4640AAA2"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7AA22B6D" w14:textId="34FF253E"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A68EA50" w14:textId="511A42D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65F1C053" w14:textId="00F6DDD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21</w:t>
            </w:r>
          </w:p>
        </w:tc>
      </w:tr>
      <w:tr w:rsidR="00873CC3" w:rsidRPr="00E96003" w14:paraId="0EE0A8FD"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AFBB91B"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Asian</w:t>
            </w:r>
          </w:p>
        </w:tc>
        <w:tc>
          <w:tcPr>
            <w:tcW w:w="340" w:type="pct"/>
            <w:vAlign w:val="center"/>
          </w:tcPr>
          <w:p w14:paraId="25F92D9B" w14:textId="62909F4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3576341" w14:textId="17FEA6A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A87AD8D" w14:textId="4B41A4A3"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219B425" w14:textId="67E70396"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F20B294" w14:textId="14DFA37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79</w:t>
            </w:r>
          </w:p>
        </w:tc>
        <w:tc>
          <w:tcPr>
            <w:tcW w:w="298" w:type="pct"/>
            <w:vAlign w:val="center"/>
          </w:tcPr>
          <w:p w14:paraId="446FA804" w14:textId="1CDE2C1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0A8D698A" w14:textId="4BED2166"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E167C91" w14:textId="6EF3E66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FB5B1AC" w14:textId="4F69825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17</w:t>
            </w:r>
          </w:p>
        </w:tc>
        <w:tc>
          <w:tcPr>
            <w:tcW w:w="298" w:type="pct"/>
            <w:vAlign w:val="center"/>
          </w:tcPr>
          <w:p w14:paraId="286DFC03" w14:textId="03540647"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E69C18E" w14:textId="08DF99E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A331C7B" w14:textId="09D7E60C"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75D887DA" w14:textId="4E26ED3A"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w:t>
            </w:r>
          </w:p>
        </w:tc>
      </w:tr>
      <w:tr w:rsidR="001E2F81" w:rsidRPr="00E96003" w14:paraId="67FB4071" w14:textId="77777777" w:rsidTr="00A3287C">
        <w:trPr>
          <w:jc w:val="center"/>
        </w:trPr>
        <w:tc>
          <w:tcPr>
            <w:tcW w:w="1087" w:type="pct"/>
          </w:tcPr>
          <w:p w14:paraId="5BBFAFE0"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Hispanic/Latino</w:t>
            </w:r>
          </w:p>
        </w:tc>
        <w:tc>
          <w:tcPr>
            <w:tcW w:w="340" w:type="pct"/>
            <w:vAlign w:val="center"/>
          </w:tcPr>
          <w:p w14:paraId="63CB0687" w14:textId="10C2F66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w:t>
            </w:r>
          </w:p>
        </w:tc>
        <w:tc>
          <w:tcPr>
            <w:tcW w:w="298" w:type="pct"/>
            <w:vAlign w:val="center"/>
          </w:tcPr>
          <w:p w14:paraId="7EC6674B" w14:textId="6424F24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C75AAEC" w14:textId="6F7589F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92AF12E" w14:textId="5813102E"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F735C8F" w14:textId="0B12945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25</w:t>
            </w:r>
          </w:p>
        </w:tc>
        <w:tc>
          <w:tcPr>
            <w:tcW w:w="298" w:type="pct"/>
            <w:vAlign w:val="center"/>
          </w:tcPr>
          <w:p w14:paraId="77B2B489" w14:textId="140DDC7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DC4DCC4" w14:textId="211557DE"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455FB62" w14:textId="7681CB6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199B094" w14:textId="6DE2F48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50</w:t>
            </w:r>
          </w:p>
        </w:tc>
        <w:tc>
          <w:tcPr>
            <w:tcW w:w="298" w:type="pct"/>
            <w:vAlign w:val="center"/>
          </w:tcPr>
          <w:p w14:paraId="5017C64D" w14:textId="31B3F24D"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B1F5C14" w14:textId="7E3FE6A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D1C3884" w14:textId="077C771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7EB10434" w14:textId="3EA4411A"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25</w:t>
            </w:r>
          </w:p>
        </w:tc>
      </w:tr>
      <w:tr w:rsidR="00873CC3" w:rsidRPr="00E96003" w14:paraId="3DC1B0DC"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CE40B24"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cstheme="minorHAnsi"/>
              </w:rPr>
              <w:t>Multi-Race, non-Hispanic/Latino</w:t>
            </w:r>
          </w:p>
        </w:tc>
        <w:tc>
          <w:tcPr>
            <w:tcW w:w="340" w:type="pct"/>
            <w:vAlign w:val="center"/>
          </w:tcPr>
          <w:p w14:paraId="438C209F" w14:textId="5DDFF52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w:t>
            </w:r>
          </w:p>
        </w:tc>
        <w:tc>
          <w:tcPr>
            <w:tcW w:w="298" w:type="pct"/>
            <w:vAlign w:val="center"/>
          </w:tcPr>
          <w:p w14:paraId="71CC449B" w14:textId="3044261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4470EE23" w14:textId="5742A36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B6C8A0F" w14:textId="59466CF3"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4DF93704" w14:textId="7A432075"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51</w:t>
            </w:r>
          </w:p>
        </w:tc>
        <w:tc>
          <w:tcPr>
            <w:tcW w:w="298" w:type="pct"/>
            <w:vAlign w:val="center"/>
          </w:tcPr>
          <w:p w14:paraId="6CC07EEC" w14:textId="6AF1776E"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FD22835" w14:textId="577DBC37"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C5D587D" w14:textId="5E315089"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4188815" w14:textId="796F0873"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39</w:t>
            </w:r>
          </w:p>
        </w:tc>
        <w:tc>
          <w:tcPr>
            <w:tcW w:w="298" w:type="pct"/>
            <w:vAlign w:val="center"/>
          </w:tcPr>
          <w:p w14:paraId="0C294AD9" w14:textId="3ADFC7B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72929AB" w14:textId="320BC8A6"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71305FDB" w14:textId="4667E15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67DA537C" w14:textId="145F4E4F"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10</w:t>
            </w:r>
          </w:p>
        </w:tc>
      </w:tr>
      <w:tr w:rsidR="001E2F81" w:rsidRPr="00E96003" w14:paraId="5C3623C5" w14:textId="77777777" w:rsidTr="00A3287C">
        <w:trPr>
          <w:jc w:val="center"/>
        </w:trPr>
        <w:tc>
          <w:tcPr>
            <w:tcW w:w="1087" w:type="pct"/>
          </w:tcPr>
          <w:p w14:paraId="4AAAC894"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Native American</w:t>
            </w:r>
          </w:p>
        </w:tc>
        <w:tc>
          <w:tcPr>
            <w:tcW w:w="340" w:type="pct"/>
            <w:vAlign w:val="center"/>
          </w:tcPr>
          <w:p w14:paraId="14DDBBBF" w14:textId="243A57A7"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9784A08" w14:textId="004C4885"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6BCDEDD" w14:textId="1342FF0F"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06BE827B" w14:textId="01AE7509"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5A05304" w14:textId="6F4E0FA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33</w:t>
            </w:r>
          </w:p>
        </w:tc>
        <w:tc>
          <w:tcPr>
            <w:tcW w:w="298" w:type="pct"/>
            <w:vAlign w:val="center"/>
          </w:tcPr>
          <w:p w14:paraId="029DB259" w14:textId="4A47E91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76CFB767" w14:textId="73BB49E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9BBD7AB" w14:textId="03F71EB8"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64D7F3B" w14:textId="62AA1EB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54</w:t>
            </w:r>
          </w:p>
        </w:tc>
        <w:tc>
          <w:tcPr>
            <w:tcW w:w="298" w:type="pct"/>
            <w:vAlign w:val="center"/>
          </w:tcPr>
          <w:p w14:paraId="7616D88A" w14:textId="539C9DD9"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57E2BBA" w14:textId="1E289229"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46079AE" w14:textId="4F3D4A7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7428CC65" w14:textId="094FEE18"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13</w:t>
            </w:r>
          </w:p>
        </w:tc>
      </w:tr>
      <w:tr w:rsidR="00873CC3" w:rsidRPr="00E96003" w14:paraId="51D81C91"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40717C2" w14:textId="77777777" w:rsidR="001E2F81" w:rsidRPr="00032302" w:rsidRDefault="001E2F81" w:rsidP="001E2F81">
            <w:pPr>
              <w:pStyle w:val="TableText"/>
              <w:spacing w:before="20" w:after="20" w:line="240" w:lineRule="auto"/>
              <w:rPr>
                <w:rFonts w:ascii="Franklin Gothic Book" w:hAnsi="Franklin Gothic Book"/>
                <w:spacing w:val="-4"/>
              </w:rPr>
            </w:pPr>
            <w:r w:rsidRPr="00032302">
              <w:rPr>
                <w:rFonts w:ascii="Franklin Gothic Book" w:hAnsi="Franklin Gothic Book"/>
                <w:spacing w:val="-4"/>
              </w:rPr>
              <w:t>Native Hawaiian, Pacific Islander</w:t>
            </w:r>
          </w:p>
        </w:tc>
        <w:tc>
          <w:tcPr>
            <w:tcW w:w="340" w:type="pct"/>
            <w:vAlign w:val="center"/>
          </w:tcPr>
          <w:p w14:paraId="3F272320" w14:textId="42C2272D"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B7B5E90" w14:textId="35230CEB"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6E78F48" w14:textId="2A9F8039"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C709640" w14:textId="534790E6"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640C79B" w14:textId="2AC3E68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52</w:t>
            </w:r>
          </w:p>
        </w:tc>
        <w:tc>
          <w:tcPr>
            <w:tcW w:w="298" w:type="pct"/>
            <w:vAlign w:val="center"/>
          </w:tcPr>
          <w:p w14:paraId="1E363B2F" w14:textId="055C5B5A"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189448E" w14:textId="1EBA200F"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2A17C431" w14:textId="11E2D90C"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CCE6603" w14:textId="04EC8CC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39</w:t>
            </w:r>
          </w:p>
        </w:tc>
        <w:tc>
          <w:tcPr>
            <w:tcW w:w="298" w:type="pct"/>
            <w:vAlign w:val="center"/>
          </w:tcPr>
          <w:p w14:paraId="452C759A" w14:textId="3DA19D8D"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5A8802B" w14:textId="57DE94DA"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C49C8B0" w14:textId="79672F6C"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75A4E452" w14:textId="57DEF1A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10</w:t>
            </w:r>
          </w:p>
        </w:tc>
      </w:tr>
      <w:tr w:rsidR="001E2F81" w:rsidRPr="00E96003" w14:paraId="2A4E01A7" w14:textId="77777777" w:rsidTr="00A3287C">
        <w:trPr>
          <w:jc w:val="center"/>
        </w:trPr>
        <w:tc>
          <w:tcPr>
            <w:tcW w:w="1087" w:type="pct"/>
          </w:tcPr>
          <w:p w14:paraId="6ACCCD66"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White</w:t>
            </w:r>
          </w:p>
        </w:tc>
        <w:tc>
          <w:tcPr>
            <w:tcW w:w="340" w:type="pct"/>
            <w:vAlign w:val="center"/>
          </w:tcPr>
          <w:p w14:paraId="4DF0C361" w14:textId="0A2CA3D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129</w:t>
            </w:r>
          </w:p>
        </w:tc>
        <w:tc>
          <w:tcPr>
            <w:tcW w:w="298" w:type="pct"/>
            <w:vAlign w:val="center"/>
          </w:tcPr>
          <w:p w14:paraId="28844DDC" w14:textId="4CF47D3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34</w:t>
            </w:r>
          </w:p>
        </w:tc>
        <w:tc>
          <w:tcPr>
            <w:tcW w:w="298" w:type="pct"/>
            <w:vAlign w:val="center"/>
          </w:tcPr>
          <w:p w14:paraId="76ABC0CB" w14:textId="34C6280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28</w:t>
            </w:r>
          </w:p>
        </w:tc>
        <w:tc>
          <w:tcPr>
            <w:tcW w:w="298" w:type="pct"/>
            <w:vAlign w:val="center"/>
          </w:tcPr>
          <w:p w14:paraId="36101DB7" w14:textId="65E6F7E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35</w:t>
            </w:r>
          </w:p>
        </w:tc>
        <w:tc>
          <w:tcPr>
            <w:tcW w:w="298" w:type="pct"/>
            <w:vAlign w:val="center"/>
          </w:tcPr>
          <w:p w14:paraId="2350B399" w14:textId="726A0FBF"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58</w:t>
            </w:r>
          </w:p>
        </w:tc>
        <w:tc>
          <w:tcPr>
            <w:tcW w:w="298" w:type="pct"/>
            <w:vAlign w:val="center"/>
          </w:tcPr>
          <w:p w14:paraId="6A06BE4F" w14:textId="776C1CA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60</w:t>
            </w:r>
          </w:p>
        </w:tc>
        <w:tc>
          <w:tcPr>
            <w:tcW w:w="298" w:type="pct"/>
            <w:vAlign w:val="center"/>
          </w:tcPr>
          <w:p w14:paraId="1FBFD2B7" w14:textId="3118484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63</w:t>
            </w:r>
          </w:p>
        </w:tc>
        <w:tc>
          <w:tcPr>
            <w:tcW w:w="298" w:type="pct"/>
            <w:vAlign w:val="center"/>
          </w:tcPr>
          <w:p w14:paraId="1D036D2E" w14:textId="4761E92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62</w:t>
            </w:r>
          </w:p>
        </w:tc>
        <w:tc>
          <w:tcPr>
            <w:tcW w:w="298" w:type="pct"/>
            <w:vAlign w:val="center"/>
          </w:tcPr>
          <w:p w14:paraId="2780481E" w14:textId="609C36C1"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35</w:t>
            </w:r>
          </w:p>
        </w:tc>
        <w:tc>
          <w:tcPr>
            <w:tcW w:w="298" w:type="pct"/>
            <w:vAlign w:val="center"/>
          </w:tcPr>
          <w:p w14:paraId="7F5B6888" w14:textId="2745609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w:t>
            </w:r>
          </w:p>
        </w:tc>
        <w:tc>
          <w:tcPr>
            <w:tcW w:w="298" w:type="pct"/>
            <w:vAlign w:val="center"/>
          </w:tcPr>
          <w:p w14:paraId="70C62E1A" w14:textId="07F2A61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9</w:t>
            </w:r>
          </w:p>
        </w:tc>
        <w:tc>
          <w:tcPr>
            <w:tcW w:w="298" w:type="pct"/>
            <w:vAlign w:val="center"/>
          </w:tcPr>
          <w:p w14:paraId="7DE38FA8" w14:textId="1DAC990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w:t>
            </w:r>
          </w:p>
        </w:tc>
        <w:tc>
          <w:tcPr>
            <w:tcW w:w="295" w:type="pct"/>
            <w:vAlign w:val="bottom"/>
          </w:tcPr>
          <w:p w14:paraId="1E0B15BF" w14:textId="5CF3C7B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w:t>
            </w:r>
          </w:p>
        </w:tc>
      </w:tr>
      <w:tr w:rsidR="00873CC3" w:rsidRPr="00E96003" w14:paraId="4BD07BC6"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DA21F2A"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High needs</w:t>
            </w:r>
          </w:p>
        </w:tc>
        <w:tc>
          <w:tcPr>
            <w:tcW w:w="340" w:type="pct"/>
            <w:vAlign w:val="center"/>
          </w:tcPr>
          <w:p w14:paraId="1F924A47" w14:textId="024B998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70</w:t>
            </w:r>
          </w:p>
        </w:tc>
        <w:tc>
          <w:tcPr>
            <w:tcW w:w="298" w:type="pct"/>
            <w:vAlign w:val="center"/>
          </w:tcPr>
          <w:p w14:paraId="4A384C3A" w14:textId="14E51CC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29</w:t>
            </w:r>
          </w:p>
        </w:tc>
        <w:tc>
          <w:tcPr>
            <w:tcW w:w="298" w:type="pct"/>
            <w:vAlign w:val="center"/>
          </w:tcPr>
          <w:p w14:paraId="6CD11D04" w14:textId="35E79DE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15</w:t>
            </w:r>
          </w:p>
        </w:tc>
        <w:tc>
          <w:tcPr>
            <w:tcW w:w="298" w:type="pct"/>
            <w:vAlign w:val="center"/>
          </w:tcPr>
          <w:p w14:paraId="2D531B64" w14:textId="123EE20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27</w:t>
            </w:r>
          </w:p>
        </w:tc>
        <w:tc>
          <w:tcPr>
            <w:tcW w:w="298" w:type="pct"/>
            <w:vAlign w:val="center"/>
          </w:tcPr>
          <w:p w14:paraId="684E8565" w14:textId="49D3A41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27</w:t>
            </w:r>
          </w:p>
        </w:tc>
        <w:tc>
          <w:tcPr>
            <w:tcW w:w="298" w:type="pct"/>
            <w:vAlign w:val="center"/>
          </w:tcPr>
          <w:p w14:paraId="27606B21" w14:textId="0D9C49D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61</w:t>
            </w:r>
          </w:p>
        </w:tc>
        <w:tc>
          <w:tcPr>
            <w:tcW w:w="298" w:type="pct"/>
            <w:vAlign w:val="center"/>
          </w:tcPr>
          <w:p w14:paraId="38FA98FF" w14:textId="5423DDD5"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74</w:t>
            </w:r>
          </w:p>
        </w:tc>
        <w:tc>
          <w:tcPr>
            <w:tcW w:w="298" w:type="pct"/>
            <w:vAlign w:val="center"/>
          </w:tcPr>
          <w:p w14:paraId="00CC3779" w14:textId="1001A853"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69</w:t>
            </w:r>
          </w:p>
        </w:tc>
        <w:tc>
          <w:tcPr>
            <w:tcW w:w="298" w:type="pct"/>
            <w:vAlign w:val="center"/>
          </w:tcPr>
          <w:p w14:paraId="3578BF5A" w14:textId="52C77A6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51</w:t>
            </w:r>
          </w:p>
        </w:tc>
        <w:tc>
          <w:tcPr>
            <w:tcW w:w="298" w:type="pct"/>
            <w:vAlign w:val="center"/>
          </w:tcPr>
          <w:p w14:paraId="7451A17B" w14:textId="6B9D016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10</w:t>
            </w:r>
          </w:p>
        </w:tc>
        <w:tc>
          <w:tcPr>
            <w:tcW w:w="298" w:type="pct"/>
            <w:vAlign w:val="center"/>
          </w:tcPr>
          <w:p w14:paraId="7AACE36A" w14:textId="793194A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11</w:t>
            </w:r>
          </w:p>
        </w:tc>
        <w:tc>
          <w:tcPr>
            <w:tcW w:w="298" w:type="pct"/>
            <w:vAlign w:val="center"/>
          </w:tcPr>
          <w:p w14:paraId="559D63E6" w14:textId="5656C882"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w:t>
            </w:r>
          </w:p>
        </w:tc>
        <w:tc>
          <w:tcPr>
            <w:tcW w:w="295" w:type="pct"/>
            <w:vAlign w:val="bottom"/>
          </w:tcPr>
          <w:p w14:paraId="120E5B47" w14:textId="5779385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23</w:t>
            </w:r>
          </w:p>
        </w:tc>
      </w:tr>
      <w:tr w:rsidR="001E2F81" w:rsidRPr="00E96003" w14:paraId="520A6C45" w14:textId="77777777" w:rsidTr="00A3287C">
        <w:trPr>
          <w:jc w:val="center"/>
        </w:trPr>
        <w:tc>
          <w:tcPr>
            <w:tcW w:w="1087" w:type="pct"/>
          </w:tcPr>
          <w:p w14:paraId="182931A0" w14:textId="77777777" w:rsidR="001E2F81" w:rsidRPr="00032302" w:rsidRDefault="001E2F81" w:rsidP="001E2F81">
            <w:pPr>
              <w:pStyle w:val="TableText"/>
              <w:spacing w:before="20" w:after="20" w:line="240" w:lineRule="auto"/>
              <w:rPr>
                <w:rFonts w:ascii="Franklin Gothic Book" w:hAnsi="Franklin Gothic Book"/>
              </w:rPr>
            </w:pPr>
            <w:r w:rsidRPr="00032302">
              <w:rPr>
                <w:rFonts w:ascii="Franklin Gothic Book" w:hAnsi="Franklin Gothic Book"/>
              </w:rPr>
              <w:t>Low income</w:t>
            </w:r>
          </w:p>
        </w:tc>
        <w:tc>
          <w:tcPr>
            <w:tcW w:w="340" w:type="pct"/>
            <w:vAlign w:val="center"/>
          </w:tcPr>
          <w:p w14:paraId="7F6180AB" w14:textId="61FB8BA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59</w:t>
            </w:r>
          </w:p>
        </w:tc>
        <w:tc>
          <w:tcPr>
            <w:tcW w:w="298" w:type="pct"/>
            <w:vAlign w:val="center"/>
          </w:tcPr>
          <w:p w14:paraId="5A920D24" w14:textId="6107FF43"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31</w:t>
            </w:r>
          </w:p>
        </w:tc>
        <w:tc>
          <w:tcPr>
            <w:tcW w:w="298" w:type="pct"/>
            <w:vAlign w:val="center"/>
          </w:tcPr>
          <w:p w14:paraId="300F0302" w14:textId="3386D63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16</w:t>
            </w:r>
          </w:p>
        </w:tc>
        <w:tc>
          <w:tcPr>
            <w:tcW w:w="298" w:type="pct"/>
            <w:vAlign w:val="center"/>
          </w:tcPr>
          <w:p w14:paraId="4AF330E7" w14:textId="167E733A"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31</w:t>
            </w:r>
          </w:p>
        </w:tc>
        <w:tc>
          <w:tcPr>
            <w:tcW w:w="298" w:type="pct"/>
            <w:vAlign w:val="center"/>
          </w:tcPr>
          <w:p w14:paraId="6EA7EB33" w14:textId="6FC62D5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27</w:t>
            </w:r>
          </w:p>
        </w:tc>
        <w:tc>
          <w:tcPr>
            <w:tcW w:w="298" w:type="pct"/>
            <w:vAlign w:val="center"/>
          </w:tcPr>
          <w:p w14:paraId="3AF70933" w14:textId="72DE1291"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62</w:t>
            </w:r>
          </w:p>
        </w:tc>
        <w:tc>
          <w:tcPr>
            <w:tcW w:w="298" w:type="pct"/>
            <w:vAlign w:val="center"/>
          </w:tcPr>
          <w:p w14:paraId="3228C52A" w14:textId="30A0D6F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72</w:t>
            </w:r>
          </w:p>
        </w:tc>
        <w:tc>
          <w:tcPr>
            <w:tcW w:w="298" w:type="pct"/>
            <w:vAlign w:val="center"/>
          </w:tcPr>
          <w:p w14:paraId="6120BBB7" w14:textId="78992A1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66</w:t>
            </w:r>
          </w:p>
        </w:tc>
        <w:tc>
          <w:tcPr>
            <w:tcW w:w="298" w:type="pct"/>
            <w:vAlign w:val="center"/>
          </w:tcPr>
          <w:p w14:paraId="3FCE450E" w14:textId="1D9EF84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50</w:t>
            </w:r>
          </w:p>
        </w:tc>
        <w:tc>
          <w:tcPr>
            <w:tcW w:w="298" w:type="pct"/>
            <w:vAlign w:val="center"/>
          </w:tcPr>
          <w:p w14:paraId="673C014D" w14:textId="0E173641"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w:t>
            </w:r>
          </w:p>
        </w:tc>
        <w:tc>
          <w:tcPr>
            <w:tcW w:w="298" w:type="pct"/>
            <w:vAlign w:val="center"/>
          </w:tcPr>
          <w:p w14:paraId="040AD14D" w14:textId="4425F64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12</w:t>
            </w:r>
          </w:p>
        </w:tc>
        <w:tc>
          <w:tcPr>
            <w:tcW w:w="298" w:type="pct"/>
            <w:vAlign w:val="center"/>
          </w:tcPr>
          <w:p w14:paraId="2E0C20C9" w14:textId="5B63604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w:t>
            </w:r>
          </w:p>
        </w:tc>
        <w:tc>
          <w:tcPr>
            <w:tcW w:w="295" w:type="pct"/>
            <w:vAlign w:val="bottom"/>
          </w:tcPr>
          <w:p w14:paraId="22528022" w14:textId="1D61227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23</w:t>
            </w:r>
          </w:p>
        </w:tc>
      </w:tr>
      <w:tr w:rsidR="00873CC3" w:rsidRPr="00E96003" w14:paraId="4ECC696B"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4E87DB0" w14:textId="77777777" w:rsidR="001E2F81" w:rsidRPr="00032302" w:rsidRDefault="001E2F81" w:rsidP="001E2F81">
            <w:pPr>
              <w:pStyle w:val="TableText"/>
              <w:spacing w:before="20" w:after="20" w:line="240" w:lineRule="auto"/>
              <w:rPr>
                <w:rFonts w:ascii="Franklin Gothic Book" w:hAnsi="Franklin Gothic Book"/>
                <w:spacing w:val="-4"/>
              </w:rPr>
            </w:pPr>
            <w:r w:rsidRPr="00032302">
              <w:rPr>
                <w:rFonts w:ascii="Franklin Gothic Book" w:hAnsi="Franklin Gothic Book"/>
                <w:spacing w:val="-4"/>
              </w:rPr>
              <w:t>ELs and former ELs</w:t>
            </w:r>
          </w:p>
        </w:tc>
        <w:tc>
          <w:tcPr>
            <w:tcW w:w="340" w:type="pct"/>
            <w:vAlign w:val="center"/>
          </w:tcPr>
          <w:p w14:paraId="162AB4FD" w14:textId="3B4D313D"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7F6DFEAF" w14:textId="4F30AB92"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39D0894B" w14:textId="50C6086D"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02FD6B2" w14:textId="5F838777"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164C12FA" w14:textId="55475466"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14</w:t>
            </w:r>
          </w:p>
        </w:tc>
        <w:tc>
          <w:tcPr>
            <w:tcW w:w="298" w:type="pct"/>
            <w:vAlign w:val="center"/>
          </w:tcPr>
          <w:p w14:paraId="7F80D004" w14:textId="6E4150CA"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0BB9296F" w14:textId="5BB1186F"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9774417" w14:textId="7A3CDDB1"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4F7C0C1C" w14:textId="240FE5A4"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46</w:t>
            </w:r>
          </w:p>
        </w:tc>
        <w:tc>
          <w:tcPr>
            <w:tcW w:w="298" w:type="pct"/>
            <w:vAlign w:val="center"/>
          </w:tcPr>
          <w:p w14:paraId="64E95B45" w14:textId="6BB77454"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675F62BF" w14:textId="4C15FCAB"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vAlign w:val="center"/>
          </w:tcPr>
          <w:p w14:paraId="515C1CD1" w14:textId="28991540" w:rsidR="001E2F81" w:rsidRPr="00032302" w:rsidRDefault="001E2F81" w:rsidP="001E2F81">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vAlign w:val="bottom"/>
          </w:tcPr>
          <w:p w14:paraId="55CA5930" w14:textId="546B3F2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40</w:t>
            </w:r>
          </w:p>
        </w:tc>
      </w:tr>
      <w:tr w:rsidR="001E2F81" w:rsidRPr="00E96003" w14:paraId="0516B986" w14:textId="77777777" w:rsidTr="00A3287C">
        <w:trPr>
          <w:jc w:val="center"/>
        </w:trPr>
        <w:tc>
          <w:tcPr>
            <w:tcW w:w="1087" w:type="pct"/>
          </w:tcPr>
          <w:p w14:paraId="12F505B1" w14:textId="77777777" w:rsidR="001E2F81" w:rsidRPr="00032302" w:rsidRDefault="001E2F81" w:rsidP="001E2F81">
            <w:pPr>
              <w:pStyle w:val="TableText"/>
              <w:spacing w:before="20" w:after="20" w:line="240" w:lineRule="auto"/>
              <w:rPr>
                <w:rFonts w:ascii="Franklin Gothic Book" w:hAnsi="Franklin Gothic Book"/>
              </w:rPr>
            </w:pPr>
            <w:proofErr w:type="gramStart"/>
            <w:r w:rsidRPr="00032302">
              <w:rPr>
                <w:rFonts w:ascii="Franklin Gothic Book" w:hAnsi="Franklin Gothic Book"/>
              </w:rPr>
              <w:t>Students</w:t>
            </w:r>
            <w:proofErr w:type="gramEnd"/>
            <w:r w:rsidRPr="00032302">
              <w:rPr>
                <w:rFonts w:ascii="Franklin Gothic Book" w:hAnsi="Franklin Gothic Book"/>
              </w:rPr>
              <w:t xml:space="preserve"> w/disabilities</w:t>
            </w:r>
          </w:p>
        </w:tc>
        <w:tc>
          <w:tcPr>
            <w:tcW w:w="340" w:type="pct"/>
            <w:vAlign w:val="center"/>
          </w:tcPr>
          <w:p w14:paraId="5CE80648" w14:textId="30934187"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29</w:t>
            </w:r>
          </w:p>
        </w:tc>
        <w:tc>
          <w:tcPr>
            <w:tcW w:w="298" w:type="pct"/>
            <w:vAlign w:val="center"/>
          </w:tcPr>
          <w:p w14:paraId="4C45CDB9" w14:textId="3406137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w:t>
            </w:r>
          </w:p>
        </w:tc>
        <w:tc>
          <w:tcPr>
            <w:tcW w:w="298" w:type="pct"/>
            <w:vAlign w:val="center"/>
          </w:tcPr>
          <w:p w14:paraId="2CF21CAE" w14:textId="18AFBF3F"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6</w:t>
            </w:r>
          </w:p>
        </w:tc>
        <w:tc>
          <w:tcPr>
            <w:tcW w:w="298" w:type="pct"/>
            <w:vAlign w:val="center"/>
          </w:tcPr>
          <w:p w14:paraId="5F431D52" w14:textId="61270DCE"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10</w:t>
            </w:r>
          </w:p>
        </w:tc>
        <w:tc>
          <w:tcPr>
            <w:tcW w:w="298" w:type="pct"/>
            <w:vAlign w:val="center"/>
          </w:tcPr>
          <w:p w14:paraId="2CC8B206" w14:textId="49A5C879"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14</w:t>
            </w:r>
          </w:p>
        </w:tc>
        <w:tc>
          <w:tcPr>
            <w:tcW w:w="298" w:type="pct"/>
            <w:vAlign w:val="center"/>
          </w:tcPr>
          <w:p w14:paraId="2A6264DA" w14:textId="7DCB82ED"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73</w:t>
            </w:r>
          </w:p>
        </w:tc>
        <w:tc>
          <w:tcPr>
            <w:tcW w:w="298" w:type="pct"/>
            <w:vAlign w:val="center"/>
          </w:tcPr>
          <w:p w14:paraId="1BC3BC6A" w14:textId="2FAEF1C2"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81</w:t>
            </w:r>
          </w:p>
        </w:tc>
        <w:tc>
          <w:tcPr>
            <w:tcW w:w="298" w:type="pct"/>
            <w:vAlign w:val="center"/>
          </w:tcPr>
          <w:p w14:paraId="3F1FF158" w14:textId="16B5ABDB"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86</w:t>
            </w:r>
          </w:p>
        </w:tc>
        <w:tc>
          <w:tcPr>
            <w:tcW w:w="298" w:type="pct"/>
            <w:vAlign w:val="center"/>
          </w:tcPr>
          <w:p w14:paraId="477A97B5" w14:textId="455D1D43"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51</w:t>
            </w:r>
          </w:p>
        </w:tc>
        <w:tc>
          <w:tcPr>
            <w:tcW w:w="298" w:type="pct"/>
            <w:vAlign w:val="center"/>
          </w:tcPr>
          <w:p w14:paraId="451AD352" w14:textId="2D688A6A"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20</w:t>
            </w:r>
          </w:p>
        </w:tc>
        <w:tc>
          <w:tcPr>
            <w:tcW w:w="298" w:type="pct"/>
            <w:vAlign w:val="center"/>
          </w:tcPr>
          <w:p w14:paraId="3129BF17" w14:textId="002FD320"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13</w:t>
            </w:r>
          </w:p>
        </w:tc>
        <w:tc>
          <w:tcPr>
            <w:tcW w:w="298" w:type="pct"/>
            <w:vAlign w:val="center"/>
          </w:tcPr>
          <w:p w14:paraId="2994A814" w14:textId="698E3125"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w:t>
            </w:r>
          </w:p>
        </w:tc>
        <w:tc>
          <w:tcPr>
            <w:tcW w:w="295" w:type="pct"/>
            <w:vAlign w:val="bottom"/>
          </w:tcPr>
          <w:p w14:paraId="4700CF1F" w14:textId="179E0E6C" w:rsidR="001E2F81" w:rsidRPr="00032302" w:rsidRDefault="001E2F81" w:rsidP="001E2F81">
            <w:pPr>
              <w:pStyle w:val="TableTextCentered"/>
              <w:spacing w:before="20" w:after="20" w:line="240" w:lineRule="auto"/>
              <w:rPr>
                <w:rFonts w:ascii="Franklin Gothic Book" w:hAnsi="Franklin Gothic Book"/>
              </w:rPr>
            </w:pPr>
            <w:r w:rsidRPr="009827DA">
              <w:rPr>
                <w:rFonts w:ascii="Franklin Gothic Book" w:hAnsi="Franklin Gothic Book"/>
              </w:rPr>
              <w:t>35</w:t>
            </w:r>
          </w:p>
        </w:tc>
      </w:tr>
    </w:tbl>
    <w:p w14:paraId="42EF9CBC" w14:textId="1B0EB0CC" w:rsidR="005475D0" w:rsidRPr="00CC7C82" w:rsidRDefault="005475D0" w:rsidP="005475D0">
      <w:pPr>
        <w:pStyle w:val="TableTitle0"/>
      </w:pPr>
      <w:bookmarkStart w:id="224" w:name="_Toc192156515"/>
      <w:bookmarkStart w:id="225" w:name="_Toc204003373"/>
      <w:r w:rsidRPr="00CC7C82">
        <w:lastRenderedPageBreak/>
        <w:t>Table E</w:t>
      </w:r>
      <w:r w:rsidR="00A56290" w:rsidRPr="00CC7C82">
        <w:t>3</w:t>
      </w:r>
      <w:r w:rsidRPr="00CC7C82">
        <w:t>. MCAS Science Achievement by Student Group, Grade 10, 2022-2024</w:t>
      </w:r>
      <w:bookmarkEnd w:id="224"/>
      <w:bookmarkEnd w:id="225"/>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873CC3" w:rsidRPr="00E96003" w14:paraId="5269B75A"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7D5C9F07" w14:textId="77777777" w:rsidR="005475D0" w:rsidRPr="007B7F67" w:rsidRDefault="005475D0" w:rsidP="00A3287C">
            <w:pPr>
              <w:pStyle w:val="TableColHeadingCenter"/>
              <w:spacing w:before="20" w:after="20" w:line="240" w:lineRule="auto"/>
            </w:pPr>
            <w:r w:rsidRPr="007B7F67">
              <w:t>Group</w:t>
            </w:r>
          </w:p>
        </w:tc>
        <w:tc>
          <w:tcPr>
            <w:tcW w:w="340" w:type="pct"/>
            <w:vAlign w:val="bottom"/>
          </w:tcPr>
          <w:p w14:paraId="654DBB5D" w14:textId="77777777" w:rsidR="005475D0" w:rsidRPr="007B7F67" w:rsidRDefault="005475D0" w:rsidP="00A3287C">
            <w:pPr>
              <w:pStyle w:val="TableColHeadingCenter"/>
              <w:spacing w:before="20" w:after="20" w:line="240" w:lineRule="auto"/>
            </w:pPr>
            <w:r w:rsidRPr="007B7F67">
              <w:t># Included (2024)</w:t>
            </w:r>
          </w:p>
        </w:tc>
        <w:tc>
          <w:tcPr>
            <w:tcW w:w="298" w:type="pct"/>
            <w:vAlign w:val="bottom"/>
          </w:tcPr>
          <w:p w14:paraId="7219C74F" w14:textId="77777777" w:rsidR="005475D0" w:rsidRPr="007B7F67" w:rsidRDefault="005475D0" w:rsidP="00A3287C">
            <w:pPr>
              <w:pStyle w:val="TableColHeadingCenter"/>
              <w:spacing w:before="20" w:after="20" w:line="240" w:lineRule="auto"/>
            </w:pPr>
            <w:r w:rsidRPr="007B7F67">
              <w:t>% M/E 2022</w:t>
            </w:r>
          </w:p>
        </w:tc>
        <w:tc>
          <w:tcPr>
            <w:tcW w:w="298" w:type="pct"/>
            <w:vAlign w:val="bottom"/>
          </w:tcPr>
          <w:p w14:paraId="62000A72" w14:textId="77777777" w:rsidR="005475D0" w:rsidRPr="007B7F67" w:rsidRDefault="005475D0" w:rsidP="00A3287C">
            <w:pPr>
              <w:pStyle w:val="TableColHeadingCenter"/>
              <w:spacing w:before="20" w:after="20" w:line="240" w:lineRule="auto"/>
            </w:pPr>
            <w:r w:rsidRPr="007B7F67">
              <w:t>% M/E 2023</w:t>
            </w:r>
          </w:p>
        </w:tc>
        <w:tc>
          <w:tcPr>
            <w:tcW w:w="298" w:type="pct"/>
            <w:vAlign w:val="bottom"/>
          </w:tcPr>
          <w:p w14:paraId="369DB538" w14:textId="77777777" w:rsidR="005475D0" w:rsidRPr="007B7F67" w:rsidRDefault="005475D0" w:rsidP="00A3287C">
            <w:pPr>
              <w:pStyle w:val="TableColHeadingCenter"/>
              <w:spacing w:before="20" w:after="20" w:line="240" w:lineRule="auto"/>
            </w:pPr>
            <w:r w:rsidRPr="007B7F67">
              <w:t>% M/E 2024</w:t>
            </w:r>
          </w:p>
        </w:tc>
        <w:tc>
          <w:tcPr>
            <w:tcW w:w="298" w:type="pct"/>
            <w:vAlign w:val="bottom"/>
          </w:tcPr>
          <w:p w14:paraId="5B3DFE35" w14:textId="77777777" w:rsidR="005475D0" w:rsidRPr="007B7F67" w:rsidRDefault="005475D0" w:rsidP="00A3287C">
            <w:pPr>
              <w:pStyle w:val="TableColHeadingCenter"/>
              <w:spacing w:before="20" w:after="20" w:line="240" w:lineRule="auto"/>
            </w:pPr>
            <w:r w:rsidRPr="007B7F67">
              <w:t>% M/E 2024 State</w:t>
            </w:r>
          </w:p>
        </w:tc>
        <w:tc>
          <w:tcPr>
            <w:tcW w:w="298" w:type="pct"/>
            <w:vAlign w:val="bottom"/>
          </w:tcPr>
          <w:p w14:paraId="744E216D" w14:textId="77777777" w:rsidR="005475D0" w:rsidRPr="007B7F67" w:rsidRDefault="005475D0" w:rsidP="00A3287C">
            <w:pPr>
              <w:pStyle w:val="TableColHeadingCenter"/>
              <w:spacing w:before="20" w:after="20" w:line="240" w:lineRule="auto"/>
            </w:pPr>
            <w:r w:rsidRPr="007B7F67">
              <w:t>% PME 2022</w:t>
            </w:r>
          </w:p>
        </w:tc>
        <w:tc>
          <w:tcPr>
            <w:tcW w:w="298" w:type="pct"/>
            <w:vAlign w:val="bottom"/>
          </w:tcPr>
          <w:p w14:paraId="74653B32" w14:textId="77777777" w:rsidR="005475D0" w:rsidRPr="007B7F67" w:rsidRDefault="005475D0" w:rsidP="00A3287C">
            <w:pPr>
              <w:pStyle w:val="TableColHeadingCenter"/>
              <w:spacing w:before="20" w:after="20" w:line="240" w:lineRule="auto"/>
            </w:pPr>
            <w:r w:rsidRPr="007B7F67">
              <w:t>% PME 2023</w:t>
            </w:r>
          </w:p>
        </w:tc>
        <w:tc>
          <w:tcPr>
            <w:tcW w:w="298" w:type="pct"/>
            <w:vAlign w:val="bottom"/>
          </w:tcPr>
          <w:p w14:paraId="6A9CDCE1" w14:textId="77777777" w:rsidR="005475D0" w:rsidRPr="007B7F67" w:rsidRDefault="005475D0" w:rsidP="00A3287C">
            <w:pPr>
              <w:pStyle w:val="TableColHeadingCenter"/>
              <w:spacing w:before="20" w:after="20" w:line="240" w:lineRule="auto"/>
            </w:pPr>
            <w:r w:rsidRPr="007B7F67">
              <w:t>% PME 2024</w:t>
            </w:r>
          </w:p>
        </w:tc>
        <w:tc>
          <w:tcPr>
            <w:tcW w:w="298" w:type="pct"/>
            <w:vAlign w:val="bottom"/>
          </w:tcPr>
          <w:p w14:paraId="1ED29D59" w14:textId="77777777" w:rsidR="005475D0" w:rsidRPr="007B7F67" w:rsidRDefault="005475D0" w:rsidP="00A3287C">
            <w:pPr>
              <w:pStyle w:val="TableColHeadingCenter"/>
              <w:spacing w:before="20" w:after="20" w:line="240" w:lineRule="auto"/>
            </w:pPr>
            <w:r w:rsidRPr="007B7F67">
              <w:t>% PME 2024 State</w:t>
            </w:r>
          </w:p>
        </w:tc>
        <w:tc>
          <w:tcPr>
            <w:tcW w:w="298" w:type="pct"/>
            <w:vAlign w:val="bottom"/>
          </w:tcPr>
          <w:p w14:paraId="10EB319B" w14:textId="77777777" w:rsidR="005475D0" w:rsidRPr="007B7F67" w:rsidRDefault="005475D0" w:rsidP="00A3287C">
            <w:pPr>
              <w:pStyle w:val="TableColHeadingCenter"/>
              <w:spacing w:before="20" w:after="20" w:line="240" w:lineRule="auto"/>
            </w:pPr>
            <w:r w:rsidRPr="007B7F67">
              <w:t>% NM 2022</w:t>
            </w:r>
          </w:p>
        </w:tc>
        <w:tc>
          <w:tcPr>
            <w:tcW w:w="298" w:type="pct"/>
            <w:vAlign w:val="bottom"/>
          </w:tcPr>
          <w:p w14:paraId="29DACBB8" w14:textId="77777777" w:rsidR="005475D0" w:rsidRPr="007B7F67" w:rsidRDefault="005475D0" w:rsidP="00A3287C">
            <w:pPr>
              <w:pStyle w:val="TableColHeadingCenter"/>
              <w:spacing w:before="20" w:after="20" w:line="240" w:lineRule="auto"/>
            </w:pPr>
            <w:r w:rsidRPr="007B7F67">
              <w:t>% NM 2023</w:t>
            </w:r>
          </w:p>
        </w:tc>
        <w:tc>
          <w:tcPr>
            <w:tcW w:w="298" w:type="pct"/>
            <w:vAlign w:val="bottom"/>
          </w:tcPr>
          <w:p w14:paraId="49C62577" w14:textId="77777777" w:rsidR="005475D0" w:rsidRPr="007B7F67" w:rsidRDefault="005475D0" w:rsidP="00A3287C">
            <w:pPr>
              <w:pStyle w:val="TableColHeadingCenter"/>
              <w:spacing w:before="20" w:after="20" w:line="240" w:lineRule="auto"/>
            </w:pPr>
            <w:r w:rsidRPr="007B7F67">
              <w:t>% NM 2024</w:t>
            </w:r>
          </w:p>
        </w:tc>
        <w:tc>
          <w:tcPr>
            <w:tcW w:w="295" w:type="pct"/>
            <w:vAlign w:val="bottom"/>
          </w:tcPr>
          <w:p w14:paraId="519814FB"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0D9DA3A0"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CABCD30"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All</w:t>
            </w:r>
          </w:p>
        </w:tc>
        <w:tc>
          <w:tcPr>
            <w:tcW w:w="340" w:type="pct"/>
            <w:vAlign w:val="center"/>
          </w:tcPr>
          <w:p w14:paraId="25EB8DF2" w14:textId="57CA76E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132</w:t>
            </w:r>
          </w:p>
        </w:tc>
        <w:tc>
          <w:tcPr>
            <w:tcW w:w="298" w:type="pct"/>
            <w:vAlign w:val="center"/>
          </w:tcPr>
          <w:p w14:paraId="58B138C8" w14:textId="201D18E1"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47</w:t>
            </w:r>
          </w:p>
        </w:tc>
        <w:tc>
          <w:tcPr>
            <w:tcW w:w="298" w:type="pct"/>
            <w:vAlign w:val="center"/>
          </w:tcPr>
          <w:p w14:paraId="21DC2F85" w14:textId="7C437A08"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43</w:t>
            </w:r>
          </w:p>
        </w:tc>
        <w:tc>
          <w:tcPr>
            <w:tcW w:w="298" w:type="pct"/>
            <w:vAlign w:val="center"/>
          </w:tcPr>
          <w:p w14:paraId="1717B326" w14:textId="726DF9C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45</w:t>
            </w:r>
          </w:p>
        </w:tc>
        <w:tc>
          <w:tcPr>
            <w:tcW w:w="298" w:type="pct"/>
            <w:vAlign w:val="center"/>
          </w:tcPr>
          <w:p w14:paraId="03406444" w14:textId="2127F194"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49</w:t>
            </w:r>
          </w:p>
        </w:tc>
        <w:tc>
          <w:tcPr>
            <w:tcW w:w="298" w:type="pct"/>
            <w:vAlign w:val="center"/>
          </w:tcPr>
          <w:p w14:paraId="585345AA" w14:textId="7ACFA48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47</w:t>
            </w:r>
          </w:p>
        </w:tc>
        <w:tc>
          <w:tcPr>
            <w:tcW w:w="298" w:type="pct"/>
            <w:vAlign w:val="center"/>
          </w:tcPr>
          <w:p w14:paraId="0DA4771C" w14:textId="0D7635D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51</w:t>
            </w:r>
          </w:p>
        </w:tc>
        <w:tc>
          <w:tcPr>
            <w:tcW w:w="298" w:type="pct"/>
            <w:vAlign w:val="center"/>
          </w:tcPr>
          <w:p w14:paraId="797A2A4F" w14:textId="1519A29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48</w:t>
            </w:r>
          </w:p>
        </w:tc>
        <w:tc>
          <w:tcPr>
            <w:tcW w:w="298" w:type="pct"/>
            <w:vAlign w:val="center"/>
          </w:tcPr>
          <w:p w14:paraId="5EB6214B" w14:textId="26B32C1E"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40</w:t>
            </w:r>
          </w:p>
        </w:tc>
        <w:tc>
          <w:tcPr>
            <w:tcW w:w="298" w:type="pct"/>
            <w:vAlign w:val="center"/>
          </w:tcPr>
          <w:p w14:paraId="0C28192F" w14:textId="7F9060C5"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8" w:type="pct"/>
            <w:vAlign w:val="center"/>
          </w:tcPr>
          <w:p w14:paraId="795AD8DE" w14:textId="2A4254F8"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8" w:type="pct"/>
            <w:vAlign w:val="center"/>
          </w:tcPr>
          <w:p w14:paraId="2D3EB0B7" w14:textId="3ACBCEA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5" w:type="pct"/>
            <w:vAlign w:val="bottom"/>
          </w:tcPr>
          <w:p w14:paraId="590E1DE4" w14:textId="757AC971"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11</w:t>
            </w:r>
          </w:p>
        </w:tc>
      </w:tr>
      <w:tr w:rsidR="00E96003" w:rsidRPr="00E96003" w14:paraId="387C86E3" w14:textId="77777777">
        <w:trPr>
          <w:jc w:val="center"/>
        </w:trPr>
        <w:tc>
          <w:tcPr>
            <w:tcW w:w="1087" w:type="pct"/>
          </w:tcPr>
          <w:p w14:paraId="739AE4E6"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African American/Black</w:t>
            </w:r>
          </w:p>
        </w:tc>
        <w:tc>
          <w:tcPr>
            <w:tcW w:w="340" w:type="pct"/>
            <w:vAlign w:val="center"/>
          </w:tcPr>
          <w:p w14:paraId="184C391A" w14:textId="3E20F74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3</w:t>
            </w:r>
          </w:p>
        </w:tc>
        <w:tc>
          <w:tcPr>
            <w:tcW w:w="298" w:type="pct"/>
            <w:vAlign w:val="center"/>
          </w:tcPr>
          <w:p w14:paraId="3F376380" w14:textId="3A57EB7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AF10329" w14:textId="314E1745"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1B1317AF" w14:textId="679FF0A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6805B9B" w14:textId="75452BBD"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28</w:t>
            </w:r>
          </w:p>
        </w:tc>
        <w:tc>
          <w:tcPr>
            <w:tcW w:w="298" w:type="pct"/>
            <w:vAlign w:val="center"/>
          </w:tcPr>
          <w:p w14:paraId="45472AA4" w14:textId="5048ACA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63BAD8B" w14:textId="713A9C0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A7D90C7" w14:textId="3F4C24A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E27EF9E" w14:textId="0369F0A9"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53</w:t>
            </w:r>
          </w:p>
        </w:tc>
        <w:tc>
          <w:tcPr>
            <w:tcW w:w="298" w:type="pct"/>
            <w:vAlign w:val="center"/>
          </w:tcPr>
          <w:p w14:paraId="6D206B9E" w14:textId="0F5170E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FCD89D5" w14:textId="62DDA31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B2D668D" w14:textId="2AD1918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77C41592" w14:textId="004B0FAC"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19</w:t>
            </w:r>
          </w:p>
        </w:tc>
      </w:tr>
      <w:tr w:rsidR="00873CC3" w:rsidRPr="00E96003" w14:paraId="0ECD8C8E"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C4F8E41"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Asian</w:t>
            </w:r>
          </w:p>
        </w:tc>
        <w:tc>
          <w:tcPr>
            <w:tcW w:w="340" w:type="pct"/>
            <w:vAlign w:val="center"/>
          </w:tcPr>
          <w:p w14:paraId="33111AA5" w14:textId="01C7C63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2380D46" w14:textId="18D6290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B620E66" w14:textId="040FB9A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6BCF1BF8" w14:textId="3DF4E9E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370ECC9" w14:textId="41CC9AAC"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77</w:t>
            </w:r>
          </w:p>
        </w:tc>
        <w:tc>
          <w:tcPr>
            <w:tcW w:w="298" w:type="pct"/>
            <w:vAlign w:val="center"/>
          </w:tcPr>
          <w:p w14:paraId="1E389FE2" w14:textId="526EBDD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D5A51CD" w14:textId="41C9C51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D01283A" w14:textId="208499B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070EB34" w14:textId="2C547EA7"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19</w:t>
            </w:r>
          </w:p>
        </w:tc>
        <w:tc>
          <w:tcPr>
            <w:tcW w:w="298" w:type="pct"/>
            <w:vAlign w:val="center"/>
          </w:tcPr>
          <w:p w14:paraId="06FBCADD" w14:textId="4668F2F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4A230C5" w14:textId="22B0C66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D35A22F" w14:textId="40FBF6C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6D9BD880" w14:textId="4763505F"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w:t>
            </w:r>
          </w:p>
        </w:tc>
      </w:tr>
      <w:tr w:rsidR="00E96003" w:rsidRPr="00E96003" w14:paraId="7214076B" w14:textId="77777777">
        <w:trPr>
          <w:jc w:val="center"/>
        </w:trPr>
        <w:tc>
          <w:tcPr>
            <w:tcW w:w="1087" w:type="pct"/>
          </w:tcPr>
          <w:p w14:paraId="7E95E658"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Hispanic/Latino</w:t>
            </w:r>
          </w:p>
        </w:tc>
        <w:tc>
          <w:tcPr>
            <w:tcW w:w="340" w:type="pct"/>
            <w:vAlign w:val="center"/>
          </w:tcPr>
          <w:p w14:paraId="57B2B81A" w14:textId="0A8F41B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2</w:t>
            </w:r>
          </w:p>
        </w:tc>
        <w:tc>
          <w:tcPr>
            <w:tcW w:w="298" w:type="pct"/>
            <w:vAlign w:val="center"/>
          </w:tcPr>
          <w:p w14:paraId="7E4D9A47" w14:textId="1005D52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2249806" w14:textId="6102650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0E8C5F7" w14:textId="6DA13EF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CFF7FE2" w14:textId="2A8608A2"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26</w:t>
            </w:r>
          </w:p>
        </w:tc>
        <w:tc>
          <w:tcPr>
            <w:tcW w:w="298" w:type="pct"/>
            <w:vAlign w:val="center"/>
          </w:tcPr>
          <w:p w14:paraId="40D9C1D7" w14:textId="4643C59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CEE2C8B" w14:textId="023C63E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82FCFB9" w14:textId="58B03F4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D40D688" w14:textId="50A4AD81"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52</w:t>
            </w:r>
          </w:p>
        </w:tc>
        <w:tc>
          <w:tcPr>
            <w:tcW w:w="298" w:type="pct"/>
            <w:vAlign w:val="center"/>
          </w:tcPr>
          <w:p w14:paraId="7B72EF94" w14:textId="3751F7C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35DE83F" w14:textId="2C745191"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4A36685" w14:textId="49E96EC1"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4BA0C78B" w14:textId="1ADA6B2E"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22</w:t>
            </w:r>
          </w:p>
        </w:tc>
      </w:tr>
      <w:tr w:rsidR="00873CC3" w:rsidRPr="00E96003" w14:paraId="557567ED"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56D919B"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cstheme="minorHAnsi"/>
              </w:rPr>
              <w:t>Multi-Race, non-Hispanic/Latino</w:t>
            </w:r>
          </w:p>
        </w:tc>
        <w:tc>
          <w:tcPr>
            <w:tcW w:w="340" w:type="pct"/>
            <w:vAlign w:val="center"/>
          </w:tcPr>
          <w:p w14:paraId="577792FE" w14:textId="07F6DED1"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2</w:t>
            </w:r>
          </w:p>
        </w:tc>
        <w:tc>
          <w:tcPr>
            <w:tcW w:w="298" w:type="pct"/>
            <w:vAlign w:val="center"/>
          </w:tcPr>
          <w:p w14:paraId="214EF025" w14:textId="2786E09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6C5F750F" w14:textId="10D2CBC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51AB471" w14:textId="3BF93BB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C890D6C" w14:textId="2C0A692B"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53</w:t>
            </w:r>
          </w:p>
        </w:tc>
        <w:tc>
          <w:tcPr>
            <w:tcW w:w="298" w:type="pct"/>
            <w:vAlign w:val="center"/>
          </w:tcPr>
          <w:p w14:paraId="00D4AED2" w14:textId="657BF88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A4365CF" w14:textId="7465CF3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6A5A6E5" w14:textId="45BCF84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1C006567" w14:textId="6693F717"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37</w:t>
            </w:r>
          </w:p>
        </w:tc>
        <w:tc>
          <w:tcPr>
            <w:tcW w:w="298" w:type="pct"/>
            <w:vAlign w:val="center"/>
          </w:tcPr>
          <w:p w14:paraId="563EDB76" w14:textId="6EE9372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4761CCD" w14:textId="73AFE79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23BC3A3" w14:textId="6C0CE25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49CCEB8D" w14:textId="62C778CD"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10</w:t>
            </w:r>
          </w:p>
        </w:tc>
      </w:tr>
      <w:tr w:rsidR="00E96003" w:rsidRPr="00E96003" w14:paraId="30353F6D" w14:textId="77777777">
        <w:trPr>
          <w:jc w:val="center"/>
        </w:trPr>
        <w:tc>
          <w:tcPr>
            <w:tcW w:w="1087" w:type="pct"/>
          </w:tcPr>
          <w:p w14:paraId="1420C891"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Native American</w:t>
            </w:r>
          </w:p>
        </w:tc>
        <w:tc>
          <w:tcPr>
            <w:tcW w:w="340" w:type="pct"/>
            <w:vAlign w:val="center"/>
          </w:tcPr>
          <w:p w14:paraId="48BB1181" w14:textId="4EB68F3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B9B6FDC" w14:textId="7C9BB3A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51F1747" w14:textId="14F591F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4CCB5CB" w14:textId="70C7FCB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C66ECA9" w14:textId="195A5BE3"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38</w:t>
            </w:r>
          </w:p>
        </w:tc>
        <w:tc>
          <w:tcPr>
            <w:tcW w:w="298" w:type="pct"/>
            <w:vAlign w:val="center"/>
          </w:tcPr>
          <w:p w14:paraId="0391E6EA" w14:textId="701A133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F54587B" w14:textId="62B1385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1D32660" w14:textId="7EA1E27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C73F37D" w14:textId="3ACC14EC"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53</w:t>
            </w:r>
          </w:p>
        </w:tc>
        <w:tc>
          <w:tcPr>
            <w:tcW w:w="298" w:type="pct"/>
            <w:vAlign w:val="center"/>
          </w:tcPr>
          <w:p w14:paraId="5750C83E" w14:textId="64E4A72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11ED773" w14:textId="6F70AEE3"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73C4A52" w14:textId="77B32496"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4EFBE2B6" w14:textId="53BE3BDB"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10</w:t>
            </w:r>
          </w:p>
        </w:tc>
      </w:tr>
      <w:tr w:rsidR="00873CC3" w:rsidRPr="00E96003" w14:paraId="6B9F407B"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5CF143D" w14:textId="77777777" w:rsidR="005475D0" w:rsidRPr="00A56290" w:rsidRDefault="005475D0" w:rsidP="00A3287C">
            <w:pPr>
              <w:pStyle w:val="TableText"/>
              <w:spacing w:before="20" w:after="20" w:line="240" w:lineRule="auto"/>
              <w:rPr>
                <w:rFonts w:ascii="Franklin Gothic Book" w:hAnsi="Franklin Gothic Book"/>
                <w:spacing w:val="-4"/>
              </w:rPr>
            </w:pPr>
            <w:r w:rsidRPr="00A56290">
              <w:rPr>
                <w:rFonts w:ascii="Franklin Gothic Book" w:hAnsi="Franklin Gothic Book"/>
                <w:spacing w:val="-4"/>
              </w:rPr>
              <w:t>Native Hawaiian, Pacific Islander</w:t>
            </w:r>
          </w:p>
        </w:tc>
        <w:tc>
          <w:tcPr>
            <w:tcW w:w="340" w:type="pct"/>
            <w:vAlign w:val="center"/>
          </w:tcPr>
          <w:p w14:paraId="74482141" w14:textId="7BBB0D4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E30A431" w14:textId="028690D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B179CBA" w14:textId="136BCFB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3E47CDC" w14:textId="28526E63"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F96F655" w14:textId="22400E42"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47</w:t>
            </w:r>
          </w:p>
        </w:tc>
        <w:tc>
          <w:tcPr>
            <w:tcW w:w="298" w:type="pct"/>
            <w:vAlign w:val="center"/>
          </w:tcPr>
          <w:p w14:paraId="5D752917" w14:textId="6E44027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2B64E44" w14:textId="4C534F2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56E56AA8" w14:textId="25340BC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A3994DC" w14:textId="49271523"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45</w:t>
            </w:r>
          </w:p>
        </w:tc>
        <w:tc>
          <w:tcPr>
            <w:tcW w:w="298" w:type="pct"/>
            <w:vAlign w:val="center"/>
          </w:tcPr>
          <w:p w14:paraId="4E108FFE" w14:textId="18638C8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6C70D578" w14:textId="54EC702A"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FBA4066" w14:textId="18188C41"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674560CB" w14:textId="44ADC7E4"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8</w:t>
            </w:r>
          </w:p>
        </w:tc>
      </w:tr>
      <w:tr w:rsidR="00E96003" w:rsidRPr="00E96003" w14:paraId="031643F0" w14:textId="77777777">
        <w:trPr>
          <w:jc w:val="center"/>
        </w:trPr>
        <w:tc>
          <w:tcPr>
            <w:tcW w:w="1087" w:type="pct"/>
          </w:tcPr>
          <w:p w14:paraId="5779AEBC"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White</w:t>
            </w:r>
          </w:p>
        </w:tc>
        <w:tc>
          <w:tcPr>
            <w:tcW w:w="340" w:type="pct"/>
            <w:vAlign w:val="center"/>
          </w:tcPr>
          <w:p w14:paraId="72314C78" w14:textId="27406F7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125</w:t>
            </w:r>
          </w:p>
        </w:tc>
        <w:tc>
          <w:tcPr>
            <w:tcW w:w="298" w:type="pct"/>
            <w:vAlign w:val="center"/>
          </w:tcPr>
          <w:p w14:paraId="684F8031" w14:textId="4F7E8C6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45</w:t>
            </w:r>
          </w:p>
        </w:tc>
        <w:tc>
          <w:tcPr>
            <w:tcW w:w="298" w:type="pct"/>
            <w:vAlign w:val="center"/>
          </w:tcPr>
          <w:p w14:paraId="4CF5C785" w14:textId="18BC7315"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42</w:t>
            </w:r>
          </w:p>
        </w:tc>
        <w:tc>
          <w:tcPr>
            <w:tcW w:w="298" w:type="pct"/>
            <w:vAlign w:val="center"/>
          </w:tcPr>
          <w:p w14:paraId="0BF40C7E" w14:textId="24FFB0C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46</w:t>
            </w:r>
          </w:p>
        </w:tc>
        <w:tc>
          <w:tcPr>
            <w:tcW w:w="298" w:type="pct"/>
            <w:vAlign w:val="center"/>
          </w:tcPr>
          <w:p w14:paraId="2C8FE2B7" w14:textId="1BB02800"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58</w:t>
            </w:r>
          </w:p>
        </w:tc>
        <w:tc>
          <w:tcPr>
            <w:tcW w:w="298" w:type="pct"/>
            <w:vAlign w:val="center"/>
          </w:tcPr>
          <w:p w14:paraId="26F94F03" w14:textId="77CEAD3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49</w:t>
            </w:r>
          </w:p>
        </w:tc>
        <w:tc>
          <w:tcPr>
            <w:tcW w:w="298" w:type="pct"/>
            <w:vAlign w:val="center"/>
          </w:tcPr>
          <w:p w14:paraId="4558F956" w14:textId="5218422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52</w:t>
            </w:r>
          </w:p>
        </w:tc>
        <w:tc>
          <w:tcPr>
            <w:tcW w:w="298" w:type="pct"/>
            <w:vAlign w:val="center"/>
          </w:tcPr>
          <w:p w14:paraId="01622A85" w14:textId="68ACC12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49</w:t>
            </w:r>
          </w:p>
        </w:tc>
        <w:tc>
          <w:tcPr>
            <w:tcW w:w="298" w:type="pct"/>
            <w:vAlign w:val="center"/>
          </w:tcPr>
          <w:p w14:paraId="2E05CE5D" w14:textId="240DDE5F"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36</w:t>
            </w:r>
          </w:p>
        </w:tc>
        <w:tc>
          <w:tcPr>
            <w:tcW w:w="298" w:type="pct"/>
            <w:vAlign w:val="center"/>
          </w:tcPr>
          <w:p w14:paraId="2FCA9968" w14:textId="25804B9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8" w:type="pct"/>
            <w:vAlign w:val="center"/>
          </w:tcPr>
          <w:p w14:paraId="0A6C0509" w14:textId="38578E6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w:t>
            </w:r>
          </w:p>
        </w:tc>
        <w:tc>
          <w:tcPr>
            <w:tcW w:w="298" w:type="pct"/>
            <w:vAlign w:val="center"/>
          </w:tcPr>
          <w:p w14:paraId="6D09E8B8" w14:textId="679FA9C4"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5" w:type="pct"/>
            <w:vAlign w:val="bottom"/>
          </w:tcPr>
          <w:p w14:paraId="3031D71D" w14:textId="14F29005"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r>
      <w:tr w:rsidR="00873CC3" w:rsidRPr="00E96003" w14:paraId="40241EF2"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838FDD8"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High needs</w:t>
            </w:r>
          </w:p>
        </w:tc>
        <w:tc>
          <w:tcPr>
            <w:tcW w:w="340" w:type="pct"/>
            <w:vAlign w:val="center"/>
          </w:tcPr>
          <w:p w14:paraId="0D6F0F08" w14:textId="65376143"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66</w:t>
            </w:r>
          </w:p>
        </w:tc>
        <w:tc>
          <w:tcPr>
            <w:tcW w:w="298" w:type="pct"/>
            <w:vAlign w:val="center"/>
          </w:tcPr>
          <w:p w14:paraId="78A05BEB" w14:textId="1306EB5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41</w:t>
            </w:r>
          </w:p>
        </w:tc>
        <w:tc>
          <w:tcPr>
            <w:tcW w:w="298" w:type="pct"/>
            <w:vAlign w:val="center"/>
          </w:tcPr>
          <w:p w14:paraId="3AF335E7" w14:textId="50863E1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34</w:t>
            </w:r>
          </w:p>
        </w:tc>
        <w:tc>
          <w:tcPr>
            <w:tcW w:w="298" w:type="pct"/>
            <w:vAlign w:val="center"/>
          </w:tcPr>
          <w:p w14:paraId="1F67B3F7" w14:textId="555FA8CA"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32</w:t>
            </w:r>
          </w:p>
        </w:tc>
        <w:tc>
          <w:tcPr>
            <w:tcW w:w="298" w:type="pct"/>
            <w:vAlign w:val="center"/>
          </w:tcPr>
          <w:p w14:paraId="686FC46C" w14:textId="60B2F969"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28</w:t>
            </w:r>
          </w:p>
        </w:tc>
        <w:tc>
          <w:tcPr>
            <w:tcW w:w="298" w:type="pct"/>
            <w:vAlign w:val="center"/>
          </w:tcPr>
          <w:p w14:paraId="22CF5E32" w14:textId="0A465D9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52</w:t>
            </w:r>
          </w:p>
        </w:tc>
        <w:tc>
          <w:tcPr>
            <w:tcW w:w="298" w:type="pct"/>
            <w:vAlign w:val="center"/>
          </w:tcPr>
          <w:p w14:paraId="085D5A6A" w14:textId="42EF5AAB"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57</w:t>
            </w:r>
          </w:p>
        </w:tc>
        <w:tc>
          <w:tcPr>
            <w:tcW w:w="298" w:type="pct"/>
            <w:vAlign w:val="center"/>
          </w:tcPr>
          <w:p w14:paraId="00625B78" w14:textId="1A21EFC8"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59</w:t>
            </w:r>
          </w:p>
        </w:tc>
        <w:tc>
          <w:tcPr>
            <w:tcW w:w="298" w:type="pct"/>
            <w:vAlign w:val="center"/>
          </w:tcPr>
          <w:p w14:paraId="585BBE98" w14:textId="315796DA"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52</w:t>
            </w:r>
          </w:p>
        </w:tc>
        <w:tc>
          <w:tcPr>
            <w:tcW w:w="298" w:type="pct"/>
            <w:vAlign w:val="center"/>
          </w:tcPr>
          <w:p w14:paraId="52ABA94E" w14:textId="0EB877D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7</w:t>
            </w:r>
          </w:p>
        </w:tc>
        <w:tc>
          <w:tcPr>
            <w:tcW w:w="298" w:type="pct"/>
            <w:vAlign w:val="center"/>
          </w:tcPr>
          <w:p w14:paraId="1E8B06A1" w14:textId="4786C29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9</w:t>
            </w:r>
          </w:p>
        </w:tc>
        <w:tc>
          <w:tcPr>
            <w:tcW w:w="298" w:type="pct"/>
            <w:vAlign w:val="center"/>
          </w:tcPr>
          <w:p w14:paraId="568A1A8A" w14:textId="21E6C30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9</w:t>
            </w:r>
          </w:p>
        </w:tc>
        <w:tc>
          <w:tcPr>
            <w:tcW w:w="295" w:type="pct"/>
            <w:vAlign w:val="bottom"/>
          </w:tcPr>
          <w:p w14:paraId="0B2907FD" w14:textId="09A5E426"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20</w:t>
            </w:r>
          </w:p>
        </w:tc>
      </w:tr>
      <w:tr w:rsidR="00E96003" w:rsidRPr="00E96003" w14:paraId="2FCEEDB9" w14:textId="77777777">
        <w:trPr>
          <w:jc w:val="center"/>
        </w:trPr>
        <w:tc>
          <w:tcPr>
            <w:tcW w:w="1087" w:type="pct"/>
          </w:tcPr>
          <w:p w14:paraId="44C3FFEF" w14:textId="77777777" w:rsidR="005475D0" w:rsidRPr="00A56290" w:rsidRDefault="005475D0" w:rsidP="00A3287C">
            <w:pPr>
              <w:pStyle w:val="TableText"/>
              <w:spacing w:before="20" w:after="20" w:line="240" w:lineRule="auto"/>
              <w:rPr>
                <w:rFonts w:ascii="Franklin Gothic Book" w:hAnsi="Franklin Gothic Book"/>
              </w:rPr>
            </w:pPr>
            <w:r w:rsidRPr="00A56290">
              <w:rPr>
                <w:rFonts w:ascii="Franklin Gothic Book" w:hAnsi="Franklin Gothic Book"/>
              </w:rPr>
              <w:t>Low income</w:t>
            </w:r>
          </w:p>
        </w:tc>
        <w:tc>
          <w:tcPr>
            <w:tcW w:w="340" w:type="pct"/>
            <w:vAlign w:val="center"/>
          </w:tcPr>
          <w:p w14:paraId="2E3E3B62" w14:textId="56BF752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55</w:t>
            </w:r>
          </w:p>
        </w:tc>
        <w:tc>
          <w:tcPr>
            <w:tcW w:w="298" w:type="pct"/>
            <w:vAlign w:val="center"/>
          </w:tcPr>
          <w:p w14:paraId="2478E3FD" w14:textId="77F7A565"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45</w:t>
            </w:r>
          </w:p>
        </w:tc>
        <w:tc>
          <w:tcPr>
            <w:tcW w:w="298" w:type="pct"/>
            <w:vAlign w:val="center"/>
          </w:tcPr>
          <w:p w14:paraId="4CCF1C07" w14:textId="42A3CAB7"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37</w:t>
            </w:r>
          </w:p>
        </w:tc>
        <w:tc>
          <w:tcPr>
            <w:tcW w:w="298" w:type="pct"/>
            <w:vAlign w:val="center"/>
          </w:tcPr>
          <w:p w14:paraId="40731E72" w14:textId="66CBEF9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36</w:t>
            </w:r>
          </w:p>
        </w:tc>
        <w:tc>
          <w:tcPr>
            <w:tcW w:w="298" w:type="pct"/>
            <w:vAlign w:val="center"/>
          </w:tcPr>
          <w:p w14:paraId="1B63D674" w14:textId="7A752223"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28</w:t>
            </w:r>
          </w:p>
        </w:tc>
        <w:tc>
          <w:tcPr>
            <w:tcW w:w="298" w:type="pct"/>
            <w:vAlign w:val="center"/>
          </w:tcPr>
          <w:p w14:paraId="6026EE37" w14:textId="25976FCA"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49</w:t>
            </w:r>
          </w:p>
        </w:tc>
        <w:tc>
          <w:tcPr>
            <w:tcW w:w="298" w:type="pct"/>
            <w:vAlign w:val="center"/>
          </w:tcPr>
          <w:p w14:paraId="508D9829" w14:textId="00EB1520"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54</w:t>
            </w:r>
          </w:p>
        </w:tc>
        <w:tc>
          <w:tcPr>
            <w:tcW w:w="298" w:type="pct"/>
            <w:vAlign w:val="center"/>
          </w:tcPr>
          <w:p w14:paraId="6313311D" w14:textId="7CB3479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55</w:t>
            </w:r>
          </w:p>
        </w:tc>
        <w:tc>
          <w:tcPr>
            <w:tcW w:w="298" w:type="pct"/>
            <w:vAlign w:val="center"/>
          </w:tcPr>
          <w:p w14:paraId="725005AA" w14:textId="061B90CF"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51</w:t>
            </w:r>
          </w:p>
        </w:tc>
        <w:tc>
          <w:tcPr>
            <w:tcW w:w="298" w:type="pct"/>
            <w:vAlign w:val="center"/>
          </w:tcPr>
          <w:p w14:paraId="02F64CB0" w14:textId="09AEE4A8"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6</w:t>
            </w:r>
          </w:p>
        </w:tc>
        <w:tc>
          <w:tcPr>
            <w:tcW w:w="298" w:type="pct"/>
            <w:vAlign w:val="center"/>
          </w:tcPr>
          <w:p w14:paraId="3DE8AE37" w14:textId="6BE18FB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10</w:t>
            </w:r>
          </w:p>
        </w:tc>
        <w:tc>
          <w:tcPr>
            <w:tcW w:w="298" w:type="pct"/>
            <w:vAlign w:val="center"/>
          </w:tcPr>
          <w:p w14:paraId="22704941" w14:textId="7BA9241C"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9</w:t>
            </w:r>
          </w:p>
        </w:tc>
        <w:tc>
          <w:tcPr>
            <w:tcW w:w="295" w:type="pct"/>
            <w:vAlign w:val="bottom"/>
          </w:tcPr>
          <w:p w14:paraId="48B701DA" w14:textId="5221B772"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20</w:t>
            </w:r>
          </w:p>
        </w:tc>
      </w:tr>
      <w:tr w:rsidR="00873CC3" w:rsidRPr="00E96003" w14:paraId="7221B976" w14:textId="77777777">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082B0C5" w14:textId="77777777" w:rsidR="005475D0" w:rsidRPr="00A56290" w:rsidRDefault="005475D0" w:rsidP="00A3287C">
            <w:pPr>
              <w:pStyle w:val="TableText"/>
              <w:spacing w:before="20" w:after="20" w:line="240" w:lineRule="auto"/>
              <w:rPr>
                <w:rFonts w:ascii="Franklin Gothic Book" w:hAnsi="Franklin Gothic Book"/>
                <w:spacing w:val="-4"/>
              </w:rPr>
            </w:pPr>
            <w:r w:rsidRPr="00A56290">
              <w:rPr>
                <w:rFonts w:ascii="Franklin Gothic Book" w:hAnsi="Franklin Gothic Book"/>
                <w:spacing w:val="-4"/>
              </w:rPr>
              <w:t>ELs and former ELs</w:t>
            </w:r>
          </w:p>
        </w:tc>
        <w:tc>
          <w:tcPr>
            <w:tcW w:w="340" w:type="pct"/>
            <w:vAlign w:val="center"/>
          </w:tcPr>
          <w:p w14:paraId="20C431E3" w14:textId="500CB0E6"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21BA8D69" w14:textId="074FE75A"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CCFB49D" w14:textId="6C6E281A"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175098BF" w14:textId="3BEB3D7D"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0A008339" w14:textId="60C84AA7"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13</w:t>
            </w:r>
          </w:p>
        </w:tc>
        <w:tc>
          <w:tcPr>
            <w:tcW w:w="298" w:type="pct"/>
            <w:vAlign w:val="center"/>
          </w:tcPr>
          <w:p w14:paraId="50B6DF26" w14:textId="2B93498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129B8C8C" w14:textId="5E6E960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746BA53B" w14:textId="4251235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60AEC87C" w14:textId="4506D885"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48</w:t>
            </w:r>
          </w:p>
        </w:tc>
        <w:tc>
          <w:tcPr>
            <w:tcW w:w="298" w:type="pct"/>
            <w:vAlign w:val="center"/>
          </w:tcPr>
          <w:p w14:paraId="2C4E2739" w14:textId="3D5A7AF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4D4377F1" w14:textId="0B8A1DA3"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8" w:type="pct"/>
            <w:vAlign w:val="center"/>
          </w:tcPr>
          <w:p w14:paraId="305D4845" w14:textId="279096B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w:t>
            </w:r>
          </w:p>
        </w:tc>
        <w:tc>
          <w:tcPr>
            <w:tcW w:w="295" w:type="pct"/>
            <w:vAlign w:val="bottom"/>
          </w:tcPr>
          <w:p w14:paraId="05AA523E" w14:textId="0AFD9014"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39</w:t>
            </w:r>
          </w:p>
        </w:tc>
      </w:tr>
      <w:tr w:rsidR="00E96003" w:rsidRPr="00E96003" w14:paraId="541E3DB3" w14:textId="77777777">
        <w:trPr>
          <w:jc w:val="center"/>
        </w:trPr>
        <w:tc>
          <w:tcPr>
            <w:tcW w:w="1087" w:type="pct"/>
          </w:tcPr>
          <w:p w14:paraId="12D4D2C4" w14:textId="77777777" w:rsidR="005475D0" w:rsidRPr="00A56290" w:rsidRDefault="005475D0" w:rsidP="00A3287C">
            <w:pPr>
              <w:pStyle w:val="TableText"/>
              <w:spacing w:before="20" w:after="20" w:line="240" w:lineRule="auto"/>
              <w:rPr>
                <w:rFonts w:ascii="Franklin Gothic Book" w:hAnsi="Franklin Gothic Book"/>
              </w:rPr>
            </w:pPr>
            <w:proofErr w:type="gramStart"/>
            <w:r w:rsidRPr="00A56290">
              <w:rPr>
                <w:rFonts w:ascii="Franklin Gothic Book" w:hAnsi="Franklin Gothic Book"/>
              </w:rPr>
              <w:t>Students</w:t>
            </w:r>
            <w:proofErr w:type="gramEnd"/>
            <w:r w:rsidRPr="00A56290">
              <w:rPr>
                <w:rFonts w:ascii="Franklin Gothic Book" w:hAnsi="Franklin Gothic Book"/>
              </w:rPr>
              <w:t xml:space="preserve"> w/disabilities</w:t>
            </w:r>
          </w:p>
        </w:tc>
        <w:tc>
          <w:tcPr>
            <w:tcW w:w="340" w:type="pct"/>
            <w:vAlign w:val="center"/>
          </w:tcPr>
          <w:p w14:paraId="09A65617" w14:textId="0B55662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29</w:t>
            </w:r>
          </w:p>
        </w:tc>
        <w:tc>
          <w:tcPr>
            <w:tcW w:w="298" w:type="pct"/>
            <w:vAlign w:val="center"/>
          </w:tcPr>
          <w:p w14:paraId="4D415C43" w14:textId="6406A929"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13</w:t>
            </w:r>
          </w:p>
        </w:tc>
        <w:tc>
          <w:tcPr>
            <w:tcW w:w="298" w:type="pct"/>
            <w:vAlign w:val="center"/>
          </w:tcPr>
          <w:p w14:paraId="5F7D611C" w14:textId="5354B4D2"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20</w:t>
            </w:r>
          </w:p>
        </w:tc>
        <w:tc>
          <w:tcPr>
            <w:tcW w:w="298" w:type="pct"/>
            <w:vAlign w:val="center"/>
          </w:tcPr>
          <w:p w14:paraId="68036927" w14:textId="54D33296"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10</w:t>
            </w:r>
          </w:p>
        </w:tc>
        <w:tc>
          <w:tcPr>
            <w:tcW w:w="298" w:type="pct"/>
            <w:vAlign w:val="center"/>
          </w:tcPr>
          <w:p w14:paraId="65E5F247" w14:textId="08825BCC"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18</w:t>
            </w:r>
          </w:p>
        </w:tc>
        <w:tc>
          <w:tcPr>
            <w:tcW w:w="298" w:type="pct"/>
            <w:vAlign w:val="center"/>
          </w:tcPr>
          <w:p w14:paraId="418C8A53" w14:textId="36A78FE8"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73</w:t>
            </w:r>
          </w:p>
        </w:tc>
        <w:tc>
          <w:tcPr>
            <w:tcW w:w="298" w:type="pct"/>
            <w:vAlign w:val="center"/>
          </w:tcPr>
          <w:p w14:paraId="47A367A5" w14:textId="5AA6B2E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73</w:t>
            </w:r>
          </w:p>
        </w:tc>
        <w:tc>
          <w:tcPr>
            <w:tcW w:w="298" w:type="pct"/>
            <w:vAlign w:val="center"/>
          </w:tcPr>
          <w:p w14:paraId="62CC0872" w14:textId="43F0F1AF"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76</w:t>
            </w:r>
          </w:p>
        </w:tc>
        <w:tc>
          <w:tcPr>
            <w:tcW w:w="298" w:type="pct"/>
            <w:vAlign w:val="center"/>
          </w:tcPr>
          <w:p w14:paraId="486CDFA5" w14:textId="4FD8C18E"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52</w:t>
            </w:r>
          </w:p>
        </w:tc>
        <w:tc>
          <w:tcPr>
            <w:tcW w:w="298" w:type="pct"/>
            <w:vAlign w:val="center"/>
          </w:tcPr>
          <w:p w14:paraId="13CC9BCE" w14:textId="41124ADE"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13</w:t>
            </w:r>
          </w:p>
        </w:tc>
        <w:tc>
          <w:tcPr>
            <w:tcW w:w="298" w:type="pct"/>
            <w:vAlign w:val="center"/>
          </w:tcPr>
          <w:p w14:paraId="2B81DFAA" w14:textId="23B3F1AB"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7</w:t>
            </w:r>
          </w:p>
        </w:tc>
        <w:tc>
          <w:tcPr>
            <w:tcW w:w="298" w:type="pct"/>
            <w:vAlign w:val="center"/>
          </w:tcPr>
          <w:p w14:paraId="306E4E95" w14:textId="59D910C5" w:rsidR="005475D0" w:rsidRPr="00A56290" w:rsidRDefault="00A56290" w:rsidP="00A3287C">
            <w:pPr>
              <w:pStyle w:val="TableTextCentered"/>
              <w:spacing w:before="20" w:after="20" w:line="240" w:lineRule="auto"/>
              <w:rPr>
                <w:rFonts w:ascii="Franklin Gothic Book" w:hAnsi="Franklin Gothic Book"/>
              </w:rPr>
            </w:pPr>
            <w:r w:rsidRPr="00A56290">
              <w:rPr>
                <w:rFonts w:ascii="Franklin Gothic Book" w:hAnsi="Franklin Gothic Book"/>
              </w:rPr>
              <w:t>14</w:t>
            </w:r>
          </w:p>
        </w:tc>
        <w:tc>
          <w:tcPr>
            <w:tcW w:w="295" w:type="pct"/>
            <w:vAlign w:val="bottom"/>
          </w:tcPr>
          <w:p w14:paraId="12C96B18" w14:textId="7F993D4B" w:rsidR="005475D0" w:rsidRPr="00A56290" w:rsidRDefault="005475D0" w:rsidP="00A3287C">
            <w:pPr>
              <w:pStyle w:val="TableTextCentered"/>
              <w:spacing w:before="20" w:after="20" w:line="240" w:lineRule="auto"/>
              <w:rPr>
                <w:rFonts w:ascii="Franklin Gothic Book" w:hAnsi="Franklin Gothic Book"/>
              </w:rPr>
            </w:pPr>
            <w:r w:rsidRPr="00A56290">
              <w:rPr>
                <w:rFonts w:ascii="Franklin Gothic Book" w:hAnsi="Franklin Gothic Book"/>
              </w:rPr>
              <w:t>31</w:t>
            </w:r>
          </w:p>
        </w:tc>
      </w:tr>
    </w:tbl>
    <w:p w14:paraId="2731EEE5" w14:textId="25544DCD" w:rsidR="005475D0" w:rsidRPr="004465E7" w:rsidRDefault="005475D0" w:rsidP="005475D0">
      <w:pPr>
        <w:pStyle w:val="TableTitle0"/>
      </w:pPr>
      <w:bookmarkStart w:id="226" w:name="_Toc192156516"/>
      <w:bookmarkStart w:id="227" w:name="_Toc204003374"/>
      <w:r w:rsidRPr="004465E7">
        <w:t>Table E</w:t>
      </w:r>
      <w:r w:rsidR="004465E7" w:rsidRPr="004465E7">
        <w:t>4</w:t>
      </w:r>
      <w:r w:rsidRPr="004465E7">
        <w:t>. MCAS ELA Achievement by Grade, 2022-2024</w:t>
      </w:r>
      <w:bookmarkEnd w:id="226"/>
      <w:bookmarkEnd w:id="227"/>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873CC3" w:rsidRPr="00E96003" w14:paraId="6C92C060"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41A68C20" w14:textId="77777777" w:rsidR="005475D0" w:rsidRPr="007B7F67" w:rsidRDefault="005475D0" w:rsidP="00A3287C">
            <w:pPr>
              <w:pStyle w:val="TableColHeadingCenter"/>
              <w:spacing w:before="20" w:after="20" w:line="240" w:lineRule="auto"/>
            </w:pPr>
            <w:r w:rsidRPr="007B7F67">
              <w:t>Grade</w:t>
            </w:r>
          </w:p>
        </w:tc>
        <w:tc>
          <w:tcPr>
            <w:tcW w:w="374" w:type="pct"/>
            <w:vAlign w:val="bottom"/>
          </w:tcPr>
          <w:p w14:paraId="2D5A85A9" w14:textId="77777777" w:rsidR="005475D0" w:rsidRPr="007B7F67" w:rsidRDefault="005475D0" w:rsidP="00A3287C">
            <w:pPr>
              <w:pStyle w:val="TableColHeadingCenter"/>
              <w:spacing w:before="20" w:after="20" w:line="240" w:lineRule="auto"/>
            </w:pPr>
            <w:r w:rsidRPr="007B7F67">
              <w:t># Included (2024)</w:t>
            </w:r>
          </w:p>
        </w:tc>
        <w:tc>
          <w:tcPr>
            <w:tcW w:w="354" w:type="pct"/>
            <w:vAlign w:val="bottom"/>
          </w:tcPr>
          <w:p w14:paraId="04C67CAA" w14:textId="77777777" w:rsidR="005475D0" w:rsidRPr="007B7F67" w:rsidRDefault="005475D0" w:rsidP="00A3287C">
            <w:pPr>
              <w:pStyle w:val="TableColHeadingCenter"/>
              <w:spacing w:before="20" w:after="20" w:line="240" w:lineRule="auto"/>
            </w:pPr>
            <w:r w:rsidRPr="007B7F67">
              <w:t>% M/E 2022</w:t>
            </w:r>
          </w:p>
        </w:tc>
        <w:tc>
          <w:tcPr>
            <w:tcW w:w="355" w:type="pct"/>
            <w:vAlign w:val="bottom"/>
          </w:tcPr>
          <w:p w14:paraId="4DA9382F" w14:textId="77777777" w:rsidR="005475D0" w:rsidRPr="007B7F67" w:rsidRDefault="005475D0" w:rsidP="00A3287C">
            <w:pPr>
              <w:pStyle w:val="TableColHeadingCenter"/>
              <w:spacing w:before="20" w:after="20" w:line="240" w:lineRule="auto"/>
            </w:pPr>
            <w:r w:rsidRPr="007B7F67">
              <w:t>% M/E 2023</w:t>
            </w:r>
          </w:p>
        </w:tc>
        <w:tc>
          <w:tcPr>
            <w:tcW w:w="354" w:type="pct"/>
            <w:vAlign w:val="bottom"/>
          </w:tcPr>
          <w:p w14:paraId="6FDD4647" w14:textId="77777777" w:rsidR="005475D0" w:rsidRPr="007B7F67" w:rsidRDefault="005475D0" w:rsidP="00A3287C">
            <w:pPr>
              <w:pStyle w:val="TableColHeadingCenter"/>
              <w:spacing w:before="20" w:after="20" w:line="240" w:lineRule="auto"/>
            </w:pPr>
            <w:r w:rsidRPr="007B7F67">
              <w:t>% M/E 2024</w:t>
            </w:r>
          </w:p>
        </w:tc>
        <w:tc>
          <w:tcPr>
            <w:tcW w:w="355" w:type="pct"/>
            <w:vAlign w:val="bottom"/>
          </w:tcPr>
          <w:p w14:paraId="16DDFE84" w14:textId="77777777" w:rsidR="005475D0" w:rsidRPr="007B7F67" w:rsidRDefault="005475D0" w:rsidP="00A3287C">
            <w:pPr>
              <w:pStyle w:val="TableColHeadingCenter"/>
              <w:spacing w:before="20" w:after="20" w:line="240" w:lineRule="auto"/>
            </w:pPr>
            <w:r w:rsidRPr="007B7F67">
              <w:t>% M/E 2024 State</w:t>
            </w:r>
          </w:p>
        </w:tc>
        <w:tc>
          <w:tcPr>
            <w:tcW w:w="355" w:type="pct"/>
            <w:vAlign w:val="bottom"/>
          </w:tcPr>
          <w:p w14:paraId="5D79D702" w14:textId="77777777" w:rsidR="005475D0" w:rsidRPr="007B7F67" w:rsidRDefault="005475D0" w:rsidP="00A3287C">
            <w:pPr>
              <w:pStyle w:val="TableColHeadingCenter"/>
              <w:spacing w:before="20" w:after="20" w:line="240" w:lineRule="auto"/>
            </w:pPr>
            <w:r w:rsidRPr="007B7F67">
              <w:t>% PME 2022</w:t>
            </w:r>
          </w:p>
        </w:tc>
        <w:tc>
          <w:tcPr>
            <w:tcW w:w="355" w:type="pct"/>
            <w:vAlign w:val="bottom"/>
          </w:tcPr>
          <w:p w14:paraId="263A4564" w14:textId="77777777" w:rsidR="005475D0" w:rsidRPr="007B7F67" w:rsidRDefault="005475D0" w:rsidP="00A3287C">
            <w:pPr>
              <w:pStyle w:val="TableColHeadingCenter"/>
              <w:spacing w:before="20" w:after="20" w:line="240" w:lineRule="auto"/>
            </w:pPr>
            <w:r w:rsidRPr="007B7F67">
              <w:t>% PME 2023</w:t>
            </w:r>
          </w:p>
        </w:tc>
        <w:tc>
          <w:tcPr>
            <w:tcW w:w="355" w:type="pct"/>
            <w:vAlign w:val="bottom"/>
          </w:tcPr>
          <w:p w14:paraId="2484C2C1" w14:textId="77777777" w:rsidR="005475D0" w:rsidRPr="007B7F67" w:rsidRDefault="005475D0" w:rsidP="00A3287C">
            <w:pPr>
              <w:pStyle w:val="TableColHeadingCenter"/>
              <w:spacing w:before="20" w:after="20" w:line="240" w:lineRule="auto"/>
            </w:pPr>
            <w:r w:rsidRPr="007B7F67">
              <w:t>% PME 2024</w:t>
            </w:r>
          </w:p>
        </w:tc>
        <w:tc>
          <w:tcPr>
            <w:tcW w:w="356" w:type="pct"/>
            <w:vAlign w:val="bottom"/>
          </w:tcPr>
          <w:p w14:paraId="14302D26" w14:textId="77777777" w:rsidR="005475D0" w:rsidRPr="007B7F67" w:rsidRDefault="005475D0" w:rsidP="00A3287C">
            <w:pPr>
              <w:pStyle w:val="TableColHeadingCenter"/>
              <w:spacing w:before="20" w:after="20" w:line="240" w:lineRule="auto"/>
            </w:pPr>
            <w:r w:rsidRPr="007B7F67">
              <w:t>% PME 2024 State</w:t>
            </w:r>
          </w:p>
        </w:tc>
        <w:tc>
          <w:tcPr>
            <w:tcW w:w="354" w:type="pct"/>
            <w:vAlign w:val="bottom"/>
          </w:tcPr>
          <w:p w14:paraId="1740C5C7" w14:textId="77777777" w:rsidR="005475D0" w:rsidRPr="007B7F67" w:rsidRDefault="005475D0" w:rsidP="00A3287C">
            <w:pPr>
              <w:pStyle w:val="TableColHeadingCenter"/>
              <w:spacing w:before="20" w:after="20" w:line="240" w:lineRule="auto"/>
            </w:pPr>
            <w:r w:rsidRPr="007B7F67">
              <w:t>% NM 2022</w:t>
            </w:r>
          </w:p>
        </w:tc>
        <w:tc>
          <w:tcPr>
            <w:tcW w:w="355" w:type="pct"/>
            <w:vAlign w:val="bottom"/>
          </w:tcPr>
          <w:p w14:paraId="2AF014E6" w14:textId="77777777" w:rsidR="005475D0" w:rsidRPr="007B7F67" w:rsidRDefault="005475D0" w:rsidP="00A3287C">
            <w:pPr>
              <w:pStyle w:val="TableColHeadingCenter"/>
              <w:spacing w:before="20" w:after="20" w:line="240" w:lineRule="auto"/>
            </w:pPr>
            <w:r w:rsidRPr="007B7F67">
              <w:t>% NM 2023</w:t>
            </w:r>
          </w:p>
        </w:tc>
        <w:tc>
          <w:tcPr>
            <w:tcW w:w="354" w:type="pct"/>
            <w:vAlign w:val="bottom"/>
          </w:tcPr>
          <w:p w14:paraId="575E7878" w14:textId="77777777" w:rsidR="005475D0" w:rsidRPr="007B7F67" w:rsidRDefault="005475D0" w:rsidP="00A3287C">
            <w:pPr>
              <w:pStyle w:val="TableColHeadingCenter"/>
              <w:spacing w:before="20" w:after="20" w:line="240" w:lineRule="auto"/>
            </w:pPr>
            <w:r w:rsidRPr="007B7F67">
              <w:t>% NM 2024</w:t>
            </w:r>
          </w:p>
        </w:tc>
        <w:tc>
          <w:tcPr>
            <w:tcW w:w="353" w:type="pct"/>
            <w:vAlign w:val="bottom"/>
          </w:tcPr>
          <w:p w14:paraId="5E408748"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14CF6C42"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4EB204E"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3</w:t>
            </w:r>
          </w:p>
        </w:tc>
        <w:tc>
          <w:tcPr>
            <w:tcW w:w="374" w:type="pct"/>
            <w:vAlign w:val="center"/>
          </w:tcPr>
          <w:p w14:paraId="5B432CDF" w14:textId="068F26E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3B1D4D5D" w14:textId="31C50BDB"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6E2DC744" w14:textId="009FA2A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6D427DC7" w14:textId="1C01540E"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AE021B9"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42</w:t>
            </w:r>
          </w:p>
        </w:tc>
        <w:tc>
          <w:tcPr>
            <w:tcW w:w="355" w:type="pct"/>
            <w:vAlign w:val="center"/>
          </w:tcPr>
          <w:p w14:paraId="737A755E" w14:textId="30808145"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BF59C12" w14:textId="17CFC41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5871415E" w14:textId="2CE9122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0BE5A365"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40</w:t>
            </w:r>
          </w:p>
        </w:tc>
        <w:tc>
          <w:tcPr>
            <w:tcW w:w="354" w:type="pct"/>
            <w:vAlign w:val="center"/>
          </w:tcPr>
          <w:p w14:paraId="03BA10EB" w14:textId="3EBCA6F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427B5D4" w14:textId="58B9F6E4"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5277512B" w14:textId="75C63C8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4671BF94"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18</w:t>
            </w:r>
          </w:p>
        </w:tc>
      </w:tr>
      <w:tr w:rsidR="00E96003" w:rsidRPr="00E96003" w14:paraId="1E2EDDA7" w14:textId="77777777">
        <w:trPr>
          <w:jc w:val="center"/>
        </w:trPr>
        <w:tc>
          <w:tcPr>
            <w:tcW w:w="371" w:type="pct"/>
          </w:tcPr>
          <w:p w14:paraId="7478CB22"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4</w:t>
            </w:r>
          </w:p>
        </w:tc>
        <w:tc>
          <w:tcPr>
            <w:tcW w:w="374" w:type="pct"/>
            <w:vAlign w:val="center"/>
          </w:tcPr>
          <w:p w14:paraId="5915C92B" w14:textId="03FD2251"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33D34D2A" w14:textId="06A76A8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4C44163B" w14:textId="2DE0B92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6B15A455" w14:textId="3BA3789C"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84E34FC"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37</w:t>
            </w:r>
          </w:p>
        </w:tc>
        <w:tc>
          <w:tcPr>
            <w:tcW w:w="355" w:type="pct"/>
            <w:vAlign w:val="center"/>
          </w:tcPr>
          <w:p w14:paraId="2B5374CD" w14:textId="70118EF5"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BB49A5D" w14:textId="42882074"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A92BCFA" w14:textId="0D010E6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0A687879"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45</w:t>
            </w:r>
          </w:p>
        </w:tc>
        <w:tc>
          <w:tcPr>
            <w:tcW w:w="354" w:type="pct"/>
            <w:vAlign w:val="center"/>
          </w:tcPr>
          <w:p w14:paraId="64E26F87" w14:textId="38C7DC8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5DDD8960" w14:textId="7A985E0E"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16EC00F8" w14:textId="0BC2691F"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76EDDC71"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19</w:t>
            </w:r>
          </w:p>
        </w:tc>
      </w:tr>
      <w:tr w:rsidR="00873CC3" w:rsidRPr="00E96003" w14:paraId="2499B5EB"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6FA1A3A"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5</w:t>
            </w:r>
          </w:p>
        </w:tc>
        <w:tc>
          <w:tcPr>
            <w:tcW w:w="374" w:type="pct"/>
            <w:vAlign w:val="center"/>
          </w:tcPr>
          <w:p w14:paraId="43CCCC48" w14:textId="2203253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22C5BC40" w14:textId="323FD209"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6D3B1C7" w14:textId="48D5052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5257E08E" w14:textId="6D03A706"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04E8972"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38</w:t>
            </w:r>
          </w:p>
        </w:tc>
        <w:tc>
          <w:tcPr>
            <w:tcW w:w="355" w:type="pct"/>
            <w:vAlign w:val="center"/>
          </w:tcPr>
          <w:p w14:paraId="2FFB966F" w14:textId="41F6810D"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61C6E6C1" w14:textId="2753B95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68F706D" w14:textId="020744E9"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67D8D82B"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46</w:t>
            </w:r>
          </w:p>
        </w:tc>
        <w:tc>
          <w:tcPr>
            <w:tcW w:w="354" w:type="pct"/>
            <w:vAlign w:val="center"/>
          </w:tcPr>
          <w:p w14:paraId="04E9C9E8" w14:textId="44CD040D"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7F38C6B" w14:textId="7EC2257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755EB51E" w14:textId="7D253F4C"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4D572E58"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16</w:t>
            </w:r>
          </w:p>
        </w:tc>
      </w:tr>
      <w:tr w:rsidR="00E96003" w:rsidRPr="00E96003" w14:paraId="2A595822" w14:textId="77777777">
        <w:trPr>
          <w:jc w:val="center"/>
        </w:trPr>
        <w:tc>
          <w:tcPr>
            <w:tcW w:w="371" w:type="pct"/>
          </w:tcPr>
          <w:p w14:paraId="37E4CAF1"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6</w:t>
            </w:r>
          </w:p>
        </w:tc>
        <w:tc>
          <w:tcPr>
            <w:tcW w:w="374" w:type="pct"/>
            <w:vAlign w:val="center"/>
          </w:tcPr>
          <w:p w14:paraId="5F4A5FD5" w14:textId="44092E6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434B57E1" w14:textId="006B675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C7722FD" w14:textId="2622705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41860BFE" w14:textId="0B454C1F"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4E86DF12"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40</w:t>
            </w:r>
          </w:p>
        </w:tc>
        <w:tc>
          <w:tcPr>
            <w:tcW w:w="355" w:type="pct"/>
            <w:vAlign w:val="center"/>
          </w:tcPr>
          <w:p w14:paraId="2728A08A" w14:textId="106C6F6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5CA3904B" w14:textId="6ACAE756"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09E37600" w14:textId="486E100B"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76328EED"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35</w:t>
            </w:r>
          </w:p>
        </w:tc>
        <w:tc>
          <w:tcPr>
            <w:tcW w:w="354" w:type="pct"/>
            <w:vAlign w:val="center"/>
          </w:tcPr>
          <w:p w14:paraId="0CA20B65" w14:textId="09A67B9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F9BC761" w14:textId="62E76C2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563CBC16" w14:textId="39B41AB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73088EC0"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25</w:t>
            </w:r>
          </w:p>
        </w:tc>
      </w:tr>
      <w:tr w:rsidR="00873CC3" w:rsidRPr="00E96003" w14:paraId="7937F578"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096D7E9"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7</w:t>
            </w:r>
          </w:p>
        </w:tc>
        <w:tc>
          <w:tcPr>
            <w:tcW w:w="374" w:type="pct"/>
            <w:vAlign w:val="center"/>
          </w:tcPr>
          <w:p w14:paraId="75E5CB06" w14:textId="44AA4C7C"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0BAAAD07" w14:textId="7904572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DBCA529" w14:textId="63DF790C"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3918D18A" w14:textId="4A0C62BE"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082B6517"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36</w:t>
            </w:r>
          </w:p>
        </w:tc>
        <w:tc>
          <w:tcPr>
            <w:tcW w:w="355" w:type="pct"/>
            <w:vAlign w:val="center"/>
          </w:tcPr>
          <w:p w14:paraId="03D1E18D" w14:textId="255D0E72"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5C6888F" w14:textId="5E73B746"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4C71A17A" w14:textId="0E7EF88C"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3E4CA2C2"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42</w:t>
            </w:r>
          </w:p>
        </w:tc>
        <w:tc>
          <w:tcPr>
            <w:tcW w:w="354" w:type="pct"/>
            <w:vAlign w:val="center"/>
          </w:tcPr>
          <w:p w14:paraId="1D0CB35C" w14:textId="00B2E6C9"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0B49A3D2" w14:textId="1004AF7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231E6923" w14:textId="1B4C3285"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60B41FE1"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22</w:t>
            </w:r>
          </w:p>
        </w:tc>
      </w:tr>
      <w:tr w:rsidR="00E96003" w:rsidRPr="00E96003" w14:paraId="2AADAB7F" w14:textId="77777777">
        <w:trPr>
          <w:jc w:val="center"/>
        </w:trPr>
        <w:tc>
          <w:tcPr>
            <w:tcW w:w="371" w:type="pct"/>
          </w:tcPr>
          <w:p w14:paraId="72D0EAA9"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8</w:t>
            </w:r>
          </w:p>
        </w:tc>
        <w:tc>
          <w:tcPr>
            <w:tcW w:w="374" w:type="pct"/>
            <w:vAlign w:val="center"/>
          </w:tcPr>
          <w:p w14:paraId="53C74F27" w14:textId="747F4F5B"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20346B74" w14:textId="4B7819F4"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60B0447" w14:textId="678EE0D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3FAFE80B" w14:textId="00687725"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5A65B613"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43</w:t>
            </w:r>
          </w:p>
        </w:tc>
        <w:tc>
          <w:tcPr>
            <w:tcW w:w="355" w:type="pct"/>
            <w:vAlign w:val="center"/>
          </w:tcPr>
          <w:p w14:paraId="0B06ED11" w14:textId="10C7295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3C169D0" w14:textId="12DF4882"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4E0512B9" w14:textId="22121BCD"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33AC2BF5"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34</w:t>
            </w:r>
          </w:p>
        </w:tc>
        <w:tc>
          <w:tcPr>
            <w:tcW w:w="354" w:type="pct"/>
            <w:vAlign w:val="center"/>
          </w:tcPr>
          <w:p w14:paraId="6F1F2D4B" w14:textId="34E8E2E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1A19878A" w14:textId="1A98414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6071852F" w14:textId="1ABA18F6"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7E0F43EC"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24</w:t>
            </w:r>
          </w:p>
        </w:tc>
      </w:tr>
      <w:tr w:rsidR="00873CC3" w:rsidRPr="00E96003" w14:paraId="33DBFF80"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398FD3A" w14:textId="77777777" w:rsidR="005475D0" w:rsidRPr="004465E7" w:rsidRDefault="005475D0" w:rsidP="00A3287C">
            <w:pPr>
              <w:pStyle w:val="TableText"/>
              <w:spacing w:before="20" w:after="20" w:line="240" w:lineRule="auto"/>
              <w:jc w:val="center"/>
              <w:rPr>
                <w:rFonts w:ascii="Franklin Gothic Book" w:hAnsi="Franklin Gothic Book"/>
                <w:spacing w:val="-4"/>
              </w:rPr>
            </w:pPr>
            <w:r w:rsidRPr="004465E7">
              <w:rPr>
                <w:rFonts w:ascii="Franklin Gothic Book" w:hAnsi="Franklin Gothic Book"/>
              </w:rPr>
              <w:t>3-8</w:t>
            </w:r>
          </w:p>
        </w:tc>
        <w:tc>
          <w:tcPr>
            <w:tcW w:w="374" w:type="pct"/>
            <w:vAlign w:val="center"/>
          </w:tcPr>
          <w:p w14:paraId="7F378EF4" w14:textId="722E78A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117434A2" w14:textId="297B3008"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3213E66C" w14:textId="5790CFF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407B8038" w14:textId="593225BA"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5CF2CD04"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39</w:t>
            </w:r>
          </w:p>
        </w:tc>
        <w:tc>
          <w:tcPr>
            <w:tcW w:w="355" w:type="pct"/>
            <w:vAlign w:val="center"/>
          </w:tcPr>
          <w:p w14:paraId="69B00923" w14:textId="468EBB4D"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215B7921" w14:textId="5CBD088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4D42B2AA" w14:textId="36DA37A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6" w:type="pct"/>
            <w:vAlign w:val="center"/>
          </w:tcPr>
          <w:p w14:paraId="12CD0F22"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40</w:t>
            </w:r>
          </w:p>
        </w:tc>
        <w:tc>
          <w:tcPr>
            <w:tcW w:w="354" w:type="pct"/>
            <w:vAlign w:val="center"/>
          </w:tcPr>
          <w:p w14:paraId="5FCA49FD" w14:textId="33AC673D"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5" w:type="pct"/>
            <w:vAlign w:val="center"/>
          </w:tcPr>
          <w:p w14:paraId="6E85696A" w14:textId="67B0477B"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4" w:type="pct"/>
            <w:vAlign w:val="center"/>
          </w:tcPr>
          <w:p w14:paraId="0F2A070A" w14:textId="267B8E3E"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w:t>
            </w:r>
          </w:p>
        </w:tc>
        <w:tc>
          <w:tcPr>
            <w:tcW w:w="353" w:type="pct"/>
            <w:vAlign w:val="bottom"/>
          </w:tcPr>
          <w:p w14:paraId="5A5CC41A"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21</w:t>
            </w:r>
          </w:p>
        </w:tc>
      </w:tr>
      <w:tr w:rsidR="00E96003" w:rsidRPr="00E96003" w14:paraId="586841F5" w14:textId="77777777">
        <w:trPr>
          <w:jc w:val="center"/>
        </w:trPr>
        <w:tc>
          <w:tcPr>
            <w:tcW w:w="371" w:type="pct"/>
          </w:tcPr>
          <w:p w14:paraId="19E5941D" w14:textId="77777777" w:rsidR="005475D0" w:rsidRPr="004465E7" w:rsidRDefault="005475D0" w:rsidP="00A3287C">
            <w:pPr>
              <w:pStyle w:val="TableText"/>
              <w:spacing w:before="20" w:after="20" w:line="240" w:lineRule="auto"/>
              <w:jc w:val="center"/>
              <w:rPr>
                <w:rFonts w:ascii="Franklin Gothic Book" w:hAnsi="Franklin Gothic Book"/>
              </w:rPr>
            </w:pPr>
            <w:r w:rsidRPr="004465E7">
              <w:rPr>
                <w:rFonts w:ascii="Franklin Gothic Book" w:hAnsi="Franklin Gothic Book"/>
              </w:rPr>
              <w:t>10</w:t>
            </w:r>
          </w:p>
        </w:tc>
        <w:tc>
          <w:tcPr>
            <w:tcW w:w="374" w:type="pct"/>
            <w:vAlign w:val="center"/>
          </w:tcPr>
          <w:p w14:paraId="176FE25F" w14:textId="0A1D5A8E"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137</w:t>
            </w:r>
          </w:p>
        </w:tc>
        <w:tc>
          <w:tcPr>
            <w:tcW w:w="354" w:type="pct"/>
            <w:vAlign w:val="center"/>
          </w:tcPr>
          <w:p w14:paraId="3A4C1514"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45</w:t>
            </w:r>
          </w:p>
        </w:tc>
        <w:tc>
          <w:tcPr>
            <w:tcW w:w="355" w:type="pct"/>
            <w:vAlign w:val="center"/>
          </w:tcPr>
          <w:p w14:paraId="13D16D72" w14:textId="62EAB52B"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42</w:t>
            </w:r>
          </w:p>
        </w:tc>
        <w:tc>
          <w:tcPr>
            <w:tcW w:w="354" w:type="pct"/>
            <w:vAlign w:val="center"/>
          </w:tcPr>
          <w:p w14:paraId="64606556" w14:textId="4EC3B327"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51</w:t>
            </w:r>
          </w:p>
        </w:tc>
        <w:tc>
          <w:tcPr>
            <w:tcW w:w="355" w:type="pct"/>
            <w:vAlign w:val="center"/>
          </w:tcPr>
          <w:p w14:paraId="611C738D"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57</w:t>
            </w:r>
          </w:p>
        </w:tc>
        <w:tc>
          <w:tcPr>
            <w:tcW w:w="355" w:type="pct"/>
            <w:vAlign w:val="center"/>
          </w:tcPr>
          <w:p w14:paraId="1B89C3DD" w14:textId="3EA6C84F"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53</w:t>
            </w:r>
          </w:p>
        </w:tc>
        <w:tc>
          <w:tcPr>
            <w:tcW w:w="355" w:type="pct"/>
            <w:vAlign w:val="center"/>
          </w:tcPr>
          <w:p w14:paraId="0F2BAE62" w14:textId="26C08439"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51</w:t>
            </w:r>
          </w:p>
        </w:tc>
        <w:tc>
          <w:tcPr>
            <w:tcW w:w="355" w:type="pct"/>
            <w:vAlign w:val="center"/>
          </w:tcPr>
          <w:p w14:paraId="19CDA8D1" w14:textId="2555B2D5"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41</w:t>
            </w:r>
          </w:p>
        </w:tc>
        <w:tc>
          <w:tcPr>
            <w:tcW w:w="356" w:type="pct"/>
            <w:vAlign w:val="center"/>
          </w:tcPr>
          <w:p w14:paraId="01D20AC8"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31</w:t>
            </w:r>
          </w:p>
        </w:tc>
        <w:tc>
          <w:tcPr>
            <w:tcW w:w="354" w:type="pct"/>
            <w:vAlign w:val="center"/>
          </w:tcPr>
          <w:p w14:paraId="71F45E9D" w14:textId="12342E3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2</w:t>
            </w:r>
          </w:p>
        </w:tc>
        <w:tc>
          <w:tcPr>
            <w:tcW w:w="355" w:type="pct"/>
            <w:vAlign w:val="center"/>
          </w:tcPr>
          <w:p w14:paraId="46DEA393" w14:textId="07863C50"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6</w:t>
            </w:r>
          </w:p>
        </w:tc>
        <w:tc>
          <w:tcPr>
            <w:tcW w:w="354" w:type="pct"/>
            <w:vAlign w:val="center"/>
          </w:tcPr>
          <w:p w14:paraId="66361697" w14:textId="65CD7613" w:rsidR="005475D0" w:rsidRPr="004465E7" w:rsidRDefault="009E575D" w:rsidP="00A3287C">
            <w:pPr>
              <w:pStyle w:val="TableTextCentered"/>
              <w:spacing w:before="20" w:after="20" w:line="240" w:lineRule="auto"/>
              <w:rPr>
                <w:rFonts w:ascii="Franklin Gothic Book" w:hAnsi="Franklin Gothic Book"/>
              </w:rPr>
            </w:pPr>
            <w:r w:rsidRPr="004465E7">
              <w:rPr>
                <w:rFonts w:ascii="Franklin Gothic Book" w:hAnsi="Franklin Gothic Book" w:cs="Calibri"/>
              </w:rPr>
              <w:t>8</w:t>
            </w:r>
          </w:p>
        </w:tc>
        <w:tc>
          <w:tcPr>
            <w:tcW w:w="353" w:type="pct"/>
            <w:vAlign w:val="bottom"/>
          </w:tcPr>
          <w:p w14:paraId="440D970A" w14:textId="77777777" w:rsidR="005475D0" w:rsidRPr="004465E7" w:rsidRDefault="005475D0" w:rsidP="00A3287C">
            <w:pPr>
              <w:pStyle w:val="TableTextCentered"/>
              <w:spacing w:before="20" w:after="20" w:line="240" w:lineRule="auto"/>
              <w:rPr>
                <w:rFonts w:ascii="Franklin Gothic Book" w:hAnsi="Franklin Gothic Book"/>
              </w:rPr>
            </w:pPr>
            <w:r w:rsidRPr="004465E7">
              <w:rPr>
                <w:rFonts w:ascii="Franklin Gothic Book" w:hAnsi="Franklin Gothic Book"/>
              </w:rPr>
              <w:t>12</w:t>
            </w:r>
          </w:p>
        </w:tc>
      </w:tr>
    </w:tbl>
    <w:p w14:paraId="32B7405A" w14:textId="5DD1D0FA" w:rsidR="005475D0" w:rsidRPr="00CE2BF1" w:rsidRDefault="005475D0" w:rsidP="005475D0">
      <w:pPr>
        <w:pStyle w:val="TableTitle0"/>
        <w:spacing w:before="120"/>
      </w:pPr>
      <w:bookmarkStart w:id="228" w:name="_Toc192156517"/>
      <w:bookmarkStart w:id="229" w:name="_Toc204003375"/>
      <w:r w:rsidRPr="00CE2BF1">
        <w:lastRenderedPageBreak/>
        <w:t>Table E</w:t>
      </w:r>
      <w:r w:rsidR="00650212" w:rsidRPr="00CE2BF1">
        <w:t>5</w:t>
      </w:r>
      <w:r w:rsidRPr="00CE2BF1">
        <w:t>. MCAS Mathematics Achievement by Grade, 2022-2024</w:t>
      </w:r>
      <w:bookmarkEnd w:id="228"/>
      <w:bookmarkEnd w:id="229"/>
    </w:p>
    <w:tbl>
      <w:tblPr>
        <w:tblStyle w:val="MSVTable1"/>
        <w:tblW w:w="5000" w:type="pct"/>
        <w:jc w:val="center"/>
        <w:tblCellMar>
          <w:left w:w="43" w:type="dxa"/>
          <w:right w:w="43" w:type="dxa"/>
        </w:tblCellMa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873CC3" w:rsidRPr="00E96003" w14:paraId="288A025A"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3B2C8933" w14:textId="77777777" w:rsidR="005475D0" w:rsidRPr="007B7F67" w:rsidRDefault="005475D0" w:rsidP="00A3287C">
            <w:pPr>
              <w:pStyle w:val="TableColHeadingCenter"/>
              <w:spacing w:before="20" w:after="20" w:line="240" w:lineRule="auto"/>
            </w:pPr>
            <w:r w:rsidRPr="007B7F67">
              <w:t>Grade</w:t>
            </w:r>
          </w:p>
        </w:tc>
        <w:tc>
          <w:tcPr>
            <w:tcW w:w="374" w:type="pct"/>
            <w:vAlign w:val="bottom"/>
          </w:tcPr>
          <w:p w14:paraId="36982E76" w14:textId="77777777" w:rsidR="005475D0" w:rsidRPr="007B7F67" w:rsidRDefault="005475D0" w:rsidP="00A3287C">
            <w:pPr>
              <w:pStyle w:val="TableColHeadingCenter"/>
              <w:spacing w:before="20" w:after="20" w:line="240" w:lineRule="auto"/>
            </w:pPr>
            <w:r w:rsidRPr="007B7F67">
              <w:t># Included (2024)</w:t>
            </w:r>
          </w:p>
        </w:tc>
        <w:tc>
          <w:tcPr>
            <w:tcW w:w="354" w:type="pct"/>
            <w:vAlign w:val="bottom"/>
          </w:tcPr>
          <w:p w14:paraId="073B42E8" w14:textId="77777777" w:rsidR="005475D0" w:rsidRPr="007B7F67" w:rsidRDefault="005475D0" w:rsidP="00A3287C">
            <w:pPr>
              <w:pStyle w:val="TableColHeadingCenter"/>
              <w:spacing w:before="20" w:after="20" w:line="240" w:lineRule="auto"/>
            </w:pPr>
            <w:r w:rsidRPr="007B7F67">
              <w:t>% M/E 2022</w:t>
            </w:r>
          </w:p>
        </w:tc>
        <w:tc>
          <w:tcPr>
            <w:tcW w:w="355" w:type="pct"/>
            <w:vAlign w:val="bottom"/>
          </w:tcPr>
          <w:p w14:paraId="07827030" w14:textId="77777777" w:rsidR="005475D0" w:rsidRPr="007B7F67" w:rsidRDefault="005475D0" w:rsidP="00A3287C">
            <w:pPr>
              <w:pStyle w:val="TableColHeadingCenter"/>
              <w:spacing w:before="20" w:after="20" w:line="240" w:lineRule="auto"/>
            </w:pPr>
            <w:r w:rsidRPr="007B7F67">
              <w:t>% M/E 2023</w:t>
            </w:r>
          </w:p>
        </w:tc>
        <w:tc>
          <w:tcPr>
            <w:tcW w:w="354" w:type="pct"/>
            <w:vAlign w:val="bottom"/>
          </w:tcPr>
          <w:p w14:paraId="321693DE" w14:textId="77777777" w:rsidR="005475D0" w:rsidRPr="007B7F67" w:rsidRDefault="005475D0" w:rsidP="00A3287C">
            <w:pPr>
              <w:pStyle w:val="TableColHeadingCenter"/>
              <w:spacing w:before="20" w:after="20" w:line="240" w:lineRule="auto"/>
            </w:pPr>
            <w:r w:rsidRPr="007B7F67">
              <w:t>% M/E 2024</w:t>
            </w:r>
          </w:p>
        </w:tc>
        <w:tc>
          <w:tcPr>
            <w:tcW w:w="355" w:type="pct"/>
            <w:vAlign w:val="bottom"/>
          </w:tcPr>
          <w:p w14:paraId="2733687E" w14:textId="77777777" w:rsidR="005475D0" w:rsidRPr="007B7F67" w:rsidRDefault="005475D0" w:rsidP="00A3287C">
            <w:pPr>
              <w:pStyle w:val="TableColHeadingCenter"/>
              <w:spacing w:before="20" w:after="20" w:line="240" w:lineRule="auto"/>
            </w:pPr>
            <w:r w:rsidRPr="007B7F67">
              <w:t>% M/E 2024 State</w:t>
            </w:r>
          </w:p>
        </w:tc>
        <w:tc>
          <w:tcPr>
            <w:tcW w:w="355" w:type="pct"/>
            <w:vAlign w:val="bottom"/>
          </w:tcPr>
          <w:p w14:paraId="7A3C7021" w14:textId="77777777" w:rsidR="005475D0" w:rsidRPr="007B7F67" w:rsidRDefault="005475D0" w:rsidP="00A3287C">
            <w:pPr>
              <w:pStyle w:val="TableColHeadingCenter"/>
              <w:spacing w:before="20" w:after="20" w:line="240" w:lineRule="auto"/>
            </w:pPr>
            <w:r w:rsidRPr="007B7F67">
              <w:t>% PME 2022</w:t>
            </w:r>
          </w:p>
        </w:tc>
        <w:tc>
          <w:tcPr>
            <w:tcW w:w="355" w:type="pct"/>
            <w:vAlign w:val="bottom"/>
          </w:tcPr>
          <w:p w14:paraId="7BA69154" w14:textId="77777777" w:rsidR="005475D0" w:rsidRPr="007B7F67" w:rsidRDefault="005475D0" w:rsidP="00A3287C">
            <w:pPr>
              <w:pStyle w:val="TableColHeadingCenter"/>
              <w:spacing w:before="20" w:after="20" w:line="240" w:lineRule="auto"/>
            </w:pPr>
            <w:r w:rsidRPr="007B7F67">
              <w:t>% PME 2023</w:t>
            </w:r>
          </w:p>
        </w:tc>
        <w:tc>
          <w:tcPr>
            <w:tcW w:w="355" w:type="pct"/>
            <w:vAlign w:val="bottom"/>
          </w:tcPr>
          <w:p w14:paraId="402240B9" w14:textId="77777777" w:rsidR="005475D0" w:rsidRPr="007B7F67" w:rsidRDefault="005475D0" w:rsidP="00A3287C">
            <w:pPr>
              <w:pStyle w:val="TableColHeadingCenter"/>
              <w:spacing w:before="20" w:after="20" w:line="240" w:lineRule="auto"/>
            </w:pPr>
            <w:r w:rsidRPr="007B7F67">
              <w:t>% PME 2024</w:t>
            </w:r>
          </w:p>
        </w:tc>
        <w:tc>
          <w:tcPr>
            <w:tcW w:w="356" w:type="pct"/>
            <w:vAlign w:val="bottom"/>
          </w:tcPr>
          <w:p w14:paraId="7D19C0C3" w14:textId="77777777" w:rsidR="005475D0" w:rsidRPr="007B7F67" w:rsidRDefault="005475D0" w:rsidP="00A3287C">
            <w:pPr>
              <w:pStyle w:val="TableColHeadingCenter"/>
              <w:spacing w:before="20" w:after="20" w:line="240" w:lineRule="auto"/>
            </w:pPr>
            <w:r w:rsidRPr="007B7F67">
              <w:t>% PME 2024 State</w:t>
            </w:r>
          </w:p>
        </w:tc>
        <w:tc>
          <w:tcPr>
            <w:tcW w:w="354" w:type="pct"/>
            <w:vAlign w:val="bottom"/>
          </w:tcPr>
          <w:p w14:paraId="6004E496" w14:textId="77777777" w:rsidR="005475D0" w:rsidRPr="007B7F67" w:rsidRDefault="005475D0" w:rsidP="00A3287C">
            <w:pPr>
              <w:pStyle w:val="TableColHeadingCenter"/>
              <w:spacing w:before="20" w:after="20" w:line="240" w:lineRule="auto"/>
            </w:pPr>
            <w:r w:rsidRPr="007B7F67">
              <w:t>% NM 2022</w:t>
            </w:r>
          </w:p>
        </w:tc>
        <w:tc>
          <w:tcPr>
            <w:tcW w:w="355" w:type="pct"/>
            <w:vAlign w:val="bottom"/>
          </w:tcPr>
          <w:p w14:paraId="36C23020" w14:textId="77777777" w:rsidR="005475D0" w:rsidRPr="007B7F67" w:rsidRDefault="005475D0" w:rsidP="00A3287C">
            <w:pPr>
              <w:pStyle w:val="TableColHeadingCenter"/>
              <w:spacing w:before="20" w:after="20" w:line="240" w:lineRule="auto"/>
            </w:pPr>
            <w:r w:rsidRPr="007B7F67">
              <w:t>% NM 2023</w:t>
            </w:r>
          </w:p>
        </w:tc>
        <w:tc>
          <w:tcPr>
            <w:tcW w:w="354" w:type="pct"/>
            <w:vAlign w:val="bottom"/>
          </w:tcPr>
          <w:p w14:paraId="52BD091A" w14:textId="77777777" w:rsidR="005475D0" w:rsidRPr="007B7F67" w:rsidRDefault="005475D0" w:rsidP="00A3287C">
            <w:pPr>
              <w:pStyle w:val="TableColHeadingCenter"/>
              <w:spacing w:before="20" w:after="20" w:line="240" w:lineRule="auto"/>
            </w:pPr>
            <w:r w:rsidRPr="007B7F67">
              <w:t>% NM 2024</w:t>
            </w:r>
          </w:p>
        </w:tc>
        <w:tc>
          <w:tcPr>
            <w:tcW w:w="353" w:type="pct"/>
            <w:vAlign w:val="bottom"/>
          </w:tcPr>
          <w:p w14:paraId="3912FD3E"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0EE10901"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188ED78"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3</w:t>
            </w:r>
          </w:p>
        </w:tc>
        <w:tc>
          <w:tcPr>
            <w:tcW w:w="374" w:type="pct"/>
            <w:vAlign w:val="center"/>
          </w:tcPr>
          <w:p w14:paraId="0D0AE5F8" w14:textId="6A0FB0E0"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7625189B" w14:textId="0D7EF757"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082DF763" w14:textId="6570F90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667834DA" w14:textId="7F03DEE2"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C908FA0"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44</w:t>
            </w:r>
          </w:p>
        </w:tc>
        <w:tc>
          <w:tcPr>
            <w:tcW w:w="355" w:type="pct"/>
            <w:vAlign w:val="center"/>
          </w:tcPr>
          <w:p w14:paraId="40E2AD57" w14:textId="44F61AC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5320AFA2" w14:textId="2271A812"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7FEA934" w14:textId="094FD01D"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6FADF113"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35</w:t>
            </w:r>
          </w:p>
        </w:tc>
        <w:tc>
          <w:tcPr>
            <w:tcW w:w="354" w:type="pct"/>
            <w:vAlign w:val="center"/>
          </w:tcPr>
          <w:p w14:paraId="7F066726" w14:textId="448B1C74"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3B029BF" w14:textId="5884B47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083E517E" w14:textId="76EED1B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59C8FEBA"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20</w:t>
            </w:r>
          </w:p>
        </w:tc>
      </w:tr>
      <w:tr w:rsidR="00E96003" w:rsidRPr="00E96003" w14:paraId="151A32D1" w14:textId="77777777">
        <w:trPr>
          <w:jc w:val="center"/>
        </w:trPr>
        <w:tc>
          <w:tcPr>
            <w:tcW w:w="371" w:type="pct"/>
          </w:tcPr>
          <w:p w14:paraId="6A232043"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4</w:t>
            </w:r>
          </w:p>
        </w:tc>
        <w:tc>
          <w:tcPr>
            <w:tcW w:w="374" w:type="pct"/>
            <w:vAlign w:val="center"/>
          </w:tcPr>
          <w:p w14:paraId="60998D52" w14:textId="5DCC0E22"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7DCF5A9A" w14:textId="57BBD55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6D3C1A8" w14:textId="57684679"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54B8F94F" w14:textId="6774AF2C"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57413D24"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46</w:t>
            </w:r>
          </w:p>
        </w:tc>
        <w:tc>
          <w:tcPr>
            <w:tcW w:w="355" w:type="pct"/>
            <w:vAlign w:val="center"/>
          </w:tcPr>
          <w:p w14:paraId="7CD36810" w14:textId="49C38D5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554C33C9" w14:textId="4B666A3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676B772A" w14:textId="7EEF99A4"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20C77B99"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38</w:t>
            </w:r>
          </w:p>
        </w:tc>
        <w:tc>
          <w:tcPr>
            <w:tcW w:w="354" w:type="pct"/>
            <w:vAlign w:val="center"/>
          </w:tcPr>
          <w:p w14:paraId="1FDD614B" w14:textId="19A0142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0AEA4361" w14:textId="7E507FC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58279E81" w14:textId="35FDFF31"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02F89289"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16</w:t>
            </w:r>
          </w:p>
        </w:tc>
      </w:tr>
      <w:tr w:rsidR="00873CC3" w:rsidRPr="00E96003" w14:paraId="4F2F97F2"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91C3360"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5</w:t>
            </w:r>
          </w:p>
        </w:tc>
        <w:tc>
          <w:tcPr>
            <w:tcW w:w="374" w:type="pct"/>
            <w:vAlign w:val="center"/>
          </w:tcPr>
          <w:p w14:paraId="39EBC43D" w14:textId="636D0B64"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24D43440" w14:textId="5EE9CAA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7BE537CA" w14:textId="1EF40597"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239A3799" w14:textId="6850A149"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6E539BC1"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40</w:t>
            </w:r>
          </w:p>
        </w:tc>
        <w:tc>
          <w:tcPr>
            <w:tcW w:w="355" w:type="pct"/>
            <w:vAlign w:val="center"/>
          </w:tcPr>
          <w:p w14:paraId="188B3DA4" w14:textId="6628D88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0C8803D" w14:textId="7DFDE887"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6EC7ED4" w14:textId="5DFB14B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09CA3641"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46</w:t>
            </w:r>
          </w:p>
        </w:tc>
        <w:tc>
          <w:tcPr>
            <w:tcW w:w="354" w:type="pct"/>
            <w:vAlign w:val="center"/>
          </w:tcPr>
          <w:p w14:paraId="2D9007AC" w14:textId="0E8E8025"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098323D6" w14:textId="4B49CDC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07026DC3" w14:textId="05D4124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03397AFB"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14</w:t>
            </w:r>
          </w:p>
        </w:tc>
      </w:tr>
      <w:tr w:rsidR="00E96003" w:rsidRPr="00E96003" w14:paraId="001D04F4" w14:textId="77777777">
        <w:trPr>
          <w:jc w:val="center"/>
        </w:trPr>
        <w:tc>
          <w:tcPr>
            <w:tcW w:w="371" w:type="pct"/>
          </w:tcPr>
          <w:p w14:paraId="6FE4F18F"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6</w:t>
            </w:r>
          </w:p>
        </w:tc>
        <w:tc>
          <w:tcPr>
            <w:tcW w:w="374" w:type="pct"/>
            <w:vAlign w:val="center"/>
          </w:tcPr>
          <w:p w14:paraId="3D13F934" w14:textId="0AB4F4ED"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24C1C47" w14:textId="2E565B9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7CE5A834" w14:textId="55960ED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1172DFFC" w14:textId="2C53B939"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7F077B38"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40</w:t>
            </w:r>
          </w:p>
        </w:tc>
        <w:tc>
          <w:tcPr>
            <w:tcW w:w="355" w:type="pct"/>
            <w:vAlign w:val="center"/>
          </w:tcPr>
          <w:p w14:paraId="5D0F07C8" w14:textId="46B487D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4AA67FD" w14:textId="5A4CD49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86410B4" w14:textId="0E972147"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71E1A147"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43</w:t>
            </w:r>
          </w:p>
        </w:tc>
        <w:tc>
          <w:tcPr>
            <w:tcW w:w="354" w:type="pct"/>
            <w:vAlign w:val="center"/>
          </w:tcPr>
          <w:p w14:paraId="77F52377" w14:textId="26082A21"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25E840B" w14:textId="4BCEEB1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EFC5E8E" w14:textId="0EDDB5C2"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center"/>
          </w:tcPr>
          <w:p w14:paraId="42C44F25"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17</w:t>
            </w:r>
          </w:p>
        </w:tc>
      </w:tr>
      <w:tr w:rsidR="00873CC3" w:rsidRPr="00E96003" w14:paraId="79DD0E71"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453B531"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7</w:t>
            </w:r>
          </w:p>
        </w:tc>
        <w:tc>
          <w:tcPr>
            <w:tcW w:w="374" w:type="pct"/>
            <w:vAlign w:val="center"/>
          </w:tcPr>
          <w:p w14:paraId="4A5B0D9D" w14:textId="2DE3881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22262F28" w14:textId="6322A067"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DEBD352" w14:textId="708AF7B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B16B6B2" w14:textId="487D70B6"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416BB690"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37</w:t>
            </w:r>
          </w:p>
        </w:tc>
        <w:tc>
          <w:tcPr>
            <w:tcW w:w="355" w:type="pct"/>
            <w:vAlign w:val="center"/>
          </w:tcPr>
          <w:p w14:paraId="5C477B5E" w14:textId="61CD666D"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D54A2CF" w14:textId="53BD526B"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72F6BAFC" w14:textId="70E5F959"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7E7042F0"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44</w:t>
            </w:r>
          </w:p>
        </w:tc>
        <w:tc>
          <w:tcPr>
            <w:tcW w:w="354" w:type="pct"/>
            <w:vAlign w:val="center"/>
          </w:tcPr>
          <w:p w14:paraId="33C4F8E2" w14:textId="48C8184D"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68CCE25" w14:textId="59252561"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02CD2555" w14:textId="0BE1E16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131DD0B9"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19</w:t>
            </w:r>
          </w:p>
        </w:tc>
      </w:tr>
      <w:tr w:rsidR="00E96003" w:rsidRPr="00E96003" w14:paraId="33321A79" w14:textId="77777777">
        <w:trPr>
          <w:jc w:val="center"/>
        </w:trPr>
        <w:tc>
          <w:tcPr>
            <w:tcW w:w="371" w:type="pct"/>
          </w:tcPr>
          <w:p w14:paraId="307FEF9A"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8</w:t>
            </w:r>
          </w:p>
        </w:tc>
        <w:tc>
          <w:tcPr>
            <w:tcW w:w="374" w:type="pct"/>
            <w:vAlign w:val="center"/>
          </w:tcPr>
          <w:p w14:paraId="3717A5D0" w14:textId="6D50406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2140DF40" w14:textId="0DFF19B3"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50C1670D" w14:textId="5198049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269B3E88" w14:textId="07BA17B0"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2CBAB4F5"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38</w:t>
            </w:r>
          </w:p>
        </w:tc>
        <w:tc>
          <w:tcPr>
            <w:tcW w:w="355" w:type="pct"/>
            <w:vAlign w:val="center"/>
          </w:tcPr>
          <w:p w14:paraId="11BCF4C5" w14:textId="54BC3AE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906F446" w14:textId="5D6B5CD0"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AD5D894" w14:textId="44907CC3"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38E2739E"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42</w:t>
            </w:r>
          </w:p>
        </w:tc>
        <w:tc>
          <w:tcPr>
            <w:tcW w:w="354" w:type="pct"/>
            <w:vAlign w:val="center"/>
          </w:tcPr>
          <w:p w14:paraId="627A43AC" w14:textId="37DF5A91"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0782FE12" w14:textId="7FA967F4"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759B12F" w14:textId="7CB5698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56EF3E33"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19</w:t>
            </w:r>
          </w:p>
        </w:tc>
      </w:tr>
      <w:tr w:rsidR="00873CC3" w:rsidRPr="00E96003" w14:paraId="20DFC63F"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42E55AC" w14:textId="77777777" w:rsidR="005475D0" w:rsidRPr="00650212" w:rsidRDefault="005475D0" w:rsidP="00A3287C">
            <w:pPr>
              <w:pStyle w:val="TableText"/>
              <w:spacing w:before="20" w:after="20" w:line="240" w:lineRule="auto"/>
              <w:jc w:val="center"/>
              <w:rPr>
                <w:rFonts w:ascii="Franklin Gothic Book" w:hAnsi="Franklin Gothic Book"/>
                <w:spacing w:val="-4"/>
              </w:rPr>
            </w:pPr>
            <w:r w:rsidRPr="00650212">
              <w:rPr>
                <w:rFonts w:ascii="Franklin Gothic Book" w:hAnsi="Franklin Gothic Book"/>
              </w:rPr>
              <w:t>3-8</w:t>
            </w:r>
          </w:p>
        </w:tc>
        <w:tc>
          <w:tcPr>
            <w:tcW w:w="374" w:type="pct"/>
            <w:vAlign w:val="center"/>
          </w:tcPr>
          <w:p w14:paraId="2099666D" w14:textId="1CE17E9C"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37FB2D41" w14:textId="7F95E32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3A03DF4B" w14:textId="01B10D5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19A216E" w14:textId="32B85093"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510142FD"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41</w:t>
            </w:r>
          </w:p>
        </w:tc>
        <w:tc>
          <w:tcPr>
            <w:tcW w:w="355" w:type="pct"/>
            <w:vAlign w:val="center"/>
          </w:tcPr>
          <w:p w14:paraId="3873CF6F" w14:textId="5F13426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4DE9A1E7" w14:textId="6BA35922"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6F4E6D3" w14:textId="2143B46E"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6" w:type="pct"/>
            <w:vAlign w:val="center"/>
          </w:tcPr>
          <w:p w14:paraId="4C47E034"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42</w:t>
            </w:r>
          </w:p>
        </w:tc>
        <w:tc>
          <w:tcPr>
            <w:tcW w:w="354" w:type="pct"/>
            <w:vAlign w:val="center"/>
          </w:tcPr>
          <w:p w14:paraId="7C710387" w14:textId="7012CBDD"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5" w:type="pct"/>
            <w:vAlign w:val="center"/>
          </w:tcPr>
          <w:p w14:paraId="16A14DAD" w14:textId="25FDA14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4" w:type="pct"/>
            <w:vAlign w:val="center"/>
          </w:tcPr>
          <w:p w14:paraId="452DB499" w14:textId="2494AF7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w:t>
            </w:r>
          </w:p>
        </w:tc>
        <w:tc>
          <w:tcPr>
            <w:tcW w:w="353" w:type="pct"/>
            <w:vAlign w:val="bottom"/>
          </w:tcPr>
          <w:p w14:paraId="057627C1"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18</w:t>
            </w:r>
          </w:p>
        </w:tc>
      </w:tr>
      <w:tr w:rsidR="00E96003" w:rsidRPr="00E96003" w14:paraId="34D04D23" w14:textId="77777777">
        <w:trPr>
          <w:jc w:val="center"/>
        </w:trPr>
        <w:tc>
          <w:tcPr>
            <w:tcW w:w="371" w:type="pct"/>
          </w:tcPr>
          <w:p w14:paraId="43C51C07" w14:textId="77777777" w:rsidR="005475D0" w:rsidRPr="00650212" w:rsidRDefault="005475D0" w:rsidP="00A3287C">
            <w:pPr>
              <w:pStyle w:val="TableText"/>
              <w:spacing w:before="20" w:after="20" w:line="240" w:lineRule="auto"/>
              <w:jc w:val="center"/>
              <w:rPr>
                <w:rFonts w:ascii="Franklin Gothic Book" w:hAnsi="Franklin Gothic Book"/>
              </w:rPr>
            </w:pPr>
            <w:r w:rsidRPr="00650212">
              <w:rPr>
                <w:rFonts w:ascii="Franklin Gothic Book" w:hAnsi="Franklin Gothic Book"/>
              </w:rPr>
              <w:t>10</w:t>
            </w:r>
          </w:p>
        </w:tc>
        <w:tc>
          <w:tcPr>
            <w:tcW w:w="374" w:type="pct"/>
            <w:vAlign w:val="center"/>
          </w:tcPr>
          <w:p w14:paraId="7BD11AC5" w14:textId="418E744C"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137</w:t>
            </w:r>
          </w:p>
        </w:tc>
        <w:tc>
          <w:tcPr>
            <w:tcW w:w="354" w:type="pct"/>
            <w:vAlign w:val="center"/>
          </w:tcPr>
          <w:p w14:paraId="1FFCFCCB" w14:textId="3E1537D4"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36</w:t>
            </w:r>
          </w:p>
        </w:tc>
        <w:tc>
          <w:tcPr>
            <w:tcW w:w="355" w:type="pct"/>
            <w:vAlign w:val="center"/>
          </w:tcPr>
          <w:p w14:paraId="477AA9B9" w14:textId="0857180C"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27</w:t>
            </w:r>
          </w:p>
        </w:tc>
        <w:tc>
          <w:tcPr>
            <w:tcW w:w="354" w:type="pct"/>
            <w:vAlign w:val="center"/>
          </w:tcPr>
          <w:p w14:paraId="47CDFDF7" w14:textId="59C642FF"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35</w:t>
            </w:r>
          </w:p>
        </w:tc>
        <w:tc>
          <w:tcPr>
            <w:tcW w:w="355" w:type="pct"/>
            <w:vAlign w:val="center"/>
          </w:tcPr>
          <w:p w14:paraId="4494CBD1"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48</w:t>
            </w:r>
          </w:p>
        </w:tc>
        <w:tc>
          <w:tcPr>
            <w:tcW w:w="355" w:type="pct"/>
            <w:vAlign w:val="center"/>
          </w:tcPr>
          <w:p w14:paraId="1B5BD7A9" w14:textId="49CE3649"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58</w:t>
            </w:r>
          </w:p>
        </w:tc>
        <w:tc>
          <w:tcPr>
            <w:tcW w:w="355" w:type="pct"/>
            <w:vAlign w:val="center"/>
          </w:tcPr>
          <w:p w14:paraId="2D6D33DB" w14:textId="789ABF66"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65</w:t>
            </w:r>
          </w:p>
        </w:tc>
        <w:tc>
          <w:tcPr>
            <w:tcW w:w="355" w:type="pct"/>
            <w:vAlign w:val="center"/>
          </w:tcPr>
          <w:p w14:paraId="516B1AA5" w14:textId="14EA9D70"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61</w:t>
            </w:r>
          </w:p>
        </w:tc>
        <w:tc>
          <w:tcPr>
            <w:tcW w:w="356" w:type="pct"/>
            <w:vAlign w:val="center"/>
          </w:tcPr>
          <w:p w14:paraId="14EA0DBA"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39</w:t>
            </w:r>
          </w:p>
        </w:tc>
        <w:tc>
          <w:tcPr>
            <w:tcW w:w="354" w:type="pct"/>
            <w:vAlign w:val="center"/>
          </w:tcPr>
          <w:p w14:paraId="721D4D9E" w14:textId="761D6718"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6</w:t>
            </w:r>
          </w:p>
        </w:tc>
        <w:tc>
          <w:tcPr>
            <w:tcW w:w="355" w:type="pct"/>
            <w:vAlign w:val="center"/>
          </w:tcPr>
          <w:p w14:paraId="69379750" w14:textId="32BCFCE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8</w:t>
            </w:r>
          </w:p>
        </w:tc>
        <w:tc>
          <w:tcPr>
            <w:tcW w:w="354" w:type="pct"/>
            <w:vAlign w:val="center"/>
          </w:tcPr>
          <w:p w14:paraId="14B4CE14" w14:textId="7444481A" w:rsidR="005475D0" w:rsidRPr="00650212" w:rsidRDefault="00650212" w:rsidP="00A3287C">
            <w:pPr>
              <w:pStyle w:val="TableTextCentered"/>
              <w:spacing w:before="20" w:after="20" w:line="240" w:lineRule="auto"/>
              <w:rPr>
                <w:rFonts w:ascii="Franklin Gothic Book" w:hAnsi="Franklin Gothic Book"/>
              </w:rPr>
            </w:pPr>
            <w:r w:rsidRPr="00650212">
              <w:rPr>
                <w:rFonts w:ascii="Franklin Gothic Book" w:hAnsi="Franklin Gothic Book" w:cs="Calibri"/>
              </w:rPr>
              <w:t>4</w:t>
            </w:r>
          </w:p>
        </w:tc>
        <w:tc>
          <w:tcPr>
            <w:tcW w:w="353" w:type="pct"/>
            <w:vAlign w:val="bottom"/>
          </w:tcPr>
          <w:p w14:paraId="77528BF6" w14:textId="77777777" w:rsidR="005475D0" w:rsidRPr="00650212" w:rsidRDefault="005475D0" w:rsidP="00A3287C">
            <w:pPr>
              <w:pStyle w:val="TableTextCentered"/>
              <w:spacing w:before="20" w:after="20" w:line="240" w:lineRule="auto"/>
              <w:rPr>
                <w:rFonts w:ascii="Franklin Gothic Book" w:hAnsi="Franklin Gothic Book"/>
              </w:rPr>
            </w:pPr>
            <w:r w:rsidRPr="00650212">
              <w:rPr>
                <w:rFonts w:ascii="Franklin Gothic Book" w:hAnsi="Franklin Gothic Book"/>
              </w:rPr>
              <w:t>13</w:t>
            </w:r>
          </w:p>
        </w:tc>
      </w:tr>
    </w:tbl>
    <w:p w14:paraId="362BF96E" w14:textId="142A8219" w:rsidR="005475D0" w:rsidRPr="00B46359" w:rsidRDefault="005475D0" w:rsidP="005475D0">
      <w:pPr>
        <w:pStyle w:val="TableTitle0"/>
        <w:spacing w:before="120"/>
      </w:pPr>
      <w:bookmarkStart w:id="230" w:name="_Toc192156518"/>
      <w:bookmarkStart w:id="231" w:name="_Toc204003376"/>
      <w:r w:rsidRPr="00B46359">
        <w:t>Table E</w:t>
      </w:r>
      <w:r w:rsidR="00B46359" w:rsidRPr="00B46359">
        <w:t>6</w:t>
      </w:r>
      <w:r w:rsidRPr="00B46359">
        <w:t>. MCAS Science Achievement by Grade, 2022-2024</w:t>
      </w:r>
      <w:bookmarkEnd w:id="230"/>
      <w:bookmarkEnd w:id="231"/>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873CC3" w:rsidRPr="00E96003" w14:paraId="6F0578D2" w14:textId="77777777" w:rsidTr="00A3287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500CAFE6" w14:textId="77777777" w:rsidR="005475D0" w:rsidRPr="007B7F67" w:rsidRDefault="005475D0" w:rsidP="00A3287C">
            <w:pPr>
              <w:pStyle w:val="TableColHeadingCenter"/>
              <w:spacing w:before="20" w:after="20" w:line="240" w:lineRule="auto"/>
            </w:pPr>
            <w:r w:rsidRPr="007B7F67">
              <w:t>Grade</w:t>
            </w:r>
          </w:p>
        </w:tc>
        <w:tc>
          <w:tcPr>
            <w:tcW w:w="374" w:type="pct"/>
            <w:vAlign w:val="bottom"/>
          </w:tcPr>
          <w:p w14:paraId="11C4FA93" w14:textId="77777777" w:rsidR="005475D0" w:rsidRPr="007B7F67" w:rsidRDefault="005475D0" w:rsidP="00A3287C">
            <w:pPr>
              <w:pStyle w:val="TableColHeadingCenter"/>
              <w:spacing w:before="20" w:after="20" w:line="240" w:lineRule="auto"/>
            </w:pPr>
            <w:r w:rsidRPr="007B7F67">
              <w:t># Included (2024)</w:t>
            </w:r>
          </w:p>
        </w:tc>
        <w:tc>
          <w:tcPr>
            <w:tcW w:w="354" w:type="pct"/>
            <w:vAlign w:val="bottom"/>
          </w:tcPr>
          <w:p w14:paraId="4CCDA215" w14:textId="77777777" w:rsidR="005475D0" w:rsidRPr="007B7F67" w:rsidRDefault="005475D0" w:rsidP="00A3287C">
            <w:pPr>
              <w:pStyle w:val="TableColHeadingCenter"/>
              <w:spacing w:before="20" w:after="20" w:line="240" w:lineRule="auto"/>
            </w:pPr>
            <w:r w:rsidRPr="007B7F67">
              <w:t>% M/E 2022</w:t>
            </w:r>
          </w:p>
        </w:tc>
        <w:tc>
          <w:tcPr>
            <w:tcW w:w="355" w:type="pct"/>
            <w:vAlign w:val="bottom"/>
          </w:tcPr>
          <w:p w14:paraId="07CFE0D1" w14:textId="77777777" w:rsidR="005475D0" w:rsidRPr="007B7F67" w:rsidRDefault="005475D0" w:rsidP="00A3287C">
            <w:pPr>
              <w:pStyle w:val="TableColHeadingCenter"/>
              <w:spacing w:before="20" w:after="20" w:line="240" w:lineRule="auto"/>
            </w:pPr>
            <w:r w:rsidRPr="007B7F67">
              <w:t>% M/E 2023</w:t>
            </w:r>
          </w:p>
        </w:tc>
        <w:tc>
          <w:tcPr>
            <w:tcW w:w="354" w:type="pct"/>
            <w:vAlign w:val="bottom"/>
          </w:tcPr>
          <w:p w14:paraId="4CF05597" w14:textId="77777777" w:rsidR="005475D0" w:rsidRPr="007B7F67" w:rsidRDefault="005475D0" w:rsidP="00A3287C">
            <w:pPr>
              <w:pStyle w:val="TableColHeadingCenter"/>
              <w:spacing w:before="20" w:after="20" w:line="240" w:lineRule="auto"/>
            </w:pPr>
            <w:r w:rsidRPr="007B7F67">
              <w:t>% M/E 2024</w:t>
            </w:r>
          </w:p>
        </w:tc>
        <w:tc>
          <w:tcPr>
            <w:tcW w:w="355" w:type="pct"/>
            <w:vAlign w:val="bottom"/>
          </w:tcPr>
          <w:p w14:paraId="3B106D61" w14:textId="77777777" w:rsidR="005475D0" w:rsidRPr="007B7F67" w:rsidRDefault="005475D0" w:rsidP="00A3287C">
            <w:pPr>
              <w:pStyle w:val="TableColHeadingCenter"/>
              <w:spacing w:before="20" w:after="20" w:line="240" w:lineRule="auto"/>
            </w:pPr>
            <w:r w:rsidRPr="007B7F67">
              <w:t>% M/E 2024 State</w:t>
            </w:r>
          </w:p>
        </w:tc>
        <w:tc>
          <w:tcPr>
            <w:tcW w:w="355" w:type="pct"/>
            <w:vAlign w:val="bottom"/>
          </w:tcPr>
          <w:p w14:paraId="0040EED2" w14:textId="77777777" w:rsidR="005475D0" w:rsidRPr="007B7F67" w:rsidRDefault="005475D0" w:rsidP="00A3287C">
            <w:pPr>
              <w:pStyle w:val="TableColHeadingCenter"/>
              <w:spacing w:before="20" w:after="20" w:line="240" w:lineRule="auto"/>
            </w:pPr>
            <w:r w:rsidRPr="007B7F67">
              <w:t>% PME 2022</w:t>
            </w:r>
          </w:p>
        </w:tc>
        <w:tc>
          <w:tcPr>
            <w:tcW w:w="355" w:type="pct"/>
            <w:vAlign w:val="bottom"/>
          </w:tcPr>
          <w:p w14:paraId="561693D4" w14:textId="77777777" w:rsidR="005475D0" w:rsidRPr="007B7F67" w:rsidRDefault="005475D0" w:rsidP="00A3287C">
            <w:pPr>
              <w:pStyle w:val="TableColHeadingCenter"/>
              <w:spacing w:before="20" w:after="20" w:line="240" w:lineRule="auto"/>
            </w:pPr>
            <w:r w:rsidRPr="007B7F67">
              <w:t>% PME 2023</w:t>
            </w:r>
          </w:p>
        </w:tc>
        <w:tc>
          <w:tcPr>
            <w:tcW w:w="355" w:type="pct"/>
            <w:vAlign w:val="bottom"/>
          </w:tcPr>
          <w:p w14:paraId="3B3205EF" w14:textId="77777777" w:rsidR="005475D0" w:rsidRPr="007B7F67" w:rsidRDefault="005475D0" w:rsidP="00A3287C">
            <w:pPr>
              <w:pStyle w:val="TableColHeadingCenter"/>
              <w:spacing w:before="20" w:after="20" w:line="240" w:lineRule="auto"/>
            </w:pPr>
            <w:r w:rsidRPr="007B7F67">
              <w:t>% PME 2024</w:t>
            </w:r>
          </w:p>
        </w:tc>
        <w:tc>
          <w:tcPr>
            <w:tcW w:w="356" w:type="pct"/>
            <w:vAlign w:val="bottom"/>
          </w:tcPr>
          <w:p w14:paraId="091A627E" w14:textId="77777777" w:rsidR="005475D0" w:rsidRPr="007B7F67" w:rsidRDefault="005475D0" w:rsidP="00A3287C">
            <w:pPr>
              <w:pStyle w:val="TableColHeadingCenter"/>
              <w:spacing w:before="20" w:after="20" w:line="240" w:lineRule="auto"/>
            </w:pPr>
            <w:r w:rsidRPr="007B7F67">
              <w:t>% PME 2024 State</w:t>
            </w:r>
          </w:p>
        </w:tc>
        <w:tc>
          <w:tcPr>
            <w:tcW w:w="354" w:type="pct"/>
            <w:vAlign w:val="bottom"/>
          </w:tcPr>
          <w:p w14:paraId="544125E2" w14:textId="77777777" w:rsidR="005475D0" w:rsidRPr="007B7F67" w:rsidRDefault="005475D0" w:rsidP="00A3287C">
            <w:pPr>
              <w:pStyle w:val="TableColHeadingCenter"/>
              <w:spacing w:before="20" w:after="20" w:line="240" w:lineRule="auto"/>
            </w:pPr>
            <w:r w:rsidRPr="007B7F67">
              <w:t>% NM 2022</w:t>
            </w:r>
          </w:p>
        </w:tc>
        <w:tc>
          <w:tcPr>
            <w:tcW w:w="355" w:type="pct"/>
            <w:vAlign w:val="bottom"/>
          </w:tcPr>
          <w:p w14:paraId="62572C16" w14:textId="77777777" w:rsidR="005475D0" w:rsidRPr="007B7F67" w:rsidRDefault="005475D0" w:rsidP="00A3287C">
            <w:pPr>
              <w:pStyle w:val="TableColHeadingCenter"/>
              <w:spacing w:before="20" w:after="20" w:line="240" w:lineRule="auto"/>
            </w:pPr>
            <w:r w:rsidRPr="007B7F67">
              <w:t>% NM 2023</w:t>
            </w:r>
          </w:p>
        </w:tc>
        <w:tc>
          <w:tcPr>
            <w:tcW w:w="354" w:type="pct"/>
            <w:vAlign w:val="bottom"/>
          </w:tcPr>
          <w:p w14:paraId="454331CA" w14:textId="77777777" w:rsidR="005475D0" w:rsidRPr="007B7F67" w:rsidRDefault="005475D0" w:rsidP="00A3287C">
            <w:pPr>
              <w:pStyle w:val="TableColHeadingCenter"/>
              <w:spacing w:before="20" w:after="20" w:line="240" w:lineRule="auto"/>
            </w:pPr>
            <w:r w:rsidRPr="007B7F67">
              <w:t>% NM 2024</w:t>
            </w:r>
          </w:p>
        </w:tc>
        <w:tc>
          <w:tcPr>
            <w:tcW w:w="353" w:type="pct"/>
            <w:vAlign w:val="bottom"/>
          </w:tcPr>
          <w:p w14:paraId="3DD9FE81" w14:textId="77777777" w:rsidR="005475D0" w:rsidRPr="007B7F67" w:rsidRDefault="005475D0" w:rsidP="00A3287C">
            <w:pPr>
              <w:pStyle w:val="TableColHeadingCenter"/>
              <w:spacing w:before="20" w:after="20" w:line="240" w:lineRule="auto"/>
            </w:pPr>
            <w:r w:rsidRPr="007B7F67">
              <w:t>% NM 2024 State</w:t>
            </w:r>
          </w:p>
        </w:tc>
      </w:tr>
      <w:tr w:rsidR="00873CC3" w:rsidRPr="00E96003" w14:paraId="62996F19"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FF907F3" w14:textId="77777777" w:rsidR="005475D0" w:rsidRPr="00B46359" w:rsidRDefault="005475D0" w:rsidP="00A3287C">
            <w:pPr>
              <w:pStyle w:val="TableText"/>
              <w:spacing w:before="20" w:after="20" w:line="240" w:lineRule="auto"/>
              <w:jc w:val="center"/>
              <w:rPr>
                <w:rFonts w:ascii="Franklin Gothic Book" w:hAnsi="Franklin Gothic Book"/>
              </w:rPr>
            </w:pPr>
            <w:r w:rsidRPr="00B46359">
              <w:rPr>
                <w:rFonts w:ascii="Franklin Gothic Book" w:hAnsi="Franklin Gothic Book"/>
              </w:rPr>
              <w:t>5</w:t>
            </w:r>
          </w:p>
        </w:tc>
        <w:tc>
          <w:tcPr>
            <w:tcW w:w="374" w:type="pct"/>
            <w:vAlign w:val="center"/>
          </w:tcPr>
          <w:p w14:paraId="4FB2D243" w14:textId="6126C994"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1A393E24" w14:textId="0B5BA100"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2111B0D7" w14:textId="02307D95"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3EB9DFB4" w14:textId="6F659173"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BC7CDAF" w14:textId="1065FD6B"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45</w:t>
            </w:r>
          </w:p>
        </w:tc>
        <w:tc>
          <w:tcPr>
            <w:tcW w:w="355" w:type="pct"/>
            <w:vAlign w:val="center"/>
          </w:tcPr>
          <w:p w14:paraId="3B2AB5D9" w14:textId="28C7A810"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08F28A9" w14:textId="765908E6"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3F17CBA3" w14:textId="239FA14B"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6" w:type="pct"/>
            <w:vAlign w:val="bottom"/>
          </w:tcPr>
          <w:p w14:paraId="0EEC09F4" w14:textId="77198569"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36</w:t>
            </w:r>
          </w:p>
        </w:tc>
        <w:tc>
          <w:tcPr>
            <w:tcW w:w="354" w:type="pct"/>
            <w:vAlign w:val="center"/>
          </w:tcPr>
          <w:p w14:paraId="10469209" w14:textId="4E453A26"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E5D262D" w14:textId="0962A117"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568E946B" w14:textId="227F8671"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3" w:type="pct"/>
            <w:vAlign w:val="bottom"/>
          </w:tcPr>
          <w:p w14:paraId="36E0A151" w14:textId="156E89A2"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20</w:t>
            </w:r>
          </w:p>
        </w:tc>
      </w:tr>
      <w:tr w:rsidR="00E96003" w:rsidRPr="00E96003" w14:paraId="114B50BB" w14:textId="77777777">
        <w:trPr>
          <w:jc w:val="center"/>
        </w:trPr>
        <w:tc>
          <w:tcPr>
            <w:tcW w:w="371" w:type="pct"/>
          </w:tcPr>
          <w:p w14:paraId="334807A5" w14:textId="77777777" w:rsidR="005475D0" w:rsidRPr="00B46359" w:rsidRDefault="005475D0" w:rsidP="00A3287C">
            <w:pPr>
              <w:pStyle w:val="TableText"/>
              <w:spacing w:before="20" w:after="20" w:line="240" w:lineRule="auto"/>
              <w:jc w:val="center"/>
              <w:rPr>
                <w:rFonts w:ascii="Franklin Gothic Book" w:hAnsi="Franklin Gothic Book"/>
              </w:rPr>
            </w:pPr>
            <w:r w:rsidRPr="00B46359">
              <w:rPr>
                <w:rFonts w:ascii="Franklin Gothic Book" w:hAnsi="Franklin Gothic Book"/>
              </w:rPr>
              <w:t>8</w:t>
            </w:r>
          </w:p>
        </w:tc>
        <w:tc>
          <w:tcPr>
            <w:tcW w:w="374" w:type="pct"/>
            <w:vAlign w:val="center"/>
          </w:tcPr>
          <w:p w14:paraId="6D5A1E8E" w14:textId="1DC60655"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355310B8" w14:textId="4905E207"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4EB5224F" w14:textId="4D79421B"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15F204C6" w14:textId="0AC86563"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00ADCBC4" w14:textId="50EF409E"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39</w:t>
            </w:r>
          </w:p>
        </w:tc>
        <w:tc>
          <w:tcPr>
            <w:tcW w:w="355" w:type="pct"/>
            <w:vAlign w:val="center"/>
          </w:tcPr>
          <w:p w14:paraId="266EDBA5" w14:textId="51338432"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05ED20B0" w14:textId="3B25A285"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50BB373" w14:textId="6AEE68E8"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6" w:type="pct"/>
            <w:vAlign w:val="bottom"/>
          </w:tcPr>
          <w:p w14:paraId="5CF02B1D" w14:textId="220AC87C"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41</w:t>
            </w:r>
          </w:p>
        </w:tc>
        <w:tc>
          <w:tcPr>
            <w:tcW w:w="354" w:type="pct"/>
            <w:vAlign w:val="center"/>
          </w:tcPr>
          <w:p w14:paraId="04B2E229" w14:textId="07747AFF"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5D9B0494" w14:textId="67FD6B49"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1F0B78C2" w14:textId="108FFF1E"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3" w:type="pct"/>
            <w:vAlign w:val="bottom"/>
          </w:tcPr>
          <w:p w14:paraId="16247FE6" w14:textId="12855BC3"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20</w:t>
            </w:r>
          </w:p>
        </w:tc>
      </w:tr>
      <w:tr w:rsidR="00873CC3" w:rsidRPr="00E96003" w14:paraId="4A209F6F"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1164D5ED" w14:textId="77777777" w:rsidR="005475D0" w:rsidRPr="00B46359" w:rsidRDefault="005475D0" w:rsidP="00A3287C">
            <w:pPr>
              <w:pStyle w:val="TableText"/>
              <w:spacing w:before="20" w:after="20" w:line="240" w:lineRule="auto"/>
              <w:jc w:val="center"/>
              <w:rPr>
                <w:rFonts w:ascii="Franklin Gothic Book" w:hAnsi="Franklin Gothic Book"/>
              </w:rPr>
            </w:pPr>
            <w:r w:rsidRPr="00B46359">
              <w:rPr>
                <w:rFonts w:ascii="Franklin Gothic Book" w:hAnsi="Franklin Gothic Book"/>
              </w:rPr>
              <w:t>5 and 8</w:t>
            </w:r>
          </w:p>
        </w:tc>
        <w:tc>
          <w:tcPr>
            <w:tcW w:w="374" w:type="pct"/>
            <w:vAlign w:val="center"/>
          </w:tcPr>
          <w:p w14:paraId="646F9D38" w14:textId="16B7DEAB"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28EF490F" w14:textId="626294B2"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ED28482" w14:textId="4D821510"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6D327B0A" w14:textId="440628D2"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44A72CBD" w14:textId="5B44AF31"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42</w:t>
            </w:r>
          </w:p>
        </w:tc>
        <w:tc>
          <w:tcPr>
            <w:tcW w:w="355" w:type="pct"/>
            <w:vAlign w:val="center"/>
          </w:tcPr>
          <w:p w14:paraId="5C6C1D1C" w14:textId="636DF062"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3AA59BD4" w14:textId="563AF29E"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7E57F9FD" w14:textId="2CB2A7AD"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6" w:type="pct"/>
            <w:vAlign w:val="bottom"/>
          </w:tcPr>
          <w:p w14:paraId="101E6748" w14:textId="4CE9E45F"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38</w:t>
            </w:r>
          </w:p>
        </w:tc>
        <w:tc>
          <w:tcPr>
            <w:tcW w:w="354" w:type="pct"/>
            <w:vAlign w:val="center"/>
          </w:tcPr>
          <w:p w14:paraId="796CFF1B" w14:textId="283878D5"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5" w:type="pct"/>
            <w:vAlign w:val="center"/>
          </w:tcPr>
          <w:p w14:paraId="6583B9B9" w14:textId="69492442"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4" w:type="pct"/>
            <w:vAlign w:val="center"/>
          </w:tcPr>
          <w:p w14:paraId="0978E56C" w14:textId="5DD0934C" w:rsidR="005475D0" w:rsidRPr="00B46359" w:rsidRDefault="00D65F10" w:rsidP="00A3287C">
            <w:pPr>
              <w:pStyle w:val="TableTextCentered"/>
              <w:spacing w:before="20" w:after="20" w:line="240" w:lineRule="auto"/>
              <w:rPr>
                <w:rFonts w:ascii="Franklin Gothic Book" w:hAnsi="Franklin Gothic Book"/>
              </w:rPr>
            </w:pPr>
            <w:r>
              <w:rPr>
                <w:rFonts w:ascii="Franklin Gothic Book" w:hAnsi="Franklin Gothic Book" w:cs="Calibri"/>
              </w:rPr>
              <w:t>—</w:t>
            </w:r>
          </w:p>
        </w:tc>
        <w:tc>
          <w:tcPr>
            <w:tcW w:w="353" w:type="pct"/>
            <w:vAlign w:val="bottom"/>
          </w:tcPr>
          <w:p w14:paraId="7E061355" w14:textId="5EAC1CCB"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20</w:t>
            </w:r>
          </w:p>
        </w:tc>
      </w:tr>
      <w:tr w:rsidR="00E96003" w:rsidRPr="00E96003" w14:paraId="546137C1" w14:textId="77777777">
        <w:trPr>
          <w:jc w:val="center"/>
        </w:trPr>
        <w:tc>
          <w:tcPr>
            <w:tcW w:w="371" w:type="pct"/>
          </w:tcPr>
          <w:p w14:paraId="60915364" w14:textId="77777777" w:rsidR="005475D0" w:rsidRPr="00B46359" w:rsidRDefault="005475D0" w:rsidP="00A3287C">
            <w:pPr>
              <w:pStyle w:val="TableText"/>
              <w:spacing w:before="20" w:after="20" w:line="240" w:lineRule="auto"/>
              <w:jc w:val="center"/>
              <w:rPr>
                <w:rFonts w:ascii="Franklin Gothic Book" w:hAnsi="Franklin Gothic Book"/>
              </w:rPr>
            </w:pPr>
            <w:r w:rsidRPr="00B46359">
              <w:rPr>
                <w:rFonts w:ascii="Franklin Gothic Book" w:hAnsi="Franklin Gothic Book"/>
              </w:rPr>
              <w:t>10</w:t>
            </w:r>
          </w:p>
        </w:tc>
        <w:tc>
          <w:tcPr>
            <w:tcW w:w="374" w:type="pct"/>
            <w:vAlign w:val="center"/>
          </w:tcPr>
          <w:p w14:paraId="42391D03" w14:textId="30999126"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132</w:t>
            </w:r>
          </w:p>
        </w:tc>
        <w:tc>
          <w:tcPr>
            <w:tcW w:w="354" w:type="pct"/>
            <w:vAlign w:val="center"/>
          </w:tcPr>
          <w:p w14:paraId="241AD555" w14:textId="65471019"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47</w:t>
            </w:r>
          </w:p>
        </w:tc>
        <w:tc>
          <w:tcPr>
            <w:tcW w:w="355" w:type="pct"/>
            <w:vAlign w:val="center"/>
          </w:tcPr>
          <w:p w14:paraId="3476DE2B" w14:textId="57CC7912"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43</w:t>
            </w:r>
          </w:p>
        </w:tc>
        <w:tc>
          <w:tcPr>
            <w:tcW w:w="354" w:type="pct"/>
            <w:vAlign w:val="center"/>
          </w:tcPr>
          <w:p w14:paraId="4F35EB9D" w14:textId="6B9FA9F1"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45</w:t>
            </w:r>
          </w:p>
        </w:tc>
        <w:tc>
          <w:tcPr>
            <w:tcW w:w="355" w:type="pct"/>
            <w:vAlign w:val="center"/>
          </w:tcPr>
          <w:p w14:paraId="629CD7A0" w14:textId="39E96078"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49</w:t>
            </w:r>
          </w:p>
        </w:tc>
        <w:tc>
          <w:tcPr>
            <w:tcW w:w="355" w:type="pct"/>
            <w:vAlign w:val="center"/>
          </w:tcPr>
          <w:p w14:paraId="3608FD0D" w14:textId="6C789B97"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47</w:t>
            </w:r>
          </w:p>
        </w:tc>
        <w:tc>
          <w:tcPr>
            <w:tcW w:w="355" w:type="pct"/>
            <w:vAlign w:val="center"/>
          </w:tcPr>
          <w:p w14:paraId="11E0B318" w14:textId="17F68494"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51</w:t>
            </w:r>
          </w:p>
        </w:tc>
        <w:tc>
          <w:tcPr>
            <w:tcW w:w="355" w:type="pct"/>
            <w:vAlign w:val="center"/>
          </w:tcPr>
          <w:p w14:paraId="74434B40" w14:textId="740EF051"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48</w:t>
            </w:r>
          </w:p>
        </w:tc>
        <w:tc>
          <w:tcPr>
            <w:tcW w:w="356" w:type="pct"/>
            <w:vAlign w:val="bottom"/>
          </w:tcPr>
          <w:p w14:paraId="54AAC48B" w14:textId="63BC8C2B"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40</w:t>
            </w:r>
          </w:p>
        </w:tc>
        <w:tc>
          <w:tcPr>
            <w:tcW w:w="354" w:type="pct"/>
            <w:vAlign w:val="center"/>
          </w:tcPr>
          <w:p w14:paraId="3642F0B9" w14:textId="492677CF"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6</w:t>
            </w:r>
          </w:p>
        </w:tc>
        <w:tc>
          <w:tcPr>
            <w:tcW w:w="355" w:type="pct"/>
            <w:vAlign w:val="center"/>
          </w:tcPr>
          <w:p w14:paraId="4119B615" w14:textId="1B438204"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6</w:t>
            </w:r>
          </w:p>
        </w:tc>
        <w:tc>
          <w:tcPr>
            <w:tcW w:w="354" w:type="pct"/>
            <w:vAlign w:val="center"/>
          </w:tcPr>
          <w:p w14:paraId="126B2B68" w14:textId="24C9AFD3" w:rsidR="005475D0" w:rsidRPr="00B46359" w:rsidRDefault="00D65F10" w:rsidP="00A3287C">
            <w:pPr>
              <w:pStyle w:val="TableTextCentered"/>
              <w:spacing w:before="20" w:after="20" w:line="240" w:lineRule="auto"/>
              <w:rPr>
                <w:rFonts w:ascii="Franklin Gothic Book" w:hAnsi="Franklin Gothic Book"/>
              </w:rPr>
            </w:pPr>
            <w:r w:rsidRPr="002C48B9">
              <w:rPr>
                <w:rFonts w:ascii="Franklin Gothic Book" w:hAnsi="Franklin Gothic Book" w:cs="Calibri"/>
              </w:rPr>
              <w:t>6</w:t>
            </w:r>
          </w:p>
        </w:tc>
        <w:tc>
          <w:tcPr>
            <w:tcW w:w="353" w:type="pct"/>
            <w:vAlign w:val="bottom"/>
          </w:tcPr>
          <w:p w14:paraId="346CFE36" w14:textId="6C010553" w:rsidR="005475D0" w:rsidRPr="00B46359" w:rsidRDefault="005475D0" w:rsidP="00A3287C">
            <w:pPr>
              <w:pStyle w:val="TableTextCentered"/>
              <w:spacing w:before="20" w:after="20" w:line="240" w:lineRule="auto"/>
              <w:rPr>
                <w:rFonts w:ascii="Franklin Gothic Book" w:hAnsi="Franklin Gothic Book"/>
              </w:rPr>
            </w:pPr>
            <w:r w:rsidRPr="002C48B9">
              <w:rPr>
                <w:rFonts w:ascii="Franklin Gothic Book" w:hAnsi="Franklin Gothic Book"/>
              </w:rPr>
              <w:t>11</w:t>
            </w:r>
          </w:p>
        </w:tc>
      </w:tr>
    </w:tbl>
    <w:p w14:paraId="30A4D4A9" w14:textId="77777777" w:rsidR="005475D0" w:rsidRPr="00E96003" w:rsidRDefault="005475D0" w:rsidP="005475D0">
      <w:pPr>
        <w:spacing w:line="240" w:lineRule="auto"/>
        <w:rPr>
          <w:rFonts w:ascii="Franklin Gothic Book" w:hAnsi="Franklin Gothic Book"/>
          <w:color w:val="EE0000"/>
          <w:sz w:val="16"/>
          <w:szCs w:val="16"/>
        </w:rPr>
      </w:pPr>
    </w:p>
    <w:p w14:paraId="3E7F204D" w14:textId="77777777" w:rsidR="005475D0" w:rsidRPr="00E96003" w:rsidRDefault="005475D0" w:rsidP="005475D0">
      <w:pPr>
        <w:spacing w:after="160" w:line="259" w:lineRule="auto"/>
        <w:rPr>
          <w:rFonts w:ascii="Franklin Gothic Book" w:hAnsi="Franklin Gothic Book"/>
          <w:color w:val="EE0000"/>
          <w:sz w:val="20"/>
          <w:szCs w:val="20"/>
        </w:rPr>
        <w:sectPr w:rsidR="005475D0" w:rsidRPr="00E96003" w:rsidSect="00B610FA">
          <w:headerReference w:type="default" r:id="rId115"/>
          <w:footerReference w:type="default" r:id="rId116"/>
          <w:pgSz w:w="15840" w:h="12240" w:orient="landscape" w:code="1"/>
          <w:pgMar w:top="1440" w:right="1440" w:bottom="1440" w:left="1440" w:header="720" w:footer="720" w:gutter="0"/>
          <w:cols w:space="720"/>
          <w:docGrid w:linePitch="360"/>
        </w:sectPr>
      </w:pPr>
    </w:p>
    <w:p w14:paraId="2E06F9B3" w14:textId="77E6DF5E" w:rsidR="005475D0" w:rsidRPr="002B1C04" w:rsidRDefault="005475D0" w:rsidP="005475D0">
      <w:pPr>
        <w:pStyle w:val="TableTitle0"/>
      </w:pPr>
      <w:bookmarkStart w:id="232" w:name="_Toc192156519"/>
      <w:bookmarkStart w:id="233" w:name="_Toc204003377"/>
      <w:r w:rsidRPr="002B1C04">
        <w:lastRenderedPageBreak/>
        <w:t>Table E</w:t>
      </w:r>
      <w:r w:rsidR="002B1C04" w:rsidRPr="002B1C04">
        <w:t>7</w:t>
      </w:r>
      <w:r w:rsidRPr="002B1C04">
        <w:t xml:space="preserve">. MCAS ELA Mean Student Growth Percentile by Student Group, Grades </w:t>
      </w:r>
      <w:r w:rsidR="00FC6C3A">
        <w:t>10</w:t>
      </w:r>
      <w:r w:rsidRPr="002B1C04">
        <w:t>,</w:t>
      </w:r>
      <w:r w:rsidR="00FC6C3A">
        <w:t xml:space="preserve"> </w:t>
      </w:r>
      <w:r w:rsidRPr="002B1C04">
        <w:t>2022-2024</w:t>
      </w:r>
      <w:bookmarkEnd w:id="232"/>
      <w:bookmarkEnd w:id="233"/>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E96003" w:rsidRPr="00E96003" w14:paraId="6D6C7CD9" w14:textId="77777777" w:rsidTr="00A3287C">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5CA605B1" w14:textId="77777777" w:rsidR="005475D0" w:rsidRPr="007B7F67" w:rsidRDefault="005475D0" w:rsidP="00A3287C">
            <w:pPr>
              <w:pStyle w:val="TableColHeadingLeft"/>
              <w:jc w:val="center"/>
            </w:pPr>
            <w:r w:rsidRPr="007B7F67">
              <w:t>Group</w:t>
            </w:r>
          </w:p>
        </w:tc>
        <w:tc>
          <w:tcPr>
            <w:tcW w:w="1235" w:type="dxa"/>
            <w:vAlign w:val="bottom"/>
          </w:tcPr>
          <w:p w14:paraId="683543F2" w14:textId="77777777" w:rsidR="005475D0" w:rsidRPr="007B7F67" w:rsidRDefault="005475D0" w:rsidP="00A3287C">
            <w:pPr>
              <w:pStyle w:val="TableColHeadingCenter"/>
            </w:pPr>
            <w:r w:rsidRPr="007B7F67">
              <w:t># Included (2024)</w:t>
            </w:r>
          </w:p>
        </w:tc>
        <w:tc>
          <w:tcPr>
            <w:tcW w:w="1310" w:type="dxa"/>
            <w:vAlign w:val="bottom"/>
          </w:tcPr>
          <w:p w14:paraId="5E7C834A" w14:textId="77777777" w:rsidR="005475D0" w:rsidRPr="007B7F67" w:rsidRDefault="005475D0" w:rsidP="00A3287C">
            <w:pPr>
              <w:pStyle w:val="TableColHeadingCenter"/>
            </w:pPr>
            <w:r w:rsidRPr="007B7F67">
              <w:t>2022</w:t>
            </w:r>
          </w:p>
        </w:tc>
        <w:tc>
          <w:tcPr>
            <w:tcW w:w="1310" w:type="dxa"/>
            <w:vAlign w:val="bottom"/>
          </w:tcPr>
          <w:p w14:paraId="69C588B2" w14:textId="77777777" w:rsidR="005475D0" w:rsidRPr="007B7F67" w:rsidRDefault="005475D0" w:rsidP="00A3287C">
            <w:pPr>
              <w:pStyle w:val="TableColHeadingCenter"/>
            </w:pPr>
            <w:r w:rsidRPr="007B7F67">
              <w:t>2023</w:t>
            </w:r>
          </w:p>
        </w:tc>
        <w:tc>
          <w:tcPr>
            <w:tcW w:w="1196" w:type="dxa"/>
            <w:vAlign w:val="bottom"/>
          </w:tcPr>
          <w:p w14:paraId="5A19F432" w14:textId="77777777" w:rsidR="005475D0" w:rsidRPr="007B7F67" w:rsidRDefault="005475D0" w:rsidP="00A3287C">
            <w:pPr>
              <w:pStyle w:val="TableColHeadingCenter"/>
            </w:pPr>
            <w:r w:rsidRPr="007B7F67">
              <w:t>2024</w:t>
            </w:r>
          </w:p>
        </w:tc>
        <w:tc>
          <w:tcPr>
            <w:tcW w:w="1331" w:type="dxa"/>
            <w:vAlign w:val="bottom"/>
          </w:tcPr>
          <w:p w14:paraId="30BA12B5" w14:textId="77777777" w:rsidR="005475D0" w:rsidRPr="007B7F67" w:rsidRDefault="005475D0" w:rsidP="00A3287C">
            <w:pPr>
              <w:pStyle w:val="TableColHeadingCenter"/>
            </w:pPr>
            <w:r w:rsidRPr="007B7F67">
              <w:t>State (2024)</w:t>
            </w:r>
          </w:p>
        </w:tc>
      </w:tr>
      <w:tr w:rsidR="00E96003" w:rsidRPr="00E96003" w14:paraId="1790ED2B"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5FE7B87"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All students</w:t>
            </w:r>
          </w:p>
        </w:tc>
        <w:tc>
          <w:tcPr>
            <w:tcW w:w="1235" w:type="dxa"/>
            <w:vAlign w:val="center"/>
          </w:tcPr>
          <w:p w14:paraId="3ED5DD0F" w14:textId="74674E04"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115</w:t>
            </w:r>
          </w:p>
        </w:tc>
        <w:tc>
          <w:tcPr>
            <w:tcW w:w="1310" w:type="dxa"/>
            <w:vAlign w:val="center"/>
          </w:tcPr>
          <w:p w14:paraId="2D8E5B65" w14:textId="4ED25989"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46</w:t>
            </w:r>
          </w:p>
        </w:tc>
        <w:tc>
          <w:tcPr>
            <w:tcW w:w="1310" w:type="dxa"/>
            <w:vAlign w:val="center"/>
          </w:tcPr>
          <w:p w14:paraId="49550E74" w14:textId="0410C79C"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45</w:t>
            </w:r>
          </w:p>
        </w:tc>
        <w:tc>
          <w:tcPr>
            <w:tcW w:w="1196" w:type="dxa"/>
            <w:vAlign w:val="center"/>
          </w:tcPr>
          <w:p w14:paraId="5F184D08" w14:textId="601D3C63"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56</w:t>
            </w:r>
          </w:p>
        </w:tc>
        <w:tc>
          <w:tcPr>
            <w:tcW w:w="1331" w:type="dxa"/>
            <w:vAlign w:val="center"/>
          </w:tcPr>
          <w:p w14:paraId="42502464" w14:textId="63F53728" w:rsidR="005475D0" w:rsidRPr="002B1C04" w:rsidRDefault="005475D0" w:rsidP="00A3287C">
            <w:pPr>
              <w:pStyle w:val="TableTextCentered"/>
              <w:rPr>
                <w:rFonts w:ascii="Franklin Gothic Book" w:hAnsi="Franklin Gothic Book"/>
              </w:rPr>
            </w:pPr>
            <w:r w:rsidRPr="002B1C04">
              <w:rPr>
                <w:rFonts w:ascii="Franklin Gothic Book" w:hAnsi="Franklin Gothic Book" w:cs="Calibri"/>
              </w:rPr>
              <w:t>50</w:t>
            </w:r>
          </w:p>
        </w:tc>
      </w:tr>
      <w:tr w:rsidR="00E96003" w:rsidRPr="00E96003" w14:paraId="3409ACEF" w14:textId="77777777">
        <w:tc>
          <w:tcPr>
            <w:tcW w:w="2962" w:type="dxa"/>
          </w:tcPr>
          <w:p w14:paraId="2DE7401F"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African American/Black</w:t>
            </w:r>
          </w:p>
        </w:tc>
        <w:tc>
          <w:tcPr>
            <w:tcW w:w="1235" w:type="dxa"/>
            <w:vAlign w:val="center"/>
          </w:tcPr>
          <w:p w14:paraId="1B93B344" w14:textId="4DDE55E3"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2</w:t>
            </w:r>
          </w:p>
        </w:tc>
        <w:tc>
          <w:tcPr>
            <w:tcW w:w="1310" w:type="dxa"/>
            <w:vAlign w:val="center"/>
          </w:tcPr>
          <w:p w14:paraId="0C50EE8E" w14:textId="23596587"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17DC6F91" w14:textId="7793A74F"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7EB0C711" w14:textId="21324CAB"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5ED1DC9F" w14:textId="0FF886E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48</w:t>
            </w:r>
          </w:p>
        </w:tc>
      </w:tr>
      <w:tr w:rsidR="00E96003" w:rsidRPr="00E96003" w14:paraId="151A3E81"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23C1940"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Asian</w:t>
            </w:r>
          </w:p>
        </w:tc>
        <w:tc>
          <w:tcPr>
            <w:tcW w:w="1235" w:type="dxa"/>
            <w:vAlign w:val="center"/>
          </w:tcPr>
          <w:p w14:paraId="06A19095" w14:textId="5B37036E"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7F345FFE" w14:textId="4B0A216A"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17539880" w14:textId="3F867D31"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7D0E1879" w14:textId="5C1E743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20CDE015" w14:textId="74D73361"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55</w:t>
            </w:r>
          </w:p>
        </w:tc>
      </w:tr>
      <w:tr w:rsidR="00E96003" w:rsidRPr="00E96003" w14:paraId="17E81DD9" w14:textId="77777777">
        <w:tc>
          <w:tcPr>
            <w:tcW w:w="2962" w:type="dxa"/>
          </w:tcPr>
          <w:p w14:paraId="2ADC892C"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Hispanic/Latino</w:t>
            </w:r>
          </w:p>
        </w:tc>
        <w:tc>
          <w:tcPr>
            <w:tcW w:w="1235" w:type="dxa"/>
            <w:vAlign w:val="center"/>
          </w:tcPr>
          <w:p w14:paraId="69871A33" w14:textId="363203DE"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2</w:t>
            </w:r>
          </w:p>
        </w:tc>
        <w:tc>
          <w:tcPr>
            <w:tcW w:w="1310" w:type="dxa"/>
            <w:vAlign w:val="center"/>
          </w:tcPr>
          <w:p w14:paraId="7F04FFB9" w14:textId="068873D9"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7DD35D4E" w14:textId="5DEA73D5"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30AF7857" w14:textId="4315F50C"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56A876F3" w14:textId="48BBE61D"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47</w:t>
            </w:r>
          </w:p>
        </w:tc>
      </w:tr>
      <w:tr w:rsidR="00E96003" w:rsidRPr="00E96003" w14:paraId="0A97755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ECDD1F1"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Multi-Race, non-Hispanic/Latino</w:t>
            </w:r>
          </w:p>
        </w:tc>
        <w:tc>
          <w:tcPr>
            <w:tcW w:w="1235" w:type="dxa"/>
            <w:vAlign w:val="center"/>
          </w:tcPr>
          <w:p w14:paraId="78FBE8A8" w14:textId="6C836FE4"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1</w:t>
            </w:r>
          </w:p>
        </w:tc>
        <w:tc>
          <w:tcPr>
            <w:tcW w:w="1310" w:type="dxa"/>
            <w:vAlign w:val="center"/>
          </w:tcPr>
          <w:p w14:paraId="73197AA0" w14:textId="03B0049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3382473C" w14:textId="110000D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27F38D0F" w14:textId="54C243B2"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45773E22" w14:textId="4A0D1EAA"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50</w:t>
            </w:r>
          </w:p>
        </w:tc>
      </w:tr>
      <w:tr w:rsidR="00E96003" w:rsidRPr="00E96003" w14:paraId="4A443496" w14:textId="77777777">
        <w:tc>
          <w:tcPr>
            <w:tcW w:w="2962" w:type="dxa"/>
          </w:tcPr>
          <w:p w14:paraId="6F7D8662"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Native American</w:t>
            </w:r>
          </w:p>
        </w:tc>
        <w:tc>
          <w:tcPr>
            <w:tcW w:w="1235" w:type="dxa"/>
            <w:vAlign w:val="center"/>
          </w:tcPr>
          <w:p w14:paraId="3D996080" w14:textId="6107AF65"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4017F4ED" w14:textId="0A170D4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721C0D8C" w14:textId="670C2FED"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3940B1D1" w14:textId="2663845B"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01F25F71" w14:textId="7735229C"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51</w:t>
            </w:r>
          </w:p>
        </w:tc>
      </w:tr>
      <w:tr w:rsidR="00E96003" w:rsidRPr="00E96003" w14:paraId="1D8CEC4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5A243B9" w14:textId="77777777" w:rsidR="005475D0" w:rsidRPr="002B1C04" w:rsidRDefault="005475D0" w:rsidP="00A3287C">
            <w:pPr>
              <w:pStyle w:val="TableText"/>
              <w:rPr>
                <w:rFonts w:ascii="Franklin Gothic Book" w:hAnsi="Franklin Gothic Book"/>
                <w:spacing w:val="-4"/>
              </w:rPr>
            </w:pPr>
            <w:r w:rsidRPr="002B1C04">
              <w:rPr>
                <w:rFonts w:ascii="Franklin Gothic Book" w:hAnsi="Franklin Gothic Book"/>
                <w:spacing w:val="-4"/>
              </w:rPr>
              <w:t>Native Hawaiian, Pacific Islander</w:t>
            </w:r>
          </w:p>
        </w:tc>
        <w:tc>
          <w:tcPr>
            <w:tcW w:w="1235" w:type="dxa"/>
            <w:vAlign w:val="center"/>
          </w:tcPr>
          <w:p w14:paraId="2D0CE9E6" w14:textId="0ACDDF49"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6375E04A" w14:textId="505929C3"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3C2A5884" w14:textId="3BA61A4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3F928D6E" w14:textId="220A2D01"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744887C1" w14:textId="2C90F6BD"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49</w:t>
            </w:r>
          </w:p>
        </w:tc>
      </w:tr>
      <w:tr w:rsidR="00E96003" w:rsidRPr="00E96003" w14:paraId="4E522A5B" w14:textId="77777777">
        <w:tc>
          <w:tcPr>
            <w:tcW w:w="2962" w:type="dxa"/>
          </w:tcPr>
          <w:p w14:paraId="4252231C"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White</w:t>
            </w:r>
          </w:p>
        </w:tc>
        <w:tc>
          <w:tcPr>
            <w:tcW w:w="1235" w:type="dxa"/>
            <w:vAlign w:val="center"/>
          </w:tcPr>
          <w:p w14:paraId="6419BA8B" w14:textId="1EF5D14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110</w:t>
            </w:r>
          </w:p>
        </w:tc>
        <w:tc>
          <w:tcPr>
            <w:tcW w:w="1310" w:type="dxa"/>
            <w:vAlign w:val="center"/>
          </w:tcPr>
          <w:p w14:paraId="4A164A60" w14:textId="7B0FE64A"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45</w:t>
            </w:r>
          </w:p>
        </w:tc>
        <w:tc>
          <w:tcPr>
            <w:tcW w:w="1310" w:type="dxa"/>
            <w:vAlign w:val="center"/>
          </w:tcPr>
          <w:p w14:paraId="54302395" w14:textId="7CC90BA2"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45</w:t>
            </w:r>
          </w:p>
        </w:tc>
        <w:tc>
          <w:tcPr>
            <w:tcW w:w="1196" w:type="dxa"/>
            <w:vAlign w:val="center"/>
          </w:tcPr>
          <w:p w14:paraId="55D1FBBF" w14:textId="19C393F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56</w:t>
            </w:r>
          </w:p>
        </w:tc>
        <w:tc>
          <w:tcPr>
            <w:tcW w:w="1331" w:type="dxa"/>
            <w:vAlign w:val="center"/>
          </w:tcPr>
          <w:p w14:paraId="73B3A873" w14:textId="04C2E34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51</w:t>
            </w:r>
          </w:p>
        </w:tc>
      </w:tr>
      <w:tr w:rsidR="00E96003" w:rsidRPr="00E96003" w14:paraId="6ADAC63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12FB229"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High needs</w:t>
            </w:r>
          </w:p>
        </w:tc>
        <w:tc>
          <w:tcPr>
            <w:tcW w:w="1235" w:type="dxa"/>
            <w:vAlign w:val="center"/>
          </w:tcPr>
          <w:p w14:paraId="5DD2A536" w14:textId="69EB072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61</w:t>
            </w:r>
          </w:p>
        </w:tc>
        <w:tc>
          <w:tcPr>
            <w:tcW w:w="1310" w:type="dxa"/>
            <w:vAlign w:val="center"/>
          </w:tcPr>
          <w:p w14:paraId="7518EC0B" w14:textId="7A4DE222" w:rsidR="005475D0" w:rsidRPr="002B1C04" w:rsidRDefault="005475D0" w:rsidP="00A3287C">
            <w:pPr>
              <w:pStyle w:val="TableTextCentered"/>
              <w:rPr>
                <w:rFonts w:ascii="Franklin Gothic Book" w:hAnsi="Franklin Gothic Book"/>
              </w:rPr>
            </w:pPr>
            <w:r w:rsidRPr="002B1C04">
              <w:rPr>
                <w:rFonts w:ascii="Franklin Gothic Book" w:hAnsi="Franklin Gothic Book" w:cs="Calibri"/>
              </w:rPr>
              <w:t>45</w:t>
            </w:r>
          </w:p>
        </w:tc>
        <w:tc>
          <w:tcPr>
            <w:tcW w:w="1310" w:type="dxa"/>
            <w:vAlign w:val="center"/>
          </w:tcPr>
          <w:p w14:paraId="5824639F" w14:textId="4636B87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44</w:t>
            </w:r>
          </w:p>
        </w:tc>
        <w:tc>
          <w:tcPr>
            <w:tcW w:w="1196" w:type="dxa"/>
            <w:vAlign w:val="center"/>
          </w:tcPr>
          <w:p w14:paraId="070EADE5" w14:textId="5894E34C"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55</w:t>
            </w:r>
          </w:p>
        </w:tc>
        <w:tc>
          <w:tcPr>
            <w:tcW w:w="1331" w:type="dxa"/>
            <w:vAlign w:val="center"/>
          </w:tcPr>
          <w:p w14:paraId="5931E994" w14:textId="6112D5F9"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47</w:t>
            </w:r>
          </w:p>
        </w:tc>
      </w:tr>
      <w:tr w:rsidR="00E96003" w:rsidRPr="00E96003" w14:paraId="00952ED4" w14:textId="77777777">
        <w:tc>
          <w:tcPr>
            <w:tcW w:w="2962" w:type="dxa"/>
          </w:tcPr>
          <w:p w14:paraId="65F39BC0" w14:textId="77777777" w:rsidR="005475D0" w:rsidRPr="002B1C04" w:rsidRDefault="005475D0" w:rsidP="00A3287C">
            <w:pPr>
              <w:pStyle w:val="TableText"/>
              <w:rPr>
                <w:rFonts w:ascii="Franklin Gothic Book" w:hAnsi="Franklin Gothic Book"/>
              </w:rPr>
            </w:pPr>
            <w:r w:rsidRPr="002B1C04">
              <w:rPr>
                <w:rFonts w:ascii="Franklin Gothic Book" w:hAnsi="Franklin Gothic Book"/>
              </w:rPr>
              <w:t>Low income</w:t>
            </w:r>
          </w:p>
        </w:tc>
        <w:tc>
          <w:tcPr>
            <w:tcW w:w="1235" w:type="dxa"/>
            <w:vAlign w:val="center"/>
          </w:tcPr>
          <w:p w14:paraId="4DAAF82E" w14:textId="7CE4A2BF"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51</w:t>
            </w:r>
          </w:p>
        </w:tc>
        <w:tc>
          <w:tcPr>
            <w:tcW w:w="1310" w:type="dxa"/>
            <w:vAlign w:val="center"/>
          </w:tcPr>
          <w:p w14:paraId="32FFD7FA" w14:textId="5F1651BE"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45</w:t>
            </w:r>
          </w:p>
        </w:tc>
        <w:tc>
          <w:tcPr>
            <w:tcW w:w="1310" w:type="dxa"/>
            <w:vAlign w:val="center"/>
          </w:tcPr>
          <w:p w14:paraId="1C0D4E71" w14:textId="2F69D38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43</w:t>
            </w:r>
          </w:p>
        </w:tc>
        <w:tc>
          <w:tcPr>
            <w:tcW w:w="1196" w:type="dxa"/>
            <w:vAlign w:val="center"/>
          </w:tcPr>
          <w:p w14:paraId="4586F681" w14:textId="2C21A410"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58</w:t>
            </w:r>
          </w:p>
        </w:tc>
        <w:tc>
          <w:tcPr>
            <w:tcW w:w="1331" w:type="dxa"/>
            <w:vAlign w:val="center"/>
          </w:tcPr>
          <w:p w14:paraId="65AB8834" w14:textId="0709B313" w:rsidR="005475D0" w:rsidRPr="002B1C04" w:rsidRDefault="005475D0" w:rsidP="00A3287C">
            <w:pPr>
              <w:pStyle w:val="TableTextCentered"/>
              <w:rPr>
                <w:rFonts w:ascii="Franklin Gothic Book" w:hAnsi="Franklin Gothic Book"/>
              </w:rPr>
            </w:pPr>
            <w:r w:rsidRPr="002B1C04">
              <w:rPr>
                <w:rFonts w:ascii="Franklin Gothic Book" w:hAnsi="Franklin Gothic Book" w:cs="Calibri"/>
              </w:rPr>
              <w:t>47</w:t>
            </w:r>
          </w:p>
        </w:tc>
      </w:tr>
      <w:tr w:rsidR="00E96003" w:rsidRPr="00E96003" w14:paraId="1E8224C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63218C2" w14:textId="77777777" w:rsidR="005475D0" w:rsidRPr="002B1C04" w:rsidRDefault="005475D0" w:rsidP="00A3287C">
            <w:pPr>
              <w:pStyle w:val="TableText"/>
              <w:rPr>
                <w:rFonts w:ascii="Franklin Gothic Book" w:hAnsi="Franklin Gothic Book"/>
                <w:spacing w:val="-4"/>
              </w:rPr>
            </w:pPr>
            <w:r w:rsidRPr="002B1C04">
              <w:rPr>
                <w:rFonts w:ascii="Franklin Gothic Book" w:hAnsi="Franklin Gothic Book"/>
                <w:spacing w:val="-4"/>
              </w:rPr>
              <w:t>ELs and former ELs</w:t>
            </w:r>
          </w:p>
        </w:tc>
        <w:tc>
          <w:tcPr>
            <w:tcW w:w="1235" w:type="dxa"/>
            <w:vAlign w:val="center"/>
          </w:tcPr>
          <w:p w14:paraId="7AECCEF3" w14:textId="7B0E84C1"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69CC2B0C" w14:textId="007B001D"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589C656B" w14:textId="26A82BA1"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02EB8F98" w14:textId="0777BAC7"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31" w:type="dxa"/>
            <w:vAlign w:val="center"/>
          </w:tcPr>
          <w:p w14:paraId="21F065E7" w14:textId="52B76AC4"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48</w:t>
            </w:r>
          </w:p>
        </w:tc>
      </w:tr>
      <w:tr w:rsidR="00E96003" w:rsidRPr="00E96003" w14:paraId="7C59340F" w14:textId="77777777">
        <w:tc>
          <w:tcPr>
            <w:tcW w:w="2962" w:type="dxa"/>
          </w:tcPr>
          <w:p w14:paraId="01CA2A03" w14:textId="77777777" w:rsidR="005475D0" w:rsidRPr="002B1C04" w:rsidRDefault="005475D0" w:rsidP="00A3287C">
            <w:pPr>
              <w:pStyle w:val="TableText"/>
              <w:rPr>
                <w:rFonts w:ascii="Franklin Gothic Book" w:hAnsi="Franklin Gothic Book"/>
              </w:rPr>
            </w:pPr>
            <w:proofErr w:type="gramStart"/>
            <w:r w:rsidRPr="002B1C04">
              <w:rPr>
                <w:rFonts w:ascii="Franklin Gothic Book" w:hAnsi="Franklin Gothic Book"/>
              </w:rPr>
              <w:t>Students</w:t>
            </w:r>
            <w:proofErr w:type="gramEnd"/>
            <w:r w:rsidRPr="002B1C04">
              <w:rPr>
                <w:rFonts w:ascii="Franklin Gothic Book" w:hAnsi="Franklin Gothic Book"/>
              </w:rPr>
              <w:t xml:space="preserve"> w/disabilities</w:t>
            </w:r>
          </w:p>
        </w:tc>
        <w:tc>
          <w:tcPr>
            <w:tcW w:w="1235" w:type="dxa"/>
            <w:vAlign w:val="center"/>
          </w:tcPr>
          <w:p w14:paraId="43BA5349" w14:textId="2F12774A"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26</w:t>
            </w:r>
          </w:p>
        </w:tc>
        <w:tc>
          <w:tcPr>
            <w:tcW w:w="1310" w:type="dxa"/>
            <w:vAlign w:val="center"/>
          </w:tcPr>
          <w:p w14:paraId="5E19F914" w14:textId="5E5146D9"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310" w:type="dxa"/>
            <w:vAlign w:val="center"/>
          </w:tcPr>
          <w:p w14:paraId="257551C7" w14:textId="7F643088"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w:t>
            </w:r>
          </w:p>
        </w:tc>
        <w:tc>
          <w:tcPr>
            <w:tcW w:w="1196" w:type="dxa"/>
            <w:vAlign w:val="center"/>
          </w:tcPr>
          <w:p w14:paraId="20CF0D25" w14:textId="37AD2074"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40</w:t>
            </w:r>
          </w:p>
        </w:tc>
        <w:tc>
          <w:tcPr>
            <w:tcW w:w="1331" w:type="dxa"/>
            <w:vAlign w:val="center"/>
          </w:tcPr>
          <w:p w14:paraId="423813B7" w14:textId="59A91BEA" w:rsidR="005475D0" w:rsidRPr="002B1C04" w:rsidRDefault="002B1C04" w:rsidP="00A3287C">
            <w:pPr>
              <w:pStyle w:val="TableTextCentered"/>
              <w:rPr>
                <w:rFonts w:ascii="Franklin Gothic Book" w:hAnsi="Franklin Gothic Book"/>
              </w:rPr>
            </w:pPr>
            <w:r w:rsidRPr="002B1C04">
              <w:rPr>
                <w:rFonts w:ascii="Franklin Gothic Book" w:hAnsi="Franklin Gothic Book" w:cs="Calibri"/>
              </w:rPr>
              <w:t>44</w:t>
            </w:r>
          </w:p>
        </w:tc>
      </w:tr>
    </w:tbl>
    <w:p w14:paraId="193E3718" w14:textId="711CFE27" w:rsidR="005475D0" w:rsidRPr="00D55CC7" w:rsidRDefault="005475D0" w:rsidP="005475D0">
      <w:pPr>
        <w:pStyle w:val="TableTitle0"/>
      </w:pPr>
      <w:bookmarkStart w:id="234" w:name="_Toc204003378"/>
      <w:r w:rsidRPr="00D55CC7">
        <w:t xml:space="preserve">Table </w:t>
      </w:r>
      <w:bookmarkStart w:id="235" w:name="_Toc192156522"/>
      <w:r w:rsidRPr="00D55CC7">
        <w:t>E</w:t>
      </w:r>
      <w:r w:rsidR="00267DCA" w:rsidRPr="00D55CC7">
        <w:t>8</w:t>
      </w:r>
      <w:r w:rsidRPr="00D55CC7">
        <w:t>. MCAS Mathematics Mean Student Growth Percentile by Student Group, Grade 10, 2022-2024</w:t>
      </w:r>
      <w:bookmarkEnd w:id="234"/>
      <w:bookmarkEnd w:id="235"/>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E96003" w:rsidRPr="00E96003" w14:paraId="2888BF0D" w14:textId="77777777" w:rsidTr="00A3287C">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02D460C0" w14:textId="77777777" w:rsidR="005475D0" w:rsidRPr="007B7F67" w:rsidRDefault="005475D0" w:rsidP="00A3287C">
            <w:pPr>
              <w:pStyle w:val="TableColHeadingCenter"/>
            </w:pPr>
            <w:r w:rsidRPr="007B7F67">
              <w:t>Group</w:t>
            </w:r>
          </w:p>
        </w:tc>
        <w:tc>
          <w:tcPr>
            <w:tcW w:w="1235" w:type="dxa"/>
            <w:vAlign w:val="bottom"/>
          </w:tcPr>
          <w:p w14:paraId="28904EBD" w14:textId="77777777" w:rsidR="005475D0" w:rsidRPr="007B7F67" w:rsidRDefault="005475D0" w:rsidP="00A3287C">
            <w:pPr>
              <w:pStyle w:val="TableColHeadingCenter"/>
            </w:pPr>
            <w:r w:rsidRPr="007B7F67">
              <w:t># Included (2024)</w:t>
            </w:r>
          </w:p>
        </w:tc>
        <w:tc>
          <w:tcPr>
            <w:tcW w:w="1310" w:type="dxa"/>
            <w:vAlign w:val="bottom"/>
          </w:tcPr>
          <w:p w14:paraId="432969DA" w14:textId="77777777" w:rsidR="005475D0" w:rsidRPr="007B7F67" w:rsidRDefault="005475D0" w:rsidP="00A3287C">
            <w:pPr>
              <w:pStyle w:val="TableColHeadingCenter"/>
            </w:pPr>
            <w:r w:rsidRPr="007B7F67">
              <w:t>2022</w:t>
            </w:r>
          </w:p>
        </w:tc>
        <w:tc>
          <w:tcPr>
            <w:tcW w:w="1310" w:type="dxa"/>
            <w:vAlign w:val="bottom"/>
          </w:tcPr>
          <w:p w14:paraId="26CE9BBA" w14:textId="77777777" w:rsidR="005475D0" w:rsidRPr="007B7F67" w:rsidRDefault="005475D0" w:rsidP="00A3287C">
            <w:pPr>
              <w:pStyle w:val="TableColHeadingCenter"/>
            </w:pPr>
            <w:r w:rsidRPr="007B7F67">
              <w:t>2023</w:t>
            </w:r>
          </w:p>
        </w:tc>
        <w:tc>
          <w:tcPr>
            <w:tcW w:w="1196" w:type="dxa"/>
            <w:vAlign w:val="bottom"/>
          </w:tcPr>
          <w:p w14:paraId="5F38E5A4" w14:textId="77777777" w:rsidR="005475D0" w:rsidRPr="007B7F67" w:rsidRDefault="005475D0" w:rsidP="00A3287C">
            <w:pPr>
              <w:pStyle w:val="TableColHeadingCenter"/>
            </w:pPr>
            <w:r w:rsidRPr="007B7F67">
              <w:t>2024</w:t>
            </w:r>
          </w:p>
        </w:tc>
        <w:tc>
          <w:tcPr>
            <w:tcW w:w="1331" w:type="dxa"/>
            <w:vAlign w:val="bottom"/>
          </w:tcPr>
          <w:p w14:paraId="24CEB1D3" w14:textId="77777777" w:rsidR="005475D0" w:rsidRPr="007B7F67" w:rsidRDefault="005475D0" w:rsidP="00A3287C">
            <w:pPr>
              <w:pStyle w:val="TableColHeadingCenter"/>
            </w:pPr>
            <w:r w:rsidRPr="007B7F67">
              <w:t>State (2024)</w:t>
            </w:r>
          </w:p>
        </w:tc>
      </w:tr>
      <w:tr w:rsidR="00E96003" w:rsidRPr="00E96003" w14:paraId="17D62B5C"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1160F92"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All students</w:t>
            </w:r>
          </w:p>
        </w:tc>
        <w:tc>
          <w:tcPr>
            <w:tcW w:w="1235" w:type="dxa"/>
            <w:vAlign w:val="center"/>
          </w:tcPr>
          <w:p w14:paraId="66601034" w14:textId="57990145"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115</w:t>
            </w:r>
          </w:p>
        </w:tc>
        <w:tc>
          <w:tcPr>
            <w:tcW w:w="1310" w:type="dxa"/>
            <w:vAlign w:val="center"/>
          </w:tcPr>
          <w:p w14:paraId="0E5A95A0" w14:textId="63BC9F5C"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50</w:t>
            </w:r>
          </w:p>
        </w:tc>
        <w:tc>
          <w:tcPr>
            <w:tcW w:w="1310" w:type="dxa"/>
            <w:vAlign w:val="center"/>
          </w:tcPr>
          <w:p w14:paraId="442AE2D5" w14:textId="1C128BC0"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43</w:t>
            </w:r>
          </w:p>
        </w:tc>
        <w:tc>
          <w:tcPr>
            <w:tcW w:w="1196" w:type="dxa"/>
            <w:vAlign w:val="center"/>
          </w:tcPr>
          <w:p w14:paraId="3C4CD8B3" w14:textId="162FE25C"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46</w:t>
            </w:r>
          </w:p>
        </w:tc>
        <w:tc>
          <w:tcPr>
            <w:tcW w:w="1331" w:type="dxa"/>
            <w:vAlign w:val="center"/>
          </w:tcPr>
          <w:p w14:paraId="6B222444"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50</w:t>
            </w:r>
          </w:p>
        </w:tc>
      </w:tr>
      <w:tr w:rsidR="00E96003" w:rsidRPr="00E96003" w14:paraId="040F95F9" w14:textId="77777777">
        <w:tc>
          <w:tcPr>
            <w:tcW w:w="2962" w:type="dxa"/>
          </w:tcPr>
          <w:p w14:paraId="0E4A1635"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African American/Black</w:t>
            </w:r>
          </w:p>
        </w:tc>
        <w:tc>
          <w:tcPr>
            <w:tcW w:w="1235" w:type="dxa"/>
            <w:vAlign w:val="center"/>
          </w:tcPr>
          <w:p w14:paraId="4B42A20E" w14:textId="6B1D4DE8"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2</w:t>
            </w:r>
          </w:p>
        </w:tc>
        <w:tc>
          <w:tcPr>
            <w:tcW w:w="1310" w:type="dxa"/>
            <w:vAlign w:val="center"/>
          </w:tcPr>
          <w:p w14:paraId="564FD2C5" w14:textId="3E63F2B6"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4F55A7AE" w14:textId="4281A22A"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240EAF6E" w14:textId="155AB76F"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626CD40B"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47</w:t>
            </w:r>
          </w:p>
        </w:tc>
      </w:tr>
      <w:tr w:rsidR="00E96003" w:rsidRPr="00E96003" w14:paraId="1EB67F5B"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4F91B1E"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Asian</w:t>
            </w:r>
          </w:p>
        </w:tc>
        <w:tc>
          <w:tcPr>
            <w:tcW w:w="1235" w:type="dxa"/>
            <w:vAlign w:val="center"/>
          </w:tcPr>
          <w:p w14:paraId="43922770" w14:textId="3786B418"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58FFCFD9" w14:textId="37F705E6"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68D5A1B4" w14:textId="0B2D176B"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66A9697A" w14:textId="74BFE160"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0C406D87"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55</w:t>
            </w:r>
          </w:p>
        </w:tc>
      </w:tr>
      <w:tr w:rsidR="00E96003" w:rsidRPr="00E96003" w14:paraId="4FE0C5A4" w14:textId="77777777">
        <w:tc>
          <w:tcPr>
            <w:tcW w:w="2962" w:type="dxa"/>
          </w:tcPr>
          <w:p w14:paraId="5A407915"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Hispanic/Latino</w:t>
            </w:r>
          </w:p>
        </w:tc>
        <w:tc>
          <w:tcPr>
            <w:tcW w:w="1235" w:type="dxa"/>
            <w:vAlign w:val="center"/>
          </w:tcPr>
          <w:p w14:paraId="76720F37" w14:textId="51FF5A5A"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2</w:t>
            </w:r>
          </w:p>
        </w:tc>
        <w:tc>
          <w:tcPr>
            <w:tcW w:w="1310" w:type="dxa"/>
            <w:vAlign w:val="center"/>
          </w:tcPr>
          <w:p w14:paraId="10BEA319" w14:textId="680A7116"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7C83C222" w14:textId="0FD385BF"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65BB7A33" w14:textId="6B25B80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644BED70"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45</w:t>
            </w:r>
          </w:p>
        </w:tc>
      </w:tr>
      <w:tr w:rsidR="00E96003" w:rsidRPr="00E96003" w14:paraId="3902691A"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D0B0A41"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Multi-Race, non-Hispanic/Latino</w:t>
            </w:r>
          </w:p>
        </w:tc>
        <w:tc>
          <w:tcPr>
            <w:tcW w:w="1235" w:type="dxa"/>
            <w:vAlign w:val="center"/>
          </w:tcPr>
          <w:p w14:paraId="2B954C1C" w14:textId="64F1DED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1</w:t>
            </w:r>
          </w:p>
        </w:tc>
        <w:tc>
          <w:tcPr>
            <w:tcW w:w="1310" w:type="dxa"/>
            <w:vAlign w:val="center"/>
          </w:tcPr>
          <w:p w14:paraId="1995A89D" w14:textId="24307F0E"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1D724BBB" w14:textId="1F7DE0FD"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44CFFD5B" w14:textId="4ABEF115"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7A375D47"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49</w:t>
            </w:r>
          </w:p>
        </w:tc>
      </w:tr>
      <w:tr w:rsidR="00E96003" w:rsidRPr="00E96003" w14:paraId="592B6F7A" w14:textId="77777777">
        <w:tc>
          <w:tcPr>
            <w:tcW w:w="2962" w:type="dxa"/>
          </w:tcPr>
          <w:p w14:paraId="2C86CB1C"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Native American</w:t>
            </w:r>
          </w:p>
        </w:tc>
        <w:tc>
          <w:tcPr>
            <w:tcW w:w="1235" w:type="dxa"/>
            <w:vAlign w:val="center"/>
          </w:tcPr>
          <w:p w14:paraId="4A2AC1A5" w14:textId="0DD902D5"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6553B3ED" w14:textId="2E436044"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572A74E5" w14:textId="0EBFC84D"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12D36151" w14:textId="6FC3181C"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52491806"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50</w:t>
            </w:r>
          </w:p>
        </w:tc>
      </w:tr>
      <w:tr w:rsidR="00E96003" w:rsidRPr="00E96003" w14:paraId="010276E6"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260783B" w14:textId="77777777" w:rsidR="005475D0" w:rsidRPr="00D55CC7" w:rsidRDefault="005475D0" w:rsidP="00A3287C">
            <w:pPr>
              <w:pStyle w:val="TableText"/>
              <w:rPr>
                <w:rFonts w:ascii="Franklin Gothic Book" w:hAnsi="Franklin Gothic Book"/>
                <w:spacing w:val="-4"/>
              </w:rPr>
            </w:pPr>
            <w:r w:rsidRPr="00D55CC7">
              <w:rPr>
                <w:rFonts w:ascii="Franklin Gothic Book" w:hAnsi="Franklin Gothic Book"/>
                <w:spacing w:val="-4"/>
              </w:rPr>
              <w:t>Native Hawaiian, Pacific Islander</w:t>
            </w:r>
          </w:p>
        </w:tc>
        <w:tc>
          <w:tcPr>
            <w:tcW w:w="1235" w:type="dxa"/>
            <w:vAlign w:val="center"/>
          </w:tcPr>
          <w:p w14:paraId="79F15243" w14:textId="2F775CFB"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39EDC4A8" w14:textId="7EC7B058"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719E45A8" w14:textId="1D59365A"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5FE33C0F" w14:textId="0D0FAC93"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2B83F95F"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50</w:t>
            </w:r>
          </w:p>
        </w:tc>
      </w:tr>
      <w:tr w:rsidR="00E96003" w:rsidRPr="00E96003" w14:paraId="3995710E" w14:textId="77777777">
        <w:tc>
          <w:tcPr>
            <w:tcW w:w="2962" w:type="dxa"/>
          </w:tcPr>
          <w:p w14:paraId="569810AC"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White</w:t>
            </w:r>
          </w:p>
        </w:tc>
        <w:tc>
          <w:tcPr>
            <w:tcW w:w="1235" w:type="dxa"/>
            <w:vAlign w:val="center"/>
          </w:tcPr>
          <w:p w14:paraId="22C47C64" w14:textId="67EAEAED"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110</w:t>
            </w:r>
          </w:p>
        </w:tc>
        <w:tc>
          <w:tcPr>
            <w:tcW w:w="1310" w:type="dxa"/>
            <w:vAlign w:val="center"/>
          </w:tcPr>
          <w:p w14:paraId="66E4C877" w14:textId="4722FC15"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51</w:t>
            </w:r>
          </w:p>
        </w:tc>
        <w:tc>
          <w:tcPr>
            <w:tcW w:w="1310" w:type="dxa"/>
            <w:vAlign w:val="center"/>
          </w:tcPr>
          <w:p w14:paraId="71EB69A6" w14:textId="019FD40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43</w:t>
            </w:r>
          </w:p>
        </w:tc>
        <w:tc>
          <w:tcPr>
            <w:tcW w:w="1196" w:type="dxa"/>
            <w:vAlign w:val="center"/>
          </w:tcPr>
          <w:p w14:paraId="6F40FF23" w14:textId="6E0BE8C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47</w:t>
            </w:r>
          </w:p>
        </w:tc>
        <w:tc>
          <w:tcPr>
            <w:tcW w:w="1331" w:type="dxa"/>
            <w:vAlign w:val="center"/>
          </w:tcPr>
          <w:p w14:paraId="2B88C90B"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52</w:t>
            </w:r>
          </w:p>
        </w:tc>
      </w:tr>
      <w:tr w:rsidR="00E96003" w:rsidRPr="00E96003" w14:paraId="34D73458"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51EF98F"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High needs</w:t>
            </w:r>
          </w:p>
        </w:tc>
        <w:tc>
          <w:tcPr>
            <w:tcW w:w="1235" w:type="dxa"/>
            <w:vAlign w:val="center"/>
          </w:tcPr>
          <w:p w14:paraId="0058A3C4" w14:textId="2638C7FB"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62</w:t>
            </w:r>
          </w:p>
        </w:tc>
        <w:tc>
          <w:tcPr>
            <w:tcW w:w="1310" w:type="dxa"/>
            <w:vAlign w:val="center"/>
          </w:tcPr>
          <w:p w14:paraId="638F4E3F" w14:textId="5FF3D8B4"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50</w:t>
            </w:r>
          </w:p>
        </w:tc>
        <w:tc>
          <w:tcPr>
            <w:tcW w:w="1310" w:type="dxa"/>
            <w:vAlign w:val="center"/>
          </w:tcPr>
          <w:p w14:paraId="0BB9C200" w14:textId="6AB9FAD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40</w:t>
            </w:r>
          </w:p>
        </w:tc>
        <w:tc>
          <w:tcPr>
            <w:tcW w:w="1196" w:type="dxa"/>
            <w:vAlign w:val="center"/>
          </w:tcPr>
          <w:p w14:paraId="70542634" w14:textId="4CEC72B8"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50</w:t>
            </w:r>
          </w:p>
        </w:tc>
        <w:tc>
          <w:tcPr>
            <w:tcW w:w="1331" w:type="dxa"/>
            <w:vAlign w:val="center"/>
          </w:tcPr>
          <w:p w14:paraId="674A9F89"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47</w:t>
            </w:r>
          </w:p>
        </w:tc>
      </w:tr>
      <w:tr w:rsidR="00E96003" w:rsidRPr="00E96003" w14:paraId="7756CC75" w14:textId="77777777">
        <w:tc>
          <w:tcPr>
            <w:tcW w:w="2962" w:type="dxa"/>
          </w:tcPr>
          <w:p w14:paraId="3EFFEB30" w14:textId="77777777" w:rsidR="005475D0" w:rsidRPr="00D55CC7" w:rsidRDefault="005475D0" w:rsidP="00A3287C">
            <w:pPr>
              <w:pStyle w:val="TableText"/>
              <w:rPr>
                <w:rFonts w:ascii="Franklin Gothic Book" w:hAnsi="Franklin Gothic Book"/>
              </w:rPr>
            </w:pPr>
            <w:r w:rsidRPr="00D55CC7">
              <w:rPr>
                <w:rFonts w:ascii="Franklin Gothic Book" w:hAnsi="Franklin Gothic Book"/>
              </w:rPr>
              <w:t>Low income</w:t>
            </w:r>
          </w:p>
        </w:tc>
        <w:tc>
          <w:tcPr>
            <w:tcW w:w="1235" w:type="dxa"/>
            <w:vAlign w:val="center"/>
          </w:tcPr>
          <w:p w14:paraId="7AEE5465" w14:textId="438599D0"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52</w:t>
            </w:r>
          </w:p>
        </w:tc>
        <w:tc>
          <w:tcPr>
            <w:tcW w:w="1310" w:type="dxa"/>
            <w:vAlign w:val="center"/>
          </w:tcPr>
          <w:p w14:paraId="24289D3B" w14:textId="4F649695"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49</w:t>
            </w:r>
          </w:p>
        </w:tc>
        <w:tc>
          <w:tcPr>
            <w:tcW w:w="1310" w:type="dxa"/>
            <w:vAlign w:val="center"/>
          </w:tcPr>
          <w:p w14:paraId="4524A1B2" w14:textId="31BE2202"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41</w:t>
            </w:r>
          </w:p>
        </w:tc>
        <w:tc>
          <w:tcPr>
            <w:tcW w:w="1196" w:type="dxa"/>
            <w:vAlign w:val="center"/>
          </w:tcPr>
          <w:p w14:paraId="295C0B86" w14:textId="2DF5CC1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50</w:t>
            </w:r>
          </w:p>
        </w:tc>
        <w:tc>
          <w:tcPr>
            <w:tcW w:w="1331" w:type="dxa"/>
            <w:vAlign w:val="center"/>
          </w:tcPr>
          <w:p w14:paraId="4B32CFB2"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46</w:t>
            </w:r>
          </w:p>
        </w:tc>
      </w:tr>
      <w:tr w:rsidR="00E96003" w:rsidRPr="00E96003" w14:paraId="4E4EBCA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57EE9AD1" w14:textId="77777777" w:rsidR="005475D0" w:rsidRPr="00D55CC7" w:rsidRDefault="005475D0" w:rsidP="00A3287C">
            <w:pPr>
              <w:pStyle w:val="TableText"/>
              <w:rPr>
                <w:rFonts w:ascii="Franklin Gothic Book" w:hAnsi="Franklin Gothic Book"/>
                <w:spacing w:val="-4"/>
              </w:rPr>
            </w:pPr>
            <w:r w:rsidRPr="00D55CC7">
              <w:rPr>
                <w:rFonts w:ascii="Franklin Gothic Book" w:hAnsi="Franklin Gothic Book"/>
                <w:spacing w:val="-4"/>
              </w:rPr>
              <w:t>ELs and former ELs</w:t>
            </w:r>
          </w:p>
        </w:tc>
        <w:tc>
          <w:tcPr>
            <w:tcW w:w="1235" w:type="dxa"/>
            <w:vAlign w:val="center"/>
          </w:tcPr>
          <w:p w14:paraId="77B61692" w14:textId="2A66FD0F"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1F8CC64B" w14:textId="3FCDD226"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769FEA68" w14:textId="6964CC6D"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6FF09CB4" w14:textId="2AD33DF2"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31" w:type="dxa"/>
            <w:vAlign w:val="center"/>
          </w:tcPr>
          <w:p w14:paraId="7CB88838"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46</w:t>
            </w:r>
          </w:p>
        </w:tc>
      </w:tr>
      <w:tr w:rsidR="00E96003" w:rsidRPr="00E96003" w14:paraId="1B9FB559" w14:textId="77777777">
        <w:tc>
          <w:tcPr>
            <w:tcW w:w="2962" w:type="dxa"/>
          </w:tcPr>
          <w:p w14:paraId="3DA88406" w14:textId="77777777" w:rsidR="005475D0" w:rsidRPr="00D55CC7" w:rsidRDefault="005475D0" w:rsidP="00A3287C">
            <w:pPr>
              <w:pStyle w:val="TableText"/>
              <w:rPr>
                <w:rFonts w:ascii="Franklin Gothic Book" w:hAnsi="Franklin Gothic Book"/>
              </w:rPr>
            </w:pPr>
            <w:proofErr w:type="gramStart"/>
            <w:r w:rsidRPr="00D55CC7">
              <w:rPr>
                <w:rFonts w:ascii="Franklin Gothic Book" w:hAnsi="Franklin Gothic Book"/>
              </w:rPr>
              <w:t>Students</w:t>
            </w:r>
            <w:proofErr w:type="gramEnd"/>
            <w:r w:rsidRPr="00D55CC7">
              <w:rPr>
                <w:rFonts w:ascii="Franklin Gothic Book" w:hAnsi="Franklin Gothic Book"/>
              </w:rPr>
              <w:t xml:space="preserve"> w/disabilities</w:t>
            </w:r>
          </w:p>
        </w:tc>
        <w:tc>
          <w:tcPr>
            <w:tcW w:w="1235" w:type="dxa"/>
            <w:vAlign w:val="center"/>
          </w:tcPr>
          <w:p w14:paraId="04DDB1DA" w14:textId="359E73DC"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26</w:t>
            </w:r>
          </w:p>
        </w:tc>
        <w:tc>
          <w:tcPr>
            <w:tcW w:w="1310" w:type="dxa"/>
            <w:vAlign w:val="center"/>
          </w:tcPr>
          <w:p w14:paraId="47FC993D" w14:textId="2678214B"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310" w:type="dxa"/>
            <w:vAlign w:val="center"/>
          </w:tcPr>
          <w:p w14:paraId="408F96F8" w14:textId="0759FF27"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w:t>
            </w:r>
          </w:p>
        </w:tc>
        <w:tc>
          <w:tcPr>
            <w:tcW w:w="1196" w:type="dxa"/>
            <w:vAlign w:val="center"/>
          </w:tcPr>
          <w:p w14:paraId="5F9F91D1" w14:textId="2C3361CD" w:rsidR="005475D0" w:rsidRPr="00D55CC7" w:rsidRDefault="00C37920" w:rsidP="00A3287C">
            <w:pPr>
              <w:pStyle w:val="TableTextCentered"/>
              <w:rPr>
                <w:rFonts w:ascii="Franklin Gothic Book" w:hAnsi="Franklin Gothic Book"/>
              </w:rPr>
            </w:pPr>
            <w:r w:rsidRPr="00D55CC7">
              <w:rPr>
                <w:rFonts w:ascii="Franklin Gothic Book" w:hAnsi="Franklin Gothic Book" w:cs="Calibri"/>
              </w:rPr>
              <w:t>51</w:t>
            </w:r>
          </w:p>
        </w:tc>
        <w:tc>
          <w:tcPr>
            <w:tcW w:w="1331" w:type="dxa"/>
            <w:vAlign w:val="center"/>
          </w:tcPr>
          <w:p w14:paraId="07A9E415" w14:textId="77777777" w:rsidR="005475D0" w:rsidRPr="00D55CC7" w:rsidRDefault="005475D0" w:rsidP="00A3287C">
            <w:pPr>
              <w:pStyle w:val="TableTextCentered"/>
              <w:rPr>
                <w:rFonts w:ascii="Franklin Gothic Book" w:hAnsi="Franklin Gothic Book"/>
              </w:rPr>
            </w:pPr>
            <w:r w:rsidRPr="00D55CC7">
              <w:rPr>
                <w:rFonts w:ascii="Franklin Gothic Book" w:hAnsi="Franklin Gothic Book" w:cs="Calibri"/>
              </w:rPr>
              <w:t>47</w:t>
            </w:r>
          </w:p>
        </w:tc>
      </w:tr>
    </w:tbl>
    <w:p w14:paraId="58FCE841" w14:textId="77777777" w:rsidR="005475D0" w:rsidRPr="00E96003" w:rsidRDefault="005475D0" w:rsidP="005475D0">
      <w:pPr>
        <w:spacing w:after="160" w:line="259" w:lineRule="auto"/>
        <w:rPr>
          <w:rFonts w:ascii="Franklin Gothic Book" w:hAnsi="Franklin Gothic Book"/>
          <w:color w:val="EE0000"/>
          <w:sz w:val="20"/>
          <w:szCs w:val="20"/>
        </w:rPr>
        <w:sectPr w:rsidR="005475D0" w:rsidRPr="00E96003" w:rsidSect="005475D0">
          <w:footerReference w:type="first" r:id="rId117"/>
          <w:pgSz w:w="12240" w:h="15840"/>
          <w:pgMar w:top="1440" w:right="1440" w:bottom="1440" w:left="1440" w:header="720" w:footer="720" w:gutter="0"/>
          <w:cols w:space="720"/>
          <w:docGrid w:linePitch="360"/>
        </w:sectPr>
      </w:pPr>
    </w:p>
    <w:p w14:paraId="7966E60B" w14:textId="4505EC24" w:rsidR="005475D0" w:rsidRPr="0008687E" w:rsidRDefault="005475D0" w:rsidP="005475D0">
      <w:pPr>
        <w:pStyle w:val="TableTitle0"/>
      </w:pPr>
      <w:bookmarkStart w:id="236" w:name="_Toc192156523"/>
      <w:bookmarkStart w:id="237" w:name="_Toc204003379"/>
      <w:r w:rsidRPr="0008687E">
        <w:lastRenderedPageBreak/>
        <w:t>Table E</w:t>
      </w:r>
      <w:r w:rsidR="0008687E" w:rsidRPr="0008687E">
        <w:t>9</w:t>
      </w:r>
      <w:r w:rsidRPr="0008687E">
        <w:t>. MCAS ELA Mean Student Growth Percentile by Grade, 2022-2024</w:t>
      </w:r>
      <w:bookmarkEnd w:id="236"/>
      <w:bookmarkEnd w:id="237"/>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E96003" w:rsidRPr="00E96003" w14:paraId="44726C9D" w14:textId="77777777" w:rsidTr="00A3287C">
        <w:trPr>
          <w:cnfStyle w:val="100000000000" w:firstRow="1" w:lastRow="0" w:firstColumn="0" w:lastColumn="0" w:oddVBand="0" w:evenVBand="0" w:oddHBand="0" w:evenHBand="0" w:firstRowFirstColumn="0" w:firstRowLastColumn="0" w:lastRowFirstColumn="0" w:lastRowLastColumn="0"/>
        </w:trPr>
        <w:tc>
          <w:tcPr>
            <w:tcW w:w="1135" w:type="dxa"/>
          </w:tcPr>
          <w:p w14:paraId="7B942B6E" w14:textId="77777777" w:rsidR="005475D0" w:rsidRPr="007B7F67" w:rsidRDefault="005475D0" w:rsidP="00A3287C">
            <w:pPr>
              <w:pStyle w:val="TableColHeadingCenter"/>
              <w:spacing w:before="30" w:after="30"/>
            </w:pPr>
            <w:r w:rsidRPr="007B7F67">
              <w:t>Grade</w:t>
            </w:r>
          </w:p>
        </w:tc>
        <w:tc>
          <w:tcPr>
            <w:tcW w:w="1725" w:type="dxa"/>
          </w:tcPr>
          <w:p w14:paraId="7E53097A" w14:textId="77777777" w:rsidR="005475D0" w:rsidRPr="007B7F67" w:rsidRDefault="005475D0" w:rsidP="00A3287C">
            <w:pPr>
              <w:pStyle w:val="TableColHeadingCenter"/>
              <w:spacing w:before="30" w:after="30"/>
            </w:pPr>
            <w:r w:rsidRPr="007B7F67">
              <w:t># Included (2024)</w:t>
            </w:r>
          </w:p>
        </w:tc>
        <w:tc>
          <w:tcPr>
            <w:tcW w:w="1641" w:type="dxa"/>
          </w:tcPr>
          <w:p w14:paraId="529F8A86" w14:textId="77777777" w:rsidR="005475D0" w:rsidRPr="007B7F67" w:rsidRDefault="005475D0" w:rsidP="00A3287C">
            <w:pPr>
              <w:pStyle w:val="TableColHeadingCenter"/>
              <w:spacing w:before="30" w:after="30"/>
            </w:pPr>
            <w:r w:rsidRPr="007B7F67">
              <w:t>2022</w:t>
            </w:r>
          </w:p>
        </w:tc>
        <w:tc>
          <w:tcPr>
            <w:tcW w:w="1640" w:type="dxa"/>
          </w:tcPr>
          <w:p w14:paraId="4D922499" w14:textId="77777777" w:rsidR="005475D0" w:rsidRPr="007B7F67" w:rsidRDefault="005475D0" w:rsidP="00A3287C">
            <w:pPr>
              <w:pStyle w:val="TableColHeadingCenter"/>
              <w:spacing w:before="30" w:after="30"/>
            </w:pPr>
            <w:r w:rsidRPr="007B7F67">
              <w:t>2023</w:t>
            </w:r>
          </w:p>
        </w:tc>
        <w:tc>
          <w:tcPr>
            <w:tcW w:w="1527" w:type="dxa"/>
          </w:tcPr>
          <w:p w14:paraId="7A92ED53" w14:textId="77777777" w:rsidR="005475D0" w:rsidRPr="007B7F67" w:rsidRDefault="005475D0" w:rsidP="00A3287C">
            <w:pPr>
              <w:pStyle w:val="TableColHeadingCenter"/>
              <w:spacing w:before="30" w:after="30"/>
            </w:pPr>
            <w:r w:rsidRPr="007B7F67">
              <w:t>2024</w:t>
            </w:r>
          </w:p>
        </w:tc>
        <w:tc>
          <w:tcPr>
            <w:tcW w:w="1676" w:type="dxa"/>
          </w:tcPr>
          <w:p w14:paraId="71A790FF" w14:textId="77777777" w:rsidR="005475D0" w:rsidRPr="007B7F67" w:rsidRDefault="005475D0" w:rsidP="00A3287C">
            <w:pPr>
              <w:pStyle w:val="TableColHeadingCenter"/>
              <w:spacing w:before="30" w:after="30"/>
            </w:pPr>
            <w:r w:rsidRPr="007B7F67">
              <w:t>State (2024)</w:t>
            </w:r>
          </w:p>
        </w:tc>
      </w:tr>
      <w:tr w:rsidR="00E96003" w:rsidRPr="00E96003" w14:paraId="051ACAFC"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74BDA51D" w14:textId="77777777" w:rsidR="005475D0" w:rsidRPr="0008687E" w:rsidRDefault="005475D0" w:rsidP="00A3287C">
            <w:pPr>
              <w:pStyle w:val="TableTextCentered"/>
            </w:pPr>
            <w:r w:rsidRPr="0008687E">
              <w:t>3</w:t>
            </w:r>
          </w:p>
        </w:tc>
        <w:tc>
          <w:tcPr>
            <w:tcW w:w="1725" w:type="dxa"/>
            <w:vAlign w:val="center"/>
          </w:tcPr>
          <w:p w14:paraId="2A7440D3" w14:textId="311CE469"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48E798B9" w14:textId="30995289"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77DAC247" w14:textId="6DE44766"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1E5C0C2A" w14:textId="703900F7"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4C4B702A" w14:textId="15E00F94" w:rsidR="005475D0" w:rsidRPr="0008687E" w:rsidRDefault="0008687E" w:rsidP="00A3287C">
            <w:pPr>
              <w:pStyle w:val="TableTextCentered"/>
            </w:pPr>
            <w:r w:rsidRPr="0008687E">
              <w:rPr>
                <w:rFonts w:ascii="Franklin Gothic Book" w:hAnsi="Franklin Gothic Book" w:cs="Calibri"/>
              </w:rPr>
              <w:t>—</w:t>
            </w:r>
          </w:p>
        </w:tc>
      </w:tr>
      <w:tr w:rsidR="00E96003" w:rsidRPr="00E96003" w14:paraId="03F697AC" w14:textId="77777777">
        <w:tc>
          <w:tcPr>
            <w:tcW w:w="1135" w:type="dxa"/>
          </w:tcPr>
          <w:p w14:paraId="6FE9E336" w14:textId="77777777" w:rsidR="005475D0" w:rsidRPr="0008687E" w:rsidRDefault="005475D0" w:rsidP="00A3287C">
            <w:pPr>
              <w:pStyle w:val="TableTextCentered"/>
            </w:pPr>
            <w:r w:rsidRPr="0008687E">
              <w:t>4</w:t>
            </w:r>
          </w:p>
        </w:tc>
        <w:tc>
          <w:tcPr>
            <w:tcW w:w="1725" w:type="dxa"/>
            <w:vAlign w:val="center"/>
          </w:tcPr>
          <w:p w14:paraId="7ABE7B43" w14:textId="6DFE367E"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788BA1DD" w14:textId="053ED006"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1FCD841D" w14:textId="203B1463"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2A520482" w14:textId="6777E1B9"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2783BD01"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53508560"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6255FD4" w14:textId="77777777" w:rsidR="005475D0" w:rsidRPr="0008687E" w:rsidRDefault="005475D0" w:rsidP="00A3287C">
            <w:pPr>
              <w:pStyle w:val="TableTextCentered"/>
            </w:pPr>
            <w:r w:rsidRPr="0008687E">
              <w:t>5</w:t>
            </w:r>
          </w:p>
        </w:tc>
        <w:tc>
          <w:tcPr>
            <w:tcW w:w="1725" w:type="dxa"/>
            <w:vAlign w:val="center"/>
          </w:tcPr>
          <w:p w14:paraId="02DA004A" w14:textId="49962CFA"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0049DA2C" w14:textId="6EF3B294"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2C4381CF" w14:textId="0528D9B1"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34D7B909" w14:textId="6478B8DF"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52E26BDB"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6E26BFEC" w14:textId="77777777">
        <w:tc>
          <w:tcPr>
            <w:tcW w:w="1135" w:type="dxa"/>
          </w:tcPr>
          <w:p w14:paraId="5319A564" w14:textId="77777777" w:rsidR="005475D0" w:rsidRPr="0008687E" w:rsidRDefault="005475D0" w:rsidP="00A3287C">
            <w:pPr>
              <w:pStyle w:val="TableTextCentered"/>
            </w:pPr>
            <w:r w:rsidRPr="0008687E">
              <w:t>6</w:t>
            </w:r>
          </w:p>
        </w:tc>
        <w:tc>
          <w:tcPr>
            <w:tcW w:w="1725" w:type="dxa"/>
            <w:vAlign w:val="center"/>
          </w:tcPr>
          <w:p w14:paraId="19EACE4A" w14:textId="72315098"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5FF8A201" w14:textId="04A53C0F"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606BF83F" w14:textId="0D7B8851"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291F7AB4" w14:textId="66B7BA8F"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37B321DC"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6B4D91A0"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5F9DBA1E" w14:textId="77777777" w:rsidR="005475D0" w:rsidRPr="0008687E" w:rsidRDefault="005475D0" w:rsidP="00A3287C">
            <w:pPr>
              <w:pStyle w:val="TableTextCentered"/>
            </w:pPr>
            <w:r w:rsidRPr="0008687E">
              <w:t>7</w:t>
            </w:r>
          </w:p>
        </w:tc>
        <w:tc>
          <w:tcPr>
            <w:tcW w:w="1725" w:type="dxa"/>
            <w:vAlign w:val="center"/>
          </w:tcPr>
          <w:p w14:paraId="40F9F4A1" w14:textId="5C3B744E"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502A9543" w14:textId="7507CC48"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0CACFDD7" w14:textId="513D02C6"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6392D40E" w14:textId="1D41FD24"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12DE0AB6"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079904D4" w14:textId="77777777">
        <w:tc>
          <w:tcPr>
            <w:tcW w:w="1135" w:type="dxa"/>
          </w:tcPr>
          <w:p w14:paraId="19D89918" w14:textId="77777777" w:rsidR="005475D0" w:rsidRPr="0008687E" w:rsidRDefault="005475D0" w:rsidP="00A3287C">
            <w:pPr>
              <w:pStyle w:val="TableTextCentered"/>
            </w:pPr>
            <w:r w:rsidRPr="0008687E">
              <w:t>8</w:t>
            </w:r>
          </w:p>
        </w:tc>
        <w:tc>
          <w:tcPr>
            <w:tcW w:w="1725" w:type="dxa"/>
            <w:vAlign w:val="center"/>
          </w:tcPr>
          <w:p w14:paraId="2575EBD6" w14:textId="5B527855"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37E53A79" w14:textId="5F0A2F43"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7001039A" w14:textId="10A026D6"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71F42E5E" w14:textId="471A1235"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3FA3BD11"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7ACCC730"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145AEFB7" w14:textId="77777777" w:rsidR="005475D0" w:rsidRPr="0008687E" w:rsidRDefault="005475D0" w:rsidP="00A3287C">
            <w:pPr>
              <w:pStyle w:val="TableTextCentered"/>
            </w:pPr>
            <w:r w:rsidRPr="0008687E">
              <w:t>3-8</w:t>
            </w:r>
          </w:p>
        </w:tc>
        <w:tc>
          <w:tcPr>
            <w:tcW w:w="1725" w:type="dxa"/>
            <w:vAlign w:val="center"/>
          </w:tcPr>
          <w:p w14:paraId="7FAB09E1" w14:textId="46BC3215" w:rsidR="005475D0" w:rsidRPr="0008687E" w:rsidRDefault="0008687E" w:rsidP="00A3287C">
            <w:pPr>
              <w:pStyle w:val="TableTextCentered"/>
            </w:pPr>
            <w:r w:rsidRPr="0008687E">
              <w:rPr>
                <w:rFonts w:ascii="Franklin Gothic Book" w:hAnsi="Franklin Gothic Book" w:cs="Calibri"/>
              </w:rPr>
              <w:t>—</w:t>
            </w:r>
          </w:p>
        </w:tc>
        <w:tc>
          <w:tcPr>
            <w:tcW w:w="1641" w:type="dxa"/>
            <w:vAlign w:val="center"/>
          </w:tcPr>
          <w:p w14:paraId="5FA70B1A" w14:textId="19EB6175" w:rsidR="005475D0" w:rsidRPr="0008687E" w:rsidRDefault="0008687E" w:rsidP="00A3287C">
            <w:pPr>
              <w:pStyle w:val="TableTextCentered"/>
            </w:pPr>
            <w:r w:rsidRPr="0008687E">
              <w:rPr>
                <w:rFonts w:ascii="Franklin Gothic Book" w:hAnsi="Franklin Gothic Book" w:cs="Calibri"/>
              </w:rPr>
              <w:t>—</w:t>
            </w:r>
          </w:p>
        </w:tc>
        <w:tc>
          <w:tcPr>
            <w:tcW w:w="1640" w:type="dxa"/>
            <w:vAlign w:val="center"/>
          </w:tcPr>
          <w:p w14:paraId="2661C2C8" w14:textId="717E854D" w:rsidR="005475D0" w:rsidRPr="0008687E" w:rsidRDefault="0008687E" w:rsidP="00A3287C">
            <w:pPr>
              <w:pStyle w:val="TableTextCentered"/>
            </w:pPr>
            <w:r w:rsidRPr="0008687E">
              <w:rPr>
                <w:rFonts w:ascii="Franklin Gothic Book" w:hAnsi="Franklin Gothic Book" w:cs="Calibri"/>
              </w:rPr>
              <w:t>—</w:t>
            </w:r>
          </w:p>
        </w:tc>
        <w:tc>
          <w:tcPr>
            <w:tcW w:w="1527" w:type="dxa"/>
            <w:vAlign w:val="center"/>
          </w:tcPr>
          <w:p w14:paraId="0F7A406F" w14:textId="554C32C0" w:rsidR="005475D0" w:rsidRPr="0008687E" w:rsidRDefault="0008687E" w:rsidP="00A3287C">
            <w:pPr>
              <w:pStyle w:val="TableTextCentered"/>
            </w:pPr>
            <w:r w:rsidRPr="0008687E">
              <w:rPr>
                <w:rFonts w:ascii="Franklin Gothic Book" w:hAnsi="Franklin Gothic Book" w:cs="Calibri"/>
              </w:rPr>
              <w:t>—</w:t>
            </w:r>
          </w:p>
        </w:tc>
        <w:tc>
          <w:tcPr>
            <w:tcW w:w="1676" w:type="dxa"/>
            <w:vAlign w:val="bottom"/>
          </w:tcPr>
          <w:p w14:paraId="6006AAA1" w14:textId="77777777" w:rsidR="005475D0" w:rsidRPr="0008687E" w:rsidRDefault="005475D0" w:rsidP="00A3287C">
            <w:pPr>
              <w:pStyle w:val="TableTextCentered"/>
            </w:pPr>
            <w:r w:rsidRPr="0008687E">
              <w:rPr>
                <w:rFonts w:ascii="Franklin Gothic Book" w:hAnsi="Franklin Gothic Book" w:cs="Calibri"/>
              </w:rPr>
              <w:t>50</w:t>
            </w:r>
          </w:p>
        </w:tc>
      </w:tr>
      <w:tr w:rsidR="00E96003" w:rsidRPr="00E96003" w14:paraId="0520C10F" w14:textId="77777777">
        <w:tc>
          <w:tcPr>
            <w:tcW w:w="1135" w:type="dxa"/>
          </w:tcPr>
          <w:p w14:paraId="1D028170" w14:textId="77777777" w:rsidR="005475D0" w:rsidRPr="0008687E" w:rsidRDefault="005475D0" w:rsidP="00A3287C">
            <w:pPr>
              <w:pStyle w:val="TableTextCentered"/>
            </w:pPr>
            <w:r w:rsidRPr="0008687E">
              <w:t>10</w:t>
            </w:r>
          </w:p>
        </w:tc>
        <w:tc>
          <w:tcPr>
            <w:tcW w:w="1725" w:type="dxa"/>
            <w:vAlign w:val="center"/>
          </w:tcPr>
          <w:p w14:paraId="042C690D" w14:textId="54770741" w:rsidR="005475D0" w:rsidRPr="0008687E" w:rsidRDefault="0008687E" w:rsidP="00A3287C">
            <w:pPr>
              <w:pStyle w:val="TableTextCentered"/>
            </w:pPr>
            <w:r w:rsidRPr="0008687E">
              <w:rPr>
                <w:rFonts w:ascii="Franklin Gothic Book" w:hAnsi="Franklin Gothic Book" w:cs="Calibri"/>
              </w:rPr>
              <w:t>115</w:t>
            </w:r>
          </w:p>
        </w:tc>
        <w:tc>
          <w:tcPr>
            <w:tcW w:w="1641" w:type="dxa"/>
            <w:vAlign w:val="center"/>
          </w:tcPr>
          <w:p w14:paraId="36C6D683" w14:textId="38A71EF1" w:rsidR="005475D0" w:rsidRPr="0008687E" w:rsidRDefault="0008687E" w:rsidP="00A3287C">
            <w:pPr>
              <w:pStyle w:val="TableTextCentered"/>
            </w:pPr>
            <w:r w:rsidRPr="0008687E">
              <w:rPr>
                <w:rFonts w:ascii="Franklin Gothic Book" w:hAnsi="Franklin Gothic Book" w:cs="Calibri"/>
              </w:rPr>
              <w:t>46</w:t>
            </w:r>
          </w:p>
        </w:tc>
        <w:tc>
          <w:tcPr>
            <w:tcW w:w="1640" w:type="dxa"/>
            <w:vAlign w:val="center"/>
          </w:tcPr>
          <w:p w14:paraId="052041AD" w14:textId="7CD56F0D" w:rsidR="005475D0" w:rsidRPr="0008687E" w:rsidRDefault="0008687E" w:rsidP="00A3287C">
            <w:pPr>
              <w:pStyle w:val="TableTextCentered"/>
            </w:pPr>
            <w:r w:rsidRPr="0008687E">
              <w:rPr>
                <w:rFonts w:ascii="Franklin Gothic Book" w:hAnsi="Franklin Gothic Book" w:cs="Calibri"/>
              </w:rPr>
              <w:t>45</w:t>
            </w:r>
          </w:p>
        </w:tc>
        <w:tc>
          <w:tcPr>
            <w:tcW w:w="1527" w:type="dxa"/>
            <w:vAlign w:val="center"/>
          </w:tcPr>
          <w:p w14:paraId="41843468" w14:textId="0EE368EB" w:rsidR="005475D0" w:rsidRPr="0008687E" w:rsidRDefault="0008687E" w:rsidP="00A3287C">
            <w:pPr>
              <w:pStyle w:val="TableTextCentered"/>
            </w:pPr>
            <w:r w:rsidRPr="0008687E">
              <w:rPr>
                <w:rFonts w:ascii="Franklin Gothic Book" w:hAnsi="Franklin Gothic Book" w:cs="Calibri"/>
              </w:rPr>
              <w:t>56</w:t>
            </w:r>
          </w:p>
        </w:tc>
        <w:tc>
          <w:tcPr>
            <w:tcW w:w="1676" w:type="dxa"/>
            <w:vAlign w:val="bottom"/>
          </w:tcPr>
          <w:p w14:paraId="07DB5A38" w14:textId="77777777" w:rsidR="005475D0" w:rsidRPr="0008687E" w:rsidRDefault="005475D0" w:rsidP="00A3287C">
            <w:pPr>
              <w:pStyle w:val="TableTextCentered"/>
            </w:pPr>
            <w:r w:rsidRPr="0008687E">
              <w:rPr>
                <w:rFonts w:ascii="Franklin Gothic Book" w:hAnsi="Franklin Gothic Book" w:cs="Calibri"/>
              </w:rPr>
              <w:t>50</w:t>
            </w:r>
          </w:p>
        </w:tc>
      </w:tr>
    </w:tbl>
    <w:p w14:paraId="549AFE17" w14:textId="0F0E8E4C" w:rsidR="005475D0" w:rsidRPr="00053963" w:rsidRDefault="005475D0" w:rsidP="005475D0">
      <w:pPr>
        <w:pStyle w:val="TableTitle0"/>
      </w:pPr>
      <w:bookmarkStart w:id="238" w:name="_Toc192156524"/>
      <w:bookmarkStart w:id="239" w:name="_Toc204003380"/>
      <w:r w:rsidRPr="00053963">
        <w:t>Table E1</w:t>
      </w:r>
      <w:r w:rsidR="00627E16" w:rsidRPr="00053963">
        <w:t>0</w:t>
      </w:r>
      <w:r w:rsidRPr="00053963">
        <w:t>. MCAS Mathematics Mean Student Growth Percentile by Grade, 2022-2024</w:t>
      </w:r>
      <w:bookmarkEnd w:id="238"/>
      <w:bookmarkEnd w:id="239"/>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E96003" w:rsidRPr="00E96003" w14:paraId="477FDB26" w14:textId="77777777" w:rsidTr="00A3287C">
        <w:trPr>
          <w:cnfStyle w:val="100000000000" w:firstRow="1" w:lastRow="0" w:firstColumn="0" w:lastColumn="0" w:oddVBand="0" w:evenVBand="0" w:oddHBand="0" w:evenHBand="0" w:firstRowFirstColumn="0" w:firstRowLastColumn="0" w:lastRowFirstColumn="0" w:lastRowLastColumn="0"/>
        </w:trPr>
        <w:tc>
          <w:tcPr>
            <w:tcW w:w="1135" w:type="dxa"/>
          </w:tcPr>
          <w:p w14:paraId="5912A78C" w14:textId="77777777" w:rsidR="005475D0" w:rsidRPr="007B7F67" w:rsidRDefault="005475D0" w:rsidP="00A3287C">
            <w:pPr>
              <w:pStyle w:val="TableColHeadingCenter"/>
              <w:keepNext/>
              <w:keepLines/>
            </w:pPr>
            <w:r w:rsidRPr="007B7F67">
              <w:t>Grade</w:t>
            </w:r>
          </w:p>
        </w:tc>
        <w:tc>
          <w:tcPr>
            <w:tcW w:w="1725" w:type="dxa"/>
          </w:tcPr>
          <w:p w14:paraId="3BB294FB" w14:textId="77777777" w:rsidR="005475D0" w:rsidRPr="007B7F67" w:rsidRDefault="005475D0" w:rsidP="00A3287C">
            <w:pPr>
              <w:pStyle w:val="TableColHeadingCenter"/>
            </w:pPr>
            <w:r w:rsidRPr="007B7F67">
              <w:t># Included (2024)</w:t>
            </w:r>
          </w:p>
        </w:tc>
        <w:tc>
          <w:tcPr>
            <w:tcW w:w="1641" w:type="dxa"/>
          </w:tcPr>
          <w:p w14:paraId="4D0A22F8" w14:textId="77777777" w:rsidR="005475D0" w:rsidRPr="007B7F67" w:rsidRDefault="005475D0" w:rsidP="00A3287C">
            <w:pPr>
              <w:pStyle w:val="TableColHeadingCenter"/>
            </w:pPr>
            <w:r w:rsidRPr="007B7F67">
              <w:t>2022</w:t>
            </w:r>
          </w:p>
        </w:tc>
        <w:tc>
          <w:tcPr>
            <w:tcW w:w="1640" w:type="dxa"/>
          </w:tcPr>
          <w:p w14:paraId="18EC705E" w14:textId="77777777" w:rsidR="005475D0" w:rsidRPr="007B7F67" w:rsidRDefault="005475D0" w:rsidP="00A3287C">
            <w:pPr>
              <w:pStyle w:val="TableColHeadingCenter"/>
            </w:pPr>
            <w:r w:rsidRPr="007B7F67">
              <w:t>2023</w:t>
            </w:r>
          </w:p>
        </w:tc>
        <w:tc>
          <w:tcPr>
            <w:tcW w:w="1527" w:type="dxa"/>
          </w:tcPr>
          <w:p w14:paraId="419F8BAF" w14:textId="77777777" w:rsidR="005475D0" w:rsidRPr="007B7F67" w:rsidRDefault="005475D0" w:rsidP="00A3287C">
            <w:pPr>
              <w:pStyle w:val="TableColHeadingCenter"/>
            </w:pPr>
            <w:r w:rsidRPr="007B7F67">
              <w:t>2024</w:t>
            </w:r>
          </w:p>
        </w:tc>
        <w:tc>
          <w:tcPr>
            <w:tcW w:w="1676" w:type="dxa"/>
          </w:tcPr>
          <w:p w14:paraId="20BE81A2" w14:textId="77777777" w:rsidR="005475D0" w:rsidRPr="007B7F67" w:rsidRDefault="005475D0" w:rsidP="00A3287C">
            <w:pPr>
              <w:pStyle w:val="TableColHeadingCenter"/>
            </w:pPr>
            <w:r w:rsidRPr="007B7F67">
              <w:t>State (2024)</w:t>
            </w:r>
          </w:p>
        </w:tc>
      </w:tr>
      <w:tr w:rsidR="00E96003" w:rsidRPr="00E96003" w14:paraId="3CFF3660"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0F071C98" w14:textId="77777777" w:rsidR="005475D0" w:rsidRPr="00053963" w:rsidRDefault="005475D0" w:rsidP="00A3287C">
            <w:pPr>
              <w:pStyle w:val="TableTextCentered"/>
            </w:pPr>
            <w:r w:rsidRPr="00053963">
              <w:t>3</w:t>
            </w:r>
          </w:p>
        </w:tc>
        <w:tc>
          <w:tcPr>
            <w:tcW w:w="1725" w:type="dxa"/>
            <w:vAlign w:val="center"/>
          </w:tcPr>
          <w:p w14:paraId="1EE0BA41" w14:textId="5433754A"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2E560A95" w14:textId="6884325F"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35E0CE18" w14:textId="74B8D703"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0C4F5201" w14:textId="72F9E437"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5A099753" w14:textId="75CFC61D" w:rsidR="005475D0" w:rsidRPr="00053963" w:rsidRDefault="00053963" w:rsidP="00A3287C">
            <w:pPr>
              <w:pStyle w:val="TableTextCentered"/>
            </w:pPr>
            <w:r w:rsidRPr="00053963">
              <w:rPr>
                <w:rFonts w:ascii="Franklin Gothic Book" w:hAnsi="Franklin Gothic Book" w:cs="Calibri"/>
              </w:rPr>
              <w:t>—</w:t>
            </w:r>
          </w:p>
        </w:tc>
      </w:tr>
      <w:tr w:rsidR="00E96003" w:rsidRPr="00E96003" w14:paraId="4A7D4E7A" w14:textId="77777777">
        <w:tc>
          <w:tcPr>
            <w:tcW w:w="1135" w:type="dxa"/>
          </w:tcPr>
          <w:p w14:paraId="25D5D7F2" w14:textId="77777777" w:rsidR="005475D0" w:rsidRPr="00053963" w:rsidRDefault="005475D0" w:rsidP="00A3287C">
            <w:pPr>
              <w:pStyle w:val="TableTextCentered"/>
            </w:pPr>
            <w:r w:rsidRPr="00053963">
              <w:t>4</w:t>
            </w:r>
          </w:p>
        </w:tc>
        <w:tc>
          <w:tcPr>
            <w:tcW w:w="1725" w:type="dxa"/>
            <w:vAlign w:val="center"/>
          </w:tcPr>
          <w:p w14:paraId="17CA14F1" w14:textId="23CDC749"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3E92139A" w14:textId="7BD2A09E"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0506E1AD" w14:textId="00318F74"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740C5E72" w14:textId="5BDFF93C"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199028E3"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1052D643"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44387922" w14:textId="77777777" w:rsidR="005475D0" w:rsidRPr="00053963" w:rsidRDefault="005475D0" w:rsidP="00A3287C">
            <w:pPr>
              <w:pStyle w:val="TableTextCentered"/>
            </w:pPr>
            <w:r w:rsidRPr="00053963">
              <w:t>5</w:t>
            </w:r>
          </w:p>
        </w:tc>
        <w:tc>
          <w:tcPr>
            <w:tcW w:w="1725" w:type="dxa"/>
            <w:vAlign w:val="center"/>
          </w:tcPr>
          <w:p w14:paraId="458BECE3" w14:textId="35B7239D"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240B8AA5" w14:textId="5D29D3D4"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69D2AF09" w14:textId="105772FF"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5291D6F7" w14:textId="7F4F34FC"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3FF0B4BF"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689BB784" w14:textId="77777777">
        <w:tc>
          <w:tcPr>
            <w:tcW w:w="1135" w:type="dxa"/>
          </w:tcPr>
          <w:p w14:paraId="54F277C5" w14:textId="77777777" w:rsidR="005475D0" w:rsidRPr="00053963" w:rsidRDefault="005475D0" w:rsidP="00A3287C">
            <w:pPr>
              <w:pStyle w:val="TableTextCentered"/>
            </w:pPr>
            <w:r w:rsidRPr="00053963">
              <w:t>6</w:t>
            </w:r>
          </w:p>
        </w:tc>
        <w:tc>
          <w:tcPr>
            <w:tcW w:w="1725" w:type="dxa"/>
            <w:vAlign w:val="center"/>
          </w:tcPr>
          <w:p w14:paraId="74E99994" w14:textId="7131169B"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40B5BAE0" w14:textId="5CFBBECA"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16CF03D0" w14:textId="007B768C"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1ED1ED46" w14:textId="08B2FFD9"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76885E6F"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587F4436"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38DC3213" w14:textId="77777777" w:rsidR="005475D0" w:rsidRPr="00053963" w:rsidRDefault="005475D0" w:rsidP="00A3287C">
            <w:pPr>
              <w:pStyle w:val="TableTextCentered"/>
            </w:pPr>
            <w:r w:rsidRPr="00053963">
              <w:t>7</w:t>
            </w:r>
          </w:p>
        </w:tc>
        <w:tc>
          <w:tcPr>
            <w:tcW w:w="1725" w:type="dxa"/>
            <w:vAlign w:val="center"/>
          </w:tcPr>
          <w:p w14:paraId="7279C4B0" w14:textId="44EF2F76"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447B8035" w14:textId="44755A59"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50F25D3A" w14:textId="5FF367AA"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7CEF4A17" w14:textId="0C5D502D"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02FA5443"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5454C026" w14:textId="77777777">
        <w:tc>
          <w:tcPr>
            <w:tcW w:w="1135" w:type="dxa"/>
          </w:tcPr>
          <w:p w14:paraId="2568BC77" w14:textId="77777777" w:rsidR="005475D0" w:rsidRPr="00053963" w:rsidRDefault="005475D0" w:rsidP="00A3287C">
            <w:pPr>
              <w:pStyle w:val="TableTextCentered"/>
            </w:pPr>
            <w:r w:rsidRPr="00053963">
              <w:t>8</w:t>
            </w:r>
          </w:p>
        </w:tc>
        <w:tc>
          <w:tcPr>
            <w:tcW w:w="1725" w:type="dxa"/>
            <w:vAlign w:val="center"/>
          </w:tcPr>
          <w:p w14:paraId="3E12DA7A" w14:textId="0ECE3E46"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74544B77" w14:textId="09A471A1"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60E00991" w14:textId="37BEB1C8"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0DDBEAE7" w14:textId="71235E19"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48CF509F"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5A7B386C" w14:textId="77777777">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525C4A38" w14:textId="77777777" w:rsidR="005475D0" w:rsidRPr="00053963" w:rsidRDefault="005475D0" w:rsidP="00A3287C">
            <w:pPr>
              <w:pStyle w:val="TableTextCentered"/>
            </w:pPr>
            <w:r w:rsidRPr="00053963">
              <w:t>3-8</w:t>
            </w:r>
          </w:p>
        </w:tc>
        <w:tc>
          <w:tcPr>
            <w:tcW w:w="1725" w:type="dxa"/>
            <w:vAlign w:val="center"/>
          </w:tcPr>
          <w:p w14:paraId="39982D12" w14:textId="38A20E47" w:rsidR="005475D0" w:rsidRPr="00053963" w:rsidRDefault="00053963" w:rsidP="00A3287C">
            <w:pPr>
              <w:pStyle w:val="TableTextCentered"/>
            </w:pPr>
            <w:r w:rsidRPr="00053963">
              <w:rPr>
                <w:rFonts w:ascii="Franklin Gothic Book" w:hAnsi="Franklin Gothic Book" w:cs="Calibri"/>
              </w:rPr>
              <w:t>—</w:t>
            </w:r>
          </w:p>
        </w:tc>
        <w:tc>
          <w:tcPr>
            <w:tcW w:w="1641" w:type="dxa"/>
            <w:vAlign w:val="center"/>
          </w:tcPr>
          <w:p w14:paraId="1E05E681" w14:textId="7C8982A0" w:rsidR="005475D0" w:rsidRPr="00053963" w:rsidRDefault="00053963" w:rsidP="00A3287C">
            <w:pPr>
              <w:pStyle w:val="TableTextCentered"/>
            </w:pPr>
            <w:r w:rsidRPr="00053963">
              <w:rPr>
                <w:rFonts w:ascii="Franklin Gothic Book" w:hAnsi="Franklin Gothic Book" w:cs="Calibri"/>
              </w:rPr>
              <w:t>—</w:t>
            </w:r>
          </w:p>
        </w:tc>
        <w:tc>
          <w:tcPr>
            <w:tcW w:w="1640" w:type="dxa"/>
            <w:vAlign w:val="center"/>
          </w:tcPr>
          <w:p w14:paraId="6368A9F8" w14:textId="3D1728F9" w:rsidR="005475D0" w:rsidRPr="00053963" w:rsidRDefault="00053963" w:rsidP="00A3287C">
            <w:pPr>
              <w:pStyle w:val="TableTextCentered"/>
            </w:pPr>
            <w:r w:rsidRPr="00053963">
              <w:rPr>
                <w:rFonts w:ascii="Franklin Gothic Book" w:hAnsi="Franklin Gothic Book" w:cs="Calibri"/>
              </w:rPr>
              <w:t>—</w:t>
            </w:r>
          </w:p>
        </w:tc>
        <w:tc>
          <w:tcPr>
            <w:tcW w:w="1527" w:type="dxa"/>
            <w:vAlign w:val="center"/>
          </w:tcPr>
          <w:p w14:paraId="414D7765" w14:textId="565DBE1E" w:rsidR="005475D0" w:rsidRPr="00053963" w:rsidRDefault="00053963" w:rsidP="00A3287C">
            <w:pPr>
              <w:pStyle w:val="TableTextCentered"/>
            </w:pPr>
            <w:r w:rsidRPr="00053963">
              <w:rPr>
                <w:rFonts w:ascii="Franklin Gothic Book" w:hAnsi="Franklin Gothic Book" w:cs="Calibri"/>
              </w:rPr>
              <w:t>—</w:t>
            </w:r>
          </w:p>
        </w:tc>
        <w:tc>
          <w:tcPr>
            <w:tcW w:w="1676" w:type="dxa"/>
            <w:vAlign w:val="bottom"/>
          </w:tcPr>
          <w:p w14:paraId="53EA3189" w14:textId="77777777" w:rsidR="005475D0" w:rsidRPr="00053963" w:rsidRDefault="005475D0" w:rsidP="00A3287C">
            <w:pPr>
              <w:pStyle w:val="TableTextCentered"/>
            </w:pPr>
            <w:r w:rsidRPr="00053963">
              <w:rPr>
                <w:rFonts w:ascii="Franklin Gothic Book" w:hAnsi="Franklin Gothic Book" w:cs="Calibri"/>
              </w:rPr>
              <w:t>50</w:t>
            </w:r>
          </w:p>
        </w:tc>
      </w:tr>
      <w:tr w:rsidR="00E96003" w:rsidRPr="00E96003" w14:paraId="7C72A120" w14:textId="77777777">
        <w:tc>
          <w:tcPr>
            <w:tcW w:w="1135" w:type="dxa"/>
          </w:tcPr>
          <w:p w14:paraId="44307767" w14:textId="77777777" w:rsidR="005475D0" w:rsidRPr="00053963" w:rsidRDefault="005475D0" w:rsidP="00A3287C">
            <w:pPr>
              <w:pStyle w:val="TableTextCentered"/>
            </w:pPr>
            <w:r w:rsidRPr="00053963">
              <w:t>10</w:t>
            </w:r>
          </w:p>
        </w:tc>
        <w:tc>
          <w:tcPr>
            <w:tcW w:w="1725" w:type="dxa"/>
            <w:vAlign w:val="center"/>
          </w:tcPr>
          <w:p w14:paraId="1261810A" w14:textId="08E02F87" w:rsidR="005475D0" w:rsidRPr="00053963" w:rsidRDefault="00053963" w:rsidP="00A3287C">
            <w:pPr>
              <w:pStyle w:val="TableTextCentered"/>
            </w:pPr>
            <w:r w:rsidRPr="00053963">
              <w:rPr>
                <w:rFonts w:ascii="Franklin Gothic Book" w:hAnsi="Franklin Gothic Book" w:cs="Calibri"/>
              </w:rPr>
              <w:t>115</w:t>
            </w:r>
          </w:p>
        </w:tc>
        <w:tc>
          <w:tcPr>
            <w:tcW w:w="1641" w:type="dxa"/>
            <w:vAlign w:val="center"/>
          </w:tcPr>
          <w:p w14:paraId="41A00F36" w14:textId="62F855F2" w:rsidR="005475D0" w:rsidRPr="00053963" w:rsidRDefault="00053963" w:rsidP="00A3287C">
            <w:pPr>
              <w:pStyle w:val="TableTextCentered"/>
            </w:pPr>
            <w:r w:rsidRPr="00053963">
              <w:rPr>
                <w:rFonts w:ascii="Franklin Gothic Book" w:hAnsi="Franklin Gothic Book" w:cs="Calibri"/>
              </w:rPr>
              <w:t>50</w:t>
            </w:r>
          </w:p>
        </w:tc>
        <w:tc>
          <w:tcPr>
            <w:tcW w:w="1640" w:type="dxa"/>
            <w:vAlign w:val="center"/>
          </w:tcPr>
          <w:p w14:paraId="34745566" w14:textId="412FB410" w:rsidR="005475D0" w:rsidRPr="00053963" w:rsidRDefault="00053963" w:rsidP="00A3287C">
            <w:pPr>
              <w:pStyle w:val="TableTextCentered"/>
            </w:pPr>
            <w:r w:rsidRPr="00053963">
              <w:rPr>
                <w:rFonts w:ascii="Franklin Gothic Book" w:hAnsi="Franklin Gothic Book" w:cs="Calibri"/>
              </w:rPr>
              <w:t>43</w:t>
            </w:r>
          </w:p>
        </w:tc>
        <w:tc>
          <w:tcPr>
            <w:tcW w:w="1527" w:type="dxa"/>
            <w:vAlign w:val="center"/>
          </w:tcPr>
          <w:p w14:paraId="6DFCE82B" w14:textId="6767780F" w:rsidR="005475D0" w:rsidRPr="00053963" w:rsidRDefault="00053963" w:rsidP="00A3287C">
            <w:pPr>
              <w:pStyle w:val="TableTextCentered"/>
            </w:pPr>
            <w:r w:rsidRPr="00053963">
              <w:rPr>
                <w:rFonts w:ascii="Franklin Gothic Book" w:hAnsi="Franklin Gothic Book" w:cs="Calibri"/>
              </w:rPr>
              <w:t>46</w:t>
            </w:r>
          </w:p>
        </w:tc>
        <w:tc>
          <w:tcPr>
            <w:tcW w:w="1676" w:type="dxa"/>
            <w:vAlign w:val="bottom"/>
          </w:tcPr>
          <w:p w14:paraId="1A63A9B7" w14:textId="77777777" w:rsidR="005475D0" w:rsidRPr="00053963" w:rsidRDefault="005475D0" w:rsidP="00A3287C">
            <w:pPr>
              <w:pStyle w:val="TableTextCentered"/>
            </w:pPr>
            <w:r w:rsidRPr="00053963">
              <w:rPr>
                <w:rFonts w:ascii="Franklin Gothic Book" w:hAnsi="Franklin Gothic Book" w:cs="Calibri"/>
              </w:rPr>
              <w:t>50</w:t>
            </w:r>
          </w:p>
        </w:tc>
      </w:tr>
    </w:tbl>
    <w:p w14:paraId="549C4C0C" w14:textId="4D84480B" w:rsidR="005475D0" w:rsidRPr="00447250" w:rsidRDefault="005475D0" w:rsidP="005475D0">
      <w:pPr>
        <w:pStyle w:val="TableTitle0"/>
      </w:pPr>
      <w:bookmarkStart w:id="240" w:name="_Toc192156525"/>
      <w:bookmarkStart w:id="241" w:name="_Toc204003381"/>
      <w:r w:rsidRPr="00447250">
        <w:t>Table E1</w:t>
      </w:r>
      <w:r w:rsidR="001F5E22" w:rsidRPr="00447250">
        <w:t>1</w:t>
      </w:r>
      <w:r w:rsidRPr="00447250">
        <w:t>. Four-Year Cohort Graduation Rates by Student Group, 2021-2023</w:t>
      </w:r>
      <w:bookmarkEnd w:id="240"/>
      <w:bookmarkEnd w:id="241"/>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E96003" w:rsidRPr="00E96003" w14:paraId="75071ECC" w14:textId="77777777" w:rsidTr="00A3287C">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0B1E5948" w14:textId="77777777" w:rsidR="005475D0" w:rsidRPr="007B7F67" w:rsidRDefault="005475D0" w:rsidP="00A3287C">
            <w:pPr>
              <w:pStyle w:val="TableColHeadingCenter"/>
            </w:pPr>
            <w:r w:rsidRPr="007B7F67">
              <w:t>Group</w:t>
            </w:r>
          </w:p>
        </w:tc>
        <w:tc>
          <w:tcPr>
            <w:tcW w:w="1254" w:type="dxa"/>
            <w:vAlign w:val="bottom"/>
          </w:tcPr>
          <w:p w14:paraId="2653C85E" w14:textId="77777777" w:rsidR="005475D0" w:rsidRPr="007B7F67" w:rsidRDefault="005475D0" w:rsidP="00A3287C">
            <w:pPr>
              <w:pStyle w:val="TableColHeadingCenter"/>
            </w:pPr>
            <w:r w:rsidRPr="007B7F67">
              <w:t># Included (2023)</w:t>
            </w:r>
          </w:p>
        </w:tc>
        <w:tc>
          <w:tcPr>
            <w:tcW w:w="1255" w:type="dxa"/>
            <w:vAlign w:val="bottom"/>
          </w:tcPr>
          <w:p w14:paraId="773A943D" w14:textId="77777777" w:rsidR="005475D0" w:rsidRPr="007B7F67" w:rsidRDefault="005475D0" w:rsidP="00A3287C">
            <w:pPr>
              <w:pStyle w:val="TableColHeadingCenter"/>
            </w:pPr>
            <w:r w:rsidRPr="007B7F67">
              <w:t>2021 (%)</w:t>
            </w:r>
          </w:p>
        </w:tc>
        <w:tc>
          <w:tcPr>
            <w:tcW w:w="1254" w:type="dxa"/>
            <w:vAlign w:val="bottom"/>
          </w:tcPr>
          <w:p w14:paraId="1D55DD0D" w14:textId="77777777" w:rsidR="005475D0" w:rsidRPr="007B7F67" w:rsidRDefault="005475D0" w:rsidP="00A3287C">
            <w:pPr>
              <w:pStyle w:val="TableColHeadingCenter"/>
            </w:pPr>
            <w:r w:rsidRPr="007B7F67">
              <w:t>2022 (%)</w:t>
            </w:r>
          </w:p>
        </w:tc>
        <w:tc>
          <w:tcPr>
            <w:tcW w:w="1255" w:type="dxa"/>
            <w:vAlign w:val="bottom"/>
          </w:tcPr>
          <w:p w14:paraId="020DFCFD" w14:textId="77777777" w:rsidR="005475D0" w:rsidRPr="007B7F67" w:rsidRDefault="005475D0" w:rsidP="00A3287C">
            <w:pPr>
              <w:pStyle w:val="TableColHeadingCenter"/>
            </w:pPr>
            <w:r w:rsidRPr="007B7F67">
              <w:t>2023 (%)</w:t>
            </w:r>
          </w:p>
        </w:tc>
        <w:tc>
          <w:tcPr>
            <w:tcW w:w="1255" w:type="dxa"/>
            <w:vAlign w:val="bottom"/>
          </w:tcPr>
          <w:p w14:paraId="6DAF3167" w14:textId="77777777" w:rsidR="005475D0" w:rsidRPr="007B7F67" w:rsidRDefault="005475D0" w:rsidP="00A3287C">
            <w:pPr>
              <w:pStyle w:val="TableColHeadingCenter"/>
            </w:pPr>
            <w:r w:rsidRPr="007B7F67">
              <w:t>State 2023 (%)</w:t>
            </w:r>
          </w:p>
        </w:tc>
      </w:tr>
      <w:tr w:rsidR="00E96003" w:rsidRPr="00E96003" w14:paraId="2C45729A"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D357BE9" w14:textId="77777777" w:rsidR="005475D0" w:rsidRPr="00447250" w:rsidRDefault="005475D0" w:rsidP="00A3287C">
            <w:pPr>
              <w:pStyle w:val="TableText"/>
            </w:pPr>
            <w:r w:rsidRPr="00447250">
              <w:t>All</w:t>
            </w:r>
          </w:p>
        </w:tc>
        <w:tc>
          <w:tcPr>
            <w:tcW w:w="1254" w:type="dxa"/>
            <w:vAlign w:val="center"/>
          </w:tcPr>
          <w:p w14:paraId="77DF6099" w14:textId="5313ABD7" w:rsidR="005475D0" w:rsidRPr="00447250" w:rsidRDefault="00825E25" w:rsidP="00A3287C">
            <w:pPr>
              <w:pStyle w:val="TableTextCentered"/>
              <w:rPr>
                <w:szCs w:val="20"/>
              </w:rPr>
            </w:pPr>
            <w:r w:rsidRPr="00447250">
              <w:rPr>
                <w:rFonts w:ascii="Franklin Gothic Book" w:hAnsi="Franklin Gothic Book" w:cs="Calibri"/>
                <w:szCs w:val="20"/>
              </w:rPr>
              <w:t>125</w:t>
            </w:r>
          </w:p>
        </w:tc>
        <w:tc>
          <w:tcPr>
            <w:tcW w:w="1255" w:type="dxa"/>
            <w:vAlign w:val="center"/>
          </w:tcPr>
          <w:p w14:paraId="4F89CE4F" w14:textId="7F6D6997" w:rsidR="005475D0" w:rsidRPr="00447250" w:rsidRDefault="00825E25" w:rsidP="00A3287C">
            <w:pPr>
              <w:pStyle w:val="TableTextCentered"/>
              <w:rPr>
                <w:szCs w:val="20"/>
              </w:rPr>
            </w:pPr>
            <w:r w:rsidRPr="00447250">
              <w:rPr>
                <w:rFonts w:ascii="Franklin Gothic Book" w:hAnsi="Franklin Gothic Book" w:cs="Calibri"/>
                <w:szCs w:val="20"/>
              </w:rPr>
              <w:t>93.0</w:t>
            </w:r>
          </w:p>
        </w:tc>
        <w:tc>
          <w:tcPr>
            <w:tcW w:w="1254" w:type="dxa"/>
            <w:vAlign w:val="center"/>
          </w:tcPr>
          <w:p w14:paraId="74BC88EF" w14:textId="6D278A30" w:rsidR="005475D0" w:rsidRPr="00447250" w:rsidRDefault="00825E25" w:rsidP="00A3287C">
            <w:pPr>
              <w:pStyle w:val="TableTextCentered"/>
              <w:rPr>
                <w:szCs w:val="20"/>
              </w:rPr>
            </w:pPr>
            <w:r w:rsidRPr="00447250">
              <w:rPr>
                <w:rFonts w:ascii="Franklin Gothic Book" w:hAnsi="Franklin Gothic Book" w:cs="Calibri"/>
                <w:szCs w:val="20"/>
              </w:rPr>
              <w:t>94.4</w:t>
            </w:r>
          </w:p>
        </w:tc>
        <w:tc>
          <w:tcPr>
            <w:tcW w:w="1255" w:type="dxa"/>
            <w:vAlign w:val="center"/>
          </w:tcPr>
          <w:p w14:paraId="7FDE29AA" w14:textId="4AC5B6E0" w:rsidR="005475D0" w:rsidRPr="00447250" w:rsidRDefault="00825E25" w:rsidP="00A3287C">
            <w:pPr>
              <w:pStyle w:val="TableTextCentered"/>
              <w:rPr>
                <w:szCs w:val="20"/>
              </w:rPr>
            </w:pPr>
            <w:r w:rsidRPr="00447250">
              <w:rPr>
                <w:rFonts w:ascii="Franklin Gothic Book" w:hAnsi="Franklin Gothic Book" w:cs="Calibri"/>
                <w:szCs w:val="20"/>
              </w:rPr>
              <w:t>98.4</w:t>
            </w:r>
          </w:p>
        </w:tc>
        <w:tc>
          <w:tcPr>
            <w:tcW w:w="1255" w:type="dxa"/>
            <w:vAlign w:val="center"/>
          </w:tcPr>
          <w:p w14:paraId="08F14DE1" w14:textId="77777777" w:rsidR="005475D0" w:rsidRPr="00447250" w:rsidRDefault="005475D0" w:rsidP="00A3287C">
            <w:pPr>
              <w:pStyle w:val="TableTextCentered"/>
              <w:rPr>
                <w:szCs w:val="20"/>
              </w:rPr>
            </w:pPr>
            <w:r w:rsidRPr="00447250">
              <w:rPr>
                <w:rFonts w:ascii="Franklin Gothic Book" w:hAnsi="Franklin Gothic Book" w:cs="Calibri"/>
                <w:szCs w:val="20"/>
              </w:rPr>
              <w:t>89.2</w:t>
            </w:r>
          </w:p>
        </w:tc>
      </w:tr>
      <w:tr w:rsidR="00E96003" w:rsidRPr="00E96003" w14:paraId="2273C765" w14:textId="77777777">
        <w:trPr>
          <w:jc w:val="center"/>
        </w:trPr>
        <w:tc>
          <w:tcPr>
            <w:tcW w:w="3052" w:type="dxa"/>
          </w:tcPr>
          <w:p w14:paraId="7F4A4AD1" w14:textId="77777777" w:rsidR="005475D0" w:rsidRPr="00447250" w:rsidRDefault="005475D0" w:rsidP="00A3287C">
            <w:pPr>
              <w:pStyle w:val="TableText"/>
            </w:pPr>
            <w:r w:rsidRPr="00447250">
              <w:t>African American/Black</w:t>
            </w:r>
          </w:p>
        </w:tc>
        <w:tc>
          <w:tcPr>
            <w:tcW w:w="1254" w:type="dxa"/>
            <w:vAlign w:val="center"/>
          </w:tcPr>
          <w:p w14:paraId="60254210" w14:textId="44DD5726"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10644FAF" w14:textId="166B6F66" w:rsidR="005475D0" w:rsidRPr="00447250" w:rsidRDefault="00825E25" w:rsidP="00A3287C">
            <w:pPr>
              <w:pStyle w:val="TableTextCentered"/>
              <w:rPr>
                <w:szCs w:val="20"/>
              </w:rPr>
            </w:pPr>
            <w:r w:rsidRPr="00447250">
              <w:rPr>
                <w:rFonts w:ascii="Franklin Gothic Book" w:hAnsi="Franklin Gothic Book" w:cs="Calibri"/>
                <w:szCs w:val="20"/>
              </w:rPr>
              <w:t xml:space="preserve"> </w:t>
            </w:r>
          </w:p>
        </w:tc>
        <w:tc>
          <w:tcPr>
            <w:tcW w:w="1254" w:type="dxa"/>
            <w:vAlign w:val="center"/>
          </w:tcPr>
          <w:p w14:paraId="7351A751" w14:textId="5AE684B6"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1E8CB7DA" w14:textId="7962DD91"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1775EF8E" w14:textId="77777777" w:rsidR="005475D0" w:rsidRPr="00447250" w:rsidRDefault="005475D0" w:rsidP="00A3287C">
            <w:pPr>
              <w:pStyle w:val="TableTextCentered"/>
              <w:rPr>
                <w:szCs w:val="20"/>
              </w:rPr>
            </w:pPr>
            <w:r w:rsidRPr="00447250">
              <w:rPr>
                <w:rFonts w:ascii="Franklin Gothic Book" w:hAnsi="Franklin Gothic Book" w:cs="Calibri"/>
                <w:szCs w:val="20"/>
              </w:rPr>
              <w:t>85.6</w:t>
            </w:r>
          </w:p>
        </w:tc>
      </w:tr>
      <w:tr w:rsidR="00E96003" w:rsidRPr="00E96003" w14:paraId="4620BA5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EB538FE" w14:textId="77777777" w:rsidR="005475D0" w:rsidRPr="00447250" w:rsidRDefault="005475D0" w:rsidP="00A3287C">
            <w:pPr>
              <w:pStyle w:val="TableText"/>
            </w:pPr>
            <w:r w:rsidRPr="00447250">
              <w:t>Asian</w:t>
            </w:r>
          </w:p>
        </w:tc>
        <w:tc>
          <w:tcPr>
            <w:tcW w:w="1254" w:type="dxa"/>
            <w:vAlign w:val="center"/>
          </w:tcPr>
          <w:p w14:paraId="1958572C" w14:textId="2C755B9D" w:rsidR="005475D0" w:rsidRPr="00447250" w:rsidRDefault="00825E25" w:rsidP="00A3287C">
            <w:pPr>
              <w:pStyle w:val="TableTextCentered"/>
              <w:rPr>
                <w:szCs w:val="20"/>
              </w:rPr>
            </w:pPr>
            <w:r w:rsidRPr="00447250">
              <w:rPr>
                <w:rFonts w:ascii="Franklin Gothic Book" w:hAnsi="Franklin Gothic Book" w:cs="Calibri"/>
                <w:szCs w:val="20"/>
              </w:rPr>
              <w:t>1</w:t>
            </w:r>
          </w:p>
        </w:tc>
        <w:tc>
          <w:tcPr>
            <w:tcW w:w="1255" w:type="dxa"/>
            <w:vAlign w:val="center"/>
          </w:tcPr>
          <w:p w14:paraId="6D14DFDD" w14:textId="4F23D41B"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4" w:type="dxa"/>
            <w:vAlign w:val="center"/>
          </w:tcPr>
          <w:p w14:paraId="54DD19EB" w14:textId="37171E04"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4138374B" w14:textId="23D1F2FA"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24AE19CE" w14:textId="77777777" w:rsidR="005475D0" w:rsidRPr="00447250" w:rsidRDefault="005475D0" w:rsidP="00A3287C">
            <w:pPr>
              <w:pStyle w:val="TableTextCentered"/>
              <w:rPr>
                <w:szCs w:val="20"/>
              </w:rPr>
            </w:pPr>
            <w:r w:rsidRPr="00447250">
              <w:rPr>
                <w:rFonts w:ascii="Franklin Gothic Book" w:hAnsi="Franklin Gothic Book" w:cs="Calibri"/>
                <w:szCs w:val="20"/>
              </w:rPr>
              <w:t>95.2</w:t>
            </w:r>
          </w:p>
        </w:tc>
      </w:tr>
      <w:tr w:rsidR="00E96003" w:rsidRPr="00E96003" w14:paraId="266E00CF" w14:textId="77777777">
        <w:trPr>
          <w:jc w:val="center"/>
        </w:trPr>
        <w:tc>
          <w:tcPr>
            <w:tcW w:w="3052" w:type="dxa"/>
          </w:tcPr>
          <w:p w14:paraId="709998E2" w14:textId="77777777" w:rsidR="005475D0" w:rsidRPr="00447250" w:rsidRDefault="005475D0" w:rsidP="00A3287C">
            <w:pPr>
              <w:pStyle w:val="TableText"/>
            </w:pPr>
            <w:r w:rsidRPr="00447250">
              <w:t>Hispanic/Latino</w:t>
            </w:r>
          </w:p>
        </w:tc>
        <w:tc>
          <w:tcPr>
            <w:tcW w:w="1254" w:type="dxa"/>
            <w:vAlign w:val="center"/>
          </w:tcPr>
          <w:p w14:paraId="4F8B0AEA" w14:textId="7D6AF02E" w:rsidR="005475D0" w:rsidRPr="00447250" w:rsidRDefault="00825E25" w:rsidP="00A3287C">
            <w:pPr>
              <w:pStyle w:val="TableTextCentered"/>
              <w:rPr>
                <w:szCs w:val="20"/>
              </w:rPr>
            </w:pPr>
            <w:r w:rsidRPr="00447250">
              <w:rPr>
                <w:rFonts w:ascii="Franklin Gothic Book" w:hAnsi="Franklin Gothic Book" w:cs="Calibri"/>
                <w:szCs w:val="20"/>
              </w:rPr>
              <w:t>1</w:t>
            </w:r>
          </w:p>
        </w:tc>
        <w:tc>
          <w:tcPr>
            <w:tcW w:w="1255" w:type="dxa"/>
            <w:vAlign w:val="center"/>
          </w:tcPr>
          <w:p w14:paraId="242E93BE" w14:textId="5F01026E"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4" w:type="dxa"/>
            <w:vAlign w:val="center"/>
          </w:tcPr>
          <w:p w14:paraId="29E6A69C" w14:textId="249ED2AC"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10926632" w14:textId="5F851307"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5B67567E" w14:textId="77777777" w:rsidR="005475D0" w:rsidRPr="00447250" w:rsidRDefault="005475D0" w:rsidP="00A3287C">
            <w:pPr>
              <w:pStyle w:val="TableTextCentered"/>
              <w:rPr>
                <w:szCs w:val="20"/>
              </w:rPr>
            </w:pPr>
            <w:r w:rsidRPr="00447250">
              <w:rPr>
                <w:rFonts w:ascii="Franklin Gothic Book" w:hAnsi="Franklin Gothic Book" w:cs="Calibri"/>
                <w:szCs w:val="20"/>
              </w:rPr>
              <w:t>78.9</w:t>
            </w:r>
          </w:p>
        </w:tc>
      </w:tr>
      <w:tr w:rsidR="00E96003" w:rsidRPr="00E96003" w14:paraId="0A63B2A6"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521C14A" w14:textId="77777777" w:rsidR="005475D0" w:rsidRPr="00447250" w:rsidRDefault="005475D0" w:rsidP="00A3287C">
            <w:pPr>
              <w:pStyle w:val="TableText"/>
            </w:pPr>
            <w:r w:rsidRPr="00447250">
              <w:rPr>
                <w:rFonts w:cstheme="minorHAnsi"/>
              </w:rPr>
              <w:t>Multi-Race, non-Hispanic/Latino</w:t>
            </w:r>
          </w:p>
        </w:tc>
        <w:tc>
          <w:tcPr>
            <w:tcW w:w="1254" w:type="dxa"/>
            <w:vAlign w:val="center"/>
          </w:tcPr>
          <w:p w14:paraId="5B0127A5" w14:textId="6AE6C345" w:rsidR="005475D0" w:rsidRPr="00447250" w:rsidRDefault="00825E25" w:rsidP="00A3287C">
            <w:pPr>
              <w:pStyle w:val="TableTextCentered"/>
              <w:rPr>
                <w:szCs w:val="20"/>
              </w:rPr>
            </w:pPr>
            <w:r w:rsidRPr="00447250">
              <w:rPr>
                <w:rFonts w:ascii="Franklin Gothic Book" w:hAnsi="Franklin Gothic Book" w:cs="Calibri"/>
                <w:szCs w:val="20"/>
              </w:rPr>
              <w:t>2</w:t>
            </w:r>
          </w:p>
        </w:tc>
        <w:tc>
          <w:tcPr>
            <w:tcW w:w="1255" w:type="dxa"/>
            <w:vAlign w:val="center"/>
          </w:tcPr>
          <w:p w14:paraId="565AD722" w14:textId="307A233B" w:rsidR="005475D0" w:rsidRPr="00447250" w:rsidRDefault="00825E25" w:rsidP="00A3287C">
            <w:pPr>
              <w:pStyle w:val="TableTextCentered"/>
              <w:rPr>
                <w:szCs w:val="20"/>
              </w:rPr>
            </w:pPr>
            <w:r w:rsidRPr="00447250">
              <w:rPr>
                <w:rFonts w:ascii="Franklin Gothic Book" w:hAnsi="Franklin Gothic Book" w:cs="Calibri"/>
                <w:szCs w:val="20"/>
              </w:rPr>
              <w:t xml:space="preserve"> </w:t>
            </w:r>
          </w:p>
        </w:tc>
        <w:tc>
          <w:tcPr>
            <w:tcW w:w="1254" w:type="dxa"/>
            <w:vAlign w:val="center"/>
          </w:tcPr>
          <w:p w14:paraId="75FC064B" w14:textId="0051D5C2"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608A6E5E" w14:textId="3EEFB4EA"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39B9078E" w14:textId="77777777" w:rsidR="005475D0" w:rsidRPr="00447250" w:rsidRDefault="005475D0" w:rsidP="00A3287C">
            <w:pPr>
              <w:pStyle w:val="TableTextCentered"/>
              <w:rPr>
                <w:szCs w:val="20"/>
              </w:rPr>
            </w:pPr>
            <w:r w:rsidRPr="00447250">
              <w:rPr>
                <w:rFonts w:ascii="Franklin Gothic Book" w:hAnsi="Franklin Gothic Book" w:cs="Calibri"/>
                <w:szCs w:val="20"/>
              </w:rPr>
              <w:t>89.3</w:t>
            </w:r>
          </w:p>
        </w:tc>
      </w:tr>
      <w:tr w:rsidR="00E96003" w:rsidRPr="00E96003" w14:paraId="77E805F6" w14:textId="77777777">
        <w:trPr>
          <w:jc w:val="center"/>
        </w:trPr>
        <w:tc>
          <w:tcPr>
            <w:tcW w:w="3052" w:type="dxa"/>
          </w:tcPr>
          <w:p w14:paraId="2DC93889" w14:textId="77777777" w:rsidR="005475D0" w:rsidRPr="00447250" w:rsidRDefault="005475D0" w:rsidP="00A3287C">
            <w:pPr>
              <w:pStyle w:val="TableText"/>
            </w:pPr>
            <w:r w:rsidRPr="00447250">
              <w:t>Native American</w:t>
            </w:r>
          </w:p>
        </w:tc>
        <w:tc>
          <w:tcPr>
            <w:tcW w:w="1254" w:type="dxa"/>
            <w:vAlign w:val="center"/>
          </w:tcPr>
          <w:p w14:paraId="1B8ABC62" w14:textId="4E7D654E"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3469C28F" w14:textId="2500B039"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4" w:type="dxa"/>
            <w:vAlign w:val="center"/>
          </w:tcPr>
          <w:p w14:paraId="5859C250" w14:textId="7A0EE082"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06805327" w14:textId="38510742"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0402BBB7" w14:textId="77777777" w:rsidR="005475D0" w:rsidRPr="00447250" w:rsidRDefault="005475D0" w:rsidP="00A3287C">
            <w:pPr>
              <w:pStyle w:val="TableTextCentered"/>
              <w:rPr>
                <w:szCs w:val="20"/>
              </w:rPr>
            </w:pPr>
            <w:r w:rsidRPr="00447250">
              <w:rPr>
                <w:rFonts w:ascii="Franklin Gothic Book" w:hAnsi="Franklin Gothic Book" w:cs="Calibri"/>
                <w:szCs w:val="20"/>
              </w:rPr>
              <w:t>82.5</w:t>
            </w:r>
          </w:p>
        </w:tc>
      </w:tr>
      <w:tr w:rsidR="00E96003" w:rsidRPr="00E96003" w14:paraId="658A798B"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B39AE33" w14:textId="77777777" w:rsidR="005475D0" w:rsidRPr="00447250" w:rsidRDefault="005475D0" w:rsidP="00A3287C">
            <w:pPr>
              <w:pStyle w:val="TableText"/>
            </w:pPr>
            <w:r w:rsidRPr="00447250">
              <w:rPr>
                <w:rFonts w:eastAsia="Times New Roman"/>
                <w:spacing w:val="-4"/>
              </w:rPr>
              <w:t>Native Hawaiian, Pacific Islander</w:t>
            </w:r>
          </w:p>
        </w:tc>
        <w:tc>
          <w:tcPr>
            <w:tcW w:w="1254" w:type="dxa"/>
            <w:vAlign w:val="center"/>
          </w:tcPr>
          <w:p w14:paraId="0EDC8983" w14:textId="2E316529"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3D9415CC" w14:textId="553FE8F7"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4" w:type="dxa"/>
            <w:vAlign w:val="center"/>
          </w:tcPr>
          <w:p w14:paraId="7514F737" w14:textId="1B65E27A"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405CFD74" w14:textId="69B78B8F"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4A742A60" w14:textId="77777777" w:rsidR="005475D0" w:rsidRPr="00447250" w:rsidRDefault="005475D0" w:rsidP="00A3287C">
            <w:pPr>
              <w:pStyle w:val="TableTextCentered"/>
              <w:rPr>
                <w:szCs w:val="20"/>
              </w:rPr>
            </w:pPr>
            <w:r w:rsidRPr="00447250">
              <w:rPr>
                <w:rFonts w:ascii="Franklin Gothic Book" w:hAnsi="Franklin Gothic Book" w:cs="Calibri"/>
                <w:szCs w:val="20"/>
              </w:rPr>
              <w:t>89.9</w:t>
            </w:r>
          </w:p>
        </w:tc>
      </w:tr>
      <w:tr w:rsidR="00E96003" w:rsidRPr="00E96003" w14:paraId="5AAD6FB9" w14:textId="77777777">
        <w:trPr>
          <w:jc w:val="center"/>
        </w:trPr>
        <w:tc>
          <w:tcPr>
            <w:tcW w:w="3052" w:type="dxa"/>
          </w:tcPr>
          <w:p w14:paraId="0C65AD14" w14:textId="77777777" w:rsidR="005475D0" w:rsidRPr="00447250" w:rsidRDefault="005475D0" w:rsidP="00A3287C">
            <w:pPr>
              <w:pStyle w:val="TableText"/>
            </w:pPr>
            <w:r w:rsidRPr="00447250">
              <w:t>White</w:t>
            </w:r>
          </w:p>
        </w:tc>
        <w:tc>
          <w:tcPr>
            <w:tcW w:w="1254" w:type="dxa"/>
            <w:vAlign w:val="center"/>
          </w:tcPr>
          <w:p w14:paraId="33AD9B1A" w14:textId="2F14E99F" w:rsidR="005475D0" w:rsidRPr="00447250" w:rsidRDefault="00825E25" w:rsidP="00A3287C">
            <w:pPr>
              <w:pStyle w:val="TableTextCentered"/>
              <w:rPr>
                <w:szCs w:val="20"/>
              </w:rPr>
            </w:pPr>
            <w:r w:rsidRPr="00447250">
              <w:rPr>
                <w:rFonts w:ascii="Franklin Gothic Book" w:hAnsi="Franklin Gothic Book" w:cs="Calibri"/>
                <w:szCs w:val="20"/>
              </w:rPr>
              <w:t>121</w:t>
            </w:r>
          </w:p>
        </w:tc>
        <w:tc>
          <w:tcPr>
            <w:tcW w:w="1255" w:type="dxa"/>
            <w:vAlign w:val="center"/>
          </w:tcPr>
          <w:p w14:paraId="26240F2F" w14:textId="25E2A326" w:rsidR="005475D0" w:rsidRPr="00447250" w:rsidRDefault="00825E25" w:rsidP="00A3287C">
            <w:pPr>
              <w:pStyle w:val="TableTextCentered"/>
              <w:rPr>
                <w:szCs w:val="20"/>
              </w:rPr>
            </w:pPr>
            <w:r w:rsidRPr="00447250">
              <w:rPr>
                <w:rFonts w:ascii="Franklin Gothic Book" w:hAnsi="Franklin Gothic Book" w:cs="Calibri"/>
                <w:szCs w:val="20"/>
              </w:rPr>
              <w:t>93.6</w:t>
            </w:r>
          </w:p>
        </w:tc>
        <w:tc>
          <w:tcPr>
            <w:tcW w:w="1254" w:type="dxa"/>
            <w:vAlign w:val="center"/>
          </w:tcPr>
          <w:p w14:paraId="506756A4" w14:textId="5B40D9FD" w:rsidR="005475D0" w:rsidRPr="00447250" w:rsidRDefault="00825E25" w:rsidP="00A3287C">
            <w:pPr>
              <w:pStyle w:val="TableTextCentered"/>
              <w:rPr>
                <w:szCs w:val="20"/>
              </w:rPr>
            </w:pPr>
            <w:r w:rsidRPr="00447250">
              <w:rPr>
                <w:rFonts w:ascii="Franklin Gothic Book" w:hAnsi="Franklin Gothic Book" w:cs="Calibri"/>
                <w:szCs w:val="20"/>
              </w:rPr>
              <w:t>95.0</w:t>
            </w:r>
          </w:p>
        </w:tc>
        <w:tc>
          <w:tcPr>
            <w:tcW w:w="1255" w:type="dxa"/>
            <w:vAlign w:val="center"/>
          </w:tcPr>
          <w:p w14:paraId="27739FE1" w14:textId="758325B4" w:rsidR="005475D0" w:rsidRPr="00447250" w:rsidRDefault="00825E25" w:rsidP="00A3287C">
            <w:pPr>
              <w:pStyle w:val="TableTextCentered"/>
              <w:rPr>
                <w:szCs w:val="20"/>
              </w:rPr>
            </w:pPr>
            <w:r w:rsidRPr="00447250">
              <w:rPr>
                <w:rFonts w:ascii="Franklin Gothic Book" w:hAnsi="Franklin Gothic Book" w:cs="Calibri"/>
                <w:szCs w:val="20"/>
              </w:rPr>
              <w:t>98.3</w:t>
            </w:r>
          </w:p>
        </w:tc>
        <w:tc>
          <w:tcPr>
            <w:tcW w:w="1255" w:type="dxa"/>
            <w:vAlign w:val="center"/>
          </w:tcPr>
          <w:p w14:paraId="19C94D76" w14:textId="77777777" w:rsidR="005475D0" w:rsidRPr="00447250" w:rsidRDefault="005475D0" w:rsidP="00A3287C">
            <w:pPr>
              <w:pStyle w:val="TableTextCentered"/>
              <w:rPr>
                <w:szCs w:val="20"/>
              </w:rPr>
            </w:pPr>
            <w:r w:rsidRPr="00447250">
              <w:rPr>
                <w:rFonts w:ascii="Franklin Gothic Book" w:hAnsi="Franklin Gothic Book" w:cs="Calibri"/>
                <w:szCs w:val="20"/>
              </w:rPr>
              <w:t>93.0</w:t>
            </w:r>
          </w:p>
        </w:tc>
      </w:tr>
      <w:tr w:rsidR="00E96003" w:rsidRPr="00E96003" w14:paraId="3C46F8C0"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AA3ED77" w14:textId="77777777" w:rsidR="005475D0" w:rsidRPr="00447250" w:rsidRDefault="005475D0" w:rsidP="00A3287C">
            <w:pPr>
              <w:pStyle w:val="TableText"/>
            </w:pPr>
            <w:r w:rsidRPr="00447250">
              <w:t>High needs</w:t>
            </w:r>
          </w:p>
        </w:tc>
        <w:tc>
          <w:tcPr>
            <w:tcW w:w="1254" w:type="dxa"/>
            <w:vAlign w:val="center"/>
          </w:tcPr>
          <w:p w14:paraId="0DD9BF3B" w14:textId="647A2E41" w:rsidR="005475D0" w:rsidRPr="00447250" w:rsidRDefault="00825E25" w:rsidP="00A3287C">
            <w:pPr>
              <w:pStyle w:val="TableTextCentered"/>
              <w:rPr>
                <w:szCs w:val="20"/>
              </w:rPr>
            </w:pPr>
            <w:r w:rsidRPr="00447250">
              <w:rPr>
                <w:rFonts w:ascii="Franklin Gothic Book" w:hAnsi="Franklin Gothic Book" w:cs="Calibri"/>
                <w:szCs w:val="20"/>
              </w:rPr>
              <w:t>76</w:t>
            </w:r>
          </w:p>
        </w:tc>
        <w:tc>
          <w:tcPr>
            <w:tcW w:w="1255" w:type="dxa"/>
            <w:vAlign w:val="center"/>
          </w:tcPr>
          <w:p w14:paraId="7589FB78" w14:textId="3A64217D" w:rsidR="005475D0" w:rsidRPr="00447250" w:rsidRDefault="00825E25" w:rsidP="00A3287C">
            <w:pPr>
              <w:pStyle w:val="TableTextCentered"/>
              <w:rPr>
                <w:szCs w:val="20"/>
              </w:rPr>
            </w:pPr>
            <w:r w:rsidRPr="00447250">
              <w:rPr>
                <w:rFonts w:ascii="Franklin Gothic Book" w:hAnsi="Franklin Gothic Book" w:cs="Calibri"/>
                <w:szCs w:val="20"/>
              </w:rPr>
              <w:t>89.2</w:t>
            </w:r>
          </w:p>
        </w:tc>
        <w:tc>
          <w:tcPr>
            <w:tcW w:w="1254" w:type="dxa"/>
            <w:vAlign w:val="center"/>
          </w:tcPr>
          <w:p w14:paraId="49811DE8" w14:textId="09AB52CC" w:rsidR="005475D0" w:rsidRPr="00447250" w:rsidRDefault="00825E25" w:rsidP="00A3287C">
            <w:pPr>
              <w:pStyle w:val="TableTextCentered"/>
              <w:rPr>
                <w:szCs w:val="20"/>
              </w:rPr>
            </w:pPr>
            <w:r w:rsidRPr="00447250">
              <w:rPr>
                <w:rFonts w:ascii="Franklin Gothic Book" w:hAnsi="Franklin Gothic Book" w:cs="Calibri"/>
                <w:szCs w:val="20"/>
              </w:rPr>
              <w:t>92.9</w:t>
            </w:r>
          </w:p>
        </w:tc>
        <w:tc>
          <w:tcPr>
            <w:tcW w:w="1255" w:type="dxa"/>
            <w:vAlign w:val="center"/>
          </w:tcPr>
          <w:p w14:paraId="79653C19" w14:textId="2677670E" w:rsidR="005475D0" w:rsidRPr="00447250" w:rsidRDefault="00825E25" w:rsidP="00A3287C">
            <w:pPr>
              <w:pStyle w:val="TableTextCentered"/>
              <w:rPr>
                <w:szCs w:val="20"/>
              </w:rPr>
            </w:pPr>
            <w:r w:rsidRPr="00447250">
              <w:rPr>
                <w:rFonts w:ascii="Franklin Gothic Book" w:hAnsi="Franklin Gothic Book" w:cs="Calibri"/>
                <w:szCs w:val="20"/>
              </w:rPr>
              <w:t>97</w:t>
            </w:r>
            <w:r w:rsidR="005475D0" w:rsidRPr="00447250">
              <w:rPr>
                <w:rFonts w:ascii="Franklin Gothic Book" w:hAnsi="Franklin Gothic Book" w:cs="Calibri"/>
                <w:szCs w:val="20"/>
              </w:rPr>
              <w:t>.4</w:t>
            </w:r>
          </w:p>
        </w:tc>
        <w:tc>
          <w:tcPr>
            <w:tcW w:w="1255" w:type="dxa"/>
            <w:vAlign w:val="center"/>
          </w:tcPr>
          <w:p w14:paraId="3BBF7DB9" w14:textId="77777777" w:rsidR="005475D0" w:rsidRPr="00447250" w:rsidRDefault="005475D0" w:rsidP="00A3287C">
            <w:pPr>
              <w:pStyle w:val="TableTextCentered"/>
              <w:rPr>
                <w:szCs w:val="20"/>
              </w:rPr>
            </w:pPr>
            <w:r w:rsidRPr="00447250">
              <w:rPr>
                <w:rFonts w:ascii="Franklin Gothic Book" w:hAnsi="Franklin Gothic Book" w:cs="Calibri"/>
                <w:szCs w:val="20"/>
              </w:rPr>
              <w:t>82.8</w:t>
            </w:r>
          </w:p>
        </w:tc>
      </w:tr>
      <w:tr w:rsidR="00E96003" w:rsidRPr="00E96003" w14:paraId="3ED8D5C6" w14:textId="77777777">
        <w:trPr>
          <w:jc w:val="center"/>
        </w:trPr>
        <w:tc>
          <w:tcPr>
            <w:tcW w:w="3052" w:type="dxa"/>
          </w:tcPr>
          <w:p w14:paraId="09C1AFBA" w14:textId="77777777" w:rsidR="005475D0" w:rsidRPr="00447250" w:rsidRDefault="005475D0" w:rsidP="00A3287C">
            <w:pPr>
              <w:pStyle w:val="TableText"/>
            </w:pPr>
            <w:r w:rsidRPr="00447250">
              <w:t>Low income</w:t>
            </w:r>
          </w:p>
        </w:tc>
        <w:tc>
          <w:tcPr>
            <w:tcW w:w="1254" w:type="dxa"/>
            <w:vAlign w:val="center"/>
          </w:tcPr>
          <w:p w14:paraId="667F1B1B" w14:textId="2B769995" w:rsidR="005475D0" w:rsidRPr="00447250" w:rsidRDefault="00825E25" w:rsidP="00A3287C">
            <w:pPr>
              <w:pStyle w:val="TableTextCentered"/>
              <w:rPr>
                <w:szCs w:val="20"/>
              </w:rPr>
            </w:pPr>
            <w:r w:rsidRPr="00447250">
              <w:rPr>
                <w:rFonts w:ascii="Franklin Gothic Book" w:hAnsi="Franklin Gothic Book" w:cs="Calibri"/>
                <w:szCs w:val="20"/>
              </w:rPr>
              <w:t>63</w:t>
            </w:r>
          </w:p>
        </w:tc>
        <w:tc>
          <w:tcPr>
            <w:tcW w:w="1255" w:type="dxa"/>
            <w:vAlign w:val="center"/>
          </w:tcPr>
          <w:p w14:paraId="353FBEEA" w14:textId="01288A68" w:rsidR="005475D0" w:rsidRPr="00447250" w:rsidRDefault="00825E25" w:rsidP="00A3287C">
            <w:pPr>
              <w:pStyle w:val="TableTextCentered"/>
              <w:rPr>
                <w:szCs w:val="20"/>
              </w:rPr>
            </w:pPr>
            <w:r w:rsidRPr="00447250">
              <w:rPr>
                <w:rFonts w:ascii="Franklin Gothic Book" w:hAnsi="Franklin Gothic Book" w:cs="Calibri"/>
                <w:szCs w:val="20"/>
              </w:rPr>
              <w:t>89.8</w:t>
            </w:r>
          </w:p>
        </w:tc>
        <w:tc>
          <w:tcPr>
            <w:tcW w:w="1254" w:type="dxa"/>
            <w:vAlign w:val="center"/>
          </w:tcPr>
          <w:p w14:paraId="698BE442" w14:textId="724027C9" w:rsidR="005475D0" w:rsidRPr="00447250" w:rsidRDefault="00825E25" w:rsidP="00A3287C">
            <w:pPr>
              <w:pStyle w:val="TableTextCentered"/>
              <w:rPr>
                <w:szCs w:val="20"/>
              </w:rPr>
            </w:pPr>
            <w:r w:rsidRPr="00447250">
              <w:rPr>
                <w:rFonts w:ascii="Franklin Gothic Book" w:hAnsi="Franklin Gothic Book" w:cs="Calibri"/>
                <w:szCs w:val="20"/>
              </w:rPr>
              <w:t>92</w:t>
            </w:r>
            <w:r w:rsidR="005475D0" w:rsidRPr="00447250">
              <w:rPr>
                <w:rFonts w:ascii="Franklin Gothic Book" w:hAnsi="Franklin Gothic Book" w:cs="Calibri"/>
                <w:szCs w:val="20"/>
              </w:rPr>
              <w:t>.3</w:t>
            </w:r>
          </w:p>
        </w:tc>
        <w:tc>
          <w:tcPr>
            <w:tcW w:w="1255" w:type="dxa"/>
            <w:vAlign w:val="center"/>
          </w:tcPr>
          <w:p w14:paraId="36C09C3B" w14:textId="0B95C225" w:rsidR="005475D0" w:rsidRPr="00447250" w:rsidRDefault="00825E25" w:rsidP="00A3287C">
            <w:pPr>
              <w:pStyle w:val="TableTextCentered"/>
              <w:rPr>
                <w:szCs w:val="20"/>
              </w:rPr>
            </w:pPr>
            <w:r w:rsidRPr="00447250">
              <w:rPr>
                <w:rFonts w:ascii="Franklin Gothic Book" w:hAnsi="Franklin Gothic Book" w:cs="Calibri"/>
                <w:szCs w:val="20"/>
              </w:rPr>
              <w:t>96.8</w:t>
            </w:r>
          </w:p>
        </w:tc>
        <w:tc>
          <w:tcPr>
            <w:tcW w:w="1255" w:type="dxa"/>
            <w:vAlign w:val="center"/>
          </w:tcPr>
          <w:p w14:paraId="16365EA0" w14:textId="77777777" w:rsidR="005475D0" w:rsidRPr="00447250" w:rsidRDefault="005475D0" w:rsidP="00A3287C">
            <w:pPr>
              <w:pStyle w:val="TableTextCentered"/>
              <w:rPr>
                <w:szCs w:val="20"/>
              </w:rPr>
            </w:pPr>
            <w:r w:rsidRPr="00447250">
              <w:rPr>
                <w:rFonts w:ascii="Franklin Gothic Book" w:hAnsi="Franklin Gothic Book" w:cs="Calibri"/>
                <w:szCs w:val="20"/>
              </w:rPr>
              <w:t>82.2</w:t>
            </w:r>
          </w:p>
        </w:tc>
      </w:tr>
      <w:tr w:rsidR="00E96003" w:rsidRPr="00E96003" w14:paraId="62CCA5CF"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F8DE8DE" w14:textId="77777777" w:rsidR="005475D0" w:rsidRPr="00447250" w:rsidRDefault="005475D0" w:rsidP="00A3287C">
            <w:pPr>
              <w:pStyle w:val="TableText"/>
            </w:pPr>
            <w:r w:rsidRPr="00447250">
              <w:rPr>
                <w:spacing w:val="-4"/>
              </w:rPr>
              <w:t>English learners</w:t>
            </w:r>
          </w:p>
        </w:tc>
        <w:tc>
          <w:tcPr>
            <w:tcW w:w="1254" w:type="dxa"/>
            <w:vAlign w:val="center"/>
          </w:tcPr>
          <w:p w14:paraId="222B619F" w14:textId="77FEC064"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754CC37C" w14:textId="23D4FD79"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4" w:type="dxa"/>
            <w:vAlign w:val="center"/>
          </w:tcPr>
          <w:p w14:paraId="1CF46B21" w14:textId="2E48A19C"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67BE86DC" w14:textId="6C9AF054" w:rsidR="005475D0" w:rsidRPr="00447250" w:rsidRDefault="00825E25" w:rsidP="00A3287C">
            <w:pPr>
              <w:pStyle w:val="TableTextCentered"/>
              <w:rPr>
                <w:szCs w:val="20"/>
              </w:rPr>
            </w:pPr>
            <w:r w:rsidRPr="00447250">
              <w:rPr>
                <w:rFonts w:ascii="Franklin Gothic Book" w:hAnsi="Franklin Gothic Book" w:cs="Calibri"/>
                <w:szCs w:val="20"/>
              </w:rPr>
              <w:t>—</w:t>
            </w:r>
          </w:p>
        </w:tc>
        <w:tc>
          <w:tcPr>
            <w:tcW w:w="1255" w:type="dxa"/>
            <w:vAlign w:val="center"/>
          </w:tcPr>
          <w:p w14:paraId="134896C4" w14:textId="77777777" w:rsidR="005475D0" w:rsidRPr="00447250" w:rsidRDefault="005475D0" w:rsidP="00A3287C">
            <w:pPr>
              <w:pStyle w:val="TableTextCentered"/>
              <w:rPr>
                <w:szCs w:val="20"/>
              </w:rPr>
            </w:pPr>
            <w:r w:rsidRPr="00447250">
              <w:rPr>
                <w:rFonts w:ascii="Franklin Gothic Book" w:hAnsi="Franklin Gothic Book" w:cs="Calibri"/>
                <w:szCs w:val="20"/>
              </w:rPr>
              <w:t>67.3</w:t>
            </w:r>
          </w:p>
        </w:tc>
      </w:tr>
      <w:tr w:rsidR="00E96003" w:rsidRPr="00E96003" w14:paraId="79A239FE" w14:textId="77777777">
        <w:trPr>
          <w:jc w:val="center"/>
        </w:trPr>
        <w:tc>
          <w:tcPr>
            <w:tcW w:w="3052" w:type="dxa"/>
          </w:tcPr>
          <w:p w14:paraId="6001D069" w14:textId="77777777" w:rsidR="005475D0" w:rsidRPr="00447250" w:rsidRDefault="005475D0" w:rsidP="00A3287C">
            <w:pPr>
              <w:pStyle w:val="TableText"/>
            </w:pPr>
            <w:proofErr w:type="gramStart"/>
            <w:r w:rsidRPr="00447250">
              <w:t>Students</w:t>
            </w:r>
            <w:proofErr w:type="gramEnd"/>
            <w:r w:rsidRPr="00447250">
              <w:t xml:space="preserve"> w/disabilities</w:t>
            </w:r>
          </w:p>
        </w:tc>
        <w:tc>
          <w:tcPr>
            <w:tcW w:w="1254" w:type="dxa"/>
            <w:vAlign w:val="center"/>
          </w:tcPr>
          <w:p w14:paraId="40A540A9" w14:textId="35B248AC" w:rsidR="005475D0" w:rsidRPr="00447250" w:rsidRDefault="00825E25" w:rsidP="00A3287C">
            <w:pPr>
              <w:pStyle w:val="TableTextCentered"/>
              <w:rPr>
                <w:szCs w:val="20"/>
              </w:rPr>
            </w:pPr>
            <w:r w:rsidRPr="00447250">
              <w:rPr>
                <w:rFonts w:ascii="Franklin Gothic Book" w:hAnsi="Franklin Gothic Book" w:cs="Calibri"/>
                <w:szCs w:val="20"/>
              </w:rPr>
              <w:t>27</w:t>
            </w:r>
          </w:p>
        </w:tc>
        <w:tc>
          <w:tcPr>
            <w:tcW w:w="1255" w:type="dxa"/>
            <w:vAlign w:val="center"/>
          </w:tcPr>
          <w:p w14:paraId="1EAE582E" w14:textId="30A2B0C1" w:rsidR="005475D0" w:rsidRPr="00447250" w:rsidRDefault="00825E25" w:rsidP="00A3287C">
            <w:pPr>
              <w:pStyle w:val="TableTextCentered"/>
              <w:rPr>
                <w:szCs w:val="20"/>
              </w:rPr>
            </w:pPr>
            <w:r w:rsidRPr="00447250">
              <w:rPr>
                <w:rFonts w:ascii="Franklin Gothic Book" w:hAnsi="Franklin Gothic Book" w:cs="Calibri"/>
                <w:szCs w:val="20"/>
              </w:rPr>
              <w:t>80.0</w:t>
            </w:r>
          </w:p>
        </w:tc>
        <w:tc>
          <w:tcPr>
            <w:tcW w:w="1254" w:type="dxa"/>
            <w:vAlign w:val="center"/>
          </w:tcPr>
          <w:p w14:paraId="2179ACD0" w14:textId="4462B030" w:rsidR="005475D0" w:rsidRPr="00447250" w:rsidRDefault="00825E25" w:rsidP="00A3287C">
            <w:pPr>
              <w:pStyle w:val="TableTextCentered"/>
              <w:rPr>
                <w:szCs w:val="20"/>
              </w:rPr>
            </w:pPr>
            <w:r w:rsidRPr="00447250">
              <w:rPr>
                <w:rFonts w:ascii="Franklin Gothic Book" w:hAnsi="Franklin Gothic Book" w:cs="Calibri"/>
                <w:szCs w:val="20"/>
              </w:rPr>
              <w:t>94.7</w:t>
            </w:r>
          </w:p>
        </w:tc>
        <w:tc>
          <w:tcPr>
            <w:tcW w:w="1255" w:type="dxa"/>
            <w:vAlign w:val="center"/>
          </w:tcPr>
          <w:p w14:paraId="53E761B5" w14:textId="49F492E0" w:rsidR="005475D0" w:rsidRPr="00447250" w:rsidRDefault="00825E25" w:rsidP="00A3287C">
            <w:pPr>
              <w:pStyle w:val="TableTextCentered"/>
              <w:rPr>
                <w:szCs w:val="20"/>
              </w:rPr>
            </w:pPr>
            <w:r w:rsidRPr="00447250">
              <w:rPr>
                <w:rFonts w:ascii="Franklin Gothic Book" w:hAnsi="Franklin Gothic Book" w:cs="Calibri"/>
                <w:szCs w:val="20"/>
              </w:rPr>
              <w:t>96.3</w:t>
            </w:r>
          </w:p>
        </w:tc>
        <w:tc>
          <w:tcPr>
            <w:tcW w:w="1255" w:type="dxa"/>
            <w:vAlign w:val="center"/>
          </w:tcPr>
          <w:p w14:paraId="6E9C34CB" w14:textId="77777777" w:rsidR="005475D0" w:rsidRPr="00447250" w:rsidRDefault="005475D0" w:rsidP="00A3287C">
            <w:pPr>
              <w:pStyle w:val="TableTextCentered"/>
              <w:rPr>
                <w:szCs w:val="20"/>
              </w:rPr>
            </w:pPr>
            <w:r w:rsidRPr="00447250">
              <w:rPr>
                <w:rFonts w:ascii="Franklin Gothic Book" w:hAnsi="Franklin Gothic Book" w:cs="Calibri"/>
                <w:szCs w:val="20"/>
              </w:rPr>
              <w:t>76.4</w:t>
            </w:r>
          </w:p>
        </w:tc>
      </w:tr>
    </w:tbl>
    <w:p w14:paraId="5F97B4FD" w14:textId="77777777" w:rsidR="005475D0" w:rsidRPr="00032302" w:rsidRDefault="005475D0" w:rsidP="005475D0">
      <w:pPr>
        <w:spacing w:line="240" w:lineRule="auto"/>
        <w:rPr>
          <w:rFonts w:ascii="Franklin Gothic Book" w:hAnsi="Franklin Gothic Book"/>
          <w:sz w:val="20"/>
          <w:szCs w:val="20"/>
        </w:rPr>
      </w:pPr>
      <w:r w:rsidRPr="00E96003">
        <w:rPr>
          <w:rFonts w:ascii="Franklin Gothic Book" w:hAnsi="Franklin Gothic Book"/>
          <w:color w:val="EE0000"/>
          <w:sz w:val="20"/>
          <w:szCs w:val="20"/>
        </w:rPr>
        <w:br w:type="page"/>
      </w:r>
    </w:p>
    <w:p w14:paraId="5A074784" w14:textId="6F52A619" w:rsidR="005475D0" w:rsidRPr="00AC48AD" w:rsidRDefault="005475D0" w:rsidP="005475D0">
      <w:pPr>
        <w:pStyle w:val="TableTitle0"/>
      </w:pPr>
      <w:bookmarkStart w:id="242" w:name="_Toc192156526"/>
      <w:bookmarkStart w:id="243" w:name="_Toc204003382"/>
      <w:r w:rsidRPr="00AC48AD">
        <w:lastRenderedPageBreak/>
        <w:t>Table E1</w:t>
      </w:r>
      <w:r w:rsidR="00AC48AD" w:rsidRPr="00AC48AD">
        <w:t>2</w:t>
      </w:r>
      <w:r w:rsidRPr="00AC48AD">
        <w:t>. Five-Year Cohort Graduation Rates by Student Group, 2020-2022</w:t>
      </w:r>
      <w:bookmarkEnd w:id="242"/>
      <w:bookmarkEnd w:id="243"/>
    </w:p>
    <w:tbl>
      <w:tblPr>
        <w:tblStyle w:val="MSVTable1"/>
        <w:tblW w:w="5000" w:type="pct"/>
        <w:tblLook w:val="04A0" w:firstRow="1" w:lastRow="0" w:firstColumn="1" w:lastColumn="0" w:noHBand="0" w:noVBand="1"/>
      </w:tblPr>
      <w:tblGrid>
        <w:gridCol w:w="2934"/>
        <w:gridCol w:w="1286"/>
        <w:gridCol w:w="1280"/>
        <w:gridCol w:w="1282"/>
        <w:gridCol w:w="1281"/>
        <w:gridCol w:w="1281"/>
      </w:tblGrid>
      <w:tr w:rsidR="00E96003" w:rsidRPr="00E96003" w14:paraId="63C1178D" w14:textId="77777777" w:rsidTr="00AC48AD">
        <w:trPr>
          <w:cnfStyle w:val="100000000000" w:firstRow="1" w:lastRow="0" w:firstColumn="0" w:lastColumn="0" w:oddVBand="0" w:evenVBand="0" w:oddHBand="0" w:evenHBand="0" w:firstRowFirstColumn="0" w:firstRowLastColumn="0" w:lastRowFirstColumn="0" w:lastRowLastColumn="0"/>
        </w:trPr>
        <w:tc>
          <w:tcPr>
            <w:tcW w:w="2934" w:type="dxa"/>
            <w:vAlign w:val="bottom"/>
          </w:tcPr>
          <w:p w14:paraId="644F8B96" w14:textId="77777777" w:rsidR="005475D0" w:rsidRPr="007B7F67" w:rsidRDefault="005475D0" w:rsidP="00A3287C">
            <w:pPr>
              <w:pStyle w:val="TableColHeadingCenter"/>
            </w:pPr>
            <w:r w:rsidRPr="007B7F67">
              <w:t>Group</w:t>
            </w:r>
          </w:p>
        </w:tc>
        <w:tc>
          <w:tcPr>
            <w:tcW w:w="1286" w:type="dxa"/>
            <w:vAlign w:val="bottom"/>
          </w:tcPr>
          <w:p w14:paraId="5AAAE444" w14:textId="77777777" w:rsidR="005475D0" w:rsidRPr="007B7F67" w:rsidRDefault="005475D0" w:rsidP="00A3287C">
            <w:pPr>
              <w:pStyle w:val="TableColHeadingCenter"/>
            </w:pPr>
            <w:r w:rsidRPr="007B7F67">
              <w:t># Included (2022)</w:t>
            </w:r>
          </w:p>
        </w:tc>
        <w:tc>
          <w:tcPr>
            <w:tcW w:w="1280" w:type="dxa"/>
            <w:vAlign w:val="bottom"/>
          </w:tcPr>
          <w:p w14:paraId="6903D852" w14:textId="77777777" w:rsidR="005475D0" w:rsidRPr="007B7F67" w:rsidRDefault="005475D0" w:rsidP="00A3287C">
            <w:pPr>
              <w:pStyle w:val="TableColHeadingCenter"/>
            </w:pPr>
            <w:r w:rsidRPr="007B7F67">
              <w:t>2020 (%)</w:t>
            </w:r>
          </w:p>
        </w:tc>
        <w:tc>
          <w:tcPr>
            <w:tcW w:w="1282" w:type="dxa"/>
            <w:vAlign w:val="bottom"/>
          </w:tcPr>
          <w:p w14:paraId="538EB6E7" w14:textId="77777777" w:rsidR="005475D0" w:rsidRPr="007B7F67" w:rsidRDefault="005475D0" w:rsidP="00A3287C">
            <w:pPr>
              <w:pStyle w:val="TableColHeadingCenter"/>
            </w:pPr>
            <w:r w:rsidRPr="007B7F67">
              <w:t>2021 (%)</w:t>
            </w:r>
          </w:p>
        </w:tc>
        <w:tc>
          <w:tcPr>
            <w:tcW w:w="1281" w:type="dxa"/>
            <w:vAlign w:val="bottom"/>
          </w:tcPr>
          <w:p w14:paraId="250B9216" w14:textId="77777777" w:rsidR="005475D0" w:rsidRPr="007B7F67" w:rsidRDefault="005475D0" w:rsidP="00A3287C">
            <w:pPr>
              <w:pStyle w:val="TableColHeadingCenter"/>
            </w:pPr>
            <w:r w:rsidRPr="007B7F67">
              <w:t>2022 (%)</w:t>
            </w:r>
          </w:p>
        </w:tc>
        <w:tc>
          <w:tcPr>
            <w:tcW w:w="1281" w:type="dxa"/>
            <w:vAlign w:val="bottom"/>
          </w:tcPr>
          <w:p w14:paraId="47F02B7C" w14:textId="77777777" w:rsidR="005475D0" w:rsidRPr="007B7F67" w:rsidRDefault="005475D0" w:rsidP="00A3287C">
            <w:pPr>
              <w:pStyle w:val="TableColHeadingCenter"/>
            </w:pPr>
            <w:r w:rsidRPr="007B7F67">
              <w:t>State 2022 (%)</w:t>
            </w:r>
          </w:p>
        </w:tc>
      </w:tr>
      <w:tr w:rsidR="00E96003" w:rsidRPr="00E96003" w14:paraId="3635BDA0"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01B15E75" w14:textId="77777777" w:rsidR="005475D0" w:rsidRPr="00AC48AD" w:rsidRDefault="005475D0" w:rsidP="00A3287C">
            <w:pPr>
              <w:pStyle w:val="TableText"/>
            </w:pPr>
            <w:r w:rsidRPr="00AC48AD">
              <w:t>All</w:t>
            </w:r>
          </w:p>
        </w:tc>
        <w:tc>
          <w:tcPr>
            <w:tcW w:w="1286" w:type="dxa"/>
            <w:vAlign w:val="center"/>
          </w:tcPr>
          <w:p w14:paraId="0C816701" w14:textId="029EF3BD" w:rsidR="005475D0" w:rsidRPr="00AC48AD" w:rsidRDefault="00AC48AD" w:rsidP="00A3287C">
            <w:pPr>
              <w:pStyle w:val="TableTextCentered"/>
              <w:rPr>
                <w:szCs w:val="20"/>
              </w:rPr>
            </w:pPr>
            <w:r w:rsidRPr="00AC48AD">
              <w:rPr>
                <w:rFonts w:ascii="Franklin Gothic Book" w:hAnsi="Franklin Gothic Book" w:cs="Calibri"/>
                <w:szCs w:val="20"/>
              </w:rPr>
              <w:t>107</w:t>
            </w:r>
          </w:p>
        </w:tc>
        <w:tc>
          <w:tcPr>
            <w:tcW w:w="1280" w:type="dxa"/>
            <w:vAlign w:val="center"/>
          </w:tcPr>
          <w:p w14:paraId="5B594331" w14:textId="4378DBC1" w:rsidR="005475D0" w:rsidRPr="00AC48AD" w:rsidRDefault="00AC48AD" w:rsidP="00A3287C">
            <w:pPr>
              <w:pStyle w:val="TableTextCentered"/>
              <w:rPr>
                <w:szCs w:val="20"/>
              </w:rPr>
            </w:pPr>
            <w:r w:rsidRPr="00AC48AD">
              <w:rPr>
                <w:rFonts w:ascii="Franklin Gothic Book" w:hAnsi="Franklin Gothic Book" w:cs="Calibri"/>
                <w:szCs w:val="20"/>
              </w:rPr>
              <w:t>99.1</w:t>
            </w:r>
          </w:p>
        </w:tc>
        <w:tc>
          <w:tcPr>
            <w:tcW w:w="1282" w:type="dxa"/>
            <w:vAlign w:val="center"/>
          </w:tcPr>
          <w:p w14:paraId="0A73979F" w14:textId="444610CA" w:rsidR="005475D0" w:rsidRPr="00AC48AD" w:rsidRDefault="00AC48AD" w:rsidP="00A3287C">
            <w:pPr>
              <w:pStyle w:val="TableTextCentered"/>
              <w:rPr>
                <w:szCs w:val="20"/>
              </w:rPr>
            </w:pPr>
            <w:r w:rsidRPr="00AC48AD">
              <w:rPr>
                <w:rFonts w:ascii="Franklin Gothic Book" w:hAnsi="Franklin Gothic Book" w:cs="Calibri"/>
                <w:szCs w:val="20"/>
              </w:rPr>
              <w:t>94.8</w:t>
            </w:r>
          </w:p>
        </w:tc>
        <w:tc>
          <w:tcPr>
            <w:tcW w:w="1281" w:type="dxa"/>
            <w:vAlign w:val="center"/>
          </w:tcPr>
          <w:p w14:paraId="0F8C5760" w14:textId="236323F2" w:rsidR="005475D0" w:rsidRPr="00AC48AD" w:rsidRDefault="00AC48AD" w:rsidP="00A3287C">
            <w:pPr>
              <w:pStyle w:val="TableTextCentered"/>
              <w:rPr>
                <w:szCs w:val="20"/>
              </w:rPr>
            </w:pPr>
            <w:r w:rsidRPr="00AC48AD">
              <w:rPr>
                <w:rFonts w:ascii="Franklin Gothic Book" w:hAnsi="Franklin Gothic Book" w:cs="Calibri"/>
                <w:szCs w:val="20"/>
              </w:rPr>
              <w:t>94.4</w:t>
            </w:r>
          </w:p>
        </w:tc>
        <w:tc>
          <w:tcPr>
            <w:tcW w:w="1281" w:type="dxa"/>
            <w:vAlign w:val="center"/>
          </w:tcPr>
          <w:p w14:paraId="1600C296" w14:textId="77777777" w:rsidR="005475D0" w:rsidRPr="00AC48AD" w:rsidRDefault="005475D0" w:rsidP="00A3287C">
            <w:pPr>
              <w:pStyle w:val="TableTextCentered"/>
              <w:rPr>
                <w:szCs w:val="20"/>
              </w:rPr>
            </w:pPr>
            <w:r w:rsidRPr="00AC48AD">
              <w:rPr>
                <w:rFonts w:ascii="Franklin Gothic Book" w:hAnsi="Franklin Gothic Book" w:cs="Calibri"/>
                <w:szCs w:val="20"/>
              </w:rPr>
              <w:t>91.9</w:t>
            </w:r>
          </w:p>
        </w:tc>
      </w:tr>
      <w:tr w:rsidR="00E96003" w:rsidRPr="00E96003" w14:paraId="4BDEB387" w14:textId="77777777" w:rsidTr="00AC48AD">
        <w:tc>
          <w:tcPr>
            <w:tcW w:w="2934" w:type="dxa"/>
          </w:tcPr>
          <w:p w14:paraId="46B86164" w14:textId="77777777" w:rsidR="005475D0" w:rsidRPr="00AC48AD" w:rsidRDefault="005475D0" w:rsidP="00A3287C">
            <w:pPr>
              <w:pStyle w:val="TableText"/>
            </w:pPr>
            <w:r w:rsidRPr="00AC48AD">
              <w:t>African American/Black</w:t>
            </w:r>
          </w:p>
        </w:tc>
        <w:tc>
          <w:tcPr>
            <w:tcW w:w="1286" w:type="dxa"/>
            <w:vAlign w:val="center"/>
          </w:tcPr>
          <w:p w14:paraId="2A7D10FF" w14:textId="5147BAA6"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0" w:type="dxa"/>
            <w:vAlign w:val="center"/>
          </w:tcPr>
          <w:p w14:paraId="1B01CE0C" w14:textId="1F72DD2E"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2F4A59CF" w14:textId="149BFF50" w:rsidR="005475D0" w:rsidRPr="00AC48AD" w:rsidRDefault="005475D0" w:rsidP="00A3287C">
            <w:pPr>
              <w:pStyle w:val="TableTextCentered"/>
              <w:rPr>
                <w:szCs w:val="20"/>
              </w:rPr>
            </w:pPr>
          </w:p>
        </w:tc>
        <w:tc>
          <w:tcPr>
            <w:tcW w:w="1281" w:type="dxa"/>
            <w:vAlign w:val="center"/>
          </w:tcPr>
          <w:p w14:paraId="52641D8F" w14:textId="36DB139C"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65CEDC1A" w14:textId="77777777" w:rsidR="005475D0" w:rsidRPr="00AC48AD" w:rsidRDefault="005475D0" w:rsidP="00A3287C">
            <w:pPr>
              <w:pStyle w:val="TableTextCentered"/>
              <w:rPr>
                <w:szCs w:val="20"/>
              </w:rPr>
            </w:pPr>
            <w:r w:rsidRPr="00AC48AD">
              <w:rPr>
                <w:rFonts w:ascii="Franklin Gothic Book" w:hAnsi="Franklin Gothic Book" w:cs="Calibri"/>
                <w:szCs w:val="20"/>
              </w:rPr>
              <w:t>90.1</w:t>
            </w:r>
          </w:p>
        </w:tc>
      </w:tr>
      <w:tr w:rsidR="00E96003" w:rsidRPr="00E96003" w14:paraId="604C0EEF"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399A12F7" w14:textId="77777777" w:rsidR="005475D0" w:rsidRPr="00AC48AD" w:rsidRDefault="005475D0" w:rsidP="00A3287C">
            <w:pPr>
              <w:pStyle w:val="TableText"/>
            </w:pPr>
            <w:r w:rsidRPr="00AC48AD">
              <w:t>Asian</w:t>
            </w:r>
          </w:p>
        </w:tc>
        <w:tc>
          <w:tcPr>
            <w:tcW w:w="1286" w:type="dxa"/>
            <w:vAlign w:val="center"/>
          </w:tcPr>
          <w:p w14:paraId="66D66E29" w14:textId="5A88C406" w:rsidR="005475D0" w:rsidRPr="00AC48AD" w:rsidRDefault="00AC48AD" w:rsidP="00A3287C">
            <w:pPr>
              <w:pStyle w:val="TableTextCentered"/>
              <w:rPr>
                <w:szCs w:val="20"/>
              </w:rPr>
            </w:pPr>
            <w:r w:rsidRPr="00AC48AD">
              <w:rPr>
                <w:rFonts w:ascii="Franklin Gothic Book" w:hAnsi="Franklin Gothic Book" w:cs="Calibri"/>
                <w:szCs w:val="20"/>
              </w:rPr>
              <w:t>1</w:t>
            </w:r>
          </w:p>
        </w:tc>
        <w:tc>
          <w:tcPr>
            <w:tcW w:w="1280" w:type="dxa"/>
            <w:vAlign w:val="center"/>
          </w:tcPr>
          <w:p w14:paraId="4B4D1254" w14:textId="45A4BE57"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66C50EE2" w14:textId="5A74FBFE"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30D8E34C" w14:textId="349C51E3"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0B94A35E" w14:textId="77777777" w:rsidR="005475D0" w:rsidRPr="00AC48AD" w:rsidRDefault="005475D0" w:rsidP="00A3287C">
            <w:pPr>
              <w:pStyle w:val="TableTextCentered"/>
              <w:rPr>
                <w:szCs w:val="20"/>
              </w:rPr>
            </w:pPr>
            <w:r w:rsidRPr="00AC48AD">
              <w:rPr>
                <w:rFonts w:ascii="Franklin Gothic Book" w:hAnsi="Franklin Gothic Book" w:cs="Calibri"/>
                <w:szCs w:val="20"/>
              </w:rPr>
              <w:t>96.9</w:t>
            </w:r>
          </w:p>
        </w:tc>
      </w:tr>
      <w:tr w:rsidR="00E96003" w:rsidRPr="00E96003" w14:paraId="285BEF0C" w14:textId="77777777" w:rsidTr="00AC48AD">
        <w:tc>
          <w:tcPr>
            <w:tcW w:w="2934" w:type="dxa"/>
          </w:tcPr>
          <w:p w14:paraId="60E5D318" w14:textId="77777777" w:rsidR="005475D0" w:rsidRPr="00AC48AD" w:rsidRDefault="005475D0" w:rsidP="00A3287C">
            <w:pPr>
              <w:pStyle w:val="TableText"/>
            </w:pPr>
            <w:r w:rsidRPr="00AC48AD">
              <w:t>Hispanic/Latino</w:t>
            </w:r>
          </w:p>
        </w:tc>
        <w:tc>
          <w:tcPr>
            <w:tcW w:w="1286" w:type="dxa"/>
            <w:vAlign w:val="center"/>
          </w:tcPr>
          <w:p w14:paraId="6BE02B9D" w14:textId="55A64C16" w:rsidR="005475D0" w:rsidRPr="00AC48AD" w:rsidRDefault="00AC48AD" w:rsidP="00A3287C">
            <w:pPr>
              <w:pStyle w:val="TableTextCentered"/>
              <w:rPr>
                <w:szCs w:val="20"/>
              </w:rPr>
            </w:pPr>
            <w:r w:rsidRPr="00AC48AD">
              <w:rPr>
                <w:rFonts w:ascii="Franklin Gothic Book" w:hAnsi="Franklin Gothic Book" w:cs="Calibri"/>
                <w:szCs w:val="20"/>
              </w:rPr>
              <w:t>3</w:t>
            </w:r>
          </w:p>
        </w:tc>
        <w:tc>
          <w:tcPr>
            <w:tcW w:w="1280" w:type="dxa"/>
            <w:vAlign w:val="center"/>
          </w:tcPr>
          <w:p w14:paraId="11F61575" w14:textId="0FD11312"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28A1E0E1" w14:textId="2D0C57B6"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653CD421" w14:textId="4F6CF025"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69A2DF43" w14:textId="77777777" w:rsidR="005475D0" w:rsidRPr="00AC48AD" w:rsidRDefault="005475D0" w:rsidP="00A3287C">
            <w:pPr>
              <w:pStyle w:val="TableTextCentered"/>
              <w:rPr>
                <w:szCs w:val="20"/>
              </w:rPr>
            </w:pPr>
            <w:r w:rsidRPr="00AC48AD">
              <w:rPr>
                <w:rFonts w:ascii="Franklin Gothic Book" w:hAnsi="Franklin Gothic Book" w:cs="Calibri"/>
                <w:szCs w:val="20"/>
              </w:rPr>
              <w:t>84.4</w:t>
            </w:r>
          </w:p>
        </w:tc>
      </w:tr>
      <w:tr w:rsidR="00E96003" w:rsidRPr="00E96003" w14:paraId="35D1FD33"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69EE73CD" w14:textId="77777777" w:rsidR="005475D0" w:rsidRPr="00AC48AD" w:rsidRDefault="005475D0" w:rsidP="00A3287C">
            <w:pPr>
              <w:pStyle w:val="TableText"/>
            </w:pPr>
            <w:r w:rsidRPr="00AC48AD">
              <w:rPr>
                <w:rFonts w:cstheme="minorHAnsi"/>
              </w:rPr>
              <w:t>Multi-Race, non-Hispanic/Latino</w:t>
            </w:r>
          </w:p>
        </w:tc>
        <w:tc>
          <w:tcPr>
            <w:tcW w:w="1286" w:type="dxa"/>
            <w:vAlign w:val="center"/>
          </w:tcPr>
          <w:p w14:paraId="7BDD7482" w14:textId="1414935B" w:rsidR="005475D0" w:rsidRPr="00AC48AD" w:rsidRDefault="00AC48AD" w:rsidP="00A3287C">
            <w:pPr>
              <w:pStyle w:val="TableTextCentered"/>
              <w:rPr>
                <w:szCs w:val="20"/>
              </w:rPr>
            </w:pPr>
            <w:r w:rsidRPr="00AC48AD">
              <w:rPr>
                <w:rFonts w:ascii="Franklin Gothic Book" w:hAnsi="Franklin Gothic Book" w:cs="Calibri"/>
                <w:szCs w:val="20"/>
              </w:rPr>
              <w:t>2</w:t>
            </w:r>
          </w:p>
        </w:tc>
        <w:tc>
          <w:tcPr>
            <w:tcW w:w="1280" w:type="dxa"/>
            <w:vAlign w:val="center"/>
          </w:tcPr>
          <w:p w14:paraId="79CB94C9" w14:textId="7E97FD44"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1217E313" w14:textId="27DC0E38" w:rsidR="005475D0" w:rsidRPr="00AC48AD" w:rsidRDefault="005475D0" w:rsidP="00A3287C">
            <w:pPr>
              <w:pStyle w:val="TableTextCentered"/>
              <w:rPr>
                <w:szCs w:val="20"/>
              </w:rPr>
            </w:pPr>
          </w:p>
        </w:tc>
        <w:tc>
          <w:tcPr>
            <w:tcW w:w="1281" w:type="dxa"/>
            <w:vAlign w:val="center"/>
          </w:tcPr>
          <w:p w14:paraId="396F13B7" w14:textId="49F784F5"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755415B7" w14:textId="77777777" w:rsidR="005475D0" w:rsidRPr="00AC48AD" w:rsidRDefault="005475D0" w:rsidP="00A3287C">
            <w:pPr>
              <w:pStyle w:val="TableTextCentered"/>
              <w:rPr>
                <w:szCs w:val="20"/>
              </w:rPr>
            </w:pPr>
            <w:r w:rsidRPr="00AC48AD">
              <w:rPr>
                <w:rFonts w:ascii="Franklin Gothic Book" w:hAnsi="Franklin Gothic Book" w:cs="Calibri"/>
                <w:szCs w:val="20"/>
              </w:rPr>
              <w:t>90.8</w:t>
            </w:r>
          </w:p>
        </w:tc>
      </w:tr>
      <w:tr w:rsidR="00E96003" w:rsidRPr="00E96003" w14:paraId="6E8072FB" w14:textId="77777777" w:rsidTr="00AC48AD">
        <w:tc>
          <w:tcPr>
            <w:tcW w:w="2934" w:type="dxa"/>
          </w:tcPr>
          <w:p w14:paraId="53EB60C6" w14:textId="77777777" w:rsidR="005475D0" w:rsidRPr="00AC48AD" w:rsidRDefault="005475D0" w:rsidP="00A3287C">
            <w:pPr>
              <w:pStyle w:val="TableText"/>
            </w:pPr>
            <w:r w:rsidRPr="00AC48AD">
              <w:t>Native American</w:t>
            </w:r>
          </w:p>
        </w:tc>
        <w:tc>
          <w:tcPr>
            <w:tcW w:w="1286" w:type="dxa"/>
            <w:vAlign w:val="center"/>
          </w:tcPr>
          <w:p w14:paraId="07EC5E34" w14:textId="02A73AB8"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0" w:type="dxa"/>
            <w:vAlign w:val="center"/>
          </w:tcPr>
          <w:p w14:paraId="11E6B54E" w14:textId="416E73CC"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5AC61E97" w14:textId="455D1D98"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7D907BF7" w14:textId="188811D5"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2AF0AF43" w14:textId="77777777" w:rsidR="005475D0" w:rsidRPr="00AC48AD" w:rsidRDefault="005475D0" w:rsidP="00A3287C">
            <w:pPr>
              <w:pStyle w:val="TableTextCentered"/>
              <w:rPr>
                <w:szCs w:val="20"/>
              </w:rPr>
            </w:pPr>
            <w:r w:rsidRPr="00AC48AD">
              <w:rPr>
                <w:rFonts w:ascii="Franklin Gothic Book" w:hAnsi="Franklin Gothic Book" w:cs="Calibri"/>
                <w:szCs w:val="20"/>
              </w:rPr>
              <w:t>87.1</w:t>
            </w:r>
          </w:p>
        </w:tc>
      </w:tr>
      <w:tr w:rsidR="00E96003" w:rsidRPr="00E96003" w14:paraId="299FD84D"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50C7F8A0" w14:textId="77777777" w:rsidR="005475D0" w:rsidRPr="00AC48AD" w:rsidRDefault="005475D0" w:rsidP="00A3287C">
            <w:pPr>
              <w:pStyle w:val="TableText"/>
            </w:pPr>
            <w:r w:rsidRPr="00AC48AD">
              <w:rPr>
                <w:rFonts w:eastAsia="Times New Roman"/>
                <w:spacing w:val="-4"/>
              </w:rPr>
              <w:t>Native Hawaiian, Pacific Islander</w:t>
            </w:r>
          </w:p>
        </w:tc>
        <w:tc>
          <w:tcPr>
            <w:tcW w:w="1286" w:type="dxa"/>
            <w:vAlign w:val="center"/>
          </w:tcPr>
          <w:p w14:paraId="2299EC44" w14:textId="41778608"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0" w:type="dxa"/>
            <w:vAlign w:val="center"/>
          </w:tcPr>
          <w:p w14:paraId="0609B3E4" w14:textId="22FA6CC3"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3D46D45F" w14:textId="1EF89A20"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614E103C" w14:textId="4D2561B7"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0AD1B1D4" w14:textId="77777777" w:rsidR="005475D0" w:rsidRPr="00AC48AD" w:rsidRDefault="005475D0" w:rsidP="00A3287C">
            <w:pPr>
              <w:pStyle w:val="TableTextCentered"/>
              <w:rPr>
                <w:szCs w:val="20"/>
              </w:rPr>
            </w:pPr>
            <w:r w:rsidRPr="00AC48AD">
              <w:rPr>
                <w:rFonts w:ascii="Franklin Gothic Book" w:hAnsi="Franklin Gothic Book" w:cs="Calibri"/>
                <w:szCs w:val="20"/>
              </w:rPr>
              <w:t>81.3</w:t>
            </w:r>
          </w:p>
        </w:tc>
      </w:tr>
      <w:tr w:rsidR="00E96003" w:rsidRPr="00E96003" w14:paraId="175BCE72" w14:textId="77777777" w:rsidTr="00AC48AD">
        <w:tc>
          <w:tcPr>
            <w:tcW w:w="2934" w:type="dxa"/>
          </w:tcPr>
          <w:p w14:paraId="7439C3FB" w14:textId="77777777" w:rsidR="005475D0" w:rsidRPr="00AC48AD" w:rsidRDefault="005475D0" w:rsidP="00A3287C">
            <w:pPr>
              <w:pStyle w:val="TableText"/>
            </w:pPr>
            <w:r w:rsidRPr="00AC48AD">
              <w:t>White</w:t>
            </w:r>
          </w:p>
        </w:tc>
        <w:tc>
          <w:tcPr>
            <w:tcW w:w="1286" w:type="dxa"/>
            <w:vAlign w:val="center"/>
          </w:tcPr>
          <w:p w14:paraId="6720755C" w14:textId="033A4744" w:rsidR="005475D0" w:rsidRPr="00AC48AD" w:rsidRDefault="00AC48AD" w:rsidP="00A3287C">
            <w:pPr>
              <w:pStyle w:val="TableTextCentered"/>
              <w:rPr>
                <w:szCs w:val="20"/>
              </w:rPr>
            </w:pPr>
            <w:r w:rsidRPr="00AC48AD">
              <w:rPr>
                <w:rFonts w:ascii="Franklin Gothic Book" w:hAnsi="Franklin Gothic Book" w:cs="Calibri"/>
                <w:szCs w:val="20"/>
              </w:rPr>
              <w:t>101</w:t>
            </w:r>
          </w:p>
        </w:tc>
        <w:tc>
          <w:tcPr>
            <w:tcW w:w="1280" w:type="dxa"/>
            <w:vAlign w:val="center"/>
          </w:tcPr>
          <w:p w14:paraId="634329F4" w14:textId="627471D9" w:rsidR="005475D0" w:rsidRPr="00AC48AD" w:rsidRDefault="00AC48AD" w:rsidP="00A3287C">
            <w:pPr>
              <w:pStyle w:val="TableTextCentered"/>
              <w:rPr>
                <w:szCs w:val="20"/>
              </w:rPr>
            </w:pPr>
            <w:r w:rsidRPr="00AC48AD">
              <w:rPr>
                <w:rFonts w:ascii="Franklin Gothic Book" w:hAnsi="Franklin Gothic Book" w:cs="Calibri"/>
                <w:szCs w:val="20"/>
              </w:rPr>
              <w:t>99</w:t>
            </w:r>
            <w:r w:rsidR="005475D0" w:rsidRPr="00AC48AD">
              <w:rPr>
                <w:rFonts w:ascii="Franklin Gothic Book" w:hAnsi="Franklin Gothic Book" w:cs="Calibri"/>
                <w:szCs w:val="20"/>
              </w:rPr>
              <w:t>.1</w:t>
            </w:r>
          </w:p>
        </w:tc>
        <w:tc>
          <w:tcPr>
            <w:tcW w:w="1282" w:type="dxa"/>
            <w:vAlign w:val="center"/>
          </w:tcPr>
          <w:p w14:paraId="22AD662F" w14:textId="4AA8F492" w:rsidR="005475D0" w:rsidRPr="00AC48AD" w:rsidRDefault="00AC48AD" w:rsidP="00A3287C">
            <w:pPr>
              <w:pStyle w:val="TableTextCentered"/>
              <w:rPr>
                <w:szCs w:val="20"/>
              </w:rPr>
            </w:pPr>
            <w:r w:rsidRPr="00AC48AD">
              <w:rPr>
                <w:rFonts w:ascii="Franklin Gothic Book" w:hAnsi="Franklin Gothic Book" w:cs="Calibri"/>
                <w:szCs w:val="20"/>
              </w:rPr>
              <w:t>95.4</w:t>
            </w:r>
          </w:p>
        </w:tc>
        <w:tc>
          <w:tcPr>
            <w:tcW w:w="1281" w:type="dxa"/>
            <w:vAlign w:val="center"/>
          </w:tcPr>
          <w:p w14:paraId="7135EC2B" w14:textId="0447FA05" w:rsidR="005475D0" w:rsidRPr="00AC48AD" w:rsidRDefault="00AC48AD" w:rsidP="00A3287C">
            <w:pPr>
              <w:pStyle w:val="TableTextCentered"/>
              <w:rPr>
                <w:szCs w:val="20"/>
              </w:rPr>
            </w:pPr>
            <w:r w:rsidRPr="00AC48AD">
              <w:rPr>
                <w:rFonts w:ascii="Franklin Gothic Book" w:hAnsi="Franklin Gothic Book" w:cs="Calibri"/>
                <w:szCs w:val="20"/>
              </w:rPr>
              <w:t>95.0</w:t>
            </w:r>
          </w:p>
        </w:tc>
        <w:tc>
          <w:tcPr>
            <w:tcW w:w="1281" w:type="dxa"/>
            <w:vAlign w:val="center"/>
          </w:tcPr>
          <w:p w14:paraId="3CB21852" w14:textId="77777777" w:rsidR="005475D0" w:rsidRPr="00AC48AD" w:rsidRDefault="005475D0" w:rsidP="00A3287C">
            <w:pPr>
              <w:pStyle w:val="TableTextCentered"/>
              <w:rPr>
                <w:szCs w:val="20"/>
              </w:rPr>
            </w:pPr>
            <w:r w:rsidRPr="00AC48AD">
              <w:rPr>
                <w:rFonts w:ascii="Franklin Gothic Book" w:hAnsi="Franklin Gothic Book" w:cs="Calibri"/>
                <w:szCs w:val="20"/>
              </w:rPr>
              <w:t>94.4</w:t>
            </w:r>
          </w:p>
        </w:tc>
      </w:tr>
      <w:tr w:rsidR="00E96003" w:rsidRPr="00E96003" w14:paraId="1BFEBDE4"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380B97EC" w14:textId="77777777" w:rsidR="005475D0" w:rsidRPr="00AC48AD" w:rsidRDefault="005475D0" w:rsidP="00A3287C">
            <w:pPr>
              <w:pStyle w:val="TableText"/>
            </w:pPr>
            <w:r w:rsidRPr="00AC48AD">
              <w:t>High needs</w:t>
            </w:r>
          </w:p>
        </w:tc>
        <w:tc>
          <w:tcPr>
            <w:tcW w:w="1286" w:type="dxa"/>
            <w:vAlign w:val="center"/>
          </w:tcPr>
          <w:p w14:paraId="2FD00E87" w14:textId="47AC990D" w:rsidR="005475D0" w:rsidRPr="00AC48AD" w:rsidRDefault="00AC48AD" w:rsidP="00A3287C">
            <w:pPr>
              <w:pStyle w:val="TableTextCentered"/>
              <w:rPr>
                <w:szCs w:val="20"/>
              </w:rPr>
            </w:pPr>
            <w:r w:rsidRPr="00AC48AD">
              <w:rPr>
                <w:rFonts w:ascii="Franklin Gothic Book" w:hAnsi="Franklin Gothic Book" w:cs="Calibri"/>
                <w:szCs w:val="20"/>
              </w:rPr>
              <w:t>70</w:t>
            </w:r>
          </w:p>
        </w:tc>
        <w:tc>
          <w:tcPr>
            <w:tcW w:w="1280" w:type="dxa"/>
            <w:vAlign w:val="center"/>
          </w:tcPr>
          <w:p w14:paraId="5BCA2A0E" w14:textId="7E576B0E" w:rsidR="005475D0" w:rsidRPr="00AC48AD" w:rsidRDefault="00AC48AD" w:rsidP="00A3287C">
            <w:pPr>
              <w:pStyle w:val="TableTextCentered"/>
              <w:rPr>
                <w:szCs w:val="20"/>
              </w:rPr>
            </w:pPr>
            <w:r w:rsidRPr="00AC48AD">
              <w:rPr>
                <w:rFonts w:ascii="Franklin Gothic Book" w:hAnsi="Franklin Gothic Book" w:cs="Calibri"/>
                <w:szCs w:val="20"/>
              </w:rPr>
              <w:t>98.5</w:t>
            </w:r>
          </w:p>
        </w:tc>
        <w:tc>
          <w:tcPr>
            <w:tcW w:w="1282" w:type="dxa"/>
            <w:vAlign w:val="center"/>
          </w:tcPr>
          <w:p w14:paraId="75BC5331" w14:textId="3F959913" w:rsidR="005475D0" w:rsidRPr="00AC48AD" w:rsidRDefault="00AC48AD" w:rsidP="00A3287C">
            <w:pPr>
              <w:pStyle w:val="TableTextCentered"/>
              <w:rPr>
                <w:szCs w:val="20"/>
              </w:rPr>
            </w:pPr>
            <w:r w:rsidRPr="00AC48AD">
              <w:rPr>
                <w:rFonts w:ascii="Franklin Gothic Book" w:hAnsi="Franklin Gothic Book" w:cs="Calibri"/>
                <w:szCs w:val="20"/>
              </w:rPr>
              <w:t>92.3</w:t>
            </w:r>
          </w:p>
        </w:tc>
        <w:tc>
          <w:tcPr>
            <w:tcW w:w="1281" w:type="dxa"/>
            <w:vAlign w:val="center"/>
          </w:tcPr>
          <w:p w14:paraId="54D08585" w14:textId="49CA14A9" w:rsidR="005475D0" w:rsidRPr="00AC48AD" w:rsidRDefault="00AC48AD" w:rsidP="00A3287C">
            <w:pPr>
              <w:pStyle w:val="TableTextCentered"/>
              <w:rPr>
                <w:szCs w:val="20"/>
              </w:rPr>
            </w:pPr>
            <w:r w:rsidRPr="00AC48AD">
              <w:rPr>
                <w:rFonts w:ascii="Franklin Gothic Book" w:hAnsi="Franklin Gothic Book" w:cs="Calibri"/>
                <w:szCs w:val="20"/>
              </w:rPr>
              <w:t>92.9</w:t>
            </w:r>
          </w:p>
        </w:tc>
        <w:tc>
          <w:tcPr>
            <w:tcW w:w="1281" w:type="dxa"/>
            <w:vAlign w:val="center"/>
          </w:tcPr>
          <w:p w14:paraId="5E9F2FEF" w14:textId="77777777" w:rsidR="005475D0" w:rsidRPr="00AC48AD" w:rsidRDefault="005475D0" w:rsidP="00A3287C">
            <w:pPr>
              <w:pStyle w:val="TableTextCentered"/>
              <w:rPr>
                <w:szCs w:val="20"/>
              </w:rPr>
            </w:pPr>
            <w:r w:rsidRPr="00AC48AD">
              <w:rPr>
                <w:rFonts w:ascii="Franklin Gothic Book" w:hAnsi="Franklin Gothic Book" w:cs="Calibri"/>
                <w:szCs w:val="20"/>
              </w:rPr>
              <w:t>86.8</w:t>
            </w:r>
          </w:p>
        </w:tc>
      </w:tr>
      <w:tr w:rsidR="00E96003" w:rsidRPr="00E96003" w14:paraId="1AA18265" w14:textId="77777777" w:rsidTr="00AC48AD">
        <w:tc>
          <w:tcPr>
            <w:tcW w:w="2934" w:type="dxa"/>
          </w:tcPr>
          <w:p w14:paraId="16C7940B" w14:textId="77777777" w:rsidR="005475D0" w:rsidRPr="00AC48AD" w:rsidRDefault="005475D0" w:rsidP="00A3287C">
            <w:pPr>
              <w:pStyle w:val="TableText"/>
            </w:pPr>
            <w:r w:rsidRPr="00AC48AD">
              <w:t>Low income</w:t>
            </w:r>
          </w:p>
        </w:tc>
        <w:tc>
          <w:tcPr>
            <w:tcW w:w="1286" w:type="dxa"/>
            <w:vAlign w:val="center"/>
          </w:tcPr>
          <w:p w14:paraId="01873707" w14:textId="2F69FF28" w:rsidR="005475D0" w:rsidRPr="00AC48AD" w:rsidRDefault="00AC48AD" w:rsidP="00A3287C">
            <w:pPr>
              <w:pStyle w:val="TableTextCentered"/>
              <w:rPr>
                <w:szCs w:val="20"/>
              </w:rPr>
            </w:pPr>
            <w:r w:rsidRPr="00AC48AD">
              <w:rPr>
                <w:rFonts w:ascii="Franklin Gothic Book" w:hAnsi="Franklin Gothic Book" w:cs="Calibri"/>
                <w:szCs w:val="20"/>
              </w:rPr>
              <w:t>65</w:t>
            </w:r>
          </w:p>
        </w:tc>
        <w:tc>
          <w:tcPr>
            <w:tcW w:w="1280" w:type="dxa"/>
            <w:vAlign w:val="center"/>
          </w:tcPr>
          <w:p w14:paraId="3B56B088" w14:textId="7712D91D" w:rsidR="005475D0" w:rsidRPr="00AC48AD" w:rsidRDefault="00AC48AD" w:rsidP="00A3287C">
            <w:pPr>
              <w:pStyle w:val="TableTextCentered"/>
              <w:rPr>
                <w:szCs w:val="20"/>
              </w:rPr>
            </w:pPr>
            <w:r w:rsidRPr="00AC48AD">
              <w:rPr>
                <w:rFonts w:ascii="Franklin Gothic Book" w:hAnsi="Franklin Gothic Book" w:cs="Calibri"/>
                <w:szCs w:val="20"/>
              </w:rPr>
              <w:t>98.2</w:t>
            </w:r>
          </w:p>
        </w:tc>
        <w:tc>
          <w:tcPr>
            <w:tcW w:w="1282" w:type="dxa"/>
            <w:vAlign w:val="center"/>
          </w:tcPr>
          <w:p w14:paraId="07BF1299" w14:textId="53A130BB" w:rsidR="005475D0" w:rsidRPr="00AC48AD" w:rsidRDefault="00AC48AD" w:rsidP="00A3287C">
            <w:pPr>
              <w:pStyle w:val="TableTextCentered"/>
              <w:rPr>
                <w:szCs w:val="20"/>
              </w:rPr>
            </w:pPr>
            <w:r w:rsidRPr="00AC48AD">
              <w:rPr>
                <w:rFonts w:ascii="Franklin Gothic Book" w:hAnsi="Franklin Gothic Book" w:cs="Calibri"/>
                <w:szCs w:val="20"/>
              </w:rPr>
              <w:t>91.5</w:t>
            </w:r>
          </w:p>
        </w:tc>
        <w:tc>
          <w:tcPr>
            <w:tcW w:w="1281" w:type="dxa"/>
            <w:vAlign w:val="center"/>
          </w:tcPr>
          <w:p w14:paraId="48393792" w14:textId="07CDE60F" w:rsidR="005475D0" w:rsidRPr="00AC48AD" w:rsidRDefault="00AC48AD" w:rsidP="00A3287C">
            <w:pPr>
              <w:pStyle w:val="TableTextCentered"/>
              <w:rPr>
                <w:szCs w:val="20"/>
              </w:rPr>
            </w:pPr>
            <w:r w:rsidRPr="00AC48AD">
              <w:rPr>
                <w:rFonts w:ascii="Franklin Gothic Book" w:hAnsi="Franklin Gothic Book" w:cs="Calibri"/>
                <w:szCs w:val="20"/>
              </w:rPr>
              <w:t>92.3</w:t>
            </w:r>
          </w:p>
        </w:tc>
        <w:tc>
          <w:tcPr>
            <w:tcW w:w="1281" w:type="dxa"/>
            <w:vAlign w:val="center"/>
          </w:tcPr>
          <w:p w14:paraId="5615BA86" w14:textId="77777777" w:rsidR="005475D0" w:rsidRPr="00AC48AD" w:rsidRDefault="005475D0" w:rsidP="00A3287C">
            <w:pPr>
              <w:pStyle w:val="TableTextCentered"/>
              <w:rPr>
                <w:szCs w:val="20"/>
              </w:rPr>
            </w:pPr>
            <w:r w:rsidRPr="00AC48AD">
              <w:rPr>
                <w:rFonts w:ascii="Franklin Gothic Book" w:hAnsi="Franklin Gothic Book" w:cs="Calibri"/>
                <w:szCs w:val="20"/>
              </w:rPr>
              <w:t>86.3</w:t>
            </w:r>
          </w:p>
        </w:tc>
      </w:tr>
      <w:tr w:rsidR="00E96003" w:rsidRPr="00E96003" w14:paraId="43E0A665" w14:textId="77777777" w:rsidTr="00AC48AD">
        <w:trPr>
          <w:cnfStyle w:val="000000100000" w:firstRow="0" w:lastRow="0" w:firstColumn="0" w:lastColumn="0" w:oddVBand="0" w:evenVBand="0" w:oddHBand="1" w:evenHBand="0" w:firstRowFirstColumn="0" w:firstRowLastColumn="0" w:lastRowFirstColumn="0" w:lastRowLastColumn="0"/>
        </w:trPr>
        <w:tc>
          <w:tcPr>
            <w:tcW w:w="2934" w:type="dxa"/>
          </w:tcPr>
          <w:p w14:paraId="41141CC1" w14:textId="77777777" w:rsidR="005475D0" w:rsidRPr="00AC48AD" w:rsidRDefault="005475D0" w:rsidP="00A3287C">
            <w:pPr>
              <w:pStyle w:val="TableText"/>
            </w:pPr>
            <w:r w:rsidRPr="00AC48AD">
              <w:rPr>
                <w:spacing w:val="-4"/>
              </w:rPr>
              <w:t>English learners</w:t>
            </w:r>
          </w:p>
        </w:tc>
        <w:tc>
          <w:tcPr>
            <w:tcW w:w="1286" w:type="dxa"/>
            <w:vAlign w:val="center"/>
          </w:tcPr>
          <w:p w14:paraId="3B9FFD91" w14:textId="02463EFF"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0" w:type="dxa"/>
            <w:vAlign w:val="center"/>
          </w:tcPr>
          <w:p w14:paraId="03CF7B45" w14:textId="7272579F"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2" w:type="dxa"/>
            <w:vAlign w:val="center"/>
          </w:tcPr>
          <w:p w14:paraId="49B8C681" w14:textId="1AACD085"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50A424CB" w14:textId="09DF743C" w:rsidR="005475D0" w:rsidRPr="00AC48AD" w:rsidRDefault="00AC48AD" w:rsidP="00A3287C">
            <w:pPr>
              <w:pStyle w:val="TableTextCentered"/>
              <w:rPr>
                <w:szCs w:val="20"/>
              </w:rPr>
            </w:pPr>
            <w:r w:rsidRPr="00AC48AD">
              <w:rPr>
                <w:rFonts w:ascii="Franklin Gothic Book" w:hAnsi="Franklin Gothic Book" w:cs="Calibri"/>
                <w:szCs w:val="20"/>
              </w:rPr>
              <w:t>—</w:t>
            </w:r>
          </w:p>
        </w:tc>
        <w:tc>
          <w:tcPr>
            <w:tcW w:w="1281" w:type="dxa"/>
            <w:vAlign w:val="center"/>
          </w:tcPr>
          <w:p w14:paraId="44246918" w14:textId="77777777" w:rsidR="005475D0" w:rsidRPr="00AC48AD" w:rsidRDefault="005475D0" w:rsidP="00A3287C">
            <w:pPr>
              <w:pStyle w:val="TableTextCentered"/>
              <w:rPr>
                <w:szCs w:val="20"/>
              </w:rPr>
            </w:pPr>
            <w:r w:rsidRPr="00AC48AD">
              <w:rPr>
                <w:rFonts w:ascii="Franklin Gothic Book" w:hAnsi="Franklin Gothic Book" w:cs="Calibri"/>
                <w:szCs w:val="20"/>
              </w:rPr>
              <w:t>78.0</w:t>
            </w:r>
          </w:p>
        </w:tc>
      </w:tr>
      <w:tr w:rsidR="00E96003" w:rsidRPr="00E96003" w14:paraId="76C17BFC" w14:textId="77777777" w:rsidTr="00AC48AD">
        <w:tc>
          <w:tcPr>
            <w:tcW w:w="2934" w:type="dxa"/>
          </w:tcPr>
          <w:p w14:paraId="1C5C4104" w14:textId="77777777" w:rsidR="005475D0" w:rsidRPr="00AC48AD" w:rsidRDefault="005475D0" w:rsidP="00A3287C">
            <w:pPr>
              <w:pStyle w:val="TableText"/>
            </w:pPr>
            <w:proofErr w:type="gramStart"/>
            <w:r w:rsidRPr="00AC48AD">
              <w:t>Students</w:t>
            </w:r>
            <w:proofErr w:type="gramEnd"/>
            <w:r w:rsidRPr="00AC48AD">
              <w:t xml:space="preserve"> w/disabilities</w:t>
            </w:r>
          </w:p>
        </w:tc>
        <w:tc>
          <w:tcPr>
            <w:tcW w:w="1286" w:type="dxa"/>
            <w:vAlign w:val="center"/>
          </w:tcPr>
          <w:p w14:paraId="1A370581" w14:textId="0AE8F405" w:rsidR="005475D0" w:rsidRPr="00AC48AD" w:rsidRDefault="00AC48AD" w:rsidP="00A3287C">
            <w:pPr>
              <w:pStyle w:val="TableTextCentered"/>
              <w:rPr>
                <w:szCs w:val="20"/>
              </w:rPr>
            </w:pPr>
            <w:r w:rsidRPr="00AC48AD">
              <w:rPr>
                <w:rFonts w:ascii="Franklin Gothic Book" w:hAnsi="Franklin Gothic Book" w:cs="Calibri"/>
                <w:szCs w:val="20"/>
              </w:rPr>
              <w:t>19</w:t>
            </w:r>
          </w:p>
        </w:tc>
        <w:tc>
          <w:tcPr>
            <w:tcW w:w="1280" w:type="dxa"/>
            <w:vAlign w:val="center"/>
          </w:tcPr>
          <w:p w14:paraId="4BDAF18A" w14:textId="058E9BA4" w:rsidR="005475D0" w:rsidRPr="00AC48AD" w:rsidRDefault="00AC48AD" w:rsidP="00A3287C">
            <w:pPr>
              <w:pStyle w:val="TableTextCentered"/>
              <w:rPr>
                <w:szCs w:val="20"/>
              </w:rPr>
            </w:pPr>
            <w:r w:rsidRPr="00AC48AD">
              <w:rPr>
                <w:rFonts w:ascii="Franklin Gothic Book" w:hAnsi="Franklin Gothic Book" w:cs="Calibri"/>
                <w:szCs w:val="20"/>
              </w:rPr>
              <w:t>96.4</w:t>
            </w:r>
          </w:p>
        </w:tc>
        <w:tc>
          <w:tcPr>
            <w:tcW w:w="1282" w:type="dxa"/>
            <w:vAlign w:val="center"/>
          </w:tcPr>
          <w:p w14:paraId="29712682" w14:textId="48D85C49" w:rsidR="005475D0" w:rsidRPr="00AC48AD" w:rsidRDefault="00AC48AD" w:rsidP="00A3287C">
            <w:pPr>
              <w:pStyle w:val="TableTextCentered"/>
              <w:rPr>
                <w:szCs w:val="20"/>
              </w:rPr>
            </w:pPr>
            <w:r w:rsidRPr="00AC48AD">
              <w:rPr>
                <w:rFonts w:ascii="Franklin Gothic Book" w:hAnsi="Franklin Gothic Book" w:cs="Calibri"/>
                <w:szCs w:val="20"/>
              </w:rPr>
              <w:t>84.0</w:t>
            </w:r>
          </w:p>
        </w:tc>
        <w:tc>
          <w:tcPr>
            <w:tcW w:w="1281" w:type="dxa"/>
            <w:vAlign w:val="center"/>
          </w:tcPr>
          <w:p w14:paraId="74DF07DD" w14:textId="0DBACB42" w:rsidR="005475D0" w:rsidRPr="00AC48AD" w:rsidRDefault="00AC48AD" w:rsidP="00A3287C">
            <w:pPr>
              <w:pStyle w:val="TableTextCentered"/>
              <w:rPr>
                <w:szCs w:val="20"/>
              </w:rPr>
            </w:pPr>
            <w:r w:rsidRPr="00AC48AD">
              <w:rPr>
                <w:rFonts w:ascii="Franklin Gothic Book" w:hAnsi="Franklin Gothic Book" w:cs="Calibri"/>
                <w:szCs w:val="20"/>
              </w:rPr>
              <w:t>94.7</w:t>
            </w:r>
          </w:p>
        </w:tc>
        <w:tc>
          <w:tcPr>
            <w:tcW w:w="1281" w:type="dxa"/>
            <w:vAlign w:val="center"/>
          </w:tcPr>
          <w:p w14:paraId="2B3DA3CB" w14:textId="77777777" w:rsidR="005475D0" w:rsidRPr="00AC48AD" w:rsidRDefault="005475D0" w:rsidP="00A3287C">
            <w:pPr>
              <w:pStyle w:val="TableTextCentered"/>
              <w:rPr>
                <w:szCs w:val="20"/>
              </w:rPr>
            </w:pPr>
            <w:r w:rsidRPr="00AC48AD">
              <w:rPr>
                <w:rFonts w:ascii="Franklin Gothic Book" w:hAnsi="Franklin Gothic Book" w:cs="Calibri"/>
                <w:szCs w:val="20"/>
              </w:rPr>
              <w:t>81.8</w:t>
            </w:r>
          </w:p>
        </w:tc>
      </w:tr>
    </w:tbl>
    <w:p w14:paraId="77BE5932" w14:textId="2E48B8D7" w:rsidR="005475D0" w:rsidRPr="00523B37" w:rsidRDefault="005475D0" w:rsidP="005475D0">
      <w:pPr>
        <w:pStyle w:val="TableTitle0"/>
      </w:pPr>
      <w:bookmarkStart w:id="244" w:name="_Toc192156527"/>
      <w:bookmarkStart w:id="245" w:name="_Toc204003383"/>
      <w:r w:rsidRPr="00523B37">
        <w:t>Table E1</w:t>
      </w:r>
      <w:r w:rsidR="00AC48AD" w:rsidRPr="00523B37">
        <w:t>3</w:t>
      </w:r>
      <w:r w:rsidRPr="00523B37">
        <w:t>. Annual Dropout Rates by Student Group, 2021-2023</w:t>
      </w:r>
      <w:bookmarkEnd w:id="244"/>
      <w:bookmarkEnd w:id="245"/>
    </w:p>
    <w:tbl>
      <w:tblPr>
        <w:tblStyle w:val="MSVTable1"/>
        <w:tblW w:w="5000" w:type="pct"/>
        <w:tblLook w:val="04A0" w:firstRow="1" w:lastRow="0" w:firstColumn="1" w:lastColumn="0" w:noHBand="0" w:noVBand="1"/>
      </w:tblPr>
      <w:tblGrid>
        <w:gridCol w:w="2935"/>
        <w:gridCol w:w="1287"/>
        <w:gridCol w:w="1280"/>
        <w:gridCol w:w="1281"/>
        <w:gridCol w:w="1280"/>
        <w:gridCol w:w="1281"/>
      </w:tblGrid>
      <w:tr w:rsidR="00E96003" w:rsidRPr="00E96003" w14:paraId="5EB25C4B" w14:textId="77777777" w:rsidTr="00523B37">
        <w:trPr>
          <w:cnfStyle w:val="100000000000" w:firstRow="1" w:lastRow="0" w:firstColumn="0" w:lastColumn="0" w:oddVBand="0" w:evenVBand="0" w:oddHBand="0" w:evenHBand="0" w:firstRowFirstColumn="0" w:firstRowLastColumn="0" w:lastRowFirstColumn="0" w:lastRowLastColumn="0"/>
        </w:trPr>
        <w:tc>
          <w:tcPr>
            <w:tcW w:w="2935" w:type="dxa"/>
            <w:vAlign w:val="bottom"/>
          </w:tcPr>
          <w:p w14:paraId="5C70CDAC" w14:textId="77777777" w:rsidR="005475D0" w:rsidRPr="007B7F67" w:rsidRDefault="005475D0" w:rsidP="00A3287C">
            <w:pPr>
              <w:pStyle w:val="TableColHeadingCenter"/>
            </w:pPr>
            <w:r w:rsidRPr="007B7F67">
              <w:t>Group</w:t>
            </w:r>
          </w:p>
        </w:tc>
        <w:tc>
          <w:tcPr>
            <w:tcW w:w="1287" w:type="dxa"/>
            <w:vAlign w:val="bottom"/>
          </w:tcPr>
          <w:p w14:paraId="6E8F18B9" w14:textId="77777777" w:rsidR="005475D0" w:rsidRPr="007B7F67" w:rsidRDefault="005475D0" w:rsidP="00A3287C">
            <w:pPr>
              <w:pStyle w:val="TableColHeadingCenter"/>
            </w:pPr>
            <w:r w:rsidRPr="007B7F67">
              <w:t># Included (2023)</w:t>
            </w:r>
          </w:p>
        </w:tc>
        <w:tc>
          <w:tcPr>
            <w:tcW w:w="1280" w:type="dxa"/>
            <w:vAlign w:val="bottom"/>
          </w:tcPr>
          <w:p w14:paraId="02B457DD" w14:textId="77777777" w:rsidR="005475D0" w:rsidRPr="007B7F67" w:rsidRDefault="005475D0" w:rsidP="00A3287C">
            <w:pPr>
              <w:pStyle w:val="TableColHeadingCenter"/>
            </w:pPr>
            <w:r w:rsidRPr="007B7F67">
              <w:t>2021 (%)</w:t>
            </w:r>
          </w:p>
        </w:tc>
        <w:tc>
          <w:tcPr>
            <w:tcW w:w="1281" w:type="dxa"/>
            <w:vAlign w:val="bottom"/>
          </w:tcPr>
          <w:p w14:paraId="5B9B6711" w14:textId="77777777" w:rsidR="005475D0" w:rsidRPr="007B7F67" w:rsidRDefault="005475D0" w:rsidP="00A3287C">
            <w:pPr>
              <w:pStyle w:val="TableColHeadingCenter"/>
            </w:pPr>
            <w:r w:rsidRPr="007B7F67">
              <w:t>2022 (%)</w:t>
            </w:r>
          </w:p>
        </w:tc>
        <w:tc>
          <w:tcPr>
            <w:tcW w:w="1280" w:type="dxa"/>
            <w:vAlign w:val="bottom"/>
          </w:tcPr>
          <w:p w14:paraId="73CDD057" w14:textId="77777777" w:rsidR="005475D0" w:rsidRPr="007B7F67" w:rsidRDefault="005475D0" w:rsidP="00A3287C">
            <w:pPr>
              <w:pStyle w:val="TableColHeadingCenter"/>
            </w:pPr>
            <w:r w:rsidRPr="007B7F67">
              <w:t>2023 (%)</w:t>
            </w:r>
          </w:p>
        </w:tc>
        <w:tc>
          <w:tcPr>
            <w:tcW w:w="1281" w:type="dxa"/>
            <w:vAlign w:val="bottom"/>
          </w:tcPr>
          <w:p w14:paraId="39BE904B" w14:textId="77777777" w:rsidR="005475D0" w:rsidRPr="007B7F67" w:rsidRDefault="005475D0" w:rsidP="00A3287C">
            <w:pPr>
              <w:pStyle w:val="TableColHeadingCenter"/>
            </w:pPr>
            <w:r w:rsidRPr="007B7F67">
              <w:t>State 2023 (%)</w:t>
            </w:r>
          </w:p>
        </w:tc>
      </w:tr>
      <w:tr w:rsidR="00E96003" w:rsidRPr="00E96003" w14:paraId="0B34DE87"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7B8B9B49" w14:textId="77777777" w:rsidR="005475D0" w:rsidRPr="00523B37" w:rsidRDefault="005475D0" w:rsidP="00A3287C">
            <w:pPr>
              <w:pStyle w:val="TableText"/>
            </w:pPr>
            <w:r w:rsidRPr="00523B37">
              <w:t>All</w:t>
            </w:r>
          </w:p>
        </w:tc>
        <w:tc>
          <w:tcPr>
            <w:tcW w:w="1287" w:type="dxa"/>
            <w:vAlign w:val="center"/>
          </w:tcPr>
          <w:p w14:paraId="35D12AE5" w14:textId="47A79ACA" w:rsidR="005475D0" w:rsidRPr="00523B37" w:rsidRDefault="00523B37" w:rsidP="00A3287C">
            <w:pPr>
              <w:pStyle w:val="TableTextCentered"/>
              <w:rPr>
                <w:szCs w:val="20"/>
              </w:rPr>
            </w:pPr>
            <w:r w:rsidRPr="00523B37">
              <w:rPr>
                <w:rFonts w:ascii="Franklin Gothic Book" w:hAnsi="Franklin Gothic Book"/>
                <w:szCs w:val="20"/>
              </w:rPr>
              <w:t>537</w:t>
            </w:r>
          </w:p>
        </w:tc>
        <w:tc>
          <w:tcPr>
            <w:tcW w:w="1280" w:type="dxa"/>
            <w:vAlign w:val="center"/>
          </w:tcPr>
          <w:p w14:paraId="346751E8" w14:textId="475E3576" w:rsidR="005475D0" w:rsidRPr="00523B37" w:rsidRDefault="00523B37" w:rsidP="00A3287C">
            <w:pPr>
              <w:pStyle w:val="TableTextCentered"/>
              <w:rPr>
                <w:szCs w:val="20"/>
              </w:rPr>
            </w:pPr>
            <w:r w:rsidRPr="00523B37">
              <w:rPr>
                <w:rFonts w:ascii="Franklin Gothic Book" w:hAnsi="Franklin Gothic Book"/>
                <w:szCs w:val="20"/>
              </w:rPr>
              <w:t>0.8</w:t>
            </w:r>
          </w:p>
        </w:tc>
        <w:tc>
          <w:tcPr>
            <w:tcW w:w="1281" w:type="dxa"/>
            <w:vAlign w:val="center"/>
          </w:tcPr>
          <w:p w14:paraId="7ABE0C64" w14:textId="211758F1" w:rsidR="005475D0" w:rsidRPr="00523B37" w:rsidRDefault="00523B37" w:rsidP="00A3287C">
            <w:pPr>
              <w:pStyle w:val="TableTextCentered"/>
              <w:rPr>
                <w:szCs w:val="20"/>
              </w:rPr>
            </w:pPr>
            <w:r w:rsidRPr="00523B37">
              <w:rPr>
                <w:rFonts w:ascii="Franklin Gothic Book" w:hAnsi="Franklin Gothic Book"/>
                <w:szCs w:val="20"/>
              </w:rPr>
              <w:t>1.0</w:t>
            </w:r>
          </w:p>
        </w:tc>
        <w:tc>
          <w:tcPr>
            <w:tcW w:w="1280" w:type="dxa"/>
            <w:vAlign w:val="center"/>
          </w:tcPr>
          <w:p w14:paraId="67EE53BC" w14:textId="1CF6025E" w:rsidR="005475D0" w:rsidRPr="00523B37" w:rsidRDefault="00523B37" w:rsidP="00A3287C">
            <w:pPr>
              <w:pStyle w:val="TableTextCentered"/>
              <w:rPr>
                <w:szCs w:val="20"/>
              </w:rPr>
            </w:pPr>
            <w:r w:rsidRPr="00523B37">
              <w:rPr>
                <w:rFonts w:ascii="Franklin Gothic Book" w:hAnsi="Franklin Gothic Book"/>
                <w:szCs w:val="20"/>
              </w:rPr>
              <w:t>0.7</w:t>
            </w:r>
          </w:p>
        </w:tc>
        <w:tc>
          <w:tcPr>
            <w:tcW w:w="1281" w:type="dxa"/>
            <w:vAlign w:val="center"/>
          </w:tcPr>
          <w:p w14:paraId="3D0F336E" w14:textId="4C62343D" w:rsidR="005475D0" w:rsidRPr="00523B37" w:rsidRDefault="005475D0" w:rsidP="00A3287C">
            <w:pPr>
              <w:pStyle w:val="TableTextCentered"/>
              <w:rPr>
                <w:szCs w:val="20"/>
              </w:rPr>
            </w:pPr>
            <w:r w:rsidRPr="00523B37">
              <w:rPr>
                <w:rFonts w:ascii="Franklin Gothic Book" w:hAnsi="Franklin Gothic Book"/>
                <w:szCs w:val="20"/>
              </w:rPr>
              <w:t>2.1</w:t>
            </w:r>
          </w:p>
        </w:tc>
      </w:tr>
      <w:tr w:rsidR="00E96003" w:rsidRPr="00E96003" w14:paraId="0F521675" w14:textId="77777777" w:rsidTr="00523B37">
        <w:tc>
          <w:tcPr>
            <w:tcW w:w="2935" w:type="dxa"/>
          </w:tcPr>
          <w:p w14:paraId="0649932D" w14:textId="77777777" w:rsidR="005475D0" w:rsidRPr="00523B37" w:rsidRDefault="005475D0" w:rsidP="00A3287C">
            <w:pPr>
              <w:pStyle w:val="TableText"/>
            </w:pPr>
            <w:r w:rsidRPr="00523B37">
              <w:t>African American/Black</w:t>
            </w:r>
          </w:p>
        </w:tc>
        <w:tc>
          <w:tcPr>
            <w:tcW w:w="1287" w:type="dxa"/>
            <w:vAlign w:val="center"/>
          </w:tcPr>
          <w:p w14:paraId="4F9FC651" w14:textId="7D0E96B8" w:rsidR="005475D0" w:rsidRPr="00523B37" w:rsidRDefault="00523B37" w:rsidP="00A3287C">
            <w:pPr>
              <w:pStyle w:val="TableTextCentered"/>
              <w:rPr>
                <w:szCs w:val="20"/>
              </w:rPr>
            </w:pPr>
            <w:r w:rsidRPr="00523B37">
              <w:rPr>
                <w:rFonts w:ascii="Franklin Gothic Book" w:hAnsi="Franklin Gothic Book"/>
                <w:szCs w:val="20"/>
              </w:rPr>
              <w:t>6</w:t>
            </w:r>
          </w:p>
        </w:tc>
        <w:tc>
          <w:tcPr>
            <w:tcW w:w="1280" w:type="dxa"/>
            <w:vAlign w:val="center"/>
          </w:tcPr>
          <w:p w14:paraId="3F87E845" w14:textId="5B6E6686"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5BE6668C" w14:textId="3E13EFBD"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30F8EDA4" w14:textId="5C4EFC51" w:rsidR="005475D0" w:rsidRPr="00523B37" w:rsidRDefault="00523B37" w:rsidP="00A3287C">
            <w:pPr>
              <w:pStyle w:val="TableTextCentered"/>
              <w:rPr>
                <w:szCs w:val="20"/>
              </w:rPr>
            </w:pPr>
            <w:r w:rsidRPr="00523B37">
              <w:rPr>
                <w:rFonts w:ascii="Franklin Gothic Book" w:hAnsi="Franklin Gothic Book"/>
                <w:szCs w:val="20"/>
              </w:rPr>
              <w:t>16.7</w:t>
            </w:r>
          </w:p>
        </w:tc>
        <w:tc>
          <w:tcPr>
            <w:tcW w:w="1281" w:type="dxa"/>
            <w:vAlign w:val="center"/>
          </w:tcPr>
          <w:p w14:paraId="58C16BD1" w14:textId="787AD3D8" w:rsidR="005475D0" w:rsidRPr="00523B37" w:rsidRDefault="005475D0" w:rsidP="00A3287C">
            <w:pPr>
              <w:pStyle w:val="TableTextCentered"/>
              <w:rPr>
                <w:szCs w:val="20"/>
              </w:rPr>
            </w:pPr>
            <w:r w:rsidRPr="00523B37">
              <w:rPr>
                <w:rFonts w:ascii="Franklin Gothic Book" w:hAnsi="Franklin Gothic Book"/>
                <w:szCs w:val="20"/>
              </w:rPr>
              <w:t>2.8</w:t>
            </w:r>
          </w:p>
        </w:tc>
      </w:tr>
      <w:tr w:rsidR="00E96003" w:rsidRPr="00E96003" w14:paraId="708AEB8F"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5B343EB3" w14:textId="77777777" w:rsidR="005475D0" w:rsidRPr="00523B37" w:rsidRDefault="005475D0" w:rsidP="00A3287C">
            <w:pPr>
              <w:pStyle w:val="TableText"/>
            </w:pPr>
            <w:r w:rsidRPr="00523B37">
              <w:t>Asian</w:t>
            </w:r>
          </w:p>
        </w:tc>
        <w:tc>
          <w:tcPr>
            <w:tcW w:w="1287" w:type="dxa"/>
            <w:vAlign w:val="center"/>
          </w:tcPr>
          <w:p w14:paraId="7E563BB4" w14:textId="6876588B" w:rsidR="005475D0" w:rsidRPr="00523B37" w:rsidRDefault="00523B37" w:rsidP="00A3287C">
            <w:pPr>
              <w:pStyle w:val="TableTextCentered"/>
              <w:rPr>
                <w:szCs w:val="20"/>
              </w:rPr>
            </w:pPr>
            <w:r w:rsidRPr="00523B37">
              <w:rPr>
                <w:rFonts w:ascii="Franklin Gothic Book" w:hAnsi="Franklin Gothic Book"/>
                <w:szCs w:val="20"/>
              </w:rPr>
              <w:t>2</w:t>
            </w:r>
          </w:p>
        </w:tc>
        <w:tc>
          <w:tcPr>
            <w:tcW w:w="1280" w:type="dxa"/>
            <w:vAlign w:val="center"/>
          </w:tcPr>
          <w:p w14:paraId="4D3D710F" w14:textId="067C6FD6"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49273247" w14:textId="63B06B5F"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7FC0A1DC" w14:textId="54E03689"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1C0E6D7C" w14:textId="62A9944A" w:rsidR="005475D0" w:rsidRPr="00523B37" w:rsidRDefault="005475D0" w:rsidP="00A3287C">
            <w:pPr>
              <w:pStyle w:val="TableTextCentered"/>
              <w:rPr>
                <w:szCs w:val="20"/>
              </w:rPr>
            </w:pPr>
            <w:r w:rsidRPr="00523B37">
              <w:rPr>
                <w:rFonts w:ascii="Franklin Gothic Book" w:hAnsi="Franklin Gothic Book"/>
                <w:szCs w:val="20"/>
              </w:rPr>
              <w:t>0.6</w:t>
            </w:r>
          </w:p>
        </w:tc>
      </w:tr>
      <w:tr w:rsidR="00E96003" w:rsidRPr="00E96003" w14:paraId="6267F4FC" w14:textId="77777777" w:rsidTr="00523B37">
        <w:tc>
          <w:tcPr>
            <w:tcW w:w="2935" w:type="dxa"/>
          </w:tcPr>
          <w:p w14:paraId="1C7BD206" w14:textId="77777777" w:rsidR="005475D0" w:rsidRPr="00523B37" w:rsidRDefault="005475D0" w:rsidP="00A3287C">
            <w:pPr>
              <w:pStyle w:val="TableText"/>
            </w:pPr>
            <w:r w:rsidRPr="00523B37">
              <w:t>Hispanic/Latino</w:t>
            </w:r>
          </w:p>
        </w:tc>
        <w:tc>
          <w:tcPr>
            <w:tcW w:w="1287" w:type="dxa"/>
            <w:vAlign w:val="center"/>
          </w:tcPr>
          <w:p w14:paraId="5534FA6F" w14:textId="1A535BCC" w:rsidR="005475D0" w:rsidRPr="00523B37" w:rsidRDefault="00523B37" w:rsidP="00A3287C">
            <w:pPr>
              <w:pStyle w:val="TableTextCentered"/>
              <w:rPr>
                <w:szCs w:val="20"/>
              </w:rPr>
            </w:pPr>
            <w:r w:rsidRPr="00523B37">
              <w:rPr>
                <w:rFonts w:ascii="Franklin Gothic Book" w:hAnsi="Franklin Gothic Book"/>
                <w:szCs w:val="20"/>
              </w:rPr>
              <w:t>6</w:t>
            </w:r>
          </w:p>
        </w:tc>
        <w:tc>
          <w:tcPr>
            <w:tcW w:w="1280" w:type="dxa"/>
            <w:vAlign w:val="center"/>
          </w:tcPr>
          <w:p w14:paraId="6C784E63" w14:textId="03EE0B4F" w:rsidR="005475D0" w:rsidRPr="00523B37" w:rsidRDefault="00523B37" w:rsidP="00A3287C">
            <w:pPr>
              <w:pStyle w:val="TableTextCentered"/>
              <w:rPr>
                <w:szCs w:val="20"/>
              </w:rPr>
            </w:pPr>
            <w:r w:rsidRPr="00523B37">
              <w:rPr>
                <w:rFonts w:ascii="Franklin Gothic Book" w:hAnsi="Franklin Gothic Book"/>
                <w:szCs w:val="20"/>
              </w:rPr>
              <w:t>0.0</w:t>
            </w:r>
          </w:p>
        </w:tc>
        <w:tc>
          <w:tcPr>
            <w:tcW w:w="1281" w:type="dxa"/>
            <w:vAlign w:val="center"/>
          </w:tcPr>
          <w:p w14:paraId="5E64128A" w14:textId="22A45C52" w:rsidR="005475D0" w:rsidRPr="00523B37" w:rsidRDefault="00523B37" w:rsidP="00A3287C">
            <w:pPr>
              <w:pStyle w:val="TableTextCentered"/>
              <w:rPr>
                <w:szCs w:val="20"/>
              </w:rPr>
            </w:pPr>
            <w:r w:rsidRPr="00523B37">
              <w:rPr>
                <w:rFonts w:ascii="Franklin Gothic Book" w:hAnsi="Franklin Gothic Book"/>
                <w:szCs w:val="20"/>
              </w:rPr>
              <w:t>0.0</w:t>
            </w:r>
          </w:p>
        </w:tc>
        <w:tc>
          <w:tcPr>
            <w:tcW w:w="1280" w:type="dxa"/>
            <w:vAlign w:val="center"/>
          </w:tcPr>
          <w:p w14:paraId="40282B99" w14:textId="5A65E835" w:rsidR="005475D0" w:rsidRPr="00523B37" w:rsidRDefault="00523B37" w:rsidP="00A3287C">
            <w:pPr>
              <w:pStyle w:val="TableTextCentered"/>
              <w:rPr>
                <w:szCs w:val="20"/>
              </w:rPr>
            </w:pPr>
            <w:r w:rsidRPr="00523B37">
              <w:rPr>
                <w:rFonts w:ascii="Franklin Gothic Book" w:hAnsi="Franklin Gothic Book"/>
                <w:szCs w:val="20"/>
              </w:rPr>
              <w:t>0.0</w:t>
            </w:r>
          </w:p>
        </w:tc>
        <w:tc>
          <w:tcPr>
            <w:tcW w:w="1281" w:type="dxa"/>
            <w:vAlign w:val="center"/>
          </w:tcPr>
          <w:p w14:paraId="601D62E6" w14:textId="569DEACB" w:rsidR="005475D0" w:rsidRPr="00523B37" w:rsidRDefault="005475D0" w:rsidP="00A3287C">
            <w:pPr>
              <w:pStyle w:val="TableTextCentered"/>
              <w:rPr>
                <w:szCs w:val="20"/>
              </w:rPr>
            </w:pPr>
            <w:r w:rsidRPr="00523B37">
              <w:rPr>
                <w:rFonts w:ascii="Franklin Gothic Book" w:hAnsi="Franklin Gothic Book"/>
                <w:szCs w:val="20"/>
              </w:rPr>
              <w:t>4.4</w:t>
            </w:r>
          </w:p>
        </w:tc>
      </w:tr>
      <w:tr w:rsidR="00E96003" w:rsidRPr="00E96003" w14:paraId="65711DD9"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492E42CF" w14:textId="77777777" w:rsidR="005475D0" w:rsidRPr="00523B37" w:rsidRDefault="005475D0" w:rsidP="00A3287C">
            <w:pPr>
              <w:pStyle w:val="TableText"/>
            </w:pPr>
            <w:r w:rsidRPr="00523B37">
              <w:rPr>
                <w:rFonts w:cstheme="minorHAnsi"/>
              </w:rPr>
              <w:t>Multi-Race, non-Hispanic/Latino</w:t>
            </w:r>
          </w:p>
        </w:tc>
        <w:tc>
          <w:tcPr>
            <w:tcW w:w="1287" w:type="dxa"/>
            <w:vAlign w:val="center"/>
          </w:tcPr>
          <w:p w14:paraId="0EC5E22F" w14:textId="16C6556A" w:rsidR="005475D0" w:rsidRPr="00523B37" w:rsidRDefault="00523B37" w:rsidP="00A3287C">
            <w:pPr>
              <w:pStyle w:val="TableTextCentered"/>
              <w:rPr>
                <w:szCs w:val="20"/>
              </w:rPr>
            </w:pPr>
            <w:r w:rsidRPr="00523B37">
              <w:rPr>
                <w:rFonts w:ascii="Franklin Gothic Book" w:hAnsi="Franklin Gothic Book"/>
                <w:szCs w:val="20"/>
              </w:rPr>
              <w:t>8</w:t>
            </w:r>
          </w:p>
        </w:tc>
        <w:tc>
          <w:tcPr>
            <w:tcW w:w="1280" w:type="dxa"/>
            <w:vAlign w:val="center"/>
          </w:tcPr>
          <w:p w14:paraId="5882D687" w14:textId="6BE4AD74" w:rsidR="005475D0" w:rsidRPr="00523B37" w:rsidRDefault="00523B37" w:rsidP="00A3287C">
            <w:pPr>
              <w:pStyle w:val="TableTextCentered"/>
              <w:rPr>
                <w:szCs w:val="20"/>
              </w:rPr>
            </w:pPr>
            <w:r w:rsidRPr="00523B37">
              <w:rPr>
                <w:rFonts w:ascii="Franklin Gothic Book" w:hAnsi="Franklin Gothic Book"/>
                <w:szCs w:val="20"/>
              </w:rPr>
              <w:t>0.0</w:t>
            </w:r>
          </w:p>
        </w:tc>
        <w:tc>
          <w:tcPr>
            <w:tcW w:w="1281" w:type="dxa"/>
            <w:vAlign w:val="center"/>
          </w:tcPr>
          <w:p w14:paraId="2E6CCE63" w14:textId="11B895F7" w:rsidR="005475D0" w:rsidRPr="00523B37" w:rsidRDefault="00523B37" w:rsidP="00A3287C">
            <w:pPr>
              <w:pStyle w:val="TableTextCentered"/>
              <w:rPr>
                <w:szCs w:val="20"/>
              </w:rPr>
            </w:pPr>
            <w:r w:rsidRPr="00523B37">
              <w:rPr>
                <w:rFonts w:ascii="Franklin Gothic Book" w:hAnsi="Franklin Gothic Book"/>
                <w:szCs w:val="20"/>
              </w:rPr>
              <w:t>12.5</w:t>
            </w:r>
          </w:p>
        </w:tc>
        <w:tc>
          <w:tcPr>
            <w:tcW w:w="1280" w:type="dxa"/>
            <w:vAlign w:val="center"/>
          </w:tcPr>
          <w:p w14:paraId="1F368189" w14:textId="38DA53D0" w:rsidR="005475D0" w:rsidRPr="00523B37" w:rsidRDefault="00523B37" w:rsidP="00A3287C">
            <w:pPr>
              <w:pStyle w:val="TableTextCentered"/>
              <w:rPr>
                <w:szCs w:val="20"/>
              </w:rPr>
            </w:pPr>
            <w:r w:rsidRPr="00523B37">
              <w:rPr>
                <w:rFonts w:ascii="Franklin Gothic Book" w:hAnsi="Franklin Gothic Book"/>
                <w:szCs w:val="20"/>
              </w:rPr>
              <w:t>0.0</w:t>
            </w:r>
          </w:p>
        </w:tc>
        <w:tc>
          <w:tcPr>
            <w:tcW w:w="1281" w:type="dxa"/>
            <w:vAlign w:val="center"/>
          </w:tcPr>
          <w:p w14:paraId="091428E2" w14:textId="4302F7A9" w:rsidR="005475D0" w:rsidRPr="00523B37" w:rsidRDefault="005475D0" w:rsidP="00A3287C">
            <w:pPr>
              <w:pStyle w:val="TableTextCentered"/>
              <w:rPr>
                <w:szCs w:val="20"/>
              </w:rPr>
            </w:pPr>
            <w:r w:rsidRPr="00523B37">
              <w:rPr>
                <w:rFonts w:ascii="Franklin Gothic Book" w:hAnsi="Franklin Gothic Book"/>
                <w:szCs w:val="20"/>
              </w:rPr>
              <w:t>1.9</w:t>
            </w:r>
          </w:p>
        </w:tc>
      </w:tr>
      <w:tr w:rsidR="00E96003" w:rsidRPr="00E96003" w14:paraId="7450D9A2" w14:textId="77777777" w:rsidTr="00523B37">
        <w:tc>
          <w:tcPr>
            <w:tcW w:w="2935" w:type="dxa"/>
          </w:tcPr>
          <w:p w14:paraId="3F92ED11" w14:textId="77777777" w:rsidR="005475D0" w:rsidRPr="00523B37" w:rsidRDefault="005475D0" w:rsidP="00A3287C">
            <w:pPr>
              <w:pStyle w:val="TableText"/>
            </w:pPr>
            <w:r w:rsidRPr="00523B37">
              <w:t>Native American</w:t>
            </w:r>
          </w:p>
        </w:tc>
        <w:tc>
          <w:tcPr>
            <w:tcW w:w="1287" w:type="dxa"/>
            <w:vAlign w:val="center"/>
          </w:tcPr>
          <w:p w14:paraId="029D79D9" w14:textId="364EBA21"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6E58370C" w14:textId="1C9FAE6F"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4944B090" w14:textId="7F9FF99F"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6B364FC3" w14:textId="05E3B704"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1D9EE8AC" w14:textId="2E0AB474" w:rsidR="005475D0" w:rsidRPr="00523B37" w:rsidRDefault="005475D0" w:rsidP="00A3287C">
            <w:pPr>
              <w:pStyle w:val="TableTextCentered"/>
              <w:rPr>
                <w:szCs w:val="20"/>
              </w:rPr>
            </w:pPr>
            <w:r w:rsidRPr="00523B37">
              <w:rPr>
                <w:rFonts w:ascii="Franklin Gothic Book" w:hAnsi="Franklin Gothic Book"/>
                <w:szCs w:val="20"/>
              </w:rPr>
              <w:t>4.1</w:t>
            </w:r>
          </w:p>
        </w:tc>
      </w:tr>
      <w:tr w:rsidR="00E96003" w:rsidRPr="00E96003" w14:paraId="70299A81"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5CBA232C" w14:textId="77777777" w:rsidR="005475D0" w:rsidRPr="00523B37" w:rsidRDefault="005475D0" w:rsidP="00A3287C">
            <w:pPr>
              <w:pStyle w:val="TableText"/>
            </w:pPr>
            <w:r w:rsidRPr="00523B37">
              <w:rPr>
                <w:rFonts w:eastAsia="Times New Roman"/>
                <w:spacing w:val="-4"/>
              </w:rPr>
              <w:t>Native Hawaiian, Pacific Islander</w:t>
            </w:r>
          </w:p>
        </w:tc>
        <w:tc>
          <w:tcPr>
            <w:tcW w:w="1287" w:type="dxa"/>
            <w:vAlign w:val="center"/>
          </w:tcPr>
          <w:p w14:paraId="6BE42A9F" w14:textId="4B88CE5D" w:rsidR="005475D0" w:rsidRPr="00523B37" w:rsidRDefault="00523B37" w:rsidP="00A3287C">
            <w:pPr>
              <w:pStyle w:val="TableTextCentered"/>
              <w:rPr>
                <w:szCs w:val="20"/>
              </w:rPr>
            </w:pPr>
            <w:r w:rsidRPr="00523B37">
              <w:rPr>
                <w:rFonts w:ascii="Franklin Gothic Book" w:hAnsi="Franklin Gothic Book"/>
                <w:szCs w:val="20"/>
              </w:rPr>
              <w:t>1</w:t>
            </w:r>
          </w:p>
        </w:tc>
        <w:tc>
          <w:tcPr>
            <w:tcW w:w="1280" w:type="dxa"/>
            <w:vAlign w:val="center"/>
          </w:tcPr>
          <w:p w14:paraId="2B43F539" w14:textId="6EB9C8D8"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69234F11" w14:textId="0760C322"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0A9D2455" w14:textId="4A5CABB7"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49878C99" w14:textId="57A68F5D" w:rsidR="005475D0" w:rsidRPr="00523B37" w:rsidRDefault="005475D0" w:rsidP="00A3287C">
            <w:pPr>
              <w:pStyle w:val="TableTextCentered"/>
              <w:rPr>
                <w:szCs w:val="20"/>
              </w:rPr>
            </w:pPr>
            <w:r w:rsidRPr="00523B37">
              <w:rPr>
                <w:rFonts w:ascii="Franklin Gothic Book" w:hAnsi="Franklin Gothic Book"/>
                <w:szCs w:val="20"/>
              </w:rPr>
              <w:t>3.9</w:t>
            </w:r>
          </w:p>
        </w:tc>
      </w:tr>
      <w:tr w:rsidR="00E96003" w:rsidRPr="00E96003" w14:paraId="537E6ABA" w14:textId="77777777" w:rsidTr="00523B37">
        <w:tc>
          <w:tcPr>
            <w:tcW w:w="2935" w:type="dxa"/>
          </w:tcPr>
          <w:p w14:paraId="0719274D" w14:textId="77777777" w:rsidR="005475D0" w:rsidRPr="00523B37" w:rsidRDefault="005475D0" w:rsidP="00A3287C">
            <w:pPr>
              <w:pStyle w:val="TableText"/>
            </w:pPr>
            <w:r w:rsidRPr="00523B37">
              <w:t>White</w:t>
            </w:r>
          </w:p>
        </w:tc>
        <w:tc>
          <w:tcPr>
            <w:tcW w:w="1287" w:type="dxa"/>
            <w:vAlign w:val="center"/>
          </w:tcPr>
          <w:p w14:paraId="6B055FC1" w14:textId="6703C3D2" w:rsidR="005475D0" w:rsidRPr="00523B37" w:rsidRDefault="00523B37" w:rsidP="00A3287C">
            <w:pPr>
              <w:pStyle w:val="TableTextCentered"/>
              <w:rPr>
                <w:szCs w:val="20"/>
              </w:rPr>
            </w:pPr>
            <w:r w:rsidRPr="00523B37">
              <w:rPr>
                <w:rFonts w:ascii="Franklin Gothic Book" w:hAnsi="Franklin Gothic Book"/>
                <w:szCs w:val="20"/>
              </w:rPr>
              <w:t>514</w:t>
            </w:r>
          </w:p>
        </w:tc>
        <w:tc>
          <w:tcPr>
            <w:tcW w:w="1280" w:type="dxa"/>
            <w:vAlign w:val="center"/>
          </w:tcPr>
          <w:p w14:paraId="48376473" w14:textId="39E2C7DE" w:rsidR="005475D0" w:rsidRPr="00523B37" w:rsidRDefault="00523B37" w:rsidP="00A3287C">
            <w:pPr>
              <w:pStyle w:val="TableTextCentered"/>
              <w:rPr>
                <w:szCs w:val="20"/>
              </w:rPr>
            </w:pPr>
            <w:r w:rsidRPr="00523B37">
              <w:rPr>
                <w:rFonts w:ascii="Franklin Gothic Book" w:hAnsi="Franklin Gothic Book"/>
                <w:szCs w:val="20"/>
              </w:rPr>
              <w:t>0.8</w:t>
            </w:r>
          </w:p>
        </w:tc>
        <w:tc>
          <w:tcPr>
            <w:tcW w:w="1281" w:type="dxa"/>
            <w:vAlign w:val="center"/>
          </w:tcPr>
          <w:p w14:paraId="10157B01" w14:textId="2D47C6D5" w:rsidR="005475D0" w:rsidRPr="00523B37" w:rsidRDefault="00523B37" w:rsidP="00A3287C">
            <w:pPr>
              <w:pStyle w:val="TableTextCentered"/>
              <w:rPr>
                <w:szCs w:val="20"/>
              </w:rPr>
            </w:pPr>
            <w:r w:rsidRPr="00523B37">
              <w:rPr>
                <w:rFonts w:ascii="Franklin Gothic Book" w:hAnsi="Franklin Gothic Book"/>
                <w:szCs w:val="20"/>
              </w:rPr>
              <w:t>0.8</w:t>
            </w:r>
          </w:p>
        </w:tc>
        <w:tc>
          <w:tcPr>
            <w:tcW w:w="1280" w:type="dxa"/>
            <w:vAlign w:val="center"/>
          </w:tcPr>
          <w:p w14:paraId="231C8612" w14:textId="621134AE" w:rsidR="005475D0" w:rsidRPr="00523B37" w:rsidRDefault="00523B37" w:rsidP="00A3287C">
            <w:pPr>
              <w:pStyle w:val="TableTextCentered"/>
              <w:rPr>
                <w:szCs w:val="20"/>
              </w:rPr>
            </w:pPr>
            <w:r w:rsidRPr="00523B37">
              <w:rPr>
                <w:rFonts w:ascii="Franklin Gothic Book" w:hAnsi="Franklin Gothic Book"/>
                <w:szCs w:val="20"/>
              </w:rPr>
              <w:t>0.6</w:t>
            </w:r>
          </w:p>
        </w:tc>
        <w:tc>
          <w:tcPr>
            <w:tcW w:w="1281" w:type="dxa"/>
            <w:vAlign w:val="center"/>
          </w:tcPr>
          <w:p w14:paraId="18501691" w14:textId="41FE2696" w:rsidR="005475D0" w:rsidRPr="00523B37" w:rsidRDefault="005475D0" w:rsidP="00A3287C">
            <w:pPr>
              <w:pStyle w:val="TableTextCentered"/>
              <w:rPr>
                <w:szCs w:val="20"/>
              </w:rPr>
            </w:pPr>
            <w:r w:rsidRPr="00523B37">
              <w:rPr>
                <w:rFonts w:ascii="Franklin Gothic Book" w:hAnsi="Franklin Gothic Book"/>
                <w:szCs w:val="20"/>
              </w:rPr>
              <w:t>1.1</w:t>
            </w:r>
          </w:p>
        </w:tc>
      </w:tr>
      <w:tr w:rsidR="00E96003" w:rsidRPr="00E96003" w14:paraId="6897FA28"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33D1484C" w14:textId="77777777" w:rsidR="005475D0" w:rsidRPr="00523B37" w:rsidRDefault="005475D0" w:rsidP="00A3287C">
            <w:pPr>
              <w:pStyle w:val="TableText"/>
            </w:pPr>
            <w:r w:rsidRPr="00523B37">
              <w:t>High needs</w:t>
            </w:r>
          </w:p>
        </w:tc>
        <w:tc>
          <w:tcPr>
            <w:tcW w:w="1287" w:type="dxa"/>
            <w:vAlign w:val="center"/>
          </w:tcPr>
          <w:p w14:paraId="7ECF6692" w14:textId="047C2BF9" w:rsidR="005475D0" w:rsidRPr="00523B37" w:rsidRDefault="00523B37" w:rsidP="00A3287C">
            <w:pPr>
              <w:pStyle w:val="TableTextCentered"/>
              <w:rPr>
                <w:szCs w:val="20"/>
              </w:rPr>
            </w:pPr>
            <w:r w:rsidRPr="00523B37">
              <w:rPr>
                <w:rFonts w:ascii="Franklin Gothic Book" w:hAnsi="Franklin Gothic Book"/>
                <w:szCs w:val="20"/>
              </w:rPr>
              <w:t>262</w:t>
            </w:r>
          </w:p>
        </w:tc>
        <w:tc>
          <w:tcPr>
            <w:tcW w:w="1280" w:type="dxa"/>
            <w:vAlign w:val="center"/>
          </w:tcPr>
          <w:p w14:paraId="759EDC82" w14:textId="30778C13" w:rsidR="005475D0" w:rsidRPr="00523B37" w:rsidRDefault="00523B37" w:rsidP="00A3287C">
            <w:pPr>
              <w:pStyle w:val="TableTextCentered"/>
              <w:rPr>
                <w:szCs w:val="20"/>
              </w:rPr>
            </w:pPr>
            <w:r w:rsidRPr="00523B37">
              <w:rPr>
                <w:rFonts w:ascii="Franklin Gothic Book" w:hAnsi="Franklin Gothic Book"/>
                <w:szCs w:val="20"/>
              </w:rPr>
              <w:t>0.9</w:t>
            </w:r>
          </w:p>
        </w:tc>
        <w:tc>
          <w:tcPr>
            <w:tcW w:w="1281" w:type="dxa"/>
            <w:vAlign w:val="center"/>
          </w:tcPr>
          <w:p w14:paraId="6A7E4F99" w14:textId="04BEEC06" w:rsidR="005475D0" w:rsidRPr="00523B37" w:rsidRDefault="00523B37" w:rsidP="00A3287C">
            <w:pPr>
              <w:pStyle w:val="TableTextCentered"/>
              <w:rPr>
                <w:szCs w:val="20"/>
              </w:rPr>
            </w:pPr>
            <w:r w:rsidRPr="00523B37">
              <w:rPr>
                <w:rFonts w:ascii="Franklin Gothic Book" w:hAnsi="Franklin Gothic Book"/>
                <w:szCs w:val="20"/>
              </w:rPr>
              <w:t>1</w:t>
            </w:r>
            <w:r w:rsidR="005475D0" w:rsidRPr="00523B37">
              <w:rPr>
                <w:rFonts w:ascii="Franklin Gothic Book" w:hAnsi="Franklin Gothic Book"/>
                <w:szCs w:val="20"/>
              </w:rPr>
              <w:t>.9</w:t>
            </w:r>
          </w:p>
        </w:tc>
        <w:tc>
          <w:tcPr>
            <w:tcW w:w="1280" w:type="dxa"/>
            <w:vAlign w:val="center"/>
          </w:tcPr>
          <w:p w14:paraId="0AC0A1D6" w14:textId="35CD6142" w:rsidR="005475D0" w:rsidRPr="00523B37" w:rsidRDefault="00523B37" w:rsidP="00A3287C">
            <w:pPr>
              <w:pStyle w:val="TableTextCentered"/>
              <w:rPr>
                <w:szCs w:val="20"/>
              </w:rPr>
            </w:pPr>
            <w:r w:rsidRPr="00523B37">
              <w:rPr>
                <w:rFonts w:ascii="Franklin Gothic Book" w:hAnsi="Franklin Gothic Book"/>
                <w:szCs w:val="20"/>
              </w:rPr>
              <w:t>0.</w:t>
            </w:r>
            <w:r w:rsidR="005475D0" w:rsidRPr="00523B37">
              <w:rPr>
                <w:rFonts w:ascii="Franklin Gothic Book" w:hAnsi="Franklin Gothic Book"/>
                <w:szCs w:val="20"/>
              </w:rPr>
              <w:t>4</w:t>
            </w:r>
          </w:p>
        </w:tc>
        <w:tc>
          <w:tcPr>
            <w:tcW w:w="1281" w:type="dxa"/>
            <w:vAlign w:val="center"/>
          </w:tcPr>
          <w:p w14:paraId="1B0D4EE2" w14:textId="0C336574" w:rsidR="005475D0" w:rsidRPr="00523B37" w:rsidRDefault="005475D0" w:rsidP="00A3287C">
            <w:pPr>
              <w:pStyle w:val="TableTextCentered"/>
              <w:rPr>
                <w:szCs w:val="20"/>
              </w:rPr>
            </w:pPr>
            <w:r w:rsidRPr="00523B37">
              <w:rPr>
                <w:rFonts w:ascii="Franklin Gothic Book" w:hAnsi="Franklin Gothic Book"/>
                <w:szCs w:val="20"/>
              </w:rPr>
              <w:t>3.5</w:t>
            </w:r>
          </w:p>
        </w:tc>
      </w:tr>
      <w:tr w:rsidR="00E96003" w:rsidRPr="00E96003" w14:paraId="040C5D7B" w14:textId="77777777" w:rsidTr="00523B37">
        <w:tc>
          <w:tcPr>
            <w:tcW w:w="2935" w:type="dxa"/>
          </w:tcPr>
          <w:p w14:paraId="2964CA5E" w14:textId="77777777" w:rsidR="005475D0" w:rsidRPr="00523B37" w:rsidRDefault="005475D0" w:rsidP="00A3287C">
            <w:pPr>
              <w:pStyle w:val="TableText"/>
            </w:pPr>
            <w:r w:rsidRPr="00523B37">
              <w:t>Low income</w:t>
            </w:r>
          </w:p>
        </w:tc>
        <w:tc>
          <w:tcPr>
            <w:tcW w:w="1287" w:type="dxa"/>
            <w:vAlign w:val="center"/>
          </w:tcPr>
          <w:p w14:paraId="1AB438F7" w14:textId="4B947EA9" w:rsidR="005475D0" w:rsidRPr="00523B37" w:rsidRDefault="00523B37" w:rsidP="00A3287C">
            <w:pPr>
              <w:pStyle w:val="TableTextCentered"/>
              <w:rPr>
                <w:szCs w:val="20"/>
              </w:rPr>
            </w:pPr>
            <w:r w:rsidRPr="00523B37">
              <w:rPr>
                <w:rFonts w:ascii="Franklin Gothic Book" w:hAnsi="Franklin Gothic Book"/>
                <w:szCs w:val="20"/>
              </w:rPr>
              <w:t>231</w:t>
            </w:r>
          </w:p>
        </w:tc>
        <w:tc>
          <w:tcPr>
            <w:tcW w:w="1280" w:type="dxa"/>
            <w:vAlign w:val="center"/>
          </w:tcPr>
          <w:p w14:paraId="0EFA13C8" w14:textId="1AEEF11D"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2AD58E0A" w14:textId="553B5200" w:rsidR="005475D0" w:rsidRPr="00523B37" w:rsidRDefault="00523B37" w:rsidP="00A3287C">
            <w:pPr>
              <w:pStyle w:val="TableTextCentered"/>
              <w:rPr>
                <w:szCs w:val="20"/>
              </w:rPr>
            </w:pPr>
            <w:r w:rsidRPr="00523B37">
              <w:rPr>
                <w:rFonts w:ascii="Franklin Gothic Book" w:hAnsi="Franklin Gothic Book"/>
                <w:szCs w:val="20"/>
              </w:rPr>
              <w:t>2.2</w:t>
            </w:r>
          </w:p>
        </w:tc>
        <w:tc>
          <w:tcPr>
            <w:tcW w:w="1280" w:type="dxa"/>
            <w:vAlign w:val="center"/>
          </w:tcPr>
          <w:p w14:paraId="5DB6D9D1" w14:textId="3F4A5CD3" w:rsidR="005475D0" w:rsidRPr="00523B37" w:rsidRDefault="00523B37" w:rsidP="00A3287C">
            <w:pPr>
              <w:pStyle w:val="TableTextCentered"/>
              <w:rPr>
                <w:szCs w:val="20"/>
              </w:rPr>
            </w:pPr>
            <w:r w:rsidRPr="00523B37">
              <w:rPr>
                <w:rFonts w:ascii="Franklin Gothic Book" w:hAnsi="Franklin Gothic Book"/>
                <w:szCs w:val="20"/>
              </w:rPr>
              <w:t>0.4</w:t>
            </w:r>
          </w:p>
        </w:tc>
        <w:tc>
          <w:tcPr>
            <w:tcW w:w="1281" w:type="dxa"/>
            <w:vAlign w:val="center"/>
          </w:tcPr>
          <w:p w14:paraId="4ACF0C01" w14:textId="501D7F2B" w:rsidR="005475D0" w:rsidRPr="00523B37" w:rsidRDefault="005475D0" w:rsidP="00A3287C">
            <w:pPr>
              <w:pStyle w:val="TableTextCentered"/>
              <w:rPr>
                <w:szCs w:val="20"/>
              </w:rPr>
            </w:pPr>
            <w:r w:rsidRPr="00523B37">
              <w:rPr>
                <w:rFonts w:ascii="Franklin Gothic Book" w:hAnsi="Franklin Gothic Book"/>
                <w:szCs w:val="20"/>
              </w:rPr>
              <w:t>3.8</w:t>
            </w:r>
          </w:p>
        </w:tc>
      </w:tr>
      <w:tr w:rsidR="00E96003" w:rsidRPr="00E96003" w14:paraId="6972455D" w14:textId="77777777" w:rsidTr="00523B37">
        <w:trPr>
          <w:cnfStyle w:val="000000100000" w:firstRow="0" w:lastRow="0" w:firstColumn="0" w:lastColumn="0" w:oddVBand="0" w:evenVBand="0" w:oddHBand="1" w:evenHBand="0" w:firstRowFirstColumn="0" w:firstRowLastColumn="0" w:lastRowFirstColumn="0" w:lastRowLastColumn="0"/>
        </w:trPr>
        <w:tc>
          <w:tcPr>
            <w:tcW w:w="2935" w:type="dxa"/>
          </w:tcPr>
          <w:p w14:paraId="696AE65D" w14:textId="77777777" w:rsidR="005475D0" w:rsidRPr="00523B37" w:rsidRDefault="005475D0" w:rsidP="00A3287C">
            <w:pPr>
              <w:pStyle w:val="TableText"/>
            </w:pPr>
            <w:r w:rsidRPr="00523B37">
              <w:rPr>
                <w:spacing w:val="-4"/>
              </w:rPr>
              <w:t>English learners</w:t>
            </w:r>
          </w:p>
        </w:tc>
        <w:tc>
          <w:tcPr>
            <w:tcW w:w="1287" w:type="dxa"/>
            <w:vAlign w:val="center"/>
          </w:tcPr>
          <w:p w14:paraId="45145DD8" w14:textId="3DD52F0A"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3960FC10" w14:textId="103BBFAB"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58B2CE6C" w14:textId="061408D3" w:rsidR="005475D0" w:rsidRPr="00523B37" w:rsidRDefault="00523B37" w:rsidP="00A3287C">
            <w:pPr>
              <w:pStyle w:val="TableTextCentered"/>
              <w:rPr>
                <w:szCs w:val="20"/>
              </w:rPr>
            </w:pPr>
            <w:r w:rsidRPr="00523B37">
              <w:rPr>
                <w:rFonts w:ascii="Franklin Gothic Book" w:hAnsi="Franklin Gothic Book"/>
                <w:szCs w:val="20"/>
              </w:rPr>
              <w:t>—</w:t>
            </w:r>
          </w:p>
        </w:tc>
        <w:tc>
          <w:tcPr>
            <w:tcW w:w="1280" w:type="dxa"/>
            <w:vAlign w:val="center"/>
          </w:tcPr>
          <w:p w14:paraId="5EA5F28E" w14:textId="1610D4A1" w:rsidR="005475D0" w:rsidRPr="00523B37" w:rsidRDefault="00523B37" w:rsidP="00A3287C">
            <w:pPr>
              <w:pStyle w:val="TableTextCentered"/>
              <w:rPr>
                <w:szCs w:val="20"/>
              </w:rPr>
            </w:pPr>
            <w:r w:rsidRPr="00523B37">
              <w:rPr>
                <w:rFonts w:ascii="Franklin Gothic Book" w:hAnsi="Franklin Gothic Book"/>
                <w:szCs w:val="20"/>
              </w:rPr>
              <w:t>—</w:t>
            </w:r>
          </w:p>
        </w:tc>
        <w:tc>
          <w:tcPr>
            <w:tcW w:w="1281" w:type="dxa"/>
            <w:vAlign w:val="center"/>
          </w:tcPr>
          <w:p w14:paraId="1F570BF4" w14:textId="5B5CA7DE" w:rsidR="005475D0" w:rsidRPr="00523B37" w:rsidRDefault="005475D0" w:rsidP="00A3287C">
            <w:pPr>
              <w:pStyle w:val="TableTextCentered"/>
              <w:rPr>
                <w:szCs w:val="20"/>
              </w:rPr>
            </w:pPr>
            <w:r w:rsidRPr="00523B37">
              <w:rPr>
                <w:rFonts w:ascii="Franklin Gothic Book" w:hAnsi="Franklin Gothic Book"/>
                <w:szCs w:val="20"/>
              </w:rPr>
              <w:t>8.0</w:t>
            </w:r>
          </w:p>
        </w:tc>
      </w:tr>
      <w:tr w:rsidR="00E96003" w:rsidRPr="00E96003" w14:paraId="6BDC348F" w14:textId="77777777" w:rsidTr="00523B37">
        <w:tc>
          <w:tcPr>
            <w:tcW w:w="2935" w:type="dxa"/>
          </w:tcPr>
          <w:p w14:paraId="5FDBE3B0" w14:textId="77777777" w:rsidR="005475D0" w:rsidRPr="00523B37" w:rsidRDefault="005475D0" w:rsidP="00A3287C">
            <w:pPr>
              <w:pStyle w:val="TableText"/>
            </w:pPr>
            <w:proofErr w:type="gramStart"/>
            <w:r w:rsidRPr="00523B37">
              <w:t>Students</w:t>
            </w:r>
            <w:proofErr w:type="gramEnd"/>
            <w:r w:rsidRPr="00523B37">
              <w:t xml:space="preserve"> w/disabilities</w:t>
            </w:r>
          </w:p>
        </w:tc>
        <w:tc>
          <w:tcPr>
            <w:tcW w:w="1287" w:type="dxa"/>
            <w:vAlign w:val="center"/>
          </w:tcPr>
          <w:p w14:paraId="11BACE27" w14:textId="0EC918CF" w:rsidR="005475D0" w:rsidRPr="00523B37" w:rsidRDefault="00523B37" w:rsidP="00A3287C">
            <w:pPr>
              <w:pStyle w:val="TableTextCentered"/>
              <w:rPr>
                <w:szCs w:val="20"/>
              </w:rPr>
            </w:pPr>
            <w:r w:rsidRPr="00523B37">
              <w:rPr>
                <w:rFonts w:ascii="Franklin Gothic Book" w:hAnsi="Franklin Gothic Book"/>
                <w:szCs w:val="20"/>
              </w:rPr>
              <w:t>80</w:t>
            </w:r>
          </w:p>
        </w:tc>
        <w:tc>
          <w:tcPr>
            <w:tcW w:w="1280" w:type="dxa"/>
            <w:vAlign w:val="center"/>
          </w:tcPr>
          <w:p w14:paraId="46836145" w14:textId="7541887F" w:rsidR="005475D0" w:rsidRPr="00523B37" w:rsidRDefault="00523B37" w:rsidP="00A3287C">
            <w:pPr>
              <w:pStyle w:val="TableTextCentered"/>
              <w:rPr>
                <w:szCs w:val="20"/>
              </w:rPr>
            </w:pPr>
            <w:r w:rsidRPr="00523B37">
              <w:rPr>
                <w:rFonts w:ascii="Franklin Gothic Book" w:hAnsi="Franklin Gothic Book"/>
                <w:szCs w:val="20"/>
              </w:rPr>
              <w:t>2.5</w:t>
            </w:r>
          </w:p>
        </w:tc>
        <w:tc>
          <w:tcPr>
            <w:tcW w:w="1281" w:type="dxa"/>
            <w:vAlign w:val="center"/>
          </w:tcPr>
          <w:p w14:paraId="39376943" w14:textId="1D5EB2AB" w:rsidR="005475D0" w:rsidRPr="00523B37" w:rsidRDefault="005475D0" w:rsidP="00A3287C">
            <w:pPr>
              <w:pStyle w:val="TableTextCentered"/>
              <w:rPr>
                <w:szCs w:val="20"/>
              </w:rPr>
            </w:pPr>
            <w:r w:rsidRPr="00523B37">
              <w:rPr>
                <w:rFonts w:ascii="Franklin Gothic Book" w:hAnsi="Franklin Gothic Book"/>
                <w:szCs w:val="20"/>
              </w:rPr>
              <w:t>1</w:t>
            </w:r>
            <w:r w:rsidR="00523B37" w:rsidRPr="00523B37">
              <w:rPr>
                <w:rFonts w:ascii="Franklin Gothic Book" w:hAnsi="Franklin Gothic Book"/>
                <w:szCs w:val="20"/>
              </w:rPr>
              <w:t>.3</w:t>
            </w:r>
          </w:p>
        </w:tc>
        <w:tc>
          <w:tcPr>
            <w:tcW w:w="1280" w:type="dxa"/>
            <w:vAlign w:val="center"/>
          </w:tcPr>
          <w:p w14:paraId="1DCDF6F9" w14:textId="73E8716B" w:rsidR="005475D0" w:rsidRPr="00523B37" w:rsidRDefault="00523B37" w:rsidP="00A3287C">
            <w:pPr>
              <w:pStyle w:val="TableTextCentered"/>
              <w:rPr>
                <w:szCs w:val="20"/>
              </w:rPr>
            </w:pPr>
            <w:r w:rsidRPr="00523B37">
              <w:rPr>
                <w:rFonts w:ascii="Franklin Gothic Book" w:hAnsi="Franklin Gothic Book"/>
                <w:szCs w:val="20"/>
              </w:rPr>
              <w:t>0.0</w:t>
            </w:r>
          </w:p>
        </w:tc>
        <w:tc>
          <w:tcPr>
            <w:tcW w:w="1281" w:type="dxa"/>
            <w:vAlign w:val="center"/>
          </w:tcPr>
          <w:p w14:paraId="01887AD0" w14:textId="2CA98DA3" w:rsidR="005475D0" w:rsidRPr="00523B37" w:rsidRDefault="005475D0" w:rsidP="00A3287C">
            <w:pPr>
              <w:pStyle w:val="TableTextCentered"/>
              <w:rPr>
                <w:szCs w:val="20"/>
              </w:rPr>
            </w:pPr>
            <w:r w:rsidRPr="00523B37">
              <w:rPr>
                <w:rFonts w:ascii="Franklin Gothic Book" w:hAnsi="Franklin Gothic Book"/>
                <w:szCs w:val="20"/>
              </w:rPr>
              <w:t>3.0</w:t>
            </w:r>
          </w:p>
        </w:tc>
      </w:tr>
    </w:tbl>
    <w:p w14:paraId="79D93839" w14:textId="77777777" w:rsidR="005475D0" w:rsidRPr="00032302" w:rsidRDefault="005475D0" w:rsidP="005475D0">
      <w:pPr>
        <w:spacing w:line="240" w:lineRule="auto"/>
        <w:rPr>
          <w:rFonts w:ascii="Franklin Gothic Book" w:hAnsi="Franklin Gothic Book"/>
          <w:sz w:val="20"/>
          <w:szCs w:val="20"/>
        </w:rPr>
      </w:pPr>
      <w:r w:rsidRPr="00E96003">
        <w:rPr>
          <w:rFonts w:ascii="Franklin Gothic Book" w:hAnsi="Franklin Gothic Book"/>
          <w:color w:val="EE0000"/>
          <w:sz w:val="20"/>
          <w:szCs w:val="20"/>
        </w:rPr>
        <w:br w:type="page"/>
      </w:r>
    </w:p>
    <w:p w14:paraId="1D4EEC34" w14:textId="2B68E183" w:rsidR="005475D0" w:rsidRPr="00521496" w:rsidRDefault="005475D0" w:rsidP="005475D0">
      <w:pPr>
        <w:pStyle w:val="TableTitle0"/>
      </w:pPr>
      <w:bookmarkStart w:id="246" w:name="_Toc192156528"/>
      <w:bookmarkStart w:id="247" w:name="_Toc204003384"/>
      <w:r w:rsidRPr="00521496">
        <w:lastRenderedPageBreak/>
        <w:t>Table E1</w:t>
      </w:r>
      <w:r w:rsidR="00FF534C" w:rsidRPr="00521496">
        <w:t>4</w:t>
      </w:r>
      <w:r w:rsidRPr="00521496">
        <w:t>. In-School Suspension Rates by Student Group, 2022-202</w:t>
      </w:r>
      <w:bookmarkEnd w:id="246"/>
      <w:r w:rsidRPr="00521496">
        <w:t>4</w:t>
      </w:r>
      <w:bookmarkEnd w:id="247"/>
    </w:p>
    <w:tbl>
      <w:tblPr>
        <w:tblStyle w:val="MSVTable1"/>
        <w:tblW w:w="5000" w:type="pct"/>
        <w:jc w:val="center"/>
        <w:tblLook w:val="04A0" w:firstRow="1" w:lastRow="0" w:firstColumn="1" w:lastColumn="0" w:noHBand="0" w:noVBand="1"/>
      </w:tblPr>
      <w:tblGrid>
        <w:gridCol w:w="3057"/>
        <w:gridCol w:w="1256"/>
        <w:gridCol w:w="1258"/>
        <w:gridCol w:w="1257"/>
        <w:gridCol w:w="1258"/>
        <w:gridCol w:w="1258"/>
      </w:tblGrid>
      <w:tr w:rsidR="00E96003" w:rsidRPr="00E96003" w14:paraId="464F5B2C" w14:textId="77777777" w:rsidTr="0052474B">
        <w:trPr>
          <w:cnfStyle w:val="100000000000" w:firstRow="1" w:lastRow="0" w:firstColumn="0" w:lastColumn="0" w:oddVBand="0" w:evenVBand="0" w:oddHBand="0" w:evenHBand="0" w:firstRowFirstColumn="0" w:firstRowLastColumn="0" w:lastRowFirstColumn="0" w:lastRowLastColumn="0"/>
          <w:jc w:val="center"/>
        </w:trPr>
        <w:tc>
          <w:tcPr>
            <w:tcW w:w="3057" w:type="dxa"/>
            <w:vAlign w:val="bottom"/>
          </w:tcPr>
          <w:p w14:paraId="77C8465A" w14:textId="77777777" w:rsidR="005475D0" w:rsidRPr="007B7F67" w:rsidRDefault="005475D0" w:rsidP="00A3287C">
            <w:pPr>
              <w:pStyle w:val="TableColHeadingCenter"/>
            </w:pPr>
            <w:r w:rsidRPr="007B7F67">
              <w:t>Group</w:t>
            </w:r>
          </w:p>
        </w:tc>
        <w:tc>
          <w:tcPr>
            <w:tcW w:w="1256" w:type="dxa"/>
            <w:vAlign w:val="bottom"/>
          </w:tcPr>
          <w:p w14:paraId="593FE520" w14:textId="77777777" w:rsidR="005475D0" w:rsidRPr="007B7F67" w:rsidRDefault="005475D0" w:rsidP="00A3287C">
            <w:pPr>
              <w:pStyle w:val="TableColHeadingCenter"/>
            </w:pPr>
            <w:r w:rsidRPr="007B7F67">
              <w:t># Included (2024)</w:t>
            </w:r>
          </w:p>
        </w:tc>
        <w:tc>
          <w:tcPr>
            <w:tcW w:w="1258" w:type="dxa"/>
            <w:vAlign w:val="bottom"/>
          </w:tcPr>
          <w:p w14:paraId="0345F557" w14:textId="77777777" w:rsidR="005475D0" w:rsidRPr="007B7F67" w:rsidRDefault="005475D0" w:rsidP="00A3287C">
            <w:pPr>
              <w:pStyle w:val="TableColHeadingCenter"/>
            </w:pPr>
            <w:r w:rsidRPr="007B7F67">
              <w:t>2022 (%)</w:t>
            </w:r>
          </w:p>
        </w:tc>
        <w:tc>
          <w:tcPr>
            <w:tcW w:w="1257" w:type="dxa"/>
            <w:vAlign w:val="bottom"/>
          </w:tcPr>
          <w:p w14:paraId="2DE1AF9F" w14:textId="77777777" w:rsidR="005475D0" w:rsidRPr="007B7F67" w:rsidRDefault="005475D0" w:rsidP="00A3287C">
            <w:pPr>
              <w:pStyle w:val="TableColHeadingCenter"/>
            </w:pPr>
            <w:r w:rsidRPr="007B7F67">
              <w:t>2023 (%)</w:t>
            </w:r>
          </w:p>
        </w:tc>
        <w:tc>
          <w:tcPr>
            <w:tcW w:w="1258" w:type="dxa"/>
            <w:vAlign w:val="bottom"/>
          </w:tcPr>
          <w:p w14:paraId="461B3643" w14:textId="77777777" w:rsidR="005475D0" w:rsidRPr="007B7F67" w:rsidRDefault="005475D0" w:rsidP="00A3287C">
            <w:pPr>
              <w:pStyle w:val="TableColHeadingCenter"/>
            </w:pPr>
            <w:r w:rsidRPr="007B7F67">
              <w:t>2024 (%)</w:t>
            </w:r>
          </w:p>
        </w:tc>
        <w:tc>
          <w:tcPr>
            <w:tcW w:w="1258" w:type="dxa"/>
            <w:vAlign w:val="bottom"/>
          </w:tcPr>
          <w:p w14:paraId="1CFD8E78" w14:textId="77777777" w:rsidR="005475D0" w:rsidRPr="007B7F67" w:rsidRDefault="005475D0" w:rsidP="00A3287C">
            <w:pPr>
              <w:pStyle w:val="TableColHeadingCenter"/>
            </w:pPr>
            <w:r w:rsidRPr="007B7F67">
              <w:t>State 2024 (%)</w:t>
            </w:r>
          </w:p>
        </w:tc>
      </w:tr>
      <w:tr w:rsidR="00E96003" w:rsidRPr="00E96003" w14:paraId="7ED1AA32"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6D698F0F"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All</w:t>
            </w:r>
          </w:p>
        </w:tc>
        <w:tc>
          <w:tcPr>
            <w:tcW w:w="1256" w:type="dxa"/>
            <w:vAlign w:val="center"/>
          </w:tcPr>
          <w:p w14:paraId="05A217C2" w14:textId="76DA4B8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521</w:t>
            </w:r>
          </w:p>
        </w:tc>
        <w:tc>
          <w:tcPr>
            <w:tcW w:w="1258" w:type="dxa"/>
            <w:vAlign w:val="center"/>
          </w:tcPr>
          <w:p w14:paraId="367610C5" w14:textId="7C238E2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7" w:type="dxa"/>
            <w:vAlign w:val="center"/>
          </w:tcPr>
          <w:p w14:paraId="6A6E1E3F" w14:textId="0D39293F"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8" w:type="dxa"/>
            <w:vAlign w:val="center"/>
          </w:tcPr>
          <w:p w14:paraId="1D8B3812" w14:textId="680B81CD"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w:t>
            </w:r>
            <w:r w:rsidR="005475D0" w:rsidRPr="0052474B">
              <w:rPr>
                <w:rFonts w:ascii="Franklin Gothic Book" w:hAnsi="Franklin Gothic Book"/>
                <w:szCs w:val="20"/>
              </w:rPr>
              <w:t>2</w:t>
            </w:r>
          </w:p>
        </w:tc>
        <w:tc>
          <w:tcPr>
            <w:tcW w:w="1258" w:type="dxa"/>
            <w:vAlign w:val="center"/>
          </w:tcPr>
          <w:p w14:paraId="00F2D493" w14:textId="609059B7"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1.4</w:t>
            </w:r>
          </w:p>
        </w:tc>
      </w:tr>
      <w:tr w:rsidR="00E96003" w:rsidRPr="00E96003" w14:paraId="1751FCDA" w14:textId="77777777" w:rsidTr="0052474B">
        <w:trPr>
          <w:jc w:val="center"/>
        </w:trPr>
        <w:tc>
          <w:tcPr>
            <w:tcW w:w="3057" w:type="dxa"/>
          </w:tcPr>
          <w:p w14:paraId="4C7B331B"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African American/Black</w:t>
            </w:r>
          </w:p>
        </w:tc>
        <w:tc>
          <w:tcPr>
            <w:tcW w:w="1256" w:type="dxa"/>
            <w:vAlign w:val="center"/>
          </w:tcPr>
          <w:p w14:paraId="2D646A40" w14:textId="3F0C54BC"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7</w:t>
            </w:r>
          </w:p>
        </w:tc>
        <w:tc>
          <w:tcPr>
            <w:tcW w:w="1258" w:type="dxa"/>
            <w:vAlign w:val="center"/>
          </w:tcPr>
          <w:p w14:paraId="004CF21F" w14:textId="5638F644"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22F12CB6" w14:textId="2989E034"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194D045C" w14:textId="061AB438"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3AACEECD" w14:textId="5F7D0B95"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2.1</w:t>
            </w:r>
          </w:p>
        </w:tc>
      </w:tr>
      <w:tr w:rsidR="00E96003" w:rsidRPr="00E96003" w14:paraId="334FAB08"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3F5DEA86"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Asian</w:t>
            </w:r>
          </w:p>
        </w:tc>
        <w:tc>
          <w:tcPr>
            <w:tcW w:w="1256" w:type="dxa"/>
            <w:vAlign w:val="center"/>
          </w:tcPr>
          <w:p w14:paraId="10FADA6B" w14:textId="3194998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2</w:t>
            </w:r>
          </w:p>
        </w:tc>
        <w:tc>
          <w:tcPr>
            <w:tcW w:w="1258" w:type="dxa"/>
            <w:vAlign w:val="center"/>
          </w:tcPr>
          <w:p w14:paraId="0299F625" w14:textId="05732BE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6784908D" w14:textId="59DEDEB4"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63AA6A62" w14:textId="214275C2"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1BC0176F" w14:textId="27E27104"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0.3</w:t>
            </w:r>
          </w:p>
        </w:tc>
      </w:tr>
      <w:tr w:rsidR="00E96003" w:rsidRPr="00E96003" w14:paraId="2B5EC1ED" w14:textId="77777777" w:rsidTr="0052474B">
        <w:trPr>
          <w:jc w:val="center"/>
        </w:trPr>
        <w:tc>
          <w:tcPr>
            <w:tcW w:w="3057" w:type="dxa"/>
          </w:tcPr>
          <w:p w14:paraId="1261241B"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Hispanic/Latino</w:t>
            </w:r>
          </w:p>
        </w:tc>
        <w:tc>
          <w:tcPr>
            <w:tcW w:w="1256" w:type="dxa"/>
            <w:vAlign w:val="center"/>
          </w:tcPr>
          <w:p w14:paraId="33B2DD40" w14:textId="3B390F70"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8</w:t>
            </w:r>
          </w:p>
        </w:tc>
        <w:tc>
          <w:tcPr>
            <w:tcW w:w="1258" w:type="dxa"/>
            <w:vAlign w:val="center"/>
          </w:tcPr>
          <w:p w14:paraId="6FDEB7FD" w14:textId="2878144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4E4559A6" w14:textId="25C8C2D0"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558D0F25" w14:textId="22A124D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1F8AD01E" w14:textId="55514F65"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1.9</w:t>
            </w:r>
          </w:p>
        </w:tc>
      </w:tr>
      <w:tr w:rsidR="00E96003" w:rsidRPr="00E96003" w14:paraId="7AF768FB"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6D426F52"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cstheme="minorHAnsi"/>
                <w:sz w:val="20"/>
                <w:szCs w:val="20"/>
              </w:rPr>
              <w:t>Multi-Race, non-Hispanic/Latino</w:t>
            </w:r>
          </w:p>
        </w:tc>
        <w:tc>
          <w:tcPr>
            <w:tcW w:w="1256" w:type="dxa"/>
            <w:vAlign w:val="center"/>
          </w:tcPr>
          <w:p w14:paraId="28B58EE8" w14:textId="11EBF9ED"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6</w:t>
            </w:r>
          </w:p>
        </w:tc>
        <w:tc>
          <w:tcPr>
            <w:tcW w:w="1258" w:type="dxa"/>
            <w:vAlign w:val="center"/>
          </w:tcPr>
          <w:p w14:paraId="58382655" w14:textId="334B5C5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7D2372BA" w14:textId="35D5E71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53F54055" w14:textId="0BB60A56"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02B1D2FA" w14:textId="4F9CDEC5"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1.6</w:t>
            </w:r>
          </w:p>
        </w:tc>
      </w:tr>
      <w:tr w:rsidR="00E96003" w:rsidRPr="00E96003" w14:paraId="241F578E" w14:textId="77777777" w:rsidTr="0052474B">
        <w:trPr>
          <w:jc w:val="center"/>
        </w:trPr>
        <w:tc>
          <w:tcPr>
            <w:tcW w:w="3057" w:type="dxa"/>
          </w:tcPr>
          <w:p w14:paraId="00834CD1"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Native American</w:t>
            </w:r>
          </w:p>
        </w:tc>
        <w:tc>
          <w:tcPr>
            <w:tcW w:w="1256" w:type="dxa"/>
            <w:vAlign w:val="center"/>
          </w:tcPr>
          <w:p w14:paraId="48269A0F" w14:textId="394925D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w:t>
            </w:r>
          </w:p>
        </w:tc>
        <w:tc>
          <w:tcPr>
            <w:tcW w:w="1258" w:type="dxa"/>
            <w:vAlign w:val="center"/>
          </w:tcPr>
          <w:p w14:paraId="0BF10AC5" w14:textId="3292B3D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3936D3ED" w14:textId="2C8DF8D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076CF2F5" w14:textId="57A3FBDD"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79B15BE5" w14:textId="73A0BCEA"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1.8</w:t>
            </w:r>
          </w:p>
        </w:tc>
      </w:tr>
      <w:tr w:rsidR="00E96003" w:rsidRPr="00E96003" w14:paraId="43E99C1F"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616EA3B2"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eastAsia="Times New Roman" w:hAnsi="Franklin Gothic Book"/>
                <w:spacing w:val="-4"/>
                <w:sz w:val="20"/>
                <w:szCs w:val="20"/>
              </w:rPr>
              <w:t>Native Hawaiian, Pacific Islander</w:t>
            </w:r>
          </w:p>
        </w:tc>
        <w:tc>
          <w:tcPr>
            <w:tcW w:w="1256" w:type="dxa"/>
            <w:vAlign w:val="center"/>
          </w:tcPr>
          <w:p w14:paraId="6C8ADDF2" w14:textId="5364912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2</w:t>
            </w:r>
          </w:p>
        </w:tc>
        <w:tc>
          <w:tcPr>
            <w:tcW w:w="1258" w:type="dxa"/>
            <w:vAlign w:val="center"/>
          </w:tcPr>
          <w:p w14:paraId="2671778A" w14:textId="1245F729"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6A03AEE4" w14:textId="0880DBD7"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2A593ECA" w14:textId="58CFBC32"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3CCA9CAE" w14:textId="5716619D"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1.9</w:t>
            </w:r>
          </w:p>
        </w:tc>
      </w:tr>
      <w:tr w:rsidR="00E96003" w:rsidRPr="00E96003" w14:paraId="0D28D2B7" w14:textId="77777777" w:rsidTr="0052474B">
        <w:trPr>
          <w:jc w:val="center"/>
        </w:trPr>
        <w:tc>
          <w:tcPr>
            <w:tcW w:w="3057" w:type="dxa"/>
          </w:tcPr>
          <w:p w14:paraId="74173417"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White</w:t>
            </w:r>
          </w:p>
        </w:tc>
        <w:tc>
          <w:tcPr>
            <w:tcW w:w="1256" w:type="dxa"/>
            <w:vAlign w:val="center"/>
          </w:tcPr>
          <w:p w14:paraId="39364699" w14:textId="2729FA2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496</w:t>
            </w:r>
          </w:p>
        </w:tc>
        <w:tc>
          <w:tcPr>
            <w:tcW w:w="1258" w:type="dxa"/>
            <w:vAlign w:val="center"/>
          </w:tcPr>
          <w:p w14:paraId="723F3951" w14:textId="558F3F3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7" w:type="dxa"/>
            <w:vAlign w:val="center"/>
          </w:tcPr>
          <w:p w14:paraId="7E86BB2E" w14:textId="2C9E7F44"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8" w:type="dxa"/>
            <w:vAlign w:val="center"/>
          </w:tcPr>
          <w:p w14:paraId="11C7BD23" w14:textId="2B5EFD1A"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w:t>
            </w:r>
            <w:r w:rsidR="005475D0" w:rsidRPr="0052474B">
              <w:rPr>
                <w:rFonts w:ascii="Franklin Gothic Book" w:hAnsi="Franklin Gothic Book"/>
                <w:szCs w:val="20"/>
              </w:rPr>
              <w:t>2</w:t>
            </w:r>
          </w:p>
        </w:tc>
        <w:tc>
          <w:tcPr>
            <w:tcW w:w="1258" w:type="dxa"/>
            <w:vAlign w:val="center"/>
          </w:tcPr>
          <w:p w14:paraId="36AFB112" w14:textId="59B1BA8F"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1.1</w:t>
            </w:r>
          </w:p>
        </w:tc>
      </w:tr>
      <w:tr w:rsidR="00E96003" w:rsidRPr="00E96003" w14:paraId="2A6EB314"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72285B6B"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High needs</w:t>
            </w:r>
          </w:p>
        </w:tc>
        <w:tc>
          <w:tcPr>
            <w:tcW w:w="1256" w:type="dxa"/>
            <w:vAlign w:val="center"/>
          </w:tcPr>
          <w:p w14:paraId="114806C5" w14:textId="76F76130"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281</w:t>
            </w:r>
          </w:p>
        </w:tc>
        <w:tc>
          <w:tcPr>
            <w:tcW w:w="1258" w:type="dxa"/>
            <w:vAlign w:val="center"/>
          </w:tcPr>
          <w:p w14:paraId="13386074" w14:textId="5A659DA7"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7" w:type="dxa"/>
            <w:vAlign w:val="center"/>
          </w:tcPr>
          <w:p w14:paraId="74D8EE0C" w14:textId="396C4B0B"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8" w:type="dxa"/>
            <w:vAlign w:val="center"/>
          </w:tcPr>
          <w:p w14:paraId="41312D22" w14:textId="1662F5E4"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0.4</w:t>
            </w:r>
          </w:p>
        </w:tc>
        <w:tc>
          <w:tcPr>
            <w:tcW w:w="1258" w:type="dxa"/>
            <w:vAlign w:val="center"/>
          </w:tcPr>
          <w:p w14:paraId="169D450D" w14:textId="5C507465"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1.9</w:t>
            </w:r>
          </w:p>
        </w:tc>
      </w:tr>
      <w:tr w:rsidR="00E96003" w:rsidRPr="00E96003" w14:paraId="30F1798F" w14:textId="77777777" w:rsidTr="0052474B">
        <w:trPr>
          <w:jc w:val="center"/>
        </w:trPr>
        <w:tc>
          <w:tcPr>
            <w:tcW w:w="3057" w:type="dxa"/>
          </w:tcPr>
          <w:p w14:paraId="73D8D84F"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z w:val="20"/>
                <w:szCs w:val="20"/>
              </w:rPr>
              <w:t>Low income</w:t>
            </w:r>
          </w:p>
        </w:tc>
        <w:tc>
          <w:tcPr>
            <w:tcW w:w="1256" w:type="dxa"/>
            <w:vAlign w:val="center"/>
          </w:tcPr>
          <w:p w14:paraId="60EF4AEE" w14:textId="0CF51FD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250</w:t>
            </w:r>
          </w:p>
        </w:tc>
        <w:tc>
          <w:tcPr>
            <w:tcW w:w="1258" w:type="dxa"/>
            <w:vAlign w:val="center"/>
          </w:tcPr>
          <w:p w14:paraId="571A6C98" w14:textId="15822E8E"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7" w:type="dxa"/>
            <w:vAlign w:val="center"/>
          </w:tcPr>
          <w:p w14:paraId="2BC4DEC8" w14:textId="547371DC"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8" w:type="dxa"/>
            <w:vAlign w:val="center"/>
          </w:tcPr>
          <w:p w14:paraId="3AA37726" w14:textId="22E24E1D"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0.4</w:t>
            </w:r>
          </w:p>
        </w:tc>
        <w:tc>
          <w:tcPr>
            <w:tcW w:w="1258" w:type="dxa"/>
            <w:vAlign w:val="center"/>
          </w:tcPr>
          <w:p w14:paraId="2C1EB423" w14:textId="23AD4359"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2.1</w:t>
            </w:r>
          </w:p>
        </w:tc>
      </w:tr>
      <w:tr w:rsidR="00E96003" w:rsidRPr="00E96003" w14:paraId="2DBC3235" w14:textId="77777777" w:rsidTr="0052474B">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3AD12A6E" w14:textId="77777777" w:rsidR="005475D0" w:rsidRPr="00521496" w:rsidRDefault="005475D0" w:rsidP="00A3287C">
            <w:pPr>
              <w:spacing w:line="240" w:lineRule="auto"/>
              <w:rPr>
                <w:rFonts w:ascii="Franklin Gothic Book" w:hAnsi="Franklin Gothic Book"/>
                <w:sz w:val="20"/>
                <w:szCs w:val="20"/>
              </w:rPr>
            </w:pPr>
            <w:r w:rsidRPr="00521496">
              <w:rPr>
                <w:rFonts w:ascii="Franklin Gothic Book" w:hAnsi="Franklin Gothic Book"/>
                <w:spacing w:val="-4"/>
                <w:sz w:val="20"/>
                <w:szCs w:val="20"/>
              </w:rPr>
              <w:t>English learners</w:t>
            </w:r>
          </w:p>
        </w:tc>
        <w:tc>
          <w:tcPr>
            <w:tcW w:w="1256" w:type="dxa"/>
            <w:vAlign w:val="center"/>
          </w:tcPr>
          <w:p w14:paraId="0555A2BE" w14:textId="3CB3E8A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3</w:t>
            </w:r>
          </w:p>
        </w:tc>
        <w:tc>
          <w:tcPr>
            <w:tcW w:w="1258" w:type="dxa"/>
            <w:vAlign w:val="center"/>
          </w:tcPr>
          <w:p w14:paraId="41511243" w14:textId="20294DF3"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7" w:type="dxa"/>
            <w:vAlign w:val="center"/>
          </w:tcPr>
          <w:p w14:paraId="5E3679DE" w14:textId="7AA95859"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6AEE1835" w14:textId="56D54D00"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w:t>
            </w:r>
          </w:p>
        </w:tc>
        <w:tc>
          <w:tcPr>
            <w:tcW w:w="1258" w:type="dxa"/>
            <w:vAlign w:val="center"/>
          </w:tcPr>
          <w:p w14:paraId="4B238BEF" w14:textId="752EC7EF"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1.4</w:t>
            </w:r>
          </w:p>
        </w:tc>
      </w:tr>
      <w:tr w:rsidR="00E96003" w:rsidRPr="00E96003" w14:paraId="2AA887E2" w14:textId="77777777" w:rsidTr="0052474B">
        <w:trPr>
          <w:jc w:val="center"/>
        </w:trPr>
        <w:tc>
          <w:tcPr>
            <w:tcW w:w="3057" w:type="dxa"/>
          </w:tcPr>
          <w:p w14:paraId="27DEE1B0" w14:textId="77777777" w:rsidR="005475D0" w:rsidRPr="00521496" w:rsidRDefault="005475D0" w:rsidP="00A3287C">
            <w:pPr>
              <w:spacing w:line="240" w:lineRule="auto"/>
              <w:rPr>
                <w:rFonts w:ascii="Franklin Gothic Book" w:hAnsi="Franklin Gothic Book"/>
                <w:sz w:val="20"/>
                <w:szCs w:val="20"/>
              </w:rPr>
            </w:pPr>
            <w:proofErr w:type="gramStart"/>
            <w:r w:rsidRPr="00521496">
              <w:rPr>
                <w:rFonts w:ascii="Franklin Gothic Book" w:hAnsi="Franklin Gothic Book"/>
                <w:sz w:val="20"/>
                <w:szCs w:val="20"/>
              </w:rPr>
              <w:t>Students</w:t>
            </w:r>
            <w:proofErr w:type="gramEnd"/>
            <w:r w:rsidRPr="00521496">
              <w:rPr>
                <w:rFonts w:ascii="Franklin Gothic Book" w:hAnsi="Franklin Gothic Book"/>
                <w:sz w:val="20"/>
                <w:szCs w:val="20"/>
              </w:rPr>
              <w:t xml:space="preserve"> w/disabilities</w:t>
            </w:r>
          </w:p>
        </w:tc>
        <w:tc>
          <w:tcPr>
            <w:tcW w:w="1256" w:type="dxa"/>
            <w:vAlign w:val="center"/>
          </w:tcPr>
          <w:p w14:paraId="2C84ECE3" w14:textId="3BFF868A"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96</w:t>
            </w:r>
          </w:p>
        </w:tc>
        <w:tc>
          <w:tcPr>
            <w:tcW w:w="1258" w:type="dxa"/>
            <w:vAlign w:val="center"/>
          </w:tcPr>
          <w:p w14:paraId="0280930A" w14:textId="292CA355"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7" w:type="dxa"/>
            <w:vAlign w:val="center"/>
          </w:tcPr>
          <w:p w14:paraId="1995A08E" w14:textId="2396CEFA"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0.0</w:t>
            </w:r>
          </w:p>
        </w:tc>
        <w:tc>
          <w:tcPr>
            <w:tcW w:w="1258" w:type="dxa"/>
            <w:vAlign w:val="center"/>
          </w:tcPr>
          <w:p w14:paraId="1C3D2ABA" w14:textId="6ADCB4D1" w:rsidR="005475D0" w:rsidRPr="0052474B" w:rsidRDefault="0052474B" w:rsidP="00A3287C">
            <w:pPr>
              <w:pStyle w:val="TableTextCentered"/>
              <w:rPr>
                <w:rFonts w:ascii="Franklin Gothic Book" w:hAnsi="Franklin Gothic Book"/>
                <w:szCs w:val="20"/>
              </w:rPr>
            </w:pPr>
            <w:r w:rsidRPr="0052474B">
              <w:rPr>
                <w:rFonts w:ascii="Franklin Gothic Book" w:hAnsi="Franklin Gothic Book"/>
                <w:szCs w:val="20"/>
              </w:rPr>
              <w:t>1.0</w:t>
            </w:r>
          </w:p>
        </w:tc>
        <w:tc>
          <w:tcPr>
            <w:tcW w:w="1258" w:type="dxa"/>
            <w:vAlign w:val="center"/>
          </w:tcPr>
          <w:p w14:paraId="719CE275" w14:textId="32AD1FED" w:rsidR="005475D0" w:rsidRPr="0052474B" w:rsidRDefault="005475D0" w:rsidP="00A3287C">
            <w:pPr>
              <w:pStyle w:val="TableTextCentered"/>
              <w:rPr>
                <w:rFonts w:ascii="Franklin Gothic Book" w:hAnsi="Franklin Gothic Book"/>
                <w:szCs w:val="20"/>
              </w:rPr>
            </w:pPr>
            <w:r w:rsidRPr="0052474B">
              <w:rPr>
                <w:rFonts w:ascii="Franklin Gothic Book" w:hAnsi="Franklin Gothic Book"/>
                <w:szCs w:val="20"/>
              </w:rPr>
              <w:t>2.4</w:t>
            </w:r>
          </w:p>
        </w:tc>
      </w:tr>
    </w:tbl>
    <w:p w14:paraId="1E71B9CD" w14:textId="006AEA02" w:rsidR="005475D0" w:rsidRPr="00652914" w:rsidRDefault="005475D0" w:rsidP="005475D0">
      <w:pPr>
        <w:pStyle w:val="TableTitle0"/>
      </w:pPr>
      <w:bookmarkStart w:id="248" w:name="_Toc192156529"/>
      <w:bookmarkStart w:id="249" w:name="_Toc204003385"/>
      <w:r w:rsidRPr="00652914">
        <w:t>Table E</w:t>
      </w:r>
      <w:r w:rsidR="00652914" w:rsidRPr="00652914">
        <w:t>15</w:t>
      </w:r>
      <w:r w:rsidRPr="00652914">
        <w:t>. Out-of-School Suspension Rates by Student Group, 2022-202</w:t>
      </w:r>
      <w:bookmarkEnd w:id="248"/>
      <w:r w:rsidRPr="00652914">
        <w:t>4</w:t>
      </w:r>
      <w:bookmarkEnd w:id="249"/>
    </w:p>
    <w:tbl>
      <w:tblPr>
        <w:tblStyle w:val="MSVTable1"/>
        <w:tblW w:w="5000" w:type="pct"/>
        <w:jc w:val="center"/>
        <w:tblLook w:val="04A0" w:firstRow="1" w:lastRow="0" w:firstColumn="1" w:lastColumn="0" w:noHBand="0" w:noVBand="1"/>
      </w:tblPr>
      <w:tblGrid>
        <w:gridCol w:w="3057"/>
        <w:gridCol w:w="1256"/>
        <w:gridCol w:w="1258"/>
        <w:gridCol w:w="1257"/>
        <w:gridCol w:w="1258"/>
        <w:gridCol w:w="1258"/>
      </w:tblGrid>
      <w:tr w:rsidR="00E96003" w:rsidRPr="00E96003" w14:paraId="4075218F" w14:textId="77777777" w:rsidTr="00652914">
        <w:trPr>
          <w:cnfStyle w:val="100000000000" w:firstRow="1" w:lastRow="0" w:firstColumn="0" w:lastColumn="0" w:oddVBand="0" w:evenVBand="0" w:oddHBand="0" w:evenHBand="0" w:firstRowFirstColumn="0" w:firstRowLastColumn="0" w:lastRowFirstColumn="0" w:lastRowLastColumn="0"/>
          <w:jc w:val="center"/>
        </w:trPr>
        <w:tc>
          <w:tcPr>
            <w:tcW w:w="3057" w:type="dxa"/>
            <w:vAlign w:val="bottom"/>
          </w:tcPr>
          <w:p w14:paraId="0BF1B901" w14:textId="77777777" w:rsidR="005475D0" w:rsidRPr="007B7F67" w:rsidRDefault="005475D0" w:rsidP="00A3287C">
            <w:pPr>
              <w:pStyle w:val="TableColHeadingCenter"/>
            </w:pPr>
            <w:r w:rsidRPr="007B7F67">
              <w:t>Group</w:t>
            </w:r>
          </w:p>
        </w:tc>
        <w:tc>
          <w:tcPr>
            <w:tcW w:w="1256" w:type="dxa"/>
            <w:vAlign w:val="bottom"/>
          </w:tcPr>
          <w:p w14:paraId="5353126F" w14:textId="77777777" w:rsidR="005475D0" w:rsidRPr="007B7F67" w:rsidRDefault="005475D0" w:rsidP="00A3287C">
            <w:pPr>
              <w:pStyle w:val="TableColHeadingCenter"/>
            </w:pPr>
            <w:r w:rsidRPr="007B7F67">
              <w:t># Included (2024)</w:t>
            </w:r>
          </w:p>
        </w:tc>
        <w:tc>
          <w:tcPr>
            <w:tcW w:w="1258" w:type="dxa"/>
            <w:vAlign w:val="bottom"/>
          </w:tcPr>
          <w:p w14:paraId="34F71992" w14:textId="77777777" w:rsidR="005475D0" w:rsidRPr="007B7F67" w:rsidRDefault="005475D0" w:rsidP="00A3287C">
            <w:pPr>
              <w:pStyle w:val="TableColHeadingCenter"/>
            </w:pPr>
            <w:r w:rsidRPr="007B7F67">
              <w:t>2022 (%)</w:t>
            </w:r>
          </w:p>
        </w:tc>
        <w:tc>
          <w:tcPr>
            <w:tcW w:w="1257" w:type="dxa"/>
            <w:vAlign w:val="bottom"/>
          </w:tcPr>
          <w:p w14:paraId="069CC970" w14:textId="77777777" w:rsidR="005475D0" w:rsidRPr="007B7F67" w:rsidRDefault="005475D0" w:rsidP="00A3287C">
            <w:pPr>
              <w:pStyle w:val="TableColHeadingCenter"/>
            </w:pPr>
            <w:r w:rsidRPr="007B7F67">
              <w:t>2023 (%)</w:t>
            </w:r>
          </w:p>
        </w:tc>
        <w:tc>
          <w:tcPr>
            <w:tcW w:w="1258" w:type="dxa"/>
            <w:vAlign w:val="bottom"/>
          </w:tcPr>
          <w:p w14:paraId="47E88788" w14:textId="77777777" w:rsidR="005475D0" w:rsidRPr="007B7F67" w:rsidRDefault="005475D0" w:rsidP="00A3287C">
            <w:pPr>
              <w:pStyle w:val="TableColHeadingCenter"/>
            </w:pPr>
            <w:r w:rsidRPr="007B7F67">
              <w:t>2024 (%)</w:t>
            </w:r>
          </w:p>
        </w:tc>
        <w:tc>
          <w:tcPr>
            <w:tcW w:w="1258" w:type="dxa"/>
            <w:vAlign w:val="bottom"/>
          </w:tcPr>
          <w:p w14:paraId="3EA44EF0" w14:textId="77777777" w:rsidR="005475D0" w:rsidRPr="007B7F67" w:rsidRDefault="005475D0" w:rsidP="00A3287C">
            <w:pPr>
              <w:pStyle w:val="TableColHeadingCenter"/>
            </w:pPr>
            <w:r w:rsidRPr="007B7F67">
              <w:t>State 2024 (%)</w:t>
            </w:r>
          </w:p>
        </w:tc>
      </w:tr>
      <w:tr w:rsidR="00E96003" w:rsidRPr="00E96003" w14:paraId="059F3A99"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689532A7" w14:textId="77777777" w:rsidR="005475D0" w:rsidRPr="00652914" w:rsidRDefault="005475D0" w:rsidP="00A3287C">
            <w:pPr>
              <w:pStyle w:val="TableText"/>
            </w:pPr>
            <w:r w:rsidRPr="00652914">
              <w:t>All</w:t>
            </w:r>
          </w:p>
        </w:tc>
        <w:tc>
          <w:tcPr>
            <w:tcW w:w="1256" w:type="dxa"/>
            <w:vAlign w:val="center"/>
          </w:tcPr>
          <w:p w14:paraId="3EC52A5A" w14:textId="51B3C169" w:rsidR="005475D0" w:rsidRPr="00652914" w:rsidRDefault="00652914" w:rsidP="00A3287C">
            <w:pPr>
              <w:pStyle w:val="TableTextCentered"/>
              <w:rPr>
                <w:szCs w:val="20"/>
              </w:rPr>
            </w:pPr>
            <w:r w:rsidRPr="00652914">
              <w:rPr>
                <w:rFonts w:ascii="Franklin Gothic Book" w:hAnsi="Franklin Gothic Book"/>
                <w:szCs w:val="20"/>
              </w:rPr>
              <w:t>521</w:t>
            </w:r>
          </w:p>
        </w:tc>
        <w:tc>
          <w:tcPr>
            <w:tcW w:w="1258" w:type="dxa"/>
            <w:vAlign w:val="center"/>
          </w:tcPr>
          <w:p w14:paraId="2CF697F0" w14:textId="0E54F395" w:rsidR="005475D0" w:rsidRPr="00652914" w:rsidRDefault="00652914" w:rsidP="00A3287C">
            <w:pPr>
              <w:pStyle w:val="TableTextCentered"/>
              <w:rPr>
                <w:szCs w:val="20"/>
              </w:rPr>
            </w:pPr>
            <w:r w:rsidRPr="00652914">
              <w:rPr>
                <w:rFonts w:ascii="Franklin Gothic Book" w:hAnsi="Franklin Gothic Book"/>
                <w:szCs w:val="20"/>
              </w:rPr>
              <w:t>5.8</w:t>
            </w:r>
          </w:p>
        </w:tc>
        <w:tc>
          <w:tcPr>
            <w:tcW w:w="1257" w:type="dxa"/>
            <w:vAlign w:val="center"/>
          </w:tcPr>
          <w:p w14:paraId="0B2F927B" w14:textId="70D8CCC5" w:rsidR="005475D0" w:rsidRPr="00652914" w:rsidRDefault="00652914" w:rsidP="00A3287C">
            <w:pPr>
              <w:pStyle w:val="TableTextCentered"/>
              <w:rPr>
                <w:szCs w:val="20"/>
              </w:rPr>
            </w:pPr>
            <w:r w:rsidRPr="00652914">
              <w:rPr>
                <w:rFonts w:ascii="Franklin Gothic Book" w:hAnsi="Franklin Gothic Book"/>
                <w:szCs w:val="20"/>
              </w:rPr>
              <w:t>8.7</w:t>
            </w:r>
          </w:p>
        </w:tc>
        <w:tc>
          <w:tcPr>
            <w:tcW w:w="1258" w:type="dxa"/>
            <w:vAlign w:val="center"/>
          </w:tcPr>
          <w:p w14:paraId="3B132651" w14:textId="2296FDB3" w:rsidR="005475D0" w:rsidRPr="00652914" w:rsidRDefault="00652914" w:rsidP="00A3287C">
            <w:pPr>
              <w:pStyle w:val="TableTextCentered"/>
              <w:rPr>
                <w:szCs w:val="20"/>
              </w:rPr>
            </w:pPr>
            <w:r w:rsidRPr="00652914">
              <w:rPr>
                <w:rFonts w:ascii="Franklin Gothic Book" w:hAnsi="Franklin Gothic Book"/>
                <w:szCs w:val="20"/>
              </w:rPr>
              <w:t>8</w:t>
            </w:r>
            <w:r w:rsidR="005475D0" w:rsidRPr="00652914">
              <w:rPr>
                <w:rFonts w:ascii="Franklin Gothic Book" w:hAnsi="Franklin Gothic Book"/>
                <w:szCs w:val="20"/>
              </w:rPr>
              <w:t>.3</w:t>
            </w:r>
          </w:p>
        </w:tc>
        <w:tc>
          <w:tcPr>
            <w:tcW w:w="1258" w:type="dxa"/>
            <w:vAlign w:val="center"/>
          </w:tcPr>
          <w:p w14:paraId="68B1BCA7" w14:textId="77777777" w:rsidR="005475D0" w:rsidRPr="00652914" w:rsidRDefault="005475D0" w:rsidP="00A3287C">
            <w:pPr>
              <w:pStyle w:val="TableTextCentered"/>
              <w:rPr>
                <w:szCs w:val="20"/>
              </w:rPr>
            </w:pPr>
            <w:r w:rsidRPr="00652914">
              <w:rPr>
                <w:rFonts w:ascii="Franklin Gothic Book" w:hAnsi="Franklin Gothic Book"/>
                <w:szCs w:val="20"/>
              </w:rPr>
              <w:t>2.4</w:t>
            </w:r>
          </w:p>
        </w:tc>
      </w:tr>
      <w:tr w:rsidR="00E96003" w:rsidRPr="00E96003" w14:paraId="2365D6C9" w14:textId="77777777" w:rsidTr="00652914">
        <w:trPr>
          <w:jc w:val="center"/>
        </w:trPr>
        <w:tc>
          <w:tcPr>
            <w:tcW w:w="3057" w:type="dxa"/>
          </w:tcPr>
          <w:p w14:paraId="4897B096" w14:textId="77777777" w:rsidR="005475D0" w:rsidRPr="00652914" w:rsidRDefault="005475D0" w:rsidP="00A3287C">
            <w:pPr>
              <w:pStyle w:val="TableText"/>
            </w:pPr>
            <w:r w:rsidRPr="00652914">
              <w:t>African American/Black</w:t>
            </w:r>
          </w:p>
        </w:tc>
        <w:tc>
          <w:tcPr>
            <w:tcW w:w="1256" w:type="dxa"/>
            <w:vAlign w:val="center"/>
          </w:tcPr>
          <w:p w14:paraId="7E5E3C63" w14:textId="5C9599B1" w:rsidR="005475D0" w:rsidRPr="00652914" w:rsidRDefault="00652914" w:rsidP="00A3287C">
            <w:pPr>
              <w:pStyle w:val="TableTextCentered"/>
              <w:rPr>
                <w:szCs w:val="20"/>
              </w:rPr>
            </w:pPr>
            <w:r w:rsidRPr="00652914">
              <w:rPr>
                <w:rFonts w:ascii="Franklin Gothic Book" w:hAnsi="Franklin Gothic Book"/>
                <w:szCs w:val="20"/>
              </w:rPr>
              <w:t>7</w:t>
            </w:r>
          </w:p>
        </w:tc>
        <w:tc>
          <w:tcPr>
            <w:tcW w:w="1258" w:type="dxa"/>
            <w:vAlign w:val="center"/>
          </w:tcPr>
          <w:p w14:paraId="003F9043" w14:textId="1B29D654"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218E1C34" w14:textId="19B57768"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63DCC3C4" w14:textId="1B7F8782"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274F2C5E" w14:textId="77777777" w:rsidR="005475D0" w:rsidRPr="00652914" w:rsidRDefault="005475D0" w:rsidP="00A3287C">
            <w:pPr>
              <w:pStyle w:val="TableTextCentered"/>
              <w:rPr>
                <w:szCs w:val="20"/>
              </w:rPr>
            </w:pPr>
            <w:r w:rsidRPr="00652914">
              <w:rPr>
                <w:rFonts w:ascii="Franklin Gothic Book" w:hAnsi="Franklin Gothic Book"/>
                <w:szCs w:val="20"/>
              </w:rPr>
              <w:t>4.6</w:t>
            </w:r>
          </w:p>
        </w:tc>
      </w:tr>
      <w:tr w:rsidR="00E96003" w:rsidRPr="00E96003" w14:paraId="4197C320"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14ED9F2F" w14:textId="77777777" w:rsidR="005475D0" w:rsidRPr="00652914" w:rsidRDefault="005475D0" w:rsidP="00A3287C">
            <w:pPr>
              <w:pStyle w:val="TableText"/>
            </w:pPr>
            <w:r w:rsidRPr="00652914">
              <w:t>Asian</w:t>
            </w:r>
          </w:p>
        </w:tc>
        <w:tc>
          <w:tcPr>
            <w:tcW w:w="1256" w:type="dxa"/>
            <w:vAlign w:val="center"/>
          </w:tcPr>
          <w:p w14:paraId="7B009075" w14:textId="3911DD68" w:rsidR="005475D0" w:rsidRPr="00652914" w:rsidRDefault="00652914" w:rsidP="00A3287C">
            <w:pPr>
              <w:pStyle w:val="TableTextCentered"/>
              <w:rPr>
                <w:szCs w:val="20"/>
              </w:rPr>
            </w:pPr>
            <w:r w:rsidRPr="00652914">
              <w:rPr>
                <w:rFonts w:ascii="Franklin Gothic Book" w:hAnsi="Franklin Gothic Book"/>
                <w:szCs w:val="20"/>
              </w:rPr>
              <w:t>2</w:t>
            </w:r>
          </w:p>
        </w:tc>
        <w:tc>
          <w:tcPr>
            <w:tcW w:w="1258" w:type="dxa"/>
            <w:vAlign w:val="center"/>
          </w:tcPr>
          <w:p w14:paraId="5FB2D628" w14:textId="0F8FB886"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6ACEADE5" w14:textId="6DD0F669"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15F22394" w14:textId="3C3692B9"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054BA223" w14:textId="77777777" w:rsidR="005475D0" w:rsidRPr="00652914" w:rsidRDefault="005475D0" w:rsidP="00A3287C">
            <w:pPr>
              <w:pStyle w:val="TableTextCentered"/>
              <w:rPr>
                <w:szCs w:val="20"/>
              </w:rPr>
            </w:pPr>
            <w:r w:rsidRPr="00652914">
              <w:rPr>
                <w:rFonts w:ascii="Franklin Gothic Book" w:hAnsi="Franklin Gothic Book"/>
                <w:szCs w:val="20"/>
              </w:rPr>
              <w:t>0.6</w:t>
            </w:r>
          </w:p>
        </w:tc>
      </w:tr>
      <w:tr w:rsidR="00E96003" w:rsidRPr="00E96003" w14:paraId="0A7E50BC" w14:textId="77777777" w:rsidTr="00652914">
        <w:trPr>
          <w:jc w:val="center"/>
        </w:trPr>
        <w:tc>
          <w:tcPr>
            <w:tcW w:w="3057" w:type="dxa"/>
          </w:tcPr>
          <w:p w14:paraId="7625751E" w14:textId="77777777" w:rsidR="005475D0" w:rsidRPr="00652914" w:rsidRDefault="005475D0" w:rsidP="00A3287C">
            <w:pPr>
              <w:pStyle w:val="TableText"/>
            </w:pPr>
            <w:r w:rsidRPr="00652914">
              <w:t>Hispanic/Latino</w:t>
            </w:r>
          </w:p>
        </w:tc>
        <w:tc>
          <w:tcPr>
            <w:tcW w:w="1256" w:type="dxa"/>
            <w:vAlign w:val="center"/>
          </w:tcPr>
          <w:p w14:paraId="160AFF94" w14:textId="25B813E6" w:rsidR="005475D0" w:rsidRPr="00652914" w:rsidRDefault="00652914" w:rsidP="00A3287C">
            <w:pPr>
              <w:pStyle w:val="TableTextCentered"/>
              <w:rPr>
                <w:szCs w:val="20"/>
              </w:rPr>
            </w:pPr>
            <w:r w:rsidRPr="00652914">
              <w:rPr>
                <w:rFonts w:ascii="Franklin Gothic Book" w:hAnsi="Franklin Gothic Book"/>
                <w:szCs w:val="20"/>
              </w:rPr>
              <w:t>8</w:t>
            </w:r>
          </w:p>
        </w:tc>
        <w:tc>
          <w:tcPr>
            <w:tcW w:w="1258" w:type="dxa"/>
            <w:vAlign w:val="center"/>
          </w:tcPr>
          <w:p w14:paraId="3EFB9806" w14:textId="2FB58553"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5503EE0D" w14:textId="6653C670"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12D05AB1" w14:textId="47E7E591"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5E33F657" w14:textId="77777777" w:rsidR="005475D0" w:rsidRPr="00652914" w:rsidRDefault="005475D0" w:rsidP="00A3287C">
            <w:pPr>
              <w:pStyle w:val="TableTextCentered"/>
              <w:rPr>
                <w:szCs w:val="20"/>
              </w:rPr>
            </w:pPr>
            <w:r w:rsidRPr="00652914">
              <w:rPr>
                <w:rFonts w:ascii="Franklin Gothic Book" w:hAnsi="Franklin Gothic Book"/>
                <w:szCs w:val="20"/>
              </w:rPr>
              <w:t>3.8</w:t>
            </w:r>
          </w:p>
        </w:tc>
      </w:tr>
      <w:tr w:rsidR="00E96003" w:rsidRPr="00E96003" w14:paraId="77FB8624"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2AEBE9B4" w14:textId="77777777" w:rsidR="005475D0" w:rsidRPr="00652914" w:rsidRDefault="005475D0" w:rsidP="00A3287C">
            <w:pPr>
              <w:pStyle w:val="TableText"/>
            </w:pPr>
            <w:r w:rsidRPr="00652914">
              <w:rPr>
                <w:rFonts w:cstheme="minorHAnsi"/>
              </w:rPr>
              <w:t>Multi-Race, non-Hispanic/Latino</w:t>
            </w:r>
          </w:p>
        </w:tc>
        <w:tc>
          <w:tcPr>
            <w:tcW w:w="1256" w:type="dxa"/>
            <w:vAlign w:val="center"/>
          </w:tcPr>
          <w:p w14:paraId="37717B14" w14:textId="0677AE3E" w:rsidR="005475D0" w:rsidRPr="00652914" w:rsidRDefault="00652914" w:rsidP="00A3287C">
            <w:pPr>
              <w:pStyle w:val="TableTextCentered"/>
              <w:rPr>
                <w:szCs w:val="20"/>
              </w:rPr>
            </w:pPr>
            <w:r w:rsidRPr="00652914">
              <w:rPr>
                <w:rFonts w:ascii="Franklin Gothic Book" w:hAnsi="Franklin Gothic Book"/>
                <w:szCs w:val="20"/>
              </w:rPr>
              <w:t>6</w:t>
            </w:r>
          </w:p>
        </w:tc>
        <w:tc>
          <w:tcPr>
            <w:tcW w:w="1258" w:type="dxa"/>
            <w:vAlign w:val="center"/>
          </w:tcPr>
          <w:p w14:paraId="178B7C32" w14:textId="76BB9AB6"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5D283A0B" w14:textId="142207D8"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6B479475" w14:textId="5548BB6F"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34172BE4" w14:textId="77777777" w:rsidR="005475D0" w:rsidRPr="00652914" w:rsidRDefault="005475D0" w:rsidP="00A3287C">
            <w:pPr>
              <w:pStyle w:val="TableTextCentered"/>
              <w:rPr>
                <w:szCs w:val="20"/>
              </w:rPr>
            </w:pPr>
            <w:r w:rsidRPr="00652914">
              <w:rPr>
                <w:rFonts w:ascii="Franklin Gothic Book" w:hAnsi="Franklin Gothic Book"/>
                <w:szCs w:val="20"/>
              </w:rPr>
              <w:t>2.6</w:t>
            </w:r>
          </w:p>
        </w:tc>
      </w:tr>
      <w:tr w:rsidR="00E96003" w:rsidRPr="00E96003" w14:paraId="0B763BCF" w14:textId="77777777" w:rsidTr="00652914">
        <w:trPr>
          <w:jc w:val="center"/>
        </w:trPr>
        <w:tc>
          <w:tcPr>
            <w:tcW w:w="3057" w:type="dxa"/>
          </w:tcPr>
          <w:p w14:paraId="07561BC0" w14:textId="77777777" w:rsidR="005475D0" w:rsidRPr="00652914" w:rsidRDefault="005475D0" w:rsidP="00A3287C">
            <w:pPr>
              <w:pStyle w:val="TableText"/>
            </w:pPr>
            <w:r w:rsidRPr="00652914">
              <w:t>Native American</w:t>
            </w:r>
          </w:p>
        </w:tc>
        <w:tc>
          <w:tcPr>
            <w:tcW w:w="1256" w:type="dxa"/>
            <w:vAlign w:val="center"/>
          </w:tcPr>
          <w:p w14:paraId="0D735438" w14:textId="74E562A5" w:rsidR="005475D0" w:rsidRPr="00652914" w:rsidRDefault="00652914" w:rsidP="00A3287C">
            <w:pPr>
              <w:pStyle w:val="TableTextCentered"/>
              <w:rPr>
                <w:szCs w:val="20"/>
              </w:rPr>
            </w:pPr>
            <w:r w:rsidRPr="00652914">
              <w:rPr>
                <w:rFonts w:ascii="Franklin Gothic Book" w:hAnsi="Franklin Gothic Book"/>
                <w:szCs w:val="20"/>
              </w:rPr>
              <w:t>0</w:t>
            </w:r>
          </w:p>
        </w:tc>
        <w:tc>
          <w:tcPr>
            <w:tcW w:w="1258" w:type="dxa"/>
            <w:vAlign w:val="center"/>
          </w:tcPr>
          <w:p w14:paraId="1C72960D" w14:textId="4DF1428E"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72F342EB" w14:textId="14E65DE7"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795B152C" w14:textId="61BA70C4"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36483717" w14:textId="77777777" w:rsidR="005475D0" w:rsidRPr="00652914" w:rsidRDefault="005475D0" w:rsidP="00A3287C">
            <w:pPr>
              <w:pStyle w:val="TableTextCentered"/>
              <w:rPr>
                <w:szCs w:val="20"/>
              </w:rPr>
            </w:pPr>
            <w:r w:rsidRPr="00652914">
              <w:rPr>
                <w:rFonts w:ascii="Franklin Gothic Book" w:hAnsi="Franklin Gothic Book"/>
                <w:szCs w:val="20"/>
              </w:rPr>
              <w:t>3.5</w:t>
            </w:r>
          </w:p>
        </w:tc>
      </w:tr>
      <w:tr w:rsidR="00E96003" w:rsidRPr="00E96003" w14:paraId="544DC645"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51E12E7E" w14:textId="77777777" w:rsidR="005475D0" w:rsidRPr="00652914" w:rsidRDefault="005475D0" w:rsidP="00A3287C">
            <w:pPr>
              <w:pStyle w:val="TableText"/>
            </w:pPr>
            <w:r w:rsidRPr="00652914">
              <w:rPr>
                <w:rFonts w:eastAsia="Times New Roman"/>
                <w:spacing w:val="-4"/>
              </w:rPr>
              <w:t>Native Hawaiian, Pacific Islander</w:t>
            </w:r>
          </w:p>
        </w:tc>
        <w:tc>
          <w:tcPr>
            <w:tcW w:w="1256" w:type="dxa"/>
            <w:vAlign w:val="center"/>
          </w:tcPr>
          <w:p w14:paraId="46C17DC0" w14:textId="015B35E3" w:rsidR="005475D0" w:rsidRPr="00652914" w:rsidRDefault="00652914" w:rsidP="00A3287C">
            <w:pPr>
              <w:pStyle w:val="TableTextCentered"/>
              <w:rPr>
                <w:szCs w:val="20"/>
              </w:rPr>
            </w:pPr>
            <w:r w:rsidRPr="00652914">
              <w:rPr>
                <w:rFonts w:ascii="Franklin Gothic Book" w:hAnsi="Franklin Gothic Book"/>
                <w:szCs w:val="20"/>
              </w:rPr>
              <w:t>2</w:t>
            </w:r>
          </w:p>
        </w:tc>
        <w:tc>
          <w:tcPr>
            <w:tcW w:w="1258" w:type="dxa"/>
            <w:vAlign w:val="center"/>
          </w:tcPr>
          <w:p w14:paraId="080210C3" w14:textId="5E0250D9"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5249AC6E" w14:textId="6F82CF7F"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6F68DC83" w14:textId="43B18130"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24E084A7" w14:textId="77777777" w:rsidR="005475D0" w:rsidRPr="00652914" w:rsidRDefault="005475D0" w:rsidP="00A3287C">
            <w:pPr>
              <w:pStyle w:val="TableTextCentered"/>
              <w:rPr>
                <w:szCs w:val="20"/>
              </w:rPr>
            </w:pPr>
            <w:r w:rsidRPr="00652914">
              <w:rPr>
                <w:rFonts w:ascii="Franklin Gothic Book" w:hAnsi="Franklin Gothic Book"/>
                <w:szCs w:val="20"/>
              </w:rPr>
              <w:t>2.5</w:t>
            </w:r>
          </w:p>
        </w:tc>
      </w:tr>
      <w:tr w:rsidR="00E96003" w:rsidRPr="00E96003" w14:paraId="264462AF" w14:textId="77777777" w:rsidTr="00652914">
        <w:trPr>
          <w:jc w:val="center"/>
        </w:trPr>
        <w:tc>
          <w:tcPr>
            <w:tcW w:w="3057" w:type="dxa"/>
          </w:tcPr>
          <w:p w14:paraId="46BC2978" w14:textId="77777777" w:rsidR="005475D0" w:rsidRPr="00652914" w:rsidRDefault="005475D0" w:rsidP="00A3287C">
            <w:pPr>
              <w:pStyle w:val="TableText"/>
            </w:pPr>
            <w:r w:rsidRPr="00652914">
              <w:t>White</w:t>
            </w:r>
          </w:p>
        </w:tc>
        <w:tc>
          <w:tcPr>
            <w:tcW w:w="1256" w:type="dxa"/>
            <w:vAlign w:val="center"/>
          </w:tcPr>
          <w:p w14:paraId="3B8FC9B8" w14:textId="167DCF97" w:rsidR="005475D0" w:rsidRPr="00652914" w:rsidRDefault="00652914" w:rsidP="00A3287C">
            <w:pPr>
              <w:pStyle w:val="TableTextCentered"/>
              <w:rPr>
                <w:szCs w:val="20"/>
              </w:rPr>
            </w:pPr>
            <w:r w:rsidRPr="00652914">
              <w:rPr>
                <w:rFonts w:ascii="Franklin Gothic Book" w:hAnsi="Franklin Gothic Book"/>
                <w:szCs w:val="20"/>
              </w:rPr>
              <w:t>496</w:t>
            </w:r>
          </w:p>
        </w:tc>
        <w:tc>
          <w:tcPr>
            <w:tcW w:w="1258" w:type="dxa"/>
            <w:vAlign w:val="center"/>
          </w:tcPr>
          <w:p w14:paraId="163A6B9E" w14:textId="30AE3D4D" w:rsidR="005475D0" w:rsidRPr="00652914" w:rsidRDefault="00652914" w:rsidP="00A3287C">
            <w:pPr>
              <w:pStyle w:val="TableTextCentered"/>
              <w:rPr>
                <w:szCs w:val="20"/>
              </w:rPr>
            </w:pPr>
            <w:r w:rsidRPr="00652914">
              <w:rPr>
                <w:rFonts w:ascii="Franklin Gothic Book" w:hAnsi="Franklin Gothic Book"/>
                <w:szCs w:val="20"/>
              </w:rPr>
              <w:t>5.7</w:t>
            </w:r>
          </w:p>
        </w:tc>
        <w:tc>
          <w:tcPr>
            <w:tcW w:w="1257" w:type="dxa"/>
            <w:vAlign w:val="center"/>
          </w:tcPr>
          <w:p w14:paraId="5A3F42B8" w14:textId="712C1240" w:rsidR="005475D0" w:rsidRPr="00652914" w:rsidRDefault="00652914" w:rsidP="00A3287C">
            <w:pPr>
              <w:pStyle w:val="TableTextCentered"/>
              <w:rPr>
                <w:szCs w:val="20"/>
              </w:rPr>
            </w:pPr>
            <w:r w:rsidRPr="00652914">
              <w:rPr>
                <w:rFonts w:ascii="Franklin Gothic Book" w:hAnsi="Franklin Gothic Book"/>
                <w:szCs w:val="20"/>
              </w:rPr>
              <w:t>8.5</w:t>
            </w:r>
          </w:p>
        </w:tc>
        <w:tc>
          <w:tcPr>
            <w:tcW w:w="1258" w:type="dxa"/>
            <w:vAlign w:val="center"/>
          </w:tcPr>
          <w:p w14:paraId="47EF8122" w14:textId="1AF566B1" w:rsidR="005475D0" w:rsidRPr="00652914" w:rsidRDefault="00652914" w:rsidP="00A3287C">
            <w:pPr>
              <w:pStyle w:val="TableTextCentered"/>
              <w:rPr>
                <w:szCs w:val="20"/>
              </w:rPr>
            </w:pPr>
            <w:r w:rsidRPr="00652914">
              <w:rPr>
                <w:rFonts w:ascii="Franklin Gothic Book" w:hAnsi="Franklin Gothic Book"/>
                <w:szCs w:val="20"/>
              </w:rPr>
              <w:t>8.1</w:t>
            </w:r>
          </w:p>
        </w:tc>
        <w:tc>
          <w:tcPr>
            <w:tcW w:w="1258" w:type="dxa"/>
            <w:vAlign w:val="center"/>
          </w:tcPr>
          <w:p w14:paraId="4A39CB98" w14:textId="77777777" w:rsidR="005475D0" w:rsidRPr="00652914" w:rsidRDefault="005475D0" w:rsidP="00A3287C">
            <w:pPr>
              <w:pStyle w:val="TableTextCentered"/>
              <w:rPr>
                <w:szCs w:val="20"/>
              </w:rPr>
            </w:pPr>
            <w:r w:rsidRPr="00652914">
              <w:rPr>
                <w:rFonts w:ascii="Franklin Gothic Book" w:hAnsi="Franklin Gothic Book"/>
                <w:szCs w:val="20"/>
              </w:rPr>
              <w:t>1.5</w:t>
            </w:r>
          </w:p>
        </w:tc>
      </w:tr>
      <w:tr w:rsidR="00E96003" w:rsidRPr="00E96003" w14:paraId="48D553F2"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288A8C99" w14:textId="77777777" w:rsidR="005475D0" w:rsidRPr="00652914" w:rsidRDefault="005475D0" w:rsidP="00A3287C">
            <w:pPr>
              <w:pStyle w:val="TableText"/>
            </w:pPr>
            <w:r w:rsidRPr="00652914">
              <w:t>High needs</w:t>
            </w:r>
          </w:p>
        </w:tc>
        <w:tc>
          <w:tcPr>
            <w:tcW w:w="1256" w:type="dxa"/>
            <w:vAlign w:val="center"/>
          </w:tcPr>
          <w:p w14:paraId="664085D3" w14:textId="03B93BB0" w:rsidR="005475D0" w:rsidRPr="00652914" w:rsidRDefault="00652914" w:rsidP="00A3287C">
            <w:pPr>
              <w:pStyle w:val="TableTextCentered"/>
              <w:rPr>
                <w:szCs w:val="20"/>
              </w:rPr>
            </w:pPr>
            <w:r w:rsidRPr="00652914">
              <w:rPr>
                <w:rFonts w:ascii="Franklin Gothic Book" w:hAnsi="Franklin Gothic Book"/>
                <w:szCs w:val="20"/>
              </w:rPr>
              <w:t>281</w:t>
            </w:r>
          </w:p>
        </w:tc>
        <w:tc>
          <w:tcPr>
            <w:tcW w:w="1258" w:type="dxa"/>
            <w:vAlign w:val="center"/>
          </w:tcPr>
          <w:p w14:paraId="545ACAFD" w14:textId="790D57EF" w:rsidR="005475D0" w:rsidRPr="00652914" w:rsidRDefault="00652914" w:rsidP="00A3287C">
            <w:pPr>
              <w:pStyle w:val="TableTextCentered"/>
              <w:rPr>
                <w:szCs w:val="20"/>
              </w:rPr>
            </w:pPr>
            <w:r w:rsidRPr="00652914">
              <w:rPr>
                <w:rFonts w:ascii="Franklin Gothic Book" w:hAnsi="Franklin Gothic Book"/>
                <w:szCs w:val="20"/>
              </w:rPr>
              <w:t>8.0</w:t>
            </w:r>
          </w:p>
        </w:tc>
        <w:tc>
          <w:tcPr>
            <w:tcW w:w="1257" w:type="dxa"/>
            <w:vAlign w:val="center"/>
          </w:tcPr>
          <w:p w14:paraId="3A2A35DC" w14:textId="05BB3A5E" w:rsidR="005475D0" w:rsidRPr="00652914" w:rsidRDefault="00652914" w:rsidP="00A3287C">
            <w:pPr>
              <w:pStyle w:val="TableTextCentered"/>
              <w:rPr>
                <w:szCs w:val="20"/>
              </w:rPr>
            </w:pPr>
            <w:r w:rsidRPr="00652914">
              <w:rPr>
                <w:rFonts w:ascii="Franklin Gothic Book" w:hAnsi="Franklin Gothic Book"/>
                <w:szCs w:val="20"/>
              </w:rPr>
              <w:t>10</w:t>
            </w:r>
            <w:r w:rsidR="005475D0" w:rsidRPr="00652914">
              <w:rPr>
                <w:rFonts w:ascii="Franklin Gothic Book" w:hAnsi="Franklin Gothic Book"/>
                <w:szCs w:val="20"/>
              </w:rPr>
              <w:t>.7</w:t>
            </w:r>
          </w:p>
        </w:tc>
        <w:tc>
          <w:tcPr>
            <w:tcW w:w="1258" w:type="dxa"/>
            <w:vAlign w:val="center"/>
          </w:tcPr>
          <w:p w14:paraId="00610C9F" w14:textId="6C718757" w:rsidR="005475D0" w:rsidRPr="00652914" w:rsidRDefault="00652914" w:rsidP="00A3287C">
            <w:pPr>
              <w:pStyle w:val="TableTextCentered"/>
              <w:rPr>
                <w:szCs w:val="20"/>
              </w:rPr>
            </w:pPr>
            <w:r w:rsidRPr="00652914">
              <w:rPr>
                <w:rFonts w:ascii="Franklin Gothic Book" w:hAnsi="Franklin Gothic Book"/>
                <w:szCs w:val="20"/>
              </w:rPr>
              <w:t>11.4</w:t>
            </w:r>
          </w:p>
        </w:tc>
        <w:tc>
          <w:tcPr>
            <w:tcW w:w="1258" w:type="dxa"/>
            <w:vAlign w:val="center"/>
          </w:tcPr>
          <w:p w14:paraId="262DDF1E" w14:textId="77777777" w:rsidR="005475D0" w:rsidRPr="00652914" w:rsidRDefault="005475D0" w:rsidP="00A3287C">
            <w:pPr>
              <w:pStyle w:val="TableTextCentered"/>
              <w:rPr>
                <w:szCs w:val="20"/>
              </w:rPr>
            </w:pPr>
            <w:r w:rsidRPr="00652914">
              <w:rPr>
                <w:rFonts w:ascii="Franklin Gothic Book" w:hAnsi="Franklin Gothic Book"/>
                <w:szCs w:val="20"/>
              </w:rPr>
              <w:t>3.6</w:t>
            </w:r>
          </w:p>
        </w:tc>
      </w:tr>
      <w:tr w:rsidR="00E96003" w:rsidRPr="00E96003" w14:paraId="1F71E491" w14:textId="77777777" w:rsidTr="00652914">
        <w:trPr>
          <w:jc w:val="center"/>
        </w:trPr>
        <w:tc>
          <w:tcPr>
            <w:tcW w:w="3057" w:type="dxa"/>
          </w:tcPr>
          <w:p w14:paraId="3B024F2B" w14:textId="77777777" w:rsidR="005475D0" w:rsidRPr="00652914" w:rsidRDefault="005475D0" w:rsidP="00A3287C">
            <w:pPr>
              <w:pStyle w:val="TableText"/>
            </w:pPr>
            <w:r w:rsidRPr="00652914">
              <w:t>Low income</w:t>
            </w:r>
          </w:p>
        </w:tc>
        <w:tc>
          <w:tcPr>
            <w:tcW w:w="1256" w:type="dxa"/>
            <w:vAlign w:val="center"/>
          </w:tcPr>
          <w:p w14:paraId="62A3FFCF" w14:textId="1F36284D" w:rsidR="005475D0" w:rsidRPr="00652914" w:rsidRDefault="00652914" w:rsidP="00A3287C">
            <w:pPr>
              <w:pStyle w:val="TableTextCentered"/>
              <w:rPr>
                <w:szCs w:val="20"/>
              </w:rPr>
            </w:pPr>
            <w:r w:rsidRPr="00652914">
              <w:rPr>
                <w:rFonts w:ascii="Franklin Gothic Book" w:hAnsi="Franklin Gothic Book"/>
                <w:szCs w:val="20"/>
              </w:rPr>
              <w:t>250</w:t>
            </w:r>
          </w:p>
        </w:tc>
        <w:tc>
          <w:tcPr>
            <w:tcW w:w="1258" w:type="dxa"/>
            <w:vAlign w:val="center"/>
          </w:tcPr>
          <w:p w14:paraId="48998436" w14:textId="63212643" w:rsidR="005475D0" w:rsidRPr="00652914" w:rsidRDefault="00652914" w:rsidP="00A3287C">
            <w:pPr>
              <w:pStyle w:val="TableTextCentered"/>
              <w:rPr>
                <w:szCs w:val="20"/>
              </w:rPr>
            </w:pPr>
            <w:r w:rsidRPr="00652914">
              <w:rPr>
                <w:rFonts w:ascii="Franklin Gothic Book" w:hAnsi="Franklin Gothic Book"/>
                <w:szCs w:val="20"/>
              </w:rPr>
              <w:t>8</w:t>
            </w:r>
            <w:r w:rsidR="005475D0" w:rsidRPr="00652914">
              <w:rPr>
                <w:rFonts w:ascii="Franklin Gothic Book" w:hAnsi="Franklin Gothic Book"/>
                <w:szCs w:val="20"/>
              </w:rPr>
              <w:t>.3</w:t>
            </w:r>
          </w:p>
        </w:tc>
        <w:tc>
          <w:tcPr>
            <w:tcW w:w="1257" w:type="dxa"/>
            <w:vAlign w:val="center"/>
          </w:tcPr>
          <w:p w14:paraId="4471E78E" w14:textId="058164A3" w:rsidR="005475D0" w:rsidRPr="00652914" w:rsidRDefault="00652914" w:rsidP="00A3287C">
            <w:pPr>
              <w:pStyle w:val="TableTextCentered"/>
              <w:rPr>
                <w:szCs w:val="20"/>
              </w:rPr>
            </w:pPr>
            <w:r w:rsidRPr="00652914">
              <w:rPr>
                <w:rFonts w:ascii="Franklin Gothic Book" w:hAnsi="Franklin Gothic Book"/>
                <w:szCs w:val="20"/>
              </w:rPr>
              <w:t>10.2</w:t>
            </w:r>
          </w:p>
        </w:tc>
        <w:tc>
          <w:tcPr>
            <w:tcW w:w="1258" w:type="dxa"/>
            <w:vAlign w:val="center"/>
          </w:tcPr>
          <w:p w14:paraId="60CD078E" w14:textId="71E0642D" w:rsidR="005475D0" w:rsidRPr="00652914" w:rsidRDefault="00652914" w:rsidP="00A3287C">
            <w:pPr>
              <w:pStyle w:val="TableTextCentered"/>
              <w:rPr>
                <w:szCs w:val="20"/>
              </w:rPr>
            </w:pPr>
            <w:r w:rsidRPr="00652914">
              <w:rPr>
                <w:rFonts w:ascii="Franklin Gothic Book" w:hAnsi="Franklin Gothic Book"/>
                <w:szCs w:val="20"/>
              </w:rPr>
              <w:t>11</w:t>
            </w:r>
            <w:r w:rsidR="005475D0" w:rsidRPr="00652914">
              <w:rPr>
                <w:rFonts w:ascii="Franklin Gothic Book" w:hAnsi="Franklin Gothic Book"/>
                <w:szCs w:val="20"/>
              </w:rPr>
              <w:t>.2</w:t>
            </w:r>
          </w:p>
        </w:tc>
        <w:tc>
          <w:tcPr>
            <w:tcW w:w="1258" w:type="dxa"/>
            <w:vAlign w:val="center"/>
          </w:tcPr>
          <w:p w14:paraId="34A7ABAD" w14:textId="77777777" w:rsidR="005475D0" w:rsidRPr="00652914" w:rsidRDefault="005475D0" w:rsidP="00A3287C">
            <w:pPr>
              <w:pStyle w:val="TableTextCentered"/>
              <w:rPr>
                <w:szCs w:val="20"/>
              </w:rPr>
            </w:pPr>
            <w:r w:rsidRPr="00652914">
              <w:rPr>
                <w:rFonts w:ascii="Franklin Gothic Book" w:hAnsi="Franklin Gothic Book"/>
                <w:szCs w:val="20"/>
              </w:rPr>
              <w:t>4.0</w:t>
            </w:r>
          </w:p>
        </w:tc>
      </w:tr>
      <w:tr w:rsidR="00E96003" w:rsidRPr="00E96003" w14:paraId="46CC31F0" w14:textId="77777777" w:rsidTr="00652914">
        <w:trPr>
          <w:cnfStyle w:val="000000100000" w:firstRow="0" w:lastRow="0" w:firstColumn="0" w:lastColumn="0" w:oddVBand="0" w:evenVBand="0" w:oddHBand="1" w:evenHBand="0" w:firstRowFirstColumn="0" w:firstRowLastColumn="0" w:lastRowFirstColumn="0" w:lastRowLastColumn="0"/>
          <w:jc w:val="center"/>
        </w:trPr>
        <w:tc>
          <w:tcPr>
            <w:tcW w:w="3057" w:type="dxa"/>
          </w:tcPr>
          <w:p w14:paraId="6F5A448C" w14:textId="77777777" w:rsidR="005475D0" w:rsidRPr="00652914" w:rsidRDefault="005475D0" w:rsidP="00A3287C">
            <w:pPr>
              <w:pStyle w:val="TableText"/>
            </w:pPr>
            <w:r w:rsidRPr="00652914">
              <w:rPr>
                <w:spacing w:val="-4"/>
              </w:rPr>
              <w:t>English learners</w:t>
            </w:r>
          </w:p>
        </w:tc>
        <w:tc>
          <w:tcPr>
            <w:tcW w:w="1256" w:type="dxa"/>
            <w:vAlign w:val="center"/>
          </w:tcPr>
          <w:p w14:paraId="75049FB3" w14:textId="02B4798C" w:rsidR="005475D0" w:rsidRPr="00652914" w:rsidRDefault="00652914" w:rsidP="00A3287C">
            <w:pPr>
              <w:pStyle w:val="TableTextCentered"/>
              <w:rPr>
                <w:szCs w:val="20"/>
              </w:rPr>
            </w:pPr>
            <w:r w:rsidRPr="00652914">
              <w:rPr>
                <w:rFonts w:ascii="Franklin Gothic Book" w:hAnsi="Franklin Gothic Book"/>
                <w:szCs w:val="20"/>
              </w:rPr>
              <w:t>3</w:t>
            </w:r>
          </w:p>
        </w:tc>
        <w:tc>
          <w:tcPr>
            <w:tcW w:w="1258" w:type="dxa"/>
            <w:vAlign w:val="center"/>
          </w:tcPr>
          <w:p w14:paraId="4D6F8525" w14:textId="1B378026" w:rsidR="005475D0" w:rsidRPr="00652914" w:rsidRDefault="00652914" w:rsidP="00A3287C">
            <w:pPr>
              <w:pStyle w:val="TableTextCentered"/>
              <w:rPr>
                <w:szCs w:val="20"/>
              </w:rPr>
            </w:pPr>
            <w:r w:rsidRPr="00652914">
              <w:rPr>
                <w:rFonts w:ascii="Franklin Gothic Book" w:hAnsi="Franklin Gothic Book"/>
                <w:szCs w:val="20"/>
              </w:rPr>
              <w:t>—</w:t>
            </w:r>
          </w:p>
        </w:tc>
        <w:tc>
          <w:tcPr>
            <w:tcW w:w="1257" w:type="dxa"/>
            <w:vAlign w:val="center"/>
          </w:tcPr>
          <w:p w14:paraId="4A53C4AB" w14:textId="08839708"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0AACA100" w14:textId="7FD34A5B" w:rsidR="005475D0" w:rsidRPr="00652914" w:rsidRDefault="00652914" w:rsidP="00A3287C">
            <w:pPr>
              <w:pStyle w:val="TableTextCentered"/>
              <w:rPr>
                <w:szCs w:val="20"/>
              </w:rPr>
            </w:pPr>
            <w:r w:rsidRPr="00652914">
              <w:rPr>
                <w:rFonts w:ascii="Franklin Gothic Book" w:hAnsi="Franklin Gothic Book"/>
                <w:szCs w:val="20"/>
              </w:rPr>
              <w:t>—</w:t>
            </w:r>
          </w:p>
        </w:tc>
        <w:tc>
          <w:tcPr>
            <w:tcW w:w="1258" w:type="dxa"/>
            <w:vAlign w:val="center"/>
          </w:tcPr>
          <w:p w14:paraId="1BA93E6A" w14:textId="77777777" w:rsidR="005475D0" w:rsidRPr="00652914" w:rsidRDefault="005475D0" w:rsidP="00A3287C">
            <w:pPr>
              <w:pStyle w:val="TableTextCentered"/>
              <w:rPr>
                <w:szCs w:val="20"/>
              </w:rPr>
            </w:pPr>
            <w:r w:rsidRPr="00652914">
              <w:rPr>
                <w:rFonts w:ascii="Franklin Gothic Book" w:hAnsi="Franklin Gothic Book"/>
                <w:szCs w:val="20"/>
              </w:rPr>
              <w:t>2.6</w:t>
            </w:r>
          </w:p>
        </w:tc>
      </w:tr>
      <w:tr w:rsidR="00E96003" w:rsidRPr="00E96003" w14:paraId="6842278B" w14:textId="77777777" w:rsidTr="00652914">
        <w:trPr>
          <w:jc w:val="center"/>
        </w:trPr>
        <w:tc>
          <w:tcPr>
            <w:tcW w:w="3057" w:type="dxa"/>
          </w:tcPr>
          <w:p w14:paraId="22A49E54" w14:textId="77777777" w:rsidR="005475D0" w:rsidRPr="00652914" w:rsidRDefault="005475D0" w:rsidP="00A3287C">
            <w:pPr>
              <w:pStyle w:val="TableText"/>
            </w:pPr>
            <w:proofErr w:type="gramStart"/>
            <w:r w:rsidRPr="00652914">
              <w:t>Students</w:t>
            </w:r>
            <w:proofErr w:type="gramEnd"/>
            <w:r w:rsidRPr="00652914">
              <w:t xml:space="preserve"> w/disabilities</w:t>
            </w:r>
          </w:p>
        </w:tc>
        <w:tc>
          <w:tcPr>
            <w:tcW w:w="1256" w:type="dxa"/>
            <w:vAlign w:val="center"/>
          </w:tcPr>
          <w:p w14:paraId="205AC3B3" w14:textId="455A9E5D" w:rsidR="005475D0" w:rsidRPr="00652914" w:rsidRDefault="00652914" w:rsidP="00A3287C">
            <w:pPr>
              <w:pStyle w:val="TableTextCentered"/>
              <w:rPr>
                <w:szCs w:val="20"/>
              </w:rPr>
            </w:pPr>
            <w:r w:rsidRPr="00652914">
              <w:rPr>
                <w:rFonts w:ascii="Franklin Gothic Book" w:hAnsi="Franklin Gothic Book"/>
                <w:szCs w:val="20"/>
              </w:rPr>
              <w:t>96</w:t>
            </w:r>
          </w:p>
        </w:tc>
        <w:tc>
          <w:tcPr>
            <w:tcW w:w="1258" w:type="dxa"/>
            <w:vAlign w:val="center"/>
          </w:tcPr>
          <w:p w14:paraId="551272EE" w14:textId="2AF1F9C1" w:rsidR="005475D0" w:rsidRPr="00652914" w:rsidRDefault="00652914" w:rsidP="00A3287C">
            <w:pPr>
              <w:pStyle w:val="TableTextCentered"/>
              <w:rPr>
                <w:szCs w:val="20"/>
              </w:rPr>
            </w:pPr>
            <w:r w:rsidRPr="00652914">
              <w:rPr>
                <w:rFonts w:ascii="Franklin Gothic Book" w:hAnsi="Franklin Gothic Book"/>
                <w:szCs w:val="20"/>
              </w:rPr>
              <w:t>12.7</w:t>
            </w:r>
          </w:p>
        </w:tc>
        <w:tc>
          <w:tcPr>
            <w:tcW w:w="1257" w:type="dxa"/>
            <w:vAlign w:val="center"/>
          </w:tcPr>
          <w:p w14:paraId="3FD00A8C" w14:textId="4F4561A2" w:rsidR="005475D0" w:rsidRPr="00652914" w:rsidRDefault="00652914" w:rsidP="00A3287C">
            <w:pPr>
              <w:pStyle w:val="TableTextCentered"/>
              <w:rPr>
                <w:szCs w:val="20"/>
              </w:rPr>
            </w:pPr>
            <w:r w:rsidRPr="00652914">
              <w:rPr>
                <w:rFonts w:ascii="Franklin Gothic Book" w:hAnsi="Franklin Gothic Book"/>
                <w:szCs w:val="20"/>
              </w:rPr>
              <w:t>13.4</w:t>
            </w:r>
          </w:p>
        </w:tc>
        <w:tc>
          <w:tcPr>
            <w:tcW w:w="1258" w:type="dxa"/>
            <w:vAlign w:val="center"/>
          </w:tcPr>
          <w:p w14:paraId="2B3180E4" w14:textId="4FC7BD7B" w:rsidR="005475D0" w:rsidRPr="00652914" w:rsidRDefault="00652914" w:rsidP="00A3287C">
            <w:pPr>
              <w:pStyle w:val="TableTextCentered"/>
              <w:rPr>
                <w:szCs w:val="20"/>
              </w:rPr>
            </w:pPr>
            <w:r w:rsidRPr="00652914">
              <w:rPr>
                <w:rFonts w:ascii="Franklin Gothic Book" w:hAnsi="Franklin Gothic Book"/>
                <w:szCs w:val="20"/>
              </w:rPr>
              <w:t>11.5</w:t>
            </w:r>
          </w:p>
        </w:tc>
        <w:tc>
          <w:tcPr>
            <w:tcW w:w="1258" w:type="dxa"/>
            <w:vAlign w:val="center"/>
          </w:tcPr>
          <w:p w14:paraId="252A711D" w14:textId="77777777" w:rsidR="005475D0" w:rsidRPr="00652914" w:rsidRDefault="005475D0" w:rsidP="00A3287C">
            <w:pPr>
              <w:pStyle w:val="TableTextCentered"/>
              <w:rPr>
                <w:szCs w:val="20"/>
              </w:rPr>
            </w:pPr>
            <w:r w:rsidRPr="00652914">
              <w:rPr>
                <w:rFonts w:ascii="Franklin Gothic Book" w:hAnsi="Franklin Gothic Book"/>
                <w:szCs w:val="20"/>
              </w:rPr>
              <w:t>4.5</w:t>
            </w:r>
          </w:p>
        </w:tc>
      </w:tr>
    </w:tbl>
    <w:p w14:paraId="4CF400AC" w14:textId="77777777" w:rsidR="005475D0" w:rsidRDefault="005475D0" w:rsidP="005475D0">
      <w:pPr>
        <w:spacing w:line="240" w:lineRule="auto"/>
        <w:rPr>
          <w:rFonts w:ascii="Franklin Gothic Book" w:hAnsi="Franklin Gothic Book"/>
          <w:sz w:val="20"/>
          <w:szCs w:val="20"/>
        </w:rPr>
      </w:pPr>
      <w:r>
        <w:rPr>
          <w:rFonts w:ascii="Franklin Gothic Book" w:hAnsi="Franklin Gothic Book"/>
          <w:sz w:val="20"/>
          <w:szCs w:val="20"/>
        </w:rPr>
        <w:br w:type="page"/>
      </w:r>
    </w:p>
    <w:p w14:paraId="47CAA605" w14:textId="7DDF5EB9" w:rsidR="005475D0" w:rsidRPr="00420639" w:rsidRDefault="005475D0" w:rsidP="005475D0">
      <w:pPr>
        <w:pStyle w:val="TableTitle0"/>
      </w:pPr>
      <w:bookmarkStart w:id="250" w:name="_Toc192156530"/>
      <w:bookmarkStart w:id="251" w:name="_Toc204003386"/>
      <w:r w:rsidRPr="00420639">
        <w:lastRenderedPageBreak/>
        <w:t>Table E</w:t>
      </w:r>
      <w:r w:rsidR="00E96003">
        <w:t>16</w:t>
      </w:r>
      <w:r w:rsidRPr="00420639">
        <w:t>.</w:t>
      </w:r>
      <w:r>
        <w:t xml:space="preserve"> </w:t>
      </w:r>
      <w:r w:rsidRPr="00420639">
        <w:t>Advanced Coursework Completion Rates by Student Group, 202</w:t>
      </w:r>
      <w:r>
        <w:t>2</w:t>
      </w:r>
      <w:r w:rsidRPr="00420639">
        <w:t>-202</w:t>
      </w:r>
      <w:r>
        <w:t>4</w:t>
      </w:r>
      <w:bookmarkEnd w:id="250"/>
      <w:bookmarkEnd w:id="251"/>
    </w:p>
    <w:tbl>
      <w:tblPr>
        <w:tblStyle w:val="MSVTable1"/>
        <w:tblW w:w="9352" w:type="dxa"/>
        <w:jc w:val="center"/>
        <w:tblLook w:val="04A0" w:firstRow="1" w:lastRow="0" w:firstColumn="1" w:lastColumn="0" w:noHBand="0" w:noVBand="1"/>
      </w:tblPr>
      <w:tblGrid>
        <w:gridCol w:w="3052"/>
        <w:gridCol w:w="1260"/>
        <w:gridCol w:w="1260"/>
        <w:gridCol w:w="1260"/>
        <w:gridCol w:w="1260"/>
        <w:gridCol w:w="1260"/>
      </w:tblGrid>
      <w:tr w:rsidR="005475D0" w:rsidRPr="000E2C7D" w14:paraId="02304760" w14:textId="77777777" w:rsidTr="00A3287C">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444FD7FF" w14:textId="77777777" w:rsidR="005475D0" w:rsidRPr="004E4223" w:rsidRDefault="005475D0" w:rsidP="00A3287C">
            <w:pPr>
              <w:pStyle w:val="TableColHeadingCenter"/>
            </w:pPr>
            <w:r w:rsidRPr="004E4223">
              <w:t>Group</w:t>
            </w:r>
          </w:p>
        </w:tc>
        <w:tc>
          <w:tcPr>
            <w:tcW w:w="1260" w:type="dxa"/>
            <w:vAlign w:val="bottom"/>
          </w:tcPr>
          <w:p w14:paraId="461E24BB" w14:textId="77777777" w:rsidR="005475D0" w:rsidRPr="004E4223" w:rsidRDefault="005475D0" w:rsidP="00A3287C">
            <w:pPr>
              <w:pStyle w:val="TableColHeadingCenter"/>
            </w:pPr>
            <w:r w:rsidRPr="004E4223">
              <w:t># Included (202</w:t>
            </w:r>
            <w:r>
              <w:t>4</w:t>
            </w:r>
            <w:r w:rsidRPr="004E4223">
              <w:t>)</w:t>
            </w:r>
          </w:p>
        </w:tc>
        <w:tc>
          <w:tcPr>
            <w:tcW w:w="1260" w:type="dxa"/>
            <w:vAlign w:val="bottom"/>
          </w:tcPr>
          <w:p w14:paraId="0D7404A3" w14:textId="77777777" w:rsidR="005475D0" w:rsidRPr="004E4223" w:rsidRDefault="005475D0" w:rsidP="00A3287C">
            <w:pPr>
              <w:pStyle w:val="TableColHeadingCenter"/>
            </w:pPr>
            <w:r w:rsidRPr="004E4223">
              <w:t>202</w:t>
            </w:r>
            <w:r>
              <w:t>2 (%)</w:t>
            </w:r>
          </w:p>
        </w:tc>
        <w:tc>
          <w:tcPr>
            <w:tcW w:w="1260" w:type="dxa"/>
            <w:vAlign w:val="bottom"/>
          </w:tcPr>
          <w:p w14:paraId="36E28781" w14:textId="77777777" w:rsidR="005475D0" w:rsidRPr="004E4223" w:rsidRDefault="005475D0" w:rsidP="00A3287C">
            <w:pPr>
              <w:pStyle w:val="TableColHeadingCenter"/>
            </w:pPr>
            <w:r w:rsidRPr="004E4223">
              <w:t>202</w:t>
            </w:r>
            <w:r>
              <w:t>3 (%)</w:t>
            </w:r>
          </w:p>
        </w:tc>
        <w:tc>
          <w:tcPr>
            <w:tcW w:w="1260" w:type="dxa"/>
            <w:vAlign w:val="bottom"/>
          </w:tcPr>
          <w:p w14:paraId="2B7532BC" w14:textId="77777777" w:rsidR="005475D0" w:rsidRPr="004E4223" w:rsidRDefault="005475D0" w:rsidP="00A3287C">
            <w:pPr>
              <w:pStyle w:val="TableColHeadingCenter"/>
            </w:pPr>
            <w:r w:rsidRPr="004E4223">
              <w:t>202</w:t>
            </w:r>
            <w:r>
              <w:t>4 (%)</w:t>
            </w:r>
          </w:p>
        </w:tc>
        <w:tc>
          <w:tcPr>
            <w:tcW w:w="1260" w:type="dxa"/>
            <w:vAlign w:val="bottom"/>
          </w:tcPr>
          <w:p w14:paraId="4A282C17" w14:textId="77777777" w:rsidR="005475D0" w:rsidRPr="004E4223" w:rsidRDefault="005475D0" w:rsidP="00A3287C">
            <w:pPr>
              <w:pStyle w:val="TableColHeadingCenter"/>
            </w:pPr>
            <w:r w:rsidRPr="004E4223">
              <w:t>State 202</w:t>
            </w:r>
            <w:r>
              <w:t>4 (%)</w:t>
            </w:r>
          </w:p>
        </w:tc>
      </w:tr>
      <w:tr w:rsidR="00E96003" w:rsidRPr="000E2C7D" w14:paraId="42635FA3"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12ED943" w14:textId="77777777" w:rsidR="00E96003" w:rsidRPr="001010E4" w:rsidRDefault="00E96003" w:rsidP="00E96003">
            <w:pPr>
              <w:pStyle w:val="TableText"/>
            </w:pPr>
            <w:r w:rsidRPr="001010E4">
              <w:t>All</w:t>
            </w:r>
          </w:p>
        </w:tc>
        <w:tc>
          <w:tcPr>
            <w:tcW w:w="1260" w:type="dxa"/>
            <w:vAlign w:val="center"/>
          </w:tcPr>
          <w:p w14:paraId="4D519956" w14:textId="410E3400" w:rsidR="00E96003" w:rsidRPr="009453B0" w:rsidRDefault="00E96003" w:rsidP="00E96003">
            <w:pPr>
              <w:pStyle w:val="TableTextCentered"/>
              <w:rPr>
                <w:szCs w:val="20"/>
              </w:rPr>
            </w:pPr>
            <w:r w:rsidRPr="00CD3E5E">
              <w:t>251</w:t>
            </w:r>
          </w:p>
        </w:tc>
        <w:tc>
          <w:tcPr>
            <w:tcW w:w="1260" w:type="dxa"/>
            <w:vAlign w:val="center"/>
          </w:tcPr>
          <w:p w14:paraId="4E745959" w14:textId="3334174E" w:rsidR="00E96003" w:rsidRPr="009453B0" w:rsidRDefault="00E96003" w:rsidP="00E96003">
            <w:pPr>
              <w:pStyle w:val="TableTextCentered"/>
              <w:rPr>
                <w:szCs w:val="20"/>
              </w:rPr>
            </w:pPr>
            <w:r w:rsidRPr="00CD3E5E">
              <w:t>100.0</w:t>
            </w:r>
          </w:p>
        </w:tc>
        <w:tc>
          <w:tcPr>
            <w:tcW w:w="1260" w:type="dxa"/>
            <w:vAlign w:val="center"/>
          </w:tcPr>
          <w:p w14:paraId="609494C1" w14:textId="67E7F1B3" w:rsidR="00E96003" w:rsidRPr="009453B0" w:rsidRDefault="00E96003" w:rsidP="00E96003">
            <w:pPr>
              <w:pStyle w:val="TableTextCentered"/>
              <w:rPr>
                <w:szCs w:val="20"/>
              </w:rPr>
            </w:pPr>
            <w:r w:rsidRPr="00CD3E5E">
              <w:t>100.0</w:t>
            </w:r>
          </w:p>
        </w:tc>
        <w:tc>
          <w:tcPr>
            <w:tcW w:w="1260" w:type="dxa"/>
            <w:vAlign w:val="center"/>
          </w:tcPr>
          <w:p w14:paraId="3F1B9FC2" w14:textId="02085332" w:rsidR="00E96003" w:rsidRPr="009453B0" w:rsidRDefault="00E96003" w:rsidP="00E96003">
            <w:pPr>
              <w:pStyle w:val="TableTextCentered"/>
              <w:rPr>
                <w:szCs w:val="20"/>
              </w:rPr>
            </w:pPr>
            <w:r w:rsidRPr="00CD3E5E">
              <w:t>100.0</w:t>
            </w:r>
          </w:p>
        </w:tc>
        <w:tc>
          <w:tcPr>
            <w:tcW w:w="1260" w:type="dxa"/>
            <w:vAlign w:val="center"/>
          </w:tcPr>
          <w:p w14:paraId="21CCA1AE" w14:textId="1DADC4F1" w:rsidR="00E96003" w:rsidRPr="009453B0" w:rsidRDefault="00E96003" w:rsidP="00E96003">
            <w:pPr>
              <w:pStyle w:val="TableTextCentered"/>
              <w:rPr>
                <w:szCs w:val="20"/>
              </w:rPr>
            </w:pPr>
            <w:r w:rsidRPr="00CD3E5E">
              <w:t>67.2</w:t>
            </w:r>
          </w:p>
        </w:tc>
      </w:tr>
      <w:tr w:rsidR="00E96003" w:rsidRPr="000E2C7D" w14:paraId="6110ADE6" w14:textId="77777777" w:rsidTr="00A3287C">
        <w:trPr>
          <w:jc w:val="center"/>
        </w:trPr>
        <w:tc>
          <w:tcPr>
            <w:tcW w:w="3052" w:type="dxa"/>
          </w:tcPr>
          <w:p w14:paraId="7958B85E" w14:textId="77777777" w:rsidR="00E96003" w:rsidRPr="001010E4" w:rsidRDefault="00E96003" w:rsidP="00E96003">
            <w:pPr>
              <w:pStyle w:val="TableText"/>
            </w:pPr>
            <w:r w:rsidRPr="001010E4">
              <w:t>African American/Black</w:t>
            </w:r>
          </w:p>
        </w:tc>
        <w:tc>
          <w:tcPr>
            <w:tcW w:w="1260" w:type="dxa"/>
            <w:vAlign w:val="center"/>
          </w:tcPr>
          <w:p w14:paraId="5BA5EB47" w14:textId="10347539" w:rsidR="00E96003" w:rsidRPr="009453B0" w:rsidRDefault="00E96003" w:rsidP="00E96003">
            <w:pPr>
              <w:pStyle w:val="TableTextCentered"/>
              <w:rPr>
                <w:szCs w:val="20"/>
              </w:rPr>
            </w:pPr>
            <w:r w:rsidRPr="00CD3E5E">
              <w:t>3</w:t>
            </w:r>
          </w:p>
        </w:tc>
        <w:tc>
          <w:tcPr>
            <w:tcW w:w="1260" w:type="dxa"/>
            <w:vAlign w:val="center"/>
          </w:tcPr>
          <w:p w14:paraId="073FE9D3" w14:textId="59D7C57E" w:rsidR="00E96003" w:rsidRPr="009453B0" w:rsidRDefault="00E96003" w:rsidP="00E96003">
            <w:pPr>
              <w:pStyle w:val="TableTextCentered"/>
              <w:rPr>
                <w:szCs w:val="20"/>
              </w:rPr>
            </w:pPr>
            <w:r>
              <w:t>—</w:t>
            </w:r>
          </w:p>
        </w:tc>
        <w:tc>
          <w:tcPr>
            <w:tcW w:w="1260" w:type="dxa"/>
            <w:vAlign w:val="center"/>
          </w:tcPr>
          <w:p w14:paraId="39F9EDC3" w14:textId="7E5348AD" w:rsidR="00E96003" w:rsidRPr="009453B0" w:rsidRDefault="00E96003" w:rsidP="00E96003">
            <w:pPr>
              <w:pStyle w:val="TableTextCentered"/>
              <w:rPr>
                <w:szCs w:val="20"/>
              </w:rPr>
            </w:pPr>
            <w:r>
              <w:t>—</w:t>
            </w:r>
          </w:p>
        </w:tc>
        <w:tc>
          <w:tcPr>
            <w:tcW w:w="1260" w:type="dxa"/>
            <w:vAlign w:val="center"/>
          </w:tcPr>
          <w:p w14:paraId="44232ED3" w14:textId="22E985AD" w:rsidR="00E96003" w:rsidRPr="009453B0" w:rsidRDefault="00E96003" w:rsidP="00E96003">
            <w:pPr>
              <w:pStyle w:val="TableTextCentered"/>
              <w:rPr>
                <w:szCs w:val="20"/>
              </w:rPr>
            </w:pPr>
            <w:r>
              <w:t>—</w:t>
            </w:r>
          </w:p>
        </w:tc>
        <w:tc>
          <w:tcPr>
            <w:tcW w:w="1260" w:type="dxa"/>
            <w:vAlign w:val="center"/>
          </w:tcPr>
          <w:p w14:paraId="14C83E74" w14:textId="420F506F" w:rsidR="00E96003" w:rsidRPr="009453B0" w:rsidRDefault="00E96003" w:rsidP="00E96003">
            <w:pPr>
              <w:pStyle w:val="TableTextCentered"/>
              <w:rPr>
                <w:szCs w:val="20"/>
              </w:rPr>
            </w:pPr>
            <w:r w:rsidRPr="00CD3E5E">
              <w:t>58.2</w:t>
            </w:r>
          </w:p>
        </w:tc>
      </w:tr>
      <w:tr w:rsidR="00E96003" w:rsidRPr="000E2C7D" w14:paraId="18494459"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7EC2E83" w14:textId="77777777" w:rsidR="00E96003" w:rsidRPr="001010E4" w:rsidRDefault="00E96003" w:rsidP="00E96003">
            <w:pPr>
              <w:pStyle w:val="TableText"/>
            </w:pPr>
            <w:r w:rsidRPr="001010E4">
              <w:t>Asian</w:t>
            </w:r>
          </w:p>
        </w:tc>
        <w:tc>
          <w:tcPr>
            <w:tcW w:w="1260" w:type="dxa"/>
            <w:vAlign w:val="center"/>
          </w:tcPr>
          <w:p w14:paraId="1AC14F41" w14:textId="2FD149BE" w:rsidR="00E96003" w:rsidRPr="009453B0" w:rsidRDefault="00E96003" w:rsidP="00E96003">
            <w:pPr>
              <w:pStyle w:val="TableTextCentered"/>
              <w:rPr>
                <w:szCs w:val="20"/>
              </w:rPr>
            </w:pPr>
            <w:r w:rsidRPr="00CD3E5E">
              <w:t>1</w:t>
            </w:r>
          </w:p>
        </w:tc>
        <w:tc>
          <w:tcPr>
            <w:tcW w:w="1260" w:type="dxa"/>
            <w:vAlign w:val="center"/>
          </w:tcPr>
          <w:p w14:paraId="050A272A" w14:textId="204F0E10" w:rsidR="00E96003" w:rsidRPr="009453B0" w:rsidRDefault="00E96003" w:rsidP="00E96003">
            <w:pPr>
              <w:pStyle w:val="TableTextCentered"/>
              <w:rPr>
                <w:szCs w:val="20"/>
              </w:rPr>
            </w:pPr>
            <w:r>
              <w:t>—</w:t>
            </w:r>
          </w:p>
        </w:tc>
        <w:tc>
          <w:tcPr>
            <w:tcW w:w="1260" w:type="dxa"/>
            <w:vAlign w:val="center"/>
          </w:tcPr>
          <w:p w14:paraId="718D32B9" w14:textId="5DF3960C" w:rsidR="00E96003" w:rsidRPr="009453B0" w:rsidRDefault="00E96003" w:rsidP="00E96003">
            <w:pPr>
              <w:pStyle w:val="TableTextCentered"/>
              <w:rPr>
                <w:szCs w:val="20"/>
              </w:rPr>
            </w:pPr>
            <w:r>
              <w:t>—</w:t>
            </w:r>
          </w:p>
        </w:tc>
        <w:tc>
          <w:tcPr>
            <w:tcW w:w="1260" w:type="dxa"/>
            <w:vAlign w:val="center"/>
          </w:tcPr>
          <w:p w14:paraId="50DFD373" w14:textId="24D7D2DA" w:rsidR="00E96003" w:rsidRPr="009453B0" w:rsidRDefault="00E96003" w:rsidP="00E96003">
            <w:pPr>
              <w:pStyle w:val="TableTextCentered"/>
              <w:rPr>
                <w:szCs w:val="20"/>
              </w:rPr>
            </w:pPr>
            <w:r>
              <w:t>—</w:t>
            </w:r>
          </w:p>
        </w:tc>
        <w:tc>
          <w:tcPr>
            <w:tcW w:w="1260" w:type="dxa"/>
            <w:vAlign w:val="center"/>
          </w:tcPr>
          <w:p w14:paraId="35BFC083" w14:textId="2824DF62" w:rsidR="00E96003" w:rsidRPr="009453B0" w:rsidRDefault="00E96003" w:rsidP="00E96003">
            <w:pPr>
              <w:pStyle w:val="TableTextCentered"/>
              <w:rPr>
                <w:szCs w:val="20"/>
              </w:rPr>
            </w:pPr>
            <w:r w:rsidRPr="00CD3E5E">
              <w:t>86.4</w:t>
            </w:r>
          </w:p>
        </w:tc>
      </w:tr>
      <w:tr w:rsidR="00E96003" w:rsidRPr="000E2C7D" w14:paraId="2A954127" w14:textId="77777777" w:rsidTr="00A3287C">
        <w:trPr>
          <w:jc w:val="center"/>
        </w:trPr>
        <w:tc>
          <w:tcPr>
            <w:tcW w:w="3052" w:type="dxa"/>
          </w:tcPr>
          <w:p w14:paraId="4DCFCD3E" w14:textId="77777777" w:rsidR="00E96003" w:rsidRPr="001010E4" w:rsidRDefault="00E96003" w:rsidP="00E96003">
            <w:pPr>
              <w:pStyle w:val="TableText"/>
            </w:pPr>
            <w:r w:rsidRPr="001010E4">
              <w:t>Hispanic/Latino</w:t>
            </w:r>
          </w:p>
        </w:tc>
        <w:tc>
          <w:tcPr>
            <w:tcW w:w="1260" w:type="dxa"/>
            <w:vAlign w:val="center"/>
          </w:tcPr>
          <w:p w14:paraId="3801A53B" w14:textId="2544C82E" w:rsidR="00E96003" w:rsidRPr="009453B0" w:rsidRDefault="00E96003" w:rsidP="00E96003">
            <w:pPr>
              <w:pStyle w:val="TableTextCentered"/>
              <w:rPr>
                <w:szCs w:val="20"/>
              </w:rPr>
            </w:pPr>
            <w:r w:rsidRPr="00CD3E5E">
              <w:t>2</w:t>
            </w:r>
          </w:p>
        </w:tc>
        <w:tc>
          <w:tcPr>
            <w:tcW w:w="1260" w:type="dxa"/>
            <w:vAlign w:val="center"/>
          </w:tcPr>
          <w:p w14:paraId="322C9CE1" w14:textId="1CE3FDAE" w:rsidR="00E96003" w:rsidRPr="009453B0" w:rsidRDefault="00E96003" w:rsidP="00E96003">
            <w:pPr>
              <w:pStyle w:val="TableTextCentered"/>
              <w:rPr>
                <w:szCs w:val="20"/>
              </w:rPr>
            </w:pPr>
            <w:r>
              <w:t>—</w:t>
            </w:r>
          </w:p>
        </w:tc>
        <w:tc>
          <w:tcPr>
            <w:tcW w:w="1260" w:type="dxa"/>
            <w:vAlign w:val="center"/>
          </w:tcPr>
          <w:p w14:paraId="748B3269" w14:textId="0029250F" w:rsidR="00E96003" w:rsidRPr="009453B0" w:rsidRDefault="00E96003" w:rsidP="00E96003">
            <w:pPr>
              <w:pStyle w:val="TableTextCentered"/>
              <w:rPr>
                <w:szCs w:val="20"/>
              </w:rPr>
            </w:pPr>
            <w:r>
              <w:t>—</w:t>
            </w:r>
          </w:p>
        </w:tc>
        <w:tc>
          <w:tcPr>
            <w:tcW w:w="1260" w:type="dxa"/>
            <w:vAlign w:val="center"/>
          </w:tcPr>
          <w:p w14:paraId="1B19DBB6" w14:textId="41E75B41" w:rsidR="00E96003" w:rsidRPr="009453B0" w:rsidRDefault="00E96003" w:rsidP="00E96003">
            <w:pPr>
              <w:pStyle w:val="TableTextCentered"/>
              <w:rPr>
                <w:szCs w:val="20"/>
              </w:rPr>
            </w:pPr>
            <w:r>
              <w:t>—</w:t>
            </w:r>
          </w:p>
        </w:tc>
        <w:tc>
          <w:tcPr>
            <w:tcW w:w="1260" w:type="dxa"/>
            <w:vAlign w:val="center"/>
          </w:tcPr>
          <w:p w14:paraId="4A0E8871" w14:textId="40D727B0" w:rsidR="00E96003" w:rsidRPr="009453B0" w:rsidRDefault="00E96003" w:rsidP="00E96003">
            <w:pPr>
              <w:pStyle w:val="TableTextCentered"/>
              <w:rPr>
                <w:szCs w:val="20"/>
              </w:rPr>
            </w:pPr>
            <w:r w:rsidRPr="00CD3E5E">
              <w:t>53.7</w:t>
            </w:r>
          </w:p>
        </w:tc>
      </w:tr>
      <w:tr w:rsidR="00E96003" w:rsidRPr="000E2C7D" w14:paraId="7A4AAC60"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AF13070" w14:textId="77777777" w:rsidR="00E96003" w:rsidRPr="001010E4" w:rsidRDefault="00E96003" w:rsidP="00E96003">
            <w:pPr>
              <w:pStyle w:val="TableText"/>
            </w:pPr>
            <w:r w:rsidRPr="001010E4">
              <w:rPr>
                <w:rFonts w:cstheme="minorHAnsi"/>
              </w:rPr>
              <w:t>Multi-Race, non-Hispanic/Latino</w:t>
            </w:r>
          </w:p>
        </w:tc>
        <w:tc>
          <w:tcPr>
            <w:tcW w:w="1260" w:type="dxa"/>
            <w:vAlign w:val="center"/>
          </w:tcPr>
          <w:p w14:paraId="51DC062A" w14:textId="264264D4" w:rsidR="00E96003" w:rsidRPr="009453B0" w:rsidRDefault="00E96003" w:rsidP="00E96003">
            <w:pPr>
              <w:pStyle w:val="TableTextCentered"/>
              <w:rPr>
                <w:szCs w:val="20"/>
              </w:rPr>
            </w:pPr>
            <w:r w:rsidRPr="00CD3E5E">
              <w:t>1</w:t>
            </w:r>
          </w:p>
        </w:tc>
        <w:tc>
          <w:tcPr>
            <w:tcW w:w="1260" w:type="dxa"/>
            <w:vAlign w:val="center"/>
          </w:tcPr>
          <w:p w14:paraId="00E54C0F" w14:textId="3E90097F" w:rsidR="00E96003" w:rsidRPr="009453B0" w:rsidRDefault="00E96003" w:rsidP="00E96003">
            <w:pPr>
              <w:pStyle w:val="TableTextCentered"/>
              <w:rPr>
                <w:szCs w:val="20"/>
              </w:rPr>
            </w:pPr>
            <w:r>
              <w:t>—</w:t>
            </w:r>
          </w:p>
        </w:tc>
        <w:tc>
          <w:tcPr>
            <w:tcW w:w="1260" w:type="dxa"/>
            <w:vAlign w:val="center"/>
          </w:tcPr>
          <w:p w14:paraId="77A383E8" w14:textId="5E2E1363" w:rsidR="00E96003" w:rsidRPr="009453B0" w:rsidRDefault="00E96003" w:rsidP="00E96003">
            <w:pPr>
              <w:pStyle w:val="TableTextCentered"/>
              <w:rPr>
                <w:szCs w:val="20"/>
              </w:rPr>
            </w:pPr>
            <w:r>
              <w:t>—</w:t>
            </w:r>
          </w:p>
        </w:tc>
        <w:tc>
          <w:tcPr>
            <w:tcW w:w="1260" w:type="dxa"/>
            <w:vAlign w:val="center"/>
          </w:tcPr>
          <w:p w14:paraId="57085EC8" w14:textId="35C3D35A" w:rsidR="00E96003" w:rsidRPr="009453B0" w:rsidRDefault="00E96003" w:rsidP="00E96003">
            <w:pPr>
              <w:pStyle w:val="TableTextCentered"/>
              <w:rPr>
                <w:szCs w:val="20"/>
              </w:rPr>
            </w:pPr>
            <w:r>
              <w:t>—</w:t>
            </w:r>
          </w:p>
        </w:tc>
        <w:tc>
          <w:tcPr>
            <w:tcW w:w="1260" w:type="dxa"/>
            <w:vAlign w:val="center"/>
          </w:tcPr>
          <w:p w14:paraId="7728FBA4" w14:textId="0FB6E835" w:rsidR="00E96003" w:rsidRPr="009453B0" w:rsidRDefault="00E96003" w:rsidP="00E96003">
            <w:pPr>
              <w:pStyle w:val="TableTextCentered"/>
              <w:rPr>
                <w:szCs w:val="20"/>
              </w:rPr>
            </w:pPr>
            <w:r w:rsidRPr="00CD3E5E">
              <w:t>68.4</w:t>
            </w:r>
          </w:p>
        </w:tc>
      </w:tr>
      <w:tr w:rsidR="00E96003" w:rsidRPr="000E2C7D" w14:paraId="03DDCB1F" w14:textId="77777777" w:rsidTr="00A3287C">
        <w:trPr>
          <w:jc w:val="center"/>
        </w:trPr>
        <w:tc>
          <w:tcPr>
            <w:tcW w:w="3052" w:type="dxa"/>
          </w:tcPr>
          <w:p w14:paraId="1DC3CB00" w14:textId="77777777" w:rsidR="00E96003" w:rsidRPr="001010E4" w:rsidRDefault="00E96003" w:rsidP="00E96003">
            <w:pPr>
              <w:pStyle w:val="TableText"/>
            </w:pPr>
            <w:r w:rsidRPr="001010E4">
              <w:t>Native American</w:t>
            </w:r>
          </w:p>
        </w:tc>
        <w:tc>
          <w:tcPr>
            <w:tcW w:w="1260" w:type="dxa"/>
            <w:vAlign w:val="center"/>
          </w:tcPr>
          <w:p w14:paraId="7B4F76AB" w14:textId="7BEFBC11" w:rsidR="00E96003" w:rsidRPr="009453B0" w:rsidRDefault="00E96003" w:rsidP="00E96003">
            <w:pPr>
              <w:pStyle w:val="TableTextCentered"/>
              <w:rPr>
                <w:szCs w:val="20"/>
              </w:rPr>
            </w:pPr>
            <w:r>
              <w:t>—</w:t>
            </w:r>
          </w:p>
        </w:tc>
        <w:tc>
          <w:tcPr>
            <w:tcW w:w="1260" w:type="dxa"/>
            <w:vAlign w:val="center"/>
          </w:tcPr>
          <w:p w14:paraId="32887CC0" w14:textId="4C53F83B" w:rsidR="00E96003" w:rsidRPr="009453B0" w:rsidRDefault="00E96003" w:rsidP="00E96003">
            <w:pPr>
              <w:pStyle w:val="TableTextCentered"/>
              <w:rPr>
                <w:szCs w:val="20"/>
              </w:rPr>
            </w:pPr>
            <w:r>
              <w:t>—</w:t>
            </w:r>
          </w:p>
        </w:tc>
        <w:tc>
          <w:tcPr>
            <w:tcW w:w="1260" w:type="dxa"/>
            <w:vAlign w:val="center"/>
          </w:tcPr>
          <w:p w14:paraId="3926AAB1" w14:textId="1EE26CFE" w:rsidR="00E96003" w:rsidRPr="009453B0" w:rsidRDefault="00E96003" w:rsidP="00E96003">
            <w:pPr>
              <w:pStyle w:val="TableTextCentered"/>
              <w:rPr>
                <w:szCs w:val="20"/>
              </w:rPr>
            </w:pPr>
            <w:r>
              <w:t>—</w:t>
            </w:r>
          </w:p>
        </w:tc>
        <w:tc>
          <w:tcPr>
            <w:tcW w:w="1260" w:type="dxa"/>
            <w:vAlign w:val="center"/>
          </w:tcPr>
          <w:p w14:paraId="1B6F1315" w14:textId="03851520" w:rsidR="00E96003" w:rsidRPr="009453B0" w:rsidRDefault="00E96003" w:rsidP="00E96003">
            <w:pPr>
              <w:pStyle w:val="TableTextCentered"/>
              <w:rPr>
                <w:szCs w:val="20"/>
              </w:rPr>
            </w:pPr>
            <w:r>
              <w:t>—</w:t>
            </w:r>
          </w:p>
        </w:tc>
        <w:tc>
          <w:tcPr>
            <w:tcW w:w="1260" w:type="dxa"/>
            <w:vAlign w:val="center"/>
          </w:tcPr>
          <w:p w14:paraId="0F3BCABF" w14:textId="35E2F289" w:rsidR="00E96003" w:rsidRPr="009453B0" w:rsidRDefault="00E96003" w:rsidP="00E96003">
            <w:pPr>
              <w:pStyle w:val="TableTextCentered"/>
              <w:rPr>
                <w:szCs w:val="20"/>
              </w:rPr>
            </w:pPr>
            <w:r w:rsidRPr="00CD3E5E">
              <w:t>57.1</w:t>
            </w:r>
          </w:p>
        </w:tc>
      </w:tr>
      <w:tr w:rsidR="00E96003" w:rsidRPr="000E2C7D" w14:paraId="0BE4634F"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EC60D8B" w14:textId="77777777" w:rsidR="00E96003" w:rsidRPr="001010E4" w:rsidRDefault="00E96003" w:rsidP="00E96003">
            <w:pPr>
              <w:pStyle w:val="TableText"/>
            </w:pPr>
            <w:r w:rsidRPr="001010E4">
              <w:rPr>
                <w:rFonts w:eastAsia="Times New Roman"/>
                <w:spacing w:val="-4"/>
              </w:rPr>
              <w:t>Native Hawaiian, Pacific Islander</w:t>
            </w:r>
          </w:p>
        </w:tc>
        <w:tc>
          <w:tcPr>
            <w:tcW w:w="1260" w:type="dxa"/>
            <w:vAlign w:val="center"/>
          </w:tcPr>
          <w:p w14:paraId="3F0290EC" w14:textId="5325C11F" w:rsidR="00E96003" w:rsidRPr="009453B0" w:rsidRDefault="00E96003" w:rsidP="00E96003">
            <w:pPr>
              <w:pStyle w:val="TableTextCentered"/>
              <w:rPr>
                <w:szCs w:val="20"/>
              </w:rPr>
            </w:pPr>
            <w:r w:rsidRPr="00CD3E5E">
              <w:t>1</w:t>
            </w:r>
          </w:p>
        </w:tc>
        <w:tc>
          <w:tcPr>
            <w:tcW w:w="1260" w:type="dxa"/>
            <w:vAlign w:val="center"/>
          </w:tcPr>
          <w:p w14:paraId="607E7849" w14:textId="30F15CE9" w:rsidR="00E96003" w:rsidRPr="009453B0" w:rsidRDefault="00E96003" w:rsidP="00E96003">
            <w:pPr>
              <w:pStyle w:val="TableTextCentered"/>
              <w:rPr>
                <w:szCs w:val="20"/>
              </w:rPr>
            </w:pPr>
            <w:r>
              <w:t>—</w:t>
            </w:r>
          </w:p>
        </w:tc>
        <w:tc>
          <w:tcPr>
            <w:tcW w:w="1260" w:type="dxa"/>
            <w:vAlign w:val="center"/>
          </w:tcPr>
          <w:p w14:paraId="6ED97E74" w14:textId="5407A1D7" w:rsidR="00E96003" w:rsidRPr="009453B0" w:rsidRDefault="00E96003" w:rsidP="00E96003">
            <w:pPr>
              <w:pStyle w:val="TableTextCentered"/>
              <w:rPr>
                <w:szCs w:val="20"/>
              </w:rPr>
            </w:pPr>
            <w:r>
              <w:t>—</w:t>
            </w:r>
          </w:p>
        </w:tc>
        <w:tc>
          <w:tcPr>
            <w:tcW w:w="1260" w:type="dxa"/>
            <w:vAlign w:val="center"/>
          </w:tcPr>
          <w:p w14:paraId="28D52499" w14:textId="673E1C95" w:rsidR="00E96003" w:rsidRPr="009453B0" w:rsidRDefault="00E96003" w:rsidP="00E96003">
            <w:pPr>
              <w:pStyle w:val="TableTextCentered"/>
              <w:rPr>
                <w:szCs w:val="20"/>
              </w:rPr>
            </w:pPr>
            <w:r>
              <w:t>—</w:t>
            </w:r>
          </w:p>
        </w:tc>
        <w:tc>
          <w:tcPr>
            <w:tcW w:w="1260" w:type="dxa"/>
            <w:vAlign w:val="center"/>
          </w:tcPr>
          <w:p w14:paraId="13E9D02F" w14:textId="011F6DDA" w:rsidR="00E96003" w:rsidRPr="009453B0" w:rsidRDefault="00E96003" w:rsidP="00E96003">
            <w:pPr>
              <w:pStyle w:val="TableTextCentered"/>
              <w:rPr>
                <w:szCs w:val="20"/>
              </w:rPr>
            </w:pPr>
            <w:r w:rsidRPr="00CD3E5E">
              <w:t>59.8</w:t>
            </w:r>
          </w:p>
        </w:tc>
      </w:tr>
      <w:tr w:rsidR="00E96003" w:rsidRPr="000E2C7D" w14:paraId="5B5E3DAC" w14:textId="77777777" w:rsidTr="00A3287C">
        <w:trPr>
          <w:jc w:val="center"/>
        </w:trPr>
        <w:tc>
          <w:tcPr>
            <w:tcW w:w="3052" w:type="dxa"/>
          </w:tcPr>
          <w:p w14:paraId="53C28512" w14:textId="77777777" w:rsidR="00E96003" w:rsidRPr="001010E4" w:rsidRDefault="00E96003" w:rsidP="00E96003">
            <w:pPr>
              <w:pStyle w:val="TableText"/>
            </w:pPr>
            <w:r w:rsidRPr="001010E4">
              <w:t>White</w:t>
            </w:r>
          </w:p>
        </w:tc>
        <w:tc>
          <w:tcPr>
            <w:tcW w:w="1260" w:type="dxa"/>
            <w:vAlign w:val="center"/>
          </w:tcPr>
          <w:p w14:paraId="6877E64B" w14:textId="1EA45432" w:rsidR="00E96003" w:rsidRPr="009453B0" w:rsidRDefault="00E96003" w:rsidP="00E96003">
            <w:pPr>
              <w:pStyle w:val="TableTextCentered"/>
              <w:rPr>
                <w:szCs w:val="20"/>
              </w:rPr>
            </w:pPr>
            <w:r w:rsidRPr="00CD3E5E">
              <w:t>243</w:t>
            </w:r>
          </w:p>
        </w:tc>
        <w:tc>
          <w:tcPr>
            <w:tcW w:w="1260" w:type="dxa"/>
            <w:vAlign w:val="center"/>
          </w:tcPr>
          <w:p w14:paraId="5ACAB485" w14:textId="7EA42C7B" w:rsidR="00E96003" w:rsidRPr="009453B0" w:rsidRDefault="00E96003" w:rsidP="00E96003">
            <w:pPr>
              <w:pStyle w:val="TableTextCentered"/>
              <w:rPr>
                <w:szCs w:val="20"/>
              </w:rPr>
            </w:pPr>
            <w:r w:rsidRPr="00CD3E5E">
              <w:t>100.0</w:t>
            </w:r>
          </w:p>
        </w:tc>
        <w:tc>
          <w:tcPr>
            <w:tcW w:w="1260" w:type="dxa"/>
            <w:vAlign w:val="center"/>
          </w:tcPr>
          <w:p w14:paraId="2D7C3406" w14:textId="197C8F3A" w:rsidR="00E96003" w:rsidRPr="009453B0" w:rsidRDefault="00E96003" w:rsidP="00E96003">
            <w:pPr>
              <w:pStyle w:val="TableTextCentered"/>
              <w:rPr>
                <w:szCs w:val="20"/>
              </w:rPr>
            </w:pPr>
            <w:r w:rsidRPr="00CD3E5E">
              <w:t>100.0</w:t>
            </w:r>
          </w:p>
        </w:tc>
        <w:tc>
          <w:tcPr>
            <w:tcW w:w="1260" w:type="dxa"/>
            <w:vAlign w:val="center"/>
          </w:tcPr>
          <w:p w14:paraId="10E49EA1" w14:textId="4ADBC7FA" w:rsidR="00E96003" w:rsidRPr="009453B0" w:rsidRDefault="00E96003" w:rsidP="00E96003">
            <w:pPr>
              <w:pStyle w:val="TableTextCentered"/>
              <w:rPr>
                <w:szCs w:val="20"/>
              </w:rPr>
            </w:pPr>
            <w:r w:rsidRPr="00CD3E5E">
              <w:t>100.0</w:t>
            </w:r>
          </w:p>
        </w:tc>
        <w:tc>
          <w:tcPr>
            <w:tcW w:w="1260" w:type="dxa"/>
            <w:vAlign w:val="center"/>
          </w:tcPr>
          <w:p w14:paraId="2DA62ECD" w14:textId="747FC2CF" w:rsidR="00E96003" w:rsidRPr="009453B0" w:rsidRDefault="00E96003" w:rsidP="00E96003">
            <w:pPr>
              <w:pStyle w:val="TableTextCentered"/>
              <w:rPr>
                <w:szCs w:val="20"/>
              </w:rPr>
            </w:pPr>
            <w:r w:rsidRPr="00CD3E5E">
              <w:t>71.9</w:t>
            </w:r>
          </w:p>
        </w:tc>
      </w:tr>
      <w:tr w:rsidR="00E96003" w:rsidRPr="000E2C7D" w14:paraId="464AE0F6"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970C919" w14:textId="77777777" w:rsidR="00E96003" w:rsidRPr="001010E4" w:rsidRDefault="00E96003" w:rsidP="00E96003">
            <w:pPr>
              <w:pStyle w:val="TableText"/>
            </w:pPr>
            <w:r w:rsidRPr="001010E4">
              <w:t>High needs</w:t>
            </w:r>
          </w:p>
        </w:tc>
        <w:tc>
          <w:tcPr>
            <w:tcW w:w="1260" w:type="dxa"/>
            <w:vAlign w:val="center"/>
          </w:tcPr>
          <w:p w14:paraId="06DFA737" w14:textId="06FA96DD" w:rsidR="00E96003" w:rsidRPr="009453B0" w:rsidRDefault="00E96003" w:rsidP="00E96003">
            <w:pPr>
              <w:pStyle w:val="TableTextCentered"/>
              <w:rPr>
                <w:szCs w:val="20"/>
              </w:rPr>
            </w:pPr>
            <w:r w:rsidRPr="00CD3E5E">
              <w:t>118</w:t>
            </w:r>
          </w:p>
        </w:tc>
        <w:tc>
          <w:tcPr>
            <w:tcW w:w="1260" w:type="dxa"/>
            <w:vAlign w:val="center"/>
          </w:tcPr>
          <w:p w14:paraId="4D1EA85F" w14:textId="2EEDCB05" w:rsidR="00E96003" w:rsidRPr="009453B0" w:rsidRDefault="00E96003" w:rsidP="00E96003">
            <w:pPr>
              <w:pStyle w:val="TableTextCentered"/>
              <w:rPr>
                <w:szCs w:val="20"/>
              </w:rPr>
            </w:pPr>
            <w:r w:rsidRPr="00CD3E5E">
              <w:t>100.0</w:t>
            </w:r>
          </w:p>
        </w:tc>
        <w:tc>
          <w:tcPr>
            <w:tcW w:w="1260" w:type="dxa"/>
            <w:vAlign w:val="center"/>
          </w:tcPr>
          <w:p w14:paraId="2C2E119D" w14:textId="4E3AEF67" w:rsidR="00E96003" w:rsidRPr="009453B0" w:rsidRDefault="00E96003" w:rsidP="00E96003">
            <w:pPr>
              <w:pStyle w:val="TableTextCentered"/>
              <w:rPr>
                <w:szCs w:val="20"/>
              </w:rPr>
            </w:pPr>
            <w:r w:rsidRPr="00CD3E5E">
              <w:t>100.0</w:t>
            </w:r>
          </w:p>
        </w:tc>
        <w:tc>
          <w:tcPr>
            <w:tcW w:w="1260" w:type="dxa"/>
            <w:vAlign w:val="center"/>
          </w:tcPr>
          <w:p w14:paraId="7E668A59" w14:textId="69D74005" w:rsidR="00E96003" w:rsidRPr="009453B0" w:rsidRDefault="00E96003" w:rsidP="00E96003">
            <w:pPr>
              <w:pStyle w:val="TableTextCentered"/>
              <w:rPr>
                <w:szCs w:val="20"/>
              </w:rPr>
            </w:pPr>
            <w:r w:rsidRPr="00CD3E5E">
              <w:t>100.0</w:t>
            </w:r>
          </w:p>
        </w:tc>
        <w:tc>
          <w:tcPr>
            <w:tcW w:w="1260" w:type="dxa"/>
            <w:vAlign w:val="center"/>
          </w:tcPr>
          <w:p w14:paraId="3ED68220" w14:textId="3E23CD9C" w:rsidR="00E96003" w:rsidRPr="009453B0" w:rsidRDefault="00E96003" w:rsidP="00E96003">
            <w:pPr>
              <w:pStyle w:val="TableTextCentered"/>
              <w:rPr>
                <w:szCs w:val="20"/>
              </w:rPr>
            </w:pPr>
            <w:r w:rsidRPr="00CD3E5E">
              <w:t>52.0</w:t>
            </w:r>
          </w:p>
        </w:tc>
      </w:tr>
      <w:tr w:rsidR="00E96003" w:rsidRPr="000E2C7D" w14:paraId="60C97D5F" w14:textId="77777777" w:rsidTr="00A3287C">
        <w:trPr>
          <w:jc w:val="center"/>
        </w:trPr>
        <w:tc>
          <w:tcPr>
            <w:tcW w:w="3052" w:type="dxa"/>
          </w:tcPr>
          <w:p w14:paraId="41A52751" w14:textId="77777777" w:rsidR="00E96003" w:rsidRPr="001010E4" w:rsidRDefault="00E96003" w:rsidP="00E96003">
            <w:pPr>
              <w:pStyle w:val="TableText"/>
            </w:pPr>
            <w:r w:rsidRPr="001010E4">
              <w:t>Low income</w:t>
            </w:r>
          </w:p>
        </w:tc>
        <w:tc>
          <w:tcPr>
            <w:tcW w:w="1260" w:type="dxa"/>
            <w:vAlign w:val="center"/>
          </w:tcPr>
          <w:p w14:paraId="77E2221E" w14:textId="0201A0CA" w:rsidR="00E96003" w:rsidRPr="009453B0" w:rsidRDefault="00E96003" w:rsidP="00E96003">
            <w:pPr>
              <w:pStyle w:val="TableTextCentered"/>
              <w:rPr>
                <w:szCs w:val="20"/>
              </w:rPr>
            </w:pPr>
            <w:r w:rsidRPr="00CD3E5E">
              <w:t>113</w:t>
            </w:r>
          </w:p>
        </w:tc>
        <w:tc>
          <w:tcPr>
            <w:tcW w:w="1260" w:type="dxa"/>
            <w:vAlign w:val="center"/>
          </w:tcPr>
          <w:p w14:paraId="3943D4FB" w14:textId="7EF55921" w:rsidR="00E96003" w:rsidRPr="009453B0" w:rsidRDefault="00E96003" w:rsidP="00E96003">
            <w:pPr>
              <w:pStyle w:val="TableTextCentered"/>
              <w:rPr>
                <w:szCs w:val="20"/>
              </w:rPr>
            </w:pPr>
            <w:r w:rsidRPr="00CD3E5E">
              <w:t>100.0</w:t>
            </w:r>
          </w:p>
        </w:tc>
        <w:tc>
          <w:tcPr>
            <w:tcW w:w="1260" w:type="dxa"/>
            <w:vAlign w:val="center"/>
          </w:tcPr>
          <w:p w14:paraId="7A4E733A" w14:textId="53A90B71" w:rsidR="00E96003" w:rsidRPr="009453B0" w:rsidRDefault="00E96003" w:rsidP="00E96003">
            <w:pPr>
              <w:pStyle w:val="TableTextCentered"/>
              <w:rPr>
                <w:szCs w:val="20"/>
              </w:rPr>
            </w:pPr>
            <w:r w:rsidRPr="00CD3E5E">
              <w:t>100.0</w:t>
            </w:r>
          </w:p>
        </w:tc>
        <w:tc>
          <w:tcPr>
            <w:tcW w:w="1260" w:type="dxa"/>
            <w:vAlign w:val="center"/>
          </w:tcPr>
          <w:p w14:paraId="2EA7744E" w14:textId="10F3F9BD" w:rsidR="00E96003" w:rsidRPr="009453B0" w:rsidRDefault="00E96003" w:rsidP="00E96003">
            <w:pPr>
              <w:pStyle w:val="TableTextCentered"/>
              <w:rPr>
                <w:szCs w:val="20"/>
              </w:rPr>
            </w:pPr>
            <w:r w:rsidRPr="00CD3E5E">
              <w:t>100.0</w:t>
            </w:r>
          </w:p>
        </w:tc>
        <w:tc>
          <w:tcPr>
            <w:tcW w:w="1260" w:type="dxa"/>
            <w:vAlign w:val="center"/>
          </w:tcPr>
          <w:p w14:paraId="69258E1A" w14:textId="46071677" w:rsidR="00E96003" w:rsidRPr="009453B0" w:rsidRDefault="00E96003" w:rsidP="00E96003">
            <w:pPr>
              <w:pStyle w:val="TableTextCentered"/>
              <w:rPr>
                <w:szCs w:val="20"/>
              </w:rPr>
            </w:pPr>
            <w:r w:rsidRPr="00CD3E5E">
              <w:t>53.1</w:t>
            </w:r>
          </w:p>
        </w:tc>
      </w:tr>
      <w:tr w:rsidR="00E96003" w:rsidRPr="000E2C7D" w14:paraId="22546576"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CDB7E01" w14:textId="77777777" w:rsidR="00E96003" w:rsidRPr="001010E4" w:rsidRDefault="00E96003" w:rsidP="00E96003">
            <w:pPr>
              <w:pStyle w:val="TableText"/>
            </w:pPr>
            <w:r>
              <w:rPr>
                <w:spacing w:val="-4"/>
              </w:rPr>
              <w:t>English learners</w:t>
            </w:r>
          </w:p>
        </w:tc>
        <w:tc>
          <w:tcPr>
            <w:tcW w:w="1260" w:type="dxa"/>
            <w:vAlign w:val="center"/>
          </w:tcPr>
          <w:p w14:paraId="7B7DB3B1" w14:textId="21907926" w:rsidR="00E96003" w:rsidRPr="009453B0" w:rsidRDefault="00E96003" w:rsidP="00E96003">
            <w:pPr>
              <w:pStyle w:val="TableTextCentered"/>
              <w:rPr>
                <w:szCs w:val="20"/>
              </w:rPr>
            </w:pPr>
            <w:r>
              <w:t>—</w:t>
            </w:r>
          </w:p>
        </w:tc>
        <w:tc>
          <w:tcPr>
            <w:tcW w:w="1260" w:type="dxa"/>
            <w:vAlign w:val="center"/>
          </w:tcPr>
          <w:p w14:paraId="20638A82" w14:textId="77A20127" w:rsidR="00E96003" w:rsidRPr="009453B0" w:rsidRDefault="00E96003" w:rsidP="00E96003">
            <w:pPr>
              <w:pStyle w:val="TableTextCentered"/>
              <w:rPr>
                <w:szCs w:val="20"/>
              </w:rPr>
            </w:pPr>
            <w:r>
              <w:t>—</w:t>
            </w:r>
          </w:p>
        </w:tc>
        <w:tc>
          <w:tcPr>
            <w:tcW w:w="1260" w:type="dxa"/>
            <w:vAlign w:val="center"/>
          </w:tcPr>
          <w:p w14:paraId="25C564C9" w14:textId="01D9F2F5" w:rsidR="00E96003" w:rsidRPr="009453B0" w:rsidRDefault="00E96003" w:rsidP="00E96003">
            <w:pPr>
              <w:pStyle w:val="TableTextCentered"/>
              <w:rPr>
                <w:szCs w:val="20"/>
              </w:rPr>
            </w:pPr>
            <w:r>
              <w:t>—</w:t>
            </w:r>
          </w:p>
        </w:tc>
        <w:tc>
          <w:tcPr>
            <w:tcW w:w="1260" w:type="dxa"/>
            <w:vAlign w:val="center"/>
          </w:tcPr>
          <w:p w14:paraId="20B83868" w14:textId="3A8C7063" w:rsidR="00E96003" w:rsidRPr="009453B0" w:rsidRDefault="00E96003" w:rsidP="00E96003">
            <w:pPr>
              <w:pStyle w:val="TableTextCentered"/>
            </w:pPr>
            <w:r>
              <w:t>—</w:t>
            </w:r>
          </w:p>
        </w:tc>
        <w:tc>
          <w:tcPr>
            <w:tcW w:w="1260" w:type="dxa"/>
            <w:vAlign w:val="center"/>
          </w:tcPr>
          <w:p w14:paraId="5658A8E6" w14:textId="44BB4F71" w:rsidR="00E96003" w:rsidRPr="009453B0" w:rsidRDefault="00E96003" w:rsidP="00E96003">
            <w:pPr>
              <w:pStyle w:val="TableTextCentered"/>
              <w:rPr>
                <w:szCs w:val="20"/>
              </w:rPr>
            </w:pPr>
            <w:r w:rsidRPr="00CD3E5E">
              <w:t>31.8</w:t>
            </w:r>
          </w:p>
        </w:tc>
      </w:tr>
      <w:tr w:rsidR="00E96003" w:rsidRPr="000E2C7D" w14:paraId="46CD6E4F" w14:textId="77777777" w:rsidTr="00A3287C">
        <w:trPr>
          <w:jc w:val="center"/>
        </w:trPr>
        <w:tc>
          <w:tcPr>
            <w:tcW w:w="3052" w:type="dxa"/>
          </w:tcPr>
          <w:p w14:paraId="1AC5148B" w14:textId="77777777" w:rsidR="00E96003" w:rsidRPr="001010E4" w:rsidRDefault="00E96003" w:rsidP="00E96003">
            <w:pPr>
              <w:pStyle w:val="TableText"/>
            </w:pPr>
            <w:proofErr w:type="gramStart"/>
            <w:r w:rsidRPr="001010E4">
              <w:t>Students</w:t>
            </w:r>
            <w:proofErr w:type="gramEnd"/>
            <w:r w:rsidRPr="001010E4">
              <w:t xml:space="preserve"> w/disabilities</w:t>
            </w:r>
          </w:p>
        </w:tc>
        <w:tc>
          <w:tcPr>
            <w:tcW w:w="1260" w:type="dxa"/>
            <w:vAlign w:val="center"/>
          </w:tcPr>
          <w:p w14:paraId="15B1E693" w14:textId="132E5ED4" w:rsidR="00E96003" w:rsidRPr="009453B0" w:rsidRDefault="00E96003" w:rsidP="00E96003">
            <w:pPr>
              <w:pStyle w:val="TableTextCentered"/>
              <w:rPr>
                <w:szCs w:val="20"/>
              </w:rPr>
            </w:pPr>
            <w:r w:rsidRPr="00CD3E5E">
              <w:t>26</w:t>
            </w:r>
          </w:p>
        </w:tc>
        <w:tc>
          <w:tcPr>
            <w:tcW w:w="1260" w:type="dxa"/>
            <w:vAlign w:val="center"/>
          </w:tcPr>
          <w:p w14:paraId="64E75337" w14:textId="038B7AEE" w:rsidR="00E96003" w:rsidRPr="009453B0" w:rsidRDefault="00E96003" w:rsidP="00E96003">
            <w:pPr>
              <w:pStyle w:val="TableTextCentered"/>
              <w:rPr>
                <w:szCs w:val="20"/>
              </w:rPr>
            </w:pPr>
            <w:r w:rsidRPr="00CD3E5E">
              <w:t>100.0</w:t>
            </w:r>
          </w:p>
        </w:tc>
        <w:tc>
          <w:tcPr>
            <w:tcW w:w="1260" w:type="dxa"/>
            <w:vAlign w:val="center"/>
          </w:tcPr>
          <w:p w14:paraId="19705F91" w14:textId="6F1473A7" w:rsidR="00E96003" w:rsidRPr="009453B0" w:rsidRDefault="00E96003" w:rsidP="00E96003">
            <w:pPr>
              <w:pStyle w:val="TableTextCentered"/>
              <w:rPr>
                <w:szCs w:val="20"/>
              </w:rPr>
            </w:pPr>
            <w:r w:rsidRPr="00CD3E5E">
              <w:t>100.0</w:t>
            </w:r>
          </w:p>
        </w:tc>
        <w:tc>
          <w:tcPr>
            <w:tcW w:w="1260" w:type="dxa"/>
            <w:vAlign w:val="center"/>
          </w:tcPr>
          <w:p w14:paraId="070EF773" w14:textId="386D860E" w:rsidR="00E96003" w:rsidRPr="009453B0" w:rsidRDefault="00E96003" w:rsidP="00E96003">
            <w:pPr>
              <w:pStyle w:val="TableTextCentered"/>
              <w:rPr>
                <w:szCs w:val="20"/>
              </w:rPr>
            </w:pPr>
            <w:r w:rsidRPr="00CD3E5E">
              <w:t>100.0</w:t>
            </w:r>
          </w:p>
        </w:tc>
        <w:tc>
          <w:tcPr>
            <w:tcW w:w="1260" w:type="dxa"/>
            <w:vAlign w:val="center"/>
          </w:tcPr>
          <w:p w14:paraId="6437ABF9" w14:textId="49C7492B" w:rsidR="00E96003" w:rsidRPr="009453B0" w:rsidRDefault="00E96003" w:rsidP="00E96003">
            <w:pPr>
              <w:pStyle w:val="TableTextCentered"/>
              <w:rPr>
                <w:szCs w:val="20"/>
              </w:rPr>
            </w:pPr>
            <w:r w:rsidRPr="00CD3E5E">
              <w:t>38.5</w:t>
            </w:r>
          </w:p>
        </w:tc>
      </w:tr>
    </w:tbl>
    <w:p w14:paraId="73B48B88" w14:textId="01AF0AED" w:rsidR="005475D0" w:rsidRPr="00420639" w:rsidRDefault="005475D0" w:rsidP="005475D0">
      <w:pPr>
        <w:pStyle w:val="TableTitle0"/>
      </w:pPr>
      <w:bookmarkStart w:id="252" w:name="_Toc192156531"/>
      <w:bookmarkStart w:id="253" w:name="_Toc204003387"/>
      <w:r w:rsidRPr="00420639">
        <w:t>Table E</w:t>
      </w:r>
      <w:r w:rsidR="003A7CCC">
        <w:t>17</w:t>
      </w:r>
      <w:r w:rsidRPr="00420639">
        <w:t xml:space="preserve">. </w:t>
      </w:r>
      <w:r w:rsidRPr="007623D6">
        <w:t>Accountability</w:t>
      </w:r>
      <w:r>
        <w:t xml:space="preserve"> Results</w:t>
      </w:r>
      <w:r w:rsidRPr="00420639">
        <w:t>,</w:t>
      </w:r>
      <w:r>
        <w:t xml:space="preserve"> </w:t>
      </w:r>
      <w:r w:rsidRPr="00420639">
        <w:t>202</w:t>
      </w:r>
      <w:r>
        <w:t>4</w:t>
      </w:r>
      <w:bookmarkEnd w:id="252"/>
      <w:bookmarkEnd w:id="253"/>
    </w:p>
    <w:tbl>
      <w:tblPr>
        <w:tblStyle w:val="MSVTable1"/>
        <w:tblW w:w="5000" w:type="pct"/>
        <w:jc w:val="center"/>
        <w:tblLook w:val="04A0" w:firstRow="1" w:lastRow="0" w:firstColumn="1" w:lastColumn="0" w:noHBand="0" w:noVBand="1"/>
      </w:tblPr>
      <w:tblGrid>
        <w:gridCol w:w="2152"/>
        <w:gridCol w:w="1610"/>
        <w:gridCol w:w="1016"/>
        <w:gridCol w:w="2182"/>
        <w:gridCol w:w="2384"/>
      </w:tblGrid>
      <w:tr w:rsidR="005475D0" w:rsidRPr="000E2C7D" w14:paraId="6E412C07" w14:textId="77777777" w:rsidTr="00A3287C">
        <w:trPr>
          <w:cnfStyle w:val="100000000000" w:firstRow="1" w:lastRow="0" w:firstColumn="0" w:lastColumn="0" w:oddVBand="0" w:evenVBand="0" w:oddHBand="0" w:evenHBand="0" w:firstRowFirstColumn="0" w:firstRowLastColumn="0" w:lastRowFirstColumn="0" w:lastRowLastColumn="0"/>
          <w:jc w:val="center"/>
        </w:trPr>
        <w:tc>
          <w:tcPr>
            <w:tcW w:w="2152" w:type="dxa"/>
            <w:vAlign w:val="bottom"/>
          </w:tcPr>
          <w:p w14:paraId="7059CE40" w14:textId="77777777" w:rsidR="005475D0" w:rsidRPr="004E4223" w:rsidRDefault="005475D0" w:rsidP="00A3287C">
            <w:pPr>
              <w:pStyle w:val="TableColHeadingCenter"/>
            </w:pPr>
            <w:r>
              <w:t>School</w:t>
            </w:r>
          </w:p>
        </w:tc>
        <w:tc>
          <w:tcPr>
            <w:tcW w:w="1610" w:type="dxa"/>
            <w:vAlign w:val="bottom"/>
          </w:tcPr>
          <w:p w14:paraId="404A522E" w14:textId="77777777" w:rsidR="005475D0" w:rsidRDefault="005475D0" w:rsidP="00A3287C">
            <w:pPr>
              <w:pStyle w:val="TableColHeadingCenter"/>
            </w:pPr>
            <w:r>
              <w:t>Cumulative P</w:t>
            </w:r>
            <w:r w:rsidRPr="398D5370">
              <w:t>rogress Toward Improvement Targets (%)</w:t>
            </w:r>
          </w:p>
        </w:tc>
        <w:tc>
          <w:tcPr>
            <w:tcW w:w="1016" w:type="dxa"/>
            <w:vAlign w:val="bottom"/>
          </w:tcPr>
          <w:p w14:paraId="7E3F7BF5" w14:textId="77777777" w:rsidR="005475D0" w:rsidRPr="004E4223" w:rsidRDefault="005475D0" w:rsidP="00A3287C">
            <w:pPr>
              <w:pStyle w:val="TableColHeadingCenter"/>
            </w:pPr>
            <w:r>
              <w:t>Percentile</w:t>
            </w:r>
          </w:p>
        </w:tc>
        <w:tc>
          <w:tcPr>
            <w:tcW w:w="2182" w:type="dxa"/>
            <w:vAlign w:val="bottom"/>
          </w:tcPr>
          <w:p w14:paraId="6483709F" w14:textId="77777777" w:rsidR="005475D0" w:rsidRPr="004E4223" w:rsidRDefault="005475D0" w:rsidP="00A3287C">
            <w:pPr>
              <w:pStyle w:val="TableColHeadingCenter"/>
            </w:pPr>
            <w:r>
              <w:t>Overall Classification</w:t>
            </w:r>
          </w:p>
        </w:tc>
        <w:tc>
          <w:tcPr>
            <w:tcW w:w="2384" w:type="dxa"/>
            <w:vAlign w:val="bottom"/>
          </w:tcPr>
          <w:p w14:paraId="21845F1A" w14:textId="77777777" w:rsidR="005475D0" w:rsidRPr="004E4223" w:rsidRDefault="005475D0" w:rsidP="00A3287C">
            <w:pPr>
              <w:pStyle w:val="TableColHeadingCenter"/>
            </w:pPr>
            <w:r>
              <w:t>Reason for Classification</w:t>
            </w:r>
          </w:p>
        </w:tc>
      </w:tr>
      <w:tr w:rsidR="003A7CCC" w:rsidRPr="000E2C7D" w14:paraId="4D88BADF" w14:textId="77777777" w:rsidTr="00A3287C">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5543029A" w14:textId="7A99A524" w:rsidR="003A7CCC" w:rsidRPr="00251D63" w:rsidRDefault="003A7CCC" w:rsidP="003A7CCC">
            <w:pPr>
              <w:pStyle w:val="TableText"/>
              <w:rPr>
                <w:rFonts w:ascii="Franklin Gothic Book" w:hAnsi="Franklin Gothic Book"/>
                <w:szCs w:val="20"/>
              </w:rPr>
            </w:pPr>
            <w:r w:rsidRPr="008F1791">
              <w:t>District</w:t>
            </w:r>
          </w:p>
        </w:tc>
        <w:tc>
          <w:tcPr>
            <w:tcW w:w="1610" w:type="dxa"/>
            <w:vAlign w:val="center"/>
          </w:tcPr>
          <w:p w14:paraId="06C7A3BE" w14:textId="75C8160A" w:rsidR="003A7CCC" w:rsidRPr="00251D63" w:rsidRDefault="003A7CCC" w:rsidP="003A7CCC">
            <w:pPr>
              <w:pStyle w:val="TableTextCentered"/>
              <w:rPr>
                <w:rFonts w:ascii="Franklin Gothic Book" w:hAnsi="Franklin Gothic Book"/>
              </w:rPr>
            </w:pPr>
            <w:r w:rsidRPr="008F1791">
              <w:t>50</w:t>
            </w:r>
          </w:p>
        </w:tc>
        <w:tc>
          <w:tcPr>
            <w:tcW w:w="1016" w:type="dxa"/>
            <w:vAlign w:val="center"/>
          </w:tcPr>
          <w:p w14:paraId="33E162AD" w14:textId="30B3E2BC" w:rsidR="003A7CCC" w:rsidRPr="00251D63" w:rsidRDefault="003A7CCC" w:rsidP="003A7CCC">
            <w:pPr>
              <w:pStyle w:val="TableTextCentered"/>
              <w:rPr>
                <w:rFonts w:ascii="Franklin Gothic Book" w:hAnsi="Franklin Gothic Book"/>
                <w:szCs w:val="20"/>
              </w:rPr>
            </w:pPr>
            <w:r>
              <w:t>—</w:t>
            </w:r>
          </w:p>
        </w:tc>
        <w:tc>
          <w:tcPr>
            <w:tcW w:w="2182" w:type="dxa"/>
            <w:vAlign w:val="center"/>
          </w:tcPr>
          <w:p w14:paraId="68935898" w14:textId="36EB67CC" w:rsidR="003A7CCC" w:rsidRPr="00251D63" w:rsidRDefault="003A7CCC" w:rsidP="003A7CCC">
            <w:pPr>
              <w:pStyle w:val="TableTextCentered"/>
              <w:rPr>
                <w:rFonts w:ascii="Franklin Gothic Book" w:hAnsi="Franklin Gothic Book"/>
                <w:szCs w:val="20"/>
              </w:rPr>
            </w:pPr>
            <w:r w:rsidRPr="008F1791">
              <w:t>Not requiring assistance or intervention</w:t>
            </w:r>
          </w:p>
        </w:tc>
        <w:tc>
          <w:tcPr>
            <w:tcW w:w="2384" w:type="dxa"/>
            <w:vAlign w:val="center"/>
          </w:tcPr>
          <w:p w14:paraId="77BA9F93" w14:textId="2B738D39" w:rsidR="003A7CCC" w:rsidRPr="00251D63" w:rsidRDefault="003A7CCC" w:rsidP="003A7CCC">
            <w:pPr>
              <w:pStyle w:val="TableTextCentered"/>
              <w:rPr>
                <w:rFonts w:ascii="Franklin Gothic Book" w:hAnsi="Franklin Gothic Book"/>
                <w:szCs w:val="20"/>
              </w:rPr>
            </w:pPr>
            <w:r w:rsidRPr="008F1791">
              <w:t>Substantial progress toward targets</w:t>
            </w:r>
          </w:p>
        </w:tc>
      </w:tr>
      <w:tr w:rsidR="003A7CCC" w:rsidRPr="000E2C7D" w14:paraId="68FACDBE" w14:textId="77777777" w:rsidTr="00A3287C">
        <w:trPr>
          <w:jc w:val="center"/>
        </w:trPr>
        <w:tc>
          <w:tcPr>
            <w:tcW w:w="2152" w:type="dxa"/>
            <w:vAlign w:val="center"/>
          </w:tcPr>
          <w:p w14:paraId="1175C938" w14:textId="3A984350" w:rsidR="003A7CCC" w:rsidRPr="00251D63" w:rsidRDefault="003A7CCC" w:rsidP="003A7CCC">
            <w:pPr>
              <w:pStyle w:val="TableText"/>
              <w:rPr>
                <w:rFonts w:ascii="Franklin Gothic Book" w:hAnsi="Franklin Gothic Book"/>
                <w:szCs w:val="20"/>
              </w:rPr>
            </w:pPr>
            <w:r w:rsidRPr="008F1791">
              <w:rPr>
                <w:szCs w:val="20"/>
              </w:rPr>
              <w:t>Charles</w:t>
            </w:r>
            <w:r>
              <w:rPr>
                <w:szCs w:val="20"/>
              </w:rPr>
              <w:t xml:space="preserve"> H.</w:t>
            </w:r>
            <w:r w:rsidRPr="008F1791">
              <w:rPr>
                <w:szCs w:val="20"/>
              </w:rPr>
              <w:t xml:space="preserve"> McCann Technical</w:t>
            </w:r>
            <w:r>
              <w:rPr>
                <w:szCs w:val="20"/>
              </w:rPr>
              <w:t xml:space="preserve"> School</w:t>
            </w:r>
          </w:p>
        </w:tc>
        <w:tc>
          <w:tcPr>
            <w:tcW w:w="1610" w:type="dxa"/>
            <w:vAlign w:val="center"/>
          </w:tcPr>
          <w:p w14:paraId="6EB51267" w14:textId="0B13C78F" w:rsidR="003A7CCC" w:rsidRPr="00251D63" w:rsidRDefault="003A7CCC" w:rsidP="003A7CCC">
            <w:pPr>
              <w:pStyle w:val="TableTextCentered"/>
              <w:rPr>
                <w:rFonts w:ascii="Franklin Gothic Book" w:hAnsi="Franklin Gothic Book"/>
                <w:szCs w:val="20"/>
              </w:rPr>
            </w:pPr>
            <w:r w:rsidRPr="008F1791">
              <w:rPr>
                <w:szCs w:val="20"/>
              </w:rPr>
              <w:t>50</w:t>
            </w:r>
          </w:p>
        </w:tc>
        <w:tc>
          <w:tcPr>
            <w:tcW w:w="1016" w:type="dxa"/>
            <w:vAlign w:val="center"/>
          </w:tcPr>
          <w:p w14:paraId="338FE7F0" w14:textId="4D9EDA7A" w:rsidR="003A7CCC" w:rsidRPr="00251D63" w:rsidRDefault="003A7CCC" w:rsidP="003A7CCC">
            <w:pPr>
              <w:pStyle w:val="TableTextCentered"/>
              <w:rPr>
                <w:rFonts w:ascii="Franklin Gothic Book" w:hAnsi="Franklin Gothic Book"/>
                <w:szCs w:val="20"/>
              </w:rPr>
            </w:pPr>
            <w:r w:rsidRPr="008F1791">
              <w:rPr>
                <w:szCs w:val="20"/>
              </w:rPr>
              <w:t>36</w:t>
            </w:r>
          </w:p>
        </w:tc>
        <w:tc>
          <w:tcPr>
            <w:tcW w:w="2182" w:type="dxa"/>
            <w:vAlign w:val="center"/>
          </w:tcPr>
          <w:p w14:paraId="32C1B908" w14:textId="7147CF84" w:rsidR="003A7CCC" w:rsidRPr="00251D63" w:rsidRDefault="003A7CCC" w:rsidP="003A7CCC">
            <w:pPr>
              <w:pStyle w:val="TableTextCentered"/>
              <w:rPr>
                <w:rFonts w:ascii="Franklin Gothic Book" w:hAnsi="Franklin Gothic Book"/>
                <w:szCs w:val="20"/>
              </w:rPr>
            </w:pPr>
            <w:r w:rsidRPr="008F1791">
              <w:t>Not requiring assistance or intervention</w:t>
            </w:r>
          </w:p>
        </w:tc>
        <w:tc>
          <w:tcPr>
            <w:tcW w:w="2384" w:type="dxa"/>
            <w:vAlign w:val="center"/>
          </w:tcPr>
          <w:p w14:paraId="4CE42F63" w14:textId="365F27A1" w:rsidR="003A7CCC" w:rsidRPr="00251D63" w:rsidRDefault="003A7CCC" w:rsidP="003A7CCC">
            <w:pPr>
              <w:pStyle w:val="TableTextCentered"/>
              <w:rPr>
                <w:rFonts w:ascii="Franklin Gothic Book" w:hAnsi="Franklin Gothic Book"/>
                <w:szCs w:val="20"/>
              </w:rPr>
            </w:pPr>
            <w:r w:rsidRPr="008F1791">
              <w:t>Substantial progress toward targets</w:t>
            </w:r>
          </w:p>
        </w:tc>
      </w:tr>
    </w:tbl>
    <w:p w14:paraId="6F860896" w14:textId="77777777" w:rsidR="005475D0" w:rsidRPr="000E2C7D" w:rsidRDefault="005475D0" w:rsidP="005475D0">
      <w:pPr>
        <w:spacing w:line="240" w:lineRule="auto"/>
        <w:rPr>
          <w:rFonts w:ascii="Franklin Gothic Book" w:hAnsi="Franklin Gothic Book"/>
          <w:sz w:val="20"/>
          <w:szCs w:val="20"/>
        </w:rPr>
      </w:pPr>
    </w:p>
    <w:p w14:paraId="6854B97F" w14:textId="77777777" w:rsidR="00254505" w:rsidRPr="00FD06ED" w:rsidRDefault="00254505" w:rsidP="006E1875">
      <w:pPr>
        <w:pStyle w:val="BodyText"/>
      </w:pPr>
    </w:p>
    <w:sectPr w:rsidR="00254505" w:rsidRPr="00FD06ED" w:rsidSect="003A1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30CB" w14:textId="77777777" w:rsidR="008D6979" w:rsidRDefault="008D6979" w:rsidP="00B93273">
      <w:pPr>
        <w:spacing w:line="240" w:lineRule="auto"/>
      </w:pPr>
      <w:r>
        <w:separator/>
      </w:r>
    </w:p>
  </w:endnote>
  <w:endnote w:type="continuationSeparator" w:id="0">
    <w:p w14:paraId="011135A2" w14:textId="77777777" w:rsidR="008D6979" w:rsidRDefault="008D6979" w:rsidP="00B93273">
      <w:pPr>
        <w:spacing w:line="240" w:lineRule="auto"/>
      </w:pPr>
      <w:r>
        <w:continuationSeparator/>
      </w:r>
    </w:p>
  </w:endnote>
  <w:endnote w:type="continuationNotice" w:id="1">
    <w:p w14:paraId="070BFC70" w14:textId="77777777" w:rsidR="008D6979" w:rsidRDefault="008D69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nlo">
    <w:altName w:val="DokChampa"/>
    <w:charset w:val="00"/>
    <w:family w:val="modern"/>
    <w:pitch w:val="fixed"/>
    <w:sig w:usb0="E60022FF" w:usb1="D200F9FB" w:usb2="02000028" w:usb3="00000000" w:csb0="000001D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111576CE" w:rsidR="002E7525" w:rsidRPr="004668E7" w:rsidRDefault="00155A7B" w:rsidP="002E7525">
    <w:pPr>
      <w:pStyle w:val="Footer"/>
    </w:pPr>
    <w:r w:rsidRPr="00155A7B">
      <w:rPr>
        <w:rStyle w:val="FranklinGothicDemi"/>
        <w:color w:val="44546A" w:themeColor="text2"/>
      </w:rPr>
      <w:t>Northern Berkshire Regional Vocational Technical</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CC52F1">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0356" w14:textId="2C6D5AE7" w:rsidR="00E141E8" w:rsidRPr="00E141E8" w:rsidRDefault="00E141E8" w:rsidP="00E141E8">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 xml:space="preserve">Northern Berkshire </w:t>
    </w:r>
    <w:r w:rsidR="00275FEF">
      <w:rPr>
        <w:rFonts w:ascii="Franklin Gothic Demi" w:eastAsia="Franklin Gothic Book" w:hAnsi="Franklin Gothic Demi" w:cs="Tahoma"/>
        <w:color w:val="44546A"/>
        <w:sz w:val="20"/>
      </w:rPr>
      <w:t>Regional Vocational Technical</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Comprehensive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page E-</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4313" w14:textId="24BF6956" w:rsidR="005475D0" w:rsidRPr="004668E7" w:rsidRDefault="00032302" w:rsidP="002E7525">
    <w:pPr>
      <w:pStyle w:val="Footer"/>
    </w:pPr>
    <w:r>
      <w:rPr>
        <w:rStyle w:val="FranklinGothicDemi"/>
        <w:color w:val="44546A" w:themeColor="text2"/>
      </w:rPr>
      <w:t>Northern Berkshire Regional Vocational Technical</w:t>
    </w:r>
    <w:r w:rsidR="005475D0">
      <w:ptab w:relativeTo="margin" w:alignment="right" w:leader="none"/>
    </w:r>
    <w:r w:rsidR="005475D0" w:rsidRPr="0055077E">
      <w:t>Comprehensive District Review Report</w:t>
    </w:r>
    <w:r w:rsidR="005475D0">
      <w:t xml:space="preserve"> </w:t>
    </w:r>
    <w:r w:rsidR="005475D0" w:rsidRPr="00B3679E">
      <w:rPr>
        <w:color w:val="44546A" w:themeColor="text2"/>
      </w:rPr>
      <w:t xml:space="preserve">■ </w:t>
    </w:r>
    <w:r w:rsidR="005475D0" w:rsidRPr="00B3679E">
      <w:rPr>
        <w:rStyle w:val="FranklinGothicDemi"/>
        <w:color w:val="44546A" w:themeColor="text2"/>
      </w:rPr>
      <w:t xml:space="preserve">page </w:t>
    </w:r>
    <w:r w:rsidR="005475D0">
      <w:rPr>
        <w:rStyle w:val="FranklinGothicDemi"/>
        <w:color w:val="44546A" w:themeColor="text2"/>
      </w:rPr>
      <w:t>E</w:t>
    </w:r>
    <w:r w:rsidR="005475D0" w:rsidRPr="00B3679E">
      <w:rPr>
        <w:rStyle w:val="FranklinGothicDemi"/>
        <w:color w:val="44546A" w:themeColor="text2"/>
      </w:rPr>
      <w:t>-</w:t>
    </w:r>
    <w:r w:rsidR="005475D0" w:rsidRPr="00B3679E">
      <w:rPr>
        <w:rStyle w:val="FranklinGothicDemi"/>
        <w:color w:val="44546A" w:themeColor="text2"/>
      </w:rPr>
      <w:fldChar w:fldCharType="begin"/>
    </w:r>
    <w:r w:rsidR="005475D0" w:rsidRPr="00B3679E">
      <w:rPr>
        <w:rStyle w:val="FranklinGothicDemi"/>
        <w:color w:val="44546A" w:themeColor="text2"/>
      </w:rPr>
      <w:instrText xml:space="preserve"> PAGE   \* MERGEFORMAT </w:instrText>
    </w:r>
    <w:r w:rsidR="005475D0" w:rsidRPr="00B3679E">
      <w:rPr>
        <w:rStyle w:val="FranklinGothicDemi"/>
        <w:color w:val="44546A" w:themeColor="text2"/>
      </w:rPr>
      <w:fldChar w:fldCharType="separate"/>
    </w:r>
    <w:r w:rsidR="005475D0" w:rsidRPr="00B3679E">
      <w:rPr>
        <w:rStyle w:val="FranklinGothicDemi"/>
        <w:color w:val="44546A" w:themeColor="text2"/>
      </w:rPr>
      <w:t>1</w:t>
    </w:r>
    <w:r w:rsidR="005475D0" w:rsidRPr="00B3679E">
      <w:rPr>
        <w:rStyle w:val="FranklinGothicDemi"/>
        <w:noProof/>
        <w:color w:val="44546A" w:themeColor="text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1D" w14:textId="77777777" w:rsidR="005475D0" w:rsidRPr="004668E7" w:rsidRDefault="005475D0" w:rsidP="002E7525">
    <w:pPr>
      <w:pStyle w:val="BodyText"/>
    </w:pPr>
    <w:r w:rsidRPr="00F171C5">
      <w:rPr>
        <w:rStyle w:val="FranklinGothicDemi"/>
        <w:color w:val="44546A" w:themeColor="text2"/>
      </w:rPr>
      <w:t xml:space="preserve">Chicopee Public Schools </w:t>
    </w:r>
    <w:r>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E</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2477C82C" w:rsidR="00E315A4" w:rsidRPr="004668E7" w:rsidRDefault="005D6667" w:rsidP="00E315A4">
    <w:pPr>
      <w:pStyle w:val="Footer"/>
    </w:pPr>
    <w:r>
      <w:rPr>
        <w:rStyle w:val="FranklinGothicDemi"/>
        <w:color w:val="44546A" w:themeColor="text2"/>
      </w:rPr>
      <w:t>Northern Berkshire Regional Vocational Technical</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16FF6727" w:rsidR="00FF48CB" w:rsidRPr="004668E7" w:rsidRDefault="00155A7B" w:rsidP="00E315A4">
    <w:pPr>
      <w:pStyle w:val="Footer"/>
    </w:pPr>
    <w:r w:rsidRPr="00155A7B">
      <w:rPr>
        <w:rStyle w:val="FranklinGothicDemi"/>
        <w:color w:val="44546A" w:themeColor="text2"/>
      </w:rPr>
      <w:t>Northern Berkshire Regional Vocational Technical</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2BEB1D84" w:rsidR="00486B55" w:rsidRPr="004668E7" w:rsidRDefault="00155A7B" w:rsidP="00E315A4">
    <w:pPr>
      <w:pStyle w:val="Footer"/>
    </w:pPr>
    <w:r w:rsidRPr="00155A7B">
      <w:rPr>
        <w:rStyle w:val="FranklinGothicDemi"/>
        <w:color w:val="44546A" w:themeColor="text2"/>
      </w:rPr>
      <w:t>Northern Berkshire Regional Vocational Technical</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9747" w14:textId="77777777" w:rsidR="00155A7B" w:rsidRPr="00F31A73" w:rsidRDefault="00155A7B">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5071" w14:textId="77777777" w:rsidR="00155A7B" w:rsidRPr="002541BB" w:rsidRDefault="00155A7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7D3CC9F6" w:rsidR="00486B55" w:rsidRPr="004668E7" w:rsidRDefault="00155A7B" w:rsidP="002E7525">
    <w:pPr>
      <w:pStyle w:val="Footer"/>
    </w:pPr>
    <w:r w:rsidRPr="00155A7B">
      <w:rPr>
        <w:rStyle w:val="FranklinGothicDemi"/>
        <w:color w:val="44546A" w:themeColor="text2"/>
      </w:rPr>
      <w:t>Northern Berkshire Regional Vocational Technical</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3DAF" w14:textId="77777777" w:rsidR="008D6979" w:rsidRDefault="008D6979" w:rsidP="00B93273">
      <w:pPr>
        <w:spacing w:line="240" w:lineRule="auto"/>
      </w:pPr>
      <w:r>
        <w:separator/>
      </w:r>
    </w:p>
  </w:footnote>
  <w:footnote w:type="continuationSeparator" w:id="0">
    <w:p w14:paraId="0BE0BF4B" w14:textId="77777777" w:rsidR="008D6979" w:rsidRDefault="008D6979" w:rsidP="00B93273">
      <w:pPr>
        <w:spacing w:line="240" w:lineRule="auto"/>
      </w:pPr>
      <w:r>
        <w:continuationSeparator/>
      </w:r>
    </w:p>
  </w:footnote>
  <w:footnote w:type="continuationNotice" w:id="1">
    <w:p w14:paraId="444F56B8" w14:textId="77777777" w:rsidR="008D6979" w:rsidRDefault="008D6979">
      <w:pPr>
        <w:spacing w:line="240" w:lineRule="auto"/>
      </w:pPr>
    </w:p>
  </w:footnote>
  <w:footnote w:id="2">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w:t>
      </w:r>
      <w:proofErr w:type="spellStart"/>
      <w:r w:rsidRPr="00B408CF">
        <w:rPr>
          <w:szCs w:val="18"/>
        </w:rPr>
        <w:t>Teachstone</w:t>
      </w:r>
      <w:proofErr w:type="spellEnd"/>
      <w:r w:rsidRPr="00B408CF">
        <w:rPr>
          <w:szCs w:val="18"/>
        </w:rPr>
        <w:t xml:space="preserve"> CLASS protocol, visit </w:t>
      </w:r>
      <w:hyperlink r:id="rId1" w:history="1">
        <w:r w:rsidRPr="00B408CF">
          <w:rPr>
            <w:rStyle w:val="Hyperlink"/>
            <w:szCs w:val="18"/>
          </w:rPr>
          <w:t>https://teachstone.com/class/</w:t>
        </w:r>
      </w:hyperlink>
      <w:r w:rsidRPr="00B408CF">
        <w:rPr>
          <w:szCs w:val="18"/>
        </w:rPr>
        <w:t>.</w:t>
      </w:r>
    </w:p>
  </w:footnote>
  <w:footnote w:id="3">
    <w:p w14:paraId="028DF4DA" w14:textId="4B1DFB8C" w:rsidR="00981126" w:rsidRDefault="00981126">
      <w:pPr>
        <w:pStyle w:val="FootnoteText"/>
      </w:pPr>
      <w:r>
        <w:rPr>
          <w:rStyle w:val="FootnoteReference"/>
        </w:rPr>
        <w:footnoteRef/>
      </w:r>
      <w:r>
        <w:t xml:space="preserve"> </w:t>
      </w:r>
      <w:bookmarkStart w:id="10" w:name="_Hlk193031811"/>
      <w:r w:rsidR="0008436C">
        <w:t xml:space="preserve">CURATE: </w:t>
      </w:r>
      <w:bookmarkStart w:id="11" w:name="_Hlk189493216"/>
      <w:proofErr w:type="spellStart"/>
      <w:r w:rsidR="0008436C">
        <w:t>CUrriculum</w:t>
      </w:r>
      <w:proofErr w:type="spellEnd"/>
      <w:r w:rsidR="0008436C">
        <w:t xml:space="preserve"> </w:t>
      </w:r>
      <w:proofErr w:type="spellStart"/>
      <w:r w:rsidR="0008436C">
        <w:t>RAtings</w:t>
      </w:r>
      <w:proofErr w:type="spellEnd"/>
      <w:r w:rsidR="0008436C">
        <w:t xml:space="preserve"> by </w:t>
      </w:r>
      <w:proofErr w:type="spellStart"/>
      <w:r w:rsidR="0008436C">
        <w:t>TEachers</w:t>
      </w:r>
      <w:bookmarkEnd w:id="11"/>
      <w:proofErr w:type="spellEnd"/>
      <w:r w:rsidR="0008436C">
        <w:t xml:space="preserve">. See </w:t>
      </w:r>
      <w:hyperlink r:id="rId2" w:history="1">
        <w:r w:rsidR="0008436C" w:rsidRPr="00EB120C">
          <w:rPr>
            <w:rStyle w:val="Hyperlink"/>
          </w:rPr>
          <w:t>https://www.doe.mass.edu/instruction/curate</w:t>
        </w:r>
      </w:hyperlink>
      <w:r w:rsidR="0008436C">
        <w:t>.</w:t>
      </w:r>
      <w:bookmarkEnd w:id="10"/>
    </w:p>
  </w:footnote>
  <w:footnote w:id="4">
    <w:p w14:paraId="13AB0394" w14:textId="6803B6BD" w:rsidR="003D6ECF" w:rsidRPr="00B408CF" w:rsidRDefault="003D6ECF" w:rsidP="003D6ECF">
      <w:pPr>
        <w:pStyle w:val="FootnoteText"/>
        <w:rPr>
          <w:szCs w:val="18"/>
        </w:rPr>
      </w:pPr>
      <w:r w:rsidRPr="00361461">
        <w:rPr>
          <w:rStyle w:val="FootnoteReference"/>
          <w:sz w:val="19"/>
          <w:szCs w:val="19"/>
        </w:rPr>
        <w:footnoteRef/>
      </w:r>
      <w:r w:rsidRPr="00361461">
        <w:t xml:space="preserve"> </w:t>
      </w:r>
      <w:r w:rsidR="00D30A74">
        <w:rPr>
          <w:szCs w:val="18"/>
        </w:rPr>
        <w:t>DESE</w:t>
      </w:r>
      <w:r w:rsidR="00A46FDF">
        <w:rPr>
          <w:szCs w:val="18"/>
        </w:rPr>
        <w:t>’</w:t>
      </w:r>
      <w:r w:rsidR="00D30A74">
        <w:rPr>
          <w:szCs w:val="18"/>
        </w:rPr>
        <w:t>s</w:t>
      </w:r>
      <w:r w:rsidR="00D30A74" w:rsidRPr="00B408CF">
        <w:rPr>
          <w:szCs w:val="18"/>
        </w:rPr>
        <w:t xml:space="preserve"> </w:t>
      </w:r>
      <w:r w:rsidRPr="00B408CF">
        <w:rPr>
          <w:szCs w:val="18"/>
        </w:rPr>
        <w:t xml:space="preserve">District Standards and Indicators are </w:t>
      </w:r>
      <w:r w:rsidR="00FE16E0">
        <w:rPr>
          <w:szCs w:val="18"/>
        </w:rPr>
        <w:t xml:space="preserve">available </w:t>
      </w:r>
      <w:r w:rsidRPr="00B408CF">
        <w:rPr>
          <w:szCs w:val="18"/>
        </w:rPr>
        <w:t>at</w:t>
      </w:r>
      <w:r w:rsidR="00E30257">
        <w:rPr>
          <w:szCs w:val="18"/>
        </w:rPr>
        <w:t xml:space="preserve"> </w:t>
      </w:r>
      <w:hyperlink r:id="rId3" w:history="1">
        <w:r w:rsidR="00686917" w:rsidRPr="00A25FBA">
          <w:rPr>
            <w:rStyle w:val="Hyperlink"/>
            <w:szCs w:val="18"/>
          </w:rPr>
          <w:t>https://www.doe.mass.edu/accountability/district-review/district-standards-indicators.docx</w:t>
        </w:r>
      </w:hyperlink>
      <w:r w:rsidRPr="00B408CF">
        <w:rPr>
          <w:szCs w:val="18"/>
        </w:rPr>
        <w:t>.</w:t>
      </w:r>
      <w:r w:rsidR="00686917">
        <w:rPr>
          <w:szCs w:val="18"/>
        </w:rPr>
        <w:t xml:space="preserve"> </w:t>
      </w:r>
    </w:p>
  </w:footnote>
  <w:footnote w:id="5">
    <w:p w14:paraId="3C968007" w14:textId="59BCCD7F" w:rsidR="008322D7" w:rsidRDefault="008322D7">
      <w:pPr>
        <w:pStyle w:val="FootnoteText"/>
      </w:pPr>
      <w:r>
        <w:rPr>
          <w:rStyle w:val="FootnoteReference"/>
        </w:rPr>
        <w:footnoteRef/>
      </w:r>
      <w:r>
        <w:t xml:space="preserve"> </w:t>
      </w:r>
      <w:r w:rsidR="00214E96" w:rsidRPr="00214E96">
        <w:t>Districts with similar demographics and similar wealth are based on Resource Allocation and District Action Reports (</w:t>
      </w:r>
      <w:hyperlink r:id="rId4" w:history="1">
        <w:r w:rsidR="00214E96" w:rsidRPr="00664F34">
          <w:rPr>
            <w:rStyle w:val="Hyperlink"/>
          </w:rPr>
          <w:t>RADAR</w:t>
        </w:r>
      </w:hyperlink>
      <w:r w:rsidR="00214E96" w:rsidRPr="00214E96">
        <w:t>) (retrieved February 2024)</w:t>
      </w:r>
    </w:p>
  </w:footnote>
  <w:footnote w:id="6">
    <w:p w14:paraId="3789D10F" w14:textId="0DF93F18" w:rsidR="00602D35" w:rsidRDefault="00602D35">
      <w:pPr>
        <w:pStyle w:val="FootnoteText"/>
      </w:pPr>
      <w:r>
        <w:rPr>
          <w:rStyle w:val="FootnoteReference"/>
        </w:rPr>
        <w:footnoteRef/>
      </w:r>
      <w:r>
        <w:t xml:space="preserve"> </w:t>
      </w:r>
      <w:r w:rsidR="007745EF" w:rsidRPr="007745EF">
        <w:t xml:space="preserve">Average teacher salary is based on educators reported to DESE through EPIMS data </w:t>
      </w:r>
      <w:proofErr w:type="gramStart"/>
      <w:r w:rsidR="007745EF" w:rsidRPr="007745EF">
        <w:t xml:space="preserve">collection, </w:t>
      </w:r>
      <w:r w:rsidR="007745EF">
        <w:t>and</w:t>
      </w:r>
      <w:proofErr w:type="gramEnd"/>
      <w:r w:rsidR="007745EF">
        <w:t xml:space="preserve"> does not</w:t>
      </w:r>
      <w:r w:rsidR="007745EF" w:rsidRPr="007745EF">
        <w:t xml:space="preserve"> </w:t>
      </w:r>
      <w:r w:rsidR="007745EF">
        <w:t xml:space="preserve">include </w:t>
      </w:r>
      <w:r w:rsidR="007745EF" w:rsidRPr="007745EF">
        <w:t>postsecondary or postgraduate teachers.</w:t>
      </w:r>
    </w:p>
  </w:footnote>
  <w:footnote w:id="7">
    <w:p w14:paraId="1794AF79" w14:textId="6336D50C" w:rsidR="007745EF" w:rsidRDefault="007745EF">
      <w:pPr>
        <w:pStyle w:val="FootnoteText"/>
      </w:pPr>
      <w:r>
        <w:rPr>
          <w:rStyle w:val="FootnoteReference"/>
        </w:rPr>
        <w:footnoteRef/>
      </w:r>
      <w:r>
        <w:t xml:space="preserve"> </w:t>
      </w:r>
      <w:r w:rsidRPr="007745EF">
        <w:t xml:space="preserve">Average teacher salary is based on educators reported to DESE through EPIMS data </w:t>
      </w:r>
      <w:proofErr w:type="gramStart"/>
      <w:r w:rsidRPr="007745EF">
        <w:t>collection, and</w:t>
      </w:r>
      <w:proofErr w:type="gramEnd"/>
      <w:r w:rsidRPr="007745EF">
        <w:t xml:space="preserve"> does not include postsecondary or postgraduate teachers.</w:t>
      </w:r>
    </w:p>
  </w:footnote>
  <w:footnote w:id="8">
    <w:p w14:paraId="14763056" w14:textId="77777777" w:rsidR="00155A7B" w:rsidRPr="00F008EE" w:rsidRDefault="00155A7B">
      <w:pPr>
        <w:pStyle w:val="FootnoteText"/>
      </w:pPr>
      <w:r w:rsidRPr="00F008EE">
        <w:rPr>
          <w:rStyle w:val="FootnoteReference"/>
          <w:rFonts w:cs="Calibri"/>
        </w:rPr>
        <w:footnoteRef/>
      </w:r>
      <w:r w:rsidRPr="00F008EE">
        <w:t xml:space="preserve"> When observers rate this </w:t>
      </w:r>
      <w:proofErr w:type="gramStart"/>
      <w:r w:rsidRPr="00F008EE">
        <w:t>dimension</w:t>
      </w:r>
      <w:proofErr w:type="gramEnd"/>
      <w:r w:rsidRPr="00F008EE">
        <w:t xml:space="preserve">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9">
    <w:p w14:paraId="6E9E3B24" w14:textId="7CA7ABCB" w:rsidR="00E141E8" w:rsidRPr="00381109" w:rsidRDefault="00E141E8">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 xml:space="preserve">Column </w:t>
      </w:r>
      <w:r w:rsidR="008833EB">
        <w:rPr>
          <w:rFonts w:ascii="Franklin Gothic Book" w:hAnsi="Franklin Gothic Book"/>
        </w:rPr>
        <w:t>headings</w:t>
      </w:r>
      <w:r w:rsidRPr="00381109">
        <w:rPr>
          <w:rFonts w:ascii="Franklin Gothic Book" w:hAnsi="Franklin Gothic Book"/>
        </w:rPr>
        <w:t xml:space="preserve"> for Tables E1-E</w:t>
      </w:r>
      <w:r w:rsidR="00661298">
        <w:rPr>
          <w:rFonts w:ascii="Franklin Gothic Book" w:hAnsi="Franklin Gothic Book"/>
        </w:rPr>
        <w:t>6</w:t>
      </w:r>
      <w:r w:rsidRPr="00381109">
        <w:rPr>
          <w:rFonts w:ascii="Franklin Gothic Book" w:hAnsi="Franklin Gothic Book"/>
        </w:rPr>
        <w:t>: M/E</w:t>
      </w:r>
      <w:r w:rsidR="008833EB">
        <w:rPr>
          <w:rFonts w:ascii="Franklin Gothic Book" w:hAnsi="Franklin Gothic Book"/>
        </w:rPr>
        <w:t xml:space="preserve"> </w:t>
      </w:r>
      <w:r w:rsidRPr="00381109">
        <w:rPr>
          <w:rFonts w:ascii="Franklin Gothic Book" w:hAnsi="Franklin Gothic Book"/>
        </w:rPr>
        <w:t>=</w:t>
      </w:r>
      <w:r w:rsidR="008833EB">
        <w:rPr>
          <w:rFonts w:ascii="Franklin Gothic Book" w:hAnsi="Franklin Gothic Book"/>
        </w:rPr>
        <w:t xml:space="preserve"> </w:t>
      </w:r>
      <w:r w:rsidRPr="00381109">
        <w:rPr>
          <w:rFonts w:ascii="Franklin Gothic Book" w:hAnsi="Franklin Gothic Book"/>
        </w:rPr>
        <w:t>meeting or exceeding expectations</w:t>
      </w:r>
      <w:r w:rsidR="00856A41">
        <w:rPr>
          <w:rFonts w:ascii="Franklin Gothic Book" w:hAnsi="Franklin Gothic Book"/>
        </w:rPr>
        <w:t>;</w:t>
      </w:r>
      <w:r w:rsidRPr="00381109">
        <w:rPr>
          <w:rFonts w:ascii="Franklin Gothic Book" w:hAnsi="Franklin Gothic Book"/>
        </w:rPr>
        <w:t xml:space="preserve"> PME</w:t>
      </w:r>
      <w:r w:rsidR="00856A41">
        <w:rPr>
          <w:rFonts w:ascii="Franklin Gothic Book" w:hAnsi="Franklin Gothic Book"/>
        </w:rPr>
        <w:t xml:space="preserve"> </w:t>
      </w:r>
      <w:r w:rsidRPr="00381109">
        <w:rPr>
          <w:rFonts w:ascii="Franklin Gothic Book" w:hAnsi="Franklin Gothic Book"/>
        </w:rPr>
        <w:t>=</w:t>
      </w:r>
      <w:r w:rsidR="00856A41">
        <w:rPr>
          <w:rFonts w:ascii="Franklin Gothic Book" w:hAnsi="Franklin Gothic Book"/>
        </w:rPr>
        <w:t xml:space="preserve"> p</w:t>
      </w:r>
      <w:r w:rsidRPr="00381109">
        <w:rPr>
          <w:rFonts w:ascii="Franklin Gothic Book" w:hAnsi="Franklin Gothic Book"/>
        </w:rPr>
        <w:t>artially meeting expectations</w:t>
      </w:r>
      <w:r w:rsidR="00856A41">
        <w:rPr>
          <w:rFonts w:ascii="Franklin Gothic Book" w:hAnsi="Franklin Gothic Book"/>
        </w:rPr>
        <w:t>;</w:t>
      </w:r>
      <w:r w:rsidRPr="00381109">
        <w:rPr>
          <w:rFonts w:ascii="Franklin Gothic Book" w:hAnsi="Franklin Gothic Book"/>
        </w:rPr>
        <w:t xml:space="preserve"> NM</w:t>
      </w:r>
      <w:r w:rsidR="00856A41">
        <w:rPr>
          <w:rFonts w:ascii="Franklin Gothic Book" w:hAnsi="Franklin Gothic Book"/>
        </w:rPr>
        <w:t xml:space="preserve"> </w:t>
      </w:r>
      <w:r w:rsidRPr="00381109">
        <w:rPr>
          <w:rFonts w:ascii="Franklin Gothic Book" w:hAnsi="Franklin Gothic Book"/>
        </w:rPr>
        <w:t xml:space="preserve">= </w:t>
      </w:r>
      <w:r w:rsidR="00856A41">
        <w:rPr>
          <w:rFonts w:ascii="Franklin Gothic Book" w:hAnsi="Franklin Gothic Book"/>
        </w:rPr>
        <w:t>n</w:t>
      </w:r>
      <w:r w:rsidRPr="00381109">
        <w:rPr>
          <w:rFonts w:ascii="Franklin Gothic Book" w:hAnsi="Franklin Gothic Book"/>
        </w:rPr>
        <w:t>ot meeting expectations</w:t>
      </w:r>
      <w:r w:rsidR="00856A41">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937" w:type="pct"/>
      <w:shd w:val="clear" w:color="auto" w:fill="2F5496" w:themeFill="accent5" w:themeFillShade="BF"/>
      <w:tblLook w:val="04A0" w:firstRow="1" w:lastRow="0" w:firstColumn="1" w:lastColumn="0" w:noHBand="0" w:noVBand="1"/>
    </w:tblPr>
    <w:tblGrid>
      <w:gridCol w:w="3626"/>
    </w:tblGrid>
    <w:tr w:rsidR="00155A7B" w14:paraId="650A0EF3" w14:textId="77777777">
      <w:trPr>
        <w:cantSplit/>
        <w:trHeight w:val="14443"/>
      </w:trPr>
      <w:tc>
        <w:tcPr>
          <w:tcW w:w="3960" w:type="dxa"/>
          <w:shd w:val="clear" w:color="auto" w:fill="D9D9D9" w:themeFill="background1" w:themeFillShade="D9"/>
        </w:tcPr>
        <w:p w14:paraId="15291B53" w14:textId="77777777" w:rsidR="00155A7B" w:rsidRDefault="00155A7B">
          <w:pPr>
            <w:pStyle w:val="Header"/>
          </w:pPr>
          <w:r>
            <w:rPr>
              <w:noProof/>
            </w:rPr>
            <w:drawing>
              <wp:anchor distT="0" distB="0" distL="114300" distR="114300" simplePos="0" relativeHeight="251658241" behindDoc="0" locked="0" layoutInCell="1" allowOverlap="1" wp14:anchorId="7A4E2D63" wp14:editId="24302CA0">
                <wp:simplePos x="0" y="0"/>
                <wp:positionH relativeFrom="column">
                  <wp:posOffset>323982</wp:posOffset>
                </wp:positionH>
                <wp:positionV relativeFrom="line">
                  <wp:posOffset>8184515</wp:posOffset>
                </wp:positionV>
                <wp:extent cx="1650670" cy="483474"/>
                <wp:effectExtent l="0" t="0" r="6985" b="0"/>
                <wp:wrapNone/>
                <wp:docPr id="599603963" name="Picture 599603963"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IR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0670" cy="4834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1539">
            <w:rPr>
              <w:rFonts w:ascii="Times New Roman" w:eastAsia="Calibri" w:hAnsi="Times New Roman" w:cs="Times New Roman"/>
              <w:noProof/>
              <w:sz w:val="20"/>
            </w:rPr>
            <w:drawing>
              <wp:anchor distT="0" distB="0" distL="114300" distR="114300" simplePos="0" relativeHeight="251658240" behindDoc="0" locked="0" layoutInCell="1" allowOverlap="1" wp14:anchorId="672CB1B1" wp14:editId="38A9BCA7">
                <wp:simplePos x="0" y="0"/>
                <wp:positionH relativeFrom="column">
                  <wp:posOffset>-19619</wp:posOffset>
                </wp:positionH>
                <wp:positionV relativeFrom="paragraph">
                  <wp:posOffset>354974</wp:posOffset>
                </wp:positionV>
                <wp:extent cx="2434441" cy="694820"/>
                <wp:effectExtent l="0" t="0" r="4445" b="0"/>
                <wp:wrapNone/>
                <wp:docPr id="580292851" name="Picture 58029285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ESE logo"/>
                        <pic:cNvPicPr/>
                      </pic:nvPicPr>
                      <pic:blipFill>
                        <a:blip r:embed="rId2">
                          <a:extLst>
                            <a:ext uri="{28A0092B-C50C-407E-A947-70E740481C1C}">
                              <a14:useLocalDpi xmlns:a14="http://schemas.microsoft.com/office/drawing/2010/main" val="0"/>
                            </a:ext>
                          </a:extLst>
                        </a:blip>
                        <a:stretch>
                          <a:fillRect/>
                        </a:stretch>
                      </pic:blipFill>
                      <pic:spPr>
                        <a:xfrm>
                          <a:off x="0" y="0"/>
                          <a:ext cx="2434441" cy="694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62B714FA" wp14:editId="24ACB182">
                    <wp:simplePos x="0" y="0"/>
                    <wp:positionH relativeFrom="column">
                      <wp:posOffset>1863090</wp:posOffset>
                    </wp:positionH>
                    <wp:positionV relativeFrom="paragraph">
                      <wp:posOffset>2971165</wp:posOffset>
                    </wp:positionV>
                    <wp:extent cx="4754880" cy="640080"/>
                    <wp:effectExtent l="0" t="0" r="7620" b="762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54880" cy="6400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C2725" id="Rectangle 21" o:spid="_x0000_s1026" alt="&quot;&quot;" style="position:absolute;margin-left:146.7pt;margin-top:233.95pt;width:374.4pt;height:5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" fillcolor="#2f5496 [2408]" stroked="f" strokeweight="2pt"/>
                </w:pict>
              </mc:Fallback>
            </mc:AlternateContent>
          </w:r>
        </w:p>
      </w:tc>
    </w:tr>
  </w:tbl>
  <w:p w14:paraId="4DEC6B46" w14:textId="77777777" w:rsidR="00155A7B" w:rsidRDefault="00155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8F7" w14:textId="77777777" w:rsidR="00155A7B" w:rsidRPr="00FF6528" w:rsidRDefault="00155A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7F52" w14:textId="77777777" w:rsidR="00E141E8" w:rsidRDefault="00E141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4877" w14:textId="77777777" w:rsidR="005475D0" w:rsidRDefault="005475D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4" w15:restartNumberingAfterBreak="0">
    <w:nsid w:val="2EB17894"/>
    <w:multiLevelType w:val="hybridMultilevel"/>
    <w:tmpl w:val="2F505F6E"/>
    <w:lvl w:ilvl="0" w:tplc="7BC6E980">
      <w:start w:val="1"/>
      <w:numFmt w:val="decimal"/>
      <w:lvlText w:val="%1."/>
      <w:lvlJc w:val="left"/>
      <w:pPr>
        <w:ind w:left="1020" w:hanging="360"/>
      </w:pPr>
    </w:lvl>
    <w:lvl w:ilvl="1" w:tplc="6A92E6A8">
      <w:start w:val="1"/>
      <w:numFmt w:val="decimal"/>
      <w:lvlText w:val="%2."/>
      <w:lvlJc w:val="left"/>
      <w:pPr>
        <w:ind w:left="1020" w:hanging="360"/>
      </w:pPr>
    </w:lvl>
    <w:lvl w:ilvl="2" w:tplc="4C70D30A">
      <w:start w:val="1"/>
      <w:numFmt w:val="decimal"/>
      <w:lvlText w:val="%3."/>
      <w:lvlJc w:val="left"/>
      <w:pPr>
        <w:ind w:left="1020" w:hanging="360"/>
      </w:pPr>
    </w:lvl>
    <w:lvl w:ilvl="3" w:tplc="E430A6E4">
      <w:start w:val="1"/>
      <w:numFmt w:val="decimal"/>
      <w:lvlText w:val="%4."/>
      <w:lvlJc w:val="left"/>
      <w:pPr>
        <w:ind w:left="1020" w:hanging="360"/>
      </w:pPr>
    </w:lvl>
    <w:lvl w:ilvl="4" w:tplc="233C2BBC">
      <w:start w:val="1"/>
      <w:numFmt w:val="decimal"/>
      <w:lvlText w:val="%5."/>
      <w:lvlJc w:val="left"/>
      <w:pPr>
        <w:ind w:left="1020" w:hanging="360"/>
      </w:pPr>
    </w:lvl>
    <w:lvl w:ilvl="5" w:tplc="28AEFCF6">
      <w:start w:val="1"/>
      <w:numFmt w:val="decimal"/>
      <w:lvlText w:val="%6."/>
      <w:lvlJc w:val="left"/>
      <w:pPr>
        <w:ind w:left="1020" w:hanging="360"/>
      </w:pPr>
    </w:lvl>
    <w:lvl w:ilvl="6" w:tplc="053AF686">
      <w:start w:val="1"/>
      <w:numFmt w:val="decimal"/>
      <w:lvlText w:val="%7."/>
      <w:lvlJc w:val="left"/>
      <w:pPr>
        <w:ind w:left="1020" w:hanging="360"/>
      </w:pPr>
    </w:lvl>
    <w:lvl w:ilvl="7" w:tplc="385A2E6E">
      <w:start w:val="1"/>
      <w:numFmt w:val="decimal"/>
      <w:lvlText w:val="%8."/>
      <w:lvlJc w:val="left"/>
      <w:pPr>
        <w:ind w:left="1020" w:hanging="360"/>
      </w:pPr>
    </w:lvl>
    <w:lvl w:ilvl="8" w:tplc="C116DFF4">
      <w:start w:val="1"/>
      <w:numFmt w:val="decimal"/>
      <w:lvlText w:val="%9."/>
      <w:lvlJc w:val="left"/>
      <w:pPr>
        <w:ind w:left="1020" w:hanging="360"/>
      </w:pPr>
    </w:lvl>
  </w:abstractNum>
  <w:abstractNum w:abstractNumId="5"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031B2"/>
    <w:multiLevelType w:val="hybridMultilevel"/>
    <w:tmpl w:val="8D2696AE"/>
    <w:lvl w:ilvl="0" w:tplc="38EAF9EA">
      <w:start w:val="1"/>
      <w:numFmt w:val="bullet"/>
      <w:lvlText w:val="■"/>
      <w:lvlJc w:val="left"/>
      <w:pPr>
        <w:ind w:left="1008" w:hanging="360"/>
      </w:pPr>
      <w:rPr>
        <w:rFonts w:ascii="Franklin Gothic Book" w:hAnsi="Franklin Gothic Book" w:hint="default"/>
        <w:color w:val="C45911" w:themeColor="accent2" w:themeShade="BF"/>
        <w:position w:val="3"/>
        <w:sz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8089A"/>
    <w:multiLevelType w:val="hybridMultilevel"/>
    <w:tmpl w:val="71427052"/>
    <w:lvl w:ilvl="0" w:tplc="616A75A6">
      <w:start w:val="1"/>
      <w:numFmt w:val="decimal"/>
      <w:lvlText w:val="%1."/>
      <w:lvlJc w:val="left"/>
      <w:pPr>
        <w:ind w:left="1020" w:hanging="360"/>
      </w:pPr>
    </w:lvl>
    <w:lvl w:ilvl="1" w:tplc="E88CE0F6">
      <w:start w:val="1"/>
      <w:numFmt w:val="decimal"/>
      <w:lvlText w:val="%2."/>
      <w:lvlJc w:val="left"/>
      <w:pPr>
        <w:ind w:left="1020" w:hanging="360"/>
      </w:pPr>
    </w:lvl>
    <w:lvl w:ilvl="2" w:tplc="C6C61636">
      <w:start w:val="1"/>
      <w:numFmt w:val="decimal"/>
      <w:lvlText w:val="%3."/>
      <w:lvlJc w:val="left"/>
      <w:pPr>
        <w:ind w:left="1020" w:hanging="360"/>
      </w:pPr>
    </w:lvl>
    <w:lvl w:ilvl="3" w:tplc="5E9E355C">
      <w:start w:val="1"/>
      <w:numFmt w:val="decimal"/>
      <w:lvlText w:val="%4."/>
      <w:lvlJc w:val="left"/>
      <w:pPr>
        <w:ind w:left="1020" w:hanging="360"/>
      </w:pPr>
    </w:lvl>
    <w:lvl w:ilvl="4" w:tplc="927E5DCE">
      <w:start w:val="1"/>
      <w:numFmt w:val="decimal"/>
      <w:lvlText w:val="%5."/>
      <w:lvlJc w:val="left"/>
      <w:pPr>
        <w:ind w:left="1020" w:hanging="360"/>
      </w:pPr>
    </w:lvl>
    <w:lvl w:ilvl="5" w:tplc="040ECE54">
      <w:start w:val="1"/>
      <w:numFmt w:val="decimal"/>
      <w:lvlText w:val="%6."/>
      <w:lvlJc w:val="left"/>
      <w:pPr>
        <w:ind w:left="1020" w:hanging="360"/>
      </w:pPr>
    </w:lvl>
    <w:lvl w:ilvl="6" w:tplc="0AA6CBD4">
      <w:start w:val="1"/>
      <w:numFmt w:val="decimal"/>
      <w:lvlText w:val="%7."/>
      <w:lvlJc w:val="left"/>
      <w:pPr>
        <w:ind w:left="1020" w:hanging="360"/>
      </w:pPr>
    </w:lvl>
    <w:lvl w:ilvl="7" w:tplc="43380AB6">
      <w:start w:val="1"/>
      <w:numFmt w:val="decimal"/>
      <w:lvlText w:val="%8."/>
      <w:lvlJc w:val="left"/>
      <w:pPr>
        <w:ind w:left="1020" w:hanging="360"/>
      </w:pPr>
    </w:lvl>
    <w:lvl w:ilvl="8" w:tplc="35706D8E">
      <w:start w:val="1"/>
      <w:numFmt w:val="decimal"/>
      <w:lvlText w:val="%9."/>
      <w:lvlJc w:val="left"/>
      <w:pPr>
        <w:ind w:left="1020" w:hanging="360"/>
      </w:pPr>
    </w:lvl>
  </w:abstractNum>
  <w:abstractNum w:abstractNumId="12" w15:restartNumberingAfterBreak="0">
    <w:nsid w:val="77524AED"/>
    <w:multiLevelType w:val="hybridMultilevel"/>
    <w:tmpl w:val="5716764C"/>
    <w:styleLink w:val="TableBulletList"/>
    <w:lvl w:ilvl="0" w:tplc="B284F4CC">
      <w:start w:val="1"/>
      <w:numFmt w:val="bullet"/>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153159">
    <w:abstractNumId w:val="7"/>
  </w:num>
  <w:num w:numId="2" w16cid:durableId="1081218223">
    <w:abstractNumId w:val="1"/>
  </w:num>
  <w:num w:numId="3" w16cid:durableId="1729691725">
    <w:abstractNumId w:val="9"/>
  </w:num>
  <w:num w:numId="4" w16cid:durableId="142703376">
    <w:abstractNumId w:val="8"/>
  </w:num>
  <w:num w:numId="5" w16cid:durableId="913396038">
    <w:abstractNumId w:val="10"/>
  </w:num>
  <w:num w:numId="6" w16cid:durableId="1534149646">
    <w:abstractNumId w:val="3"/>
  </w:num>
  <w:num w:numId="7" w16cid:durableId="2036345692">
    <w:abstractNumId w:val="2"/>
  </w:num>
  <w:num w:numId="8" w16cid:durableId="885028805">
    <w:abstractNumId w:val="5"/>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493331676">
    <w:abstractNumId w:val="2"/>
    <w:lvlOverride w:ilvl="0">
      <w:lvl w:ilvl="0">
        <w:start w:val="1"/>
        <w:numFmt w:val="decimal"/>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decimal"/>
        <w:pStyle w:val="TableBullet2"/>
        <w:lvlText w:val="o"/>
        <w:lvlJc w:val="left"/>
        <w:pPr>
          <w:ind w:left="1080" w:hanging="360"/>
        </w:pPr>
        <w:rPr>
          <w:rFonts w:ascii="Courier New" w:hAnsi="Courier New" w:cs="Courier New" w:hint="default"/>
        </w:rPr>
      </w:lvl>
    </w:lvlOverride>
    <w:lvlOverride w:ilvl="2">
      <w:lvl w:ilvl="2">
        <w:start w:val="1"/>
        <w:numFmt w:val="decimal"/>
        <w:lvlText w:val=""/>
        <w:lvlJc w:val="left"/>
        <w:pPr>
          <w:ind w:left="1800" w:hanging="360"/>
        </w:pPr>
        <w:rPr>
          <w:rFonts w:ascii="Wingdings" w:hAnsi="Wingdings" w:hint="default"/>
        </w:rPr>
      </w:lvl>
    </w:lvlOverride>
    <w:lvlOverride w:ilvl="3">
      <w:lvl w:ilvl="3">
        <w:start w:val="1"/>
        <w:numFmt w:val="decimal"/>
        <w:lvlText w:val=""/>
        <w:lvlJc w:val="left"/>
        <w:pPr>
          <w:ind w:left="2520" w:hanging="360"/>
        </w:pPr>
        <w:rPr>
          <w:rFonts w:ascii="Symbol" w:hAnsi="Symbol" w:hint="default"/>
        </w:rPr>
      </w:lvl>
    </w:lvlOverride>
    <w:lvlOverride w:ilvl="4">
      <w:lvl w:ilvl="4">
        <w:start w:val="1"/>
        <w:numFmt w:val="decimal"/>
        <w:lvlText w:val="o"/>
        <w:lvlJc w:val="left"/>
        <w:pPr>
          <w:ind w:left="3240" w:hanging="360"/>
        </w:pPr>
        <w:rPr>
          <w:rFonts w:ascii="Courier New" w:hAnsi="Courier New" w:cs="Courier New" w:hint="default"/>
        </w:rPr>
      </w:lvl>
    </w:lvlOverride>
    <w:lvlOverride w:ilvl="5">
      <w:lvl w:ilvl="5">
        <w:start w:val="1"/>
        <w:numFmt w:val="decimal"/>
        <w:lvlText w:val=""/>
        <w:lvlJc w:val="left"/>
        <w:pPr>
          <w:ind w:left="3960" w:hanging="360"/>
        </w:pPr>
        <w:rPr>
          <w:rFonts w:ascii="Wingdings" w:hAnsi="Wingdings" w:hint="default"/>
        </w:rPr>
      </w:lvl>
    </w:lvlOverride>
    <w:lvlOverride w:ilvl="6">
      <w:lvl w:ilvl="6">
        <w:start w:val="1"/>
        <w:numFmt w:val="decimal"/>
        <w:lvlText w:val=""/>
        <w:lvlJc w:val="left"/>
        <w:pPr>
          <w:ind w:left="4680" w:hanging="360"/>
        </w:pPr>
        <w:rPr>
          <w:rFonts w:ascii="Symbol" w:hAnsi="Symbol" w:hint="default"/>
        </w:rPr>
      </w:lvl>
    </w:lvlOverride>
    <w:lvlOverride w:ilvl="7">
      <w:lvl w:ilvl="7">
        <w:start w:val="1"/>
        <w:numFmt w:val="decimal"/>
        <w:lvlText w:val="o"/>
        <w:lvlJc w:val="left"/>
        <w:pPr>
          <w:ind w:left="5400" w:hanging="360"/>
        </w:pPr>
        <w:rPr>
          <w:rFonts w:ascii="Courier New" w:hAnsi="Courier New" w:cs="Courier New" w:hint="default"/>
        </w:rPr>
      </w:lvl>
    </w:lvlOverride>
    <w:lvlOverride w:ilvl="8">
      <w:lvl w:ilvl="8">
        <w:start w:val="1"/>
        <w:numFmt w:val="decimal"/>
        <w:lvlText w:val=""/>
        <w:lvlJc w:val="left"/>
        <w:pPr>
          <w:ind w:left="6120" w:hanging="360"/>
        </w:pPr>
        <w:rPr>
          <w:rFonts w:ascii="Wingdings" w:hAnsi="Wingdings" w:hint="default"/>
        </w:rPr>
      </w:lvl>
    </w:lvlOverride>
  </w:num>
  <w:num w:numId="12" w16cid:durableId="316881987">
    <w:abstractNumId w:val="12"/>
  </w:num>
  <w:num w:numId="13" w16cid:durableId="317001703">
    <w:abstractNumId w:val="6"/>
  </w:num>
  <w:num w:numId="14" w16cid:durableId="550118662">
    <w:abstractNumId w:val="4"/>
  </w:num>
  <w:num w:numId="15" w16cid:durableId="1107433317">
    <w:abstractNumId w:val="11"/>
  </w:num>
  <w:num w:numId="16" w16cid:durableId="1070159165">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7" w16cid:durableId="17119567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337"/>
    <w:rsid w:val="00000375"/>
    <w:rsid w:val="000005C0"/>
    <w:rsid w:val="0000072F"/>
    <w:rsid w:val="000007A2"/>
    <w:rsid w:val="00000848"/>
    <w:rsid w:val="0000094B"/>
    <w:rsid w:val="00000E6A"/>
    <w:rsid w:val="00000FE2"/>
    <w:rsid w:val="0000100A"/>
    <w:rsid w:val="00001062"/>
    <w:rsid w:val="00001256"/>
    <w:rsid w:val="00001309"/>
    <w:rsid w:val="00001441"/>
    <w:rsid w:val="00001549"/>
    <w:rsid w:val="00001770"/>
    <w:rsid w:val="000017E5"/>
    <w:rsid w:val="000018E9"/>
    <w:rsid w:val="0000197A"/>
    <w:rsid w:val="000019DF"/>
    <w:rsid w:val="00001B71"/>
    <w:rsid w:val="00001C7B"/>
    <w:rsid w:val="00001D4C"/>
    <w:rsid w:val="00001DC2"/>
    <w:rsid w:val="00001DDD"/>
    <w:rsid w:val="00001F56"/>
    <w:rsid w:val="000021FD"/>
    <w:rsid w:val="00002346"/>
    <w:rsid w:val="0000268F"/>
    <w:rsid w:val="00002691"/>
    <w:rsid w:val="0000282B"/>
    <w:rsid w:val="000028CC"/>
    <w:rsid w:val="00002968"/>
    <w:rsid w:val="00002979"/>
    <w:rsid w:val="00002A69"/>
    <w:rsid w:val="00002AC6"/>
    <w:rsid w:val="00002B4D"/>
    <w:rsid w:val="00002D97"/>
    <w:rsid w:val="00002DF9"/>
    <w:rsid w:val="00002F90"/>
    <w:rsid w:val="00003041"/>
    <w:rsid w:val="00003102"/>
    <w:rsid w:val="000032BA"/>
    <w:rsid w:val="000032CF"/>
    <w:rsid w:val="000033FA"/>
    <w:rsid w:val="0000358A"/>
    <w:rsid w:val="0000360D"/>
    <w:rsid w:val="0000392B"/>
    <w:rsid w:val="00003AD3"/>
    <w:rsid w:val="00003AF2"/>
    <w:rsid w:val="00003B2C"/>
    <w:rsid w:val="00003BDF"/>
    <w:rsid w:val="00003F4C"/>
    <w:rsid w:val="00004174"/>
    <w:rsid w:val="00004366"/>
    <w:rsid w:val="00004A85"/>
    <w:rsid w:val="00004D15"/>
    <w:rsid w:val="00005140"/>
    <w:rsid w:val="0000539F"/>
    <w:rsid w:val="0000547F"/>
    <w:rsid w:val="00005503"/>
    <w:rsid w:val="000055BA"/>
    <w:rsid w:val="000056CF"/>
    <w:rsid w:val="0000576D"/>
    <w:rsid w:val="00005772"/>
    <w:rsid w:val="00005788"/>
    <w:rsid w:val="000059E8"/>
    <w:rsid w:val="00005AC7"/>
    <w:rsid w:val="00005B6D"/>
    <w:rsid w:val="00005E2A"/>
    <w:rsid w:val="00005E86"/>
    <w:rsid w:val="00006088"/>
    <w:rsid w:val="00006301"/>
    <w:rsid w:val="00006369"/>
    <w:rsid w:val="00006400"/>
    <w:rsid w:val="000064A5"/>
    <w:rsid w:val="00006535"/>
    <w:rsid w:val="000067A1"/>
    <w:rsid w:val="00006A9E"/>
    <w:rsid w:val="00006B6E"/>
    <w:rsid w:val="00006C2E"/>
    <w:rsid w:val="00006D68"/>
    <w:rsid w:val="00006D6E"/>
    <w:rsid w:val="00006E08"/>
    <w:rsid w:val="00007082"/>
    <w:rsid w:val="0000740D"/>
    <w:rsid w:val="000074E9"/>
    <w:rsid w:val="000077D9"/>
    <w:rsid w:val="00007920"/>
    <w:rsid w:val="00007A41"/>
    <w:rsid w:val="00007BD2"/>
    <w:rsid w:val="00007EF2"/>
    <w:rsid w:val="00007F19"/>
    <w:rsid w:val="00007F84"/>
    <w:rsid w:val="000101AC"/>
    <w:rsid w:val="000101D1"/>
    <w:rsid w:val="00010273"/>
    <w:rsid w:val="00010284"/>
    <w:rsid w:val="00010285"/>
    <w:rsid w:val="0001039E"/>
    <w:rsid w:val="0001049D"/>
    <w:rsid w:val="00010577"/>
    <w:rsid w:val="000105EF"/>
    <w:rsid w:val="000106CC"/>
    <w:rsid w:val="00010862"/>
    <w:rsid w:val="000108AB"/>
    <w:rsid w:val="000108D8"/>
    <w:rsid w:val="00010AA8"/>
    <w:rsid w:val="00010CEB"/>
    <w:rsid w:val="00010E07"/>
    <w:rsid w:val="00010E1B"/>
    <w:rsid w:val="00010F5D"/>
    <w:rsid w:val="00010F6E"/>
    <w:rsid w:val="0001110A"/>
    <w:rsid w:val="00011251"/>
    <w:rsid w:val="00011279"/>
    <w:rsid w:val="000114E1"/>
    <w:rsid w:val="0001160D"/>
    <w:rsid w:val="0001173A"/>
    <w:rsid w:val="000117A3"/>
    <w:rsid w:val="000117BF"/>
    <w:rsid w:val="0001180B"/>
    <w:rsid w:val="000118B8"/>
    <w:rsid w:val="000119A2"/>
    <w:rsid w:val="00011A9E"/>
    <w:rsid w:val="00011E7B"/>
    <w:rsid w:val="000120FC"/>
    <w:rsid w:val="00012189"/>
    <w:rsid w:val="00012235"/>
    <w:rsid w:val="00012287"/>
    <w:rsid w:val="000126F8"/>
    <w:rsid w:val="000127F3"/>
    <w:rsid w:val="00012875"/>
    <w:rsid w:val="000128B0"/>
    <w:rsid w:val="000128DF"/>
    <w:rsid w:val="00012999"/>
    <w:rsid w:val="00012A0C"/>
    <w:rsid w:val="00012A59"/>
    <w:rsid w:val="00012C2A"/>
    <w:rsid w:val="00012CE2"/>
    <w:rsid w:val="00012E1D"/>
    <w:rsid w:val="00012EF4"/>
    <w:rsid w:val="000132E0"/>
    <w:rsid w:val="000135BE"/>
    <w:rsid w:val="00013A6C"/>
    <w:rsid w:val="00013B8C"/>
    <w:rsid w:val="00013C83"/>
    <w:rsid w:val="00014253"/>
    <w:rsid w:val="000143B1"/>
    <w:rsid w:val="0001440B"/>
    <w:rsid w:val="0001449B"/>
    <w:rsid w:val="000145D2"/>
    <w:rsid w:val="0001469C"/>
    <w:rsid w:val="000147F5"/>
    <w:rsid w:val="00014B63"/>
    <w:rsid w:val="00014E60"/>
    <w:rsid w:val="000153E3"/>
    <w:rsid w:val="000153F9"/>
    <w:rsid w:val="00015617"/>
    <w:rsid w:val="0001574A"/>
    <w:rsid w:val="000158A6"/>
    <w:rsid w:val="000158B4"/>
    <w:rsid w:val="00015B77"/>
    <w:rsid w:val="00015C1A"/>
    <w:rsid w:val="00015E32"/>
    <w:rsid w:val="00015EF1"/>
    <w:rsid w:val="0001641C"/>
    <w:rsid w:val="000167D3"/>
    <w:rsid w:val="00016A3F"/>
    <w:rsid w:val="00016ACD"/>
    <w:rsid w:val="00016B2E"/>
    <w:rsid w:val="00016CF7"/>
    <w:rsid w:val="00016FA4"/>
    <w:rsid w:val="00017181"/>
    <w:rsid w:val="000171C6"/>
    <w:rsid w:val="000171E2"/>
    <w:rsid w:val="000172D2"/>
    <w:rsid w:val="00017356"/>
    <w:rsid w:val="000177C2"/>
    <w:rsid w:val="00017809"/>
    <w:rsid w:val="000178B0"/>
    <w:rsid w:val="00017A2A"/>
    <w:rsid w:val="00017CE7"/>
    <w:rsid w:val="00017E51"/>
    <w:rsid w:val="0002025B"/>
    <w:rsid w:val="00020262"/>
    <w:rsid w:val="0002035A"/>
    <w:rsid w:val="0002039A"/>
    <w:rsid w:val="000203EA"/>
    <w:rsid w:val="000204A5"/>
    <w:rsid w:val="0002069B"/>
    <w:rsid w:val="000207E2"/>
    <w:rsid w:val="00020820"/>
    <w:rsid w:val="00020ADB"/>
    <w:rsid w:val="00020EF6"/>
    <w:rsid w:val="00020F57"/>
    <w:rsid w:val="000210A6"/>
    <w:rsid w:val="000210B6"/>
    <w:rsid w:val="0002142B"/>
    <w:rsid w:val="0002145A"/>
    <w:rsid w:val="00021474"/>
    <w:rsid w:val="00021520"/>
    <w:rsid w:val="0002155D"/>
    <w:rsid w:val="00021945"/>
    <w:rsid w:val="00021C9D"/>
    <w:rsid w:val="00021D18"/>
    <w:rsid w:val="00021E02"/>
    <w:rsid w:val="00021F6B"/>
    <w:rsid w:val="00021FBE"/>
    <w:rsid w:val="00022259"/>
    <w:rsid w:val="00022484"/>
    <w:rsid w:val="0002248C"/>
    <w:rsid w:val="000225F5"/>
    <w:rsid w:val="000226AF"/>
    <w:rsid w:val="000226E8"/>
    <w:rsid w:val="00022841"/>
    <w:rsid w:val="00022895"/>
    <w:rsid w:val="000228D9"/>
    <w:rsid w:val="000229D4"/>
    <w:rsid w:val="00022A59"/>
    <w:rsid w:val="00022A7C"/>
    <w:rsid w:val="00022C15"/>
    <w:rsid w:val="00022D13"/>
    <w:rsid w:val="00022D18"/>
    <w:rsid w:val="00022EF0"/>
    <w:rsid w:val="0002314E"/>
    <w:rsid w:val="00023229"/>
    <w:rsid w:val="00023308"/>
    <w:rsid w:val="000233BD"/>
    <w:rsid w:val="00023452"/>
    <w:rsid w:val="000235E1"/>
    <w:rsid w:val="00023D06"/>
    <w:rsid w:val="00023D8C"/>
    <w:rsid w:val="00023EFF"/>
    <w:rsid w:val="000240D7"/>
    <w:rsid w:val="0002429B"/>
    <w:rsid w:val="0002429D"/>
    <w:rsid w:val="00024359"/>
    <w:rsid w:val="0002456F"/>
    <w:rsid w:val="000246CC"/>
    <w:rsid w:val="00024878"/>
    <w:rsid w:val="00024991"/>
    <w:rsid w:val="00024B8B"/>
    <w:rsid w:val="00024DB6"/>
    <w:rsid w:val="0002509B"/>
    <w:rsid w:val="000251FB"/>
    <w:rsid w:val="000252D1"/>
    <w:rsid w:val="000254C0"/>
    <w:rsid w:val="00025573"/>
    <w:rsid w:val="00025787"/>
    <w:rsid w:val="00025798"/>
    <w:rsid w:val="000257CC"/>
    <w:rsid w:val="0002580A"/>
    <w:rsid w:val="00025889"/>
    <w:rsid w:val="0002599D"/>
    <w:rsid w:val="00025B2A"/>
    <w:rsid w:val="00025C70"/>
    <w:rsid w:val="00025EC1"/>
    <w:rsid w:val="0002605D"/>
    <w:rsid w:val="000263EE"/>
    <w:rsid w:val="00026585"/>
    <w:rsid w:val="000266F9"/>
    <w:rsid w:val="0002671B"/>
    <w:rsid w:val="00026781"/>
    <w:rsid w:val="00026849"/>
    <w:rsid w:val="000269CC"/>
    <w:rsid w:val="000269F8"/>
    <w:rsid w:val="00026ACA"/>
    <w:rsid w:val="00026AF9"/>
    <w:rsid w:val="00026B5D"/>
    <w:rsid w:val="00026D2B"/>
    <w:rsid w:val="00026DE4"/>
    <w:rsid w:val="00027064"/>
    <w:rsid w:val="0002706A"/>
    <w:rsid w:val="0002717A"/>
    <w:rsid w:val="000273CD"/>
    <w:rsid w:val="000273D9"/>
    <w:rsid w:val="00027474"/>
    <w:rsid w:val="000274D2"/>
    <w:rsid w:val="00027506"/>
    <w:rsid w:val="00027590"/>
    <w:rsid w:val="00027B14"/>
    <w:rsid w:val="00027CEF"/>
    <w:rsid w:val="00027D38"/>
    <w:rsid w:val="0003003F"/>
    <w:rsid w:val="00030166"/>
    <w:rsid w:val="0003020F"/>
    <w:rsid w:val="000303C3"/>
    <w:rsid w:val="000305D1"/>
    <w:rsid w:val="000306D1"/>
    <w:rsid w:val="00030930"/>
    <w:rsid w:val="0003096C"/>
    <w:rsid w:val="00030CB0"/>
    <w:rsid w:val="0003102F"/>
    <w:rsid w:val="000312DC"/>
    <w:rsid w:val="00031365"/>
    <w:rsid w:val="000317F0"/>
    <w:rsid w:val="000318B3"/>
    <w:rsid w:val="000318D2"/>
    <w:rsid w:val="00031995"/>
    <w:rsid w:val="000319AA"/>
    <w:rsid w:val="00031ACE"/>
    <w:rsid w:val="00031B76"/>
    <w:rsid w:val="00031C0E"/>
    <w:rsid w:val="00031E6C"/>
    <w:rsid w:val="0003201F"/>
    <w:rsid w:val="00032174"/>
    <w:rsid w:val="000321EB"/>
    <w:rsid w:val="00032302"/>
    <w:rsid w:val="0003247A"/>
    <w:rsid w:val="00032527"/>
    <w:rsid w:val="00032818"/>
    <w:rsid w:val="00032BBB"/>
    <w:rsid w:val="00032C71"/>
    <w:rsid w:val="00032ECE"/>
    <w:rsid w:val="0003301A"/>
    <w:rsid w:val="00033168"/>
    <w:rsid w:val="00033204"/>
    <w:rsid w:val="000332BB"/>
    <w:rsid w:val="0003332F"/>
    <w:rsid w:val="0003338C"/>
    <w:rsid w:val="0003349F"/>
    <w:rsid w:val="00033500"/>
    <w:rsid w:val="000335DC"/>
    <w:rsid w:val="000335F7"/>
    <w:rsid w:val="00033681"/>
    <w:rsid w:val="000336F4"/>
    <w:rsid w:val="000337EC"/>
    <w:rsid w:val="000338A6"/>
    <w:rsid w:val="00033A41"/>
    <w:rsid w:val="00033AB0"/>
    <w:rsid w:val="00033C01"/>
    <w:rsid w:val="00033C8E"/>
    <w:rsid w:val="00033DAA"/>
    <w:rsid w:val="00033F3D"/>
    <w:rsid w:val="0003415B"/>
    <w:rsid w:val="000344FD"/>
    <w:rsid w:val="00034633"/>
    <w:rsid w:val="000347C9"/>
    <w:rsid w:val="000347F4"/>
    <w:rsid w:val="00034853"/>
    <w:rsid w:val="000349C1"/>
    <w:rsid w:val="00034A37"/>
    <w:rsid w:val="00034A8C"/>
    <w:rsid w:val="00034B0E"/>
    <w:rsid w:val="00034BC5"/>
    <w:rsid w:val="00034F23"/>
    <w:rsid w:val="00035154"/>
    <w:rsid w:val="000351D5"/>
    <w:rsid w:val="000352E3"/>
    <w:rsid w:val="000354B9"/>
    <w:rsid w:val="000357C6"/>
    <w:rsid w:val="000359B1"/>
    <w:rsid w:val="00035AAB"/>
    <w:rsid w:val="00035B43"/>
    <w:rsid w:val="00035CD8"/>
    <w:rsid w:val="00035DB2"/>
    <w:rsid w:val="00035E0C"/>
    <w:rsid w:val="000360FB"/>
    <w:rsid w:val="0003622C"/>
    <w:rsid w:val="00036310"/>
    <w:rsid w:val="00036417"/>
    <w:rsid w:val="00036461"/>
    <w:rsid w:val="0003650F"/>
    <w:rsid w:val="0003659D"/>
    <w:rsid w:val="000367BE"/>
    <w:rsid w:val="000369F2"/>
    <w:rsid w:val="00036A39"/>
    <w:rsid w:val="00036AEC"/>
    <w:rsid w:val="00036D02"/>
    <w:rsid w:val="00036D85"/>
    <w:rsid w:val="00036E85"/>
    <w:rsid w:val="00036FB7"/>
    <w:rsid w:val="0003708B"/>
    <w:rsid w:val="000370AF"/>
    <w:rsid w:val="000370D4"/>
    <w:rsid w:val="00037239"/>
    <w:rsid w:val="00037299"/>
    <w:rsid w:val="00037357"/>
    <w:rsid w:val="000376BC"/>
    <w:rsid w:val="00037709"/>
    <w:rsid w:val="00037736"/>
    <w:rsid w:val="0003783A"/>
    <w:rsid w:val="000378D0"/>
    <w:rsid w:val="0003791F"/>
    <w:rsid w:val="00037B2A"/>
    <w:rsid w:val="00037BAB"/>
    <w:rsid w:val="00037F94"/>
    <w:rsid w:val="00040018"/>
    <w:rsid w:val="00040051"/>
    <w:rsid w:val="00040166"/>
    <w:rsid w:val="00040643"/>
    <w:rsid w:val="000406C7"/>
    <w:rsid w:val="0004074D"/>
    <w:rsid w:val="000408F5"/>
    <w:rsid w:val="00040A41"/>
    <w:rsid w:val="00040AC3"/>
    <w:rsid w:val="00040AF0"/>
    <w:rsid w:val="00040D81"/>
    <w:rsid w:val="00040E7E"/>
    <w:rsid w:val="00041000"/>
    <w:rsid w:val="00041094"/>
    <w:rsid w:val="0004134A"/>
    <w:rsid w:val="0004150D"/>
    <w:rsid w:val="000415A0"/>
    <w:rsid w:val="000416E4"/>
    <w:rsid w:val="00041849"/>
    <w:rsid w:val="00041A79"/>
    <w:rsid w:val="00041BC4"/>
    <w:rsid w:val="00041E9B"/>
    <w:rsid w:val="000420E4"/>
    <w:rsid w:val="00042155"/>
    <w:rsid w:val="00042249"/>
    <w:rsid w:val="00042456"/>
    <w:rsid w:val="000425A4"/>
    <w:rsid w:val="000425B6"/>
    <w:rsid w:val="00042742"/>
    <w:rsid w:val="00042C8F"/>
    <w:rsid w:val="00042D1F"/>
    <w:rsid w:val="00042E93"/>
    <w:rsid w:val="00042FB7"/>
    <w:rsid w:val="00042FCC"/>
    <w:rsid w:val="00042FF1"/>
    <w:rsid w:val="00043505"/>
    <w:rsid w:val="000435A4"/>
    <w:rsid w:val="00043656"/>
    <w:rsid w:val="0004368C"/>
    <w:rsid w:val="00043872"/>
    <w:rsid w:val="000439C3"/>
    <w:rsid w:val="000439FF"/>
    <w:rsid w:val="00043A2E"/>
    <w:rsid w:val="00043B1B"/>
    <w:rsid w:val="00043DD3"/>
    <w:rsid w:val="00044085"/>
    <w:rsid w:val="00044478"/>
    <w:rsid w:val="00044507"/>
    <w:rsid w:val="0004450F"/>
    <w:rsid w:val="000445F8"/>
    <w:rsid w:val="0004490A"/>
    <w:rsid w:val="00044BE9"/>
    <w:rsid w:val="00044D82"/>
    <w:rsid w:val="00045304"/>
    <w:rsid w:val="0004554F"/>
    <w:rsid w:val="00045618"/>
    <w:rsid w:val="000456A3"/>
    <w:rsid w:val="00045965"/>
    <w:rsid w:val="00045B34"/>
    <w:rsid w:val="00045C34"/>
    <w:rsid w:val="00045CDF"/>
    <w:rsid w:val="00045DE1"/>
    <w:rsid w:val="00045E34"/>
    <w:rsid w:val="000461A6"/>
    <w:rsid w:val="000461FD"/>
    <w:rsid w:val="00046225"/>
    <w:rsid w:val="000462B6"/>
    <w:rsid w:val="00046776"/>
    <w:rsid w:val="000467D3"/>
    <w:rsid w:val="000468DB"/>
    <w:rsid w:val="00046A17"/>
    <w:rsid w:val="00046A5C"/>
    <w:rsid w:val="00046CA6"/>
    <w:rsid w:val="00046F02"/>
    <w:rsid w:val="00047318"/>
    <w:rsid w:val="000474FB"/>
    <w:rsid w:val="0004761D"/>
    <w:rsid w:val="00047641"/>
    <w:rsid w:val="00047BFC"/>
    <w:rsid w:val="00047C20"/>
    <w:rsid w:val="00047CB5"/>
    <w:rsid w:val="0005027A"/>
    <w:rsid w:val="000506F6"/>
    <w:rsid w:val="0005080E"/>
    <w:rsid w:val="000508E8"/>
    <w:rsid w:val="00050942"/>
    <w:rsid w:val="00050BDF"/>
    <w:rsid w:val="00050D30"/>
    <w:rsid w:val="00050D33"/>
    <w:rsid w:val="00050EC9"/>
    <w:rsid w:val="0005111C"/>
    <w:rsid w:val="00051441"/>
    <w:rsid w:val="00051545"/>
    <w:rsid w:val="000515E2"/>
    <w:rsid w:val="000516A2"/>
    <w:rsid w:val="000516FA"/>
    <w:rsid w:val="00051784"/>
    <w:rsid w:val="00051916"/>
    <w:rsid w:val="0005197C"/>
    <w:rsid w:val="00051A06"/>
    <w:rsid w:val="00051CDF"/>
    <w:rsid w:val="00052157"/>
    <w:rsid w:val="000521AA"/>
    <w:rsid w:val="00052503"/>
    <w:rsid w:val="000527FC"/>
    <w:rsid w:val="00052831"/>
    <w:rsid w:val="00052A00"/>
    <w:rsid w:val="00052A6A"/>
    <w:rsid w:val="00052A73"/>
    <w:rsid w:val="00052E4D"/>
    <w:rsid w:val="0005312C"/>
    <w:rsid w:val="000531A4"/>
    <w:rsid w:val="000533CC"/>
    <w:rsid w:val="0005345F"/>
    <w:rsid w:val="000535F4"/>
    <w:rsid w:val="00053635"/>
    <w:rsid w:val="000538C4"/>
    <w:rsid w:val="000538C7"/>
    <w:rsid w:val="00053963"/>
    <w:rsid w:val="00053A02"/>
    <w:rsid w:val="00053AFD"/>
    <w:rsid w:val="00053B52"/>
    <w:rsid w:val="00053B86"/>
    <w:rsid w:val="00053C2F"/>
    <w:rsid w:val="00053C32"/>
    <w:rsid w:val="00053CF7"/>
    <w:rsid w:val="00054120"/>
    <w:rsid w:val="000541D5"/>
    <w:rsid w:val="0005426F"/>
    <w:rsid w:val="00054534"/>
    <w:rsid w:val="00054557"/>
    <w:rsid w:val="00054844"/>
    <w:rsid w:val="0005490F"/>
    <w:rsid w:val="00054BA1"/>
    <w:rsid w:val="00054C4B"/>
    <w:rsid w:val="000550F5"/>
    <w:rsid w:val="00055311"/>
    <w:rsid w:val="0005532E"/>
    <w:rsid w:val="000553D7"/>
    <w:rsid w:val="00055519"/>
    <w:rsid w:val="0005568C"/>
    <w:rsid w:val="000559BE"/>
    <w:rsid w:val="00055A63"/>
    <w:rsid w:val="00055B97"/>
    <w:rsid w:val="00055D69"/>
    <w:rsid w:val="00055DB0"/>
    <w:rsid w:val="00055E11"/>
    <w:rsid w:val="00055EC5"/>
    <w:rsid w:val="00055F30"/>
    <w:rsid w:val="00055F46"/>
    <w:rsid w:val="00056419"/>
    <w:rsid w:val="0005660B"/>
    <w:rsid w:val="0005684D"/>
    <w:rsid w:val="000568B5"/>
    <w:rsid w:val="00056B5A"/>
    <w:rsid w:val="00056BAA"/>
    <w:rsid w:val="00056E89"/>
    <w:rsid w:val="00056EA3"/>
    <w:rsid w:val="0005713B"/>
    <w:rsid w:val="0005715C"/>
    <w:rsid w:val="00057311"/>
    <w:rsid w:val="00057465"/>
    <w:rsid w:val="000575DF"/>
    <w:rsid w:val="00057923"/>
    <w:rsid w:val="00057C1F"/>
    <w:rsid w:val="00057D64"/>
    <w:rsid w:val="00057D65"/>
    <w:rsid w:val="00059CBE"/>
    <w:rsid w:val="000601CE"/>
    <w:rsid w:val="0006028D"/>
    <w:rsid w:val="000602C3"/>
    <w:rsid w:val="00060449"/>
    <w:rsid w:val="00060891"/>
    <w:rsid w:val="00060911"/>
    <w:rsid w:val="00060A1E"/>
    <w:rsid w:val="00060EE3"/>
    <w:rsid w:val="00060F62"/>
    <w:rsid w:val="00060FA4"/>
    <w:rsid w:val="0006119A"/>
    <w:rsid w:val="0006120B"/>
    <w:rsid w:val="0006129A"/>
    <w:rsid w:val="00061364"/>
    <w:rsid w:val="00061555"/>
    <w:rsid w:val="000615CE"/>
    <w:rsid w:val="0006160E"/>
    <w:rsid w:val="0006187D"/>
    <w:rsid w:val="000619D3"/>
    <w:rsid w:val="00061B14"/>
    <w:rsid w:val="00061BF5"/>
    <w:rsid w:val="00061C04"/>
    <w:rsid w:val="00061D91"/>
    <w:rsid w:val="0006204C"/>
    <w:rsid w:val="00062229"/>
    <w:rsid w:val="00062379"/>
    <w:rsid w:val="000624F4"/>
    <w:rsid w:val="00062651"/>
    <w:rsid w:val="0006270F"/>
    <w:rsid w:val="000627CB"/>
    <w:rsid w:val="0006292E"/>
    <w:rsid w:val="0006295D"/>
    <w:rsid w:val="00062980"/>
    <w:rsid w:val="00062ABF"/>
    <w:rsid w:val="00062AEC"/>
    <w:rsid w:val="00062C27"/>
    <w:rsid w:val="00062E8C"/>
    <w:rsid w:val="00062EE4"/>
    <w:rsid w:val="000631E0"/>
    <w:rsid w:val="000631E5"/>
    <w:rsid w:val="000633AB"/>
    <w:rsid w:val="000633BE"/>
    <w:rsid w:val="00063410"/>
    <w:rsid w:val="000635B6"/>
    <w:rsid w:val="000635FE"/>
    <w:rsid w:val="00063A5C"/>
    <w:rsid w:val="00063B57"/>
    <w:rsid w:val="00063EFF"/>
    <w:rsid w:val="00063F12"/>
    <w:rsid w:val="00063F3B"/>
    <w:rsid w:val="0006405E"/>
    <w:rsid w:val="000640D8"/>
    <w:rsid w:val="000640EF"/>
    <w:rsid w:val="0006446C"/>
    <w:rsid w:val="000648A0"/>
    <w:rsid w:val="000648EB"/>
    <w:rsid w:val="00064CA9"/>
    <w:rsid w:val="0006502E"/>
    <w:rsid w:val="0006503A"/>
    <w:rsid w:val="000653B1"/>
    <w:rsid w:val="00065402"/>
    <w:rsid w:val="00065432"/>
    <w:rsid w:val="0006545F"/>
    <w:rsid w:val="000654EF"/>
    <w:rsid w:val="0006587A"/>
    <w:rsid w:val="00065994"/>
    <w:rsid w:val="000659C8"/>
    <w:rsid w:val="00065D56"/>
    <w:rsid w:val="00066074"/>
    <w:rsid w:val="000660AF"/>
    <w:rsid w:val="00066258"/>
    <w:rsid w:val="0006636B"/>
    <w:rsid w:val="00066404"/>
    <w:rsid w:val="00066696"/>
    <w:rsid w:val="0006679F"/>
    <w:rsid w:val="00066844"/>
    <w:rsid w:val="000668AA"/>
    <w:rsid w:val="000668F8"/>
    <w:rsid w:val="00066BAA"/>
    <w:rsid w:val="00066BCF"/>
    <w:rsid w:val="00066DF0"/>
    <w:rsid w:val="0006710D"/>
    <w:rsid w:val="000671A2"/>
    <w:rsid w:val="000673D6"/>
    <w:rsid w:val="000674BF"/>
    <w:rsid w:val="000674DF"/>
    <w:rsid w:val="0006769B"/>
    <w:rsid w:val="000676F5"/>
    <w:rsid w:val="0006773C"/>
    <w:rsid w:val="00067821"/>
    <w:rsid w:val="00067833"/>
    <w:rsid w:val="00067A7B"/>
    <w:rsid w:val="00067C00"/>
    <w:rsid w:val="00067C61"/>
    <w:rsid w:val="00067D09"/>
    <w:rsid w:val="00067F0A"/>
    <w:rsid w:val="0007011B"/>
    <w:rsid w:val="000701AD"/>
    <w:rsid w:val="00070215"/>
    <w:rsid w:val="000702DD"/>
    <w:rsid w:val="000702EB"/>
    <w:rsid w:val="000704B6"/>
    <w:rsid w:val="000705C1"/>
    <w:rsid w:val="0007063A"/>
    <w:rsid w:val="0007067C"/>
    <w:rsid w:val="00070789"/>
    <w:rsid w:val="0007099C"/>
    <w:rsid w:val="000709DD"/>
    <w:rsid w:val="00070D33"/>
    <w:rsid w:val="00070D40"/>
    <w:rsid w:val="00070E17"/>
    <w:rsid w:val="00070F88"/>
    <w:rsid w:val="00071079"/>
    <w:rsid w:val="00071094"/>
    <w:rsid w:val="000711D5"/>
    <w:rsid w:val="0007122C"/>
    <w:rsid w:val="000714EC"/>
    <w:rsid w:val="00071577"/>
    <w:rsid w:val="0007157D"/>
    <w:rsid w:val="000715C5"/>
    <w:rsid w:val="0007178A"/>
    <w:rsid w:val="000718B9"/>
    <w:rsid w:val="000718E7"/>
    <w:rsid w:val="000719F5"/>
    <w:rsid w:val="00071AEB"/>
    <w:rsid w:val="00071D0C"/>
    <w:rsid w:val="00071E91"/>
    <w:rsid w:val="00071F0F"/>
    <w:rsid w:val="00071F86"/>
    <w:rsid w:val="00071F88"/>
    <w:rsid w:val="00071FF5"/>
    <w:rsid w:val="000721DA"/>
    <w:rsid w:val="00072380"/>
    <w:rsid w:val="0007278C"/>
    <w:rsid w:val="000727C0"/>
    <w:rsid w:val="00072A0B"/>
    <w:rsid w:val="00072A0F"/>
    <w:rsid w:val="00072A5C"/>
    <w:rsid w:val="00072A8C"/>
    <w:rsid w:val="00072DBA"/>
    <w:rsid w:val="00073180"/>
    <w:rsid w:val="00073182"/>
    <w:rsid w:val="000731CC"/>
    <w:rsid w:val="000732FF"/>
    <w:rsid w:val="0007338E"/>
    <w:rsid w:val="000733A3"/>
    <w:rsid w:val="00073652"/>
    <w:rsid w:val="00073722"/>
    <w:rsid w:val="00073735"/>
    <w:rsid w:val="000737FC"/>
    <w:rsid w:val="00073803"/>
    <w:rsid w:val="0007380E"/>
    <w:rsid w:val="00073897"/>
    <w:rsid w:val="00073A89"/>
    <w:rsid w:val="00073B7C"/>
    <w:rsid w:val="00073B95"/>
    <w:rsid w:val="00073B98"/>
    <w:rsid w:val="00073C95"/>
    <w:rsid w:val="00073E9B"/>
    <w:rsid w:val="00073F38"/>
    <w:rsid w:val="0007415D"/>
    <w:rsid w:val="00074596"/>
    <w:rsid w:val="000746D8"/>
    <w:rsid w:val="000746F1"/>
    <w:rsid w:val="000748C8"/>
    <w:rsid w:val="000749FA"/>
    <w:rsid w:val="00074A0D"/>
    <w:rsid w:val="00074AAA"/>
    <w:rsid w:val="00075198"/>
    <w:rsid w:val="0007554C"/>
    <w:rsid w:val="000757FC"/>
    <w:rsid w:val="000759A7"/>
    <w:rsid w:val="00075C17"/>
    <w:rsid w:val="00075CC3"/>
    <w:rsid w:val="00075F0D"/>
    <w:rsid w:val="000760AD"/>
    <w:rsid w:val="000760FD"/>
    <w:rsid w:val="0007626F"/>
    <w:rsid w:val="00076289"/>
    <w:rsid w:val="00076424"/>
    <w:rsid w:val="0007642E"/>
    <w:rsid w:val="000764BD"/>
    <w:rsid w:val="00076501"/>
    <w:rsid w:val="0007656A"/>
    <w:rsid w:val="00076CB8"/>
    <w:rsid w:val="00076D2B"/>
    <w:rsid w:val="00076E84"/>
    <w:rsid w:val="00077210"/>
    <w:rsid w:val="00077612"/>
    <w:rsid w:val="000776A3"/>
    <w:rsid w:val="00077769"/>
    <w:rsid w:val="00077B80"/>
    <w:rsid w:val="00077DF1"/>
    <w:rsid w:val="00077E4F"/>
    <w:rsid w:val="0007A753"/>
    <w:rsid w:val="00080147"/>
    <w:rsid w:val="0008016F"/>
    <w:rsid w:val="000802AF"/>
    <w:rsid w:val="000804A2"/>
    <w:rsid w:val="000804FC"/>
    <w:rsid w:val="000808AA"/>
    <w:rsid w:val="000808B4"/>
    <w:rsid w:val="00080CAB"/>
    <w:rsid w:val="00080D9F"/>
    <w:rsid w:val="00080F66"/>
    <w:rsid w:val="0008112B"/>
    <w:rsid w:val="0008116D"/>
    <w:rsid w:val="0008146E"/>
    <w:rsid w:val="0008170C"/>
    <w:rsid w:val="00081797"/>
    <w:rsid w:val="000817BC"/>
    <w:rsid w:val="00081AB3"/>
    <w:rsid w:val="00081AD2"/>
    <w:rsid w:val="00081C18"/>
    <w:rsid w:val="00081DEA"/>
    <w:rsid w:val="00081E31"/>
    <w:rsid w:val="000821E7"/>
    <w:rsid w:val="00082224"/>
    <w:rsid w:val="000824BD"/>
    <w:rsid w:val="00082798"/>
    <w:rsid w:val="00082898"/>
    <w:rsid w:val="000829A5"/>
    <w:rsid w:val="00082AD6"/>
    <w:rsid w:val="00082CAA"/>
    <w:rsid w:val="00082E46"/>
    <w:rsid w:val="00083035"/>
    <w:rsid w:val="000831EE"/>
    <w:rsid w:val="000833FE"/>
    <w:rsid w:val="00083571"/>
    <w:rsid w:val="00083834"/>
    <w:rsid w:val="00083850"/>
    <w:rsid w:val="00083874"/>
    <w:rsid w:val="00083AA1"/>
    <w:rsid w:val="00083C04"/>
    <w:rsid w:val="00083C0F"/>
    <w:rsid w:val="00083C11"/>
    <w:rsid w:val="00083DF3"/>
    <w:rsid w:val="00083E2F"/>
    <w:rsid w:val="00084056"/>
    <w:rsid w:val="000841EF"/>
    <w:rsid w:val="00084235"/>
    <w:rsid w:val="000842C4"/>
    <w:rsid w:val="000842D4"/>
    <w:rsid w:val="0008436C"/>
    <w:rsid w:val="00084777"/>
    <w:rsid w:val="000847AE"/>
    <w:rsid w:val="0008499B"/>
    <w:rsid w:val="00084C5B"/>
    <w:rsid w:val="00085276"/>
    <w:rsid w:val="000853A4"/>
    <w:rsid w:val="000856C2"/>
    <w:rsid w:val="0008578A"/>
    <w:rsid w:val="00085B4C"/>
    <w:rsid w:val="00085B91"/>
    <w:rsid w:val="00085C80"/>
    <w:rsid w:val="00085E05"/>
    <w:rsid w:val="00085FA0"/>
    <w:rsid w:val="0008601D"/>
    <w:rsid w:val="00086406"/>
    <w:rsid w:val="0008658D"/>
    <w:rsid w:val="00086656"/>
    <w:rsid w:val="00086735"/>
    <w:rsid w:val="000867F4"/>
    <w:rsid w:val="0008680C"/>
    <w:rsid w:val="0008687E"/>
    <w:rsid w:val="00086978"/>
    <w:rsid w:val="00086A54"/>
    <w:rsid w:val="00086BC5"/>
    <w:rsid w:val="00086DB8"/>
    <w:rsid w:val="00086DD0"/>
    <w:rsid w:val="00087059"/>
    <w:rsid w:val="00087141"/>
    <w:rsid w:val="0008722C"/>
    <w:rsid w:val="000873AA"/>
    <w:rsid w:val="00087448"/>
    <w:rsid w:val="000874EF"/>
    <w:rsid w:val="000879EF"/>
    <w:rsid w:val="00087BF2"/>
    <w:rsid w:val="00087CCA"/>
    <w:rsid w:val="00087DBD"/>
    <w:rsid w:val="00087E28"/>
    <w:rsid w:val="00087F75"/>
    <w:rsid w:val="0009000B"/>
    <w:rsid w:val="00090190"/>
    <w:rsid w:val="000902AB"/>
    <w:rsid w:val="000902DF"/>
    <w:rsid w:val="00090329"/>
    <w:rsid w:val="0009049E"/>
    <w:rsid w:val="00090532"/>
    <w:rsid w:val="00090A7D"/>
    <w:rsid w:val="00090AA8"/>
    <w:rsid w:val="00090B33"/>
    <w:rsid w:val="00090C4F"/>
    <w:rsid w:val="00090CA8"/>
    <w:rsid w:val="00090F3D"/>
    <w:rsid w:val="000910EE"/>
    <w:rsid w:val="000910F1"/>
    <w:rsid w:val="0009110B"/>
    <w:rsid w:val="0009137F"/>
    <w:rsid w:val="00091416"/>
    <w:rsid w:val="0009171C"/>
    <w:rsid w:val="00091A7B"/>
    <w:rsid w:val="00091A95"/>
    <w:rsid w:val="00091AB3"/>
    <w:rsid w:val="00091B87"/>
    <w:rsid w:val="00091D52"/>
    <w:rsid w:val="00091FC8"/>
    <w:rsid w:val="000920A1"/>
    <w:rsid w:val="000922A4"/>
    <w:rsid w:val="00092459"/>
    <w:rsid w:val="00092479"/>
    <w:rsid w:val="00092595"/>
    <w:rsid w:val="0009279A"/>
    <w:rsid w:val="00092E24"/>
    <w:rsid w:val="00092E9F"/>
    <w:rsid w:val="0009304F"/>
    <w:rsid w:val="00093111"/>
    <w:rsid w:val="000933FB"/>
    <w:rsid w:val="000935AD"/>
    <w:rsid w:val="00093671"/>
    <w:rsid w:val="00093888"/>
    <w:rsid w:val="000939FF"/>
    <w:rsid w:val="00093A9A"/>
    <w:rsid w:val="00093AC2"/>
    <w:rsid w:val="00093ADF"/>
    <w:rsid w:val="00093E7E"/>
    <w:rsid w:val="0009410A"/>
    <w:rsid w:val="000941E5"/>
    <w:rsid w:val="000943A3"/>
    <w:rsid w:val="000943BE"/>
    <w:rsid w:val="0009453E"/>
    <w:rsid w:val="000946B5"/>
    <w:rsid w:val="00094990"/>
    <w:rsid w:val="000949DA"/>
    <w:rsid w:val="00094B67"/>
    <w:rsid w:val="00094BAF"/>
    <w:rsid w:val="00094C72"/>
    <w:rsid w:val="00094DCC"/>
    <w:rsid w:val="0009502C"/>
    <w:rsid w:val="000951A2"/>
    <w:rsid w:val="00095344"/>
    <w:rsid w:val="000953C6"/>
    <w:rsid w:val="000955BF"/>
    <w:rsid w:val="0009569F"/>
    <w:rsid w:val="000958BB"/>
    <w:rsid w:val="00095934"/>
    <w:rsid w:val="0009599A"/>
    <w:rsid w:val="00095D02"/>
    <w:rsid w:val="00095D1E"/>
    <w:rsid w:val="00095DB9"/>
    <w:rsid w:val="00095F37"/>
    <w:rsid w:val="00095F98"/>
    <w:rsid w:val="000960A4"/>
    <w:rsid w:val="0009611A"/>
    <w:rsid w:val="000961CD"/>
    <w:rsid w:val="000962FC"/>
    <w:rsid w:val="000964BD"/>
    <w:rsid w:val="00096745"/>
    <w:rsid w:val="000967D5"/>
    <w:rsid w:val="000968D7"/>
    <w:rsid w:val="00096949"/>
    <w:rsid w:val="0009694C"/>
    <w:rsid w:val="0009696F"/>
    <w:rsid w:val="00096B40"/>
    <w:rsid w:val="00096CC0"/>
    <w:rsid w:val="00096D0A"/>
    <w:rsid w:val="00096E39"/>
    <w:rsid w:val="00096E57"/>
    <w:rsid w:val="00096F65"/>
    <w:rsid w:val="00096FA6"/>
    <w:rsid w:val="00097082"/>
    <w:rsid w:val="00097131"/>
    <w:rsid w:val="00097198"/>
    <w:rsid w:val="000971AA"/>
    <w:rsid w:val="0009726E"/>
    <w:rsid w:val="0009751C"/>
    <w:rsid w:val="00097619"/>
    <w:rsid w:val="00097746"/>
    <w:rsid w:val="00097766"/>
    <w:rsid w:val="0009780C"/>
    <w:rsid w:val="00097884"/>
    <w:rsid w:val="00097905"/>
    <w:rsid w:val="000979D0"/>
    <w:rsid w:val="000979D2"/>
    <w:rsid w:val="00097AFD"/>
    <w:rsid w:val="00097D98"/>
    <w:rsid w:val="000A0158"/>
    <w:rsid w:val="000A0160"/>
    <w:rsid w:val="000A01B1"/>
    <w:rsid w:val="000A01BD"/>
    <w:rsid w:val="000A0391"/>
    <w:rsid w:val="000A0427"/>
    <w:rsid w:val="000A0520"/>
    <w:rsid w:val="000A076D"/>
    <w:rsid w:val="000A089C"/>
    <w:rsid w:val="000A08AB"/>
    <w:rsid w:val="000A0945"/>
    <w:rsid w:val="000A0B62"/>
    <w:rsid w:val="000A0BC4"/>
    <w:rsid w:val="000A0C50"/>
    <w:rsid w:val="000A0DFB"/>
    <w:rsid w:val="000A0F76"/>
    <w:rsid w:val="000A1126"/>
    <w:rsid w:val="000A1225"/>
    <w:rsid w:val="000A1413"/>
    <w:rsid w:val="000A142D"/>
    <w:rsid w:val="000A14DF"/>
    <w:rsid w:val="000A178B"/>
    <w:rsid w:val="000A1960"/>
    <w:rsid w:val="000A1A29"/>
    <w:rsid w:val="000A1AA8"/>
    <w:rsid w:val="000A1CEA"/>
    <w:rsid w:val="000A1D3B"/>
    <w:rsid w:val="000A1E30"/>
    <w:rsid w:val="000A1F67"/>
    <w:rsid w:val="000A2049"/>
    <w:rsid w:val="000A2063"/>
    <w:rsid w:val="000A238E"/>
    <w:rsid w:val="000A23D6"/>
    <w:rsid w:val="000A2905"/>
    <w:rsid w:val="000A2A7A"/>
    <w:rsid w:val="000A2ACE"/>
    <w:rsid w:val="000A2CA6"/>
    <w:rsid w:val="000A2D17"/>
    <w:rsid w:val="000A2D97"/>
    <w:rsid w:val="000A2F67"/>
    <w:rsid w:val="000A2F6C"/>
    <w:rsid w:val="000A2F89"/>
    <w:rsid w:val="000A32D9"/>
    <w:rsid w:val="000A32E0"/>
    <w:rsid w:val="000A35B9"/>
    <w:rsid w:val="000A362A"/>
    <w:rsid w:val="000A3692"/>
    <w:rsid w:val="000A371B"/>
    <w:rsid w:val="000A3AD4"/>
    <w:rsid w:val="000A4000"/>
    <w:rsid w:val="000A40FE"/>
    <w:rsid w:val="000A43DC"/>
    <w:rsid w:val="000A4446"/>
    <w:rsid w:val="000A4494"/>
    <w:rsid w:val="000A44F2"/>
    <w:rsid w:val="000A45A4"/>
    <w:rsid w:val="000A4AE4"/>
    <w:rsid w:val="000A4F3F"/>
    <w:rsid w:val="000A4FC3"/>
    <w:rsid w:val="000A50A9"/>
    <w:rsid w:val="000A5155"/>
    <w:rsid w:val="000A51BC"/>
    <w:rsid w:val="000A521B"/>
    <w:rsid w:val="000A549E"/>
    <w:rsid w:val="000A5501"/>
    <w:rsid w:val="000A5544"/>
    <w:rsid w:val="000A5626"/>
    <w:rsid w:val="000A5830"/>
    <w:rsid w:val="000A5CB2"/>
    <w:rsid w:val="000A5CF3"/>
    <w:rsid w:val="000A5FC8"/>
    <w:rsid w:val="000A6043"/>
    <w:rsid w:val="000A62B6"/>
    <w:rsid w:val="000A63B0"/>
    <w:rsid w:val="000A64DE"/>
    <w:rsid w:val="000A658A"/>
    <w:rsid w:val="000A66E1"/>
    <w:rsid w:val="000A675E"/>
    <w:rsid w:val="000A6A90"/>
    <w:rsid w:val="000A6CAB"/>
    <w:rsid w:val="000A6E1D"/>
    <w:rsid w:val="000A6E41"/>
    <w:rsid w:val="000A6E79"/>
    <w:rsid w:val="000A6F3A"/>
    <w:rsid w:val="000A6F7C"/>
    <w:rsid w:val="000A7095"/>
    <w:rsid w:val="000A70B7"/>
    <w:rsid w:val="000A74B4"/>
    <w:rsid w:val="000A74C3"/>
    <w:rsid w:val="000A77C6"/>
    <w:rsid w:val="000A7881"/>
    <w:rsid w:val="000A79EF"/>
    <w:rsid w:val="000A7C85"/>
    <w:rsid w:val="000A7D38"/>
    <w:rsid w:val="000B0017"/>
    <w:rsid w:val="000B00BA"/>
    <w:rsid w:val="000B01DA"/>
    <w:rsid w:val="000B020D"/>
    <w:rsid w:val="000B0448"/>
    <w:rsid w:val="000B0452"/>
    <w:rsid w:val="000B0540"/>
    <w:rsid w:val="000B05BD"/>
    <w:rsid w:val="000B0942"/>
    <w:rsid w:val="000B09CB"/>
    <w:rsid w:val="000B0A6F"/>
    <w:rsid w:val="000B0B03"/>
    <w:rsid w:val="000B0F5C"/>
    <w:rsid w:val="000B111D"/>
    <w:rsid w:val="000B121B"/>
    <w:rsid w:val="000B1261"/>
    <w:rsid w:val="000B1397"/>
    <w:rsid w:val="000B14AC"/>
    <w:rsid w:val="000B16E8"/>
    <w:rsid w:val="000B1890"/>
    <w:rsid w:val="000B18BA"/>
    <w:rsid w:val="000B191F"/>
    <w:rsid w:val="000B1985"/>
    <w:rsid w:val="000B1A63"/>
    <w:rsid w:val="000B1A66"/>
    <w:rsid w:val="000B1B53"/>
    <w:rsid w:val="000B1BBE"/>
    <w:rsid w:val="000B1C60"/>
    <w:rsid w:val="000B1DD2"/>
    <w:rsid w:val="000B1F2F"/>
    <w:rsid w:val="000B20F4"/>
    <w:rsid w:val="000B26A1"/>
    <w:rsid w:val="000B2767"/>
    <w:rsid w:val="000B2A70"/>
    <w:rsid w:val="000B2D58"/>
    <w:rsid w:val="000B2E0C"/>
    <w:rsid w:val="000B3163"/>
    <w:rsid w:val="000B331A"/>
    <w:rsid w:val="000B3344"/>
    <w:rsid w:val="000B3582"/>
    <w:rsid w:val="000B35EB"/>
    <w:rsid w:val="000B3AC5"/>
    <w:rsid w:val="000B3DD7"/>
    <w:rsid w:val="000B3ED7"/>
    <w:rsid w:val="000B3F3C"/>
    <w:rsid w:val="000B3F78"/>
    <w:rsid w:val="000B4184"/>
    <w:rsid w:val="000B4247"/>
    <w:rsid w:val="000B426B"/>
    <w:rsid w:val="000B4739"/>
    <w:rsid w:val="000B4787"/>
    <w:rsid w:val="000B481E"/>
    <w:rsid w:val="000B4A84"/>
    <w:rsid w:val="000B4AD6"/>
    <w:rsid w:val="000B4C6B"/>
    <w:rsid w:val="000B4C76"/>
    <w:rsid w:val="000B4D98"/>
    <w:rsid w:val="000B4EDE"/>
    <w:rsid w:val="000B516F"/>
    <w:rsid w:val="000B5285"/>
    <w:rsid w:val="000B5358"/>
    <w:rsid w:val="000B5426"/>
    <w:rsid w:val="000B54EF"/>
    <w:rsid w:val="000B55E1"/>
    <w:rsid w:val="000B566A"/>
    <w:rsid w:val="000B5698"/>
    <w:rsid w:val="000B57A4"/>
    <w:rsid w:val="000B591B"/>
    <w:rsid w:val="000B5947"/>
    <w:rsid w:val="000B597D"/>
    <w:rsid w:val="000B59FA"/>
    <w:rsid w:val="000B5C75"/>
    <w:rsid w:val="000B5D4E"/>
    <w:rsid w:val="000B5F50"/>
    <w:rsid w:val="000B6022"/>
    <w:rsid w:val="000B61E2"/>
    <w:rsid w:val="000B621C"/>
    <w:rsid w:val="000B6282"/>
    <w:rsid w:val="000B6415"/>
    <w:rsid w:val="000B6429"/>
    <w:rsid w:val="000B653A"/>
    <w:rsid w:val="000B6549"/>
    <w:rsid w:val="000B66C1"/>
    <w:rsid w:val="000B6723"/>
    <w:rsid w:val="000B67C8"/>
    <w:rsid w:val="000B6926"/>
    <w:rsid w:val="000B69CB"/>
    <w:rsid w:val="000B6A13"/>
    <w:rsid w:val="000B6D78"/>
    <w:rsid w:val="000B6E5D"/>
    <w:rsid w:val="000B6EB0"/>
    <w:rsid w:val="000B6F00"/>
    <w:rsid w:val="000B7322"/>
    <w:rsid w:val="000B7384"/>
    <w:rsid w:val="000B7404"/>
    <w:rsid w:val="000B766F"/>
    <w:rsid w:val="000B782E"/>
    <w:rsid w:val="000B79A1"/>
    <w:rsid w:val="000B7C8E"/>
    <w:rsid w:val="000C002D"/>
    <w:rsid w:val="000C0449"/>
    <w:rsid w:val="000C048D"/>
    <w:rsid w:val="000C04C3"/>
    <w:rsid w:val="000C04D9"/>
    <w:rsid w:val="000C07E8"/>
    <w:rsid w:val="000C0985"/>
    <w:rsid w:val="000C09E4"/>
    <w:rsid w:val="000C0B9F"/>
    <w:rsid w:val="000C0BE2"/>
    <w:rsid w:val="000C0C8E"/>
    <w:rsid w:val="000C0D11"/>
    <w:rsid w:val="000C0D5D"/>
    <w:rsid w:val="000C0D77"/>
    <w:rsid w:val="000C14F7"/>
    <w:rsid w:val="000C17D8"/>
    <w:rsid w:val="000C1851"/>
    <w:rsid w:val="000C1B9A"/>
    <w:rsid w:val="000C1DA5"/>
    <w:rsid w:val="000C1E06"/>
    <w:rsid w:val="000C1E78"/>
    <w:rsid w:val="000C224E"/>
    <w:rsid w:val="000C250B"/>
    <w:rsid w:val="000C25E0"/>
    <w:rsid w:val="000C2734"/>
    <w:rsid w:val="000C296D"/>
    <w:rsid w:val="000C2BF6"/>
    <w:rsid w:val="000C2E63"/>
    <w:rsid w:val="000C2F1F"/>
    <w:rsid w:val="000C2FB3"/>
    <w:rsid w:val="000C3084"/>
    <w:rsid w:val="000C3215"/>
    <w:rsid w:val="000C3289"/>
    <w:rsid w:val="000C390F"/>
    <w:rsid w:val="000C3B0A"/>
    <w:rsid w:val="000C3CA2"/>
    <w:rsid w:val="000C3D88"/>
    <w:rsid w:val="000C3F30"/>
    <w:rsid w:val="000C40E7"/>
    <w:rsid w:val="000C411C"/>
    <w:rsid w:val="000C4171"/>
    <w:rsid w:val="000C425D"/>
    <w:rsid w:val="000C45A1"/>
    <w:rsid w:val="000C45E8"/>
    <w:rsid w:val="000C48E6"/>
    <w:rsid w:val="000C4BBC"/>
    <w:rsid w:val="000C4CF6"/>
    <w:rsid w:val="000C4FAD"/>
    <w:rsid w:val="000C523A"/>
    <w:rsid w:val="000C5346"/>
    <w:rsid w:val="000C5355"/>
    <w:rsid w:val="000C537F"/>
    <w:rsid w:val="000C543A"/>
    <w:rsid w:val="000C560B"/>
    <w:rsid w:val="000C5674"/>
    <w:rsid w:val="000C57DE"/>
    <w:rsid w:val="000C58DE"/>
    <w:rsid w:val="000C5BF3"/>
    <w:rsid w:val="000C5C53"/>
    <w:rsid w:val="000C5E1F"/>
    <w:rsid w:val="000C5EFF"/>
    <w:rsid w:val="000C5FB5"/>
    <w:rsid w:val="000C6262"/>
    <w:rsid w:val="000C6286"/>
    <w:rsid w:val="000C639B"/>
    <w:rsid w:val="000C6480"/>
    <w:rsid w:val="000C6546"/>
    <w:rsid w:val="000C66DE"/>
    <w:rsid w:val="000C6832"/>
    <w:rsid w:val="000C68E9"/>
    <w:rsid w:val="000C6C02"/>
    <w:rsid w:val="000C6C39"/>
    <w:rsid w:val="000C6DDE"/>
    <w:rsid w:val="000C6DFD"/>
    <w:rsid w:val="000C6E80"/>
    <w:rsid w:val="000C7053"/>
    <w:rsid w:val="000C7117"/>
    <w:rsid w:val="000C71BB"/>
    <w:rsid w:val="000C7434"/>
    <w:rsid w:val="000C78B2"/>
    <w:rsid w:val="000C797B"/>
    <w:rsid w:val="000C7F95"/>
    <w:rsid w:val="000D0110"/>
    <w:rsid w:val="000D0342"/>
    <w:rsid w:val="000D03EB"/>
    <w:rsid w:val="000D05D9"/>
    <w:rsid w:val="000D0738"/>
    <w:rsid w:val="000D08BC"/>
    <w:rsid w:val="000D0AB9"/>
    <w:rsid w:val="000D0C90"/>
    <w:rsid w:val="000D0CF0"/>
    <w:rsid w:val="000D0E5E"/>
    <w:rsid w:val="000D0E64"/>
    <w:rsid w:val="000D0E6E"/>
    <w:rsid w:val="000D0FC5"/>
    <w:rsid w:val="000D1095"/>
    <w:rsid w:val="000D12DC"/>
    <w:rsid w:val="000D1390"/>
    <w:rsid w:val="000D13E4"/>
    <w:rsid w:val="000D1425"/>
    <w:rsid w:val="000D1467"/>
    <w:rsid w:val="000D18BE"/>
    <w:rsid w:val="000D1928"/>
    <w:rsid w:val="000D1A3C"/>
    <w:rsid w:val="000D1A97"/>
    <w:rsid w:val="000D1C62"/>
    <w:rsid w:val="000D1DC4"/>
    <w:rsid w:val="000D1E53"/>
    <w:rsid w:val="000D1F65"/>
    <w:rsid w:val="000D20EF"/>
    <w:rsid w:val="000D2109"/>
    <w:rsid w:val="000D219C"/>
    <w:rsid w:val="000D2287"/>
    <w:rsid w:val="000D22CA"/>
    <w:rsid w:val="000D2318"/>
    <w:rsid w:val="000D25C5"/>
    <w:rsid w:val="000D2753"/>
    <w:rsid w:val="000D276B"/>
    <w:rsid w:val="000D297E"/>
    <w:rsid w:val="000D2C56"/>
    <w:rsid w:val="000D2CAE"/>
    <w:rsid w:val="000D2F82"/>
    <w:rsid w:val="000D3038"/>
    <w:rsid w:val="000D30D3"/>
    <w:rsid w:val="000D3173"/>
    <w:rsid w:val="000D323A"/>
    <w:rsid w:val="000D32C5"/>
    <w:rsid w:val="000D33D9"/>
    <w:rsid w:val="000D342F"/>
    <w:rsid w:val="000D3519"/>
    <w:rsid w:val="000D3556"/>
    <w:rsid w:val="000D36A9"/>
    <w:rsid w:val="000D3BC5"/>
    <w:rsid w:val="000D3BE3"/>
    <w:rsid w:val="000D3C55"/>
    <w:rsid w:val="000D3CED"/>
    <w:rsid w:val="000D3D04"/>
    <w:rsid w:val="000D4177"/>
    <w:rsid w:val="000D4364"/>
    <w:rsid w:val="000D43B9"/>
    <w:rsid w:val="000D450C"/>
    <w:rsid w:val="000D45C3"/>
    <w:rsid w:val="000D4612"/>
    <w:rsid w:val="000D46BF"/>
    <w:rsid w:val="000D46C3"/>
    <w:rsid w:val="000D4905"/>
    <w:rsid w:val="000D4BAF"/>
    <w:rsid w:val="000D4C8A"/>
    <w:rsid w:val="000D4DE9"/>
    <w:rsid w:val="000D4DFE"/>
    <w:rsid w:val="000D4F90"/>
    <w:rsid w:val="000D5004"/>
    <w:rsid w:val="000D5030"/>
    <w:rsid w:val="000D514A"/>
    <w:rsid w:val="000D5422"/>
    <w:rsid w:val="000D551F"/>
    <w:rsid w:val="000D556A"/>
    <w:rsid w:val="000D5653"/>
    <w:rsid w:val="000D5BF0"/>
    <w:rsid w:val="000D5C72"/>
    <w:rsid w:val="000D5D90"/>
    <w:rsid w:val="000D5DFA"/>
    <w:rsid w:val="000D5E21"/>
    <w:rsid w:val="000D5F20"/>
    <w:rsid w:val="000D6049"/>
    <w:rsid w:val="000D606A"/>
    <w:rsid w:val="000D606E"/>
    <w:rsid w:val="000D6083"/>
    <w:rsid w:val="000D6087"/>
    <w:rsid w:val="000D60DA"/>
    <w:rsid w:val="000D635A"/>
    <w:rsid w:val="000D6401"/>
    <w:rsid w:val="000D6920"/>
    <w:rsid w:val="000D6AD4"/>
    <w:rsid w:val="000D6BE2"/>
    <w:rsid w:val="000D6C06"/>
    <w:rsid w:val="000D7033"/>
    <w:rsid w:val="000D70A7"/>
    <w:rsid w:val="000D71C1"/>
    <w:rsid w:val="000D720B"/>
    <w:rsid w:val="000D7224"/>
    <w:rsid w:val="000D7419"/>
    <w:rsid w:val="000D750E"/>
    <w:rsid w:val="000D759D"/>
    <w:rsid w:val="000D7841"/>
    <w:rsid w:val="000D7D5A"/>
    <w:rsid w:val="000E00B8"/>
    <w:rsid w:val="000E0208"/>
    <w:rsid w:val="000E02E4"/>
    <w:rsid w:val="000E03FD"/>
    <w:rsid w:val="000E0498"/>
    <w:rsid w:val="000E0525"/>
    <w:rsid w:val="000E05D8"/>
    <w:rsid w:val="000E0645"/>
    <w:rsid w:val="000E072A"/>
    <w:rsid w:val="000E08C7"/>
    <w:rsid w:val="000E09DF"/>
    <w:rsid w:val="000E0B9A"/>
    <w:rsid w:val="000E0BB0"/>
    <w:rsid w:val="000E0CA5"/>
    <w:rsid w:val="000E0E5C"/>
    <w:rsid w:val="000E0EBE"/>
    <w:rsid w:val="000E143A"/>
    <w:rsid w:val="000E1528"/>
    <w:rsid w:val="000E152B"/>
    <w:rsid w:val="000E1ADE"/>
    <w:rsid w:val="000E1B9A"/>
    <w:rsid w:val="000E1F12"/>
    <w:rsid w:val="000E208A"/>
    <w:rsid w:val="000E2120"/>
    <w:rsid w:val="000E249B"/>
    <w:rsid w:val="000E25C5"/>
    <w:rsid w:val="000E2782"/>
    <w:rsid w:val="000E2785"/>
    <w:rsid w:val="000E27C3"/>
    <w:rsid w:val="000E2852"/>
    <w:rsid w:val="000E2B26"/>
    <w:rsid w:val="000E2D46"/>
    <w:rsid w:val="000E2DF4"/>
    <w:rsid w:val="000E3082"/>
    <w:rsid w:val="000E3136"/>
    <w:rsid w:val="000E32F4"/>
    <w:rsid w:val="000E340D"/>
    <w:rsid w:val="000E364A"/>
    <w:rsid w:val="000E36B0"/>
    <w:rsid w:val="000E3732"/>
    <w:rsid w:val="000E3981"/>
    <w:rsid w:val="000E39EE"/>
    <w:rsid w:val="000E3B00"/>
    <w:rsid w:val="000E3BAD"/>
    <w:rsid w:val="000E3DCD"/>
    <w:rsid w:val="000E41C8"/>
    <w:rsid w:val="000E43BA"/>
    <w:rsid w:val="000E4713"/>
    <w:rsid w:val="000E483D"/>
    <w:rsid w:val="000E48A4"/>
    <w:rsid w:val="000E49F4"/>
    <w:rsid w:val="000E4E62"/>
    <w:rsid w:val="000E500C"/>
    <w:rsid w:val="000E5027"/>
    <w:rsid w:val="000E5095"/>
    <w:rsid w:val="000E5274"/>
    <w:rsid w:val="000E540D"/>
    <w:rsid w:val="000E5545"/>
    <w:rsid w:val="000E556E"/>
    <w:rsid w:val="000E568D"/>
    <w:rsid w:val="000E59F2"/>
    <w:rsid w:val="000E5A0A"/>
    <w:rsid w:val="000E5CB2"/>
    <w:rsid w:val="000E618A"/>
    <w:rsid w:val="000E622E"/>
    <w:rsid w:val="000E630A"/>
    <w:rsid w:val="000E6330"/>
    <w:rsid w:val="000E64B4"/>
    <w:rsid w:val="000E6576"/>
    <w:rsid w:val="000E66D2"/>
    <w:rsid w:val="000E67C7"/>
    <w:rsid w:val="000E6A81"/>
    <w:rsid w:val="000E6B61"/>
    <w:rsid w:val="000E6D55"/>
    <w:rsid w:val="000E6FB7"/>
    <w:rsid w:val="000E74C9"/>
    <w:rsid w:val="000E7612"/>
    <w:rsid w:val="000E765D"/>
    <w:rsid w:val="000E7762"/>
    <w:rsid w:val="000E77B8"/>
    <w:rsid w:val="000E77D2"/>
    <w:rsid w:val="000E79B7"/>
    <w:rsid w:val="000E7ACA"/>
    <w:rsid w:val="000E7BA5"/>
    <w:rsid w:val="000E7BA7"/>
    <w:rsid w:val="000E7C01"/>
    <w:rsid w:val="000E7D51"/>
    <w:rsid w:val="000E7D5C"/>
    <w:rsid w:val="000E7D7D"/>
    <w:rsid w:val="000E7DA6"/>
    <w:rsid w:val="000E7EDC"/>
    <w:rsid w:val="000F01A5"/>
    <w:rsid w:val="000F01D0"/>
    <w:rsid w:val="000F034A"/>
    <w:rsid w:val="000F0376"/>
    <w:rsid w:val="000F037B"/>
    <w:rsid w:val="000F0453"/>
    <w:rsid w:val="000F04F6"/>
    <w:rsid w:val="000F0525"/>
    <w:rsid w:val="000F07D7"/>
    <w:rsid w:val="000F0816"/>
    <w:rsid w:val="000F0ABC"/>
    <w:rsid w:val="000F0C58"/>
    <w:rsid w:val="000F0D2B"/>
    <w:rsid w:val="000F0D92"/>
    <w:rsid w:val="000F0DCD"/>
    <w:rsid w:val="000F0E53"/>
    <w:rsid w:val="000F0F41"/>
    <w:rsid w:val="000F10E5"/>
    <w:rsid w:val="000F12A0"/>
    <w:rsid w:val="000F131C"/>
    <w:rsid w:val="000F1344"/>
    <w:rsid w:val="000F14F5"/>
    <w:rsid w:val="000F16BC"/>
    <w:rsid w:val="000F1A53"/>
    <w:rsid w:val="000F1AA3"/>
    <w:rsid w:val="000F1E81"/>
    <w:rsid w:val="000F1FAE"/>
    <w:rsid w:val="000F21C3"/>
    <w:rsid w:val="000F223F"/>
    <w:rsid w:val="000F232C"/>
    <w:rsid w:val="000F23B2"/>
    <w:rsid w:val="000F242C"/>
    <w:rsid w:val="000F2718"/>
    <w:rsid w:val="000F27B7"/>
    <w:rsid w:val="000F2821"/>
    <w:rsid w:val="000F2856"/>
    <w:rsid w:val="000F2930"/>
    <w:rsid w:val="000F2A83"/>
    <w:rsid w:val="000F2B81"/>
    <w:rsid w:val="000F2C12"/>
    <w:rsid w:val="000F2CEA"/>
    <w:rsid w:val="000F2D80"/>
    <w:rsid w:val="000F2EB6"/>
    <w:rsid w:val="000F2EFE"/>
    <w:rsid w:val="000F3039"/>
    <w:rsid w:val="000F31AA"/>
    <w:rsid w:val="000F3436"/>
    <w:rsid w:val="000F34B4"/>
    <w:rsid w:val="000F355B"/>
    <w:rsid w:val="000F35DF"/>
    <w:rsid w:val="000F37FE"/>
    <w:rsid w:val="000F3803"/>
    <w:rsid w:val="000F38AA"/>
    <w:rsid w:val="000F3ADB"/>
    <w:rsid w:val="000F3B47"/>
    <w:rsid w:val="000F3B8A"/>
    <w:rsid w:val="000F4034"/>
    <w:rsid w:val="000F4272"/>
    <w:rsid w:val="000F43DE"/>
    <w:rsid w:val="000F44C0"/>
    <w:rsid w:val="000F4588"/>
    <w:rsid w:val="000F4640"/>
    <w:rsid w:val="000F4991"/>
    <w:rsid w:val="000F4C8C"/>
    <w:rsid w:val="000F52FF"/>
    <w:rsid w:val="000F530C"/>
    <w:rsid w:val="000F531B"/>
    <w:rsid w:val="000F54AF"/>
    <w:rsid w:val="000F57E7"/>
    <w:rsid w:val="000F5A52"/>
    <w:rsid w:val="000F5B44"/>
    <w:rsid w:val="000F5BC2"/>
    <w:rsid w:val="000F5C31"/>
    <w:rsid w:val="000F5FA8"/>
    <w:rsid w:val="000F6053"/>
    <w:rsid w:val="000F628B"/>
    <w:rsid w:val="000F640A"/>
    <w:rsid w:val="000F6487"/>
    <w:rsid w:val="000F65CC"/>
    <w:rsid w:val="000F65CF"/>
    <w:rsid w:val="000F6625"/>
    <w:rsid w:val="000F6750"/>
    <w:rsid w:val="000F68A1"/>
    <w:rsid w:val="000F6B5A"/>
    <w:rsid w:val="000F6B5C"/>
    <w:rsid w:val="000F6C17"/>
    <w:rsid w:val="000F6DB3"/>
    <w:rsid w:val="000F6F68"/>
    <w:rsid w:val="000F719C"/>
    <w:rsid w:val="000F724F"/>
    <w:rsid w:val="000F72A4"/>
    <w:rsid w:val="000F7394"/>
    <w:rsid w:val="000F751C"/>
    <w:rsid w:val="000F7594"/>
    <w:rsid w:val="000F77BA"/>
    <w:rsid w:val="000F7B76"/>
    <w:rsid w:val="000F7B8B"/>
    <w:rsid w:val="000F7C65"/>
    <w:rsid w:val="000F7C81"/>
    <w:rsid w:val="000F7DD9"/>
    <w:rsid w:val="000F7E9A"/>
    <w:rsid w:val="00100137"/>
    <w:rsid w:val="0010015F"/>
    <w:rsid w:val="00100284"/>
    <w:rsid w:val="00100553"/>
    <w:rsid w:val="0010069C"/>
    <w:rsid w:val="0010075A"/>
    <w:rsid w:val="00100ADE"/>
    <w:rsid w:val="00100CAF"/>
    <w:rsid w:val="00100DA3"/>
    <w:rsid w:val="00100F47"/>
    <w:rsid w:val="00101044"/>
    <w:rsid w:val="00101088"/>
    <w:rsid w:val="00101258"/>
    <w:rsid w:val="001012A1"/>
    <w:rsid w:val="001012AD"/>
    <w:rsid w:val="001012EE"/>
    <w:rsid w:val="0010140E"/>
    <w:rsid w:val="00101624"/>
    <w:rsid w:val="001017EC"/>
    <w:rsid w:val="00101837"/>
    <w:rsid w:val="00101A9C"/>
    <w:rsid w:val="00101B28"/>
    <w:rsid w:val="00101B40"/>
    <w:rsid w:val="00101E63"/>
    <w:rsid w:val="00101E75"/>
    <w:rsid w:val="00101EDE"/>
    <w:rsid w:val="0010200B"/>
    <w:rsid w:val="00102660"/>
    <w:rsid w:val="001027D8"/>
    <w:rsid w:val="00102932"/>
    <w:rsid w:val="00102CA2"/>
    <w:rsid w:val="00102F84"/>
    <w:rsid w:val="001031A3"/>
    <w:rsid w:val="001032C0"/>
    <w:rsid w:val="0010352C"/>
    <w:rsid w:val="0010380E"/>
    <w:rsid w:val="00103854"/>
    <w:rsid w:val="00103CA7"/>
    <w:rsid w:val="00103CD7"/>
    <w:rsid w:val="00103D3C"/>
    <w:rsid w:val="00103F2D"/>
    <w:rsid w:val="00104495"/>
    <w:rsid w:val="001045B7"/>
    <w:rsid w:val="0010482C"/>
    <w:rsid w:val="001048A9"/>
    <w:rsid w:val="001048F9"/>
    <w:rsid w:val="00104914"/>
    <w:rsid w:val="00104972"/>
    <w:rsid w:val="001049B2"/>
    <w:rsid w:val="00104AC9"/>
    <w:rsid w:val="00104B5B"/>
    <w:rsid w:val="00104E93"/>
    <w:rsid w:val="00104FF4"/>
    <w:rsid w:val="00105636"/>
    <w:rsid w:val="0010579E"/>
    <w:rsid w:val="001058D5"/>
    <w:rsid w:val="00105B1B"/>
    <w:rsid w:val="00105B9F"/>
    <w:rsid w:val="00105FC8"/>
    <w:rsid w:val="0010609C"/>
    <w:rsid w:val="00106261"/>
    <w:rsid w:val="00106691"/>
    <w:rsid w:val="001068CB"/>
    <w:rsid w:val="0010691E"/>
    <w:rsid w:val="00106BA1"/>
    <w:rsid w:val="00106BAD"/>
    <w:rsid w:val="00106D28"/>
    <w:rsid w:val="00106D7A"/>
    <w:rsid w:val="00106F57"/>
    <w:rsid w:val="00106FAF"/>
    <w:rsid w:val="00107205"/>
    <w:rsid w:val="00107314"/>
    <w:rsid w:val="00107399"/>
    <w:rsid w:val="001073E3"/>
    <w:rsid w:val="001075F9"/>
    <w:rsid w:val="0010767D"/>
    <w:rsid w:val="0010768E"/>
    <w:rsid w:val="0010769E"/>
    <w:rsid w:val="001078FE"/>
    <w:rsid w:val="0010797E"/>
    <w:rsid w:val="00107AC9"/>
    <w:rsid w:val="00107B4A"/>
    <w:rsid w:val="00107B55"/>
    <w:rsid w:val="00107CBA"/>
    <w:rsid w:val="00107CEA"/>
    <w:rsid w:val="001100C1"/>
    <w:rsid w:val="0011010E"/>
    <w:rsid w:val="0011025A"/>
    <w:rsid w:val="00110370"/>
    <w:rsid w:val="00110389"/>
    <w:rsid w:val="00110397"/>
    <w:rsid w:val="00110431"/>
    <w:rsid w:val="00110440"/>
    <w:rsid w:val="001106C5"/>
    <w:rsid w:val="001106F5"/>
    <w:rsid w:val="00110787"/>
    <w:rsid w:val="001108F3"/>
    <w:rsid w:val="00110935"/>
    <w:rsid w:val="00110958"/>
    <w:rsid w:val="00110972"/>
    <w:rsid w:val="00110B97"/>
    <w:rsid w:val="00110BB0"/>
    <w:rsid w:val="00110D8F"/>
    <w:rsid w:val="00110DC2"/>
    <w:rsid w:val="00110DC7"/>
    <w:rsid w:val="00110DDE"/>
    <w:rsid w:val="00110EA7"/>
    <w:rsid w:val="0011108B"/>
    <w:rsid w:val="00111158"/>
    <w:rsid w:val="001111DA"/>
    <w:rsid w:val="001111F0"/>
    <w:rsid w:val="00111223"/>
    <w:rsid w:val="001112CC"/>
    <w:rsid w:val="00111324"/>
    <w:rsid w:val="0011137C"/>
    <w:rsid w:val="0011148A"/>
    <w:rsid w:val="00111856"/>
    <w:rsid w:val="001118A0"/>
    <w:rsid w:val="001118EC"/>
    <w:rsid w:val="00111931"/>
    <w:rsid w:val="00111B0B"/>
    <w:rsid w:val="00111DE7"/>
    <w:rsid w:val="00111F81"/>
    <w:rsid w:val="001123E7"/>
    <w:rsid w:val="00112516"/>
    <w:rsid w:val="00112833"/>
    <w:rsid w:val="00112A82"/>
    <w:rsid w:val="00112C80"/>
    <w:rsid w:val="00112D0A"/>
    <w:rsid w:val="00112E42"/>
    <w:rsid w:val="00112E5E"/>
    <w:rsid w:val="00112E67"/>
    <w:rsid w:val="00113026"/>
    <w:rsid w:val="001130D3"/>
    <w:rsid w:val="00113367"/>
    <w:rsid w:val="00113438"/>
    <w:rsid w:val="0011344C"/>
    <w:rsid w:val="001136C7"/>
    <w:rsid w:val="0011384F"/>
    <w:rsid w:val="001138D2"/>
    <w:rsid w:val="0011397F"/>
    <w:rsid w:val="00113B27"/>
    <w:rsid w:val="00113B96"/>
    <w:rsid w:val="00113C86"/>
    <w:rsid w:val="00113DA0"/>
    <w:rsid w:val="00114069"/>
    <w:rsid w:val="0011411A"/>
    <w:rsid w:val="001141F2"/>
    <w:rsid w:val="0011434C"/>
    <w:rsid w:val="001143C0"/>
    <w:rsid w:val="001143FD"/>
    <w:rsid w:val="0011441F"/>
    <w:rsid w:val="001144BA"/>
    <w:rsid w:val="001144C0"/>
    <w:rsid w:val="00114501"/>
    <w:rsid w:val="001145F4"/>
    <w:rsid w:val="00114B68"/>
    <w:rsid w:val="00114B9F"/>
    <w:rsid w:val="00114CAE"/>
    <w:rsid w:val="00114CDD"/>
    <w:rsid w:val="00114D41"/>
    <w:rsid w:val="00114D53"/>
    <w:rsid w:val="00114EFC"/>
    <w:rsid w:val="00115292"/>
    <w:rsid w:val="00115381"/>
    <w:rsid w:val="001153E5"/>
    <w:rsid w:val="001154A1"/>
    <w:rsid w:val="00115756"/>
    <w:rsid w:val="00115998"/>
    <w:rsid w:val="00115A7C"/>
    <w:rsid w:val="00115B82"/>
    <w:rsid w:val="00115D69"/>
    <w:rsid w:val="00115EB9"/>
    <w:rsid w:val="00115FFB"/>
    <w:rsid w:val="00116263"/>
    <w:rsid w:val="00116673"/>
    <w:rsid w:val="001166A5"/>
    <w:rsid w:val="001166CB"/>
    <w:rsid w:val="00116909"/>
    <w:rsid w:val="00116997"/>
    <w:rsid w:val="00116ACD"/>
    <w:rsid w:val="00116DA0"/>
    <w:rsid w:val="001172B0"/>
    <w:rsid w:val="00117331"/>
    <w:rsid w:val="001173C9"/>
    <w:rsid w:val="001175B4"/>
    <w:rsid w:val="001176F8"/>
    <w:rsid w:val="00117868"/>
    <w:rsid w:val="00117879"/>
    <w:rsid w:val="001179B7"/>
    <w:rsid w:val="00117C40"/>
    <w:rsid w:val="00117D14"/>
    <w:rsid w:val="00117F57"/>
    <w:rsid w:val="00120030"/>
    <w:rsid w:val="00120173"/>
    <w:rsid w:val="00120200"/>
    <w:rsid w:val="001204C5"/>
    <w:rsid w:val="00120519"/>
    <w:rsid w:val="00120524"/>
    <w:rsid w:val="001207E6"/>
    <w:rsid w:val="00120887"/>
    <w:rsid w:val="00120B6C"/>
    <w:rsid w:val="00120C1D"/>
    <w:rsid w:val="00120C7A"/>
    <w:rsid w:val="00120FA8"/>
    <w:rsid w:val="00120FD7"/>
    <w:rsid w:val="00121111"/>
    <w:rsid w:val="0012128D"/>
    <w:rsid w:val="00121450"/>
    <w:rsid w:val="001215E9"/>
    <w:rsid w:val="0012160B"/>
    <w:rsid w:val="0012161D"/>
    <w:rsid w:val="001216DA"/>
    <w:rsid w:val="00121708"/>
    <w:rsid w:val="00121956"/>
    <w:rsid w:val="00121984"/>
    <w:rsid w:val="00121BE3"/>
    <w:rsid w:val="00121D41"/>
    <w:rsid w:val="00122198"/>
    <w:rsid w:val="001223D7"/>
    <w:rsid w:val="0012267B"/>
    <w:rsid w:val="001228D5"/>
    <w:rsid w:val="001228E5"/>
    <w:rsid w:val="00122C35"/>
    <w:rsid w:val="00122DDF"/>
    <w:rsid w:val="00122E83"/>
    <w:rsid w:val="00122E9D"/>
    <w:rsid w:val="0012304B"/>
    <w:rsid w:val="0012318F"/>
    <w:rsid w:val="001231DB"/>
    <w:rsid w:val="00123301"/>
    <w:rsid w:val="00123587"/>
    <w:rsid w:val="00123765"/>
    <w:rsid w:val="00123775"/>
    <w:rsid w:val="001237C7"/>
    <w:rsid w:val="001239B2"/>
    <w:rsid w:val="00123CA4"/>
    <w:rsid w:val="00123CFC"/>
    <w:rsid w:val="00123FAD"/>
    <w:rsid w:val="00124281"/>
    <w:rsid w:val="001245AB"/>
    <w:rsid w:val="001247FF"/>
    <w:rsid w:val="0012487B"/>
    <w:rsid w:val="001248DE"/>
    <w:rsid w:val="00124942"/>
    <w:rsid w:val="00124B89"/>
    <w:rsid w:val="00124FDE"/>
    <w:rsid w:val="0012534E"/>
    <w:rsid w:val="001255E0"/>
    <w:rsid w:val="001256F6"/>
    <w:rsid w:val="001257A5"/>
    <w:rsid w:val="001258E0"/>
    <w:rsid w:val="00125ABC"/>
    <w:rsid w:val="00125D1C"/>
    <w:rsid w:val="00125EE5"/>
    <w:rsid w:val="00125F85"/>
    <w:rsid w:val="00125FB8"/>
    <w:rsid w:val="001261F7"/>
    <w:rsid w:val="00126392"/>
    <w:rsid w:val="00126454"/>
    <w:rsid w:val="0012645F"/>
    <w:rsid w:val="00126594"/>
    <w:rsid w:val="0012667E"/>
    <w:rsid w:val="0012688F"/>
    <w:rsid w:val="001268C2"/>
    <w:rsid w:val="001269E3"/>
    <w:rsid w:val="00126B0F"/>
    <w:rsid w:val="00126C51"/>
    <w:rsid w:val="00127018"/>
    <w:rsid w:val="00127187"/>
    <w:rsid w:val="001271AD"/>
    <w:rsid w:val="0012750C"/>
    <w:rsid w:val="0012752E"/>
    <w:rsid w:val="001276FB"/>
    <w:rsid w:val="00127915"/>
    <w:rsid w:val="001279EF"/>
    <w:rsid w:val="00127A3F"/>
    <w:rsid w:val="00127B5C"/>
    <w:rsid w:val="00127BD3"/>
    <w:rsid w:val="00127C9D"/>
    <w:rsid w:val="00127D7E"/>
    <w:rsid w:val="00127DE7"/>
    <w:rsid w:val="00127DEB"/>
    <w:rsid w:val="00127E88"/>
    <w:rsid w:val="0013036A"/>
    <w:rsid w:val="00130495"/>
    <w:rsid w:val="00130510"/>
    <w:rsid w:val="00130617"/>
    <w:rsid w:val="00130655"/>
    <w:rsid w:val="00130736"/>
    <w:rsid w:val="001307C3"/>
    <w:rsid w:val="0013086C"/>
    <w:rsid w:val="0013090E"/>
    <w:rsid w:val="00130EF2"/>
    <w:rsid w:val="0013108C"/>
    <w:rsid w:val="001310D1"/>
    <w:rsid w:val="0013120C"/>
    <w:rsid w:val="00131707"/>
    <w:rsid w:val="0013187B"/>
    <w:rsid w:val="00131978"/>
    <w:rsid w:val="001319DE"/>
    <w:rsid w:val="00131CFC"/>
    <w:rsid w:val="00131DDD"/>
    <w:rsid w:val="00131E97"/>
    <w:rsid w:val="00131EB2"/>
    <w:rsid w:val="00131FAF"/>
    <w:rsid w:val="0013203B"/>
    <w:rsid w:val="001320EB"/>
    <w:rsid w:val="001321D2"/>
    <w:rsid w:val="00132238"/>
    <w:rsid w:val="0013246C"/>
    <w:rsid w:val="0013247F"/>
    <w:rsid w:val="00132526"/>
    <w:rsid w:val="0013270C"/>
    <w:rsid w:val="001329DC"/>
    <w:rsid w:val="00132A2B"/>
    <w:rsid w:val="00132B26"/>
    <w:rsid w:val="00132C8D"/>
    <w:rsid w:val="00132EAF"/>
    <w:rsid w:val="001330C5"/>
    <w:rsid w:val="001333C2"/>
    <w:rsid w:val="0013343D"/>
    <w:rsid w:val="001334DF"/>
    <w:rsid w:val="0013362B"/>
    <w:rsid w:val="0013397D"/>
    <w:rsid w:val="00133C93"/>
    <w:rsid w:val="00133D51"/>
    <w:rsid w:val="00133FA1"/>
    <w:rsid w:val="00134037"/>
    <w:rsid w:val="00134299"/>
    <w:rsid w:val="001342F9"/>
    <w:rsid w:val="001344C1"/>
    <w:rsid w:val="00134797"/>
    <w:rsid w:val="00134BB2"/>
    <w:rsid w:val="00134DBE"/>
    <w:rsid w:val="00134DE5"/>
    <w:rsid w:val="00134E2B"/>
    <w:rsid w:val="00134F2C"/>
    <w:rsid w:val="00134F73"/>
    <w:rsid w:val="00134FAB"/>
    <w:rsid w:val="0013516E"/>
    <w:rsid w:val="00135185"/>
    <w:rsid w:val="001352FC"/>
    <w:rsid w:val="001354E2"/>
    <w:rsid w:val="00135568"/>
    <w:rsid w:val="001355ED"/>
    <w:rsid w:val="001356AD"/>
    <w:rsid w:val="00135906"/>
    <w:rsid w:val="0013594E"/>
    <w:rsid w:val="001359BB"/>
    <w:rsid w:val="00135A2E"/>
    <w:rsid w:val="00135A88"/>
    <w:rsid w:val="00135A9C"/>
    <w:rsid w:val="00135B49"/>
    <w:rsid w:val="00135C80"/>
    <w:rsid w:val="00135D2D"/>
    <w:rsid w:val="00135DC2"/>
    <w:rsid w:val="00135E36"/>
    <w:rsid w:val="00136057"/>
    <w:rsid w:val="001360A4"/>
    <w:rsid w:val="0013616A"/>
    <w:rsid w:val="00136180"/>
    <w:rsid w:val="001362BA"/>
    <w:rsid w:val="0013644B"/>
    <w:rsid w:val="0013649A"/>
    <w:rsid w:val="0013692F"/>
    <w:rsid w:val="00136A4C"/>
    <w:rsid w:val="00136A95"/>
    <w:rsid w:val="00136BAE"/>
    <w:rsid w:val="00136CFD"/>
    <w:rsid w:val="00136DB6"/>
    <w:rsid w:val="00136EF8"/>
    <w:rsid w:val="00137019"/>
    <w:rsid w:val="00137437"/>
    <w:rsid w:val="0013746F"/>
    <w:rsid w:val="00137530"/>
    <w:rsid w:val="00137626"/>
    <w:rsid w:val="00137898"/>
    <w:rsid w:val="00137989"/>
    <w:rsid w:val="00137A49"/>
    <w:rsid w:val="00137EC7"/>
    <w:rsid w:val="001401F7"/>
    <w:rsid w:val="0014025E"/>
    <w:rsid w:val="001403DE"/>
    <w:rsid w:val="001405CA"/>
    <w:rsid w:val="00140629"/>
    <w:rsid w:val="00140685"/>
    <w:rsid w:val="00140799"/>
    <w:rsid w:val="001407DA"/>
    <w:rsid w:val="00140848"/>
    <w:rsid w:val="00140876"/>
    <w:rsid w:val="00140ADA"/>
    <w:rsid w:val="00140C81"/>
    <w:rsid w:val="00140D02"/>
    <w:rsid w:val="00140D72"/>
    <w:rsid w:val="0014107B"/>
    <w:rsid w:val="00141253"/>
    <w:rsid w:val="00141266"/>
    <w:rsid w:val="001414AB"/>
    <w:rsid w:val="001416F3"/>
    <w:rsid w:val="001416FE"/>
    <w:rsid w:val="001417CE"/>
    <w:rsid w:val="00141838"/>
    <w:rsid w:val="001418D7"/>
    <w:rsid w:val="00141C43"/>
    <w:rsid w:val="00141CBB"/>
    <w:rsid w:val="00141DA8"/>
    <w:rsid w:val="00141DAB"/>
    <w:rsid w:val="00141DE7"/>
    <w:rsid w:val="001420B7"/>
    <w:rsid w:val="0014213F"/>
    <w:rsid w:val="001421BD"/>
    <w:rsid w:val="00142249"/>
    <w:rsid w:val="001423D4"/>
    <w:rsid w:val="001426B3"/>
    <w:rsid w:val="001427B8"/>
    <w:rsid w:val="00142938"/>
    <w:rsid w:val="00142CF5"/>
    <w:rsid w:val="00142F7F"/>
    <w:rsid w:val="001430A9"/>
    <w:rsid w:val="001430C7"/>
    <w:rsid w:val="0014319A"/>
    <w:rsid w:val="001432DF"/>
    <w:rsid w:val="00143462"/>
    <w:rsid w:val="001436B3"/>
    <w:rsid w:val="001436E1"/>
    <w:rsid w:val="0014378B"/>
    <w:rsid w:val="00143CD8"/>
    <w:rsid w:val="00143F5A"/>
    <w:rsid w:val="00143F5C"/>
    <w:rsid w:val="001440F6"/>
    <w:rsid w:val="00144197"/>
    <w:rsid w:val="00144298"/>
    <w:rsid w:val="0014439E"/>
    <w:rsid w:val="00144555"/>
    <w:rsid w:val="00144983"/>
    <w:rsid w:val="001449C0"/>
    <w:rsid w:val="00144B64"/>
    <w:rsid w:val="00144BBB"/>
    <w:rsid w:val="00145183"/>
    <w:rsid w:val="001454B4"/>
    <w:rsid w:val="00145696"/>
    <w:rsid w:val="001456E9"/>
    <w:rsid w:val="00145774"/>
    <w:rsid w:val="00145989"/>
    <w:rsid w:val="0014599C"/>
    <w:rsid w:val="00145A1D"/>
    <w:rsid w:val="00145A3D"/>
    <w:rsid w:val="00145C2C"/>
    <w:rsid w:val="00145C2E"/>
    <w:rsid w:val="0014600C"/>
    <w:rsid w:val="00146047"/>
    <w:rsid w:val="001460A5"/>
    <w:rsid w:val="0014620F"/>
    <w:rsid w:val="0014624B"/>
    <w:rsid w:val="00146339"/>
    <w:rsid w:val="00146356"/>
    <w:rsid w:val="0014637F"/>
    <w:rsid w:val="0014648A"/>
    <w:rsid w:val="00146883"/>
    <w:rsid w:val="001468EA"/>
    <w:rsid w:val="00146BDA"/>
    <w:rsid w:val="00146BDE"/>
    <w:rsid w:val="00146C31"/>
    <w:rsid w:val="00146C4C"/>
    <w:rsid w:val="00147238"/>
    <w:rsid w:val="0014726E"/>
    <w:rsid w:val="001472C3"/>
    <w:rsid w:val="001472DE"/>
    <w:rsid w:val="00147362"/>
    <w:rsid w:val="00147564"/>
    <w:rsid w:val="001475F9"/>
    <w:rsid w:val="0014762F"/>
    <w:rsid w:val="00147656"/>
    <w:rsid w:val="00147685"/>
    <w:rsid w:val="001478BD"/>
    <w:rsid w:val="001478CB"/>
    <w:rsid w:val="00147BC0"/>
    <w:rsid w:val="00147C3C"/>
    <w:rsid w:val="00147E03"/>
    <w:rsid w:val="00147FD7"/>
    <w:rsid w:val="00150020"/>
    <w:rsid w:val="00150107"/>
    <w:rsid w:val="00150160"/>
    <w:rsid w:val="001504B5"/>
    <w:rsid w:val="001505A5"/>
    <w:rsid w:val="00150604"/>
    <w:rsid w:val="00150643"/>
    <w:rsid w:val="001507A1"/>
    <w:rsid w:val="0015093A"/>
    <w:rsid w:val="00150C64"/>
    <w:rsid w:val="00150D2C"/>
    <w:rsid w:val="00150D65"/>
    <w:rsid w:val="001511C8"/>
    <w:rsid w:val="0015123F"/>
    <w:rsid w:val="001512B2"/>
    <w:rsid w:val="0015135A"/>
    <w:rsid w:val="001515EE"/>
    <w:rsid w:val="00151727"/>
    <w:rsid w:val="00151929"/>
    <w:rsid w:val="001519DA"/>
    <w:rsid w:val="00151DE9"/>
    <w:rsid w:val="00151E10"/>
    <w:rsid w:val="00151E76"/>
    <w:rsid w:val="00151EDD"/>
    <w:rsid w:val="001522D4"/>
    <w:rsid w:val="001523D5"/>
    <w:rsid w:val="00152665"/>
    <w:rsid w:val="0015290A"/>
    <w:rsid w:val="00152A30"/>
    <w:rsid w:val="00152AB4"/>
    <w:rsid w:val="00152B5F"/>
    <w:rsid w:val="00152D12"/>
    <w:rsid w:val="00152D2D"/>
    <w:rsid w:val="00152E79"/>
    <w:rsid w:val="00152E9E"/>
    <w:rsid w:val="00152EDE"/>
    <w:rsid w:val="00152F89"/>
    <w:rsid w:val="00152FC2"/>
    <w:rsid w:val="00153160"/>
    <w:rsid w:val="001536B1"/>
    <w:rsid w:val="00153726"/>
    <w:rsid w:val="0015382B"/>
    <w:rsid w:val="001538E6"/>
    <w:rsid w:val="00153B70"/>
    <w:rsid w:val="00153EE7"/>
    <w:rsid w:val="00153F2E"/>
    <w:rsid w:val="001540A9"/>
    <w:rsid w:val="00154247"/>
    <w:rsid w:val="0015432D"/>
    <w:rsid w:val="001543F2"/>
    <w:rsid w:val="00154517"/>
    <w:rsid w:val="001546F9"/>
    <w:rsid w:val="00154796"/>
    <w:rsid w:val="00154ADD"/>
    <w:rsid w:val="00154E08"/>
    <w:rsid w:val="00154FFA"/>
    <w:rsid w:val="001550BE"/>
    <w:rsid w:val="001550D9"/>
    <w:rsid w:val="001551E9"/>
    <w:rsid w:val="00155328"/>
    <w:rsid w:val="001554CE"/>
    <w:rsid w:val="001555E8"/>
    <w:rsid w:val="00155783"/>
    <w:rsid w:val="0015590E"/>
    <w:rsid w:val="001559DA"/>
    <w:rsid w:val="00155A7B"/>
    <w:rsid w:val="00155B90"/>
    <w:rsid w:val="00155C30"/>
    <w:rsid w:val="00155CF0"/>
    <w:rsid w:val="00155E6B"/>
    <w:rsid w:val="00155FAA"/>
    <w:rsid w:val="00156149"/>
    <w:rsid w:val="00156560"/>
    <w:rsid w:val="00156820"/>
    <w:rsid w:val="0015688A"/>
    <w:rsid w:val="00156BC5"/>
    <w:rsid w:val="00156E9D"/>
    <w:rsid w:val="00156ECC"/>
    <w:rsid w:val="00156F85"/>
    <w:rsid w:val="00157227"/>
    <w:rsid w:val="00157848"/>
    <w:rsid w:val="00157923"/>
    <w:rsid w:val="00157C2E"/>
    <w:rsid w:val="00157C3E"/>
    <w:rsid w:val="00157E07"/>
    <w:rsid w:val="00160001"/>
    <w:rsid w:val="00160465"/>
    <w:rsid w:val="001604FC"/>
    <w:rsid w:val="001607B8"/>
    <w:rsid w:val="00160967"/>
    <w:rsid w:val="00160B1F"/>
    <w:rsid w:val="00160B73"/>
    <w:rsid w:val="00160C6D"/>
    <w:rsid w:val="00160CB7"/>
    <w:rsid w:val="00160DAC"/>
    <w:rsid w:val="00160EA8"/>
    <w:rsid w:val="00160EFF"/>
    <w:rsid w:val="00160FA3"/>
    <w:rsid w:val="00160FAF"/>
    <w:rsid w:val="00161027"/>
    <w:rsid w:val="0016104D"/>
    <w:rsid w:val="00161126"/>
    <w:rsid w:val="00161227"/>
    <w:rsid w:val="00161288"/>
    <w:rsid w:val="00161441"/>
    <w:rsid w:val="00161502"/>
    <w:rsid w:val="00161C5E"/>
    <w:rsid w:val="00161CF8"/>
    <w:rsid w:val="00161D82"/>
    <w:rsid w:val="00161ED5"/>
    <w:rsid w:val="00162010"/>
    <w:rsid w:val="001620D8"/>
    <w:rsid w:val="0016212D"/>
    <w:rsid w:val="001621B5"/>
    <w:rsid w:val="001625C9"/>
    <w:rsid w:val="001625FF"/>
    <w:rsid w:val="00162601"/>
    <w:rsid w:val="0016260A"/>
    <w:rsid w:val="00162624"/>
    <w:rsid w:val="0016277C"/>
    <w:rsid w:val="00162782"/>
    <w:rsid w:val="00162A07"/>
    <w:rsid w:val="00162A33"/>
    <w:rsid w:val="00162AE8"/>
    <w:rsid w:val="00162C9E"/>
    <w:rsid w:val="00162F63"/>
    <w:rsid w:val="001633F3"/>
    <w:rsid w:val="0016353D"/>
    <w:rsid w:val="00163547"/>
    <w:rsid w:val="00163705"/>
    <w:rsid w:val="00163717"/>
    <w:rsid w:val="001638E4"/>
    <w:rsid w:val="00163AB4"/>
    <w:rsid w:val="00163AEC"/>
    <w:rsid w:val="00163C7A"/>
    <w:rsid w:val="00163D0D"/>
    <w:rsid w:val="00163D62"/>
    <w:rsid w:val="00163DAD"/>
    <w:rsid w:val="00163DF8"/>
    <w:rsid w:val="00163EBF"/>
    <w:rsid w:val="0016425C"/>
    <w:rsid w:val="00164313"/>
    <w:rsid w:val="0016441F"/>
    <w:rsid w:val="00164567"/>
    <w:rsid w:val="001647A5"/>
    <w:rsid w:val="00164950"/>
    <w:rsid w:val="00164975"/>
    <w:rsid w:val="001649E3"/>
    <w:rsid w:val="00164B82"/>
    <w:rsid w:val="00164C05"/>
    <w:rsid w:val="00164C58"/>
    <w:rsid w:val="00165325"/>
    <w:rsid w:val="00165535"/>
    <w:rsid w:val="00165559"/>
    <w:rsid w:val="0016556C"/>
    <w:rsid w:val="00165621"/>
    <w:rsid w:val="00165678"/>
    <w:rsid w:val="00165810"/>
    <w:rsid w:val="0016583D"/>
    <w:rsid w:val="00165941"/>
    <w:rsid w:val="0016597D"/>
    <w:rsid w:val="001659D6"/>
    <w:rsid w:val="00165D89"/>
    <w:rsid w:val="0016650E"/>
    <w:rsid w:val="00166513"/>
    <w:rsid w:val="001665E8"/>
    <w:rsid w:val="00166661"/>
    <w:rsid w:val="001666C6"/>
    <w:rsid w:val="001669A8"/>
    <w:rsid w:val="001669D9"/>
    <w:rsid w:val="00166FA8"/>
    <w:rsid w:val="001671C4"/>
    <w:rsid w:val="00167540"/>
    <w:rsid w:val="00167649"/>
    <w:rsid w:val="0016780E"/>
    <w:rsid w:val="00167AB5"/>
    <w:rsid w:val="00167E19"/>
    <w:rsid w:val="0017015B"/>
    <w:rsid w:val="0017030A"/>
    <w:rsid w:val="00170315"/>
    <w:rsid w:val="0017068F"/>
    <w:rsid w:val="001706AB"/>
    <w:rsid w:val="001707CD"/>
    <w:rsid w:val="00170809"/>
    <w:rsid w:val="0017094A"/>
    <w:rsid w:val="00170991"/>
    <w:rsid w:val="00170A8B"/>
    <w:rsid w:val="00170AF5"/>
    <w:rsid w:val="00170B40"/>
    <w:rsid w:val="00170EF5"/>
    <w:rsid w:val="00170F3E"/>
    <w:rsid w:val="0017109F"/>
    <w:rsid w:val="0017119D"/>
    <w:rsid w:val="0017126D"/>
    <w:rsid w:val="001716D4"/>
    <w:rsid w:val="00171751"/>
    <w:rsid w:val="001718AA"/>
    <w:rsid w:val="00171A08"/>
    <w:rsid w:val="00171AB8"/>
    <w:rsid w:val="00171C31"/>
    <w:rsid w:val="00171C99"/>
    <w:rsid w:val="00171D28"/>
    <w:rsid w:val="00171E02"/>
    <w:rsid w:val="001721B5"/>
    <w:rsid w:val="00172379"/>
    <w:rsid w:val="0017251D"/>
    <w:rsid w:val="001725E1"/>
    <w:rsid w:val="001727C7"/>
    <w:rsid w:val="001729B0"/>
    <w:rsid w:val="00172AA9"/>
    <w:rsid w:val="00172AAC"/>
    <w:rsid w:val="00172BCC"/>
    <w:rsid w:val="00172CC9"/>
    <w:rsid w:val="00172D8C"/>
    <w:rsid w:val="00172DDD"/>
    <w:rsid w:val="00173083"/>
    <w:rsid w:val="001730C9"/>
    <w:rsid w:val="00173585"/>
    <w:rsid w:val="001737B2"/>
    <w:rsid w:val="001738E2"/>
    <w:rsid w:val="0017398C"/>
    <w:rsid w:val="001739EF"/>
    <w:rsid w:val="00173A31"/>
    <w:rsid w:val="00173C3C"/>
    <w:rsid w:val="00173D2E"/>
    <w:rsid w:val="00173E43"/>
    <w:rsid w:val="00173EA3"/>
    <w:rsid w:val="00173ECD"/>
    <w:rsid w:val="0017403E"/>
    <w:rsid w:val="00174361"/>
    <w:rsid w:val="00174381"/>
    <w:rsid w:val="00174451"/>
    <w:rsid w:val="00174A93"/>
    <w:rsid w:val="00174DA2"/>
    <w:rsid w:val="00174DE3"/>
    <w:rsid w:val="00174EFD"/>
    <w:rsid w:val="00175139"/>
    <w:rsid w:val="001751C0"/>
    <w:rsid w:val="0017522E"/>
    <w:rsid w:val="00175340"/>
    <w:rsid w:val="001754D1"/>
    <w:rsid w:val="00175546"/>
    <w:rsid w:val="00175733"/>
    <w:rsid w:val="00175A8E"/>
    <w:rsid w:val="00175B1E"/>
    <w:rsid w:val="00175B45"/>
    <w:rsid w:val="00175D2C"/>
    <w:rsid w:val="00175D85"/>
    <w:rsid w:val="00175E24"/>
    <w:rsid w:val="00175F07"/>
    <w:rsid w:val="00175FA4"/>
    <w:rsid w:val="00176035"/>
    <w:rsid w:val="00176082"/>
    <w:rsid w:val="001760A8"/>
    <w:rsid w:val="00176178"/>
    <w:rsid w:val="0017619B"/>
    <w:rsid w:val="001761E2"/>
    <w:rsid w:val="00176200"/>
    <w:rsid w:val="0017631F"/>
    <w:rsid w:val="0017637E"/>
    <w:rsid w:val="00176493"/>
    <w:rsid w:val="0017652C"/>
    <w:rsid w:val="00176B40"/>
    <w:rsid w:val="00176D9F"/>
    <w:rsid w:val="00176EF2"/>
    <w:rsid w:val="00176F49"/>
    <w:rsid w:val="00176FC7"/>
    <w:rsid w:val="00177061"/>
    <w:rsid w:val="001772B1"/>
    <w:rsid w:val="0017741B"/>
    <w:rsid w:val="00177557"/>
    <w:rsid w:val="001778F2"/>
    <w:rsid w:val="00177AB4"/>
    <w:rsid w:val="00177BDB"/>
    <w:rsid w:val="00177C94"/>
    <w:rsid w:val="00177CA3"/>
    <w:rsid w:val="00177DA5"/>
    <w:rsid w:val="00177E1E"/>
    <w:rsid w:val="00177F14"/>
    <w:rsid w:val="00177F4E"/>
    <w:rsid w:val="00177F96"/>
    <w:rsid w:val="0018005C"/>
    <w:rsid w:val="00180060"/>
    <w:rsid w:val="001801B6"/>
    <w:rsid w:val="001802B8"/>
    <w:rsid w:val="001803DC"/>
    <w:rsid w:val="00180491"/>
    <w:rsid w:val="0018054F"/>
    <w:rsid w:val="001806DA"/>
    <w:rsid w:val="00180706"/>
    <w:rsid w:val="00180760"/>
    <w:rsid w:val="001807F4"/>
    <w:rsid w:val="00180AD1"/>
    <w:rsid w:val="00180B2E"/>
    <w:rsid w:val="00180BA6"/>
    <w:rsid w:val="00180BAC"/>
    <w:rsid w:val="00180BAD"/>
    <w:rsid w:val="00180CFD"/>
    <w:rsid w:val="00180F0C"/>
    <w:rsid w:val="00180F3A"/>
    <w:rsid w:val="00181106"/>
    <w:rsid w:val="0018112D"/>
    <w:rsid w:val="001812B7"/>
    <w:rsid w:val="00181538"/>
    <w:rsid w:val="00181563"/>
    <w:rsid w:val="00181767"/>
    <w:rsid w:val="0018177F"/>
    <w:rsid w:val="00181912"/>
    <w:rsid w:val="00181AA4"/>
    <w:rsid w:val="00181B36"/>
    <w:rsid w:val="00181BD9"/>
    <w:rsid w:val="00181E60"/>
    <w:rsid w:val="00181E61"/>
    <w:rsid w:val="0018239B"/>
    <w:rsid w:val="00182733"/>
    <w:rsid w:val="00182754"/>
    <w:rsid w:val="00182872"/>
    <w:rsid w:val="0018298F"/>
    <w:rsid w:val="00182A36"/>
    <w:rsid w:val="00182AF4"/>
    <w:rsid w:val="00182BE5"/>
    <w:rsid w:val="00182C97"/>
    <w:rsid w:val="00182DE0"/>
    <w:rsid w:val="001831F7"/>
    <w:rsid w:val="001833E1"/>
    <w:rsid w:val="00183447"/>
    <w:rsid w:val="00183515"/>
    <w:rsid w:val="001835E1"/>
    <w:rsid w:val="0018372E"/>
    <w:rsid w:val="0018382A"/>
    <w:rsid w:val="001838E7"/>
    <w:rsid w:val="001838F0"/>
    <w:rsid w:val="00183A27"/>
    <w:rsid w:val="00183A41"/>
    <w:rsid w:val="00183B22"/>
    <w:rsid w:val="00183B9B"/>
    <w:rsid w:val="00183D88"/>
    <w:rsid w:val="00183DFB"/>
    <w:rsid w:val="00183EA1"/>
    <w:rsid w:val="0018405F"/>
    <w:rsid w:val="001841DF"/>
    <w:rsid w:val="00184230"/>
    <w:rsid w:val="001843EC"/>
    <w:rsid w:val="0018479E"/>
    <w:rsid w:val="00184AAF"/>
    <w:rsid w:val="00184B9C"/>
    <w:rsid w:val="00184BAA"/>
    <w:rsid w:val="00184C42"/>
    <w:rsid w:val="00184D6A"/>
    <w:rsid w:val="00184E19"/>
    <w:rsid w:val="0018509B"/>
    <w:rsid w:val="00185116"/>
    <w:rsid w:val="0018515E"/>
    <w:rsid w:val="00185169"/>
    <w:rsid w:val="00185359"/>
    <w:rsid w:val="0018536F"/>
    <w:rsid w:val="00185B60"/>
    <w:rsid w:val="00185D6F"/>
    <w:rsid w:val="00185E11"/>
    <w:rsid w:val="00185E69"/>
    <w:rsid w:val="00186159"/>
    <w:rsid w:val="001861BD"/>
    <w:rsid w:val="001861D6"/>
    <w:rsid w:val="0018649A"/>
    <w:rsid w:val="0018650C"/>
    <w:rsid w:val="0018656B"/>
    <w:rsid w:val="00186570"/>
    <w:rsid w:val="0018661B"/>
    <w:rsid w:val="00186722"/>
    <w:rsid w:val="0018676B"/>
    <w:rsid w:val="00186789"/>
    <w:rsid w:val="001868D2"/>
    <w:rsid w:val="00186CAB"/>
    <w:rsid w:val="00186CF2"/>
    <w:rsid w:val="00186DE9"/>
    <w:rsid w:val="00186FAA"/>
    <w:rsid w:val="001870C2"/>
    <w:rsid w:val="001871F7"/>
    <w:rsid w:val="001872F8"/>
    <w:rsid w:val="00187335"/>
    <w:rsid w:val="00187375"/>
    <w:rsid w:val="00187404"/>
    <w:rsid w:val="00187479"/>
    <w:rsid w:val="001874DD"/>
    <w:rsid w:val="00187549"/>
    <w:rsid w:val="0018765C"/>
    <w:rsid w:val="00187882"/>
    <w:rsid w:val="00187887"/>
    <w:rsid w:val="001878B7"/>
    <w:rsid w:val="001878F7"/>
    <w:rsid w:val="00187A70"/>
    <w:rsid w:val="00187AB9"/>
    <w:rsid w:val="00187F0D"/>
    <w:rsid w:val="00187F69"/>
    <w:rsid w:val="00187FE7"/>
    <w:rsid w:val="00187FE9"/>
    <w:rsid w:val="001900DD"/>
    <w:rsid w:val="001901AA"/>
    <w:rsid w:val="0019026B"/>
    <w:rsid w:val="001903ED"/>
    <w:rsid w:val="0019069C"/>
    <w:rsid w:val="001906F3"/>
    <w:rsid w:val="00190743"/>
    <w:rsid w:val="001908F0"/>
    <w:rsid w:val="00190B9B"/>
    <w:rsid w:val="00190C73"/>
    <w:rsid w:val="00190EEB"/>
    <w:rsid w:val="0019106C"/>
    <w:rsid w:val="0019122C"/>
    <w:rsid w:val="0019133A"/>
    <w:rsid w:val="0019144D"/>
    <w:rsid w:val="001915FA"/>
    <w:rsid w:val="0019170B"/>
    <w:rsid w:val="00191720"/>
    <w:rsid w:val="0019189B"/>
    <w:rsid w:val="00191ACD"/>
    <w:rsid w:val="00191C22"/>
    <w:rsid w:val="00191D84"/>
    <w:rsid w:val="00191E46"/>
    <w:rsid w:val="00191FFD"/>
    <w:rsid w:val="001922CF"/>
    <w:rsid w:val="001922F0"/>
    <w:rsid w:val="001924A1"/>
    <w:rsid w:val="00192643"/>
    <w:rsid w:val="00192671"/>
    <w:rsid w:val="0019267A"/>
    <w:rsid w:val="001927FE"/>
    <w:rsid w:val="00192936"/>
    <w:rsid w:val="00192A7C"/>
    <w:rsid w:val="00192BD7"/>
    <w:rsid w:val="00192E5A"/>
    <w:rsid w:val="00192E95"/>
    <w:rsid w:val="00192E9B"/>
    <w:rsid w:val="00192F82"/>
    <w:rsid w:val="0019309F"/>
    <w:rsid w:val="001930AD"/>
    <w:rsid w:val="00193258"/>
    <w:rsid w:val="001933E7"/>
    <w:rsid w:val="001934E3"/>
    <w:rsid w:val="001934F3"/>
    <w:rsid w:val="00193DC0"/>
    <w:rsid w:val="00193EF0"/>
    <w:rsid w:val="00193F3A"/>
    <w:rsid w:val="00193F6E"/>
    <w:rsid w:val="001940FB"/>
    <w:rsid w:val="00194249"/>
    <w:rsid w:val="00194254"/>
    <w:rsid w:val="00194327"/>
    <w:rsid w:val="0019442B"/>
    <w:rsid w:val="001944A8"/>
    <w:rsid w:val="00194573"/>
    <w:rsid w:val="001947A9"/>
    <w:rsid w:val="001947C0"/>
    <w:rsid w:val="00194963"/>
    <w:rsid w:val="00194967"/>
    <w:rsid w:val="0019499F"/>
    <w:rsid w:val="00194AE7"/>
    <w:rsid w:val="00194BC6"/>
    <w:rsid w:val="00194BFC"/>
    <w:rsid w:val="00194E0E"/>
    <w:rsid w:val="00194EE6"/>
    <w:rsid w:val="0019507A"/>
    <w:rsid w:val="0019520F"/>
    <w:rsid w:val="00195235"/>
    <w:rsid w:val="001952D4"/>
    <w:rsid w:val="0019541E"/>
    <w:rsid w:val="001958A6"/>
    <w:rsid w:val="00195B31"/>
    <w:rsid w:val="00195C3B"/>
    <w:rsid w:val="00195F51"/>
    <w:rsid w:val="00195FE5"/>
    <w:rsid w:val="001963D4"/>
    <w:rsid w:val="0019644E"/>
    <w:rsid w:val="0019661A"/>
    <w:rsid w:val="001966ED"/>
    <w:rsid w:val="0019678E"/>
    <w:rsid w:val="00196B05"/>
    <w:rsid w:val="00196B54"/>
    <w:rsid w:val="00196B5C"/>
    <w:rsid w:val="00196C2F"/>
    <w:rsid w:val="00196EC9"/>
    <w:rsid w:val="00196F32"/>
    <w:rsid w:val="0019709E"/>
    <w:rsid w:val="00197333"/>
    <w:rsid w:val="00197735"/>
    <w:rsid w:val="001978F4"/>
    <w:rsid w:val="00197978"/>
    <w:rsid w:val="00197A10"/>
    <w:rsid w:val="00197EBF"/>
    <w:rsid w:val="00197EF7"/>
    <w:rsid w:val="00197F8F"/>
    <w:rsid w:val="00197FBE"/>
    <w:rsid w:val="001A010A"/>
    <w:rsid w:val="001A024E"/>
    <w:rsid w:val="001A02E6"/>
    <w:rsid w:val="001A031B"/>
    <w:rsid w:val="001A0370"/>
    <w:rsid w:val="001A03C9"/>
    <w:rsid w:val="001A0403"/>
    <w:rsid w:val="001A0659"/>
    <w:rsid w:val="001A06E7"/>
    <w:rsid w:val="001A0784"/>
    <w:rsid w:val="001A0873"/>
    <w:rsid w:val="001A08D5"/>
    <w:rsid w:val="001A0D11"/>
    <w:rsid w:val="001A0E2B"/>
    <w:rsid w:val="001A0E74"/>
    <w:rsid w:val="001A11C3"/>
    <w:rsid w:val="001A1250"/>
    <w:rsid w:val="001A126F"/>
    <w:rsid w:val="001A14F8"/>
    <w:rsid w:val="001A15A7"/>
    <w:rsid w:val="001A1616"/>
    <w:rsid w:val="001A17D7"/>
    <w:rsid w:val="001A19B8"/>
    <w:rsid w:val="001A1A65"/>
    <w:rsid w:val="001A1B32"/>
    <w:rsid w:val="001A1EB9"/>
    <w:rsid w:val="001A207E"/>
    <w:rsid w:val="001A23E3"/>
    <w:rsid w:val="001A2547"/>
    <w:rsid w:val="001A2581"/>
    <w:rsid w:val="001A25CD"/>
    <w:rsid w:val="001A26F7"/>
    <w:rsid w:val="001A272C"/>
    <w:rsid w:val="001A283F"/>
    <w:rsid w:val="001A2885"/>
    <w:rsid w:val="001A29AB"/>
    <w:rsid w:val="001A2AC7"/>
    <w:rsid w:val="001A2BFB"/>
    <w:rsid w:val="001A2C02"/>
    <w:rsid w:val="001A2C4E"/>
    <w:rsid w:val="001A2CE7"/>
    <w:rsid w:val="001A2DCE"/>
    <w:rsid w:val="001A2DFF"/>
    <w:rsid w:val="001A2F01"/>
    <w:rsid w:val="001A3274"/>
    <w:rsid w:val="001A327A"/>
    <w:rsid w:val="001A3301"/>
    <w:rsid w:val="001A350F"/>
    <w:rsid w:val="001A3B21"/>
    <w:rsid w:val="001A3B67"/>
    <w:rsid w:val="001A3D25"/>
    <w:rsid w:val="001A3D60"/>
    <w:rsid w:val="001A3DB4"/>
    <w:rsid w:val="001A3E27"/>
    <w:rsid w:val="001A3FFA"/>
    <w:rsid w:val="001A4063"/>
    <w:rsid w:val="001A41A1"/>
    <w:rsid w:val="001A4365"/>
    <w:rsid w:val="001A446D"/>
    <w:rsid w:val="001A44EB"/>
    <w:rsid w:val="001A4658"/>
    <w:rsid w:val="001A49CD"/>
    <w:rsid w:val="001A4ABC"/>
    <w:rsid w:val="001A4B07"/>
    <w:rsid w:val="001A4BDC"/>
    <w:rsid w:val="001A4DFC"/>
    <w:rsid w:val="001A4F18"/>
    <w:rsid w:val="001A4FA7"/>
    <w:rsid w:val="001A5014"/>
    <w:rsid w:val="001A52F4"/>
    <w:rsid w:val="001A5473"/>
    <w:rsid w:val="001A565E"/>
    <w:rsid w:val="001A593B"/>
    <w:rsid w:val="001A59BD"/>
    <w:rsid w:val="001A5B7F"/>
    <w:rsid w:val="001A5BE8"/>
    <w:rsid w:val="001A5FD0"/>
    <w:rsid w:val="001A6037"/>
    <w:rsid w:val="001A6128"/>
    <w:rsid w:val="001A6174"/>
    <w:rsid w:val="001A61D8"/>
    <w:rsid w:val="001A621E"/>
    <w:rsid w:val="001A6290"/>
    <w:rsid w:val="001A62F2"/>
    <w:rsid w:val="001A63BE"/>
    <w:rsid w:val="001A6417"/>
    <w:rsid w:val="001A64E3"/>
    <w:rsid w:val="001A65F7"/>
    <w:rsid w:val="001A6750"/>
    <w:rsid w:val="001A6819"/>
    <w:rsid w:val="001A691F"/>
    <w:rsid w:val="001A6BED"/>
    <w:rsid w:val="001A6D7E"/>
    <w:rsid w:val="001A6DB0"/>
    <w:rsid w:val="001A6EAD"/>
    <w:rsid w:val="001A6EE4"/>
    <w:rsid w:val="001A6F92"/>
    <w:rsid w:val="001A7319"/>
    <w:rsid w:val="001A7371"/>
    <w:rsid w:val="001A73B6"/>
    <w:rsid w:val="001A741A"/>
    <w:rsid w:val="001A7447"/>
    <w:rsid w:val="001A768C"/>
    <w:rsid w:val="001A76EE"/>
    <w:rsid w:val="001A76F4"/>
    <w:rsid w:val="001A78DC"/>
    <w:rsid w:val="001A7C1A"/>
    <w:rsid w:val="001A7E4A"/>
    <w:rsid w:val="001A7EB6"/>
    <w:rsid w:val="001A7F25"/>
    <w:rsid w:val="001A7F75"/>
    <w:rsid w:val="001A7FE2"/>
    <w:rsid w:val="001A7FE6"/>
    <w:rsid w:val="001B000D"/>
    <w:rsid w:val="001B0066"/>
    <w:rsid w:val="001B0118"/>
    <w:rsid w:val="001B0241"/>
    <w:rsid w:val="001B0464"/>
    <w:rsid w:val="001B0527"/>
    <w:rsid w:val="001B0588"/>
    <w:rsid w:val="001B05B7"/>
    <w:rsid w:val="001B062D"/>
    <w:rsid w:val="001B08E1"/>
    <w:rsid w:val="001B0AB6"/>
    <w:rsid w:val="001B0C12"/>
    <w:rsid w:val="001B0DD4"/>
    <w:rsid w:val="001B0E4C"/>
    <w:rsid w:val="001B0FC6"/>
    <w:rsid w:val="001B1271"/>
    <w:rsid w:val="001B12AD"/>
    <w:rsid w:val="001B12CC"/>
    <w:rsid w:val="001B14A0"/>
    <w:rsid w:val="001B1577"/>
    <w:rsid w:val="001B162E"/>
    <w:rsid w:val="001B1C4D"/>
    <w:rsid w:val="001B1EEF"/>
    <w:rsid w:val="001B1F25"/>
    <w:rsid w:val="001B1FFF"/>
    <w:rsid w:val="001B215E"/>
    <w:rsid w:val="001B230B"/>
    <w:rsid w:val="001B2403"/>
    <w:rsid w:val="001B2608"/>
    <w:rsid w:val="001B26D5"/>
    <w:rsid w:val="001B2DEB"/>
    <w:rsid w:val="001B2E5F"/>
    <w:rsid w:val="001B3073"/>
    <w:rsid w:val="001B30D2"/>
    <w:rsid w:val="001B333A"/>
    <w:rsid w:val="001B350D"/>
    <w:rsid w:val="001B3705"/>
    <w:rsid w:val="001B376B"/>
    <w:rsid w:val="001B37A0"/>
    <w:rsid w:val="001B38A8"/>
    <w:rsid w:val="001B39F4"/>
    <w:rsid w:val="001B3CB6"/>
    <w:rsid w:val="001B3D32"/>
    <w:rsid w:val="001B3E04"/>
    <w:rsid w:val="001B4067"/>
    <w:rsid w:val="001B40A8"/>
    <w:rsid w:val="001B4127"/>
    <w:rsid w:val="001B4145"/>
    <w:rsid w:val="001B4289"/>
    <w:rsid w:val="001B42AC"/>
    <w:rsid w:val="001B42B1"/>
    <w:rsid w:val="001B444F"/>
    <w:rsid w:val="001B4501"/>
    <w:rsid w:val="001B4542"/>
    <w:rsid w:val="001B4808"/>
    <w:rsid w:val="001B49AE"/>
    <w:rsid w:val="001B4AD2"/>
    <w:rsid w:val="001B4CB8"/>
    <w:rsid w:val="001B50D3"/>
    <w:rsid w:val="001B50D9"/>
    <w:rsid w:val="001B53D5"/>
    <w:rsid w:val="001B5445"/>
    <w:rsid w:val="001B54FC"/>
    <w:rsid w:val="001B5515"/>
    <w:rsid w:val="001B559C"/>
    <w:rsid w:val="001B57D8"/>
    <w:rsid w:val="001B5C01"/>
    <w:rsid w:val="001B5EB1"/>
    <w:rsid w:val="001B6014"/>
    <w:rsid w:val="001B61D6"/>
    <w:rsid w:val="001B628D"/>
    <w:rsid w:val="001B63D4"/>
    <w:rsid w:val="001B65CC"/>
    <w:rsid w:val="001B65D9"/>
    <w:rsid w:val="001B65EE"/>
    <w:rsid w:val="001B6659"/>
    <w:rsid w:val="001B6951"/>
    <w:rsid w:val="001B6A04"/>
    <w:rsid w:val="001B6A9A"/>
    <w:rsid w:val="001B6C55"/>
    <w:rsid w:val="001B6D65"/>
    <w:rsid w:val="001B6FF1"/>
    <w:rsid w:val="001B72DA"/>
    <w:rsid w:val="001B7471"/>
    <w:rsid w:val="001B769A"/>
    <w:rsid w:val="001B7726"/>
    <w:rsid w:val="001B774D"/>
    <w:rsid w:val="001B786A"/>
    <w:rsid w:val="001B794A"/>
    <w:rsid w:val="001B7C29"/>
    <w:rsid w:val="001B7CB1"/>
    <w:rsid w:val="001B7D7E"/>
    <w:rsid w:val="001B7DFE"/>
    <w:rsid w:val="001B7EB8"/>
    <w:rsid w:val="001B7FB3"/>
    <w:rsid w:val="001B7FD6"/>
    <w:rsid w:val="001C02A7"/>
    <w:rsid w:val="001C02BD"/>
    <w:rsid w:val="001C069F"/>
    <w:rsid w:val="001C08EF"/>
    <w:rsid w:val="001C09F5"/>
    <w:rsid w:val="001C0AF8"/>
    <w:rsid w:val="001C0B07"/>
    <w:rsid w:val="001C0B46"/>
    <w:rsid w:val="001C0C3A"/>
    <w:rsid w:val="001C0C7B"/>
    <w:rsid w:val="001C0D28"/>
    <w:rsid w:val="001C0F47"/>
    <w:rsid w:val="001C11D4"/>
    <w:rsid w:val="001C127E"/>
    <w:rsid w:val="001C129E"/>
    <w:rsid w:val="001C1356"/>
    <w:rsid w:val="001C13B3"/>
    <w:rsid w:val="001C14B5"/>
    <w:rsid w:val="001C1657"/>
    <w:rsid w:val="001C17F6"/>
    <w:rsid w:val="001C1866"/>
    <w:rsid w:val="001C1A7A"/>
    <w:rsid w:val="001C1C5B"/>
    <w:rsid w:val="001C1EC9"/>
    <w:rsid w:val="001C1FAE"/>
    <w:rsid w:val="001C1FE1"/>
    <w:rsid w:val="001C212F"/>
    <w:rsid w:val="001C2133"/>
    <w:rsid w:val="001C2224"/>
    <w:rsid w:val="001C22E9"/>
    <w:rsid w:val="001C2465"/>
    <w:rsid w:val="001C2466"/>
    <w:rsid w:val="001C2606"/>
    <w:rsid w:val="001C26F1"/>
    <w:rsid w:val="001C29EC"/>
    <w:rsid w:val="001C29F7"/>
    <w:rsid w:val="001C2A51"/>
    <w:rsid w:val="001C2C6D"/>
    <w:rsid w:val="001C2D00"/>
    <w:rsid w:val="001C2D45"/>
    <w:rsid w:val="001C2EE8"/>
    <w:rsid w:val="001C2F2F"/>
    <w:rsid w:val="001C2F67"/>
    <w:rsid w:val="001C2F6F"/>
    <w:rsid w:val="001C3022"/>
    <w:rsid w:val="001C30BF"/>
    <w:rsid w:val="001C31CD"/>
    <w:rsid w:val="001C3225"/>
    <w:rsid w:val="001C33C2"/>
    <w:rsid w:val="001C341B"/>
    <w:rsid w:val="001C3665"/>
    <w:rsid w:val="001C368F"/>
    <w:rsid w:val="001C378B"/>
    <w:rsid w:val="001C37C6"/>
    <w:rsid w:val="001C38F4"/>
    <w:rsid w:val="001C3CE9"/>
    <w:rsid w:val="001C3D1D"/>
    <w:rsid w:val="001C3DF5"/>
    <w:rsid w:val="001C3E62"/>
    <w:rsid w:val="001C3EA2"/>
    <w:rsid w:val="001C3F5D"/>
    <w:rsid w:val="001C3FB3"/>
    <w:rsid w:val="001C40F5"/>
    <w:rsid w:val="001C4251"/>
    <w:rsid w:val="001C45C8"/>
    <w:rsid w:val="001C4647"/>
    <w:rsid w:val="001C4650"/>
    <w:rsid w:val="001C4B0F"/>
    <w:rsid w:val="001C4B6B"/>
    <w:rsid w:val="001C4C88"/>
    <w:rsid w:val="001C4DE1"/>
    <w:rsid w:val="001C4E2D"/>
    <w:rsid w:val="001C4E54"/>
    <w:rsid w:val="001C4F09"/>
    <w:rsid w:val="001C4F82"/>
    <w:rsid w:val="001C507C"/>
    <w:rsid w:val="001C554A"/>
    <w:rsid w:val="001C57FE"/>
    <w:rsid w:val="001C585C"/>
    <w:rsid w:val="001C59DD"/>
    <w:rsid w:val="001C5AB9"/>
    <w:rsid w:val="001C5C4F"/>
    <w:rsid w:val="001C5F97"/>
    <w:rsid w:val="001C6193"/>
    <w:rsid w:val="001C629D"/>
    <w:rsid w:val="001C6374"/>
    <w:rsid w:val="001C63B2"/>
    <w:rsid w:val="001C64A2"/>
    <w:rsid w:val="001C656C"/>
    <w:rsid w:val="001C658F"/>
    <w:rsid w:val="001C65B2"/>
    <w:rsid w:val="001C65C6"/>
    <w:rsid w:val="001C6C24"/>
    <w:rsid w:val="001C6CA3"/>
    <w:rsid w:val="001C6F8F"/>
    <w:rsid w:val="001C6FC4"/>
    <w:rsid w:val="001C7304"/>
    <w:rsid w:val="001C7364"/>
    <w:rsid w:val="001C744E"/>
    <w:rsid w:val="001C76DF"/>
    <w:rsid w:val="001C775B"/>
    <w:rsid w:val="001C7A6B"/>
    <w:rsid w:val="001C7AA2"/>
    <w:rsid w:val="001C7B8F"/>
    <w:rsid w:val="001C7C0F"/>
    <w:rsid w:val="001C7E6A"/>
    <w:rsid w:val="001C7F3F"/>
    <w:rsid w:val="001D000E"/>
    <w:rsid w:val="001D001C"/>
    <w:rsid w:val="001D01BF"/>
    <w:rsid w:val="001D01FA"/>
    <w:rsid w:val="001D02F4"/>
    <w:rsid w:val="001D048E"/>
    <w:rsid w:val="001D05EF"/>
    <w:rsid w:val="001D0714"/>
    <w:rsid w:val="001D0A21"/>
    <w:rsid w:val="001D0A57"/>
    <w:rsid w:val="001D0AFC"/>
    <w:rsid w:val="001D0B59"/>
    <w:rsid w:val="001D0B9F"/>
    <w:rsid w:val="001D0E2E"/>
    <w:rsid w:val="001D0F42"/>
    <w:rsid w:val="001D0F52"/>
    <w:rsid w:val="001D116A"/>
    <w:rsid w:val="001D132E"/>
    <w:rsid w:val="001D14AF"/>
    <w:rsid w:val="001D16C7"/>
    <w:rsid w:val="001D176A"/>
    <w:rsid w:val="001D1C56"/>
    <w:rsid w:val="001D1C9F"/>
    <w:rsid w:val="001D1D34"/>
    <w:rsid w:val="001D1F38"/>
    <w:rsid w:val="001D1FCD"/>
    <w:rsid w:val="001D20F9"/>
    <w:rsid w:val="001D23DB"/>
    <w:rsid w:val="001D23EF"/>
    <w:rsid w:val="001D269F"/>
    <w:rsid w:val="001D2A23"/>
    <w:rsid w:val="001D2A8A"/>
    <w:rsid w:val="001D2AAD"/>
    <w:rsid w:val="001D2B1D"/>
    <w:rsid w:val="001D2E84"/>
    <w:rsid w:val="001D2EF6"/>
    <w:rsid w:val="001D3019"/>
    <w:rsid w:val="001D3080"/>
    <w:rsid w:val="001D3112"/>
    <w:rsid w:val="001D33EE"/>
    <w:rsid w:val="001D35E2"/>
    <w:rsid w:val="001D36EF"/>
    <w:rsid w:val="001D377D"/>
    <w:rsid w:val="001D37CA"/>
    <w:rsid w:val="001D3875"/>
    <w:rsid w:val="001D3945"/>
    <w:rsid w:val="001D39C9"/>
    <w:rsid w:val="001D3C80"/>
    <w:rsid w:val="001D3CC2"/>
    <w:rsid w:val="001D3E00"/>
    <w:rsid w:val="001D3F95"/>
    <w:rsid w:val="001D4289"/>
    <w:rsid w:val="001D432F"/>
    <w:rsid w:val="001D43C1"/>
    <w:rsid w:val="001D46C2"/>
    <w:rsid w:val="001D4738"/>
    <w:rsid w:val="001D47CE"/>
    <w:rsid w:val="001D48E8"/>
    <w:rsid w:val="001D4B9B"/>
    <w:rsid w:val="001D4EEF"/>
    <w:rsid w:val="001D502F"/>
    <w:rsid w:val="001D53B4"/>
    <w:rsid w:val="001D55E1"/>
    <w:rsid w:val="001D596D"/>
    <w:rsid w:val="001D5A07"/>
    <w:rsid w:val="001D5A33"/>
    <w:rsid w:val="001D5A6D"/>
    <w:rsid w:val="001D5C66"/>
    <w:rsid w:val="001D5E7E"/>
    <w:rsid w:val="001D608F"/>
    <w:rsid w:val="001D6113"/>
    <w:rsid w:val="001D6319"/>
    <w:rsid w:val="001D6680"/>
    <w:rsid w:val="001D66B9"/>
    <w:rsid w:val="001D672A"/>
    <w:rsid w:val="001D67CE"/>
    <w:rsid w:val="001D6CF9"/>
    <w:rsid w:val="001D6D12"/>
    <w:rsid w:val="001D6E33"/>
    <w:rsid w:val="001D6EF0"/>
    <w:rsid w:val="001D7084"/>
    <w:rsid w:val="001D70A4"/>
    <w:rsid w:val="001D71D8"/>
    <w:rsid w:val="001D738A"/>
    <w:rsid w:val="001D7420"/>
    <w:rsid w:val="001D7696"/>
    <w:rsid w:val="001D77D0"/>
    <w:rsid w:val="001D78AD"/>
    <w:rsid w:val="001D78B5"/>
    <w:rsid w:val="001D7917"/>
    <w:rsid w:val="001D7C0B"/>
    <w:rsid w:val="001D7DA4"/>
    <w:rsid w:val="001E0010"/>
    <w:rsid w:val="001E0093"/>
    <w:rsid w:val="001E012C"/>
    <w:rsid w:val="001E06AD"/>
    <w:rsid w:val="001E06F4"/>
    <w:rsid w:val="001E08BA"/>
    <w:rsid w:val="001E0A80"/>
    <w:rsid w:val="001E0B31"/>
    <w:rsid w:val="001E0B51"/>
    <w:rsid w:val="001E0BC4"/>
    <w:rsid w:val="001E0BCA"/>
    <w:rsid w:val="001E0D0B"/>
    <w:rsid w:val="001E1244"/>
    <w:rsid w:val="001E147D"/>
    <w:rsid w:val="001E14B1"/>
    <w:rsid w:val="001E1502"/>
    <w:rsid w:val="001E162B"/>
    <w:rsid w:val="001E16B4"/>
    <w:rsid w:val="001E176D"/>
    <w:rsid w:val="001E18A9"/>
    <w:rsid w:val="001E1CBC"/>
    <w:rsid w:val="001E1F61"/>
    <w:rsid w:val="001E202B"/>
    <w:rsid w:val="001E20E7"/>
    <w:rsid w:val="001E2242"/>
    <w:rsid w:val="001E235E"/>
    <w:rsid w:val="001E23A9"/>
    <w:rsid w:val="001E24A2"/>
    <w:rsid w:val="001E26F2"/>
    <w:rsid w:val="001E27C4"/>
    <w:rsid w:val="001E27E6"/>
    <w:rsid w:val="001E28E7"/>
    <w:rsid w:val="001E2903"/>
    <w:rsid w:val="001E2A39"/>
    <w:rsid w:val="001E2B5B"/>
    <w:rsid w:val="001E2E32"/>
    <w:rsid w:val="001E2F81"/>
    <w:rsid w:val="001E2FBA"/>
    <w:rsid w:val="001E32DC"/>
    <w:rsid w:val="001E3363"/>
    <w:rsid w:val="001E3410"/>
    <w:rsid w:val="001E35B0"/>
    <w:rsid w:val="001E360E"/>
    <w:rsid w:val="001E3722"/>
    <w:rsid w:val="001E3864"/>
    <w:rsid w:val="001E38B8"/>
    <w:rsid w:val="001E3A32"/>
    <w:rsid w:val="001E3B83"/>
    <w:rsid w:val="001E3C7A"/>
    <w:rsid w:val="001E3CDC"/>
    <w:rsid w:val="001E3D2F"/>
    <w:rsid w:val="001E42D8"/>
    <w:rsid w:val="001E4342"/>
    <w:rsid w:val="001E43A5"/>
    <w:rsid w:val="001E4501"/>
    <w:rsid w:val="001E458E"/>
    <w:rsid w:val="001E4649"/>
    <w:rsid w:val="001E465D"/>
    <w:rsid w:val="001E4A24"/>
    <w:rsid w:val="001E4C49"/>
    <w:rsid w:val="001E4F2F"/>
    <w:rsid w:val="001E4F36"/>
    <w:rsid w:val="001E4F52"/>
    <w:rsid w:val="001E4FFD"/>
    <w:rsid w:val="001E5241"/>
    <w:rsid w:val="001E53BE"/>
    <w:rsid w:val="001E53D0"/>
    <w:rsid w:val="001E53E5"/>
    <w:rsid w:val="001E5486"/>
    <w:rsid w:val="001E5526"/>
    <w:rsid w:val="001E5578"/>
    <w:rsid w:val="001E5596"/>
    <w:rsid w:val="001E565D"/>
    <w:rsid w:val="001E5941"/>
    <w:rsid w:val="001E59D8"/>
    <w:rsid w:val="001E59DC"/>
    <w:rsid w:val="001E5E71"/>
    <w:rsid w:val="001E5EE3"/>
    <w:rsid w:val="001E61B7"/>
    <w:rsid w:val="001E6683"/>
    <w:rsid w:val="001E68F4"/>
    <w:rsid w:val="001E6BA1"/>
    <w:rsid w:val="001E6BED"/>
    <w:rsid w:val="001E6C18"/>
    <w:rsid w:val="001E6CA5"/>
    <w:rsid w:val="001E6E01"/>
    <w:rsid w:val="001E6E39"/>
    <w:rsid w:val="001E6F32"/>
    <w:rsid w:val="001E6FEE"/>
    <w:rsid w:val="001E713C"/>
    <w:rsid w:val="001E71DD"/>
    <w:rsid w:val="001E73C1"/>
    <w:rsid w:val="001E73F0"/>
    <w:rsid w:val="001E73FB"/>
    <w:rsid w:val="001E76CF"/>
    <w:rsid w:val="001E776B"/>
    <w:rsid w:val="001E778A"/>
    <w:rsid w:val="001E7826"/>
    <w:rsid w:val="001E7AE8"/>
    <w:rsid w:val="001E7B92"/>
    <w:rsid w:val="001E7C2B"/>
    <w:rsid w:val="001E7D25"/>
    <w:rsid w:val="001F026F"/>
    <w:rsid w:val="001F02DE"/>
    <w:rsid w:val="001F03D5"/>
    <w:rsid w:val="001F0449"/>
    <w:rsid w:val="001F0783"/>
    <w:rsid w:val="001F079B"/>
    <w:rsid w:val="001F0A20"/>
    <w:rsid w:val="001F0A4C"/>
    <w:rsid w:val="001F0D07"/>
    <w:rsid w:val="001F0E66"/>
    <w:rsid w:val="001F0E86"/>
    <w:rsid w:val="001F12C4"/>
    <w:rsid w:val="001F13D4"/>
    <w:rsid w:val="001F1407"/>
    <w:rsid w:val="001F1421"/>
    <w:rsid w:val="001F15BC"/>
    <w:rsid w:val="001F1B3C"/>
    <w:rsid w:val="001F1C17"/>
    <w:rsid w:val="001F1FE1"/>
    <w:rsid w:val="001F232F"/>
    <w:rsid w:val="001F236E"/>
    <w:rsid w:val="001F259C"/>
    <w:rsid w:val="001F2667"/>
    <w:rsid w:val="001F297E"/>
    <w:rsid w:val="001F29A5"/>
    <w:rsid w:val="001F29EF"/>
    <w:rsid w:val="001F2E07"/>
    <w:rsid w:val="001F2E66"/>
    <w:rsid w:val="001F2EF7"/>
    <w:rsid w:val="001F3045"/>
    <w:rsid w:val="001F3059"/>
    <w:rsid w:val="001F3078"/>
    <w:rsid w:val="001F31A3"/>
    <w:rsid w:val="001F3221"/>
    <w:rsid w:val="001F32D9"/>
    <w:rsid w:val="001F33E3"/>
    <w:rsid w:val="001F351E"/>
    <w:rsid w:val="001F3760"/>
    <w:rsid w:val="001F39FF"/>
    <w:rsid w:val="001F3ADE"/>
    <w:rsid w:val="001F3D61"/>
    <w:rsid w:val="001F43A9"/>
    <w:rsid w:val="001F441E"/>
    <w:rsid w:val="001F48B1"/>
    <w:rsid w:val="001F4BB6"/>
    <w:rsid w:val="001F4C47"/>
    <w:rsid w:val="001F4CD2"/>
    <w:rsid w:val="001F4ED0"/>
    <w:rsid w:val="001F507F"/>
    <w:rsid w:val="001F5204"/>
    <w:rsid w:val="001F533B"/>
    <w:rsid w:val="001F5482"/>
    <w:rsid w:val="001F54A8"/>
    <w:rsid w:val="001F5AF0"/>
    <w:rsid w:val="001F5BEF"/>
    <w:rsid w:val="001F5E22"/>
    <w:rsid w:val="001F6024"/>
    <w:rsid w:val="001F62B1"/>
    <w:rsid w:val="001F661B"/>
    <w:rsid w:val="001F68EC"/>
    <w:rsid w:val="001F6C0E"/>
    <w:rsid w:val="001F6D8A"/>
    <w:rsid w:val="001F6E48"/>
    <w:rsid w:val="001F6EA0"/>
    <w:rsid w:val="001F707C"/>
    <w:rsid w:val="001F71C1"/>
    <w:rsid w:val="001F72AA"/>
    <w:rsid w:val="001F76BD"/>
    <w:rsid w:val="001F7AB5"/>
    <w:rsid w:val="001F7C5F"/>
    <w:rsid w:val="001F7E3B"/>
    <w:rsid w:val="00200138"/>
    <w:rsid w:val="002003AE"/>
    <w:rsid w:val="00200673"/>
    <w:rsid w:val="002006B1"/>
    <w:rsid w:val="002006FA"/>
    <w:rsid w:val="002007F5"/>
    <w:rsid w:val="00200A7B"/>
    <w:rsid w:val="00200C55"/>
    <w:rsid w:val="00200CBD"/>
    <w:rsid w:val="00200DD9"/>
    <w:rsid w:val="00201036"/>
    <w:rsid w:val="00201120"/>
    <w:rsid w:val="002014F2"/>
    <w:rsid w:val="00201590"/>
    <w:rsid w:val="00201731"/>
    <w:rsid w:val="00201962"/>
    <w:rsid w:val="00201A34"/>
    <w:rsid w:val="00201B1C"/>
    <w:rsid w:val="00201B91"/>
    <w:rsid w:val="00201C8C"/>
    <w:rsid w:val="00201E0A"/>
    <w:rsid w:val="00201E53"/>
    <w:rsid w:val="00202031"/>
    <w:rsid w:val="002021FA"/>
    <w:rsid w:val="002023F4"/>
    <w:rsid w:val="002025EB"/>
    <w:rsid w:val="00202627"/>
    <w:rsid w:val="00202817"/>
    <w:rsid w:val="002028AB"/>
    <w:rsid w:val="00202947"/>
    <w:rsid w:val="00202AF9"/>
    <w:rsid w:val="00202B06"/>
    <w:rsid w:val="00202BD3"/>
    <w:rsid w:val="00202C61"/>
    <w:rsid w:val="00202DFD"/>
    <w:rsid w:val="00202E4E"/>
    <w:rsid w:val="0020319C"/>
    <w:rsid w:val="00203251"/>
    <w:rsid w:val="00203296"/>
    <w:rsid w:val="00203317"/>
    <w:rsid w:val="002034A4"/>
    <w:rsid w:val="00203577"/>
    <w:rsid w:val="0020366A"/>
    <w:rsid w:val="0020388F"/>
    <w:rsid w:val="002038B0"/>
    <w:rsid w:val="00203B04"/>
    <w:rsid w:val="00203B5D"/>
    <w:rsid w:val="00203B96"/>
    <w:rsid w:val="00203C8A"/>
    <w:rsid w:val="00203CD0"/>
    <w:rsid w:val="00203D30"/>
    <w:rsid w:val="00203D5B"/>
    <w:rsid w:val="002040F8"/>
    <w:rsid w:val="00204127"/>
    <w:rsid w:val="002041D8"/>
    <w:rsid w:val="002042C4"/>
    <w:rsid w:val="0020433A"/>
    <w:rsid w:val="00204575"/>
    <w:rsid w:val="002047A4"/>
    <w:rsid w:val="002048FB"/>
    <w:rsid w:val="00204ABE"/>
    <w:rsid w:val="00204C11"/>
    <w:rsid w:val="00204C58"/>
    <w:rsid w:val="00204D03"/>
    <w:rsid w:val="002051DE"/>
    <w:rsid w:val="002054EE"/>
    <w:rsid w:val="00205744"/>
    <w:rsid w:val="00205765"/>
    <w:rsid w:val="0020580B"/>
    <w:rsid w:val="00205C29"/>
    <w:rsid w:val="00205EC1"/>
    <w:rsid w:val="00205F06"/>
    <w:rsid w:val="0020617A"/>
    <w:rsid w:val="0020620A"/>
    <w:rsid w:val="0020626F"/>
    <w:rsid w:val="00206583"/>
    <w:rsid w:val="00206AFC"/>
    <w:rsid w:val="00206BE7"/>
    <w:rsid w:val="00206C36"/>
    <w:rsid w:val="00206E4B"/>
    <w:rsid w:val="00207056"/>
    <w:rsid w:val="00207170"/>
    <w:rsid w:val="00207258"/>
    <w:rsid w:val="002072B0"/>
    <w:rsid w:val="0020737E"/>
    <w:rsid w:val="0020755F"/>
    <w:rsid w:val="002077A7"/>
    <w:rsid w:val="0020784B"/>
    <w:rsid w:val="002079D7"/>
    <w:rsid w:val="00207AF2"/>
    <w:rsid w:val="00207BBF"/>
    <w:rsid w:val="00207EB5"/>
    <w:rsid w:val="002100FA"/>
    <w:rsid w:val="00210173"/>
    <w:rsid w:val="00210343"/>
    <w:rsid w:val="00210461"/>
    <w:rsid w:val="00210614"/>
    <w:rsid w:val="0021079C"/>
    <w:rsid w:val="00210814"/>
    <w:rsid w:val="0021088F"/>
    <w:rsid w:val="00210B80"/>
    <w:rsid w:val="00210C0C"/>
    <w:rsid w:val="00210C39"/>
    <w:rsid w:val="00210FF4"/>
    <w:rsid w:val="0021116B"/>
    <w:rsid w:val="002112CF"/>
    <w:rsid w:val="00211332"/>
    <w:rsid w:val="00211519"/>
    <w:rsid w:val="0021178F"/>
    <w:rsid w:val="00211797"/>
    <w:rsid w:val="0021182C"/>
    <w:rsid w:val="00211894"/>
    <w:rsid w:val="002118F0"/>
    <w:rsid w:val="002119DF"/>
    <w:rsid w:val="00211A63"/>
    <w:rsid w:val="00211B1B"/>
    <w:rsid w:val="00211BCD"/>
    <w:rsid w:val="00211C22"/>
    <w:rsid w:val="00211D35"/>
    <w:rsid w:val="00211DAF"/>
    <w:rsid w:val="00211E87"/>
    <w:rsid w:val="00211F17"/>
    <w:rsid w:val="002121E6"/>
    <w:rsid w:val="0021242E"/>
    <w:rsid w:val="00212712"/>
    <w:rsid w:val="0021280B"/>
    <w:rsid w:val="00212857"/>
    <w:rsid w:val="002128D4"/>
    <w:rsid w:val="00212C5F"/>
    <w:rsid w:val="00212CD6"/>
    <w:rsid w:val="00212DFF"/>
    <w:rsid w:val="00212F4B"/>
    <w:rsid w:val="002133B3"/>
    <w:rsid w:val="00213469"/>
    <w:rsid w:val="00213688"/>
    <w:rsid w:val="002136E6"/>
    <w:rsid w:val="00213740"/>
    <w:rsid w:val="00213771"/>
    <w:rsid w:val="00213844"/>
    <w:rsid w:val="002143D2"/>
    <w:rsid w:val="002144E4"/>
    <w:rsid w:val="0021463C"/>
    <w:rsid w:val="002146EA"/>
    <w:rsid w:val="002148A5"/>
    <w:rsid w:val="00214B6C"/>
    <w:rsid w:val="00214DB3"/>
    <w:rsid w:val="00214E96"/>
    <w:rsid w:val="00214ED0"/>
    <w:rsid w:val="00215036"/>
    <w:rsid w:val="002152DB"/>
    <w:rsid w:val="002155AC"/>
    <w:rsid w:val="002155B9"/>
    <w:rsid w:val="002156AE"/>
    <w:rsid w:val="0021591D"/>
    <w:rsid w:val="00215CE7"/>
    <w:rsid w:val="00215DBA"/>
    <w:rsid w:val="00216134"/>
    <w:rsid w:val="0021618B"/>
    <w:rsid w:val="0021633A"/>
    <w:rsid w:val="002163B2"/>
    <w:rsid w:val="002164B6"/>
    <w:rsid w:val="00216634"/>
    <w:rsid w:val="002166D7"/>
    <w:rsid w:val="002166F3"/>
    <w:rsid w:val="00216810"/>
    <w:rsid w:val="00216A83"/>
    <w:rsid w:val="00216D18"/>
    <w:rsid w:val="00216D67"/>
    <w:rsid w:val="00216EBA"/>
    <w:rsid w:val="00217022"/>
    <w:rsid w:val="0021704A"/>
    <w:rsid w:val="00217466"/>
    <w:rsid w:val="00217AB6"/>
    <w:rsid w:val="002206A3"/>
    <w:rsid w:val="00220B4F"/>
    <w:rsid w:val="00220C6F"/>
    <w:rsid w:val="00220E30"/>
    <w:rsid w:val="00220E7C"/>
    <w:rsid w:val="00220EF3"/>
    <w:rsid w:val="00220FEC"/>
    <w:rsid w:val="00221074"/>
    <w:rsid w:val="00221265"/>
    <w:rsid w:val="002212E6"/>
    <w:rsid w:val="00221B30"/>
    <w:rsid w:val="00221BBA"/>
    <w:rsid w:val="00221C03"/>
    <w:rsid w:val="00221C13"/>
    <w:rsid w:val="00221CB6"/>
    <w:rsid w:val="00221FBF"/>
    <w:rsid w:val="0022220E"/>
    <w:rsid w:val="00222436"/>
    <w:rsid w:val="00222CA1"/>
    <w:rsid w:val="00222D31"/>
    <w:rsid w:val="00222D3E"/>
    <w:rsid w:val="00222F8A"/>
    <w:rsid w:val="00222FFC"/>
    <w:rsid w:val="002230BE"/>
    <w:rsid w:val="0022340F"/>
    <w:rsid w:val="0022349B"/>
    <w:rsid w:val="002234A4"/>
    <w:rsid w:val="002234D6"/>
    <w:rsid w:val="00223823"/>
    <w:rsid w:val="0022388C"/>
    <w:rsid w:val="0022396E"/>
    <w:rsid w:val="002239CB"/>
    <w:rsid w:val="00223ABE"/>
    <w:rsid w:val="00223DBA"/>
    <w:rsid w:val="00223E0B"/>
    <w:rsid w:val="00223E77"/>
    <w:rsid w:val="00223F79"/>
    <w:rsid w:val="00224345"/>
    <w:rsid w:val="00224397"/>
    <w:rsid w:val="0022467B"/>
    <w:rsid w:val="00224691"/>
    <w:rsid w:val="00224888"/>
    <w:rsid w:val="00224895"/>
    <w:rsid w:val="00224974"/>
    <w:rsid w:val="002249C4"/>
    <w:rsid w:val="002250FC"/>
    <w:rsid w:val="00225296"/>
    <w:rsid w:val="002254D7"/>
    <w:rsid w:val="002254FE"/>
    <w:rsid w:val="0022553A"/>
    <w:rsid w:val="002255B3"/>
    <w:rsid w:val="002256C8"/>
    <w:rsid w:val="002259E3"/>
    <w:rsid w:val="00225A29"/>
    <w:rsid w:val="00225B37"/>
    <w:rsid w:val="00225B62"/>
    <w:rsid w:val="00225CAA"/>
    <w:rsid w:val="00225DA3"/>
    <w:rsid w:val="00225DE5"/>
    <w:rsid w:val="00225E96"/>
    <w:rsid w:val="00226022"/>
    <w:rsid w:val="0022608D"/>
    <w:rsid w:val="002260AC"/>
    <w:rsid w:val="0022615C"/>
    <w:rsid w:val="0022637F"/>
    <w:rsid w:val="002263D4"/>
    <w:rsid w:val="00226452"/>
    <w:rsid w:val="00226473"/>
    <w:rsid w:val="0022647E"/>
    <w:rsid w:val="002264EE"/>
    <w:rsid w:val="00226566"/>
    <w:rsid w:val="0022688D"/>
    <w:rsid w:val="002268EB"/>
    <w:rsid w:val="002269AC"/>
    <w:rsid w:val="00226B71"/>
    <w:rsid w:val="00226B7D"/>
    <w:rsid w:val="00226BED"/>
    <w:rsid w:val="00226C86"/>
    <w:rsid w:val="00226C9E"/>
    <w:rsid w:val="00226DFF"/>
    <w:rsid w:val="00226E0A"/>
    <w:rsid w:val="00226E31"/>
    <w:rsid w:val="00226EA9"/>
    <w:rsid w:val="00226ECF"/>
    <w:rsid w:val="002271A7"/>
    <w:rsid w:val="00227445"/>
    <w:rsid w:val="002275C8"/>
    <w:rsid w:val="002277DA"/>
    <w:rsid w:val="00227A9B"/>
    <w:rsid w:val="0022D535"/>
    <w:rsid w:val="00230100"/>
    <w:rsid w:val="0023014A"/>
    <w:rsid w:val="002302D6"/>
    <w:rsid w:val="00230474"/>
    <w:rsid w:val="00230563"/>
    <w:rsid w:val="002306C9"/>
    <w:rsid w:val="0023089D"/>
    <w:rsid w:val="00230977"/>
    <w:rsid w:val="00230A9D"/>
    <w:rsid w:val="00230E3D"/>
    <w:rsid w:val="00231113"/>
    <w:rsid w:val="00231515"/>
    <w:rsid w:val="0023184D"/>
    <w:rsid w:val="00231A4E"/>
    <w:rsid w:val="00231AF3"/>
    <w:rsid w:val="00231BFC"/>
    <w:rsid w:val="00231DEB"/>
    <w:rsid w:val="00231E24"/>
    <w:rsid w:val="00231FBE"/>
    <w:rsid w:val="0023202A"/>
    <w:rsid w:val="0023206D"/>
    <w:rsid w:val="0023212E"/>
    <w:rsid w:val="00232177"/>
    <w:rsid w:val="00232670"/>
    <w:rsid w:val="00232973"/>
    <w:rsid w:val="00232A2F"/>
    <w:rsid w:val="00232D03"/>
    <w:rsid w:val="00232E81"/>
    <w:rsid w:val="00232FA8"/>
    <w:rsid w:val="002330CB"/>
    <w:rsid w:val="002332A7"/>
    <w:rsid w:val="002333D1"/>
    <w:rsid w:val="0023348B"/>
    <w:rsid w:val="0023364A"/>
    <w:rsid w:val="002338CC"/>
    <w:rsid w:val="00233A21"/>
    <w:rsid w:val="00233A4A"/>
    <w:rsid w:val="00233B17"/>
    <w:rsid w:val="00233B5D"/>
    <w:rsid w:val="00233C46"/>
    <w:rsid w:val="00233E2E"/>
    <w:rsid w:val="0023429B"/>
    <w:rsid w:val="0023436C"/>
    <w:rsid w:val="00234418"/>
    <w:rsid w:val="002344E3"/>
    <w:rsid w:val="002347DF"/>
    <w:rsid w:val="002348A1"/>
    <w:rsid w:val="002348ED"/>
    <w:rsid w:val="00234939"/>
    <w:rsid w:val="002349F5"/>
    <w:rsid w:val="002349F8"/>
    <w:rsid w:val="00234B41"/>
    <w:rsid w:val="00234B4C"/>
    <w:rsid w:val="00234BD7"/>
    <w:rsid w:val="00234CC1"/>
    <w:rsid w:val="00234DBF"/>
    <w:rsid w:val="00234EBB"/>
    <w:rsid w:val="002350EB"/>
    <w:rsid w:val="00235116"/>
    <w:rsid w:val="0023555E"/>
    <w:rsid w:val="0023568D"/>
    <w:rsid w:val="00235728"/>
    <w:rsid w:val="00235976"/>
    <w:rsid w:val="00235D75"/>
    <w:rsid w:val="00235DA4"/>
    <w:rsid w:val="00235E0D"/>
    <w:rsid w:val="00236049"/>
    <w:rsid w:val="0023606A"/>
    <w:rsid w:val="002360C8"/>
    <w:rsid w:val="002360E5"/>
    <w:rsid w:val="00236287"/>
    <w:rsid w:val="002362F5"/>
    <w:rsid w:val="002364E7"/>
    <w:rsid w:val="00236661"/>
    <w:rsid w:val="0023666D"/>
    <w:rsid w:val="0023672D"/>
    <w:rsid w:val="00236765"/>
    <w:rsid w:val="002368A8"/>
    <w:rsid w:val="0023693C"/>
    <w:rsid w:val="0023695F"/>
    <w:rsid w:val="00236A96"/>
    <w:rsid w:val="00236C98"/>
    <w:rsid w:val="00236D4B"/>
    <w:rsid w:val="00236F4A"/>
    <w:rsid w:val="00236FC5"/>
    <w:rsid w:val="0023706C"/>
    <w:rsid w:val="00237220"/>
    <w:rsid w:val="002372C7"/>
    <w:rsid w:val="00237901"/>
    <w:rsid w:val="00237985"/>
    <w:rsid w:val="00237AD8"/>
    <w:rsid w:val="00237B30"/>
    <w:rsid w:val="00237B33"/>
    <w:rsid w:val="00237B94"/>
    <w:rsid w:val="00237F0B"/>
    <w:rsid w:val="00237F1B"/>
    <w:rsid w:val="00237F82"/>
    <w:rsid w:val="00240153"/>
    <w:rsid w:val="002405B5"/>
    <w:rsid w:val="002405BC"/>
    <w:rsid w:val="00240666"/>
    <w:rsid w:val="002409E1"/>
    <w:rsid w:val="00240B06"/>
    <w:rsid w:val="00240B62"/>
    <w:rsid w:val="00240B66"/>
    <w:rsid w:val="00240BEE"/>
    <w:rsid w:val="00240D47"/>
    <w:rsid w:val="00240E4F"/>
    <w:rsid w:val="00240EDF"/>
    <w:rsid w:val="00241080"/>
    <w:rsid w:val="00241260"/>
    <w:rsid w:val="002413C7"/>
    <w:rsid w:val="002414F4"/>
    <w:rsid w:val="00241539"/>
    <w:rsid w:val="002415E6"/>
    <w:rsid w:val="002415F6"/>
    <w:rsid w:val="00241670"/>
    <w:rsid w:val="00241750"/>
    <w:rsid w:val="00241896"/>
    <w:rsid w:val="00241901"/>
    <w:rsid w:val="00241AEB"/>
    <w:rsid w:val="00241CAC"/>
    <w:rsid w:val="00241CAD"/>
    <w:rsid w:val="00241D17"/>
    <w:rsid w:val="00241D68"/>
    <w:rsid w:val="00241DC7"/>
    <w:rsid w:val="00241E43"/>
    <w:rsid w:val="00241E48"/>
    <w:rsid w:val="00241FB4"/>
    <w:rsid w:val="002420D1"/>
    <w:rsid w:val="002422C1"/>
    <w:rsid w:val="002422C5"/>
    <w:rsid w:val="002422F3"/>
    <w:rsid w:val="002423A0"/>
    <w:rsid w:val="0024247F"/>
    <w:rsid w:val="0024252D"/>
    <w:rsid w:val="00242548"/>
    <w:rsid w:val="002425B4"/>
    <w:rsid w:val="00242655"/>
    <w:rsid w:val="0024280C"/>
    <w:rsid w:val="002428A0"/>
    <w:rsid w:val="002429D2"/>
    <w:rsid w:val="00242A0F"/>
    <w:rsid w:val="00242BA4"/>
    <w:rsid w:val="00242BC6"/>
    <w:rsid w:val="00242D2B"/>
    <w:rsid w:val="00242DD1"/>
    <w:rsid w:val="00242DE6"/>
    <w:rsid w:val="00242E2E"/>
    <w:rsid w:val="00242EFD"/>
    <w:rsid w:val="00243094"/>
    <w:rsid w:val="002430EC"/>
    <w:rsid w:val="00243133"/>
    <w:rsid w:val="002431A3"/>
    <w:rsid w:val="002432F7"/>
    <w:rsid w:val="0024337E"/>
    <w:rsid w:val="002433B3"/>
    <w:rsid w:val="002434C0"/>
    <w:rsid w:val="0024351F"/>
    <w:rsid w:val="00243755"/>
    <w:rsid w:val="00243847"/>
    <w:rsid w:val="002438B3"/>
    <w:rsid w:val="00243A18"/>
    <w:rsid w:val="00243B23"/>
    <w:rsid w:val="00243B74"/>
    <w:rsid w:val="00243BA3"/>
    <w:rsid w:val="00243C10"/>
    <w:rsid w:val="00243CA1"/>
    <w:rsid w:val="00243D98"/>
    <w:rsid w:val="00243F95"/>
    <w:rsid w:val="002441FE"/>
    <w:rsid w:val="002442D3"/>
    <w:rsid w:val="002442F6"/>
    <w:rsid w:val="002447C3"/>
    <w:rsid w:val="002447E7"/>
    <w:rsid w:val="00244A51"/>
    <w:rsid w:val="00244A7F"/>
    <w:rsid w:val="00244C6A"/>
    <w:rsid w:val="00244F13"/>
    <w:rsid w:val="00244F1C"/>
    <w:rsid w:val="0024504E"/>
    <w:rsid w:val="00245359"/>
    <w:rsid w:val="002453B2"/>
    <w:rsid w:val="00245607"/>
    <w:rsid w:val="00245665"/>
    <w:rsid w:val="0024570B"/>
    <w:rsid w:val="002458A7"/>
    <w:rsid w:val="002458C9"/>
    <w:rsid w:val="0024599A"/>
    <w:rsid w:val="00245AF7"/>
    <w:rsid w:val="00245B9F"/>
    <w:rsid w:val="00245EA4"/>
    <w:rsid w:val="00245F0D"/>
    <w:rsid w:val="00245F69"/>
    <w:rsid w:val="0024600C"/>
    <w:rsid w:val="002460DC"/>
    <w:rsid w:val="00246161"/>
    <w:rsid w:val="002462C0"/>
    <w:rsid w:val="0024633E"/>
    <w:rsid w:val="00246482"/>
    <w:rsid w:val="002464A5"/>
    <w:rsid w:val="0024684D"/>
    <w:rsid w:val="00246A24"/>
    <w:rsid w:val="00246C27"/>
    <w:rsid w:val="00246DF5"/>
    <w:rsid w:val="00246E51"/>
    <w:rsid w:val="0024741F"/>
    <w:rsid w:val="0024752B"/>
    <w:rsid w:val="002475D9"/>
    <w:rsid w:val="00247601"/>
    <w:rsid w:val="002476CD"/>
    <w:rsid w:val="002478D5"/>
    <w:rsid w:val="00247911"/>
    <w:rsid w:val="00247A53"/>
    <w:rsid w:val="00247A62"/>
    <w:rsid w:val="00247B3B"/>
    <w:rsid w:val="00247BF1"/>
    <w:rsid w:val="00247E51"/>
    <w:rsid w:val="00247E94"/>
    <w:rsid w:val="00247FDF"/>
    <w:rsid w:val="00250456"/>
    <w:rsid w:val="0025047A"/>
    <w:rsid w:val="002504C5"/>
    <w:rsid w:val="00250663"/>
    <w:rsid w:val="002506CA"/>
    <w:rsid w:val="002507EF"/>
    <w:rsid w:val="00250AB8"/>
    <w:rsid w:val="00250DA7"/>
    <w:rsid w:val="00250DBE"/>
    <w:rsid w:val="00250EB7"/>
    <w:rsid w:val="00251335"/>
    <w:rsid w:val="0025148E"/>
    <w:rsid w:val="00251813"/>
    <w:rsid w:val="0025197F"/>
    <w:rsid w:val="00251A1A"/>
    <w:rsid w:val="00251AB3"/>
    <w:rsid w:val="00251ABC"/>
    <w:rsid w:val="00251CFB"/>
    <w:rsid w:val="00252224"/>
    <w:rsid w:val="002523A6"/>
    <w:rsid w:val="00252469"/>
    <w:rsid w:val="00252520"/>
    <w:rsid w:val="0025253D"/>
    <w:rsid w:val="00252661"/>
    <w:rsid w:val="0025293B"/>
    <w:rsid w:val="00252965"/>
    <w:rsid w:val="00252A20"/>
    <w:rsid w:val="00252CA9"/>
    <w:rsid w:val="00252CC7"/>
    <w:rsid w:val="00252FC3"/>
    <w:rsid w:val="0025307F"/>
    <w:rsid w:val="0025316E"/>
    <w:rsid w:val="00253350"/>
    <w:rsid w:val="0025367B"/>
    <w:rsid w:val="00253681"/>
    <w:rsid w:val="0025398D"/>
    <w:rsid w:val="00253B91"/>
    <w:rsid w:val="00253B94"/>
    <w:rsid w:val="00253BE2"/>
    <w:rsid w:val="00253FC3"/>
    <w:rsid w:val="00254140"/>
    <w:rsid w:val="00254360"/>
    <w:rsid w:val="002544B2"/>
    <w:rsid w:val="00254505"/>
    <w:rsid w:val="00254550"/>
    <w:rsid w:val="0025461C"/>
    <w:rsid w:val="002547AD"/>
    <w:rsid w:val="002548A1"/>
    <w:rsid w:val="002548F6"/>
    <w:rsid w:val="002549DF"/>
    <w:rsid w:val="00254A4C"/>
    <w:rsid w:val="00254F72"/>
    <w:rsid w:val="002551D8"/>
    <w:rsid w:val="002551E6"/>
    <w:rsid w:val="00255247"/>
    <w:rsid w:val="0025539B"/>
    <w:rsid w:val="00255438"/>
    <w:rsid w:val="00255811"/>
    <w:rsid w:val="0025582F"/>
    <w:rsid w:val="002559D0"/>
    <w:rsid w:val="00255DAD"/>
    <w:rsid w:val="00255E05"/>
    <w:rsid w:val="00255E83"/>
    <w:rsid w:val="00255E9B"/>
    <w:rsid w:val="00255F83"/>
    <w:rsid w:val="00256077"/>
    <w:rsid w:val="00256485"/>
    <w:rsid w:val="002564A6"/>
    <w:rsid w:val="00256710"/>
    <w:rsid w:val="00256833"/>
    <w:rsid w:val="0025696A"/>
    <w:rsid w:val="00256A62"/>
    <w:rsid w:val="00256AB2"/>
    <w:rsid w:val="00256BCF"/>
    <w:rsid w:val="00256F7C"/>
    <w:rsid w:val="00257118"/>
    <w:rsid w:val="002572F6"/>
    <w:rsid w:val="0025747A"/>
    <w:rsid w:val="002576F1"/>
    <w:rsid w:val="002578B9"/>
    <w:rsid w:val="002579CC"/>
    <w:rsid w:val="00257CB0"/>
    <w:rsid w:val="00257F98"/>
    <w:rsid w:val="002600D9"/>
    <w:rsid w:val="00260169"/>
    <w:rsid w:val="002601C6"/>
    <w:rsid w:val="00260258"/>
    <w:rsid w:val="00260455"/>
    <w:rsid w:val="0026048D"/>
    <w:rsid w:val="00260700"/>
    <w:rsid w:val="00260861"/>
    <w:rsid w:val="002608D5"/>
    <w:rsid w:val="00260A21"/>
    <w:rsid w:val="00260ACF"/>
    <w:rsid w:val="00260D21"/>
    <w:rsid w:val="00260EFF"/>
    <w:rsid w:val="00260FCC"/>
    <w:rsid w:val="00261182"/>
    <w:rsid w:val="002611F4"/>
    <w:rsid w:val="00261755"/>
    <w:rsid w:val="002617CA"/>
    <w:rsid w:val="0026194E"/>
    <w:rsid w:val="00261C83"/>
    <w:rsid w:val="00261CA6"/>
    <w:rsid w:val="00261FA6"/>
    <w:rsid w:val="00261FDB"/>
    <w:rsid w:val="00262013"/>
    <w:rsid w:val="00262084"/>
    <w:rsid w:val="0026241E"/>
    <w:rsid w:val="00262683"/>
    <w:rsid w:val="00262775"/>
    <w:rsid w:val="00262792"/>
    <w:rsid w:val="002627E7"/>
    <w:rsid w:val="00262963"/>
    <w:rsid w:val="002629B0"/>
    <w:rsid w:val="00262A32"/>
    <w:rsid w:val="00262A6A"/>
    <w:rsid w:val="00262BF8"/>
    <w:rsid w:val="00262C0D"/>
    <w:rsid w:val="00262EE6"/>
    <w:rsid w:val="00263034"/>
    <w:rsid w:val="002632C3"/>
    <w:rsid w:val="00263576"/>
    <w:rsid w:val="00263688"/>
    <w:rsid w:val="002637ED"/>
    <w:rsid w:val="0026391A"/>
    <w:rsid w:val="00263A23"/>
    <w:rsid w:val="00263B07"/>
    <w:rsid w:val="00263BC6"/>
    <w:rsid w:val="00263C36"/>
    <w:rsid w:val="00263C58"/>
    <w:rsid w:val="00263D44"/>
    <w:rsid w:val="00263E6F"/>
    <w:rsid w:val="00263EA5"/>
    <w:rsid w:val="002643A1"/>
    <w:rsid w:val="002643C7"/>
    <w:rsid w:val="002648E0"/>
    <w:rsid w:val="00264983"/>
    <w:rsid w:val="00264F50"/>
    <w:rsid w:val="00265028"/>
    <w:rsid w:val="00265330"/>
    <w:rsid w:val="00265382"/>
    <w:rsid w:val="00265496"/>
    <w:rsid w:val="002655B2"/>
    <w:rsid w:val="002656AE"/>
    <w:rsid w:val="00265A60"/>
    <w:rsid w:val="00265B23"/>
    <w:rsid w:val="00265B94"/>
    <w:rsid w:val="00265BA8"/>
    <w:rsid w:val="00265C09"/>
    <w:rsid w:val="00265C4D"/>
    <w:rsid w:val="00265DE3"/>
    <w:rsid w:val="00265E4D"/>
    <w:rsid w:val="00265FD7"/>
    <w:rsid w:val="0026600B"/>
    <w:rsid w:val="002663F9"/>
    <w:rsid w:val="00266428"/>
    <w:rsid w:val="0026648D"/>
    <w:rsid w:val="002668C2"/>
    <w:rsid w:val="002669BC"/>
    <w:rsid w:val="00266BAF"/>
    <w:rsid w:val="00266D38"/>
    <w:rsid w:val="00266D65"/>
    <w:rsid w:val="00266F68"/>
    <w:rsid w:val="00266F71"/>
    <w:rsid w:val="0026748C"/>
    <w:rsid w:val="0026751B"/>
    <w:rsid w:val="002678E4"/>
    <w:rsid w:val="00267DCA"/>
    <w:rsid w:val="00267DF5"/>
    <w:rsid w:val="00267EAF"/>
    <w:rsid w:val="00268E49"/>
    <w:rsid w:val="002702DE"/>
    <w:rsid w:val="00270568"/>
    <w:rsid w:val="002708FA"/>
    <w:rsid w:val="00270DD7"/>
    <w:rsid w:val="00270E57"/>
    <w:rsid w:val="002710A5"/>
    <w:rsid w:val="002710F2"/>
    <w:rsid w:val="00271342"/>
    <w:rsid w:val="0027180C"/>
    <w:rsid w:val="0027189B"/>
    <w:rsid w:val="0027189E"/>
    <w:rsid w:val="002718C4"/>
    <w:rsid w:val="002718EB"/>
    <w:rsid w:val="00271A1C"/>
    <w:rsid w:val="00271AFC"/>
    <w:rsid w:val="00271B61"/>
    <w:rsid w:val="00271C65"/>
    <w:rsid w:val="00271F21"/>
    <w:rsid w:val="00271F40"/>
    <w:rsid w:val="00271F51"/>
    <w:rsid w:val="00271FB1"/>
    <w:rsid w:val="00272183"/>
    <w:rsid w:val="0027221E"/>
    <w:rsid w:val="002723CF"/>
    <w:rsid w:val="0027253F"/>
    <w:rsid w:val="00272557"/>
    <w:rsid w:val="0027269F"/>
    <w:rsid w:val="002727D0"/>
    <w:rsid w:val="00272934"/>
    <w:rsid w:val="00272A14"/>
    <w:rsid w:val="00272A1C"/>
    <w:rsid w:val="00272B3C"/>
    <w:rsid w:val="00272D89"/>
    <w:rsid w:val="00272DE5"/>
    <w:rsid w:val="00272E8F"/>
    <w:rsid w:val="00273184"/>
    <w:rsid w:val="00273230"/>
    <w:rsid w:val="002733C3"/>
    <w:rsid w:val="0027356F"/>
    <w:rsid w:val="0027362A"/>
    <w:rsid w:val="00273806"/>
    <w:rsid w:val="002739F0"/>
    <w:rsid w:val="00273A82"/>
    <w:rsid w:val="00273AD6"/>
    <w:rsid w:val="00273B6B"/>
    <w:rsid w:val="00273BE4"/>
    <w:rsid w:val="00273C4C"/>
    <w:rsid w:val="00273E21"/>
    <w:rsid w:val="00273E5F"/>
    <w:rsid w:val="00273EEC"/>
    <w:rsid w:val="00274038"/>
    <w:rsid w:val="002741A8"/>
    <w:rsid w:val="002743AB"/>
    <w:rsid w:val="00274427"/>
    <w:rsid w:val="00274636"/>
    <w:rsid w:val="0027469C"/>
    <w:rsid w:val="002749DE"/>
    <w:rsid w:val="00274A72"/>
    <w:rsid w:val="00274BEF"/>
    <w:rsid w:val="00274E19"/>
    <w:rsid w:val="00274E34"/>
    <w:rsid w:val="00274E37"/>
    <w:rsid w:val="00274F16"/>
    <w:rsid w:val="0027519E"/>
    <w:rsid w:val="002751DF"/>
    <w:rsid w:val="0027524A"/>
    <w:rsid w:val="0027525D"/>
    <w:rsid w:val="0027544F"/>
    <w:rsid w:val="002756F7"/>
    <w:rsid w:val="002757D0"/>
    <w:rsid w:val="00275822"/>
    <w:rsid w:val="002758DE"/>
    <w:rsid w:val="00275A2D"/>
    <w:rsid w:val="00275ACE"/>
    <w:rsid w:val="00275F4D"/>
    <w:rsid w:val="00275FEF"/>
    <w:rsid w:val="0027610E"/>
    <w:rsid w:val="00276191"/>
    <w:rsid w:val="00276233"/>
    <w:rsid w:val="002763F4"/>
    <w:rsid w:val="00276443"/>
    <w:rsid w:val="0027680A"/>
    <w:rsid w:val="0027683A"/>
    <w:rsid w:val="002768F6"/>
    <w:rsid w:val="00276CB3"/>
    <w:rsid w:val="00276E2E"/>
    <w:rsid w:val="002775E6"/>
    <w:rsid w:val="00277618"/>
    <w:rsid w:val="0027761B"/>
    <w:rsid w:val="00277762"/>
    <w:rsid w:val="002778A8"/>
    <w:rsid w:val="00277964"/>
    <w:rsid w:val="00277B51"/>
    <w:rsid w:val="00277D6D"/>
    <w:rsid w:val="00277F1A"/>
    <w:rsid w:val="0028004E"/>
    <w:rsid w:val="002800FE"/>
    <w:rsid w:val="0028013C"/>
    <w:rsid w:val="002802C5"/>
    <w:rsid w:val="0028033D"/>
    <w:rsid w:val="002803C4"/>
    <w:rsid w:val="00280408"/>
    <w:rsid w:val="002805CB"/>
    <w:rsid w:val="00280818"/>
    <w:rsid w:val="0028086F"/>
    <w:rsid w:val="00280895"/>
    <w:rsid w:val="00280C28"/>
    <w:rsid w:val="00280E95"/>
    <w:rsid w:val="00281176"/>
    <w:rsid w:val="00281208"/>
    <w:rsid w:val="002815C4"/>
    <w:rsid w:val="002819BF"/>
    <w:rsid w:val="00281D22"/>
    <w:rsid w:val="002820BF"/>
    <w:rsid w:val="002820DA"/>
    <w:rsid w:val="002821D5"/>
    <w:rsid w:val="0028229D"/>
    <w:rsid w:val="002828F3"/>
    <w:rsid w:val="00282986"/>
    <w:rsid w:val="00282D4A"/>
    <w:rsid w:val="00282E0C"/>
    <w:rsid w:val="0028344C"/>
    <w:rsid w:val="00283830"/>
    <w:rsid w:val="00283E42"/>
    <w:rsid w:val="00284126"/>
    <w:rsid w:val="0028487A"/>
    <w:rsid w:val="00284C04"/>
    <w:rsid w:val="00284F86"/>
    <w:rsid w:val="00285163"/>
    <w:rsid w:val="002854AF"/>
    <w:rsid w:val="00285606"/>
    <w:rsid w:val="002856EE"/>
    <w:rsid w:val="00285813"/>
    <w:rsid w:val="00285838"/>
    <w:rsid w:val="0028589D"/>
    <w:rsid w:val="00285B81"/>
    <w:rsid w:val="00285FC8"/>
    <w:rsid w:val="00286323"/>
    <w:rsid w:val="002863CD"/>
    <w:rsid w:val="002864D7"/>
    <w:rsid w:val="0028664D"/>
    <w:rsid w:val="002866BA"/>
    <w:rsid w:val="00286AC9"/>
    <w:rsid w:val="00286BAA"/>
    <w:rsid w:val="00286BCE"/>
    <w:rsid w:val="00286C14"/>
    <w:rsid w:val="00286D25"/>
    <w:rsid w:val="00286DC3"/>
    <w:rsid w:val="00286E5C"/>
    <w:rsid w:val="00287138"/>
    <w:rsid w:val="00287311"/>
    <w:rsid w:val="00287363"/>
    <w:rsid w:val="002873BA"/>
    <w:rsid w:val="002873BC"/>
    <w:rsid w:val="0028754A"/>
    <w:rsid w:val="00287661"/>
    <w:rsid w:val="0028766A"/>
    <w:rsid w:val="002876D0"/>
    <w:rsid w:val="0028773F"/>
    <w:rsid w:val="002877BD"/>
    <w:rsid w:val="00287841"/>
    <w:rsid w:val="002878D3"/>
    <w:rsid w:val="00287979"/>
    <w:rsid w:val="00287A64"/>
    <w:rsid w:val="00287C62"/>
    <w:rsid w:val="00287CFF"/>
    <w:rsid w:val="00287E85"/>
    <w:rsid w:val="00287EFD"/>
    <w:rsid w:val="00290014"/>
    <w:rsid w:val="00290196"/>
    <w:rsid w:val="00290250"/>
    <w:rsid w:val="00290321"/>
    <w:rsid w:val="00290360"/>
    <w:rsid w:val="002904EB"/>
    <w:rsid w:val="0029081E"/>
    <w:rsid w:val="002908B1"/>
    <w:rsid w:val="00290A94"/>
    <w:rsid w:val="00290B22"/>
    <w:rsid w:val="00290C69"/>
    <w:rsid w:val="00290E61"/>
    <w:rsid w:val="00291144"/>
    <w:rsid w:val="0029120D"/>
    <w:rsid w:val="00291334"/>
    <w:rsid w:val="0029157B"/>
    <w:rsid w:val="00291958"/>
    <w:rsid w:val="00291A41"/>
    <w:rsid w:val="00291A5C"/>
    <w:rsid w:val="00291AC5"/>
    <w:rsid w:val="00291BFE"/>
    <w:rsid w:val="00291F23"/>
    <w:rsid w:val="0029200E"/>
    <w:rsid w:val="00292115"/>
    <w:rsid w:val="0029222B"/>
    <w:rsid w:val="002923BC"/>
    <w:rsid w:val="00292ACC"/>
    <w:rsid w:val="00292E85"/>
    <w:rsid w:val="00292EBD"/>
    <w:rsid w:val="00293222"/>
    <w:rsid w:val="002932C4"/>
    <w:rsid w:val="00293369"/>
    <w:rsid w:val="00293388"/>
    <w:rsid w:val="002933A9"/>
    <w:rsid w:val="0029387F"/>
    <w:rsid w:val="002938B9"/>
    <w:rsid w:val="00293EFF"/>
    <w:rsid w:val="00294087"/>
    <w:rsid w:val="00294126"/>
    <w:rsid w:val="00294350"/>
    <w:rsid w:val="00294364"/>
    <w:rsid w:val="0029455E"/>
    <w:rsid w:val="00294634"/>
    <w:rsid w:val="00294650"/>
    <w:rsid w:val="002947C0"/>
    <w:rsid w:val="0029498E"/>
    <w:rsid w:val="002949FE"/>
    <w:rsid w:val="00294A2A"/>
    <w:rsid w:val="00294C7E"/>
    <w:rsid w:val="00294CFE"/>
    <w:rsid w:val="00294F55"/>
    <w:rsid w:val="00295714"/>
    <w:rsid w:val="00295764"/>
    <w:rsid w:val="00295A78"/>
    <w:rsid w:val="00295B60"/>
    <w:rsid w:val="00295BCA"/>
    <w:rsid w:val="00295BFE"/>
    <w:rsid w:val="00295C5A"/>
    <w:rsid w:val="00295D56"/>
    <w:rsid w:val="00295ED3"/>
    <w:rsid w:val="00296089"/>
    <w:rsid w:val="002962AB"/>
    <w:rsid w:val="00296304"/>
    <w:rsid w:val="00296478"/>
    <w:rsid w:val="002965B7"/>
    <w:rsid w:val="002967FC"/>
    <w:rsid w:val="00296958"/>
    <w:rsid w:val="00296AD8"/>
    <w:rsid w:val="00296B07"/>
    <w:rsid w:val="00296C5D"/>
    <w:rsid w:val="00296D99"/>
    <w:rsid w:val="00296E36"/>
    <w:rsid w:val="00296F57"/>
    <w:rsid w:val="00296FD7"/>
    <w:rsid w:val="0029723D"/>
    <w:rsid w:val="002974AC"/>
    <w:rsid w:val="0029766E"/>
    <w:rsid w:val="00297682"/>
    <w:rsid w:val="002A01D2"/>
    <w:rsid w:val="002A02C7"/>
    <w:rsid w:val="002A0398"/>
    <w:rsid w:val="002A08A4"/>
    <w:rsid w:val="002A0AD2"/>
    <w:rsid w:val="002A0B00"/>
    <w:rsid w:val="002A0B0C"/>
    <w:rsid w:val="002A1214"/>
    <w:rsid w:val="002A136B"/>
    <w:rsid w:val="002A19D6"/>
    <w:rsid w:val="002A1B31"/>
    <w:rsid w:val="002A1C2E"/>
    <w:rsid w:val="002A1EC3"/>
    <w:rsid w:val="002A1EF8"/>
    <w:rsid w:val="002A21AB"/>
    <w:rsid w:val="002A22B2"/>
    <w:rsid w:val="002A241A"/>
    <w:rsid w:val="002A2548"/>
    <w:rsid w:val="002A25BD"/>
    <w:rsid w:val="002A2650"/>
    <w:rsid w:val="002A2766"/>
    <w:rsid w:val="002A27B4"/>
    <w:rsid w:val="002A28B1"/>
    <w:rsid w:val="002A2965"/>
    <w:rsid w:val="002A29C6"/>
    <w:rsid w:val="002A2AC7"/>
    <w:rsid w:val="002A2ACB"/>
    <w:rsid w:val="002A2B43"/>
    <w:rsid w:val="002A2B60"/>
    <w:rsid w:val="002A2B93"/>
    <w:rsid w:val="002A2D12"/>
    <w:rsid w:val="002A2DB0"/>
    <w:rsid w:val="002A2E63"/>
    <w:rsid w:val="002A2F23"/>
    <w:rsid w:val="002A3295"/>
    <w:rsid w:val="002A3324"/>
    <w:rsid w:val="002A3337"/>
    <w:rsid w:val="002A33C5"/>
    <w:rsid w:val="002A365B"/>
    <w:rsid w:val="002A36F3"/>
    <w:rsid w:val="002A390D"/>
    <w:rsid w:val="002A396A"/>
    <w:rsid w:val="002A3D40"/>
    <w:rsid w:val="002A3DCA"/>
    <w:rsid w:val="002A3E49"/>
    <w:rsid w:val="002A3F11"/>
    <w:rsid w:val="002A4077"/>
    <w:rsid w:val="002A407A"/>
    <w:rsid w:val="002A40FF"/>
    <w:rsid w:val="002A4247"/>
    <w:rsid w:val="002A4497"/>
    <w:rsid w:val="002A4510"/>
    <w:rsid w:val="002A45F1"/>
    <w:rsid w:val="002A465D"/>
    <w:rsid w:val="002A47A1"/>
    <w:rsid w:val="002A4AE7"/>
    <w:rsid w:val="002A4BE4"/>
    <w:rsid w:val="002A4CB1"/>
    <w:rsid w:val="002A4DD4"/>
    <w:rsid w:val="002A4F86"/>
    <w:rsid w:val="002A5155"/>
    <w:rsid w:val="002A5188"/>
    <w:rsid w:val="002A51D6"/>
    <w:rsid w:val="002A5367"/>
    <w:rsid w:val="002A54B1"/>
    <w:rsid w:val="002A5561"/>
    <w:rsid w:val="002A5651"/>
    <w:rsid w:val="002A5833"/>
    <w:rsid w:val="002A58AC"/>
    <w:rsid w:val="002A5A1B"/>
    <w:rsid w:val="002A5DEC"/>
    <w:rsid w:val="002A5EB1"/>
    <w:rsid w:val="002A5EB8"/>
    <w:rsid w:val="002A5FA1"/>
    <w:rsid w:val="002A5FA6"/>
    <w:rsid w:val="002A663C"/>
    <w:rsid w:val="002A66F9"/>
    <w:rsid w:val="002A680A"/>
    <w:rsid w:val="002A6928"/>
    <w:rsid w:val="002A6959"/>
    <w:rsid w:val="002A6979"/>
    <w:rsid w:val="002A6AE8"/>
    <w:rsid w:val="002A6CC0"/>
    <w:rsid w:val="002A6E0C"/>
    <w:rsid w:val="002A6E0D"/>
    <w:rsid w:val="002A6E0E"/>
    <w:rsid w:val="002A6F46"/>
    <w:rsid w:val="002A7353"/>
    <w:rsid w:val="002A761C"/>
    <w:rsid w:val="002A7729"/>
    <w:rsid w:val="002A7798"/>
    <w:rsid w:val="002A77CF"/>
    <w:rsid w:val="002A7D5B"/>
    <w:rsid w:val="002A7E15"/>
    <w:rsid w:val="002B002E"/>
    <w:rsid w:val="002B02F4"/>
    <w:rsid w:val="002B051B"/>
    <w:rsid w:val="002B056C"/>
    <w:rsid w:val="002B059F"/>
    <w:rsid w:val="002B08B4"/>
    <w:rsid w:val="002B08CE"/>
    <w:rsid w:val="002B0A73"/>
    <w:rsid w:val="002B0B47"/>
    <w:rsid w:val="002B0C5B"/>
    <w:rsid w:val="002B0E85"/>
    <w:rsid w:val="002B0EB0"/>
    <w:rsid w:val="002B0ED3"/>
    <w:rsid w:val="002B1074"/>
    <w:rsid w:val="002B11EE"/>
    <w:rsid w:val="002B12D9"/>
    <w:rsid w:val="002B12E3"/>
    <w:rsid w:val="002B12EF"/>
    <w:rsid w:val="002B14C6"/>
    <w:rsid w:val="002B1515"/>
    <w:rsid w:val="002B157D"/>
    <w:rsid w:val="002B1958"/>
    <w:rsid w:val="002B1A5A"/>
    <w:rsid w:val="002B1AAB"/>
    <w:rsid w:val="002B1B1A"/>
    <w:rsid w:val="002B1BE4"/>
    <w:rsid w:val="002B1C04"/>
    <w:rsid w:val="002B1C8D"/>
    <w:rsid w:val="002B1D75"/>
    <w:rsid w:val="002B1DFF"/>
    <w:rsid w:val="002B1EAB"/>
    <w:rsid w:val="002B1FD0"/>
    <w:rsid w:val="002B20D9"/>
    <w:rsid w:val="002B2298"/>
    <w:rsid w:val="002B2369"/>
    <w:rsid w:val="002B2396"/>
    <w:rsid w:val="002B23A6"/>
    <w:rsid w:val="002B24C6"/>
    <w:rsid w:val="002B2575"/>
    <w:rsid w:val="002B26A0"/>
    <w:rsid w:val="002B2758"/>
    <w:rsid w:val="002B27DB"/>
    <w:rsid w:val="002B2969"/>
    <w:rsid w:val="002B2A99"/>
    <w:rsid w:val="002B2BC0"/>
    <w:rsid w:val="002B2D7E"/>
    <w:rsid w:val="002B2E9C"/>
    <w:rsid w:val="002B3064"/>
    <w:rsid w:val="002B3070"/>
    <w:rsid w:val="002B336B"/>
    <w:rsid w:val="002B351B"/>
    <w:rsid w:val="002B388E"/>
    <w:rsid w:val="002B3A90"/>
    <w:rsid w:val="002B3D42"/>
    <w:rsid w:val="002B3D97"/>
    <w:rsid w:val="002B3E86"/>
    <w:rsid w:val="002B407C"/>
    <w:rsid w:val="002B41BE"/>
    <w:rsid w:val="002B42AA"/>
    <w:rsid w:val="002B4344"/>
    <w:rsid w:val="002B445E"/>
    <w:rsid w:val="002B45D3"/>
    <w:rsid w:val="002B478D"/>
    <w:rsid w:val="002B480A"/>
    <w:rsid w:val="002B4888"/>
    <w:rsid w:val="002B48B1"/>
    <w:rsid w:val="002B492B"/>
    <w:rsid w:val="002B4954"/>
    <w:rsid w:val="002B4CEF"/>
    <w:rsid w:val="002B4F12"/>
    <w:rsid w:val="002B53D2"/>
    <w:rsid w:val="002B55EE"/>
    <w:rsid w:val="002B5A9C"/>
    <w:rsid w:val="002B5EB1"/>
    <w:rsid w:val="002B5F85"/>
    <w:rsid w:val="002B5FAF"/>
    <w:rsid w:val="002B603F"/>
    <w:rsid w:val="002B62F9"/>
    <w:rsid w:val="002B634C"/>
    <w:rsid w:val="002B68AB"/>
    <w:rsid w:val="002B694A"/>
    <w:rsid w:val="002B6A0C"/>
    <w:rsid w:val="002B6BE5"/>
    <w:rsid w:val="002B6C0C"/>
    <w:rsid w:val="002B6CBA"/>
    <w:rsid w:val="002B6D64"/>
    <w:rsid w:val="002B7287"/>
    <w:rsid w:val="002B7665"/>
    <w:rsid w:val="002B77DB"/>
    <w:rsid w:val="002B7955"/>
    <w:rsid w:val="002B7972"/>
    <w:rsid w:val="002B7AE7"/>
    <w:rsid w:val="002B7C06"/>
    <w:rsid w:val="002B7C9E"/>
    <w:rsid w:val="002B7E68"/>
    <w:rsid w:val="002C0064"/>
    <w:rsid w:val="002C0345"/>
    <w:rsid w:val="002C041F"/>
    <w:rsid w:val="002C0612"/>
    <w:rsid w:val="002C06B6"/>
    <w:rsid w:val="002C0724"/>
    <w:rsid w:val="002C07D5"/>
    <w:rsid w:val="002C07E9"/>
    <w:rsid w:val="002C0D03"/>
    <w:rsid w:val="002C0DDE"/>
    <w:rsid w:val="002C0E11"/>
    <w:rsid w:val="002C0E3A"/>
    <w:rsid w:val="002C10AE"/>
    <w:rsid w:val="002C117B"/>
    <w:rsid w:val="002C12A3"/>
    <w:rsid w:val="002C14AF"/>
    <w:rsid w:val="002C14B3"/>
    <w:rsid w:val="002C16F3"/>
    <w:rsid w:val="002C176F"/>
    <w:rsid w:val="002C1792"/>
    <w:rsid w:val="002C17E8"/>
    <w:rsid w:val="002C18A1"/>
    <w:rsid w:val="002C18F2"/>
    <w:rsid w:val="002C1913"/>
    <w:rsid w:val="002C19EB"/>
    <w:rsid w:val="002C1A40"/>
    <w:rsid w:val="002C1A79"/>
    <w:rsid w:val="002C1BD9"/>
    <w:rsid w:val="002C1C19"/>
    <w:rsid w:val="002C1D1B"/>
    <w:rsid w:val="002C23FF"/>
    <w:rsid w:val="002C2459"/>
    <w:rsid w:val="002C2593"/>
    <w:rsid w:val="002C2645"/>
    <w:rsid w:val="002C2715"/>
    <w:rsid w:val="002C2CC9"/>
    <w:rsid w:val="002C2E00"/>
    <w:rsid w:val="002C2E1A"/>
    <w:rsid w:val="002C2EA8"/>
    <w:rsid w:val="002C2F17"/>
    <w:rsid w:val="002C2F20"/>
    <w:rsid w:val="002C30CA"/>
    <w:rsid w:val="002C32ED"/>
    <w:rsid w:val="002C35A8"/>
    <w:rsid w:val="002C3658"/>
    <w:rsid w:val="002C36B6"/>
    <w:rsid w:val="002C378D"/>
    <w:rsid w:val="002C384D"/>
    <w:rsid w:val="002C3FAA"/>
    <w:rsid w:val="002C4047"/>
    <w:rsid w:val="002C40C9"/>
    <w:rsid w:val="002C4365"/>
    <w:rsid w:val="002C46AC"/>
    <w:rsid w:val="002C47BD"/>
    <w:rsid w:val="002C4851"/>
    <w:rsid w:val="002C4902"/>
    <w:rsid w:val="002C4A17"/>
    <w:rsid w:val="002C4E6B"/>
    <w:rsid w:val="002C5010"/>
    <w:rsid w:val="002C50A7"/>
    <w:rsid w:val="002C51F0"/>
    <w:rsid w:val="002C539F"/>
    <w:rsid w:val="002C53B7"/>
    <w:rsid w:val="002C554A"/>
    <w:rsid w:val="002C593E"/>
    <w:rsid w:val="002C59FA"/>
    <w:rsid w:val="002C5AEE"/>
    <w:rsid w:val="002C5B6E"/>
    <w:rsid w:val="002C5CCE"/>
    <w:rsid w:val="002C5F13"/>
    <w:rsid w:val="002C5F44"/>
    <w:rsid w:val="002C614C"/>
    <w:rsid w:val="002C626C"/>
    <w:rsid w:val="002C6281"/>
    <w:rsid w:val="002C6526"/>
    <w:rsid w:val="002C681C"/>
    <w:rsid w:val="002C69A8"/>
    <w:rsid w:val="002C6A8C"/>
    <w:rsid w:val="002C6ADF"/>
    <w:rsid w:val="002C6BEF"/>
    <w:rsid w:val="002C6C59"/>
    <w:rsid w:val="002C6E1C"/>
    <w:rsid w:val="002C6E77"/>
    <w:rsid w:val="002C6FCE"/>
    <w:rsid w:val="002C702C"/>
    <w:rsid w:val="002C7042"/>
    <w:rsid w:val="002C7048"/>
    <w:rsid w:val="002C724A"/>
    <w:rsid w:val="002C7395"/>
    <w:rsid w:val="002C7570"/>
    <w:rsid w:val="002C75EA"/>
    <w:rsid w:val="002C7618"/>
    <w:rsid w:val="002C780B"/>
    <w:rsid w:val="002C78F7"/>
    <w:rsid w:val="002C7CA2"/>
    <w:rsid w:val="002C7CB9"/>
    <w:rsid w:val="002C7D0B"/>
    <w:rsid w:val="002C7DF3"/>
    <w:rsid w:val="002C7F4C"/>
    <w:rsid w:val="002C7FBB"/>
    <w:rsid w:val="002D0061"/>
    <w:rsid w:val="002D008C"/>
    <w:rsid w:val="002D02F4"/>
    <w:rsid w:val="002D037D"/>
    <w:rsid w:val="002D054C"/>
    <w:rsid w:val="002D08D8"/>
    <w:rsid w:val="002D0950"/>
    <w:rsid w:val="002D09A0"/>
    <w:rsid w:val="002D0C03"/>
    <w:rsid w:val="002D0CF3"/>
    <w:rsid w:val="002D0E01"/>
    <w:rsid w:val="002D0FD6"/>
    <w:rsid w:val="002D17F5"/>
    <w:rsid w:val="002D1BC9"/>
    <w:rsid w:val="002D1C79"/>
    <w:rsid w:val="002D1CB9"/>
    <w:rsid w:val="002D1D33"/>
    <w:rsid w:val="002D1DD3"/>
    <w:rsid w:val="002D1EDD"/>
    <w:rsid w:val="002D2014"/>
    <w:rsid w:val="002D216F"/>
    <w:rsid w:val="002D21CF"/>
    <w:rsid w:val="002D22EB"/>
    <w:rsid w:val="002D23BE"/>
    <w:rsid w:val="002D23D5"/>
    <w:rsid w:val="002D2534"/>
    <w:rsid w:val="002D2728"/>
    <w:rsid w:val="002D27C8"/>
    <w:rsid w:val="002D2AC4"/>
    <w:rsid w:val="002D2B16"/>
    <w:rsid w:val="002D2F2C"/>
    <w:rsid w:val="002D2F79"/>
    <w:rsid w:val="002D3078"/>
    <w:rsid w:val="002D30A8"/>
    <w:rsid w:val="002D30C6"/>
    <w:rsid w:val="002D331F"/>
    <w:rsid w:val="002D33DC"/>
    <w:rsid w:val="002D3653"/>
    <w:rsid w:val="002D365E"/>
    <w:rsid w:val="002D39F5"/>
    <w:rsid w:val="002D3B2D"/>
    <w:rsid w:val="002D3C5E"/>
    <w:rsid w:val="002D3DAD"/>
    <w:rsid w:val="002D3E61"/>
    <w:rsid w:val="002D4254"/>
    <w:rsid w:val="002D43AF"/>
    <w:rsid w:val="002D43FA"/>
    <w:rsid w:val="002D4509"/>
    <w:rsid w:val="002D4714"/>
    <w:rsid w:val="002D4796"/>
    <w:rsid w:val="002D4AF4"/>
    <w:rsid w:val="002D4BC0"/>
    <w:rsid w:val="002D4D52"/>
    <w:rsid w:val="002D4E80"/>
    <w:rsid w:val="002D5034"/>
    <w:rsid w:val="002D5348"/>
    <w:rsid w:val="002D5529"/>
    <w:rsid w:val="002D5682"/>
    <w:rsid w:val="002D5716"/>
    <w:rsid w:val="002D58F3"/>
    <w:rsid w:val="002D594E"/>
    <w:rsid w:val="002D59DB"/>
    <w:rsid w:val="002D5B2F"/>
    <w:rsid w:val="002D5C15"/>
    <w:rsid w:val="002D5DFA"/>
    <w:rsid w:val="002D5F4B"/>
    <w:rsid w:val="002D62BD"/>
    <w:rsid w:val="002D6445"/>
    <w:rsid w:val="002D64DC"/>
    <w:rsid w:val="002D6527"/>
    <w:rsid w:val="002D66F9"/>
    <w:rsid w:val="002D6764"/>
    <w:rsid w:val="002D6879"/>
    <w:rsid w:val="002D691E"/>
    <w:rsid w:val="002D6ACD"/>
    <w:rsid w:val="002D6B64"/>
    <w:rsid w:val="002D6BCB"/>
    <w:rsid w:val="002D6BDC"/>
    <w:rsid w:val="002D6D76"/>
    <w:rsid w:val="002D6E4C"/>
    <w:rsid w:val="002D6ED7"/>
    <w:rsid w:val="002D7043"/>
    <w:rsid w:val="002D704B"/>
    <w:rsid w:val="002D7116"/>
    <w:rsid w:val="002D7254"/>
    <w:rsid w:val="002D732A"/>
    <w:rsid w:val="002D75DC"/>
    <w:rsid w:val="002D7A6A"/>
    <w:rsid w:val="002D7F57"/>
    <w:rsid w:val="002E040D"/>
    <w:rsid w:val="002E0455"/>
    <w:rsid w:val="002E07DB"/>
    <w:rsid w:val="002E087E"/>
    <w:rsid w:val="002E08DD"/>
    <w:rsid w:val="002E0A7B"/>
    <w:rsid w:val="002E0D6A"/>
    <w:rsid w:val="002E136A"/>
    <w:rsid w:val="002E154B"/>
    <w:rsid w:val="002E1554"/>
    <w:rsid w:val="002E15DB"/>
    <w:rsid w:val="002E17D8"/>
    <w:rsid w:val="002E18D0"/>
    <w:rsid w:val="002E1B8A"/>
    <w:rsid w:val="002E1E2A"/>
    <w:rsid w:val="002E1E77"/>
    <w:rsid w:val="002E1F1D"/>
    <w:rsid w:val="002E20D5"/>
    <w:rsid w:val="002E2215"/>
    <w:rsid w:val="002E2286"/>
    <w:rsid w:val="002E28BE"/>
    <w:rsid w:val="002E2B20"/>
    <w:rsid w:val="002E2BC6"/>
    <w:rsid w:val="002E2CFC"/>
    <w:rsid w:val="002E2D27"/>
    <w:rsid w:val="002E308A"/>
    <w:rsid w:val="002E313F"/>
    <w:rsid w:val="002E348E"/>
    <w:rsid w:val="002E361F"/>
    <w:rsid w:val="002E3969"/>
    <w:rsid w:val="002E3996"/>
    <w:rsid w:val="002E3EB5"/>
    <w:rsid w:val="002E403E"/>
    <w:rsid w:val="002E41CB"/>
    <w:rsid w:val="002E43B9"/>
    <w:rsid w:val="002E43DD"/>
    <w:rsid w:val="002E4544"/>
    <w:rsid w:val="002E47AE"/>
    <w:rsid w:val="002E4848"/>
    <w:rsid w:val="002E4873"/>
    <w:rsid w:val="002E4B5C"/>
    <w:rsid w:val="002E4F0B"/>
    <w:rsid w:val="002E50C1"/>
    <w:rsid w:val="002E5103"/>
    <w:rsid w:val="002E536D"/>
    <w:rsid w:val="002E5390"/>
    <w:rsid w:val="002E5393"/>
    <w:rsid w:val="002E5637"/>
    <w:rsid w:val="002E5990"/>
    <w:rsid w:val="002E59EE"/>
    <w:rsid w:val="002E5B4C"/>
    <w:rsid w:val="002E5D61"/>
    <w:rsid w:val="002E6018"/>
    <w:rsid w:val="002E62FD"/>
    <w:rsid w:val="002E6375"/>
    <w:rsid w:val="002E6414"/>
    <w:rsid w:val="002E6554"/>
    <w:rsid w:val="002E6588"/>
    <w:rsid w:val="002E658E"/>
    <w:rsid w:val="002E6A7A"/>
    <w:rsid w:val="002E6AD6"/>
    <w:rsid w:val="002E6BD4"/>
    <w:rsid w:val="002E7063"/>
    <w:rsid w:val="002E71A1"/>
    <w:rsid w:val="002E723A"/>
    <w:rsid w:val="002E7396"/>
    <w:rsid w:val="002E73ED"/>
    <w:rsid w:val="002E741F"/>
    <w:rsid w:val="002E74E6"/>
    <w:rsid w:val="002E7525"/>
    <w:rsid w:val="002E7651"/>
    <w:rsid w:val="002E7699"/>
    <w:rsid w:val="002E77A4"/>
    <w:rsid w:val="002E7856"/>
    <w:rsid w:val="002E78B9"/>
    <w:rsid w:val="002E7A00"/>
    <w:rsid w:val="002E7A3E"/>
    <w:rsid w:val="002E7B08"/>
    <w:rsid w:val="002E7CFB"/>
    <w:rsid w:val="002E7D0E"/>
    <w:rsid w:val="002E7FFB"/>
    <w:rsid w:val="002F0019"/>
    <w:rsid w:val="002F0025"/>
    <w:rsid w:val="002F019C"/>
    <w:rsid w:val="002F01E6"/>
    <w:rsid w:val="002F0211"/>
    <w:rsid w:val="002F02E9"/>
    <w:rsid w:val="002F0389"/>
    <w:rsid w:val="002F040C"/>
    <w:rsid w:val="002F046A"/>
    <w:rsid w:val="002F057A"/>
    <w:rsid w:val="002F0636"/>
    <w:rsid w:val="002F067D"/>
    <w:rsid w:val="002F0736"/>
    <w:rsid w:val="002F07D6"/>
    <w:rsid w:val="002F089A"/>
    <w:rsid w:val="002F0CFB"/>
    <w:rsid w:val="002F0D49"/>
    <w:rsid w:val="002F0E48"/>
    <w:rsid w:val="002F0EA3"/>
    <w:rsid w:val="002F0F60"/>
    <w:rsid w:val="002F0FD7"/>
    <w:rsid w:val="002F11A3"/>
    <w:rsid w:val="002F12F2"/>
    <w:rsid w:val="002F13CA"/>
    <w:rsid w:val="002F13DA"/>
    <w:rsid w:val="002F14A5"/>
    <w:rsid w:val="002F1723"/>
    <w:rsid w:val="002F17A0"/>
    <w:rsid w:val="002F1AF0"/>
    <w:rsid w:val="002F1C59"/>
    <w:rsid w:val="002F1D39"/>
    <w:rsid w:val="002F1E27"/>
    <w:rsid w:val="002F1EBE"/>
    <w:rsid w:val="002F20B1"/>
    <w:rsid w:val="002F2219"/>
    <w:rsid w:val="002F2291"/>
    <w:rsid w:val="002F24CD"/>
    <w:rsid w:val="002F28C0"/>
    <w:rsid w:val="002F28C9"/>
    <w:rsid w:val="002F28DC"/>
    <w:rsid w:val="002F28FE"/>
    <w:rsid w:val="002F291F"/>
    <w:rsid w:val="002F2994"/>
    <w:rsid w:val="002F2A1C"/>
    <w:rsid w:val="002F2F74"/>
    <w:rsid w:val="002F30AB"/>
    <w:rsid w:val="002F3101"/>
    <w:rsid w:val="002F3176"/>
    <w:rsid w:val="002F318D"/>
    <w:rsid w:val="002F3271"/>
    <w:rsid w:val="002F34DD"/>
    <w:rsid w:val="002F3515"/>
    <w:rsid w:val="002F3688"/>
    <w:rsid w:val="002F37FF"/>
    <w:rsid w:val="002F388D"/>
    <w:rsid w:val="002F38FE"/>
    <w:rsid w:val="002F3989"/>
    <w:rsid w:val="002F3AD3"/>
    <w:rsid w:val="002F3CE6"/>
    <w:rsid w:val="002F3E5A"/>
    <w:rsid w:val="002F3F36"/>
    <w:rsid w:val="002F3F74"/>
    <w:rsid w:val="002F413D"/>
    <w:rsid w:val="002F42A3"/>
    <w:rsid w:val="002F4341"/>
    <w:rsid w:val="002F4469"/>
    <w:rsid w:val="002F44A7"/>
    <w:rsid w:val="002F44BC"/>
    <w:rsid w:val="002F44DA"/>
    <w:rsid w:val="002F4515"/>
    <w:rsid w:val="002F47B2"/>
    <w:rsid w:val="002F48AD"/>
    <w:rsid w:val="002F4A6A"/>
    <w:rsid w:val="002F4C9B"/>
    <w:rsid w:val="002F4EFB"/>
    <w:rsid w:val="002F5215"/>
    <w:rsid w:val="002F528E"/>
    <w:rsid w:val="002F5353"/>
    <w:rsid w:val="002F542C"/>
    <w:rsid w:val="002F55A7"/>
    <w:rsid w:val="002F57C2"/>
    <w:rsid w:val="002F58D1"/>
    <w:rsid w:val="002F58F2"/>
    <w:rsid w:val="002F5939"/>
    <w:rsid w:val="002F59E8"/>
    <w:rsid w:val="002F5AAA"/>
    <w:rsid w:val="002F5B9A"/>
    <w:rsid w:val="002F5C90"/>
    <w:rsid w:val="002F5D03"/>
    <w:rsid w:val="002F5E17"/>
    <w:rsid w:val="002F60F3"/>
    <w:rsid w:val="002F6264"/>
    <w:rsid w:val="002F6282"/>
    <w:rsid w:val="002F634E"/>
    <w:rsid w:val="002F674C"/>
    <w:rsid w:val="002F6BE5"/>
    <w:rsid w:val="002F6CEF"/>
    <w:rsid w:val="002F6F88"/>
    <w:rsid w:val="002F6FE9"/>
    <w:rsid w:val="002F704B"/>
    <w:rsid w:val="002F7084"/>
    <w:rsid w:val="002F709B"/>
    <w:rsid w:val="002F70F3"/>
    <w:rsid w:val="002F71B7"/>
    <w:rsid w:val="002F71BD"/>
    <w:rsid w:val="002F7268"/>
    <w:rsid w:val="002F733F"/>
    <w:rsid w:val="002F757E"/>
    <w:rsid w:val="002F75C5"/>
    <w:rsid w:val="002F7904"/>
    <w:rsid w:val="002F7BCD"/>
    <w:rsid w:val="002F7CED"/>
    <w:rsid w:val="002F7D59"/>
    <w:rsid w:val="002F7ED1"/>
    <w:rsid w:val="002F7F70"/>
    <w:rsid w:val="0030027C"/>
    <w:rsid w:val="00300311"/>
    <w:rsid w:val="00300345"/>
    <w:rsid w:val="0030044B"/>
    <w:rsid w:val="003005B5"/>
    <w:rsid w:val="00300CED"/>
    <w:rsid w:val="00300D6A"/>
    <w:rsid w:val="00300DEB"/>
    <w:rsid w:val="00300EAD"/>
    <w:rsid w:val="00301011"/>
    <w:rsid w:val="00301081"/>
    <w:rsid w:val="003014D7"/>
    <w:rsid w:val="00301524"/>
    <w:rsid w:val="003016BA"/>
    <w:rsid w:val="003016D7"/>
    <w:rsid w:val="0030191E"/>
    <w:rsid w:val="00301B03"/>
    <w:rsid w:val="00301E54"/>
    <w:rsid w:val="0030258C"/>
    <w:rsid w:val="003025C5"/>
    <w:rsid w:val="00302685"/>
    <w:rsid w:val="0030275F"/>
    <w:rsid w:val="003028BF"/>
    <w:rsid w:val="003028FA"/>
    <w:rsid w:val="00302958"/>
    <w:rsid w:val="00302AE3"/>
    <w:rsid w:val="00302E29"/>
    <w:rsid w:val="00302F5A"/>
    <w:rsid w:val="00303117"/>
    <w:rsid w:val="003032FD"/>
    <w:rsid w:val="00303542"/>
    <w:rsid w:val="003035B4"/>
    <w:rsid w:val="0030371A"/>
    <w:rsid w:val="00303985"/>
    <w:rsid w:val="00303BA1"/>
    <w:rsid w:val="00303BA6"/>
    <w:rsid w:val="00303CDF"/>
    <w:rsid w:val="0030409D"/>
    <w:rsid w:val="003043F1"/>
    <w:rsid w:val="003046E6"/>
    <w:rsid w:val="0030482F"/>
    <w:rsid w:val="0030485E"/>
    <w:rsid w:val="003048A1"/>
    <w:rsid w:val="00304A4A"/>
    <w:rsid w:val="00304B93"/>
    <w:rsid w:val="00304E49"/>
    <w:rsid w:val="00304E9F"/>
    <w:rsid w:val="00304F49"/>
    <w:rsid w:val="00305393"/>
    <w:rsid w:val="00305839"/>
    <w:rsid w:val="00305943"/>
    <w:rsid w:val="003059EA"/>
    <w:rsid w:val="00305B1C"/>
    <w:rsid w:val="0030604D"/>
    <w:rsid w:val="003060C2"/>
    <w:rsid w:val="00306269"/>
    <w:rsid w:val="0030628B"/>
    <w:rsid w:val="003062D5"/>
    <w:rsid w:val="0030688C"/>
    <w:rsid w:val="003068BD"/>
    <w:rsid w:val="00306950"/>
    <w:rsid w:val="003069B4"/>
    <w:rsid w:val="00306A4C"/>
    <w:rsid w:val="00306DD7"/>
    <w:rsid w:val="00306FE7"/>
    <w:rsid w:val="00307119"/>
    <w:rsid w:val="00307184"/>
    <w:rsid w:val="003073BD"/>
    <w:rsid w:val="0030740F"/>
    <w:rsid w:val="0030752A"/>
    <w:rsid w:val="0030778D"/>
    <w:rsid w:val="00307853"/>
    <w:rsid w:val="00307D78"/>
    <w:rsid w:val="00307DE1"/>
    <w:rsid w:val="00307E55"/>
    <w:rsid w:val="00307ED2"/>
    <w:rsid w:val="00307FC1"/>
    <w:rsid w:val="0031032B"/>
    <w:rsid w:val="0031056D"/>
    <w:rsid w:val="003105BD"/>
    <w:rsid w:val="003105EE"/>
    <w:rsid w:val="00310648"/>
    <w:rsid w:val="00310675"/>
    <w:rsid w:val="003108D7"/>
    <w:rsid w:val="00310913"/>
    <w:rsid w:val="00310979"/>
    <w:rsid w:val="00310C42"/>
    <w:rsid w:val="00310E4B"/>
    <w:rsid w:val="00310F2B"/>
    <w:rsid w:val="00310F76"/>
    <w:rsid w:val="00310F83"/>
    <w:rsid w:val="00311090"/>
    <w:rsid w:val="00311275"/>
    <w:rsid w:val="003112C7"/>
    <w:rsid w:val="00311302"/>
    <w:rsid w:val="0031143D"/>
    <w:rsid w:val="003114CC"/>
    <w:rsid w:val="003114CF"/>
    <w:rsid w:val="00311551"/>
    <w:rsid w:val="0031161F"/>
    <w:rsid w:val="00311650"/>
    <w:rsid w:val="00311789"/>
    <w:rsid w:val="00311C3C"/>
    <w:rsid w:val="0031214D"/>
    <w:rsid w:val="00312246"/>
    <w:rsid w:val="003124B5"/>
    <w:rsid w:val="003124E0"/>
    <w:rsid w:val="00312594"/>
    <w:rsid w:val="003125BD"/>
    <w:rsid w:val="003125C3"/>
    <w:rsid w:val="003125CE"/>
    <w:rsid w:val="00312796"/>
    <w:rsid w:val="00312BE0"/>
    <w:rsid w:val="00312D01"/>
    <w:rsid w:val="00312DDE"/>
    <w:rsid w:val="00312E96"/>
    <w:rsid w:val="00313326"/>
    <w:rsid w:val="0031349A"/>
    <w:rsid w:val="0031378F"/>
    <w:rsid w:val="00313C05"/>
    <w:rsid w:val="00313E54"/>
    <w:rsid w:val="0031411C"/>
    <w:rsid w:val="00314340"/>
    <w:rsid w:val="003143F3"/>
    <w:rsid w:val="00314B05"/>
    <w:rsid w:val="00314CCF"/>
    <w:rsid w:val="00314D91"/>
    <w:rsid w:val="00314E12"/>
    <w:rsid w:val="00314F0B"/>
    <w:rsid w:val="00315132"/>
    <w:rsid w:val="00315250"/>
    <w:rsid w:val="00315274"/>
    <w:rsid w:val="003152C3"/>
    <w:rsid w:val="00315330"/>
    <w:rsid w:val="00315341"/>
    <w:rsid w:val="00315607"/>
    <w:rsid w:val="00315717"/>
    <w:rsid w:val="0031584D"/>
    <w:rsid w:val="0031594E"/>
    <w:rsid w:val="00315A3A"/>
    <w:rsid w:val="00315B34"/>
    <w:rsid w:val="00315B4D"/>
    <w:rsid w:val="00315D32"/>
    <w:rsid w:val="00315D5B"/>
    <w:rsid w:val="00315F4E"/>
    <w:rsid w:val="00315FAA"/>
    <w:rsid w:val="00316022"/>
    <w:rsid w:val="00316110"/>
    <w:rsid w:val="00316192"/>
    <w:rsid w:val="0031628F"/>
    <w:rsid w:val="003162DA"/>
    <w:rsid w:val="0031631E"/>
    <w:rsid w:val="0031639E"/>
    <w:rsid w:val="003163D8"/>
    <w:rsid w:val="0031644B"/>
    <w:rsid w:val="0031647A"/>
    <w:rsid w:val="0031647B"/>
    <w:rsid w:val="00316556"/>
    <w:rsid w:val="003165C1"/>
    <w:rsid w:val="003167A0"/>
    <w:rsid w:val="00316A14"/>
    <w:rsid w:val="00316AA7"/>
    <w:rsid w:val="00316BAE"/>
    <w:rsid w:val="00316D1A"/>
    <w:rsid w:val="00316DC0"/>
    <w:rsid w:val="00316E1A"/>
    <w:rsid w:val="00317141"/>
    <w:rsid w:val="0031782A"/>
    <w:rsid w:val="00317ABF"/>
    <w:rsid w:val="00317AF9"/>
    <w:rsid w:val="00317C07"/>
    <w:rsid w:val="00317C5C"/>
    <w:rsid w:val="00317E63"/>
    <w:rsid w:val="00317F6D"/>
    <w:rsid w:val="00317FF2"/>
    <w:rsid w:val="003200A7"/>
    <w:rsid w:val="00320331"/>
    <w:rsid w:val="00320410"/>
    <w:rsid w:val="00320588"/>
    <w:rsid w:val="003205B2"/>
    <w:rsid w:val="00320766"/>
    <w:rsid w:val="0032086E"/>
    <w:rsid w:val="003209E0"/>
    <w:rsid w:val="00320A00"/>
    <w:rsid w:val="00320BDF"/>
    <w:rsid w:val="00320D32"/>
    <w:rsid w:val="003211BC"/>
    <w:rsid w:val="00321215"/>
    <w:rsid w:val="003213C9"/>
    <w:rsid w:val="003215A3"/>
    <w:rsid w:val="00321709"/>
    <w:rsid w:val="00321A7A"/>
    <w:rsid w:val="00321B57"/>
    <w:rsid w:val="00321BFC"/>
    <w:rsid w:val="00321C2C"/>
    <w:rsid w:val="00321C3B"/>
    <w:rsid w:val="00321C8A"/>
    <w:rsid w:val="00321C8E"/>
    <w:rsid w:val="00321D4A"/>
    <w:rsid w:val="00321D5F"/>
    <w:rsid w:val="00321D66"/>
    <w:rsid w:val="00321DDB"/>
    <w:rsid w:val="00321DEE"/>
    <w:rsid w:val="00321F68"/>
    <w:rsid w:val="00322095"/>
    <w:rsid w:val="003221EC"/>
    <w:rsid w:val="0032225D"/>
    <w:rsid w:val="00322286"/>
    <w:rsid w:val="00322834"/>
    <w:rsid w:val="00322C01"/>
    <w:rsid w:val="00322C4A"/>
    <w:rsid w:val="00322C7E"/>
    <w:rsid w:val="00322C8D"/>
    <w:rsid w:val="00322E18"/>
    <w:rsid w:val="00323244"/>
    <w:rsid w:val="0032333D"/>
    <w:rsid w:val="00323458"/>
    <w:rsid w:val="0032356C"/>
    <w:rsid w:val="0032357B"/>
    <w:rsid w:val="003235DB"/>
    <w:rsid w:val="0032385E"/>
    <w:rsid w:val="00323909"/>
    <w:rsid w:val="00323A7F"/>
    <w:rsid w:val="00323F41"/>
    <w:rsid w:val="00324292"/>
    <w:rsid w:val="00324355"/>
    <w:rsid w:val="0032451E"/>
    <w:rsid w:val="00324596"/>
    <w:rsid w:val="003245EC"/>
    <w:rsid w:val="003245EF"/>
    <w:rsid w:val="00324906"/>
    <w:rsid w:val="003249A7"/>
    <w:rsid w:val="00324A75"/>
    <w:rsid w:val="00324DE2"/>
    <w:rsid w:val="0032515B"/>
    <w:rsid w:val="003253F4"/>
    <w:rsid w:val="003254D7"/>
    <w:rsid w:val="0032552F"/>
    <w:rsid w:val="003255CD"/>
    <w:rsid w:val="003256FD"/>
    <w:rsid w:val="00325733"/>
    <w:rsid w:val="00325763"/>
    <w:rsid w:val="00325851"/>
    <w:rsid w:val="003258EC"/>
    <w:rsid w:val="00325AEB"/>
    <w:rsid w:val="00325F0B"/>
    <w:rsid w:val="00325FE0"/>
    <w:rsid w:val="00326331"/>
    <w:rsid w:val="003264B4"/>
    <w:rsid w:val="00326829"/>
    <w:rsid w:val="00326B2E"/>
    <w:rsid w:val="00326B33"/>
    <w:rsid w:val="00326D80"/>
    <w:rsid w:val="00326D82"/>
    <w:rsid w:val="00326D94"/>
    <w:rsid w:val="00326F73"/>
    <w:rsid w:val="00327398"/>
    <w:rsid w:val="003273BA"/>
    <w:rsid w:val="00327430"/>
    <w:rsid w:val="00327525"/>
    <w:rsid w:val="00327754"/>
    <w:rsid w:val="0032783F"/>
    <w:rsid w:val="00327890"/>
    <w:rsid w:val="00327CE6"/>
    <w:rsid w:val="00327D4B"/>
    <w:rsid w:val="00327F22"/>
    <w:rsid w:val="00330326"/>
    <w:rsid w:val="0033036C"/>
    <w:rsid w:val="003304C7"/>
    <w:rsid w:val="003304EE"/>
    <w:rsid w:val="003307A9"/>
    <w:rsid w:val="00330825"/>
    <w:rsid w:val="00330A11"/>
    <w:rsid w:val="00330C3D"/>
    <w:rsid w:val="00330E12"/>
    <w:rsid w:val="00331083"/>
    <w:rsid w:val="003310BA"/>
    <w:rsid w:val="0033114E"/>
    <w:rsid w:val="0033147B"/>
    <w:rsid w:val="003315A7"/>
    <w:rsid w:val="003316BE"/>
    <w:rsid w:val="0033171A"/>
    <w:rsid w:val="00331A92"/>
    <w:rsid w:val="00331AB7"/>
    <w:rsid w:val="00331F2F"/>
    <w:rsid w:val="00331F6C"/>
    <w:rsid w:val="0033210F"/>
    <w:rsid w:val="00332324"/>
    <w:rsid w:val="00332660"/>
    <w:rsid w:val="0033282B"/>
    <w:rsid w:val="00332858"/>
    <w:rsid w:val="00332AF5"/>
    <w:rsid w:val="00332B7D"/>
    <w:rsid w:val="00332D0E"/>
    <w:rsid w:val="00332D8F"/>
    <w:rsid w:val="00332E80"/>
    <w:rsid w:val="003330D7"/>
    <w:rsid w:val="00333195"/>
    <w:rsid w:val="003331A5"/>
    <w:rsid w:val="003331A9"/>
    <w:rsid w:val="00333387"/>
    <w:rsid w:val="003333DB"/>
    <w:rsid w:val="003334BB"/>
    <w:rsid w:val="003335A1"/>
    <w:rsid w:val="0033363C"/>
    <w:rsid w:val="0033368F"/>
    <w:rsid w:val="00333705"/>
    <w:rsid w:val="0033391F"/>
    <w:rsid w:val="00333B63"/>
    <w:rsid w:val="00333BA2"/>
    <w:rsid w:val="00333C5F"/>
    <w:rsid w:val="00333D20"/>
    <w:rsid w:val="00333FE2"/>
    <w:rsid w:val="003340D7"/>
    <w:rsid w:val="003341C7"/>
    <w:rsid w:val="0033422D"/>
    <w:rsid w:val="0033423D"/>
    <w:rsid w:val="00334296"/>
    <w:rsid w:val="0033440D"/>
    <w:rsid w:val="00334828"/>
    <w:rsid w:val="00334A0B"/>
    <w:rsid w:val="00334A39"/>
    <w:rsid w:val="00334AF6"/>
    <w:rsid w:val="00334CE5"/>
    <w:rsid w:val="0033508B"/>
    <w:rsid w:val="003350D5"/>
    <w:rsid w:val="003351A5"/>
    <w:rsid w:val="00335301"/>
    <w:rsid w:val="00335464"/>
    <w:rsid w:val="003356FB"/>
    <w:rsid w:val="00335737"/>
    <w:rsid w:val="0033587E"/>
    <w:rsid w:val="00335951"/>
    <w:rsid w:val="00335AB9"/>
    <w:rsid w:val="00335AC8"/>
    <w:rsid w:val="00335ACB"/>
    <w:rsid w:val="00335C0C"/>
    <w:rsid w:val="00335EE2"/>
    <w:rsid w:val="003362F6"/>
    <w:rsid w:val="00336510"/>
    <w:rsid w:val="0033656F"/>
    <w:rsid w:val="0033660F"/>
    <w:rsid w:val="00336651"/>
    <w:rsid w:val="00336690"/>
    <w:rsid w:val="0033675F"/>
    <w:rsid w:val="00336937"/>
    <w:rsid w:val="0033698B"/>
    <w:rsid w:val="00336C5E"/>
    <w:rsid w:val="00336CA8"/>
    <w:rsid w:val="00337002"/>
    <w:rsid w:val="003370EF"/>
    <w:rsid w:val="00337104"/>
    <w:rsid w:val="003371B8"/>
    <w:rsid w:val="003371E8"/>
    <w:rsid w:val="00337219"/>
    <w:rsid w:val="00337292"/>
    <w:rsid w:val="00337578"/>
    <w:rsid w:val="00337763"/>
    <w:rsid w:val="00337768"/>
    <w:rsid w:val="00337854"/>
    <w:rsid w:val="00337927"/>
    <w:rsid w:val="00337A7D"/>
    <w:rsid w:val="00337BB3"/>
    <w:rsid w:val="00340021"/>
    <w:rsid w:val="00340094"/>
    <w:rsid w:val="00340220"/>
    <w:rsid w:val="00340438"/>
    <w:rsid w:val="00340587"/>
    <w:rsid w:val="0034068B"/>
    <w:rsid w:val="00340696"/>
    <w:rsid w:val="003406A6"/>
    <w:rsid w:val="003407D6"/>
    <w:rsid w:val="00340B2B"/>
    <w:rsid w:val="00340B3E"/>
    <w:rsid w:val="00340B64"/>
    <w:rsid w:val="00340CD6"/>
    <w:rsid w:val="00340E34"/>
    <w:rsid w:val="00340F1E"/>
    <w:rsid w:val="00341134"/>
    <w:rsid w:val="0034118B"/>
    <w:rsid w:val="00341339"/>
    <w:rsid w:val="0034134E"/>
    <w:rsid w:val="00341410"/>
    <w:rsid w:val="003414D2"/>
    <w:rsid w:val="0034156E"/>
    <w:rsid w:val="003417C1"/>
    <w:rsid w:val="00341814"/>
    <w:rsid w:val="00341891"/>
    <w:rsid w:val="00341AC3"/>
    <w:rsid w:val="00341D45"/>
    <w:rsid w:val="00341D48"/>
    <w:rsid w:val="00342031"/>
    <w:rsid w:val="00342053"/>
    <w:rsid w:val="003421C5"/>
    <w:rsid w:val="00342350"/>
    <w:rsid w:val="00342479"/>
    <w:rsid w:val="00342670"/>
    <w:rsid w:val="0034269B"/>
    <w:rsid w:val="003427AC"/>
    <w:rsid w:val="00342923"/>
    <w:rsid w:val="0034298C"/>
    <w:rsid w:val="003429C8"/>
    <w:rsid w:val="00342B46"/>
    <w:rsid w:val="00342B51"/>
    <w:rsid w:val="00342B7E"/>
    <w:rsid w:val="00342E10"/>
    <w:rsid w:val="00342E92"/>
    <w:rsid w:val="00342F29"/>
    <w:rsid w:val="00343226"/>
    <w:rsid w:val="00343435"/>
    <w:rsid w:val="003435D2"/>
    <w:rsid w:val="0034372B"/>
    <w:rsid w:val="00343A22"/>
    <w:rsid w:val="00343BF5"/>
    <w:rsid w:val="003440B3"/>
    <w:rsid w:val="00344180"/>
    <w:rsid w:val="00344395"/>
    <w:rsid w:val="00344397"/>
    <w:rsid w:val="003443CA"/>
    <w:rsid w:val="003444E8"/>
    <w:rsid w:val="003448D7"/>
    <w:rsid w:val="00344A08"/>
    <w:rsid w:val="00344CA8"/>
    <w:rsid w:val="00344DD9"/>
    <w:rsid w:val="00344F2F"/>
    <w:rsid w:val="00344FBA"/>
    <w:rsid w:val="00345570"/>
    <w:rsid w:val="00345582"/>
    <w:rsid w:val="0034576D"/>
    <w:rsid w:val="00345882"/>
    <w:rsid w:val="00345B2F"/>
    <w:rsid w:val="00345CD1"/>
    <w:rsid w:val="00345DF2"/>
    <w:rsid w:val="00345EE3"/>
    <w:rsid w:val="00346507"/>
    <w:rsid w:val="003465FC"/>
    <w:rsid w:val="00346687"/>
    <w:rsid w:val="003466A4"/>
    <w:rsid w:val="0034687F"/>
    <w:rsid w:val="00346911"/>
    <w:rsid w:val="00346924"/>
    <w:rsid w:val="00346B09"/>
    <w:rsid w:val="00346D45"/>
    <w:rsid w:val="00346DBD"/>
    <w:rsid w:val="00346DFC"/>
    <w:rsid w:val="00347021"/>
    <w:rsid w:val="003473C2"/>
    <w:rsid w:val="003475B7"/>
    <w:rsid w:val="00347708"/>
    <w:rsid w:val="00347A90"/>
    <w:rsid w:val="00347A94"/>
    <w:rsid w:val="00347BAE"/>
    <w:rsid w:val="00347E77"/>
    <w:rsid w:val="00347E88"/>
    <w:rsid w:val="00347F44"/>
    <w:rsid w:val="00350066"/>
    <w:rsid w:val="00350132"/>
    <w:rsid w:val="003501B6"/>
    <w:rsid w:val="0035024A"/>
    <w:rsid w:val="00350384"/>
    <w:rsid w:val="0035039A"/>
    <w:rsid w:val="003503ED"/>
    <w:rsid w:val="00350684"/>
    <w:rsid w:val="00350749"/>
    <w:rsid w:val="00350D97"/>
    <w:rsid w:val="00350EBF"/>
    <w:rsid w:val="00351121"/>
    <w:rsid w:val="003512B8"/>
    <w:rsid w:val="00351310"/>
    <w:rsid w:val="00351698"/>
    <w:rsid w:val="00351838"/>
    <w:rsid w:val="00351A15"/>
    <w:rsid w:val="00351A24"/>
    <w:rsid w:val="00351D0D"/>
    <w:rsid w:val="00351D10"/>
    <w:rsid w:val="00351F35"/>
    <w:rsid w:val="003520CF"/>
    <w:rsid w:val="0035233C"/>
    <w:rsid w:val="0035259B"/>
    <w:rsid w:val="003526BA"/>
    <w:rsid w:val="00352949"/>
    <w:rsid w:val="00352A2C"/>
    <w:rsid w:val="00352BB8"/>
    <w:rsid w:val="00352C16"/>
    <w:rsid w:val="00352EAA"/>
    <w:rsid w:val="00352ED1"/>
    <w:rsid w:val="00352FBF"/>
    <w:rsid w:val="00352FD9"/>
    <w:rsid w:val="00352FDD"/>
    <w:rsid w:val="003530B9"/>
    <w:rsid w:val="003532E2"/>
    <w:rsid w:val="003534D6"/>
    <w:rsid w:val="003534E1"/>
    <w:rsid w:val="00353774"/>
    <w:rsid w:val="003538E3"/>
    <w:rsid w:val="003538E9"/>
    <w:rsid w:val="00353F42"/>
    <w:rsid w:val="0035406D"/>
    <w:rsid w:val="003540B7"/>
    <w:rsid w:val="003541C6"/>
    <w:rsid w:val="00354206"/>
    <w:rsid w:val="003542ED"/>
    <w:rsid w:val="00354306"/>
    <w:rsid w:val="0035430C"/>
    <w:rsid w:val="00354456"/>
    <w:rsid w:val="003545EB"/>
    <w:rsid w:val="003546A6"/>
    <w:rsid w:val="00354715"/>
    <w:rsid w:val="003547FD"/>
    <w:rsid w:val="0035487F"/>
    <w:rsid w:val="003549DE"/>
    <w:rsid w:val="00354F4C"/>
    <w:rsid w:val="003552BD"/>
    <w:rsid w:val="00355455"/>
    <w:rsid w:val="0035571E"/>
    <w:rsid w:val="00355760"/>
    <w:rsid w:val="0035581D"/>
    <w:rsid w:val="00355E2B"/>
    <w:rsid w:val="00355E4A"/>
    <w:rsid w:val="003560B2"/>
    <w:rsid w:val="00356104"/>
    <w:rsid w:val="00356142"/>
    <w:rsid w:val="00356287"/>
    <w:rsid w:val="00356288"/>
    <w:rsid w:val="003562AD"/>
    <w:rsid w:val="00356313"/>
    <w:rsid w:val="00356347"/>
    <w:rsid w:val="00356605"/>
    <w:rsid w:val="0035669A"/>
    <w:rsid w:val="00356802"/>
    <w:rsid w:val="003568E7"/>
    <w:rsid w:val="00356904"/>
    <w:rsid w:val="00356C6A"/>
    <w:rsid w:val="00356D8D"/>
    <w:rsid w:val="00356DCE"/>
    <w:rsid w:val="0035700C"/>
    <w:rsid w:val="0035707C"/>
    <w:rsid w:val="003571E3"/>
    <w:rsid w:val="0035732E"/>
    <w:rsid w:val="00357340"/>
    <w:rsid w:val="003576EF"/>
    <w:rsid w:val="0035770A"/>
    <w:rsid w:val="003579E3"/>
    <w:rsid w:val="00357C9A"/>
    <w:rsid w:val="00357C9E"/>
    <w:rsid w:val="00360105"/>
    <w:rsid w:val="003601C5"/>
    <w:rsid w:val="0036039A"/>
    <w:rsid w:val="003605DE"/>
    <w:rsid w:val="0036061A"/>
    <w:rsid w:val="00360637"/>
    <w:rsid w:val="00360748"/>
    <w:rsid w:val="003608EF"/>
    <w:rsid w:val="00360A84"/>
    <w:rsid w:val="00360AFD"/>
    <w:rsid w:val="00360D0F"/>
    <w:rsid w:val="00360E10"/>
    <w:rsid w:val="00360E4C"/>
    <w:rsid w:val="003612B3"/>
    <w:rsid w:val="003612F0"/>
    <w:rsid w:val="00361374"/>
    <w:rsid w:val="00361461"/>
    <w:rsid w:val="003615CD"/>
    <w:rsid w:val="003617A3"/>
    <w:rsid w:val="0036182B"/>
    <w:rsid w:val="00361AAA"/>
    <w:rsid w:val="00361B6F"/>
    <w:rsid w:val="00361C3A"/>
    <w:rsid w:val="00361D41"/>
    <w:rsid w:val="00361F25"/>
    <w:rsid w:val="00362016"/>
    <w:rsid w:val="003620D9"/>
    <w:rsid w:val="0036212B"/>
    <w:rsid w:val="00362133"/>
    <w:rsid w:val="00362143"/>
    <w:rsid w:val="0036224D"/>
    <w:rsid w:val="003624F8"/>
    <w:rsid w:val="00362933"/>
    <w:rsid w:val="00362AAC"/>
    <w:rsid w:val="00362AC6"/>
    <w:rsid w:val="00362E74"/>
    <w:rsid w:val="00362FE3"/>
    <w:rsid w:val="003631B0"/>
    <w:rsid w:val="003633C0"/>
    <w:rsid w:val="00363461"/>
    <w:rsid w:val="00363563"/>
    <w:rsid w:val="00363578"/>
    <w:rsid w:val="003636C1"/>
    <w:rsid w:val="0036385C"/>
    <w:rsid w:val="0036391F"/>
    <w:rsid w:val="003639B1"/>
    <w:rsid w:val="00363A1F"/>
    <w:rsid w:val="00363CE9"/>
    <w:rsid w:val="00363D60"/>
    <w:rsid w:val="00363F3E"/>
    <w:rsid w:val="003643EA"/>
    <w:rsid w:val="003643FF"/>
    <w:rsid w:val="003646E8"/>
    <w:rsid w:val="0036476E"/>
    <w:rsid w:val="00364811"/>
    <w:rsid w:val="0036482B"/>
    <w:rsid w:val="003648EF"/>
    <w:rsid w:val="0036494F"/>
    <w:rsid w:val="00364CDF"/>
    <w:rsid w:val="00364DD0"/>
    <w:rsid w:val="00364E4B"/>
    <w:rsid w:val="003650BE"/>
    <w:rsid w:val="003650F6"/>
    <w:rsid w:val="0036533B"/>
    <w:rsid w:val="00365433"/>
    <w:rsid w:val="00365732"/>
    <w:rsid w:val="00365737"/>
    <w:rsid w:val="0036582D"/>
    <w:rsid w:val="00365941"/>
    <w:rsid w:val="00365BDF"/>
    <w:rsid w:val="00365C6E"/>
    <w:rsid w:val="00365CC6"/>
    <w:rsid w:val="00365D61"/>
    <w:rsid w:val="00365D79"/>
    <w:rsid w:val="00365E33"/>
    <w:rsid w:val="00365FA4"/>
    <w:rsid w:val="00366050"/>
    <w:rsid w:val="003660E2"/>
    <w:rsid w:val="003664D5"/>
    <w:rsid w:val="003667CB"/>
    <w:rsid w:val="00366B75"/>
    <w:rsid w:val="00366ECB"/>
    <w:rsid w:val="00366FB0"/>
    <w:rsid w:val="0036742F"/>
    <w:rsid w:val="003674C4"/>
    <w:rsid w:val="003674C5"/>
    <w:rsid w:val="003674E8"/>
    <w:rsid w:val="00367780"/>
    <w:rsid w:val="003677AF"/>
    <w:rsid w:val="0036781B"/>
    <w:rsid w:val="00367820"/>
    <w:rsid w:val="00367937"/>
    <w:rsid w:val="00367B75"/>
    <w:rsid w:val="00367E29"/>
    <w:rsid w:val="00367FD2"/>
    <w:rsid w:val="00370286"/>
    <w:rsid w:val="0037032A"/>
    <w:rsid w:val="00370371"/>
    <w:rsid w:val="00370789"/>
    <w:rsid w:val="003708E8"/>
    <w:rsid w:val="00370968"/>
    <w:rsid w:val="00370B87"/>
    <w:rsid w:val="00370BA4"/>
    <w:rsid w:val="00370BCA"/>
    <w:rsid w:val="00370CED"/>
    <w:rsid w:val="00370F70"/>
    <w:rsid w:val="003710A4"/>
    <w:rsid w:val="0037113D"/>
    <w:rsid w:val="0037114A"/>
    <w:rsid w:val="003712EC"/>
    <w:rsid w:val="003715B6"/>
    <w:rsid w:val="003716DB"/>
    <w:rsid w:val="00371A19"/>
    <w:rsid w:val="00371DF0"/>
    <w:rsid w:val="00371E1C"/>
    <w:rsid w:val="0037240E"/>
    <w:rsid w:val="00372475"/>
    <w:rsid w:val="003724AE"/>
    <w:rsid w:val="003724BE"/>
    <w:rsid w:val="003724FF"/>
    <w:rsid w:val="00372693"/>
    <w:rsid w:val="0037269D"/>
    <w:rsid w:val="0037284E"/>
    <w:rsid w:val="00372DC3"/>
    <w:rsid w:val="0037303C"/>
    <w:rsid w:val="003731DB"/>
    <w:rsid w:val="00373294"/>
    <w:rsid w:val="003732BD"/>
    <w:rsid w:val="003733B6"/>
    <w:rsid w:val="003733DD"/>
    <w:rsid w:val="0037374D"/>
    <w:rsid w:val="00373C05"/>
    <w:rsid w:val="00373FA0"/>
    <w:rsid w:val="0037406F"/>
    <w:rsid w:val="00374084"/>
    <w:rsid w:val="003740ED"/>
    <w:rsid w:val="00374145"/>
    <w:rsid w:val="003741E9"/>
    <w:rsid w:val="0037461C"/>
    <w:rsid w:val="003746CF"/>
    <w:rsid w:val="003748E7"/>
    <w:rsid w:val="0037497B"/>
    <w:rsid w:val="003749C2"/>
    <w:rsid w:val="00374A46"/>
    <w:rsid w:val="00374AAD"/>
    <w:rsid w:val="00374AF5"/>
    <w:rsid w:val="00374C03"/>
    <w:rsid w:val="00374D01"/>
    <w:rsid w:val="00374F65"/>
    <w:rsid w:val="00374FF3"/>
    <w:rsid w:val="00375061"/>
    <w:rsid w:val="00375069"/>
    <w:rsid w:val="00375124"/>
    <w:rsid w:val="00375462"/>
    <w:rsid w:val="003754F2"/>
    <w:rsid w:val="00375501"/>
    <w:rsid w:val="00375528"/>
    <w:rsid w:val="0037552C"/>
    <w:rsid w:val="00375625"/>
    <w:rsid w:val="003756BF"/>
    <w:rsid w:val="003756EE"/>
    <w:rsid w:val="003758ED"/>
    <w:rsid w:val="00375DC3"/>
    <w:rsid w:val="00375EB2"/>
    <w:rsid w:val="00375FC5"/>
    <w:rsid w:val="00376186"/>
    <w:rsid w:val="003761FA"/>
    <w:rsid w:val="00376236"/>
    <w:rsid w:val="00376838"/>
    <w:rsid w:val="00376A25"/>
    <w:rsid w:val="00376BE1"/>
    <w:rsid w:val="00376D74"/>
    <w:rsid w:val="00376EA6"/>
    <w:rsid w:val="00377145"/>
    <w:rsid w:val="003771CE"/>
    <w:rsid w:val="003775E5"/>
    <w:rsid w:val="003776A5"/>
    <w:rsid w:val="0037777A"/>
    <w:rsid w:val="00377A3E"/>
    <w:rsid w:val="00377CD7"/>
    <w:rsid w:val="00377ED4"/>
    <w:rsid w:val="00377EED"/>
    <w:rsid w:val="0038001B"/>
    <w:rsid w:val="0038001F"/>
    <w:rsid w:val="0038009B"/>
    <w:rsid w:val="00380144"/>
    <w:rsid w:val="003801EE"/>
    <w:rsid w:val="00380318"/>
    <w:rsid w:val="00380373"/>
    <w:rsid w:val="0038039A"/>
    <w:rsid w:val="00380422"/>
    <w:rsid w:val="003804CC"/>
    <w:rsid w:val="003808B5"/>
    <w:rsid w:val="003808D3"/>
    <w:rsid w:val="00380A2B"/>
    <w:rsid w:val="00380CE8"/>
    <w:rsid w:val="00380F5E"/>
    <w:rsid w:val="0038100B"/>
    <w:rsid w:val="003810B2"/>
    <w:rsid w:val="00381702"/>
    <w:rsid w:val="00381AB2"/>
    <w:rsid w:val="00381AB6"/>
    <w:rsid w:val="00381B97"/>
    <w:rsid w:val="00381C92"/>
    <w:rsid w:val="00381CAF"/>
    <w:rsid w:val="00381CC2"/>
    <w:rsid w:val="00381F3D"/>
    <w:rsid w:val="00382005"/>
    <w:rsid w:val="00382126"/>
    <w:rsid w:val="00382129"/>
    <w:rsid w:val="00382280"/>
    <w:rsid w:val="003823FE"/>
    <w:rsid w:val="003825EE"/>
    <w:rsid w:val="003828A8"/>
    <w:rsid w:val="00382B57"/>
    <w:rsid w:val="00382D24"/>
    <w:rsid w:val="00382E98"/>
    <w:rsid w:val="00382FCA"/>
    <w:rsid w:val="00382FDE"/>
    <w:rsid w:val="003830B3"/>
    <w:rsid w:val="00383251"/>
    <w:rsid w:val="003833AD"/>
    <w:rsid w:val="003836C6"/>
    <w:rsid w:val="00383B30"/>
    <w:rsid w:val="00383BDD"/>
    <w:rsid w:val="00383E48"/>
    <w:rsid w:val="00383EAC"/>
    <w:rsid w:val="00383EE1"/>
    <w:rsid w:val="00383FF9"/>
    <w:rsid w:val="003840F2"/>
    <w:rsid w:val="0038420C"/>
    <w:rsid w:val="003843D4"/>
    <w:rsid w:val="00384414"/>
    <w:rsid w:val="0038452E"/>
    <w:rsid w:val="00384738"/>
    <w:rsid w:val="003848FD"/>
    <w:rsid w:val="00384A85"/>
    <w:rsid w:val="00384B1C"/>
    <w:rsid w:val="00384BA5"/>
    <w:rsid w:val="003850F0"/>
    <w:rsid w:val="0038555D"/>
    <w:rsid w:val="003855B4"/>
    <w:rsid w:val="003855EF"/>
    <w:rsid w:val="00385704"/>
    <w:rsid w:val="003858B7"/>
    <w:rsid w:val="00385B08"/>
    <w:rsid w:val="00385C6F"/>
    <w:rsid w:val="00385CCE"/>
    <w:rsid w:val="00385DD6"/>
    <w:rsid w:val="00385FB2"/>
    <w:rsid w:val="00386168"/>
    <w:rsid w:val="003862DF"/>
    <w:rsid w:val="00386357"/>
    <w:rsid w:val="003866E3"/>
    <w:rsid w:val="003868F1"/>
    <w:rsid w:val="00386980"/>
    <w:rsid w:val="00386ACC"/>
    <w:rsid w:val="00386C9E"/>
    <w:rsid w:val="00386D5B"/>
    <w:rsid w:val="00386DB6"/>
    <w:rsid w:val="00386DD1"/>
    <w:rsid w:val="00386DF4"/>
    <w:rsid w:val="00386F4F"/>
    <w:rsid w:val="003870A8"/>
    <w:rsid w:val="00387190"/>
    <w:rsid w:val="003875DF"/>
    <w:rsid w:val="0038767C"/>
    <w:rsid w:val="003876E9"/>
    <w:rsid w:val="003876F6"/>
    <w:rsid w:val="00387777"/>
    <w:rsid w:val="003877BB"/>
    <w:rsid w:val="003878A2"/>
    <w:rsid w:val="00387930"/>
    <w:rsid w:val="00387A27"/>
    <w:rsid w:val="00387AAF"/>
    <w:rsid w:val="00387CD2"/>
    <w:rsid w:val="00387E5C"/>
    <w:rsid w:val="00390133"/>
    <w:rsid w:val="003901B6"/>
    <w:rsid w:val="0039028B"/>
    <w:rsid w:val="00390577"/>
    <w:rsid w:val="003905A8"/>
    <w:rsid w:val="00390712"/>
    <w:rsid w:val="0039080D"/>
    <w:rsid w:val="003908B8"/>
    <w:rsid w:val="003909DD"/>
    <w:rsid w:val="00390BBD"/>
    <w:rsid w:val="00390C80"/>
    <w:rsid w:val="00390D53"/>
    <w:rsid w:val="00390E17"/>
    <w:rsid w:val="00390EB5"/>
    <w:rsid w:val="00390FD6"/>
    <w:rsid w:val="00391083"/>
    <w:rsid w:val="00391087"/>
    <w:rsid w:val="0039121C"/>
    <w:rsid w:val="003915B4"/>
    <w:rsid w:val="003915B8"/>
    <w:rsid w:val="003917B3"/>
    <w:rsid w:val="00391899"/>
    <w:rsid w:val="0039190E"/>
    <w:rsid w:val="003919DA"/>
    <w:rsid w:val="003919E9"/>
    <w:rsid w:val="00391C21"/>
    <w:rsid w:val="00391F9D"/>
    <w:rsid w:val="003925CE"/>
    <w:rsid w:val="003925E7"/>
    <w:rsid w:val="003926CA"/>
    <w:rsid w:val="003928D6"/>
    <w:rsid w:val="0039294E"/>
    <w:rsid w:val="00392981"/>
    <w:rsid w:val="00392B63"/>
    <w:rsid w:val="00392C24"/>
    <w:rsid w:val="00392D85"/>
    <w:rsid w:val="003931B9"/>
    <w:rsid w:val="003932C1"/>
    <w:rsid w:val="0039349A"/>
    <w:rsid w:val="0039366E"/>
    <w:rsid w:val="0039370B"/>
    <w:rsid w:val="00393825"/>
    <w:rsid w:val="00393829"/>
    <w:rsid w:val="00393B47"/>
    <w:rsid w:val="00393BD7"/>
    <w:rsid w:val="00393BE9"/>
    <w:rsid w:val="00393E6D"/>
    <w:rsid w:val="003944A2"/>
    <w:rsid w:val="0039459B"/>
    <w:rsid w:val="003946FC"/>
    <w:rsid w:val="0039471B"/>
    <w:rsid w:val="00394AC4"/>
    <w:rsid w:val="00394B5E"/>
    <w:rsid w:val="00394B9F"/>
    <w:rsid w:val="00394DB6"/>
    <w:rsid w:val="00394F03"/>
    <w:rsid w:val="003951C4"/>
    <w:rsid w:val="0039558D"/>
    <w:rsid w:val="003958DA"/>
    <w:rsid w:val="00395A5A"/>
    <w:rsid w:val="00395B17"/>
    <w:rsid w:val="00395C3C"/>
    <w:rsid w:val="00395C79"/>
    <w:rsid w:val="00395CDB"/>
    <w:rsid w:val="0039602C"/>
    <w:rsid w:val="003961B4"/>
    <w:rsid w:val="003962CC"/>
    <w:rsid w:val="00396307"/>
    <w:rsid w:val="0039645B"/>
    <w:rsid w:val="00396596"/>
    <w:rsid w:val="003965EF"/>
    <w:rsid w:val="003965F6"/>
    <w:rsid w:val="0039671A"/>
    <w:rsid w:val="00396782"/>
    <w:rsid w:val="003967F1"/>
    <w:rsid w:val="00396856"/>
    <w:rsid w:val="00396A0D"/>
    <w:rsid w:val="00396A9A"/>
    <w:rsid w:val="00396D90"/>
    <w:rsid w:val="00396E71"/>
    <w:rsid w:val="00396F3F"/>
    <w:rsid w:val="00396FF4"/>
    <w:rsid w:val="0039704E"/>
    <w:rsid w:val="003970B1"/>
    <w:rsid w:val="003971FC"/>
    <w:rsid w:val="0039729C"/>
    <w:rsid w:val="00397322"/>
    <w:rsid w:val="003976A4"/>
    <w:rsid w:val="0039785A"/>
    <w:rsid w:val="00397A7B"/>
    <w:rsid w:val="00397D37"/>
    <w:rsid w:val="003A000E"/>
    <w:rsid w:val="003A00A1"/>
    <w:rsid w:val="003A014A"/>
    <w:rsid w:val="003A0273"/>
    <w:rsid w:val="003A02AD"/>
    <w:rsid w:val="003A0376"/>
    <w:rsid w:val="003A0538"/>
    <w:rsid w:val="003A0759"/>
    <w:rsid w:val="003A085B"/>
    <w:rsid w:val="003A08F5"/>
    <w:rsid w:val="003A0966"/>
    <w:rsid w:val="003A0DAC"/>
    <w:rsid w:val="003A0E36"/>
    <w:rsid w:val="003A0F50"/>
    <w:rsid w:val="003A1037"/>
    <w:rsid w:val="003A1133"/>
    <w:rsid w:val="003A11F7"/>
    <w:rsid w:val="003A13EB"/>
    <w:rsid w:val="003A14AF"/>
    <w:rsid w:val="003A14EA"/>
    <w:rsid w:val="003A1759"/>
    <w:rsid w:val="003A1A06"/>
    <w:rsid w:val="003A1C70"/>
    <w:rsid w:val="003A1DE3"/>
    <w:rsid w:val="003A1E95"/>
    <w:rsid w:val="003A206A"/>
    <w:rsid w:val="003A20DF"/>
    <w:rsid w:val="003A215D"/>
    <w:rsid w:val="003A2172"/>
    <w:rsid w:val="003A21B3"/>
    <w:rsid w:val="003A2207"/>
    <w:rsid w:val="003A2248"/>
    <w:rsid w:val="003A22FD"/>
    <w:rsid w:val="003A232E"/>
    <w:rsid w:val="003A2478"/>
    <w:rsid w:val="003A24BF"/>
    <w:rsid w:val="003A2538"/>
    <w:rsid w:val="003A255B"/>
    <w:rsid w:val="003A266B"/>
    <w:rsid w:val="003A289E"/>
    <w:rsid w:val="003A29B5"/>
    <w:rsid w:val="003A2B03"/>
    <w:rsid w:val="003A2EC6"/>
    <w:rsid w:val="003A2F4C"/>
    <w:rsid w:val="003A2FE9"/>
    <w:rsid w:val="003A3055"/>
    <w:rsid w:val="003A30E0"/>
    <w:rsid w:val="003A31B1"/>
    <w:rsid w:val="003A32FA"/>
    <w:rsid w:val="003A3326"/>
    <w:rsid w:val="003A3327"/>
    <w:rsid w:val="003A33C2"/>
    <w:rsid w:val="003A34A2"/>
    <w:rsid w:val="003A3663"/>
    <w:rsid w:val="003A366A"/>
    <w:rsid w:val="003A36D4"/>
    <w:rsid w:val="003A3825"/>
    <w:rsid w:val="003A3889"/>
    <w:rsid w:val="003A39FF"/>
    <w:rsid w:val="003A3A0C"/>
    <w:rsid w:val="003A3A22"/>
    <w:rsid w:val="003A4006"/>
    <w:rsid w:val="003A4188"/>
    <w:rsid w:val="003A4225"/>
    <w:rsid w:val="003A422C"/>
    <w:rsid w:val="003A45D7"/>
    <w:rsid w:val="003A47CA"/>
    <w:rsid w:val="003A49D9"/>
    <w:rsid w:val="003A49F3"/>
    <w:rsid w:val="003A4A0E"/>
    <w:rsid w:val="003A4A2F"/>
    <w:rsid w:val="003A4B40"/>
    <w:rsid w:val="003A4B57"/>
    <w:rsid w:val="003A4FA5"/>
    <w:rsid w:val="003A51F4"/>
    <w:rsid w:val="003A549D"/>
    <w:rsid w:val="003A553B"/>
    <w:rsid w:val="003A56AB"/>
    <w:rsid w:val="003A5802"/>
    <w:rsid w:val="003A5813"/>
    <w:rsid w:val="003A5867"/>
    <w:rsid w:val="003A593D"/>
    <w:rsid w:val="003A593F"/>
    <w:rsid w:val="003A59D8"/>
    <w:rsid w:val="003A5A53"/>
    <w:rsid w:val="003A5B9E"/>
    <w:rsid w:val="003A5C68"/>
    <w:rsid w:val="003A5CA9"/>
    <w:rsid w:val="003A606A"/>
    <w:rsid w:val="003A62AC"/>
    <w:rsid w:val="003A6482"/>
    <w:rsid w:val="003A64DF"/>
    <w:rsid w:val="003A655B"/>
    <w:rsid w:val="003A6580"/>
    <w:rsid w:val="003A664E"/>
    <w:rsid w:val="003A6863"/>
    <w:rsid w:val="003A692B"/>
    <w:rsid w:val="003A6A6B"/>
    <w:rsid w:val="003A6A77"/>
    <w:rsid w:val="003A6D50"/>
    <w:rsid w:val="003A6D8A"/>
    <w:rsid w:val="003A6E85"/>
    <w:rsid w:val="003A703C"/>
    <w:rsid w:val="003A7236"/>
    <w:rsid w:val="003A72A5"/>
    <w:rsid w:val="003A72BC"/>
    <w:rsid w:val="003A72D9"/>
    <w:rsid w:val="003A7452"/>
    <w:rsid w:val="003A796C"/>
    <w:rsid w:val="003A7A5D"/>
    <w:rsid w:val="003A7CCC"/>
    <w:rsid w:val="003B0210"/>
    <w:rsid w:val="003B03A4"/>
    <w:rsid w:val="003B0502"/>
    <w:rsid w:val="003B0572"/>
    <w:rsid w:val="003B0620"/>
    <w:rsid w:val="003B06BA"/>
    <w:rsid w:val="003B0AFF"/>
    <w:rsid w:val="003B0B22"/>
    <w:rsid w:val="003B0BE5"/>
    <w:rsid w:val="003B0BFF"/>
    <w:rsid w:val="003B0C01"/>
    <w:rsid w:val="003B0C1E"/>
    <w:rsid w:val="003B0CB5"/>
    <w:rsid w:val="003B0E15"/>
    <w:rsid w:val="003B0F47"/>
    <w:rsid w:val="003B1071"/>
    <w:rsid w:val="003B118C"/>
    <w:rsid w:val="003B11B1"/>
    <w:rsid w:val="003B12B2"/>
    <w:rsid w:val="003B13EC"/>
    <w:rsid w:val="003B15B3"/>
    <w:rsid w:val="003B15CB"/>
    <w:rsid w:val="003B197E"/>
    <w:rsid w:val="003B1A62"/>
    <w:rsid w:val="003B1AAB"/>
    <w:rsid w:val="003B1E80"/>
    <w:rsid w:val="003B22BF"/>
    <w:rsid w:val="003B2316"/>
    <w:rsid w:val="003B235D"/>
    <w:rsid w:val="003B24FF"/>
    <w:rsid w:val="003B26A7"/>
    <w:rsid w:val="003B275E"/>
    <w:rsid w:val="003B27ED"/>
    <w:rsid w:val="003B2803"/>
    <w:rsid w:val="003B2ED7"/>
    <w:rsid w:val="003B2EEC"/>
    <w:rsid w:val="003B2F6E"/>
    <w:rsid w:val="003B31E7"/>
    <w:rsid w:val="003B3265"/>
    <w:rsid w:val="003B39A8"/>
    <w:rsid w:val="003B3B64"/>
    <w:rsid w:val="003B3BD1"/>
    <w:rsid w:val="003B3D21"/>
    <w:rsid w:val="003B3F4D"/>
    <w:rsid w:val="003B3FE9"/>
    <w:rsid w:val="003B4040"/>
    <w:rsid w:val="003B40AC"/>
    <w:rsid w:val="003B4205"/>
    <w:rsid w:val="003B4667"/>
    <w:rsid w:val="003B48D9"/>
    <w:rsid w:val="003B4910"/>
    <w:rsid w:val="003B49CD"/>
    <w:rsid w:val="003B4A83"/>
    <w:rsid w:val="003B4AD2"/>
    <w:rsid w:val="003B4BD3"/>
    <w:rsid w:val="003B4C32"/>
    <w:rsid w:val="003B4C63"/>
    <w:rsid w:val="003B4E12"/>
    <w:rsid w:val="003B5392"/>
    <w:rsid w:val="003B53FA"/>
    <w:rsid w:val="003B55BD"/>
    <w:rsid w:val="003B5B5A"/>
    <w:rsid w:val="003B5BA1"/>
    <w:rsid w:val="003B5C0D"/>
    <w:rsid w:val="003B5D72"/>
    <w:rsid w:val="003B6018"/>
    <w:rsid w:val="003B607E"/>
    <w:rsid w:val="003B6181"/>
    <w:rsid w:val="003B650E"/>
    <w:rsid w:val="003B65B9"/>
    <w:rsid w:val="003B65FA"/>
    <w:rsid w:val="003B660A"/>
    <w:rsid w:val="003B679F"/>
    <w:rsid w:val="003B67B2"/>
    <w:rsid w:val="003B6955"/>
    <w:rsid w:val="003B69B6"/>
    <w:rsid w:val="003B6BAD"/>
    <w:rsid w:val="003B6BF7"/>
    <w:rsid w:val="003B6C16"/>
    <w:rsid w:val="003B6D84"/>
    <w:rsid w:val="003B6EC6"/>
    <w:rsid w:val="003B7186"/>
    <w:rsid w:val="003B71E8"/>
    <w:rsid w:val="003B73B8"/>
    <w:rsid w:val="003B73E7"/>
    <w:rsid w:val="003B744C"/>
    <w:rsid w:val="003B74BC"/>
    <w:rsid w:val="003B7866"/>
    <w:rsid w:val="003B79A3"/>
    <w:rsid w:val="003B7A39"/>
    <w:rsid w:val="003B7BB0"/>
    <w:rsid w:val="003B7F77"/>
    <w:rsid w:val="003C030F"/>
    <w:rsid w:val="003C03A1"/>
    <w:rsid w:val="003C03DE"/>
    <w:rsid w:val="003C0513"/>
    <w:rsid w:val="003C0613"/>
    <w:rsid w:val="003C0794"/>
    <w:rsid w:val="003C091A"/>
    <w:rsid w:val="003C0998"/>
    <w:rsid w:val="003C09F3"/>
    <w:rsid w:val="003C0DC5"/>
    <w:rsid w:val="003C0E43"/>
    <w:rsid w:val="003C0F6B"/>
    <w:rsid w:val="003C106A"/>
    <w:rsid w:val="003C10A0"/>
    <w:rsid w:val="003C117D"/>
    <w:rsid w:val="003C12AD"/>
    <w:rsid w:val="003C136E"/>
    <w:rsid w:val="003C139B"/>
    <w:rsid w:val="003C15C8"/>
    <w:rsid w:val="003C1799"/>
    <w:rsid w:val="003C1A55"/>
    <w:rsid w:val="003C1B02"/>
    <w:rsid w:val="003C1B4E"/>
    <w:rsid w:val="003C1B5D"/>
    <w:rsid w:val="003C1C4F"/>
    <w:rsid w:val="003C1D64"/>
    <w:rsid w:val="003C1E0D"/>
    <w:rsid w:val="003C2213"/>
    <w:rsid w:val="003C2503"/>
    <w:rsid w:val="003C28E5"/>
    <w:rsid w:val="003C29C4"/>
    <w:rsid w:val="003C29E9"/>
    <w:rsid w:val="003C2A7D"/>
    <w:rsid w:val="003C2ADC"/>
    <w:rsid w:val="003C2AEB"/>
    <w:rsid w:val="003C2BA2"/>
    <w:rsid w:val="003C2DCB"/>
    <w:rsid w:val="003C2DFA"/>
    <w:rsid w:val="003C3145"/>
    <w:rsid w:val="003C355A"/>
    <w:rsid w:val="003C3A15"/>
    <w:rsid w:val="003C3A9A"/>
    <w:rsid w:val="003C3EA0"/>
    <w:rsid w:val="003C4283"/>
    <w:rsid w:val="003C43BA"/>
    <w:rsid w:val="003C43E2"/>
    <w:rsid w:val="003C4531"/>
    <w:rsid w:val="003C46C1"/>
    <w:rsid w:val="003C4744"/>
    <w:rsid w:val="003C474F"/>
    <w:rsid w:val="003C5111"/>
    <w:rsid w:val="003C529F"/>
    <w:rsid w:val="003C5448"/>
    <w:rsid w:val="003C5510"/>
    <w:rsid w:val="003C5791"/>
    <w:rsid w:val="003C5A8A"/>
    <w:rsid w:val="003C5C1A"/>
    <w:rsid w:val="003C5D08"/>
    <w:rsid w:val="003C5D38"/>
    <w:rsid w:val="003C5DB4"/>
    <w:rsid w:val="003C5DBE"/>
    <w:rsid w:val="003C5EE6"/>
    <w:rsid w:val="003C5F25"/>
    <w:rsid w:val="003C5F40"/>
    <w:rsid w:val="003C5FAF"/>
    <w:rsid w:val="003C6021"/>
    <w:rsid w:val="003C60FB"/>
    <w:rsid w:val="003C6219"/>
    <w:rsid w:val="003C6420"/>
    <w:rsid w:val="003C64E0"/>
    <w:rsid w:val="003C661A"/>
    <w:rsid w:val="003C67E6"/>
    <w:rsid w:val="003C6848"/>
    <w:rsid w:val="003C6911"/>
    <w:rsid w:val="003C6B00"/>
    <w:rsid w:val="003C6B9E"/>
    <w:rsid w:val="003C6E35"/>
    <w:rsid w:val="003C6EE8"/>
    <w:rsid w:val="003C6FE4"/>
    <w:rsid w:val="003C72A6"/>
    <w:rsid w:val="003C72DA"/>
    <w:rsid w:val="003C7636"/>
    <w:rsid w:val="003C769D"/>
    <w:rsid w:val="003C7A75"/>
    <w:rsid w:val="003C7B47"/>
    <w:rsid w:val="003C7C10"/>
    <w:rsid w:val="003C7C72"/>
    <w:rsid w:val="003C7D1F"/>
    <w:rsid w:val="003D02A5"/>
    <w:rsid w:val="003D0496"/>
    <w:rsid w:val="003D0887"/>
    <w:rsid w:val="003D08E3"/>
    <w:rsid w:val="003D09BF"/>
    <w:rsid w:val="003D09C6"/>
    <w:rsid w:val="003D0A66"/>
    <w:rsid w:val="003D0BB5"/>
    <w:rsid w:val="003D0CF4"/>
    <w:rsid w:val="003D0D5F"/>
    <w:rsid w:val="003D0E2E"/>
    <w:rsid w:val="003D0FB5"/>
    <w:rsid w:val="003D1158"/>
    <w:rsid w:val="003D115C"/>
    <w:rsid w:val="003D13D7"/>
    <w:rsid w:val="003D1413"/>
    <w:rsid w:val="003D1509"/>
    <w:rsid w:val="003D15EB"/>
    <w:rsid w:val="003D1711"/>
    <w:rsid w:val="003D1B7F"/>
    <w:rsid w:val="003D1FD7"/>
    <w:rsid w:val="003D2081"/>
    <w:rsid w:val="003D208F"/>
    <w:rsid w:val="003D20A1"/>
    <w:rsid w:val="003D20A3"/>
    <w:rsid w:val="003D20D1"/>
    <w:rsid w:val="003D20F6"/>
    <w:rsid w:val="003D2382"/>
    <w:rsid w:val="003D2498"/>
    <w:rsid w:val="003D24F9"/>
    <w:rsid w:val="003D28ED"/>
    <w:rsid w:val="003D2B03"/>
    <w:rsid w:val="003D2C5E"/>
    <w:rsid w:val="003D2C69"/>
    <w:rsid w:val="003D2C99"/>
    <w:rsid w:val="003D2EF8"/>
    <w:rsid w:val="003D306B"/>
    <w:rsid w:val="003D319A"/>
    <w:rsid w:val="003D3787"/>
    <w:rsid w:val="003D379A"/>
    <w:rsid w:val="003D37CC"/>
    <w:rsid w:val="003D3D66"/>
    <w:rsid w:val="003D3DA2"/>
    <w:rsid w:val="003D3E81"/>
    <w:rsid w:val="003D4103"/>
    <w:rsid w:val="003D414A"/>
    <w:rsid w:val="003D4155"/>
    <w:rsid w:val="003D41D8"/>
    <w:rsid w:val="003D4230"/>
    <w:rsid w:val="003D4331"/>
    <w:rsid w:val="003D4537"/>
    <w:rsid w:val="003D4581"/>
    <w:rsid w:val="003D479B"/>
    <w:rsid w:val="003D47F6"/>
    <w:rsid w:val="003D49E3"/>
    <w:rsid w:val="003D4AB6"/>
    <w:rsid w:val="003D4BA9"/>
    <w:rsid w:val="003D5264"/>
    <w:rsid w:val="003D550D"/>
    <w:rsid w:val="003D56F5"/>
    <w:rsid w:val="003D5906"/>
    <w:rsid w:val="003D5F12"/>
    <w:rsid w:val="003D5F6A"/>
    <w:rsid w:val="003D5F8D"/>
    <w:rsid w:val="003D6070"/>
    <w:rsid w:val="003D6094"/>
    <w:rsid w:val="003D6190"/>
    <w:rsid w:val="003D63F5"/>
    <w:rsid w:val="003D661F"/>
    <w:rsid w:val="003D674B"/>
    <w:rsid w:val="003D694A"/>
    <w:rsid w:val="003D6BE8"/>
    <w:rsid w:val="003D6BF6"/>
    <w:rsid w:val="003D6C9A"/>
    <w:rsid w:val="003D6CBC"/>
    <w:rsid w:val="003D6CCF"/>
    <w:rsid w:val="003D6D33"/>
    <w:rsid w:val="003D6ECF"/>
    <w:rsid w:val="003D6FCA"/>
    <w:rsid w:val="003D7139"/>
    <w:rsid w:val="003D726B"/>
    <w:rsid w:val="003D72A9"/>
    <w:rsid w:val="003D72CE"/>
    <w:rsid w:val="003D739C"/>
    <w:rsid w:val="003D7677"/>
    <w:rsid w:val="003D76BB"/>
    <w:rsid w:val="003D773F"/>
    <w:rsid w:val="003D7791"/>
    <w:rsid w:val="003D789E"/>
    <w:rsid w:val="003D78C6"/>
    <w:rsid w:val="003D790F"/>
    <w:rsid w:val="003D7BE9"/>
    <w:rsid w:val="003D7C68"/>
    <w:rsid w:val="003D7C6D"/>
    <w:rsid w:val="003D7D78"/>
    <w:rsid w:val="003D7DE4"/>
    <w:rsid w:val="003D7EBF"/>
    <w:rsid w:val="003E017C"/>
    <w:rsid w:val="003E022B"/>
    <w:rsid w:val="003E02D9"/>
    <w:rsid w:val="003E0399"/>
    <w:rsid w:val="003E03BA"/>
    <w:rsid w:val="003E04FC"/>
    <w:rsid w:val="003E082A"/>
    <w:rsid w:val="003E0981"/>
    <w:rsid w:val="003E09D4"/>
    <w:rsid w:val="003E0A58"/>
    <w:rsid w:val="003E0B8D"/>
    <w:rsid w:val="003E0E3D"/>
    <w:rsid w:val="003E0F38"/>
    <w:rsid w:val="003E12B8"/>
    <w:rsid w:val="003E130C"/>
    <w:rsid w:val="003E149B"/>
    <w:rsid w:val="003E14A0"/>
    <w:rsid w:val="003E16DD"/>
    <w:rsid w:val="003E170A"/>
    <w:rsid w:val="003E1A80"/>
    <w:rsid w:val="003E1D6D"/>
    <w:rsid w:val="003E1E92"/>
    <w:rsid w:val="003E1FC9"/>
    <w:rsid w:val="003E201E"/>
    <w:rsid w:val="003E20BE"/>
    <w:rsid w:val="003E2126"/>
    <w:rsid w:val="003E214D"/>
    <w:rsid w:val="003E2157"/>
    <w:rsid w:val="003E2183"/>
    <w:rsid w:val="003E2268"/>
    <w:rsid w:val="003E2380"/>
    <w:rsid w:val="003E23A8"/>
    <w:rsid w:val="003E2526"/>
    <w:rsid w:val="003E268F"/>
    <w:rsid w:val="003E2790"/>
    <w:rsid w:val="003E285D"/>
    <w:rsid w:val="003E2A49"/>
    <w:rsid w:val="003E2A8F"/>
    <w:rsid w:val="003E2C0D"/>
    <w:rsid w:val="003E2D33"/>
    <w:rsid w:val="003E2DE9"/>
    <w:rsid w:val="003E2E04"/>
    <w:rsid w:val="003E3101"/>
    <w:rsid w:val="003E327D"/>
    <w:rsid w:val="003E32FD"/>
    <w:rsid w:val="003E33BD"/>
    <w:rsid w:val="003E33EC"/>
    <w:rsid w:val="003E3476"/>
    <w:rsid w:val="003E3538"/>
    <w:rsid w:val="003E353F"/>
    <w:rsid w:val="003E356D"/>
    <w:rsid w:val="003E3668"/>
    <w:rsid w:val="003E36FF"/>
    <w:rsid w:val="003E370B"/>
    <w:rsid w:val="003E3830"/>
    <w:rsid w:val="003E38A3"/>
    <w:rsid w:val="003E38E8"/>
    <w:rsid w:val="003E3A8C"/>
    <w:rsid w:val="003E3B3D"/>
    <w:rsid w:val="003E3CC4"/>
    <w:rsid w:val="003E3D34"/>
    <w:rsid w:val="003E3D65"/>
    <w:rsid w:val="003E3E6C"/>
    <w:rsid w:val="003E4052"/>
    <w:rsid w:val="003E40C1"/>
    <w:rsid w:val="003E40D2"/>
    <w:rsid w:val="003E422F"/>
    <w:rsid w:val="003E42EF"/>
    <w:rsid w:val="003E4362"/>
    <w:rsid w:val="003E46DA"/>
    <w:rsid w:val="003E491A"/>
    <w:rsid w:val="003E492B"/>
    <w:rsid w:val="003E4983"/>
    <w:rsid w:val="003E49EC"/>
    <w:rsid w:val="003E4AD5"/>
    <w:rsid w:val="003E4F1D"/>
    <w:rsid w:val="003E4FE0"/>
    <w:rsid w:val="003E5011"/>
    <w:rsid w:val="003E540B"/>
    <w:rsid w:val="003E5429"/>
    <w:rsid w:val="003E54D6"/>
    <w:rsid w:val="003E553F"/>
    <w:rsid w:val="003E5543"/>
    <w:rsid w:val="003E57A6"/>
    <w:rsid w:val="003E5865"/>
    <w:rsid w:val="003E5876"/>
    <w:rsid w:val="003E5A4F"/>
    <w:rsid w:val="003E5B49"/>
    <w:rsid w:val="003E5B4D"/>
    <w:rsid w:val="003E60AA"/>
    <w:rsid w:val="003E630F"/>
    <w:rsid w:val="003E63C4"/>
    <w:rsid w:val="003E6530"/>
    <w:rsid w:val="003E6741"/>
    <w:rsid w:val="003E6891"/>
    <w:rsid w:val="003E6C14"/>
    <w:rsid w:val="003E6D79"/>
    <w:rsid w:val="003E6D98"/>
    <w:rsid w:val="003E6DB3"/>
    <w:rsid w:val="003E6EA5"/>
    <w:rsid w:val="003E71C3"/>
    <w:rsid w:val="003E7382"/>
    <w:rsid w:val="003E7472"/>
    <w:rsid w:val="003E74FA"/>
    <w:rsid w:val="003E779B"/>
    <w:rsid w:val="003E77A4"/>
    <w:rsid w:val="003E796A"/>
    <w:rsid w:val="003E7B40"/>
    <w:rsid w:val="003E7CCF"/>
    <w:rsid w:val="003E7EAF"/>
    <w:rsid w:val="003F00C6"/>
    <w:rsid w:val="003F021D"/>
    <w:rsid w:val="003F0288"/>
    <w:rsid w:val="003F04C4"/>
    <w:rsid w:val="003F050D"/>
    <w:rsid w:val="003F0529"/>
    <w:rsid w:val="003F075F"/>
    <w:rsid w:val="003F0AE3"/>
    <w:rsid w:val="003F0BCE"/>
    <w:rsid w:val="003F0C0A"/>
    <w:rsid w:val="003F0E72"/>
    <w:rsid w:val="003F116A"/>
    <w:rsid w:val="003F11DE"/>
    <w:rsid w:val="003F1227"/>
    <w:rsid w:val="003F1252"/>
    <w:rsid w:val="003F12B3"/>
    <w:rsid w:val="003F12D3"/>
    <w:rsid w:val="003F13CC"/>
    <w:rsid w:val="003F1A04"/>
    <w:rsid w:val="003F1BE7"/>
    <w:rsid w:val="003F1CF9"/>
    <w:rsid w:val="003F1FC0"/>
    <w:rsid w:val="003F21E3"/>
    <w:rsid w:val="003F22AC"/>
    <w:rsid w:val="003F2488"/>
    <w:rsid w:val="003F287D"/>
    <w:rsid w:val="003F28A6"/>
    <w:rsid w:val="003F2CA8"/>
    <w:rsid w:val="003F2E41"/>
    <w:rsid w:val="003F2F1A"/>
    <w:rsid w:val="003F3162"/>
    <w:rsid w:val="003F31F8"/>
    <w:rsid w:val="003F3224"/>
    <w:rsid w:val="003F33EE"/>
    <w:rsid w:val="003F3599"/>
    <w:rsid w:val="003F381A"/>
    <w:rsid w:val="003F3859"/>
    <w:rsid w:val="003F3A32"/>
    <w:rsid w:val="003F3A44"/>
    <w:rsid w:val="003F3C14"/>
    <w:rsid w:val="003F3EB8"/>
    <w:rsid w:val="003F4367"/>
    <w:rsid w:val="003F4463"/>
    <w:rsid w:val="003F4473"/>
    <w:rsid w:val="003F4641"/>
    <w:rsid w:val="003F4A3C"/>
    <w:rsid w:val="003F4A74"/>
    <w:rsid w:val="003F4E1E"/>
    <w:rsid w:val="003F5040"/>
    <w:rsid w:val="003F5076"/>
    <w:rsid w:val="003F509B"/>
    <w:rsid w:val="003F5178"/>
    <w:rsid w:val="003F5716"/>
    <w:rsid w:val="003F5BBD"/>
    <w:rsid w:val="003F5BE7"/>
    <w:rsid w:val="003F5C10"/>
    <w:rsid w:val="003F5F51"/>
    <w:rsid w:val="003F6536"/>
    <w:rsid w:val="003F65B9"/>
    <w:rsid w:val="003F6AC7"/>
    <w:rsid w:val="003F6C7D"/>
    <w:rsid w:val="003F6C8D"/>
    <w:rsid w:val="003F6E32"/>
    <w:rsid w:val="003F7287"/>
    <w:rsid w:val="003F7541"/>
    <w:rsid w:val="003F7851"/>
    <w:rsid w:val="003F795F"/>
    <w:rsid w:val="003F79E9"/>
    <w:rsid w:val="003F7FC4"/>
    <w:rsid w:val="0040004F"/>
    <w:rsid w:val="004002C2"/>
    <w:rsid w:val="0040063D"/>
    <w:rsid w:val="0040096C"/>
    <w:rsid w:val="00400AD7"/>
    <w:rsid w:val="00400B97"/>
    <w:rsid w:val="00400B99"/>
    <w:rsid w:val="00400D5A"/>
    <w:rsid w:val="00400F15"/>
    <w:rsid w:val="00401200"/>
    <w:rsid w:val="0040152E"/>
    <w:rsid w:val="00401729"/>
    <w:rsid w:val="00401877"/>
    <w:rsid w:val="00401892"/>
    <w:rsid w:val="00401898"/>
    <w:rsid w:val="00401D34"/>
    <w:rsid w:val="00401D6A"/>
    <w:rsid w:val="00401DAE"/>
    <w:rsid w:val="00401E5A"/>
    <w:rsid w:val="0040204A"/>
    <w:rsid w:val="0040206B"/>
    <w:rsid w:val="00402132"/>
    <w:rsid w:val="0040213C"/>
    <w:rsid w:val="004021EC"/>
    <w:rsid w:val="00402203"/>
    <w:rsid w:val="004024BF"/>
    <w:rsid w:val="004025E1"/>
    <w:rsid w:val="004028A2"/>
    <w:rsid w:val="00402998"/>
    <w:rsid w:val="004029BC"/>
    <w:rsid w:val="00402AD2"/>
    <w:rsid w:val="00402BBE"/>
    <w:rsid w:val="00402BF3"/>
    <w:rsid w:val="00402C1B"/>
    <w:rsid w:val="00402CB1"/>
    <w:rsid w:val="00402E3E"/>
    <w:rsid w:val="00402E96"/>
    <w:rsid w:val="00402F1B"/>
    <w:rsid w:val="00402F47"/>
    <w:rsid w:val="00402F59"/>
    <w:rsid w:val="0040321A"/>
    <w:rsid w:val="00403282"/>
    <w:rsid w:val="0040334F"/>
    <w:rsid w:val="004033E7"/>
    <w:rsid w:val="00403467"/>
    <w:rsid w:val="00403A21"/>
    <w:rsid w:val="00404078"/>
    <w:rsid w:val="004040CE"/>
    <w:rsid w:val="00404220"/>
    <w:rsid w:val="00404319"/>
    <w:rsid w:val="00404384"/>
    <w:rsid w:val="00404434"/>
    <w:rsid w:val="0040444E"/>
    <w:rsid w:val="004046D8"/>
    <w:rsid w:val="00404775"/>
    <w:rsid w:val="00404D0E"/>
    <w:rsid w:val="00404D5C"/>
    <w:rsid w:val="00404FEE"/>
    <w:rsid w:val="004050FE"/>
    <w:rsid w:val="0040519C"/>
    <w:rsid w:val="004052DE"/>
    <w:rsid w:val="00405364"/>
    <w:rsid w:val="0040537B"/>
    <w:rsid w:val="00405545"/>
    <w:rsid w:val="0040568D"/>
    <w:rsid w:val="004056A5"/>
    <w:rsid w:val="00405853"/>
    <w:rsid w:val="004058A1"/>
    <w:rsid w:val="00405BDB"/>
    <w:rsid w:val="00405CC0"/>
    <w:rsid w:val="00405D30"/>
    <w:rsid w:val="00405E13"/>
    <w:rsid w:val="004061C0"/>
    <w:rsid w:val="004061C6"/>
    <w:rsid w:val="00406241"/>
    <w:rsid w:val="00406499"/>
    <w:rsid w:val="004064DA"/>
    <w:rsid w:val="0040668A"/>
    <w:rsid w:val="00406752"/>
    <w:rsid w:val="0040695E"/>
    <w:rsid w:val="00406BD9"/>
    <w:rsid w:val="00406DCF"/>
    <w:rsid w:val="00406DF1"/>
    <w:rsid w:val="004071A2"/>
    <w:rsid w:val="004071AF"/>
    <w:rsid w:val="004071B3"/>
    <w:rsid w:val="004071E5"/>
    <w:rsid w:val="004072FE"/>
    <w:rsid w:val="0040733D"/>
    <w:rsid w:val="004073BA"/>
    <w:rsid w:val="00407460"/>
    <w:rsid w:val="0040753B"/>
    <w:rsid w:val="00407666"/>
    <w:rsid w:val="00407951"/>
    <w:rsid w:val="004079E8"/>
    <w:rsid w:val="00407B22"/>
    <w:rsid w:val="00407C43"/>
    <w:rsid w:val="00407C62"/>
    <w:rsid w:val="00407DAC"/>
    <w:rsid w:val="00407E41"/>
    <w:rsid w:val="00407F2A"/>
    <w:rsid w:val="00407F95"/>
    <w:rsid w:val="00407FE5"/>
    <w:rsid w:val="004101D1"/>
    <w:rsid w:val="0041049F"/>
    <w:rsid w:val="0041056D"/>
    <w:rsid w:val="0041058B"/>
    <w:rsid w:val="0041070F"/>
    <w:rsid w:val="00410866"/>
    <w:rsid w:val="004108E6"/>
    <w:rsid w:val="00410AE1"/>
    <w:rsid w:val="00410BD0"/>
    <w:rsid w:val="00410E0E"/>
    <w:rsid w:val="00410FC0"/>
    <w:rsid w:val="004110B6"/>
    <w:rsid w:val="00411161"/>
    <w:rsid w:val="004112DB"/>
    <w:rsid w:val="004112F1"/>
    <w:rsid w:val="00411481"/>
    <w:rsid w:val="004114A9"/>
    <w:rsid w:val="00411575"/>
    <w:rsid w:val="00411799"/>
    <w:rsid w:val="00411A1F"/>
    <w:rsid w:val="00411AB2"/>
    <w:rsid w:val="00411CA1"/>
    <w:rsid w:val="00411CDB"/>
    <w:rsid w:val="00412155"/>
    <w:rsid w:val="00412173"/>
    <w:rsid w:val="0041224D"/>
    <w:rsid w:val="004122EA"/>
    <w:rsid w:val="0041247C"/>
    <w:rsid w:val="004124E5"/>
    <w:rsid w:val="004129FA"/>
    <w:rsid w:val="00412D72"/>
    <w:rsid w:val="00412EF7"/>
    <w:rsid w:val="0041308E"/>
    <w:rsid w:val="0041314E"/>
    <w:rsid w:val="00413395"/>
    <w:rsid w:val="004134E4"/>
    <w:rsid w:val="0041390D"/>
    <w:rsid w:val="00413AE7"/>
    <w:rsid w:val="00413B46"/>
    <w:rsid w:val="00413D41"/>
    <w:rsid w:val="00413DCB"/>
    <w:rsid w:val="00413E29"/>
    <w:rsid w:val="00413E70"/>
    <w:rsid w:val="004141E3"/>
    <w:rsid w:val="0041437D"/>
    <w:rsid w:val="00414517"/>
    <w:rsid w:val="0041459B"/>
    <w:rsid w:val="004145AF"/>
    <w:rsid w:val="00414873"/>
    <w:rsid w:val="00414AD4"/>
    <w:rsid w:val="00414B43"/>
    <w:rsid w:val="00414C8F"/>
    <w:rsid w:val="00414C95"/>
    <w:rsid w:val="00414CE5"/>
    <w:rsid w:val="00414D9B"/>
    <w:rsid w:val="00414E31"/>
    <w:rsid w:val="00414F75"/>
    <w:rsid w:val="00415016"/>
    <w:rsid w:val="004150D0"/>
    <w:rsid w:val="004150E7"/>
    <w:rsid w:val="004151D5"/>
    <w:rsid w:val="004153F9"/>
    <w:rsid w:val="0041567D"/>
    <w:rsid w:val="00415955"/>
    <w:rsid w:val="004159F0"/>
    <w:rsid w:val="00415A68"/>
    <w:rsid w:val="00415B19"/>
    <w:rsid w:val="00415C06"/>
    <w:rsid w:val="00415E46"/>
    <w:rsid w:val="00415EA5"/>
    <w:rsid w:val="00416084"/>
    <w:rsid w:val="004160AF"/>
    <w:rsid w:val="004160BE"/>
    <w:rsid w:val="00416186"/>
    <w:rsid w:val="004161A1"/>
    <w:rsid w:val="00416277"/>
    <w:rsid w:val="00416842"/>
    <w:rsid w:val="004169F8"/>
    <w:rsid w:val="00416B41"/>
    <w:rsid w:val="00416B5B"/>
    <w:rsid w:val="00416C0B"/>
    <w:rsid w:val="00416C27"/>
    <w:rsid w:val="00416D5E"/>
    <w:rsid w:val="00416E66"/>
    <w:rsid w:val="004170E3"/>
    <w:rsid w:val="0041711D"/>
    <w:rsid w:val="0041720C"/>
    <w:rsid w:val="00417300"/>
    <w:rsid w:val="0041747A"/>
    <w:rsid w:val="00417613"/>
    <w:rsid w:val="0041769E"/>
    <w:rsid w:val="004176CB"/>
    <w:rsid w:val="00417A08"/>
    <w:rsid w:val="00417BF2"/>
    <w:rsid w:val="00417D95"/>
    <w:rsid w:val="00417E1E"/>
    <w:rsid w:val="004201EE"/>
    <w:rsid w:val="004203C9"/>
    <w:rsid w:val="0042053B"/>
    <w:rsid w:val="0042093C"/>
    <w:rsid w:val="004209DE"/>
    <w:rsid w:val="00420BB1"/>
    <w:rsid w:val="00420BC8"/>
    <w:rsid w:val="00420D88"/>
    <w:rsid w:val="00420D8A"/>
    <w:rsid w:val="00420FEE"/>
    <w:rsid w:val="004210F9"/>
    <w:rsid w:val="004211B4"/>
    <w:rsid w:val="00421273"/>
    <w:rsid w:val="00421388"/>
    <w:rsid w:val="00421421"/>
    <w:rsid w:val="0042150F"/>
    <w:rsid w:val="00421563"/>
    <w:rsid w:val="0042156D"/>
    <w:rsid w:val="00421630"/>
    <w:rsid w:val="00421763"/>
    <w:rsid w:val="00421BC0"/>
    <w:rsid w:val="00421C79"/>
    <w:rsid w:val="00422129"/>
    <w:rsid w:val="0042216F"/>
    <w:rsid w:val="00422273"/>
    <w:rsid w:val="0042234A"/>
    <w:rsid w:val="0042235F"/>
    <w:rsid w:val="00422495"/>
    <w:rsid w:val="0042265A"/>
    <w:rsid w:val="00422804"/>
    <w:rsid w:val="00422924"/>
    <w:rsid w:val="00422B59"/>
    <w:rsid w:val="00422CF6"/>
    <w:rsid w:val="00422E70"/>
    <w:rsid w:val="00422E88"/>
    <w:rsid w:val="00422FF0"/>
    <w:rsid w:val="004237B4"/>
    <w:rsid w:val="0042383F"/>
    <w:rsid w:val="00423BCC"/>
    <w:rsid w:val="00423C17"/>
    <w:rsid w:val="00423D6F"/>
    <w:rsid w:val="00423E0C"/>
    <w:rsid w:val="00423F4D"/>
    <w:rsid w:val="004247D4"/>
    <w:rsid w:val="00424859"/>
    <w:rsid w:val="00424862"/>
    <w:rsid w:val="0042489E"/>
    <w:rsid w:val="004248E2"/>
    <w:rsid w:val="00424AE5"/>
    <w:rsid w:val="00424B9E"/>
    <w:rsid w:val="00424E91"/>
    <w:rsid w:val="00424EF7"/>
    <w:rsid w:val="0042505F"/>
    <w:rsid w:val="00425236"/>
    <w:rsid w:val="004252E1"/>
    <w:rsid w:val="004254B7"/>
    <w:rsid w:val="00425500"/>
    <w:rsid w:val="00425A6C"/>
    <w:rsid w:val="00425A8C"/>
    <w:rsid w:val="00425BC3"/>
    <w:rsid w:val="00425DE5"/>
    <w:rsid w:val="00425EDC"/>
    <w:rsid w:val="0042623A"/>
    <w:rsid w:val="004262F0"/>
    <w:rsid w:val="004263CB"/>
    <w:rsid w:val="00426407"/>
    <w:rsid w:val="004264C7"/>
    <w:rsid w:val="004267E3"/>
    <w:rsid w:val="0042680A"/>
    <w:rsid w:val="00426939"/>
    <w:rsid w:val="0042699F"/>
    <w:rsid w:val="00426D4F"/>
    <w:rsid w:val="00426DA9"/>
    <w:rsid w:val="0042713E"/>
    <w:rsid w:val="00427217"/>
    <w:rsid w:val="00427384"/>
    <w:rsid w:val="004273BD"/>
    <w:rsid w:val="0042742F"/>
    <w:rsid w:val="00427430"/>
    <w:rsid w:val="004275D0"/>
    <w:rsid w:val="00427822"/>
    <w:rsid w:val="00427C3A"/>
    <w:rsid w:val="00427D80"/>
    <w:rsid w:val="00427F3B"/>
    <w:rsid w:val="00427FB4"/>
    <w:rsid w:val="00430189"/>
    <w:rsid w:val="0043026F"/>
    <w:rsid w:val="00430433"/>
    <w:rsid w:val="0043076D"/>
    <w:rsid w:val="004307CC"/>
    <w:rsid w:val="00430AA2"/>
    <w:rsid w:val="00430BD9"/>
    <w:rsid w:val="00430F04"/>
    <w:rsid w:val="00430F57"/>
    <w:rsid w:val="00430FEA"/>
    <w:rsid w:val="00430FF9"/>
    <w:rsid w:val="00431034"/>
    <w:rsid w:val="004310D5"/>
    <w:rsid w:val="004310F8"/>
    <w:rsid w:val="00431163"/>
    <w:rsid w:val="004313E1"/>
    <w:rsid w:val="004315FC"/>
    <w:rsid w:val="0043163D"/>
    <w:rsid w:val="0043170A"/>
    <w:rsid w:val="00431745"/>
    <w:rsid w:val="00431AB8"/>
    <w:rsid w:val="00431AED"/>
    <w:rsid w:val="00431B14"/>
    <w:rsid w:val="00431C64"/>
    <w:rsid w:val="00431D9F"/>
    <w:rsid w:val="00431DF2"/>
    <w:rsid w:val="00431F4E"/>
    <w:rsid w:val="0043208C"/>
    <w:rsid w:val="00432231"/>
    <w:rsid w:val="0043231F"/>
    <w:rsid w:val="004323AF"/>
    <w:rsid w:val="004324CB"/>
    <w:rsid w:val="004325D7"/>
    <w:rsid w:val="004325D9"/>
    <w:rsid w:val="004326EC"/>
    <w:rsid w:val="0043279C"/>
    <w:rsid w:val="00432842"/>
    <w:rsid w:val="00432F3F"/>
    <w:rsid w:val="004330A8"/>
    <w:rsid w:val="004330F6"/>
    <w:rsid w:val="004332AC"/>
    <w:rsid w:val="00433452"/>
    <w:rsid w:val="004335A8"/>
    <w:rsid w:val="0043362E"/>
    <w:rsid w:val="00433855"/>
    <w:rsid w:val="004338A5"/>
    <w:rsid w:val="004338ED"/>
    <w:rsid w:val="00433BF2"/>
    <w:rsid w:val="00433E0D"/>
    <w:rsid w:val="00433E2E"/>
    <w:rsid w:val="00433EA3"/>
    <w:rsid w:val="00433EFD"/>
    <w:rsid w:val="00434073"/>
    <w:rsid w:val="004343A7"/>
    <w:rsid w:val="004343DC"/>
    <w:rsid w:val="0043444D"/>
    <w:rsid w:val="004347D2"/>
    <w:rsid w:val="00434824"/>
    <w:rsid w:val="0043488E"/>
    <w:rsid w:val="004348C4"/>
    <w:rsid w:val="00434AA3"/>
    <w:rsid w:val="00434B18"/>
    <w:rsid w:val="00434DAB"/>
    <w:rsid w:val="00435074"/>
    <w:rsid w:val="0043543C"/>
    <w:rsid w:val="00435476"/>
    <w:rsid w:val="0043548E"/>
    <w:rsid w:val="0043548F"/>
    <w:rsid w:val="00435694"/>
    <w:rsid w:val="0043591C"/>
    <w:rsid w:val="00435986"/>
    <w:rsid w:val="004359A1"/>
    <w:rsid w:val="00435C87"/>
    <w:rsid w:val="00435FBA"/>
    <w:rsid w:val="004361D0"/>
    <w:rsid w:val="00436354"/>
    <w:rsid w:val="00436418"/>
    <w:rsid w:val="0043647E"/>
    <w:rsid w:val="004364A3"/>
    <w:rsid w:val="004364E4"/>
    <w:rsid w:val="00436667"/>
    <w:rsid w:val="00436727"/>
    <w:rsid w:val="004367DB"/>
    <w:rsid w:val="004368A6"/>
    <w:rsid w:val="0043693A"/>
    <w:rsid w:val="00436CC9"/>
    <w:rsid w:val="0043716F"/>
    <w:rsid w:val="00437203"/>
    <w:rsid w:val="004372AA"/>
    <w:rsid w:val="004375B9"/>
    <w:rsid w:val="00437758"/>
    <w:rsid w:val="00437850"/>
    <w:rsid w:val="00437856"/>
    <w:rsid w:val="00437E09"/>
    <w:rsid w:val="00437E47"/>
    <w:rsid w:val="00437F61"/>
    <w:rsid w:val="00437F6F"/>
    <w:rsid w:val="004400A3"/>
    <w:rsid w:val="004400B0"/>
    <w:rsid w:val="0044012E"/>
    <w:rsid w:val="00440169"/>
    <w:rsid w:val="004402D6"/>
    <w:rsid w:val="00440414"/>
    <w:rsid w:val="00440427"/>
    <w:rsid w:val="00440465"/>
    <w:rsid w:val="004406C5"/>
    <w:rsid w:val="00440915"/>
    <w:rsid w:val="00440B9A"/>
    <w:rsid w:val="00440BFC"/>
    <w:rsid w:val="00440EB2"/>
    <w:rsid w:val="00440EC7"/>
    <w:rsid w:val="00440EE4"/>
    <w:rsid w:val="00440EF9"/>
    <w:rsid w:val="00440F3D"/>
    <w:rsid w:val="0044141A"/>
    <w:rsid w:val="00441639"/>
    <w:rsid w:val="004417ED"/>
    <w:rsid w:val="00441C1C"/>
    <w:rsid w:val="00441F1C"/>
    <w:rsid w:val="00442023"/>
    <w:rsid w:val="004421A2"/>
    <w:rsid w:val="004422DF"/>
    <w:rsid w:val="004422EE"/>
    <w:rsid w:val="004423D0"/>
    <w:rsid w:val="00442426"/>
    <w:rsid w:val="00442538"/>
    <w:rsid w:val="004426C2"/>
    <w:rsid w:val="004426F1"/>
    <w:rsid w:val="0044282C"/>
    <w:rsid w:val="004429C4"/>
    <w:rsid w:val="00442B68"/>
    <w:rsid w:val="00442C31"/>
    <w:rsid w:val="00442C47"/>
    <w:rsid w:val="00442D6A"/>
    <w:rsid w:val="00442DE2"/>
    <w:rsid w:val="00442EF4"/>
    <w:rsid w:val="00443016"/>
    <w:rsid w:val="0044306F"/>
    <w:rsid w:val="00443314"/>
    <w:rsid w:val="00443320"/>
    <w:rsid w:val="00443685"/>
    <w:rsid w:val="00443B3F"/>
    <w:rsid w:val="00443C84"/>
    <w:rsid w:val="00443CE3"/>
    <w:rsid w:val="00443D22"/>
    <w:rsid w:val="00443DDD"/>
    <w:rsid w:val="00444055"/>
    <w:rsid w:val="00444098"/>
    <w:rsid w:val="00444168"/>
    <w:rsid w:val="00444346"/>
    <w:rsid w:val="0044461E"/>
    <w:rsid w:val="004446C0"/>
    <w:rsid w:val="00444B8A"/>
    <w:rsid w:val="00444BF3"/>
    <w:rsid w:val="00444BF4"/>
    <w:rsid w:val="00444C6C"/>
    <w:rsid w:val="00444CD8"/>
    <w:rsid w:val="00444D59"/>
    <w:rsid w:val="00444DFA"/>
    <w:rsid w:val="00444E65"/>
    <w:rsid w:val="00444FC8"/>
    <w:rsid w:val="00444FEB"/>
    <w:rsid w:val="0044501B"/>
    <w:rsid w:val="004452F6"/>
    <w:rsid w:val="004454CC"/>
    <w:rsid w:val="00445596"/>
    <w:rsid w:val="004455FA"/>
    <w:rsid w:val="0044564C"/>
    <w:rsid w:val="004456AA"/>
    <w:rsid w:val="00445A08"/>
    <w:rsid w:val="00445B64"/>
    <w:rsid w:val="00445CA2"/>
    <w:rsid w:val="00445D06"/>
    <w:rsid w:val="00445DD6"/>
    <w:rsid w:val="00445E09"/>
    <w:rsid w:val="0044614C"/>
    <w:rsid w:val="00446250"/>
    <w:rsid w:val="00446304"/>
    <w:rsid w:val="00446367"/>
    <w:rsid w:val="004463D7"/>
    <w:rsid w:val="0044645F"/>
    <w:rsid w:val="00446483"/>
    <w:rsid w:val="004465E7"/>
    <w:rsid w:val="004468C1"/>
    <w:rsid w:val="004468E1"/>
    <w:rsid w:val="00446995"/>
    <w:rsid w:val="00446D3B"/>
    <w:rsid w:val="00446FD3"/>
    <w:rsid w:val="00446FEB"/>
    <w:rsid w:val="004470BE"/>
    <w:rsid w:val="004471B1"/>
    <w:rsid w:val="00447250"/>
    <w:rsid w:val="00447699"/>
    <w:rsid w:val="00447895"/>
    <w:rsid w:val="004478BA"/>
    <w:rsid w:val="004479B7"/>
    <w:rsid w:val="004479DB"/>
    <w:rsid w:val="00447A0C"/>
    <w:rsid w:val="00447A93"/>
    <w:rsid w:val="00447E50"/>
    <w:rsid w:val="00447FF2"/>
    <w:rsid w:val="00450057"/>
    <w:rsid w:val="00450192"/>
    <w:rsid w:val="00450254"/>
    <w:rsid w:val="004502CB"/>
    <w:rsid w:val="004503F1"/>
    <w:rsid w:val="00450499"/>
    <w:rsid w:val="00450578"/>
    <w:rsid w:val="0045062B"/>
    <w:rsid w:val="0045066E"/>
    <w:rsid w:val="004507A7"/>
    <w:rsid w:val="004509BD"/>
    <w:rsid w:val="00450A5E"/>
    <w:rsid w:val="00450AA4"/>
    <w:rsid w:val="00450AF6"/>
    <w:rsid w:val="00450B02"/>
    <w:rsid w:val="00450BC1"/>
    <w:rsid w:val="00450C46"/>
    <w:rsid w:val="00450CCB"/>
    <w:rsid w:val="00450EC9"/>
    <w:rsid w:val="00450F47"/>
    <w:rsid w:val="00450FE8"/>
    <w:rsid w:val="004511F8"/>
    <w:rsid w:val="00451213"/>
    <w:rsid w:val="0045128D"/>
    <w:rsid w:val="00451482"/>
    <w:rsid w:val="00451572"/>
    <w:rsid w:val="00451619"/>
    <w:rsid w:val="00451627"/>
    <w:rsid w:val="00451B35"/>
    <w:rsid w:val="00451C1D"/>
    <w:rsid w:val="00451C5F"/>
    <w:rsid w:val="00451E00"/>
    <w:rsid w:val="00451EF6"/>
    <w:rsid w:val="0045204F"/>
    <w:rsid w:val="004520AE"/>
    <w:rsid w:val="004520C5"/>
    <w:rsid w:val="00452161"/>
    <w:rsid w:val="0045221C"/>
    <w:rsid w:val="004522D0"/>
    <w:rsid w:val="004523F7"/>
    <w:rsid w:val="004524EC"/>
    <w:rsid w:val="004525FC"/>
    <w:rsid w:val="00452649"/>
    <w:rsid w:val="004528A5"/>
    <w:rsid w:val="00452A12"/>
    <w:rsid w:val="00452A5D"/>
    <w:rsid w:val="00452C83"/>
    <w:rsid w:val="00452D57"/>
    <w:rsid w:val="00453114"/>
    <w:rsid w:val="00453252"/>
    <w:rsid w:val="004532AB"/>
    <w:rsid w:val="004532F6"/>
    <w:rsid w:val="00453397"/>
    <w:rsid w:val="0045340E"/>
    <w:rsid w:val="00453699"/>
    <w:rsid w:val="00453778"/>
    <w:rsid w:val="004537DC"/>
    <w:rsid w:val="004537E8"/>
    <w:rsid w:val="00453973"/>
    <w:rsid w:val="00453A1C"/>
    <w:rsid w:val="00453A2E"/>
    <w:rsid w:val="00453B7B"/>
    <w:rsid w:val="00453C10"/>
    <w:rsid w:val="00453DF8"/>
    <w:rsid w:val="00453F94"/>
    <w:rsid w:val="00454058"/>
    <w:rsid w:val="004544B0"/>
    <w:rsid w:val="004544E5"/>
    <w:rsid w:val="0045451C"/>
    <w:rsid w:val="004545B7"/>
    <w:rsid w:val="004546F1"/>
    <w:rsid w:val="0045477C"/>
    <w:rsid w:val="00454BC6"/>
    <w:rsid w:val="00454D15"/>
    <w:rsid w:val="00454DD9"/>
    <w:rsid w:val="00454F54"/>
    <w:rsid w:val="00454FE4"/>
    <w:rsid w:val="0045511C"/>
    <w:rsid w:val="004552A7"/>
    <w:rsid w:val="0045549C"/>
    <w:rsid w:val="004554F0"/>
    <w:rsid w:val="004555FF"/>
    <w:rsid w:val="0045577B"/>
    <w:rsid w:val="004557D4"/>
    <w:rsid w:val="004558F1"/>
    <w:rsid w:val="0045598A"/>
    <w:rsid w:val="00455B85"/>
    <w:rsid w:val="00455F53"/>
    <w:rsid w:val="00455FDA"/>
    <w:rsid w:val="004561E0"/>
    <w:rsid w:val="00456493"/>
    <w:rsid w:val="0045659F"/>
    <w:rsid w:val="004566A8"/>
    <w:rsid w:val="004566EF"/>
    <w:rsid w:val="00456749"/>
    <w:rsid w:val="00456774"/>
    <w:rsid w:val="004569F5"/>
    <w:rsid w:val="00456DD3"/>
    <w:rsid w:val="00456E84"/>
    <w:rsid w:val="00456FFC"/>
    <w:rsid w:val="00457097"/>
    <w:rsid w:val="004572D3"/>
    <w:rsid w:val="00457320"/>
    <w:rsid w:val="00457341"/>
    <w:rsid w:val="00457347"/>
    <w:rsid w:val="00457385"/>
    <w:rsid w:val="004573D7"/>
    <w:rsid w:val="00457420"/>
    <w:rsid w:val="004574F2"/>
    <w:rsid w:val="00457610"/>
    <w:rsid w:val="004576CB"/>
    <w:rsid w:val="00457876"/>
    <w:rsid w:val="004578C8"/>
    <w:rsid w:val="00457B34"/>
    <w:rsid w:val="00457CDA"/>
    <w:rsid w:val="00457CF9"/>
    <w:rsid w:val="00457F14"/>
    <w:rsid w:val="00457F6C"/>
    <w:rsid w:val="00457F9D"/>
    <w:rsid w:val="0045E612"/>
    <w:rsid w:val="00460062"/>
    <w:rsid w:val="00460235"/>
    <w:rsid w:val="0046066C"/>
    <w:rsid w:val="0046074D"/>
    <w:rsid w:val="004608BE"/>
    <w:rsid w:val="004608DC"/>
    <w:rsid w:val="004609DB"/>
    <w:rsid w:val="00460A4B"/>
    <w:rsid w:val="00460AAD"/>
    <w:rsid w:val="00460CC2"/>
    <w:rsid w:val="00460DCD"/>
    <w:rsid w:val="00460F1E"/>
    <w:rsid w:val="00460FA1"/>
    <w:rsid w:val="00461099"/>
    <w:rsid w:val="004610B4"/>
    <w:rsid w:val="004612AF"/>
    <w:rsid w:val="0046131D"/>
    <w:rsid w:val="004613E2"/>
    <w:rsid w:val="00461490"/>
    <w:rsid w:val="00461657"/>
    <w:rsid w:val="004616A3"/>
    <w:rsid w:val="004616D9"/>
    <w:rsid w:val="00461778"/>
    <w:rsid w:val="004617A5"/>
    <w:rsid w:val="00461B90"/>
    <w:rsid w:val="00461BBB"/>
    <w:rsid w:val="00461BED"/>
    <w:rsid w:val="00461CBA"/>
    <w:rsid w:val="00461D7C"/>
    <w:rsid w:val="00461E02"/>
    <w:rsid w:val="00461E3C"/>
    <w:rsid w:val="0046206B"/>
    <w:rsid w:val="004622DD"/>
    <w:rsid w:val="00462530"/>
    <w:rsid w:val="0046283A"/>
    <w:rsid w:val="004629D4"/>
    <w:rsid w:val="004629F6"/>
    <w:rsid w:val="00462A26"/>
    <w:rsid w:val="00462CCA"/>
    <w:rsid w:val="00462CDF"/>
    <w:rsid w:val="00462EBE"/>
    <w:rsid w:val="00462FAA"/>
    <w:rsid w:val="0046304D"/>
    <w:rsid w:val="00463090"/>
    <w:rsid w:val="00463147"/>
    <w:rsid w:val="00463434"/>
    <w:rsid w:val="0046363E"/>
    <w:rsid w:val="004636C4"/>
    <w:rsid w:val="00463C58"/>
    <w:rsid w:val="00463E0E"/>
    <w:rsid w:val="00464029"/>
    <w:rsid w:val="004642E8"/>
    <w:rsid w:val="004643E5"/>
    <w:rsid w:val="004646D8"/>
    <w:rsid w:val="00464A67"/>
    <w:rsid w:val="00464B04"/>
    <w:rsid w:val="00464C47"/>
    <w:rsid w:val="00464C9B"/>
    <w:rsid w:val="00464CA2"/>
    <w:rsid w:val="00464FD0"/>
    <w:rsid w:val="004650B1"/>
    <w:rsid w:val="004650BC"/>
    <w:rsid w:val="004651C8"/>
    <w:rsid w:val="004653F6"/>
    <w:rsid w:val="0046540A"/>
    <w:rsid w:val="00465432"/>
    <w:rsid w:val="00465438"/>
    <w:rsid w:val="0046558B"/>
    <w:rsid w:val="004655F0"/>
    <w:rsid w:val="00465617"/>
    <w:rsid w:val="00465AA2"/>
    <w:rsid w:val="00465B2E"/>
    <w:rsid w:val="00465BC9"/>
    <w:rsid w:val="00466031"/>
    <w:rsid w:val="0046616C"/>
    <w:rsid w:val="004661C7"/>
    <w:rsid w:val="004662B7"/>
    <w:rsid w:val="0046630D"/>
    <w:rsid w:val="00466413"/>
    <w:rsid w:val="00466553"/>
    <w:rsid w:val="004667B1"/>
    <w:rsid w:val="00466ADE"/>
    <w:rsid w:val="00466AEE"/>
    <w:rsid w:val="00466BA2"/>
    <w:rsid w:val="00466BEE"/>
    <w:rsid w:val="00466C28"/>
    <w:rsid w:val="00466FA0"/>
    <w:rsid w:val="00467146"/>
    <w:rsid w:val="00467170"/>
    <w:rsid w:val="00467306"/>
    <w:rsid w:val="004675C3"/>
    <w:rsid w:val="0046788F"/>
    <w:rsid w:val="00467907"/>
    <w:rsid w:val="00467A01"/>
    <w:rsid w:val="00467A41"/>
    <w:rsid w:val="00467BA2"/>
    <w:rsid w:val="00467DBD"/>
    <w:rsid w:val="00467F04"/>
    <w:rsid w:val="0047019E"/>
    <w:rsid w:val="0047020A"/>
    <w:rsid w:val="004702FF"/>
    <w:rsid w:val="00470576"/>
    <w:rsid w:val="00470AD3"/>
    <w:rsid w:val="00470BB5"/>
    <w:rsid w:val="00470BE6"/>
    <w:rsid w:val="00470C45"/>
    <w:rsid w:val="00470C86"/>
    <w:rsid w:val="0047113E"/>
    <w:rsid w:val="00471238"/>
    <w:rsid w:val="00471445"/>
    <w:rsid w:val="00471751"/>
    <w:rsid w:val="004717D0"/>
    <w:rsid w:val="00471919"/>
    <w:rsid w:val="00471A91"/>
    <w:rsid w:val="00471ACC"/>
    <w:rsid w:val="00471B56"/>
    <w:rsid w:val="00471C6F"/>
    <w:rsid w:val="00472081"/>
    <w:rsid w:val="0047244E"/>
    <w:rsid w:val="0047253E"/>
    <w:rsid w:val="004725FA"/>
    <w:rsid w:val="0047269F"/>
    <w:rsid w:val="00472876"/>
    <w:rsid w:val="0047294D"/>
    <w:rsid w:val="00472D2C"/>
    <w:rsid w:val="00472D98"/>
    <w:rsid w:val="00472DD0"/>
    <w:rsid w:val="00472EE1"/>
    <w:rsid w:val="00473308"/>
    <w:rsid w:val="00473396"/>
    <w:rsid w:val="004733C1"/>
    <w:rsid w:val="00473633"/>
    <w:rsid w:val="00473777"/>
    <w:rsid w:val="00473823"/>
    <w:rsid w:val="004738CC"/>
    <w:rsid w:val="00473E03"/>
    <w:rsid w:val="00473E20"/>
    <w:rsid w:val="00473FEE"/>
    <w:rsid w:val="00474279"/>
    <w:rsid w:val="00474540"/>
    <w:rsid w:val="0047455C"/>
    <w:rsid w:val="004746CE"/>
    <w:rsid w:val="00474771"/>
    <w:rsid w:val="0047484A"/>
    <w:rsid w:val="00474940"/>
    <w:rsid w:val="0047497C"/>
    <w:rsid w:val="00474A5C"/>
    <w:rsid w:val="00474A8C"/>
    <w:rsid w:val="00474AA6"/>
    <w:rsid w:val="00474B70"/>
    <w:rsid w:val="00474B83"/>
    <w:rsid w:val="00474DEA"/>
    <w:rsid w:val="004750C8"/>
    <w:rsid w:val="004752D8"/>
    <w:rsid w:val="004754F2"/>
    <w:rsid w:val="004757E8"/>
    <w:rsid w:val="0047580D"/>
    <w:rsid w:val="00475883"/>
    <w:rsid w:val="0047591F"/>
    <w:rsid w:val="00475A40"/>
    <w:rsid w:val="00475AA9"/>
    <w:rsid w:val="00475B23"/>
    <w:rsid w:val="00475B57"/>
    <w:rsid w:val="00475BAE"/>
    <w:rsid w:val="00475C67"/>
    <w:rsid w:val="00475DFF"/>
    <w:rsid w:val="00475E17"/>
    <w:rsid w:val="004760AC"/>
    <w:rsid w:val="00476137"/>
    <w:rsid w:val="00476446"/>
    <w:rsid w:val="004764C7"/>
    <w:rsid w:val="004767E8"/>
    <w:rsid w:val="00476847"/>
    <w:rsid w:val="00476A01"/>
    <w:rsid w:val="00476A44"/>
    <w:rsid w:val="00476B32"/>
    <w:rsid w:val="00476D6B"/>
    <w:rsid w:val="00476DAC"/>
    <w:rsid w:val="00476F39"/>
    <w:rsid w:val="00476F59"/>
    <w:rsid w:val="00476FD6"/>
    <w:rsid w:val="00477142"/>
    <w:rsid w:val="004771AF"/>
    <w:rsid w:val="00477227"/>
    <w:rsid w:val="0047723D"/>
    <w:rsid w:val="004773A0"/>
    <w:rsid w:val="00477635"/>
    <w:rsid w:val="00477719"/>
    <w:rsid w:val="0047778A"/>
    <w:rsid w:val="00477926"/>
    <w:rsid w:val="0047794C"/>
    <w:rsid w:val="00477D0C"/>
    <w:rsid w:val="004800F5"/>
    <w:rsid w:val="0048030B"/>
    <w:rsid w:val="00480328"/>
    <w:rsid w:val="00480460"/>
    <w:rsid w:val="00480464"/>
    <w:rsid w:val="0048048E"/>
    <w:rsid w:val="004804CB"/>
    <w:rsid w:val="004805F5"/>
    <w:rsid w:val="00480619"/>
    <w:rsid w:val="004807A2"/>
    <w:rsid w:val="004807E4"/>
    <w:rsid w:val="004809CF"/>
    <w:rsid w:val="004809DF"/>
    <w:rsid w:val="00481403"/>
    <w:rsid w:val="00481424"/>
    <w:rsid w:val="00481568"/>
    <w:rsid w:val="0048160F"/>
    <w:rsid w:val="004818E8"/>
    <w:rsid w:val="004819BF"/>
    <w:rsid w:val="00481A58"/>
    <w:rsid w:val="00481AA4"/>
    <w:rsid w:val="00481C18"/>
    <w:rsid w:val="00481CC1"/>
    <w:rsid w:val="00481D3E"/>
    <w:rsid w:val="00481F13"/>
    <w:rsid w:val="00481F1A"/>
    <w:rsid w:val="00481FDE"/>
    <w:rsid w:val="00482028"/>
    <w:rsid w:val="00482815"/>
    <w:rsid w:val="00482CD9"/>
    <w:rsid w:val="00482D7F"/>
    <w:rsid w:val="00482DAD"/>
    <w:rsid w:val="00482E99"/>
    <w:rsid w:val="00482FCD"/>
    <w:rsid w:val="0048309A"/>
    <w:rsid w:val="004831FA"/>
    <w:rsid w:val="0048321D"/>
    <w:rsid w:val="004832E5"/>
    <w:rsid w:val="00483831"/>
    <w:rsid w:val="00483972"/>
    <w:rsid w:val="00483998"/>
    <w:rsid w:val="00483A34"/>
    <w:rsid w:val="00483A63"/>
    <w:rsid w:val="00483EE9"/>
    <w:rsid w:val="00483FBA"/>
    <w:rsid w:val="004840D5"/>
    <w:rsid w:val="00484403"/>
    <w:rsid w:val="00484471"/>
    <w:rsid w:val="00484950"/>
    <w:rsid w:val="00484B11"/>
    <w:rsid w:val="00484C80"/>
    <w:rsid w:val="00484CD6"/>
    <w:rsid w:val="00484EF6"/>
    <w:rsid w:val="00485003"/>
    <w:rsid w:val="00485145"/>
    <w:rsid w:val="00485331"/>
    <w:rsid w:val="004856A8"/>
    <w:rsid w:val="00485993"/>
    <w:rsid w:val="00485B57"/>
    <w:rsid w:val="00485C7A"/>
    <w:rsid w:val="0048621D"/>
    <w:rsid w:val="00486402"/>
    <w:rsid w:val="004864CC"/>
    <w:rsid w:val="00486742"/>
    <w:rsid w:val="00486802"/>
    <w:rsid w:val="00486B55"/>
    <w:rsid w:val="00486C35"/>
    <w:rsid w:val="00486CD1"/>
    <w:rsid w:val="00486F79"/>
    <w:rsid w:val="004871F1"/>
    <w:rsid w:val="00487205"/>
    <w:rsid w:val="00487662"/>
    <w:rsid w:val="004876B5"/>
    <w:rsid w:val="004877D0"/>
    <w:rsid w:val="00487865"/>
    <w:rsid w:val="004878CF"/>
    <w:rsid w:val="00487932"/>
    <w:rsid w:val="00487A5F"/>
    <w:rsid w:val="00487B6A"/>
    <w:rsid w:val="00487E99"/>
    <w:rsid w:val="00487EF8"/>
    <w:rsid w:val="00487F3F"/>
    <w:rsid w:val="004900E0"/>
    <w:rsid w:val="004901BA"/>
    <w:rsid w:val="004901EA"/>
    <w:rsid w:val="00490773"/>
    <w:rsid w:val="00490B11"/>
    <w:rsid w:val="00490B85"/>
    <w:rsid w:val="00490F48"/>
    <w:rsid w:val="0049105C"/>
    <w:rsid w:val="00491187"/>
    <w:rsid w:val="00491233"/>
    <w:rsid w:val="004915AC"/>
    <w:rsid w:val="0049178D"/>
    <w:rsid w:val="004919A7"/>
    <w:rsid w:val="00491AC5"/>
    <w:rsid w:val="00491ACB"/>
    <w:rsid w:val="00492067"/>
    <w:rsid w:val="00492534"/>
    <w:rsid w:val="004928CE"/>
    <w:rsid w:val="00492A3A"/>
    <w:rsid w:val="00492AA2"/>
    <w:rsid w:val="00492CAF"/>
    <w:rsid w:val="00492D08"/>
    <w:rsid w:val="00492E72"/>
    <w:rsid w:val="004932C7"/>
    <w:rsid w:val="00493497"/>
    <w:rsid w:val="004936DB"/>
    <w:rsid w:val="004937EC"/>
    <w:rsid w:val="004938F7"/>
    <w:rsid w:val="004939EC"/>
    <w:rsid w:val="00493D29"/>
    <w:rsid w:val="00493F7C"/>
    <w:rsid w:val="00493F95"/>
    <w:rsid w:val="0049417D"/>
    <w:rsid w:val="004941F7"/>
    <w:rsid w:val="00494239"/>
    <w:rsid w:val="00494401"/>
    <w:rsid w:val="00494546"/>
    <w:rsid w:val="00494549"/>
    <w:rsid w:val="00494638"/>
    <w:rsid w:val="004946A3"/>
    <w:rsid w:val="004946E8"/>
    <w:rsid w:val="0049477A"/>
    <w:rsid w:val="00494789"/>
    <w:rsid w:val="00494A86"/>
    <w:rsid w:val="00494A89"/>
    <w:rsid w:val="00494D55"/>
    <w:rsid w:val="00495044"/>
    <w:rsid w:val="004952C0"/>
    <w:rsid w:val="0049542D"/>
    <w:rsid w:val="004956CB"/>
    <w:rsid w:val="00495A74"/>
    <w:rsid w:val="00495B09"/>
    <w:rsid w:val="00495B4D"/>
    <w:rsid w:val="00495F59"/>
    <w:rsid w:val="00496010"/>
    <w:rsid w:val="00496277"/>
    <w:rsid w:val="00496392"/>
    <w:rsid w:val="004964D5"/>
    <w:rsid w:val="00496752"/>
    <w:rsid w:val="0049686A"/>
    <w:rsid w:val="00496996"/>
    <w:rsid w:val="00496C5D"/>
    <w:rsid w:val="00496DEF"/>
    <w:rsid w:val="00496FE4"/>
    <w:rsid w:val="00497189"/>
    <w:rsid w:val="00497276"/>
    <w:rsid w:val="0049738D"/>
    <w:rsid w:val="0049753A"/>
    <w:rsid w:val="0049758C"/>
    <w:rsid w:val="0049783E"/>
    <w:rsid w:val="00497AEF"/>
    <w:rsid w:val="00497DAE"/>
    <w:rsid w:val="00497E60"/>
    <w:rsid w:val="004A042B"/>
    <w:rsid w:val="004A0486"/>
    <w:rsid w:val="004A073D"/>
    <w:rsid w:val="004A089C"/>
    <w:rsid w:val="004A0925"/>
    <w:rsid w:val="004A0A1D"/>
    <w:rsid w:val="004A0A2E"/>
    <w:rsid w:val="004A0BF3"/>
    <w:rsid w:val="004A0EC0"/>
    <w:rsid w:val="004A0FA3"/>
    <w:rsid w:val="004A105E"/>
    <w:rsid w:val="004A136F"/>
    <w:rsid w:val="004A1436"/>
    <w:rsid w:val="004A157F"/>
    <w:rsid w:val="004A1792"/>
    <w:rsid w:val="004A1986"/>
    <w:rsid w:val="004A1DA4"/>
    <w:rsid w:val="004A1E62"/>
    <w:rsid w:val="004A2238"/>
    <w:rsid w:val="004A2367"/>
    <w:rsid w:val="004A237A"/>
    <w:rsid w:val="004A2513"/>
    <w:rsid w:val="004A258A"/>
    <w:rsid w:val="004A2673"/>
    <w:rsid w:val="004A2679"/>
    <w:rsid w:val="004A26C6"/>
    <w:rsid w:val="004A288B"/>
    <w:rsid w:val="004A292D"/>
    <w:rsid w:val="004A2A01"/>
    <w:rsid w:val="004A2A24"/>
    <w:rsid w:val="004A2A6D"/>
    <w:rsid w:val="004A2C88"/>
    <w:rsid w:val="004A2FBA"/>
    <w:rsid w:val="004A2FC2"/>
    <w:rsid w:val="004A3308"/>
    <w:rsid w:val="004A3424"/>
    <w:rsid w:val="004A34BD"/>
    <w:rsid w:val="004A34D5"/>
    <w:rsid w:val="004A3747"/>
    <w:rsid w:val="004A380D"/>
    <w:rsid w:val="004A390B"/>
    <w:rsid w:val="004A3CA4"/>
    <w:rsid w:val="004A3FB4"/>
    <w:rsid w:val="004A3FD2"/>
    <w:rsid w:val="004A4110"/>
    <w:rsid w:val="004A4525"/>
    <w:rsid w:val="004A456C"/>
    <w:rsid w:val="004A4627"/>
    <w:rsid w:val="004A46CB"/>
    <w:rsid w:val="004A47C6"/>
    <w:rsid w:val="004A488E"/>
    <w:rsid w:val="004A4988"/>
    <w:rsid w:val="004A4B47"/>
    <w:rsid w:val="004A5299"/>
    <w:rsid w:val="004A541C"/>
    <w:rsid w:val="004A5568"/>
    <w:rsid w:val="004A560E"/>
    <w:rsid w:val="004A57AE"/>
    <w:rsid w:val="004A5810"/>
    <w:rsid w:val="004A5873"/>
    <w:rsid w:val="004A5923"/>
    <w:rsid w:val="004A5FBD"/>
    <w:rsid w:val="004A605F"/>
    <w:rsid w:val="004A618D"/>
    <w:rsid w:val="004A6231"/>
    <w:rsid w:val="004A65C4"/>
    <w:rsid w:val="004A6B18"/>
    <w:rsid w:val="004A6ED2"/>
    <w:rsid w:val="004A718F"/>
    <w:rsid w:val="004A78AC"/>
    <w:rsid w:val="004A7A12"/>
    <w:rsid w:val="004A7AEB"/>
    <w:rsid w:val="004A7C33"/>
    <w:rsid w:val="004A7D67"/>
    <w:rsid w:val="004A7DBF"/>
    <w:rsid w:val="004A7DE3"/>
    <w:rsid w:val="004A7F30"/>
    <w:rsid w:val="004A7FB9"/>
    <w:rsid w:val="004B042F"/>
    <w:rsid w:val="004B0485"/>
    <w:rsid w:val="004B04A3"/>
    <w:rsid w:val="004B06C9"/>
    <w:rsid w:val="004B089E"/>
    <w:rsid w:val="004B08C4"/>
    <w:rsid w:val="004B09DC"/>
    <w:rsid w:val="004B0AA4"/>
    <w:rsid w:val="004B0BCF"/>
    <w:rsid w:val="004B0C18"/>
    <w:rsid w:val="004B1120"/>
    <w:rsid w:val="004B116A"/>
    <w:rsid w:val="004B11D0"/>
    <w:rsid w:val="004B1A54"/>
    <w:rsid w:val="004B1F05"/>
    <w:rsid w:val="004B2099"/>
    <w:rsid w:val="004B22D6"/>
    <w:rsid w:val="004B23FA"/>
    <w:rsid w:val="004B2714"/>
    <w:rsid w:val="004B2A1C"/>
    <w:rsid w:val="004B2AE4"/>
    <w:rsid w:val="004B30BB"/>
    <w:rsid w:val="004B30BF"/>
    <w:rsid w:val="004B3483"/>
    <w:rsid w:val="004B35A1"/>
    <w:rsid w:val="004B3701"/>
    <w:rsid w:val="004B39E3"/>
    <w:rsid w:val="004B3C00"/>
    <w:rsid w:val="004B3CB8"/>
    <w:rsid w:val="004B4019"/>
    <w:rsid w:val="004B4163"/>
    <w:rsid w:val="004B4216"/>
    <w:rsid w:val="004B4225"/>
    <w:rsid w:val="004B4294"/>
    <w:rsid w:val="004B42F9"/>
    <w:rsid w:val="004B4362"/>
    <w:rsid w:val="004B4420"/>
    <w:rsid w:val="004B460B"/>
    <w:rsid w:val="004B48C3"/>
    <w:rsid w:val="004B48CE"/>
    <w:rsid w:val="004B4AF3"/>
    <w:rsid w:val="004B4C50"/>
    <w:rsid w:val="004B4ED9"/>
    <w:rsid w:val="004B4F6F"/>
    <w:rsid w:val="004B4FB5"/>
    <w:rsid w:val="004B4FD9"/>
    <w:rsid w:val="004B5273"/>
    <w:rsid w:val="004B529F"/>
    <w:rsid w:val="004B55CB"/>
    <w:rsid w:val="004B56B7"/>
    <w:rsid w:val="004B5A44"/>
    <w:rsid w:val="004B5A73"/>
    <w:rsid w:val="004B5BAE"/>
    <w:rsid w:val="004B5CC6"/>
    <w:rsid w:val="004B5CF2"/>
    <w:rsid w:val="004B5D37"/>
    <w:rsid w:val="004B604C"/>
    <w:rsid w:val="004B62B4"/>
    <w:rsid w:val="004B62CE"/>
    <w:rsid w:val="004B6325"/>
    <w:rsid w:val="004B63EE"/>
    <w:rsid w:val="004B64D0"/>
    <w:rsid w:val="004B66BC"/>
    <w:rsid w:val="004B6702"/>
    <w:rsid w:val="004B68A6"/>
    <w:rsid w:val="004B6B62"/>
    <w:rsid w:val="004B6CC6"/>
    <w:rsid w:val="004B6DDB"/>
    <w:rsid w:val="004B6E65"/>
    <w:rsid w:val="004B6F1A"/>
    <w:rsid w:val="004B7298"/>
    <w:rsid w:val="004B741D"/>
    <w:rsid w:val="004B7458"/>
    <w:rsid w:val="004B7469"/>
    <w:rsid w:val="004B766C"/>
    <w:rsid w:val="004B793F"/>
    <w:rsid w:val="004B79AE"/>
    <w:rsid w:val="004B7B5C"/>
    <w:rsid w:val="004B7D26"/>
    <w:rsid w:val="004B7D54"/>
    <w:rsid w:val="004B7DCA"/>
    <w:rsid w:val="004B7EB5"/>
    <w:rsid w:val="004B7F04"/>
    <w:rsid w:val="004B7FD8"/>
    <w:rsid w:val="004BA3E2"/>
    <w:rsid w:val="004C011E"/>
    <w:rsid w:val="004C01D1"/>
    <w:rsid w:val="004C0402"/>
    <w:rsid w:val="004C06FD"/>
    <w:rsid w:val="004C0721"/>
    <w:rsid w:val="004C0AD8"/>
    <w:rsid w:val="004C0C6C"/>
    <w:rsid w:val="004C0D45"/>
    <w:rsid w:val="004C12AE"/>
    <w:rsid w:val="004C144D"/>
    <w:rsid w:val="004C14A2"/>
    <w:rsid w:val="004C156A"/>
    <w:rsid w:val="004C159A"/>
    <w:rsid w:val="004C1845"/>
    <w:rsid w:val="004C19EA"/>
    <w:rsid w:val="004C1A06"/>
    <w:rsid w:val="004C1A9C"/>
    <w:rsid w:val="004C1B9A"/>
    <w:rsid w:val="004C1CF3"/>
    <w:rsid w:val="004C1D10"/>
    <w:rsid w:val="004C1D36"/>
    <w:rsid w:val="004C1D98"/>
    <w:rsid w:val="004C1F09"/>
    <w:rsid w:val="004C2023"/>
    <w:rsid w:val="004C238D"/>
    <w:rsid w:val="004C242A"/>
    <w:rsid w:val="004C2469"/>
    <w:rsid w:val="004C28F6"/>
    <w:rsid w:val="004C2AE1"/>
    <w:rsid w:val="004C2D12"/>
    <w:rsid w:val="004C2F61"/>
    <w:rsid w:val="004C3075"/>
    <w:rsid w:val="004C30A6"/>
    <w:rsid w:val="004C30E1"/>
    <w:rsid w:val="004C3229"/>
    <w:rsid w:val="004C3455"/>
    <w:rsid w:val="004C35CC"/>
    <w:rsid w:val="004C3B0D"/>
    <w:rsid w:val="004C3B78"/>
    <w:rsid w:val="004C3BB3"/>
    <w:rsid w:val="004C3BF7"/>
    <w:rsid w:val="004C3CB3"/>
    <w:rsid w:val="004C3E69"/>
    <w:rsid w:val="004C3E8C"/>
    <w:rsid w:val="004C3FEA"/>
    <w:rsid w:val="004C49B5"/>
    <w:rsid w:val="004C4A4F"/>
    <w:rsid w:val="004C4CC2"/>
    <w:rsid w:val="004C4CD4"/>
    <w:rsid w:val="004C502F"/>
    <w:rsid w:val="004C51A8"/>
    <w:rsid w:val="004C5238"/>
    <w:rsid w:val="004C5309"/>
    <w:rsid w:val="004C5347"/>
    <w:rsid w:val="004C535F"/>
    <w:rsid w:val="004C5647"/>
    <w:rsid w:val="004C56D9"/>
    <w:rsid w:val="004C5863"/>
    <w:rsid w:val="004C59AC"/>
    <w:rsid w:val="004C5AF9"/>
    <w:rsid w:val="004C5EDD"/>
    <w:rsid w:val="004C5F00"/>
    <w:rsid w:val="004C602F"/>
    <w:rsid w:val="004C60F1"/>
    <w:rsid w:val="004C6310"/>
    <w:rsid w:val="004C6352"/>
    <w:rsid w:val="004C6462"/>
    <w:rsid w:val="004C64F0"/>
    <w:rsid w:val="004C670F"/>
    <w:rsid w:val="004C675A"/>
    <w:rsid w:val="004C67D8"/>
    <w:rsid w:val="004C6897"/>
    <w:rsid w:val="004C69F2"/>
    <w:rsid w:val="004C6B82"/>
    <w:rsid w:val="004C6BFE"/>
    <w:rsid w:val="004C6C47"/>
    <w:rsid w:val="004C6D4A"/>
    <w:rsid w:val="004C6F02"/>
    <w:rsid w:val="004C6F1B"/>
    <w:rsid w:val="004C6F73"/>
    <w:rsid w:val="004C6FA0"/>
    <w:rsid w:val="004C7002"/>
    <w:rsid w:val="004C722C"/>
    <w:rsid w:val="004C7497"/>
    <w:rsid w:val="004C763E"/>
    <w:rsid w:val="004C7AEE"/>
    <w:rsid w:val="004C7BFE"/>
    <w:rsid w:val="004C7E4E"/>
    <w:rsid w:val="004D01F4"/>
    <w:rsid w:val="004D04BB"/>
    <w:rsid w:val="004D0635"/>
    <w:rsid w:val="004D065C"/>
    <w:rsid w:val="004D0666"/>
    <w:rsid w:val="004D070E"/>
    <w:rsid w:val="004D0732"/>
    <w:rsid w:val="004D0851"/>
    <w:rsid w:val="004D0858"/>
    <w:rsid w:val="004D0A6C"/>
    <w:rsid w:val="004D0C41"/>
    <w:rsid w:val="004D0C73"/>
    <w:rsid w:val="004D0CEC"/>
    <w:rsid w:val="004D0FBC"/>
    <w:rsid w:val="004D0FF3"/>
    <w:rsid w:val="004D1341"/>
    <w:rsid w:val="004D13F0"/>
    <w:rsid w:val="004D1582"/>
    <w:rsid w:val="004D178F"/>
    <w:rsid w:val="004D17F5"/>
    <w:rsid w:val="004D197C"/>
    <w:rsid w:val="004D1B69"/>
    <w:rsid w:val="004D1CE7"/>
    <w:rsid w:val="004D1D22"/>
    <w:rsid w:val="004D1D45"/>
    <w:rsid w:val="004D1E9D"/>
    <w:rsid w:val="004D1EDB"/>
    <w:rsid w:val="004D208A"/>
    <w:rsid w:val="004D2106"/>
    <w:rsid w:val="004D21B1"/>
    <w:rsid w:val="004D237A"/>
    <w:rsid w:val="004D27AA"/>
    <w:rsid w:val="004D28CE"/>
    <w:rsid w:val="004D2C6B"/>
    <w:rsid w:val="004D2CF8"/>
    <w:rsid w:val="004D2E74"/>
    <w:rsid w:val="004D322A"/>
    <w:rsid w:val="004D328C"/>
    <w:rsid w:val="004D351C"/>
    <w:rsid w:val="004D35E8"/>
    <w:rsid w:val="004D374B"/>
    <w:rsid w:val="004D3932"/>
    <w:rsid w:val="004D3950"/>
    <w:rsid w:val="004D3A81"/>
    <w:rsid w:val="004D3CE1"/>
    <w:rsid w:val="004D3D46"/>
    <w:rsid w:val="004D3E77"/>
    <w:rsid w:val="004D3F38"/>
    <w:rsid w:val="004D403D"/>
    <w:rsid w:val="004D4083"/>
    <w:rsid w:val="004D42AC"/>
    <w:rsid w:val="004D42C4"/>
    <w:rsid w:val="004D431C"/>
    <w:rsid w:val="004D436D"/>
    <w:rsid w:val="004D43A2"/>
    <w:rsid w:val="004D4755"/>
    <w:rsid w:val="004D4766"/>
    <w:rsid w:val="004D4862"/>
    <w:rsid w:val="004D48B7"/>
    <w:rsid w:val="004D4986"/>
    <w:rsid w:val="004D4AC6"/>
    <w:rsid w:val="004D4AEC"/>
    <w:rsid w:val="004D4B6A"/>
    <w:rsid w:val="004D4C98"/>
    <w:rsid w:val="004D4F19"/>
    <w:rsid w:val="004D4FEC"/>
    <w:rsid w:val="004D5125"/>
    <w:rsid w:val="004D51A4"/>
    <w:rsid w:val="004D525F"/>
    <w:rsid w:val="004D52C6"/>
    <w:rsid w:val="004D5344"/>
    <w:rsid w:val="004D53DE"/>
    <w:rsid w:val="004D5459"/>
    <w:rsid w:val="004D56FC"/>
    <w:rsid w:val="004D58D0"/>
    <w:rsid w:val="004D59CD"/>
    <w:rsid w:val="004D5EA0"/>
    <w:rsid w:val="004D5F24"/>
    <w:rsid w:val="004D5F7E"/>
    <w:rsid w:val="004D5FA7"/>
    <w:rsid w:val="004D653E"/>
    <w:rsid w:val="004D6660"/>
    <w:rsid w:val="004D6688"/>
    <w:rsid w:val="004D6915"/>
    <w:rsid w:val="004D6AAB"/>
    <w:rsid w:val="004D6C21"/>
    <w:rsid w:val="004D7010"/>
    <w:rsid w:val="004D70B7"/>
    <w:rsid w:val="004D71A3"/>
    <w:rsid w:val="004D71E5"/>
    <w:rsid w:val="004D72DD"/>
    <w:rsid w:val="004D7365"/>
    <w:rsid w:val="004D73CB"/>
    <w:rsid w:val="004D768C"/>
    <w:rsid w:val="004D7A1D"/>
    <w:rsid w:val="004D7C15"/>
    <w:rsid w:val="004D7C7C"/>
    <w:rsid w:val="004D7D0B"/>
    <w:rsid w:val="004D7E39"/>
    <w:rsid w:val="004D7F1B"/>
    <w:rsid w:val="004E0103"/>
    <w:rsid w:val="004E01A9"/>
    <w:rsid w:val="004E02D4"/>
    <w:rsid w:val="004E02D5"/>
    <w:rsid w:val="004E0386"/>
    <w:rsid w:val="004E0539"/>
    <w:rsid w:val="004E06BC"/>
    <w:rsid w:val="004E06C5"/>
    <w:rsid w:val="004E0750"/>
    <w:rsid w:val="004E0779"/>
    <w:rsid w:val="004E0B1A"/>
    <w:rsid w:val="004E0B89"/>
    <w:rsid w:val="004E0CCD"/>
    <w:rsid w:val="004E0CFD"/>
    <w:rsid w:val="004E0DEF"/>
    <w:rsid w:val="004E0E11"/>
    <w:rsid w:val="004E1079"/>
    <w:rsid w:val="004E1101"/>
    <w:rsid w:val="004E110F"/>
    <w:rsid w:val="004E1143"/>
    <w:rsid w:val="004E12AD"/>
    <w:rsid w:val="004E1634"/>
    <w:rsid w:val="004E172B"/>
    <w:rsid w:val="004E1737"/>
    <w:rsid w:val="004E173E"/>
    <w:rsid w:val="004E1794"/>
    <w:rsid w:val="004E197F"/>
    <w:rsid w:val="004E19D5"/>
    <w:rsid w:val="004E1A7B"/>
    <w:rsid w:val="004E1B5D"/>
    <w:rsid w:val="004E1BBE"/>
    <w:rsid w:val="004E1C27"/>
    <w:rsid w:val="004E1C51"/>
    <w:rsid w:val="004E1CC2"/>
    <w:rsid w:val="004E1DC7"/>
    <w:rsid w:val="004E2398"/>
    <w:rsid w:val="004E23C7"/>
    <w:rsid w:val="004E27B5"/>
    <w:rsid w:val="004E288A"/>
    <w:rsid w:val="004E2927"/>
    <w:rsid w:val="004E2A3F"/>
    <w:rsid w:val="004E2C83"/>
    <w:rsid w:val="004E2D1E"/>
    <w:rsid w:val="004E2DD3"/>
    <w:rsid w:val="004E2DF7"/>
    <w:rsid w:val="004E2EDD"/>
    <w:rsid w:val="004E2F03"/>
    <w:rsid w:val="004E307F"/>
    <w:rsid w:val="004E30F1"/>
    <w:rsid w:val="004E316A"/>
    <w:rsid w:val="004E31E5"/>
    <w:rsid w:val="004E3260"/>
    <w:rsid w:val="004E3346"/>
    <w:rsid w:val="004E3504"/>
    <w:rsid w:val="004E3507"/>
    <w:rsid w:val="004E366E"/>
    <w:rsid w:val="004E380C"/>
    <w:rsid w:val="004E39A8"/>
    <w:rsid w:val="004E3AEB"/>
    <w:rsid w:val="004E3DB4"/>
    <w:rsid w:val="004E3F29"/>
    <w:rsid w:val="004E40A5"/>
    <w:rsid w:val="004E415D"/>
    <w:rsid w:val="004E416E"/>
    <w:rsid w:val="004E41AF"/>
    <w:rsid w:val="004E4216"/>
    <w:rsid w:val="004E4364"/>
    <w:rsid w:val="004E4463"/>
    <w:rsid w:val="004E44C1"/>
    <w:rsid w:val="004E4671"/>
    <w:rsid w:val="004E496F"/>
    <w:rsid w:val="004E4A37"/>
    <w:rsid w:val="004E4E47"/>
    <w:rsid w:val="004E4EC1"/>
    <w:rsid w:val="004E4F0C"/>
    <w:rsid w:val="004E4F24"/>
    <w:rsid w:val="004E51BA"/>
    <w:rsid w:val="004E51D2"/>
    <w:rsid w:val="004E51E9"/>
    <w:rsid w:val="004E52A1"/>
    <w:rsid w:val="004E52D9"/>
    <w:rsid w:val="004E52E0"/>
    <w:rsid w:val="004E53B5"/>
    <w:rsid w:val="004E5592"/>
    <w:rsid w:val="004E579E"/>
    <w:rsid w:val="004E57EE"/>
    <w:rsid w:val="004E58A2"/>
    <w:rsid w:val="004E5B18"/>
    <w:rsid w:val="004E5D9A"/>
    <w:rsid w:val="004E5E61"/>
    <w:rsid w:val="004E5F88"/>
    <w:rsid w:val="004E6212"/>
    <w:rsid w:val="004E62A4"/>
    <w:rsid w:val="004E62B6"/>
    <w:rsid w:val="004E642A"/>
    <w:rsid w:val="004E66C2"/>
    <w:rsid w:val="004E69CE"/>
    <w:rsid w:val="004E6A56"/>
    <w:rsid w:val="004E6C2D"/>
    <w:rsid w:val="004E6C53"/>
    <w:rsid w:val="004E6D1C"/>
    <w:rsid w:val="004E6DCB"/>
    <w:rsid w:val="004E6DD7"/>
    <w:rsid w:val="004E6E81"/>
    <w:rsid w:val="004E701D"/>
    <w:rsid w:val="004E71B3"/>
    <w:rsid w:val="004E727B"/>
    <w:rsid w:val="004E72E5"/>
    <w:rsid w:val="004E73C4"/>
    <w:rsid w:val="004E75CC"/>
    <w:rsid w:val="004E7601"/>
    <w:rsid w:val="004E77A3"/>
    <w:rsid w:val="004E785D"/>
    <w:rsid w:val="004E79B4"/>
    <w:rsid w:val="004E7A86"/>
    <w:rsid w:val="004E7BBD"/>
    <w:rsid w:val="004E7D45"/>
    <w:rsid w:val="004E7D47"/>
    <w:rsid w:val="004E7E53"/>
    <w:rsid w:val="004F006D"/>
    <w:rsid w:val="004F0267"/>
    <w:rsid w:val="004F034D"/>
    <w:rsid w:val="004F03B2"/>
    <w:rsid w:val="004F03DB"/>
    <w:rsid w:val="004F06DD"/>
    <w:rsid w:val="004F0737"/>
    <w:rsid w:val="004F096E"/>
    <w:rsid w:val="004F0B4B"/>
    <w:rsid w:val="004F0DDE"/>
    <w:rsid w:val="004F0E68"/>
    <w:rsid w:val="004F0E72"/>
    <w:rsid w:val="004F0F11"/>
    <w:rsid w:val="004F0F18"/>
    <w:rsid w:val="004F1065"/>
    <w:rsid w:val="004F10BC"/>
    <w:rsid w:val="004F119B"/>
    <w:rsid w:val="004F120D"/>
    <w:rsid w:val="004F130B"/>
    <w:rsid w:val="004F1672"/>
    <w:rsid w:val="004F16DB"/>
    <w:rsid w:val="004F1741"/>
    <w:rsid w:val="004F1A00"/>
    <w:rsid w:val="004F1B6F"/>
    <w:rsid w:val="004F1BC2"/>
    <w:rsid w:val="004F1C7B"/>
    <w:rsid w:val="004F1E16"/>
    <w:rsid w:val="004F1EB1"/>
    <w:rsid w:val="004F1FE5"/>
    <w:rsid w:val="004F2115"/>
    <w:rsid w:val="004F22A0"/>
    <w:rsid w:val="004F22C6"/>
    <w:rsid w:val="004F232D"/>
    <w:rsid w:val="004F2545"/>
    <w:rsid w:val="004F2626"/>
    <w:rsid w:val="004F2751"/>
    <w:rsid w:val="004F27F7"/>
    <w:rsid w:val="004F2B75"/>
    <w:rsid w:val="004F2C29"/>
    <w:rsid w:val="004F2C8C"/>
    <w:rsid w:val="004F300B"/>
    <w:rsid w:val="004F31A4"/>
    <w:rsid w:val="004F3225"/>
    <w:rsid w:val="004F343E"/>
    <w:rsid w:val="004F34C9"/>
    <w:rsid w:val="004F34FF"/>
    <w:rsid w:val="004F36AC"/>
    <w:rsid w:val="004F36B5"/>
    <w:rsid w:val="004F36CE"/>
    <w:rsid w:val="004F36FD"/>
    <w:rsid w:val="004F3724"/>
    <w:rsid w:val="004F38D9"/>
    <w:rsid w:val="004F3A21"/>
    <w:rsid w:val="004F3B2E"/>
    <w:rsid w:val="004F3C39"/>
    <w:rsid w:val="004F3D04"/>
    <w:rsid w:val="004F3DB6"/>
    <w:rsid w:val="004F40CF"/>
    <w:rsid w:val="004F424C"/>
    <w:rsid w:val="004F44FA"/>
    <w:rsid w:val="004F4602"/>
    <w:rsid w:val="004F460D"/>
    <w:rsid w:val="004F46A1"/>
    <w:rsid w:val="004F4792"/>
    <w:rsid w:val="004F4825"/>
    <w:rsid w:val="004F493B"/>
    <w:rsid w:val="004F4B7E"/>
    <w:rsid w:val="004F4FD0"/>
    <w:rsid w:val="004F5121"/>
    <w:rsid w:val="004F51EA"/>
    <w:rsid w:val="004F521C"/>
    <w:rsid w:val="004F56E2"/>
    <w:rsid w:val="004F5B17"/>
    <w:rsid w:val="004F60C4"/>
    <w:rsid w:val="004F625B"/>
    <w:rsid w:val="004F6316"/>
    <w:rsid w:val="004F662A"/>
    <w:rsid w:val="004F693E"/>
    <w:rsid w:val="004F6A00"/>
    <w:rsid w:val="004F6ABD"/>
    <w:rsid w:val="004F6B0E"/>
    <w:rsid w:val="004F6C8B"/>
    <w:rsid w:val="004F6D28"/>
    <w:rsid w:val="004F6EBF"/>
    <w:rsid w:val="004F6FB1"/>
    <w:rsid w:val="004F70B3"/>
    <w:rsid w:val="004F7236"/>
    <w:rsid w:val="004F738F"/>
    <w:rsid w:val="004F73C6"/>
    <w:rsid w:val="004F740C"/>
    <w:rsid w:val="004F784C"/>
    <w:rsid w:val="004F794E"/>
    <w:rsid w:val="004F7A84"/>
    <w:rsid w:val="004F7AB7"/>
    <w:rsid w:val="004F7B4B"/>
    <w:rsid w:val="004F7C00"/>
    <w:rsid w:val="004F7E6B"/>
    <w:rsid w:val="00500002"/>
    <w:rsid w:val="005002BF"/>
    <w:rsid w:val="00500504"/>
    <w:rsid w:val="005007DD"/>
    <w:rsid w:val="005009CB"/>
    <w:rsid w:val="005009DC"/>
    <w:rsid w:val="00500E0A"/>
    <w:rsid w:val="00500F08"/>
    <w:rsid w:val="00500F1F"/>
    <w:rsid w:val="00501167"/>
    <w:rsid w:val="005014A3"/>
    <w:rsid w:val="00501571"/>
    <w:rsid w:val="0050163B"/>
    <w:rsid w:val="00501670"/>
    <w:rsid w:val="00501825"/>
    <w:rsid w:val="005018A3"/>
    <w:rsid w:val="005018D7"/>
    <w:rsid w:val="0050192C"/>
    <w:rsid w:val="00501B94"/>
    <w:rsid w:val="00501D28"/>
    <w:rsid w:val="005021C0"/>
    <w:rsid w:val="005022C1"/>
    <w:rsid w:val="00502376"/>
    <w:rsid w:val="00502507"/>
    <w:rsid w:val="00502653"/>
    <w:rsid w:val="005026BE"/>
    <w:rsid w:val="005026C8"/>
    <w:rsid w:val="005029C8"/>
    <w:rsid w:val="00502D6D"/>
    <w:rsid w:val="00502D70"/>
    <w:rsid w:val="00502E38"/>
    <w:rsid w:val="005030F4"/>
    <w:rsid w:val="005032A6"/>
    <w:rsid w:val="005034F2"/>
    <w:rsid w:val="00503994"/>
    <w:rsid w:val="00503AD6"/>
    <w:rsid w:val="00503C7C"/>
    <w:rsid w:val="00503CCD"/>
    <w:rsid w:val="00503E6D"/>
    <w:rsid w:val="00503EC6"/>
    <w:rsid w:val="00503F40"/>
    <w:rsid w:val="00503FA2"/>
    <w:rsid w:val="0050402C"/>
    <w:rsid w:val="0050419A"/>
    <w:rsid w:val="005046F1"/>
    <w:rsid w:val="005049F1"/>
    <w:rsid w:val="00504A85"/>
    <w:rsid w:val="00504B18"/>
    <w:rsid w:val="00504C5A"/>
    <w:rsid w:val="00504C93"/>
    <w:rsid w:val="00504E11"/>
    <w:rsid w:val="00504E77"/>
    <w:rsid w:val="00504FE3"/>
    <w:rsid w:val="00505213"/>
    <w:rsid w:val="005052B5"/>
    <w:rsid w:val="005054DC"/>
    <w:rsid w:val="00505516"/>
    <w:rsid w:val="0050555C"/>
    <w:rsid w:val="00505587"/>
    <w:rsid w:val="005055EA"/>
    <w:rsid w:val="005055F9"/>
    <w:rsid w:val="00505723"/>
    <w:rsid w:val="0050574C"/>
    <w:rsid w:val="00505842"/>
    <w:rsid w:val="0050599E"/>
    <w:rsid w:val="00505A7D"/>
    <w:rsid w:val="00505AB5"/>
    <w:rsid w:val="00505C5C"/>
    <w:rsid w:val="00505C5F"/>
    <w:rsid w:val="00505DDC"/>
    <w:rsid w:val="00505F47"/>
    <w:rsid w:val="00505F5B"/>
    <w:rsid w:val="0050600F"/>
    <w:rsid w:val="0050603F"/>
    <w:rsid w:val="00506186"/>
    <w:rsid w:val="0050624D"/>
    <w:rsid w:val="00506391"/>
    <w:rsid w:val="00506465"/>
    <w:rsid w:val="00506498"/>
    <w:rsid w:val="005064C2"/>
    <w:rsid w:val="00506647"/>
    <w:rsid w:val="005066BA"/>
    <w:rsid w:val="005069CD"/>
    <w:rsid w:val="00506D28"/>
    <w:rsid w:val="00506D80"/>
    <w:rsid w:val="00506DAC"/>
    <w:rsid w:val="00506EB2"/>
    <w:rsid w:val="0050700F"/>
    <w:rsid w:val="00507261"/>
    <w:rsid w:val="005074B8"/>
    <w:rsid w:val="0050782B"/>
    <w:rsid w:val="00507CA4"/>
    <w:rsid w:val="00507E85"/>
    <w:rsid w:val="00510111"/>
    <w:rsid w:val="005101A2"/>
    <w:rsid w:val="005101F3"/>
    <w:rsid w:val="00510327"/>
    <w:rsid w:val="005106B5"/>
    <w:rsid w:val="00510BDE"/>
    <w:rsid w:val="00510CFD"/>
    <w:rsid w:val="00510D04"/>
    <w:rsid w:val="00510DD7"/>
    <w:rsid w:val="00511107"/>
    <w:rsid w:val="00511127"/>
    <w:rsid w:val="00511166"/>
    <w:rsid w:val="00511210"/>
    <w:rsid w:val="0051125C"/>
    <w:rsid w:val="005113AA"/>
    <w:rsid w:val="00511647"/>
    <w:rsid w:val="00511753"/>
    <w:rsid w:val="005117DB"/>
    <w:rsid w:val="00511B31"/>
    <w:rsid w:val="00511CFD"/>
    <w:rsid w:val="00511EB7"/>
    <w:rsid w:val="00511EE8"/>
    <w:rsid w:val="0051248B"/>
    <w:rsid w:val="005125FC"/>
    <w:rsid w:val="005128AA"/>
    <w:rsid w:val="005128DD"/>
    <w:rsid w:val="00512C4C"/>
    <w:rsid w:val="00512E9F"/>
    <w:rsid w:val="00512F0B"/>
    <w:rsid w:val="005131E8"/>
    <w:rsid w:val="00513238"/>
    <w:rsid w:val="00513489"/>
    <w:rsid w:val="005134E1"/>
    <w:rsid w:val="00513549"/>
    <w:rsid w:val="0051354B"/>
    <w:rsid w:val="0051355C"/>
    <w:rsid w:val="005136C8"/>
    <w:rsid w:val="00513836"/>
    <w:rsid w:val="00513859"/>
    <w:rsid w:val="00513914"/>
    <w:rsid w:val="00513B14"/>
    <w:rsid w:val="00513C38"/>
    <w:rsid w:val="00513EE0"/>
    <w:rsid w:val="00514177"/>
    <w:rsid w:val="005142DA"/>
    <w:rsid w:val="0051449F"/>
    <w:rsid w:val="005147B0"/>
    <w:rsid w:val="00514921"/>
    <w:rsid w:val="0051494B"/>
    <w:rsid w:val="005149C6"/>
    <w:rsid w:val="00514A4A"/>
    <w:rsid w:val="00514B6A"/>
    <w:rsid w:val="00514B9B"/>
    <w:rsid w:val="00514CE9"/>
    <w:rsid w:val="00514DCF"/>
    <w:rsid w:val="00514F20"/>
    <w:rsid w:val="00514F65"/>
    <w:rsid w:val="0051514D"/>
    <w:rsid w:val="005153D2"/>
    <w:rsid w:val="005156D8"/>
    <w:rsid w:val="005157E5"/>
    <w:rsid w:val="0051581F"/>
    <w:rsid w:val="00515A17"/>
    <w:rsid w:val="00515A4F"/>
    <w:rsid w:val="00515BAD"/>
    <w:rsid w:val="00515BF7"/>
    <w:rsid w:val="00515C08"/>
    <w:rsid w:val="00515CC2"/>
    <w:rsid w:val="00515E13"/>
    <w:rsid w:val="00515F47"/>
    <w:rsid w:val="0051603F"/>
    <w:rsid w:val="005163C1"/>
    <w:rsid w:val="00516487"/>
    <w:rsid w:val="005164B0"/>
    <w:rsid w:val="005169FF"/>
    <w:rsid w:val="00516B3E"/>
    <w:rsid w:val="00516C0D"/>
    <w:rsid w:val="005172C1"/>
    <w:rsid w:val="005172EB"/>
    <w:rsid w:val="0051758C"/>
    <w:rsid w:val="0051758D"/>
    <w:rsid w:val="00517663"/>
    <w:rsid w:val="00517870"/>
    <w:rsid w:val="00517B7D"/>
    <w:rsid w:val="00517FDB"/>
    <w:rsid w:val="0052018A"/>
    <w:rsid w:val="005202E4"/>
    <w:rsid w:val="00520317"/>
    <w:rsid w:val="00520652"/>
    <w:rsid w:val="0052082D"/>
    <w:rsid w:val="005208C9"/>
    <w:rsid w:val="005208E2"/>
    <w:rsid w:val="00520B60"/>
    <w:rsid w:val="00520C8C"/>
    <w:rsid w:val="00520CAC"/>
    <w:rsid w:val="00520F8B"/>
    <w:rsid w:val="00521038"/>
    <w:rsid w:val="00521271"/>
    <w:rsid w:val="00521496"/>
    <w:rsid w:val="00521756"/>
    <w:rsid w:val="0052178C"/>
    <w:rsid w:val="0052185C"/>
    <w:rsid w:val="0052193D"/>
    <w:rsid w:val="00521B85"/>
    <w:rsid w:val="00521C1F"/>
    <w:rsid w:val="00521D6C"/>
    <w:rsid w:val="00521E29"/>
    <w:rsid w:val="00521E49"/>
    <w:rsid w:val="00522086"/>
    <w:rsid w:val="0052213E"/>
    <w:rsid w:val="0052227E"/>
    <w:rsid w:val="0052247D"/>
    <w:rsid w:val="00522C18"/>
    <w:rsid w:val="00522D5C"/>
    <w:rsid w:val="00522DA1"/>
    <w:rsid w:val="00522FF8"/>
    <w:rsid w:val="00523056"/>
    <w:rsid w:val="00523057"/>
    <w:rsid w:val="00523072"/>
    <w:rsid w:val="0052320F"/>
    <w:rsid w:val="0052326A"/>
    <w:rsid w:val="0052326D"/>
    <w:rsid w:val="00523344"/>
    <w:rsid w:val="0052360A"/>
    <w:rsid w:val="005237C7"/>
    <w:rsid w:val="00523B37"/>
    <w:rsid w:val="00523C1B"/>
    <w:rsid w:val="00523D95"/>
    <w:rsid w:val="00523EBB"/>
    <w:rsid w:val="005241B3"/>
    <w:rsid w:val="005244D1"/>
    <w:rsid w:val="00524738"/>
    <w:rsid w:val="0052474B"/>
    <w:rsid w:val="00524B2F"/>
    <w:rsid w:val="00524BFD"/>
    <w:rsid w:val="00524C81"/>
    <w:rsid w:val="00524D78"/>
    <w:rsid w:val="00524E69"/>
    <w:rsid w:val="00524F46"/>
    <w:rsid w:val="0052530F"/>
    <w:rsid w:val="0052537C"/>
    <w:rsid w:val="00525427"/>
    <w:rsid w:val="0052559B"/>
    <w:rsid w:val="00525720"/>
    <w:rsid w:val="00525738"/>
    <w:rsid w:val="00525B30"/>
    <w:rsid w:val="00526407"/>
    <w:rsid w:val="00526514"/>
    <w:rsid w:val="0052667D"/>
    <w:rsid w:val="00526922"/>
    <w:rsid w:val="00526C0F"/>
    <w:rsid w:val="00526C4C"/>
    <w:rsid w:val="0052702C"/>
    <w:rsid w:val="00527173"/>
    <w:rsid w:val="005271D9"/>
    <w:rsid w:val="00527211"/>
    <w:rsid w:val="005272DA"/>
    <w:rsid w:val="00527588"/>
    <w:rsid w:val="0052758D"/>
    <w:rsid w:val="005275D0"/>
    <w:rsid w:val="00527636"/>
    <w:rsid w:val="00527811"/>
    <w:rsid w:val="00527847"/>
    <w:rsid w:val="005278F1"/>
    <w:rsid w:val="00527C21"/>
    <w:rsid w:val="00527CFD"/>
    <w:rsid w:val="00527F5E"/>
    <w:rsid w:val="005300E3"/>
    <w:rsid w:val="00530238"/>
    <w:rsid w:val="00530239"/>
    <w:rsid w:val="005304F8"/>
    <w:rsid w:val="005305F7"/>
    <w:rsid w:val="00530698"/>
    <w:rsid w:val="00530771"/>
    <w:rsid w:val="00530788"/>
    <w:rsid w:val="0053087A"/>
    <w:rsid w:val="00530995"/>
    <w:rsid w:val="00530A46"/>
    <w:rsid w:val="00530ABF"/>
    <w:rsid w:val="00530B9F"/>
    <w:rsid w:val="00530CDA"/>
    <w:rsid w:val="00530CEA"/>
    <w:rsid w:val="00530D91"/>
    <w:rsid w:val="005313AB"/>
    <w:rsid w:val="005313EA"/>
    <w:rsid w:val="005319FE"/>
    <w:rsid w:val="00531C42"/>
    <w:rsid w:val="00531C8B"/>
    <w:rsid w:val="00531CFB"/>
    <w:rsid w:val="00531D97"/>
    <w:rsid w:val="00531F36"/>
    <w:rsid w:val="00531FF7"/>
    <w:rsid w:val="0053222C"/>
    <w:rsid w:val="005323B6"/>
    <w:rsid w:val="005324D1"/>
    <w:rsid w:val="00532934"/>
    <w:rsid w:val="0053299B"/>
    <w:rsid w:val="005329C7"/>
    <w:rsid w:val="00532B54"/>
    <w:rsid w:val="00532C57"/>
    <w:rsid w:val="00532C5F"/>
    <w:rsid w:val="00532C93"/>
    <w:rsid w:val="00532CE7"/>
    <w:rsid w:val="00532DC5"/>
    <w:rsid w:val="00532E39"/>
    <w:rsid w:val="00532EB9"/>
    <w:rsid w:val="0053313B"/>
    <w:rsid w:val="00533178"/>
    <w:rsid w:val="00533277"/>
    <w:rsid w:val="005332A8"/>
    <w:rsid w:val="005332DD"/>
    <w:rsid w:val="0053335D"/>
    <w:rsid w:val="005333FA"/>
    <w:rsid w:val="00533572"/>
    <w:rsid w:val="00533800"/>
    <w:rsid w:val="00533845"/>
    <w:rsid w:val="005338B1"/>
    <w:rsid w:val="00533923"/>
    <w:rsid w:val="005339C7"/>
    <w:rsid w:val="00533A55"/>
    <w:rsid w:val="00533AB2"/>
    <w:rsid w:val="00533B0A"/>
    <w:rsid w:val="00533F8C"/>
    <w:rsid w:val="0053415C"/>
    <w:rsid w:val="005344A9"/>
    <w:rsid w:val="00534915"/>
    <w:rsid w:val="00534962"/>
    <w:rsid w:val="005349A8"/>
    <w:rsid w:val="005349F9"/>
    <w:rsid w:val="00534B8B"/>
    <w:rsid w:val="00534C3B"/>
    <w:rsid w:val="00534E49"/>
    <w:rsid w:val="00534ED1"/>
    <w:rsid w:val="00534F01"/>
    <w:rsid w:val="005350A6"/>
    <w:rsid w:val="0053516D"/>
    <w:rsid w:val="0053521D"/>
    <w:rsid w:val="005355EC"/>
    <w:rsid w:val="0053561D"/>
    <w:rsid w:val="0053587D"/>
    <w:rsid w:val="005359D3"/>
    <w:rsid w:val="00535BB5"/>
    <w:rsid w:val="00535D49"/>
    <w:rsid w:val="00535EF2"/>
    <w:rsid w:val="00535F90"/>
    <w:rsid w:val="00535FB7"/>
    <w:rsid w:val="00535FF7"/>
    <w:rsid w:val="0053602E"/>
    <w:rsid w:val="005361C2"/>
    <w:rsid w:val="0053624F"/>
    <w:rsid w:val="005362A8"/>
    <w:rsid w:val="00536356"/>
    <w:rsid w:val="005363EA"/>
    <w:rsid w:val="00536658"/>
    <w:rsid w:val="00536904"/>
    <w:rsid w:val="00536A57"/>
    <w:rsid w:val="00536B37"/>
    <w:rsid w:val="00536E39"/>
    <w:rsid w:val="00536F22"/>
    <w:rsid w:val="00537205"/>
    <w:rsid w:val="00537424"/>
    <w:rsid w:val="005375B1"/>
    <w:rsid w:val="00537711"/>
    <w:rsid w:val="005377D0"/>
    <w:rsid w:val="0053780E"/>
    <w:rsid w:val="0053786F"/>
    <w:rsid w:val="00537CBF"/>
    <w:rsid w:val="00537CDB"/>
    <w:rsid w:val="00537ED7"/>
    <w:rsid w:val="00537F29"/>
    <w:rsid w:val="0054022E"/>
    <w:rsid w:val="00540505"/>
    <w:rsid w:val="00540657"/>
    <w:rsid w:val="0054085F"/>
    <w:rsid w:val="005408F6"/>
    <w:rsid w:val="0054091E"/>
    <w:rsid w:val="00540977"/>
    <w:rsid w:val="005409FA"/>
    <w:rsid w:val="00540B90"/>
    <w:rsid w:val="00540C05"/>
    <w:rsid w:val="00540C6D"/>
    <w:rsid w:val="00540C74"/>
    <w:rsid w:val="00540D7E"/>
    <w:rsid w:val="00540EFA"/>
    <w:rsid w:val="00540F66"/>
    <w:rsid w:val="0054101D"/>
    <w:rsid w:val="005410AC"/>
    <w:rsid w:val="00541101"/>
    <w:rsid w:val="0054117A"/>
    <w:rsid w:val="005412C6"/>
    <w:rsid w:val="005412D3"/>
    <w:rsid w:val="00541351"/>
    <w:rsid w:val="005413B5"/>
    <w:rsid w:val="005416CB"/>
    <w:rsid w:val="005416D8"/>
    <w:rsid w:val="0054185B"/>
    <w:rsid w:val="00541AFB"/>
    <w:rsid w:val="00541DC3"/>
    <w:rsid w:val="00541EBE"/>
    <w:rsid w:val="00542066"/>
    <w:rsid w:val="0054223D"/>
    <w:rsid w:val="00542527"/>
    <w:rsid w:val="0054255E"/>
    <w:rsid w:val="00542573"/>
    <w:rsid w:val="00542587"/>
    <w:rsid w:val="00542600"/>
    <w:rsid w:val="00542620"/>
    <w:rsid w:val="00542638"/>
    <w:rsid w:val="00542743"/>
    <w:rsid w:val="005427EC"/>
    <w:rsid w:val="00542826"/>
    <w:rsid w:val="00542A75"/>
    <w:rsid w:val="00543050"/>
    <w:rsid w:val="00543103"/>
    <w:rsid w:val="0054323E"/>
    <w:rsid w:val="0054353B"/>
    <w:rsid w:val="005436A7"/>
    <w:rsid w:val="005438E2"/>
    <w:rsid w:val="005438E4"/>
    <w:rsid w:val="0054391B"/>
    <w:rsid w:val="005439AC"/>
    <w:rsid w:val="00543BC0"/>
    <w:rsid w:val="005440EF"/>
    <w:rsid w:val="00544146"/>
    <w:rsid w:val="00544280"/>
    <w:rsid w:val="005443AB"/>
    <w:rsid w:val="005443B7"/>
    <w:rsid w:val="005443DC"/>
    <w:rsid w:val="00544442"/>
    <w:rsid w:val="00544534"/>
    <w:rsid w:val="00544559"/>
    <w:rsid w:val="00544968"/>
    <w:rsid w:val="00544C22"/>
    <w:rsid w:val="00544CC5"/>
    <w:rsid w:val="00544D08"/>
    <w:rsid w:val="00544F67"/>
    <w:rsid w:val="00545009"/>
    <w:rsid w:val="005450FC"/>
    <w:rsid w:val="00545105"/>
    <w:rsid w:val="00545179"/>
    <w:rsid w:val="00545296"/>
    <w:rsid w:val="0054563A"/>
    <w:rsid w:val="005456A7"/>
    <w:rsid w:val="005457DE"/>
    <w:rsid w:val="00545876"/>
    <w:rsid w:val="0054588F"/>
    <w:rsid w:val="00545930"/>
    <w:rsid w:val="00545955"/>
    <w:rsid w:val="00545A23"/>
    <w:rsid w:val="00545C9B"/>
    <w:rsid w:val="00545D21"/>
    <w:rsid w:val="005460AA"/>
    <w:rsid w:val="00546229"/>
    <w:rsid w:val="005464A7"/>
    <w:rsid w:val="00546577"/>
    <w:rsid w:val="005465C2"/>
    <w:rsid w:val="00546833"/>
    <w:rsid w:val="005468E2"/>
    <w:rsid w:val="005469FD"/>
    <w:rsid w:val="00546D4B"/>
    <w:rsid w:val="00546E0C"/>
    <w:rsid w:val="00546E59"/>
    <w:rsid w:val="00546EA3"/>
    <w:rsid w:val="00546FF3"/>
    <w:rsid w:val="005470E4"/>
    <w:rsid w:val="0054716D"/>
    <w:rsid w:val="00547175"/>
    <w:rsid w:val="00547288"/>
    <w:rsid w:val="005475D0"/>
    <w:rsid w:val="0054760F"/>
    <w:rsid w:val="005477A1"/>
    <w:rsid w:val="00547A34"/>
    <w:rsid w:val="00547ABC"/>
    <w:rsid w:val="00547B67"/>
    <w:rsid w:val="00547CB0"/>
    <w:rsid w:val="00547E3C"/>
    <w:rsid w:val="00547F2F"/>
    <w:rsid w:val="005500F9"/>
    <w:rsid w:val="0055015B"/>
    <w:rsid w:val="00550184"/>
    <w:rsid w:val="00550341"/>
    <w:rsid w:val="00550388"/>
    <w:rsid w:val="00550450"/>
    <w:rsid w:val="00550507"/>
    <w:rsid w:val="0055053E"/>
    <w:rsid w:val="00550642"/>
    <w:rsid w:val="005506CF"/>
    <w:rsid w:val="0055077E"/>
    <w:rsid w:val="00550A95"/>
    <w:rsid w:val="00550B9E"/>
    <w:rsid w:val="0055101E"/>
    <w:rsid w:val="005510E0"/>
    <w:rsid w:val="00551543"/>
    <w:rsid w:val="005516FF"/>
    <w:rsid w:val="00551955"/>
    <w:rsid w:val="00551A86"/>
    <w:rsid w:val="00551BB3"/>
    <w:rsid w:val="00551CFC"/>
    <w:rsid w:val="00551D14"/>
    <w:rsid w:val="00551F02"/>
    <w:rsid w:val="0055229D"/>
    <w:rsid w:val="005523D4"/>
    <w:rsid w:val="0055240D"/>
    <w:rsid w:val="00552612"/>
    <w:rsid w:val="00552681"/>
    <w:rsid w:val="005526B9"/>
    <w:rsid w:val="005528DB"/>
    <w:rsid w:val="005529C9"/>
    <w:rsid w:val="005529F0"/>
    <w:rsid w:val="00552AB3"/>
    <w:rsid w:val="00552AD1"/>
    <w:rsid w:val="00552AD5"/>
    <w:rsid w:val="00552BB6"/>
    <w:rsid w:val="00552C15"/>
    <w:rsid w:val="00552ED0"/>
    <w:rsid w:val="00552FAC"/>
    <w:rsid w:val="00553181"/>
    <w:rsid w:val="00553193"/>
    <w:rsid w:val="005531EF"/>
    <w:rsid w:val="00553318"/>
    <w:rsid w:val="00553392"/>
    <w:rsid w:val="00553433"/>
    <w:rsid w:val="00553504"/>
    <w:rsid w:val="0055352D"/>
    <w:rsid w:val="005537AC"/>
    <w:rsid w:val="0055386B"/>
    <w:rsid w:val="00553A4B"/>
    <w:rsid w:val="00553CD4"/>
    <w:rsid w:val="00553D10"/>
    <w:rsid w:val="00553D91"/>
    <w:rsid w:val="00553E67"/>
    <w:rsid w:val="00554170"/>
    <w:rsid w:val="00554197"/>
    <w:rsid w:val="005543AF"/>
    <w:rsid w:val="00554418"/>
    <w:rsid w:val="005545F5"/>
    <w:rsid w:val="00554612"/>
    <w:rsid w:val="005549BE"/>
    <w:rsid w:val="005549D5"/>
    <w:rsid w:val="00554C22"/>
    <w:rsid w:val="00554C64"/>
    <w:rsid w:val="00554D41"/>
    <w:rsid w:val="0055503F"/>
    <w:rsid w:val="00555193"/>
    <w:rsid w:val="005554BF"/>
    <w:rsid w:val="00555594"/>
    <w:rsid w:val="0055568F"/>
    <w:rsid w:val="00555867"/>
    <w:rsid w:val="0055590B"/>
    <w:rsid w:val="00555931"/>
    <w:rsid w:val="00555BE1"/>
    <w:rsid w:val="00555C64"/>
    <w:rsid w:val="00555CC1"/>
    <w:rsid w:val="00555DE9"/>
    <w:rsid w:val="00555FC5"/>
    <w:rsid w:val="00555FD4"/>
    <w:rsid w:val="0055600B"/>
    <w:rsid w:val="005560D2"/>
    <w:rsid w:val="00556327"/>
    <w:rsid w:val="0055645C"/>
    <w:rsid w:val="0055646E"/>
    <w:rsid w:val="005564FD"/>
    <w:rsid w:val="00556511"/>
    <w:rsid w:val="00556656"/>
    <w:rsid w:val="005566E1"/>
    <w:rsid w:val="005567EB"/>
    <w:rsid w:val="005568C6"/>
    <w:rsid w:val="00556A1A"/>
    <w:rsid w:val="00556C7C"/>
    <w:rsid w:val="00556CA8"/>
    <w:rsid w:val="00556F22"/>
    <w:rsid w:val="00556F86"/>
    <w:rsid w:val="00556F90"/>
    <w:rsid w:val="005570C0"/>
    <w:rsid w:val="005570E7"/>
    <w:rsid w:val="00557128"/>
    <w:rsid w:val="0055737D"/>
    <w:rsid w:val="00557396"/>
    <w:rsid w:val="00557449"/>
    <w:rsid w:val="00557639"/>
    <w:rsid w:val="005579AF"/>
    <w:rsid w:val="00557A6D"/>
    <w:rsid w:val="00557C8F"/>
    <w:rsid w:val="00557CCF"/>
    <w:rsid w:val="0056002B"/>
    <w:rsid w:val="0056008A"/>
    <w:rsid w:val="0056016D"/>
    <w:rsid w:val="005601C2"/>
    <w:rsid w:val="00560301"/>
    <w:rsid w:val="005603A7"/>
    <w:rsid w:val="00560437"/>
    <w:rsid w:val="0056044E"/>
    <w:rsid w:val="00560523"/>
    <w:rsid w:val="005606D0"/>
    <w:rsid w:val="00560947"/>
    <w:rsid w:val="00560F59"/>
    <w:rsid w:val="00561261"/>
    <w:rsid w:val="005612EE"/>
    <w:rsid w:val="00561444"/>
    <w:rsid w:val="00561467"/>
    <w:rsid w:val="005614E5"/>
    <w:rsid w:val="0056163A"/>
    <w:rsid w:val="0056167C"/>
    <w:rsid w:val="00561875"/>
    <w:rsid w:val="0056195E"/>
    <w:rsid w:val="005619EC"/>
    <w:rsid w:val="00561B93"/>
    <w:rsid w:val="00561C53"/>
    <w:rsid w:val="00561C68"/>
    <w:rsid w:val="00561CC3"/>
    <w:rsid w:val="00561CC7"/>
    <w:rsid w:val="00561E94"/>
    <w:rsid w:val="00561F44"/>
    <w:rsid w:val="0056208A"/>
    <w:rsid w:val="005620B4"/>
    <w:rsid w:val="005620CC"/>
    <w:rsid w:val="005620D3"/>
    <w:rsid w:val="00562114"/>
    <w:rsid w:val="00562260"/>
    <w:rsid w:val="005625BA"/>
    <w:rsid w:val="005625C4"/>
    <w:rsid w:val="005625D9"/>
    <w:rsid w:val="005626B3"/>
    <w:rsid w:val="005628A5"/>
    <w:rsid w:val="00562E01"/>
    <w:rsid w:val="00562E51"/>
    <w:rsid w:val="00562E91"/>
    <w:rsid w:val="00562ECF"/>
    <w:rsid w:val="00563129"/>
    <w:rsid w:val="0056315A"/>
    <w:rsid w:val="00563427"/>
    <w:rsid w:val="005637F0"/>
    <w:rsid w:val="005638A7"/>
    <w:rsid w:val="00563A62"/>
    <w:rsid w:val="00563C0F"/>
    <w:rsid w:val="00563CCE"/>
    <w:rsid w:val="00563D2A"/>
    <w:rsid w:val="00563E46"/>
    <w:rsid w:val="005640CB"/>
    <w:rsid w:val="0056418E"/>
    <w:rsid w:val="005643C5"/>
    <w:rsid w:val="0056442F"/>
    <w:rsid w:val="00564792"/>
    <w:rsid w:val="0056492B"/>
    <w:rsid w:val="00564954"/>
    <w:rsid w:val="00564AB4"/>
    <w:rsid w:val="00564B56"/>
    <w:rsid w:val="00564B69"/>
    <w:rsid w:val="00564BBF"/>
    <w:rsid w:val="00564C90"/>
    <w:rsid w:val="00564D15"/>
    <w:rsid w:val="00564E31"/>
    <w:rsid w:val="00564E60"/>
    <w:rsid w:val="0056507C"/>
    <w:rsid w:val="00565293"/>
    <w:rsid w:val="005652B3"/>
    <w:rsid w:val="005655E4"/>
    <w:rsid w:val="00565741"/>
    <w:rsid w:val="0056594A"/>
    <w:rsid w:val="00565959"/>
    <w:rsid w:val="005659F3"/>
    <w:rsid w:val="00565B81"/>
    <w:rsid w:val="00565B88"/>
    <w:rsid w:val="00565EE7"/>
    <w:rsid w:val="005661D3"/>
    <w:rsid w:val="00566269"/>
    <w:rsid w:val="005664E5"/>
    <w:rsid w:val="0056657B"/>
    <w:rsid w:val="005667B8"/>
    <w:rsid w:val="005668BF"/>
    <w:rsid w:val="005668EF"/>
    <w:rsid w:val="00566940"/>
    <w:rsid w:val="00566AE3"/>
    <w:rsid w:val="00566AEE"/>
    <w:rsid w:val="00566BD3"/>
    <w:rsid w:val="00566DB5"/>
    <w:rsid w:val="00567055"/>
    <w:rsid w:val="00567132"/>
    <w:rsid w:val="0056714B"/>
    <w:rsid w:val="00567373"/>
    <w:rsid w:val="0056741A"/>
    <w:rsid w:val="0056745A"/>
    <w:rsid w:val="00567632"/>
    <w:rsid w:val="00567A26"/>
    <w:rsid w:val="00567B23"/>
    <w:rsid w:val="00567CAD"/>
    <w:rsid w:val="00567CC1"/>
    <w:rsid w:val="00570546"/>
    <w:rsid w:val="0057057D"/>
    <w:rsid w:val="0057092A"/>
    <w:rsid w:val="00570B1E"/>
    <w:rsid w:val="00570B2E"/>
    <w:rsid w:val="00570C06"/>
    <w:rsid w:val="00570C6F"/>
    <w:rsid w:val="00570F0B"/>
    <w:rsid w:val="0057103E"/>
    <w:rsid w:val="00571125"/>
    <w:rsid w:val="0057126C"/>
    <w:rsid w:val="0057129E"/>
    <w:rsid w:val="005712D5"/>
    <w:rsid w:val="005716A0"/>
    <w:rsid w:val="00571718"/>
    <w:rsid w:val="0057174A"/>
    <w:rsid w:val="005718CF"/>
    <w:rsid w:val="005718EE"/>
    <w:rsid w:val="00571972"/>
    <w:rsid w:val="00571B41"/>
    <w:rsid w:val="00571C59"/>
    <w:rsid w:val="00571C92"/>
    <w:rsid w:val="00571DFD"/>
    <w:rsid w:val="00571F2B"/>
    <w:rsid w:val="00572083"/>
    <w:rsid w:val="005720E0"/>
    <w:rsid w:val="005721E0"/>
    <w:rsid w:val="0057235C"/>
    <w:rsid w:val="005723BD"/>
    <w:rsid w:val="005724FE"/>
    <w:rsid w:val="00572646"/>
    <w:rsid w:val="005726E2"/>
    <w:rsid w:val="0057270B"/>
    <w:rsid w:val="00572972"/>
    <w:rsid w:val="00573316"/>
    <w:rsid w:val="005733A8"/>
    <w:rsid w:val="00573506"/>
    <w:rsid w:val="0057360B"/>
    <w:rsid w:val="005736A3"/>
    <w:rsid w:val="005736AE"/>
    <w:rsid w:val="00573726"/>
    <w:rsid w:val="0057376D"/>
    <w:rsid w:val="00573948"/>
    <w:rsid w:val="0057396A"/>
    <w:rsid w:val="00573ADD"/>
    <w:rsid w:val="00573E35"/>
    <w:rsid w:val="00574009"/>
    <w:rsid w:val="00574174"/>
    <w:rsid w:val="005742C4"/>
    <w:rsid w:val="00574741"/>
    <w:rsid w:val="005748B9"/>
    <w:rsid w:val="00574AEC"/>
    <w:rsid w:val="00574B65"/>
    <w:rsid w:val="00574DA8"/>
    <w:rsid w:val="00574E51"/>
    <w:rsid w:val="00574EFE"/>
    <w:rsid w:val="005751E7"/>
    <w:rsid w:val="0057524A"/>
    <w:rsid w:val="00575461"/>
    <w:rsid w:val="005754EA"/>
    <w:rsid w:val="0057558F"/>
    <w:rsid w:val="005755B9"/>
    <w:rsid w:val="0057568B"/>
    <w:rsid w:val="00575978"/>
    <w:rsid w:val="00575A0D"/>
    <w:rsid w:val="00575BB8"/>
    <w:rsid w:val="00575C46"/>
    <w:rsid w:val="0057605F"/>
    <w:rsid w:val="00576207"/>
    <w:rsid w:val="0057620A"/>
    <w:rsid w:val="00576247"/>
    <w:rsid w:val="005762EA"/>
    <w:rsid w:val="00576392"/>
    <w:rsid w:val="005764F9"/>
    <w:rsid w:val="005766C2"/>
    <w:rsid w:val="005767D6"/>
    <w:rsid w:val="005769EC"/>
    <w:rsid w:val="00576A61"/>
    <w:rsid w:val="00576BC1"/>
    <w:rsid w:val="00576C0B"/>
    <w:rsid w:val="00576C46"/>
    <w:rsid w:val="00576CBD"/>
    <w:rsid w:val="00576CFF"/>
    <w:rsid w:val="00576EDD"/>
    <w:rsid w:val="00577019"/>
    <w:rsid w:val="005770AE"/>
    <w:rsid w:val="005770E2"/>
    <w:rsid w:val="00577289"/>
    <w:rsid w:val="00577406"/>
    <w:rsid w:val="00577A70"/>
    <w:rsid w:val="00577B0F"/>
    <w:rsid w:val="00577E34"/>
    <w:rsid w:val="00577E7F"/>
    <w:rsid w:val="00577FD0"/>
    <w:rsid w:val="005800DC"/>
    <w:rsid w:val="0058018B"/>
    <w:rsid w:val="005801A6"/>
    <w:rsid w:val="005801DE"/>
    <w:rsid w:val="0058023E"/>
    <w:rsid w:val="005802AA"/>
    <w:rsid w:val="005803A6"/>
    <w:rsid w:val="005803BA"/>
    <w:rsid w:val="005803DC"/>
    <w:rsid w:val="005804FD"/>
    <w:rsid w:val="005805DA"/>
    <w:rsid w:val="0058085F"/>
    <w:rsid w:val="00580AA9"/>
    <w:rsid w:val="00580DF1"/>
    <w:rsid w:val="00580E4D"/>
    <w:rsid w:val="00580E53"/>
    <w:rsid w:val="00580EF7"/>
    <w:rsid w:val="00580FFF"/>
    <w:rsid w:val="0058133B"/>
    <w:rsid w:val="0058140A"/>
    <w:rsid w:val="00581421"/>
    <w:rsid w:val="0058149A"/>
    <w:rsid w:val="0058168A"/>
    <w:rsid w:val="00581690"/>
    <w:rsid w:val="0058172C"/>
    <w:rsid w:val="005817DA"/>
    <w:rsid w:val="0058182B"/>
    <w:rsid w:val="00581BC8"/>
    <w:rsid w:val="00581D22"/>
    <w:rsid w:val="00581E87"/>
    <w:rsid w:val="00581FC7"/>
    <w:rsid w:val="00581FE8"/>
    <w:rsid w:val="005823B2"/>
    <w:rsid w:val="005824F2"/>
    <w:rsid w:val="005825AC"/>
    <w:rsid w:val="005827BE"/>
    <w:rsid w:val="00582843"/>
    <w:rsid w:val="005828BA"/>
    <w:rsid w:val="00582B01"/>
    <w:rsid w:val="00582C1D"/>
    <w:rsid w:val="00582E48"/>
    <w:rsid w:val="0058319E"/>
    <w:rsid w:val="00583207"/>
    <w:rsid w:val="00583227"/>
    <w:rsid w:val="0058339C"/>
    <w:rsid w:val="005833AA"/>
    <w:rsid w:val="0058355D"/>
    <w:rsid w:val="005835C2"/>
    <w:rsid w:val="0058385A"/>
    <w:rsid w:val="0058397A"/>
    <w:rsid w:val="005839E3"/>
    <w:rsid w:val="00583C4D"/>
    <w:rsid w:val="00583EC5"/>
    <w:rsid w:val="00583F10"/>
    <w:rsid w:val="005840C0"/>
    <w:rsid w:val="005841E7"/>
    <w:rsid w:val="00584215"/>
    <w:rsid w:val="00584322"/>
    <w:rsid w:val="0058477B"/>
    <w:rsid w:val="005847C0"/>
    <w:rsid w:val="005847C4"/>
    <w:rsid w:val="005848D4"/>
    <w:rsid w:val="00584A52"/>
    <w:rsid w:val="00584AD7"/>
    <w:rsid w:val="00584B85"/>
    <w:rsid w:val="00584C61"/>
    <w:rsid w:val="00584CF9"/>
    <w:rsid w:val="00584D47"/>
    <w:rsid w:val="00584F7A"/>
    <w:rsid w:val="00585274"/>
    <w:rsid w:val="00585302"/>
    <w:rsid w:val="00585303"/>
    <w:rsid w:val="0058542B"/>
    <w:rsid w:val="005854A7"/>
    <w:rsid w:val="005854D6"/>
    <w:rsid w:val="0058581A"/>
    <w:rsid w:val="00585A50"/>
    <w:rsid w:val="00585DD9"/>
    <w:rsid w:val="00585E5D"/>
    <w:rsid w:val="00585EEA"/>
    <w:rsid w:val="005863A0"/>
    <w:rsid w:val="005863BA"/>
    <w:rsid w:val="005863D9"/>
    <w:rsid w:val="005864A1"/>
    <w:rsid w:val="005864F9"/>
    <w:rsid w:val="005865FB"/>
    <w:rsid w:val="00586723"/>
    <w:rsid w:val="00586803"/>
    <w:rsid w:val="005868A4"/>
    <w:rsid w:val="005868E4"/>
    <w:rsid w:val="00586D7B"/>
    <w:rsid w:val="00586E19"/>
    <w:rsid w:val="005870A1"/>
    <w:rsid w:val="005870DE"/>
    <w:rsid w:val="00587339"/>
    <w:rsid w:val="00587704"/>
    <w:rsid w:val="00587856"/>
    <w:rsid w:val="005878F7"/>
    <w:rsid w:val="00587B9E"/>
    <w:rsid w:val="00587CDB"/>
    <w:rsid w:val="00587DC4"/>
    <w:rsid w:val="00587E73"/>
    <w:rsid w:val="00587FA1"/>
    <w:rsid w:val="00587FCD"/>
    <w:rsid w:val="00587FD5"/>
    <w:rsid w:val="00590000"/>
    <w:rsid w:val="00590343"/>
    <w:rsid w:val="005903AE"/>
    <w:rsid w:val="0059047E"/>
    <w:rsid w:val="00590810"/>
    <w:rsid w:val="0059087C"/>
    <w:rsid w:val="0059099B"/>
    <w:rsid w:val="00590A23"/>
    <w:rsid w:val="00590C2E"/>
    <w:rsid w:val="00590C80"/>
    <w:rsid w:val="00590D84"/>
    <w:rsid w:val="00590D98"/>
    <w:rsid w:val="00590EFB"/>
    <w:rsid w:val="00590F0D"/>
    <w:rsid w:val="00590F29"/>
    <w:rsid w:val="00591592"/>
    <w:rsid w:val="0059199F"/>
    <w:rsid w:val="00591A86"/>
    <w:rsid w:val="00591A8C"/>
    <w:rsid w:val="00591C71"/>
    <w:rsid w:val="00591C98"/>
    <w:rsid w:val="00591DC3"/>
    <w:rsid w:val="0059217E"/>
    <w:rsid w:val="005922CF"/>
    <w:rsid w:val="00592380"/>
    <w:rsid w:val="005923F8"/>
    <w:rsid w:val="00592401"/>
    <w:rsid w:val="005929FD"/>
    <w:rsid w:val="00592A61"/>
    <w:rsid w:val="00592B52"/>
    <w:rsid w:val="00592BA7"/>
    <w:rsid w:val="00592C0C"/>
    <w:rsid w:val="00592FB0"/>
    <w:rsid w:val="00592FCB"/>
    <w:rsid w:val="00593064"/>
    <w:rsid w:val="005934BC"/>
    <w:rsid w:val="00593585"/>
    <w:rsid w:val="005935D4"/>
    <w:rsid w:val="0059369B"/>
    <w:rsid w:val="00593896"/>
    <w:rsid w:val="005938F7"/>
    <w:rsid w:val="00593B97"/>
    <w:rsid w:val="00593C97"/>
    <w:rsid w:val="00593D68"/>
    <w:rsid w:val="00593DDF"/>
    <w:rsid w:val="00593EE3"/>
    <w:rsid w:val="00593F0A"/>
    <w:rsid w:val="00593F69"/>
    <w:rsid w:val="00594165"/>
    <w:rsid w:val="00594223"/>
    <w:rsid w:val="00594353"/>
    <w:rsid w:val="005943E1"/>
    <w:rsid w:val="00594449"/>
    <w:rsid w:val="00594599"/>
    <w:rsid w:val="005947F2"/>
    <w:rsid w:val="00594932"/>
    <w:rsid w:val="00594E0D"/>
    <w:rsid w:val="0059500D"/>
    <w:rsid w:val="00595154"/>
    <w:rsid w:val="00595281"/>
    <w:rsid w:val="00595430"/>
    <w:rsid w:val="0059559A"/>
    <w:rsid w:val="005955D0"/>
    <w:rsid w:val="00595642"/>
    <w:rsid w:val="005957A5"/>
    <w:rsid w:val="0059596E"/>
    <w:rsid w:val="00595A5E"/>
    <w:rsid w:val="00595B7D"/>
    <w:rsid w:val="00595D45"/>
    <w:rsid w:val="00595F6F"/>
    <w:rsid w:val="00595F7B"/>
    <w:rsid w:val="00595FA6"/>
    <w:rsid w:val="00595FCC"/>
    <w:rsid w:val="005961DB"/>
    <w:rsid w:val="005962A3"/>
    <w:rsid w:val="00596559"/>
    <w:rsid w:val="005965C5"/>
    <w:rsid w:val="005966F3"/>
    <w:rsid w:val="00596784"/>
    <w:rsid w:val="00596787"/>
    <w:rsid w:val="005967F3"/>
    <w:rsid w:val="0059685C"/>
    <w:rsid w:val="005968EB"/>
    <w:rsid w:val="0059692B"/>
    <w:rsid w:val="00596AE0"/>
    <w:rsid w:val="00596B81"/>
    <w:rsid w:val="00596FEE"/>
    <w:rsid w:val="00597125"/>
    <w:rsid w:val="005971C0"/>
    <w:rsid w:val="005972F5"/>
    <w:rsid w:val="00597387"/>
    <w:rsid w:val="0059747A"/>
    <w:rsid w:val="005974EF"/>
    <w:rsid w:val="005974FC"/>
    <w:rsid w:val="0059760E"/>
    <w:rsid w:val="005978A1"/>
    <w:rsid w:val="00597A4A"/>
    <w:rsid w:val="00597B10"/>
    <w:rsid w:val="00597BBE"/>
    <w:rsid w:val="00597BC8"/>
    <w:rsid w:val="00597C02"/>
    <w:rsid w:val="00597D7D"/>
    <w:rsid w:val="00597ECB"/>
    <w:rsid w:val="00597FAA"/>
    <w:rsid w:val="005A035B"/>
    <w:rsid w:val="005A044D"/>
    <w:rsid w:val="005A04BA"/>
    <w:rsid w:val="005A04CA"/>
    <w:rsid w:val="005A058F"/>
    <w:rsid w:val="005A06E6"/>
    <w:rsid w:val="005A0992"/>
    <w:rsid w:val="005A09E7"/>
    <w:rsid w:val="005A0A00"/>
    <w:rsid w:val="005A0AB0"/>
    <w:rsid w:val="005A0AF4"/>
    <w:rsid w:val="005A0C31"/>
    <w:rsid w:val="005A0D07"/>
    <w:rsid w:val="005A0D21"/>
    <w:rsid w:val="005A0F34"/>
    <w:rsid w:val="005A0FF8"/>
    <w:rsid w:val="005A1171"/>
    <w:rsid w:val="005A1181"/>
    <w:rsid w:val="005A128E"/>
    <w:rsid w:val="005A1486"/>
    <w:rsid w:val="005A15C6"/>
    <w:rsid w:val="005A1719"/>
    <w:rsid w:val="005A187E"/>
    <w:rsid w:val="005A1890"/>
    <w:rsid w:val="005A1B23"/>
    <w:rsid w:val="005A1D81"/>
    <w:rsid w:val="005A1F42"/>
    <w:rsid w:val="005A22EB"/>
    <w:rsid w:val="005A2583"/>
    <w:rsid w:val="005A262D"/>
    <w:rsid w:val="005A26EE"/>
    <w:rsid w:val="005A272B"/>
    <w:rsid w:val="005A2A1C"/>
    <w:rsid w:val="005A2B7A"/>
    <w:rsid w:val="005A2B90"/>
    <w:rsid w:val="005A2F32"/>
    <w:rsid w:val="005A31B7"/>
    <w:rsid w:val="005A3261"/>
    <w:rsid w:val="005A3A89"/>
    <w:rsid w:val="005A3BDD"/>
    <w:rsid w:val="005A3BF2"/>
    <w:rsid w:val="005A3D28"/>
    <w:rsid w:val="005A3EA2"/>
    <w:rsid w:val="005A3F5E"/>
    <w:rsid w:val="005A40B4"/>
    <w:rsid w:val="005A42CD"/>
    <w:rsid w:val="005A42D9"/>
    <w:rsid w:val="005A4326"/>
    <w:rsid w:val="005A444E"/>
    <w:rsid w:val="005A44C8"/>
    <w:rsid w:val="005A458D"/>
    <w:rsid w:val="005A45C6"/>
    <w:rsid w:val="005A46BE"/>
    <w:rsid w:val="005A48C8"/>
    <w:rsid w:val="005A48D4"/>
    <w:rsid w:val="005A4AC7"/>
    <w:rsid w:val="005A4AF2"/>
    <w:rsid w:val="005A4C20"/>
    <w:rsid w:val="005A4DCB"/>
    <w:rsid w:val="005A4E65"/>
    <w:rsid w:val="005A5086"/>
    <w:rsid w:val="005A54FE"/>
    <w:rsid w:val="005A5777"/>
    <w:rsid w:val="005A5B9D"/>
    <w:rsid w:val="005A5CE5"/>
    <w:rsid w:val="005A61F2"/>
    <w:rsid w:val="005A62B4"/>
    <w:rsid w:val="005A65A2"/>
    <w:rsid w:val="005A65AA"/>
    <w:rsid w:val="005A68F5"/>
    <w:rsid w:val="005A69F6"/>
    <w:rsid w:val="005A6B71"/>
    <w:rsid w:val="005A6E2E"/>
    <w:rsid w:val="005A6E3D"/>
    <w:rsid w:val="005A6EDC"/>
    <w:rsid w:val="005A6F24"/>
    <w:rsid w:val="005A6FA1"/>
    <w:rsid w:val="005A7166"/>
    <w:rsid w:val="005A719F"/>
    <w:rsid w:val="005A7201"/>
    <w:rsid w:val="005A7641"/>
    <w:rsid w:val="005A7704"/>
    <w:rsid w:val="005A7872"/>
    <w:rsid w:val="005A78C3"/>
    <w:rsid w:val="005A7993"/>
    <w:rsid w:val="005A7ABF"/>
    <w:rsid w:val="005A7AF2"/>
    <w:rsid w:val="005A7C6E"/>
    <w:rsid w:val="005A7DA2"/>
    <w:rsid w:val="005A7E89"/>
    <w:rsid w:val="005A7F65"/>
    <w:rsid w:val="005A7FCA"/>
    <w:rsid w:val="005B0052"/>
    <w:rsid w:val="005B0358"/>
    <w:rsid w:val="005B048A"/>
    <w:rsid w:val="005B0602"/>
    <w:rsid w:val="005B0667"/>
    <w:rsid w:val="005B069D"/>
    <w:rsid w:val="005B0A4A"/>
    <w:rsid w:val="005B0ECF"/>
    <w:rsid w:val="005B0FC7"/>
    <w:rsid w:val="005B1033"/>
    <w:rsid w:val="005B1049"/>
    <w:rsid w:val="005B1257"/>
    <w:rsid w:val="005B151B"/>
    <w:rsid w:val="005B1656"/>
    <w:rsid w:val="005B1682"/>
    <w:rsid w:val="005B1C50"/>
    <w:rsid w:val="005B20CE"/>
    <w:rsid w:val="005B22FD"/>
    <w:rsid w:val="005B2396"/>
    <w:rsid w:val="005B2500"/>
    <w:rsid w:val="005B2619"/>
    <w:rsid w:val="005B2668"/>
    <w:rsid w:val="005B2850"/>
    <w:rsid w:val="005B29CE"/>
    <w:rsid w:val="005B2A07"/>
    <w:rsid w:val="005B2A61"/>
    <w:rsid w:val="005B2BBB"/>
    <w:rsid w:val="005B2C0D"/>
    <w:rsid w:val="005B2DAF"/>
    <w:rsid w:val="005B2EBF"/>
    <w:rsid w:val="005B2EFF"/>
    <w:rsid w:val="005B2FEC"/>
    <w:rsid w:val="005B3092"/>
    <w:rsid w:val="005B318E"/>
    <w:rsid w:val="005B328B"/>
    <w:rsid w:val="005B34AB"/>
    <w:rsid w:val="005B35C7"/>
    <w:rsid w:val="005B362A"/>
    <w:rsid w:val="005B381D"/>
    <w:rsid w:val="005B3889"/>
    <w:rsid w:val="005B38C2"/>
    <w:rsid w:val="005B394E"/>
    <w:rsid w:val="005B3ABB"/>
    <w:rsid w:val="005B3B7E"/>
    <w:rsid w:val="005B3BEC"/>
    <w:rsid w:val="005B3C38"/>
    <w:rsid w:val="005B3FB6"/>
    <w:rsid w:val="005B3FF5"/>
    <w:rsid w:val="005B4425"/>
    <w:rsid w:val="005B45F5"/>
    <w:rsid w:val="005B46CB"/>
    <w:rsid w:val="005B482C"/>
    <w:rsid w:val="005B4838"/>
    <w:rsid w:val="005B4ADE"/>
    <w:rsid w:val="005B4AE9"/>
    <w:rsid w:val="005B4B8D"/>
    <w:rsid w:val="005B4C51"/>
    <w:rsid w:val="005B4E40"/>
    <w:rsid w:val="005B5025"/>
    <w:rsid w:val="005B51BD"/>
    <w:rsid w:val="005B57A5"/>
    <w:rsid w:val="005B58C0"/>
    <w:rsid w:val="005B5CC4"/>
    <w:rsid w:val="005B5D34"/>
    <w:rsid w:val="005B5D6B"/>
    <w:rsid w:val="005B5E44"/>
    <w:rsid w:val="005B5EBA"/>
    <w:rsid w:val="005B6182"/>
    <w:rsid w:val="005B627A"/>
    <w:rsid w:val="005B63C4"/>
    <w:rsid w:val="005B6425"/>
    <w:rsid w:val="005B6839"/>
    <w:rsid w:val="005B69FB"/>
    <w:rsid w:val="005B6AB0"/>
    <w:rsid w:val="005B6B09"/>
    <w:rsid w:val="005B6C0B"/>
    <w:rsid w:val="005B6D98"/>
    <w:rsid w:val="005B6E01"/>
    <w:rsid w:val="005B6F15"/>
    <w:rsid w:val="005B6F26"/>
    <w:rsid w:val="005B716B"/>
    <w:rsid w:val="005B71C7"/>
    <w:rsid w:val="005B7291"/>
    <w:rsid w:val="005B7317"/>
    <w:rsid w:val="005B7366"/>
    <w:rsid w:val="005B7675"/>
    <w:rsid w:val="005B7804"/>
    <w:rsid w:val="005B7904"/>
    <w:rsid w:val="005B79A8"/>
    <w:rsid w:val="005B7A49"/>
    <w:rsid w:val="005B7A9D"/>
    <w:rsid w:val="005B7CBC"/>
    <w:rsid w:val="005B7DBF"/>
    <w:rsid w:val="005B7F6B"/>
    <w:rsid w:val="005B7FB7"/>
    <w:rsid w:val="005BA5E4"/>
    <w:rsid w:val="005C0078"/>
    <w:rsid w:val="005C0381"/>
    <w:rsid w:val="005C042A"/>
    <w:rsid w:val="005C04B3"/>
    <w:rsid w:val="005C04DD"/>
    <w:rsid w:val="005C0567"/>
    <w:rsid w:val="005C0578"/>
    <w:rsid w:val="005C0848"/>
    <w:rsid w:val="005C0A83"/>
    <w:rsid w:val="005C0AB6"/>
    <w:rsid w:val="005C0E92"/>
    <w:rsid w:val="005C1102"/>
    <w:rsid w:val="005C119C"/>
    <w:rsid w:val="005C1299"/>
    <w:rsid w:val="005C14B3"/>
    <w:rsid w:val="005C14C6"/>
    <w:rsid w:val="005C14CC"/>
    <w:rsid w:val="005C1829"/>
    <w:rsid w:val="005C19E5"/>
    <w:rsid w:val="005C1ADA"/>
    <w:rsid w:val="005C1C97"/>
    <w:rsid w:val="005C1D31"/>
    <w:rsid w:val="005C1F94"/>
    <w:rsid w:val="005C21D4"/>
    <w:rsid w:val="005C2385"/>
    <w:rsid w:val="005C2425"/>
    <w:rsid w:val="005C24AA"/>
    <w:rsid w:val="005C2514"/>
    <w:rsid w:val="005C2529"/>
    <w:rsid w:val="005C257A"/>
    <w:rsid w:val="005C2592"/>
    <w:rsid w:val="005C292B"/>
    <w:rsid w:val="005C2975"/>
    <w:rsid w:val="005C2A82"/>
    <w:rsid w:val="005C2A85"/>
    <w:rsid w:val="005C2C1A"/>
    <w:rsid w:val="005C2F55"/>
    <w:rsid w:val="005C3069"/>
    <w:rsid w:val="005C31A9"/>
    <w:rsid w:val="005C33D5"/>
    <w:rsid w:val="005C341B"/>
    <w:rsid w:val="005C359D"/>
    <w:rsid w:val="005C35A1"/>
    <w:rsid w:val="005C39CE"/>
    <w:rsid w:val="005C39F8"/>
    <w:rsid w:val="005C3B5B"/>
    <w:rsid w:val="005C3BEF"/>
    <w:rsid w:val="005C3CC8"/>
    <w:rsid w:val="005C3CFE"/>
    <w:rsid w:val="005C3DCF"/>
    <w:rsid w:val="005C3E21"/>
    <w:rsid w:val="005C404C"/>
    <w:rsid w:val="005C4254"/>
    <w:rsid w:val="005C42EF"/>
    <w:rsid w:val="005C4324"/>
    <w:rsid w:val="005C438C"/>
    <w:rsid w:val="005C4788"/>
    <w:rsid w:val="005C4A87"/>
    <w:rsid w:val="005C4B9E"/>
    <w:rsid w:val="005C4C21"/>
    <w:rsid w:val="005C4C6A"/>
    <w:rsid w:val="005C4DC1"/>
    <w:rsid w:val="005C4F0C"/>
    <w:rsid w:val="005C504C"/>
    <w:rsid w:val="005C5133"/>
    <w:rsid w:val="005C518C"/>
    <w:rsid w:val="005C536E"/>
    <w:rsid w:val="005C5632"/>
    <w:rsid w:val="005C5664"/>
    <w:rsid w:val="005C56D6"/>
    <w:rsid w:val="005C575C"/>
    <w:rsid w:val="005C57FF"/>
    <w:rsid w:val="005C5A37"/>
    <w:rsid w:val="005C5C3F"/>
    <w:rsid w:val="005C5FC7"/>
    <w:rsid w:val="005C6091"/>
    <w:rsid w:val="005C616E"/>
    <w:rsid w:val="005C630A"/>
    <w:rsid w:val="005C6350"/>
    <w:rsid w:val="005C6402"/>
    <w:rsid w:val="005C65DD"/>
    <w:rsid w:val="005C6637"/>
    <w:rsid w:val="005C663F"/>
    <w:rsid w:val="005C6987"/>
    <w:rsid w:val="005C6C7A"/>
    <w:rsid w:val="005C6CFB"/>
    <w:rsid w:val="005C6D04"/>
    <w:rsid w:val="005C7087"/>
    <w:rsid w:val="005C7191"/>
    <w:rsid w:val="005C7198"/>
    <w:rsid w:val="005C741F"/>
    <w:rsid w:val="005C7591"/>
    <w:rsid w:val="005C76C9"/>
    <w:rsid w:val="005C77FF"/>
    <w:rsid w:val="005C7897"/>
    <w:rsid w:val="005C79C9"/>
    <w:rsid w:val="005C7A4C"/>
    <w:rsid w:val="005C7B32"/>
    <w:rsid w:val="005C7CD9"/>
    <w:rsid w:val="005C7DF9"/>
    <w:rsid w:val="005C7E1C"/>
    <w:rsid w:val="005C7EF4"/>
    <w:rsid w:val="005CCE00"/>
    <w:rsid w:val="005D0068"/>
    <w:rsid w:val="005D01BD"/>
    <w:rsid w:val="005D01F1"/>
    <w:rsid w:val="005D0229"/>
    <w:rsid w:val="005D0276"/>
    <w:rsid w:val="005D0305"/>
    <w:rsid w:val="005D035C"/>
    <w:rsid w:val="005D03EF"/>
    <w:rsid w:val="005D04AF"/>
    <w:rsid w:val="005D0662"/>
    <w:rsid w:val="005D06DD"/>
    <w:rsid w:val="005D0752"/>
    <w:rsid w:val="005D0842"/>
    <w:rsid w:val="005D08B0"/>
    <w:rsid w:val="005D0A58"/>
    <w:rsid w:val="005D0A77"/>
    <w:rsid w:val="005D0CC6"/>
    <w:rsid w:val="005D0CF7"/>
    <w:rsid w:val="005D0D6C"/>
    <w:rsid w:val="005D0E28"/>
    <w:rsid w:val="005D0F3C"/>
    <w:rsid w:val="005D1037"/>
    <w:rsid w:val="005D106A"/>
    <w:rsid w:val="005D1201"/>
    <w:rsid w:val="005D1202"/>
    <w:rsid w:val="005D121A"/>
    <w:rsid w:val="005D1378"/>
    <w:rsid w:val="005D1391"/>
    <w:rsid w:val="005D13E7"/>
    <w:rsid w:val="005D15DF"/>
    <w:rsid w:val="005D18D7"/>
    <w:rsid w:val="005D1A27"/>
    <w:rsid w:val="005D1A54"/>
    <w:rsid w:val="005D1AD4"/>
    <w:rsid w:val="005D1B11"/>
    <w:rsid w:val="005D1BFB"/>
    <w:rsid w:val="005D1CC7"/>
    <w:rsid w:val="005D2568"/>
    <w:rsid w:val="005D28DF"/>
    <w:rsid w:val="005D292A"/>
    <w:rsid w:val="005D2A0A"/>
    <w:rsid w:val="005D2B37"/>
    <w:rsid w:val="005D2C7A"/>
    <w:rsid w:val="005D2F39"/>
    <w:rsid w:val="005D319B"/>
    <w:rsid w:val="005D3267"/>
    <w:rsid w:val="005D3270"/>
    <w:rsid w:val="005D32B5"/>
    <w:rsid w:val="005D3489"/>
    <w:rsid w:val="005D35BE"/>
    <w:rsid w:val="005D368A"/>
    <w:rsid w:val="005D36B1"/>
    <w:rsid w:val="005D3965"/>
    <w:rsid w:val="005D3B80"/>
    <w:rsid w:val="005D3BFB"/>
    <w:rsid w:val="005D3CA0"/>
    <w:rsid w:val="005D3F2E"/>
    <w:rsid w:val="005D40E5"/>
    <w:rsid w:val="005D42D0"/>
    <w:rsid w:val="005D4448"/>
    <w:rsid w:val="005D448A"/>
    <w:rsid w:val="005D4819"/>
    <w:rsid w:val="005D4C6E"/>
    <w:rsid w:val="005D4CE4"/>
    <w:rsid w:val="005D4F1F"/>
    <w:rsid w:val="005D4F59"/>
    <w:rsid w:val="005D4FEC"/>
    <w:rsid w:val="005D50E4"/>
    <w:rsid w:val="005D524D"/>
    <w:rsid w:val="005D52B0"/>
    <w:rsid w:val="005D53BC"/>
    <w:rsid w:val="005D54EF"/>
    <w:rsid w:val="005D5546"/>
    <w:rsid w:val="005D580E"/>
    <w:rsid w:val="005D5846"/>
    <w:rsid w:val="005D5991"/>
    <w:rsid w:val="005D5B73"/>
    <w:rsid w:val="005D5C73"/>
    <w:rsid w:val="005D5CBC"/>
    <w:rsid w:val="005D5CE4"/>
    <w:rsid w:val="005D5E93"/>
    <w:rsid w:val="005D5FCC"/>
    <w:rsid w:val="005D5FFE"/>
    <w:rsid w:val="005D601A"/>
    <w:rsid w:val="005D606E"/>
    <w:rsid w:val="005D6228"/>
    <w:rsid w:val="005D64B2"/>
    <w:rsid w:val="005D64CC"/>
    <w:rsid w:val="005D64E9"/>
    <w:rsid w:val="005D65A7"/>
    <w:rsid w:val="005D6667"/>
    <w:rsid w:val="005D66B0"/>
    <w:rsid w:val="005D673D"/>
    <w:rsid w:val="005D6789"/>
    <w:rsid w:val="005D6BF8"/>
    <w:rsid w:val="005D6CF6"/>
    <w:rsid w:val="005D6D65"/>
    <w:rsid w:val="005D6F84"/>
    <w:rsid w:val="005D71C2"/>
    <w:rsid w:val="005D746B"/>
    <w:rsid w:val="005D7540"/>
    <w:rsid w:val="005D77A9"/>
    <w:rsid w:val="005D79B2"/>
    <w:rsid w:val="005D7A1A"/>
    <w:rsid w:val="005D7AE1"/>
    <w:rsid w:val="005D7E27"/>
    <w:rsid w:val="005D7EFC"/>
    <w:rsid w:val="005E02A3"/>
    <w:rsid w:val="005E035A"/>
    <w:rsid w:val="005E0467"/>
    <w:rsid w:val="005E062A"/>
    <w:rsid w:val="005E0857"/>
    <w:rsid w:val="005E08F4"/>
    <w:rsid w:val="005E0916"/>
    <w:rsid w:val="005E098A"/>
    <w:rsid w:val="005E09A5"/>
    <w:rsid w:val="005E0A47"/>
    <w:rsid w:val="005E0C57"/>
    <w:rsid w:val="005E0CE1"/>
    <w:rsid w:val="005E0CF1"/>
    <w:rsid w:val="005E0E81"/>
    <w:rsid w:val="005E12BE"/>
    <w:rsid w:val="005E13C3"/>
    <w:rsid w:val="005E1402"/>
    <w:rsid w:val="005E1416"/>
    <w:rsid w:val="005E1547"/>
    <w:rsid w:val="005E177A"/>
    <w:rsid w:val="005E1AAA"/>
    <w:rsid w:val="005E241B"/>
    <w:rsid w:val="005E2475"/>
    <w:rsid w:val="005E2536"/>
    <w:rsid w:val="005E2572"/>
    <w:rsid w:val="005E2648"/>
    <w:rsid w:val="005E2909"/>
    <w:rsid w:val="005E2A8E"/>
    <w:rsid w:val="005E2B70"/>
    <w:rsid w:val="005E2B9B"/>
    <w:rsid w:val="005E2C79"/>
    <w:rsid w:val="005E2D75"/>
    <w:rsid w:val="005E2EBE"/>
    <w:rsid w:val="005E30D3"/>
    <w:rsid w:val="005E319A"/>
    <w:rsid w:val="005E31E2"/>
    <w:rsid w:val="005E35ED"/>
    <w:rsid w:val="005E371D"/>
    <w:rsid w:val="005E381D"/>
    <w:rsid w:val="005E3856"/>
    <w:rsid w:val="005E3866"/>
    <w:rsid w:val="005E3913"/>
    <w:rsid w:val="005E3A51"/>
    <w:rsid w:val="005E3DDA"/>
    <w:rsid w:val="005E3DF6"/>
    <w:rsid w:val="005E3E47"/>
    <w:rsid w:val="005E41D0"/>
    <w:rsid w:val="005E426E"/>
    <w:rsid w:val="005E42B7"/>
    <w:rsid w:val="005E435B"/>
    <w:rsid w:val="005E44FA"/>
    <w:rsid w:val="005E4530"/>
    <w:rsid w:val="005E4599"/>
    <w:rsid w:val="005E46E8"/>
    <w:rsid w:val="005E48DB"/>
    <w:rsid w:val="005E4BAA"/>
    <w:rsid w:val="005E4DCA"/>
    <w:rsid w:val="005E4E8F"/>
    <w:rsid w:val="005E502F"/>
    <w:rsid w:val="005E51F9"/>
    <w:rsid w:val="005E5327"/>
    <w:rsid w:val="005E540B"/>
    <w:rsid w:val="005E543D"/>
    <w:rsid w:val="005E58F9"/>
    <w:rsid w:val="005E593C"/>
    <w:rsid w:val="005E5940"/>
    <w:rsid w:val="005E5A39"/>
    <w:rsid w:val="005E5AC2"/>
    <w:rsid w:val="005E5AED"/>
    <w:rsid w:val="005E5EC5"/>
    <w:rsid w:val="005E60A4"/>
    <w:rsid w:val="005E6226"/>
    <w:rsid w:val="005E6305"/>
    <w:rsid w:val="005E63B1"/>
    <w:rsid w:val="005E6558"/>
    <w:rsid w:val="005E6719"/>
    <w:rsid w:val="005E6AAA"/>
    <w:rsid w:val="005E6BEE"/>
    <w:rsid w:val="005E6C6D"/>
    <w:rsid w:val="005E6CA8"/>
    <w:rsid w:val="005E6CF6"/>
    <w:rsid w:val="005E6F2F"/>
    <w:rsid w:val="005E723E"/>
    <w:rsid w:val="005E7263"/>
    <w:rsid w:val="005E7302"/>
    <w:rsid w:val="005E73A9"/>
    <w:rsid w:val="005E75E5"/>
    <w:rsid w:val="005E76D0"/>
    <w:rsid w:val="005E7908"/>
    <w:rsid w:val="005E79B4"/>
    <w:rsid w:val="005E79FF"/>
    <w:rsid w:val="005E7B89"/>
    <w:rsid w:val="005E7BB7"/>
    <w:rsid w:val="005E7F95"/>
    <w:rsid w:val="005F00F5"/>
    <w:rsid w:val="005F01DD"/>
    <w:rsid w:val="005F0294"/>
    <w:rsid w:val="005F02D2"/>
    <w:rsid w:val="005F0319"/>
    <w:rsid w:val="005F0580"/>
    <w:rsid w:val="005F08A8"/>
    <w:rsid w:val="005F08D4"/>
    <w:rsid w:val="005F092C"/>
    <w:rsid w:val="005F0941"/>
    <w:rsid w:val="005F097A"/>
    <w:rsid w:val="005F0A04"/>
    <w:rsid w:val="005F0A46"/>
    <w:rsid w:val="005F0A83"/>
    <w:rsid w:val="005F0BBA"/>
    <w:rsid w:val="005F0CB4"/>
    <w:rsid w:val="005F0D2E"/>
    <w:rsid w:val="005F0E6F"/>
    <w:rsid w:val="005F0FEE"/>
    <w:rsid w:val="005F1326"/>
    <w:rsid w:val="005F13F7"/>
    <w:rsid w:val="005F14A5"/>
    <w:rsid w:val="005F15A4"/>
    <w:rsid w:val="005F16B7"/>
    <w:rsid w:val="005F1700"/>
    <w:rsid w:val="005F1714"/>
    <w:rsid w:val="005F193B"/>
    <w:rsid w:val="005F1A4E"/>
    <w:rsid w:val="005F1C0D"/>
    <w:rsid w:val="005F1C86"/>
    <w:rsid w:val="005F1D0C"/>
    <w:rsid w:val="005F1F6A"/>
    <w:rsid w:val="005F2158"/>
    <w:rsid w:val="005F2281"/>
    <w:rsid w:val="005F229C"/>
    <w:rsid w:val="005F24D8"/>
    <w:rsid w:val="005F278F"/>
    <w:rsid w:val="005F2C7E"/>
    <w:rsid w:val="005F2F1E"/>
    <w:rsid w:val="005F2F8C"/>
    <w:rsid w:val="005F3034"/>
    <w:rsid w:val="005F329C"/>
    <w:rsid w:val="005F39A0"/>
    <w:rsid w:val="005F3A0E"/>
    <w:rsid w:val="005F3F62"/>
    <w:rsid w:val="005F4202"/>
    <w:rsid w:val="005F4481"/>
    <w:rsid w:val="005F45B9"/>
    <w:rsid w:val="005F469F"/>
    <w:rsid w:val="005F4BFB"/>
    <w:rsid w:val="005F4C09"/>
    <w:rsid w:val="005F4DBC"/>
    <w:rsid w:val="005F4F13"/>
    <w:rsid w:val="005F4F25"/>
    <w:rsid w:val="005F4F78"/>
    <w:rsid w:val="005F4FE1"/>
    <w:rsid w:val="005F5003"/>
    <w:rsid w:val="005F5034"/>
    <w:rsid w:val="005F50C1"/>
    <w:rsid w:val="005F5165"/>
    <w:rsid w:val="005F518F"/>
    <w:rsid w:val="005F51E3"/>
    <w:rsid w:val="005F5211"/>
    <w:rsid w:val="005F531D"/>
    <w:rsid w:val="005F53C5"/>
    <w:rsid w:val="005F551C"/>
    <w:rsid w:val="005F57BC"/>
    <w:rsid w:val="005F58DA"/>
    <w:rsid w:val="005F5BA8"/>
    <w:rsid w:val="005F5ED3"/>
    <w:rsid w:val="005F6195"/>
    <w:rsid w:val="005F6217"/>
    <w:rsid w:val="005F63E2"/>
    <w:rsid w:val="005F64B3"/>
    <w:rsid w:val="005F671B"/>
    <w:rsid w:val="005F688A"/>
    <w:rsid w:val="005F68B1"/>
    <w:rsid w:val="005F6E11"/>
    <w:rsid w:val="005F7240"/>
    <w:rsid w:val="005F72A1"/>
    <w:rsid w:val="005F736D"/>
    <w:rsid w:val="005F74DD"/>
    <w:rsid w:val="005F788C"/>
    <w:rsid w:val="005F78F8"/>
    <w:rsid w:val="005F7A41"/>
    <w:rsid w:val="005F7D1B"/>
    <w:rsid w:val="005F7EC0"/>
    <w:rsid w:val="005F7FBF"/>
    <w:rsid w:val="00600152"/>
    <w:rsid w:val="00600285"/>
    <w:rsid w:val="00600326"/>
    <w:rsid w:val="00600347"/>
    <w:rsid w:val="00600405"/>
    <w:rsid w:val="00600462"/>
    <w:rsid w:val="00600610"/>
    <w:rsid w:val="00600737"/>
    <w:rsid w:val="006007EA"/>
    <w:rsid w:val="006008A5"/>
    <w:rsid w:val="0060091B"/>
    <w:rsid w:val="0060093E"/>
    <w:rsid w:val="00600960"/>
    <w:rsid w:val="0060104B"/>
    <w:rsid w:val="00601173"/>
    <w:rsid w:val="006011A2"/>
    <w:rsid w:val="0060136F"/>
    <w:rsid w:val="00601444"/>
    <w:rsid w:val="006016FB"/>
    <w:rsid w:val="0060174D"/>
    <w:rsid w:val="006017B8"/>
    <w:rsid w:val="006017DE"/>
    <w:rsid w:val="006018B5"/>
    <w:rsid w:val="00601926"/>
    <w:rsid w:val="00601A48"/>
    <w:rsid w:val="00601BAB"/>
    <w:rsid w:val="00601C36"/>
    <w:rsid w:val="00601D13"/>
    <w:rsid w:val="00601DAB"/>
    <w:rsid w:val="00602025"/>
    <w:rsid w:val="00602045"/>
    <w:rsid w:val="00602216"/>
    <w:rsid w:val="00602476"/>
    <w:rsid w:val="006025E6"/>
    <w:rsid w:val="006026A9"/>
    <w:rsid w:val="006028ED"/>
    <w:rsid w:val="00602A6B"/>
    <w:rsid w:val="00602D35"/>
    <w:rsid w:val="00602D77"/>
    <w:rsid w:val="00602DA9"/>
    <w:rsid w:val="00602E41"/>
    <w:rsid w:val="00603019"/>
    <w:rsid w:val="006031FD"/>
    <w:rsid w:val="0060321C"/>
    <w:rsid w:val="0060376F"/>
    <w:rsid w:val="0060381A"/>
    <w:rsid w:val="00603856"/>
    <w:rsid w:val="0060387E"/>
    <w:rsid w:val="006039EE"/>
    <w:rsid w:val="00603A73"/>
    <w:rsid w:val="00603CBA"/>
    <w:rsid w:val="00603D15"/>
    <w:rsid w:val="00603DB2"/>
    <w:rsid w:val="00603EC1"/>
    <w:rsid w:val="00603F6E"/>
    <w:rsid w:val="00603FA0"/>
    <w:rsid w:val="00604103"/>
    <w:rsid w:val="00604210"/>
    <w:rsid w:val="00604252"/>
    <w:rsid w:val="00604351"/>
    <w:rsid w:val="00604419"/>
    <w:rsid w:val="0060441C"/>
    <w:rsid w:val="0060447D"/>
    <w:rsid w:val="00604495"/>
    <w:rsid w:val="0060469C"/>
    <w:rsid w:val="0060471A"/>
    <w:rsid w:val="00604736"/>
    <w:rsid w:val="006047AA"/>
    <w:rsid w:val="0060482C"/>
    <w:rsid w:val="00604CAB"/>
    <w:rsid w:val="00604CF0"/>
    <w:rsid w:val="00604D89"/>
    <w:rsid w:val="00604F72"/>
    <w:rsid w:val="0060543B"/>
    <w:rsid w:val="00605524"/>
    <w:rsid w:val="00605669"/>
    <w:rsid w:val="006057B6"/>
    <w:rsid w:val="00605914"/>
    <w:rsid w:val="00605C52"/>
    <w:rsid w:val="00605C7C"/>
    <w:rsid w:val="00605D01"/>
    <w:rsid w:val="00605D92"/>
    <w:rsid w:val="00605EA6"/>
    <w:rsid w:val="00605FC6"/>
    <w:rsid w:val="00606177"/>
    <w:rsid w:val="006062D3"/>
    <w:rsid w:val="00606370"/>
    <w:rsid w:val="006063E1"/>
    <w:rsid w:val="00606478"/>
    <w:rsid w:val="006064D5"/>
    <w:rsid w:val="0060650A"/>
    <w:rsid w:val="0060671A"/>
    <w:rsid w:val="006067AC"/>
    <w:rsid w:val="00606A11"/>
    <w:rsid w:val="00606AE2"/>
    <w:rsid w:val="00606D3C"/>
    <w:rsid w:val="00606FF8"/>
    <w:rsid w:val="006070F7"/>
    <w:rsid w:val="00607168"/>
    <w:rsid w:val="006073FB"/>
    <w:rsid w:val="006074DD"/>
    <w:rsid w:val="0060756D"/>
    <w:rsid w:val="0060758C"/>
    <w:rsid w:val="00607639"/>
    <w:rsid w:val="00607657"/>
    <w:rsid w:val="00607B29"/>
    <w:rsid w:val="00607B3C"/>
    <w:rsid w:val="00607C15"/>
    <w:rsid w:val="00607D3C"/>
    <w:rsid w:val="0061021F"/>
    <w:rsid w:val="006104FC"/>
    <w:rsid w:val="006104FD"/>
    <w:rsid w:val="0061051E"/>
    <w:rsid w:val="00610947"/>
    <w:rsid w:val="0061096E"/>
    <w:rsid w:val="00610A78"/>
    <w:rsid w:val="00610FE3"/>
    <w:rsid w:val="00611090"/>
    <w:rsid w:val="006112D5"/>
    <w:rsid w:val="0061146A"/>
    <w:rsid w:val="006118B0"/>
    <w:rsid w:val="00611B56"/>
    <w:rsid w:val="00611B6B"/>
    <w:rsid w:val="00611C20"/>
    <w:rsid w:val="00611DA0"/>
    <w:rsid w:val="00611F78"/>
    <w:rsid w:val="006120CB"/>
    <w:rsid w:val="0061215B"/>
    <w:rsid w:val="006125D5"/>
    <w:rsid w:val="0061274B"/>
    <w:rsid w:val="00612826"/>
    <w:rsid w:val="006128B4"/>
    <w:rsid w:val="00612A5F"/>
    <w:rsid w:val="00612A93"/>
    <w:rsid w:val="00612BEF"/>
    <w:rsid w:val="00612DC5"/>
    <w:rsid w:val="00612E64"/>
    <w:rsid w:val="00612FF8"/>
    <w:rsid w:val="006130DD"/>
    <w:rsid w:val="006131B8"/>
    <w:rsid w:val="0061339E"/>
    <w:rsid w:val="00613491"/>
    <w:rsid w:val="00613501"/>
    <w:rsid w:val="00613522"/>
    <w:rsid w:val="00613B1A"/>
    <w:rsid w:val="00613B48"/>
    <w:rsid w:val="00613D40"/>
    <w:rsid w:val="006142B9"/>
    <w:rsid w:val="006143A5"/>
    <w:rsid w:val="00614440"/>
    <w:rsid w:val="00614A86"/>
    <w:rsid w:val="00614C09"/>
    <w:rsid w:val="00614DC4"/>
    <w:rsid w:val="00614E4B"/>
    <w:rsid w:val="00614ECE"/>
    <w:rsid w:val="00614FE9"/>
    <w:rsid w:val="00615219"/>
    <w:rsid w:val="006155FF"/>
    <w:rsid w:val="0061560A"/>
    <w:rsid w:val="006158AD"/>
    <w:rsid w:val="00615A8C"/>
    <w:rsid w:val="00615B67"/>
    <w:rsid w:val="00615BA0"/>
    <w:rsid w:val="00615C89"/>
    <w:rsid w:val="00615C98"/>
    <w:rsid w:val="00615F73"/>
    <w:rsid w:val="00615FF6"/>
    <w:rsid w:val="006161FA"/>
    <w:rsid w:val="00616286"/>
    <w:rsid w:val="006162E4"/>
    <w:rsid w:val="00616355"/>
    <w:rsid w:val="006168BC"/>
    <w:rsid w:val="006168C4"/>
    <w:rsid w:val="006168CF"/>
    <w:rsid w:val="00616D69"/>
    <w:rsid w:val="00616E6B"/>
    <w:rsid w:val="00616F41"/>
    <w:rsid w:val="00617139"/>
    <w:rsid w:val="00617263"/>
    <w:rsid w:val="0061745E"/>
    <w:rsid w:val="0061755F"/>
    <w:rsid w:val="0061760C"/>
    <w:rsid w:val="00617BC3"/>
    <w:rsid w:val="00617C76"/>
    <w:rsid w:val="00617D1A"/>
    <w:rsid w:val="00617D3B"/>
    <w:rsid w:val="00617D93"/>
    <w:rsid w:val="00617FB2"/>
    <w:rsid w:val="00617FF2"/>
    <w:rsid w:val="0062012F"/>
    <w:rsid w:val="00620193"/>
    <w:rsid w:val="006202BE"/>
    <w:rsid w:val="00620382"/>
    <w:rsid w:val="006204ED"/>
    <w:rsid w:val="00620501"/>
    <w:rsid w:val="0062053B"/>
    <w:rsid w:val="0062054E"/>
    <w:rsid w:val="0062060A"/>
    <w:rsid w:val="00620674"/>
    <w:rsid w:val="0062086F"/>
    <w:rsid w:val="00620ACD"/>
    <w:rsid w:val="00620EEA"/>
    <w:rsid w:val="00620FAD"/>
    <w:rsid w:val="0062103B"/>
    <w:rsid w:val="006210FB"/>
    <w:rsid w:val="0062110B"/>
    <w:rsid w:val="006212DA"/>
    <w:rsid w:val="00621428"/>
    <w:rsid w:val="00621459"/>
    <w:rsid w:val="00621672"/>
    <w:rsid w:val="00621750"/>
    <w:rsid w:val="0062187A"/>
    <w:rsid w:val="006218AD"/>
    <w:rsid w:val="00621968"/>
    <w:rsid w:val="00621BE6"/>
    <w:rsid w:val="00621E45"/>
    <w:rsid w:val="00621F5B"/>
    <w:rsid w:val="00622231"/>
    <w:rsid w:val="0062255F"/>
    <w:rsid w:val="006226BE"/>
    <w:rsid w:val="0062299D"/>
    <w:rsid w:val="006229CF"/>
    <w:rsid w:val="00622B1A"/>
    <w:rsid w:val="00622D11"/>
    <w:rsid w:val="00622D39"/>
    <w:rsid w:val="00623187"/>
    <w:rsid w:val="006232DB"/>
    <w:rsid w:val="00623405"/>
    <w:rsid w:val="0062347A"/>
    <w:rsid w:val="0062371A"/>
    <w:rsid w:val="0062373E"/>
    <w:rsid w:val="0062388D"/>
    <w:rsid w:val="006238B0"/>
    <w:rsid w:val="00623A84"/>
    <w:rsid w:val="00623B49"/>
    <w:rsid w:val="00623B98"/>
    <w:rsid w:val="00623BE6"/>
    <w:rsid w:val="00623F18"/>
    <w:rsid w:val="006240C6"/>
    <w:rsid w:val="006245ED"/>
    <w:rsid w:val="0062469D"/>
    <w:rsid w:val="00624710"/>
    <w:rsid w:val="00624777"/>
    <w:rsid w:val="006248DE"/>
    <w:rsid w:val="00624938"/>
    <w:rsid w:val="0062499B"/>
    <w:rsid w:val="00624AE0"/>
    <w:rsid w:val="00624BBF"/>
    <w:rsid w:val="00624C13"/>
    <w:rsid w:val="00624C9B"/>
    <w:rsid w:val="00624E47"/>
    <w:rsid w:val="006250AF"/>
    <w:rsid w:val="00625284"/>
    <w:rsid w:val="006253DA"/>
    <w:rsid w:val="00625413"/>
    <w:rsid w:val="00625825"/>
    <w:rsid w:val="00625882"/>
    <w:rsid w:val="00625988"/>
    <w:rsid w:val="00625B41"/>
    <w:rsid w:val="00625CFB"/>
    <w:rsid w:val="00625E32"/>
    <w:rsid w:val="00625F5D"/>
    <w:rsid w:val="0062616C"/>
    <w:rsid w:val="00626272"/>
    <w:rsid w:val="0062631A"/>
    <w:rsid w:val="006264DA"/>
    <w:rsid w:val="00626575"/>
    <w:rsid w:val="0062661A"/>
    <w:rsid w:val="00626ADA"/>
    <w:rsid w:val="00626D32"/>
    <w:rsid w:val="00626D64"/>
    <w:rsid w:val="00626D86"/>
    <w:rsid w:val="00626EF4"/>
    <w:rsid w:val="00627414"/>
    <w:rsid w:val="00627571"/>
    <w:rsid w:val="006276DB"/>
    <w:rsid w:val="00627926"/>
    <w:rsid w:val="00627C65"/>
    <w:rsid w:val="00627DD5"/>
    <w:rsid w:val="00627E16"/>
    <w:rsid w:val="00627F4F"/>
    <w:rsid w:val="00630135"/>
    <w:rsid w:val="00630368"/>
    <w:rsid w:val="00630467"/>
    <w:rsid w:val="006304B8"/>
    <w:rsid w:val="006304CC"/>
    <w:rsid w:val="00630556"/>
    <w:rsid w:val="006305D9"/>
    <w:rsid w:val="00630650"/>
    <w:rsid w:val="00630906"/>
    <w:rsid w:val="00630908"/>
    <w:rsid w:val="0063094B"/>
    <w:rsid w:val="00630982"/>
    <w:rsid w:val="00630C29"/>
    <w:rsid w:val="0063124D"/>
    <w:rsid w:val="0063129D"/>
    <w:rsid w:val="006312AF"/>
    <w:rsid w:val="0063148B"/>
    <w:rsid w:val="006317BC"/>
    <w:rsid w:val="0063185A"/>
    <w:rsid w:val="00631903"/>
    <w:rsid w:val="00631C0D"/>
    <w:rsid w:val="00631D90"/>
    <w:rsid w:val="00631DC6"/>
    <w:rsid w:val="00631E3C"/>
    <w:rsid w:val="00632031"/>
    <w:rsid w:val="00632110"/>
    <w:rsid w:val="006323A5"/>
    <w:rsid w:val="00632590"/>
    <w:rsid w:val="00632648"/>
    <w:rsid w:val="006326CB"/>
    <w:rsid w:val="006326EB"/>
    <w:rsid w:val="00632725"/>
    <w:rsid w:val="006328FC"/>
    <w:rsid w:val="00632A72"/>
    <w:rsid w:val="00632BF2"/>
    <w:rsid w:val="00632D0E"/>
    <w:rsid w:val="00632DAB"/>
    <w:rsid w:val="00632DB7"/>
    <w:rsid w:val="00632DB8"/>
    <w:rsid w:val="00632F5F"/>
    <w:rsid w:val="006330F7"/>
    <w:rsid w:val="0063313C"/>
    <w:rsid w:val="00633216"/>
    <w:rsid w:val="0063352A"/>
    <w:rsid w:val="00633624"/>
    <w:rsid w:val="00633709"/>
    <w:rsid w:val="0063376C"/>
    <w:rsid w:val="00633826"/>
    <w:rsid w:val="006339E5"/>
    <w:rsid w:val="00633CF6"/>
    <w:rsid w:val="00633DAB"/>
    <w:rsid w:val="00633E8B"/>
    <w:rsid w:val="00633F20"/>
    <w:rsid w:val="00633F35"/>
    <w:rsid w:val="006342BF"/>
    <w:rsid w:val="006344C0"/>
    <w:rsid w:val="0063460B"/>
    <w:rsid w:val="00634639"/>
    <w:rsid w:val="00634693"/>
    <w:rsid w:val="00634782"/>
    <w:rsid w:val="00634832"/>
    <w:rsid w:val="00634A57"/>
    <w:rsid w:val="00634BA3"/>
    <w:rsid w:val="00634DCB"/>
    <w:rsid w:val="00634EE6"/>
    <w:rsid w:val="00635572"/>
    <w:rsid w:val="006357FA"/>
    <w:rsid w:val="00635B6D"/>
    <w:rsid w:val="00635B81"/>
    <w:rsid w:val="00635BE0"/>
    <w:rsid w:val="00635BF5"/>
    <w:rsid w:val="00635CA2"/>
    <w:rsid w:val="00635E0E"/>
    <w:rsid w:val="00635E51"/>
    <w:rsid w:val="006361B9"/>
    <w:rsid w:val="006362CE"/>
    <w:rsid w:val="0063633D"/>
    <w:rsid w:val="006368AB"/>
    <w:rsid w:val="00636955"/>
    <w:rsid w:val="00636960"/>
    <w:rsid w:val="006369BE"/>
    <w:rsid w:val="00636A4A"/>
    <w:rsid w:val="00636AD9"/>
    <w:rsid w:val="006370AE"/>
    <w:rsid w:val="006371B2"/>
    <w:rsid w:val="00637291"/>
    <w:rsid w:val="00637476"/>
    <w:rsid w:val="006374D8"/>
    <w:rsid w:val="0063751F"/>
    <w:rsid w:val="006378E8"/>
    <w:rsid w:val="00637974"/>
    <w:rsid w:val="00637AC1"/>
    <w:rsid w:val="00637AF9"/>
    <w:rsid w:val="00637D0F"/>
    <w:rsid w:val="00637E14"/>
    <w:rsid w:val="00637EA7"/>
    <w:rsid w:val="006400D2"/>
    <w:rsid w:val="0064028A"/>
    <w:rsid w:val="0064029E"/>
    <w:rsid w:val="00640334"/>
    <w:rsid w:val="00640419"/>
    <w:rsid w:val="006404C7"/>
    <w:rsid w:val="00640567"/>
    <w:rsid w:val="00640607"/>
    <w:rsid w:val="00640A06"/>
    <w:rsid w:val="00640C6B"/>
    <w:rsid w:val="00641195"/>
    <w:rsid w:val="006415AD"/>
    <w:rsid w:val="00641828"/>
    <w:rsid w:val="0064182E"/>
    <w:rsid w:val="006418D8"/>
    <w:rsid w:val="006419D0"/>
    <w:rsid w:val="00641B4E"/>
    <w:rsid w:val="00641B6D"/>
    <w:rsid w:val="00641D30"/>
    <w:rsid w:val="00641F89"/>
    <w:rsid w:val="00642206"/>
    <w:rsid w:val="006425DB"/>
    <w:rsid w:val="006426A2"/>
    <w:rsid w:val="006427CD"/>
    <w:rsid w:val="00642965"/>
    <w:rsid w:val="00642C20"/>
    <w:rsid w:val="00642C9A"/>
    <w:rsid w:val="00642CC6"/>
    <w:rsid w:val="0064304B"/>
    <w:rsid w:val="00643219"/>
    <w:rsid w:val="006433C7"/>
    <w:rsid w:val="0064352B"/>
    <w:rsid w:val="00643762"/>
    <w:rsid w:val="00643A12"/>
    <w:rsid w:val="00643C1B"/>
    <w:rsid w:val="00643C1C"/>
    <w:rsid w:val="00643C3B"/>
    <w:rsid w:val="00643D77"/>
    <w:rsid w:val="00643D89"/>
    <w:rsid w:val="00643DF1"/>
    <w:rsid w:val="00643E1E"/>
    <w:rsid w:val="00643EE1"/>
    <w:rsid w:val="00643FA4"/>
    <w:rsid w:val="00643FC3"/>
    <w:rsid w:val="00644022"/>
    <w:rsid w:val="00644039"/>
    <w:rsid w:val="006441CC"/>
    <w:rsid w:val="0064428E"/>
    <w:rsid w:val="00644802"/>
    <w:rsid w:val="0064496C"/>
    <w:rsid w:val="00644977"/>
    <w:rsid w:val="00644DB8"/>
    <w:rsid w:val="0064501F"/>
    <w:rsid w:val="00645221"/>
    <w:rsid w:val="006452DF"/>
    <w:rsid w:val="006453FA"/>
    <w:rsid w:val="006458A8"/>
    <w:rsid w:val="00645960"/>
    <w:rsid w:val="00645969"/>
    <w:rsid w:val="00645B45"/>
    <w:rsid w:val="00645CE2"/>
    <w:rsid w:val="00645DEE"/>
    <w:rsid w:val="006461E9"/>
    <w:rsid w:val="0064631F"/>
    <w:rsid w:val="00646338"/>
    <w:rsid w:val="00646404"/>
    <w:rsid w:val="00646408"/>
    <w:rsid w:val="006466B6"/>
    <w:rsid w:val="006466BE"/>
    <w:rsid w:val="00646946"/>
    <w:rsid w:val="0064694F"/>
    <w:rsid w:val="00646A15"/>
    <w:rsid w:val="00646B00"/>
    <w:rsid w:val="00646DEB"/>
    <w:rsid w:val="00647258"/>
    <w:rsid w:val="00647289"/>
    <w:rsid w:val="006472C2"/>
    <w:rsid w:val="006472E6"/>
    <w:rsid w:val="006475C1"/>
    <w:rsid w:val="00647720"/>
    <w:rsid w:val="0064774F"/>
    <w:rsid w:val="00647760"/>
    <w:rsid w:val="00647896"/>
    <w:rsid w:val="006479F8"/>
    <w:rsid w:val="00647A0C"/>
    <w:rsid w:val="00647A67"/>
    <w:rsid w:val="00647C81"/>
    <w:rsid w:val="0064BEE4"/>
    <w:rsid w:val="0064E08B"/>
    <w:rsid w:val="0065005F"/>
    <w:rsid w:val="00650212"/>
    <w:rsid w:val="00650317"/>
    <w:rsid w:val="00650406"/>
    <w:rsid w:val="006506E7"/>
    <w:rsid w:val="006506FF"/>
    <w:rsid w:val="006507AE"/>
    <w:rsid w:val="0065086E"/>
    <w:rsid w:val="00650883"/>
    <w:rsid w:val="00650A00"/>
    <w:rsid w:val="00650A83"/>
    <w:rsid w:val="00650BC5"/>
    <w:rsid w:val="00650DCB"/>
    <w:rsid w:val="00650E95"/>
    <w:rsid w:val="00650F05"/>
    <w:rsid w:val="00651009"/>
    <w:rsid w:val="00651586"/>
    <w:rsid w:val="006515A5"/>
    <w:rsid w:val="00651814"/>
    <w:rsid w:val="00651884"/>
    <w:rsid w:val="00651B8A"/>
    <w:rsid w:val="00651C27"/>
    <w:rsid w:val="00651CF8"/>
    <w:rsid w:val="00651D4E"/>
    <w:rsid w:val="00651E08"/>
    <w:rsid w:val="00651EB7"/>
    <w:rsid w:val="00651FC4"/>
    <w:rsid w:val="00652390"/>
    <w:rsid w:val="0065258C"/>
    <w:rsid w:val="00652763"/>
    <w:rsid w:val="0065279B"/>
    <w:rsid w:val="00652814"/>
    <w:rsid w:val="00652914"/>
    <w:rsid w:val="00652958"/>
    <w:rsid w:val="00652B33"/>
    <w:rsid w:val="00652C02"/>
    <w:rsid w:val="00652CBD"/>
    <w:rsid w:val="00652F1D"/>
    <w:rsid w:val="00653317"/>
    <w:rsid w:val="00653393"/>
    <w:rsid w:val="00653451"/>
    <w:rsid w:val="00653585"/>
    <w:rsid w:val="00653713"/>
    <w:rsid w:val="00653932"/>
    <w:rsid w:val="00653B4D"/>
    <w:rsid w:val="00653B9F"/>
    <w:rsid w:val="00653C08"/>
    <w:rsid w:val="00653D61"/>
    <w:rsid w:val="00653D7C"/>
    <w:rsid w:val="00653FF8"/>
    <w:rsid w:val="00654058"/>
    <w:rsid w:val="006542B5"/>
    <w:rsid w:val="0065460F"/>
    <w:rsid w:val="00654742"/>
    <w:rsid w:val="00654ED8"/>
    <w:rsid w:val="00654EF2"/>
    <w:rsid w:val="00654FEA"/>
    <w:rsid w:val="00655152"/>
    <w:rsid w:val="0065520F"/>
    <w:rsid w:val="006555A5"/>
    <w:rsid w:val="006555AA"/>
    <w:rsid w:val="0065565B"/>
    <w:rsid w:val="00655B8E"/>
    <w:rsid w:val="00655D5B"/>
    <w:rsid w:val="00655D8D"/>
    <w:rsid w:val="00655D8E"/>
    <w:rsid w:val="00655EA3"/>
    <w:rsid w:val="00655FAF"/>
    <w:rsid w:val="0065601C"/>
    <w:rsid w:val="00656326"/>
    <w:rsid w:val="00656334"/>
    <w:rsid w:val="006566A3"/>
    <w:rsid w:val="00656821"/>
    <w:rsid w:val="00656975"/>
    <w:rsid w:val="00656C5A"/>
    <w:rsid w:val="00656EC1"/>
    <w:rsid w:val="00657153"/>
    <w:rsid w:val="006574D6"/>
    <w:rsid w:val="0065753C"/>
    <w:rsid w:val="00657628"/>
    <w:rsid w:val="00657634"/>
    <w:rsid w:val="00657804"/>
    <w:rsid w:val="0065786B"/>
    <w:rsid w:val="00657BD3"/>
    <w:rsid w:val="00657FCD"/>
    <w:rsid w:val="0066006E"/>
    <w:rsid w:val="006600C2"/>
    <w:rsid w:val="006601A5"/>
    <w:rsid w:val="00660423"/>
    <w:rsid w:val="0066065C"/>
    <w:rsid w:val="00660682"/>
    <w:rsid w:val="0066068D"/>
    <w:rsid w:val="0066074A"/>
    <w:rsid w:val="00660B56"/>
    <w:rsid w:val="00660BAC"/>
    <w:rsid w:val="00660D41"/>
    <w:rsid w:val="00660DFF"/>
    <w:rsid w:val="006610FA"/>
    <w:rsid w:val="0066116F"/>
    <w:rsid w:val="00661298"/>
    <w:rsid w:val="0066163C"/>
    <w:rsid w:val="006619BA"/>
    <w:rsid w:val="00661CD3"/>
    <w:rsid w:val="00661D88"/>
    <w:rsid w:val="00662048"/>
    <w:rsid w:val="006620E5"/>
    <w:rsid w:val="0066212D"/>
    <w:rsid w:val="00662172"/>
    <w:rsid w:val="006621FE"/>
    <w:rsid w:val="0066222C"/>
    <w:rsid w:val="0066232E"/>
    <w:rsid w:val="006623CA"/>
    <w:rsid w:val="006624EA"/>
    <w:rsid w:val="0066270C"/>
    <w:rsid w:val="0066288E"/>
    <w:rsid w:val="00662DFC"/>
    <w:rsid w:val="00662EB1"/>
    <w:rsid w:val="0066306A"/>
    <w:rsid w:val="006631B5"/>
    <w:rsid w:val="006633F7"/>
    <w:rsid w:val="0066343A"/>
    <w:rsid w:val="00663460"/>
    <w:rsid w:val="0066377D"/>
    <w:rsid w:val="006637CA"/>
    <w:rsid w:val="006638AF"/>
    <w:rsid w:val="006639AF"/>
    <w:rsid w:val="00663BCB"/>
    <w:rsid w:val="00663BEB"/>
    <w:rsid w:val="00663C2A"/>
    <w:rsid w:val="00663D3D"/>
    <w:rsid w:val="00663F6D"/>
    <w:rsid w:val="00664024"/>
    <w:rsid w:val="0066405E"/>
    <w:rsid w:val="006640AA"/>
    <w:rsid w:val="006640DD"/>
    <w:rsid w:val="006641D3"/>
    <w:rsid w:val="0066445D"/>
    <w:rsid w:val="006645CD"/>
    <w:rsid w:val="00664718"/>
    <w:rsid w:val="00664978"/>
    <w:rsid w:val="00664987"/>
    <w:rsid w:val="006649E4"/>
    <w:rsid w:val="00664B64"/>
    <w:rsid w:val="00664CA2"/>
    <w:rsid w:val="00664D66"/>
    <w:rsid w:val="00664EA0"/>
    <w:rsid w:val="00664EA2"/>
    <w:rsid w:val="00664F06"/>
    <w:rsid w:val="00664F34"/>
    <w:rsid w:val="006650D8"/>
    <w:rsid w:val="00665136"/>
    <w:rsid w:val="00665196"/>
    <w:rsid w:val="006652C8"/>
    <w:rsid w:val="00665514"/>
    <w:rsid w:val="00665610"/>
    <w:rsid w:val="00665637"/>
    <w:rsid w:val="00665886"/>
    <w:rsid w:val="00665BC3"/>
    <w:rsid w:val="00665F58"/>
    <w:rsid w:val="00666071"/>
    <w:rsid w:val="0066614E"/>
    <w:rsid w:val="006661BF"/>
    <w:rsid w:val="006664C9"/>
    <w:rsid w:val="00666670"/>
    <w:rsid w:val="00666790"/>
    <w:rsid w:val="006667F0"/>
    <w:rsid w:val="00666926"/>
    <w:rsid w:val="00666A2D"/>
    <w:rsid w:val="00666B08"/>
    <w:rsid w:val="00666B99"/>
    <w:rsid w:val="00666BBB"/>
    <w:rsid w:val="00666BE7"/>
    <w:rsid w:val="00666BF8"/>
    <w:rsid w:val="00666E02"/>
    <w:rsid w:val="00666E06"/>
    <w:rsid w:val="00666F43"/>
    <w:rsid w:val="006674B7"/>
    <w:rsid w:val="0066787A"/>
    <w:rsid w:val="006678E4"/>
    <w:rsid w:val="006678F4"/>
    <w:rsid w:val="00667A70"/>
    <w:rsid w:val="00667AD8"/>
    <w:rsid w:val="00667C62"/>
    <w:rsid w:val="006700E7"/>
    <w:rsid w:val="00670338"/>
    <w:rsid w:val="006703E2"/>
    <w:rsid w:val="0067047F"/>
    <w:rsid w:val="0067065F"/>
    <w:rsid w:val="0067098E"/>
    <w:rsid w:val="00670C89"/>
    <w:rsid w:val="00670D87"/>
    <w:rsid w:val="00670DED"/>
    <w:rsid w:val="00670F59"/>
    <w:rsid w:val="00671043"/>
    <w:rsid w:val="006712A7"/>
    <w:rsid w:val="0067145E"/>
    <w:rsid w:val="006715D2"/>
    <w:rsid w:val="006715F8"/>
    <w:rsid w:val="00671626"/>
    <w:rsid w:val="00671756"/>
    <w:rsid w:val="0067175E"/>
    <w:rsid w:val="00671943"/>
    <w:rsid w:val="00671AE2"/>
    <w:rsid w:val="00671BD0"/>
    <w:rsid w:val="00671D00"/>
    <w:rsid w:val="00671D50"/>
    <w:rsid w:val="006720C4"/>
    <w:rsid w:val="00672224"/>
    <w:rsid w:val="006723BA"/>
    <w:rsid w:val="006723F5"/>
    <w:rsid w:val="00672443"/>
    <w:rsid w:val="006725C5"/>
    <w:rsid w:val="00672630"/>
    <w:rsid w:val="00672D29"/>
    <w:rsid w:val="00672D45"/>
    <w:rsid w:val="00672EBC"/>
    <w:rsid w:val="006730B4"/>
    <w:rsid w:val="00673242"/>
    <w:rsid w:val="00673256"/>
    <w:rsid w:val="006732C2"/>
    <w:rsid w:val="0067354E"/>
    <w:rsid w:val="00673B19"/>
    <w:rsid w:val="00673B3C"/>
    <w:rsid w:val="00673D25"/>
    <w:rsid w:val="00673DEE"/>
    <w:rsid w:val="00674143"/>
    <w:rsid w:val="0067436B"/>
    <w:rsid w:val="00674597"/>
    <w:rsid w:val="006747D8"/>
    <w:rsid w:val="00674865"/>
    <w:rsid w:val="00674A39"/>
    <w:rsid w:val="00674CBA"/>
    <w:rsid w:val="00674CCB"/>
    <w:rsid w:val="00674DB7"/>
    <w:rsid w:val="00674ECA"/>
    <w:rsid w:val="00674EEC"/>
    <w:rsid w:val="00674F07"/>
    <w:rsid w:val="00674F0C"/>
    <w:rsid w:val="00674F57"/>
    <w:rsid w:val="00675050"/>
    <w:rsid w:val="006750C1"/>
    <w:rsid w:val="006752C6"/>
    <w:rsid w:val="00675682"/>
    <w:rsid w:val="0067581D"/>
    <w:rsid w:val="00675839"/>
    <w:rsid w:val="00675892"/>
    <w:rsid w:val="00675C80"/>
    <w:rsid w:val="00675CFC"/>
    <w:rsid w:val="00675D1A"/>
    <w:rsid w:val="00675ECC"/>
    <w:rsid w:val="00675F76"/>
    <w:rsid w:val="006760FA"/>
    <w:rsid w:val="006761E4"/>
    <w:rsid w:val="006761F6"/>
    <w:rsid w:val="00676549"/>
    <w:rsid w:val="00676574"/>
    <w:rsid w:val="006766C5"/>
    <w:rsid w:val="006767E3"/>
    <w:rsid w:val="00676F68"/>
    <w:rsid w:val="00676FE8"/>
    <w:rsid w:val="00677001"/>
    <w:rsid w:val="0067700A"/>
    <w:rsid w:val="0067704A"/>
    <w:rsid w:val="00677091"/>
    <w:rsid w:val="00677216"/>
    <w:rsid w:val="0067725D"/>
    <w:rsid w:val="0067738F"/>
    <w:rsid w:val="00677513"/>
    <w:rsid w:val="0067756F"/>
    <w:rsid w:val="006775BC"/>
    <w:rsid w:val="006776A2"/>
    <w:rsid w:val="006776D8"/>
    <w:rsid w:val="006777A8"/>
    <w:rsid w:val="00677859"/>
    <w:rsid w:val="006778A9"/>
    <w:rsid w:val="0067790D"/>
    <w:rsid w:val="00677998"/>
    <w:rsid w:val="00677BFD"/>
    <w:rsid w:val="00677C61"/>
    <w:rsid w:val="00677C6E"/>
    <w:rsid w:val="00677CB5"/>
    <w:rsid w:val="00677CF1"/>
    <w:rsid w:val="00677F27"/>
    <w:rsid w:val="00677F36"/>
    <w:rsid w:val="00677FBE"/>
    <w:rsid w:val="00677FF5"/>
    <w:rsid w:val="006803FF"/>
    <w:rsid w:val="006805C1"/>
    <w:rsid w:val="00680631"/>
    <w:rsid w:val="0068065B"/>
    <w:rsid w:val="00680675"/>
    <w:rsid w:val="0068081F"/>
    <w:rsid w:val="006808FF"/>
    <w:rsid w:val="0068099D"/>
    <w:rsid w:val="00680B47"/>
    <w:rsid w:val="00680BB2"/>
    <w:rsid w:val="00680D27"/>
    <w:rsid w:val="00680DA7"/>
    <w:rsid w:val="00680E2C"/>
    <w:rsid w:val="0068131D"/>
    <w:rsid w:val="006814C6"/>
    <w:rsid w:val="0068157B"/>
    <w:rsid w:val="006815E6"/>
    <w:rsid w:val="006815FE"/>
    <w:rsid w:val="0068161E"/>
    <w:rsid w:val="0068172A"/>
    <w:rsid w:val="00681763"/>
    <w:rsid w:val="00681815"/>
    <w:rsid w:val="0068194B"/>
    <w:rsid w:val="00681A71"/>
    <w:rsid w:val="00681A7B"/>
    <w:rsid w:val="00681CFF"/>
    <w:rsid w:val="00681D98"/>
    <w:rsid w:val="00681E25"/>
    <w:rsid w:val="00682288"/>
    <w:rsid w:val="00682416"/>
    <w:rsid w:val="0068241B"/>
    <w:rsid w:val="0068242C"/>
    <w:rsid w:val="006828E0"/>
    <w:rsid w:val="00682C74"/>
    <w:rsid w:val="00682DBD"/>
    <w:rsid w:val="00682E4E"/>
    <w:rsid w:val="00683163"/>
    <w:rsid w:val="00683227"/>
    <w:rsid w:val="006833C4"/>
    <w:rsid w:val="00683425"/>
    <w:rsid w:val="0068346F"/>
    <w:rsid w:val="006835BC"/>
    <w:rsid w:val="006836C2"/>
    <w:rsid w:val="0068376D"/>
    <w:rsid w:val="00683938"/>
    <w:rsid w:val="00683C40"/>
    <w:rsid w:val="00683C4D"/>
    <w:rsid w:val="00683F12"/>
    <w:rsid w:val="00683F69"/>
    <w:rsid w:val="006842F5"/>
    <w:rsid w:val="006843E1"/>
    <w:rsid w:val="006845B4"/>
    <w:rsid w:val="006846D3"/>
    <w:rsid w:val="00684779"/>
    <w:rsid w:val="0068486C"/>
    <w:rsid w:val="00684905"/>
    <w:rsid w:val="00684D4C"/>
    <w:rsid w:val="00684E27"/>
    <w:rsid w:val="0068503F"/>
    <w:rsid w:val="006850B1"/>
    <w:rsid w:val="00685239"/>
    <w:rsid w:val="0068528D"/>
    <w:rsid w:val="006854D9"/>
    <w:rsid w:val="00685554"/>
    <w:rsid w:val="006855A3"/>
    <w:rsid w:val="00685667"/>
    <w:rsid w:val="00685738"/>
    <w:rsid w:val="0068581C"/>
    <w:rsid w:val="006858D6"/>
    <w:rsid w:val="006859A0"/>
    <w:rsid w:val="006859D7"/>
    <w:rsid w:val="00685A8F"/>
    <w:rsid w:val="00685ACA"/>
    <w:rsid w:val="00685EE6"/>
    <w:rsid w:val="0068602D"/>
    <w:rsid w:val="0068619B"/>
    <w:rsid w:val="006862AB"/>
    <w:rsid w:val="00686367"/>
    <w:rsid w:val="0068656E"/>
    <w:rsid w:val="00686707"/>
    <w:rsid w:val="0068674F"/>
    <w:rsid w:val="00686917"/>
    <w:rsid w:val="00686998"/>
    <w:rsid w:val="006869EC"/>
    <w:rsid w:val="00686C33"/>
    <w:rsid w:val="00686CE2"/>
    <w:rsid w:val="00686D71"/>
    <w:rsid w:val="00686E49"/>
    <w:rsid w:val="00686EB8"/>
    <w:rsid w:val="00686F58"/>
    <w:rsid w:val="0068729E"/>
    <w:rsid w:val="00687420"/>
    <w:rsid w:val="00687611"/>
    <w:rsid w:val="006876E6"/>
    <w:rsid w:val="0068774F"/>
    <w:rsid w:val="00687831"/>
    <w:rsid w:val="00687A51"/>
    <w:rsid w:val="00687AC3"/>
    <w:rsid w:val="00687CDD"/>
    <w:rsid w:val="00687DC2"/>
    <w:rsid w:val="00687F99"/>
    <w:rsid w:val="00690030"/>
    <w:rsid w:val="0069004D"/>
    <w:rsid w:val="006900B6"/>
    <w:rsid w:val="006902FB"/>
    <w:rsid w:val="0069034B"/>
    <w:rsid w:val="0069042F"/>
    <w:rsid w:val="0069045D"/>
    <w:rsid w:val="0069047B"/>
    <w:rsid w:val="006904A0"/>
    <w:rsid w:val="006904E6"/>
    <w:rsid w:val="006904EC"/>
    <w:rsid w:val="0069060D"/>
    <w:rsid w:val="0069060E"/>
    <w:rsid w:val="00690700"/>
    <w:rsid w:val="006909BC"/>
    <w:rsid w:val="00690B45"/>
    <w:rsid w:val="00690BD3"/>
    <w:rsid w:val="00690C7B"/>
    <w:rsid w:val="00690D97"/>
    <w:rsid w:val="00690E7A"/>
    <w:rsid w:val="00690EF5"/>
    <w:rsid w:val="00690F49"/>
    <w:rsid w:val="00690FB4"/>
    <w:rsid w:val="00690FBF"/>
    <w:rsid w:val="006910EA"/>
    <w:rsid w:val="0069140E"/>
    <w:rsid w:val="006914E6"/>
    <w:rsid w:val="006915DB"/>
    <w:rsid w:val="00691785"/>
    <w:rsid w:val="00691938"/>
    <w:rsid w:val="006919BF"/>
    <w:rsid w:val="00691BB2"/>
    <w:rsid w:val="00691E16"/>
    <w:rsid w:val="00691F65"/>
    <w:rsid w:val="006921FA"/>
    <w:rsid w:val="0069234A"/>
    <w:rsid w:val="006924AD"/>
    <w:rsid w:val="00692779"/>
    <w:rsid w:val="006927A6"/>
    <w:rsid w:val="006927AC"/>
    <w:rsid w:val="006928F2"/>
    <w:rsid w:val="0069291D"/>
    <w:rsid w:val="00692933"/>
    <w:rsid w:val="00692945"/>
    <w:rsid w:val="00692A9C"/>
    <w:rsid w:val="00692BF0"/>
    <w:rsid w:val="00692D91"/>
    <w:rsid w:val="00692F79"/>
    <w:rsid w:val="006931BA"/>
    <w:rsid w:val="00693242"/>
    <w:rsid w:val="0069332F"/>
    <w:rsid w:val="006937AD"/>
    <w:rsid w:val="006937BE"/>
    <w:rsid w:val="00693AA6"/>
    <w:rsid w:val="00693CC3"/>
    <w:rsid w:val="00693D64"/>
    <w:rsid w:val="00693E76"/>
    <w:rsid w:val="0069418F"/>
    <w:rsid w:val="006942D2"/>
    <w:rsid w:val="0069435F"/>
    <w:rsid w:val="006944CA"/>
    <w:rsid w:val="006949DF"/>
    <w:rsid w:val="00694A4B"/>
    <w:rsid w:val="006950F3"/>
    <w:rsid w:val="006951D3"/>
    <w:rsid w:val="006952A8"/>
    <w:rsid w:val="00695459"/>
    <w:rsid w:val="0069547B"/>
    <w:rsid w:val="0069554B"/>
    <w:rsid w:val="00695575"/>
    <w:rsid w:val="0069566B"/>
    <w:rsid w:val="006958F3"/>
    <w:rsid w:val="006958F5"/>
    <w:rsid w:val="00695980"/>
    <w:rsid w:val="00695A91"/>
    <w:rsid w:val="00695C77"/>
    <w:rsid w:val="00695D08"/>
    <w:rsid w:val="00695D68"/>
    <w:rsid w:val="00695FFB"/>
    <w:rsid w:val="0069607B"/>
    <w:rsid w:val="0069621A"/>
    <w:rsid w:val="006962D6"/>
    <w:rsid w:val="006964C8"/>
    <w:rsid w:val="00696666"/>
    <w:rsid w:val="00696692"/>
    <w:rsid w:val="00696A1F"/>
    <w:rsid w:val="00696DE6"/>
    <w:rsid w:val="00696E86"/>
    <w:rsid w:val="00696F38"/>
    <w:rsid w:val="00697125"/>
    <w:rsid w:val="006972C8"/>
    <w:rsid w:val="006974FC"/>
    <w:rsid w:val="0069755A"/>
    <w:rsid w:val="006975D4"/>
    <w:rsid w:val="00697603"/>
    <w:rsid w:val="00697622"/>
    <w:rsid w:val="0069779D"/>
    <w:rsid w:val="006979EF"/>
    <w:rsid w:val="006979FA"/>
    <w:rsid w:val="00697C73"/>
    <w:rsid w:val="00697D6D"/>
    <w:rsid w:val="00697D7A"/>
    <w:rsid w:val="00697DFF"/>
    <w:rsid w:val="00697F78"/>
    <w:rsid w:val="006A007F"/>
    <w:rsid w:val="006A023A"/>
    <w:rsid w:val="006A04C5"/>
    <w:rsid w:val="006A068A"/>
    <w:rsid w:val="006A070E"/>
    <w:rsid w:val="006A076F"/>
    <w:rsid w:val="006A099F"/>
    <w:rsid w:val="006A0A4D"/>
    <w:rsid w:val="006A0B79"/>
    <w:rsid w:val="006A0CDD"/>
    <w:rsid w:val="006A0DB9"/>
    <w:rsid w:val="006A0DD1"/>
    <w:rsid w:val="006A0E7A"/>
    <w:rsid w:val="006A0E7C"/>
    <w:rsid w:val="006A1039"/>
    <w:rsid w:val="006A149C"/>
    <w:rsid w:val="006A1964"/>
    <w:rsid w:val="006A1AD9"/>
    <w:rsid w:val="006A1B2F"/>
    <w:rsid w:val="006A1DDC"/>
    <w:rsid w:val="006A1EF6"/>
    <w:rsid w:val="006A1F43"/>
    <w:rsid w:val="006A1F71"/>
    <w:rsid w:val="006A1FA1"/>
    <w:rsid w:val="006A2086"/>
    <w:rsid w:val="006A20D0"/>
    <w:rsid w:val="006A21A9"/>
    <w:rsid w:val="006A22CC"/>
    <w:rsid w:val="006A262A"/>
    <w:rsid w:val="006A268C"/>
    <w:rsid w:val="006A286E"/>
    <w:rsid w:val="006A2A27"/>
    <w:rsid w:val="006A2B75"/>
    <w:rsid w:val="006A2B93"/>
    <w:rsid w:val="006A2CA3"/>
    <w:rsid w:val="006A2D15"/>
    <w:rsid w:val="006A306B"/>
    <w:rsid w:val="006A3103"/>
    <w:rsid w:val="006A35CE"/>
    <w:rsid w:val="006A361C"/>
    <w:rsid w:val="006A378B"/>
    <w:rsid w:val="006A3A0E"/>
    <w:rsid w:val="006A3BB1"/>
    <w:rsid w:val="006A3C49"/>
    <w:rsid w:val="006A3D12"/>
    <w:rsid w:val="006A3F0A"/>
    <w:rsid w:val="006A3FFC"/>
    <w:rsid w:val="006A41AF"/>
    <w:rsid w:val="006A4325"/>
    <w:rsid w:val="006A4558"/>
    <w:rsid w:val="006A45C3"/>
    <w:rsid w:val="006A4658"/>
    <w:rsid w:val="006A4729"/>
    <w:rsid w:val="006A4760"/>
    <w:rsid w:val="006A4784"/>
    <w:rsid w:val="006A4999"/>
    <w:rsid w:val="006A49CE"/>
    <w:rsid w:val="006A4AA9"/>
    <w:rsid w:val="006A4AF8"/>
    <w:rsid w:val="006A4CA6"/>
    <w:rsid w:val="006A4D09"/>
    <w:rsid w:val="006A4D1B"/>
    <w:rsid w:val="006A4D80"/>
    <w:rsid w:val="006A4DC6"/>
    <w:rsid w:val="006A4F36"/>
    <w:rsid w:val="006A4F44"/>
    <w:rsid w:val="006A4FE7"/>
    <w:rsid w:val="006A511F"/>
    <w:rsid w:val="006A5140"/>
    <w:rsid w:val="006A514A"/>
    <w:rsid w:val="006A514B"/>
    <w:rsid w:val="006A5210"/>
    <w:rsid w:val="006A52DE"/>
    <w:rsid w:val="006A5387"/>
    <w:rsid w:val="006A567A"/>
    <w:rsid w:val="006A5932"/>
    <w:rsid w:val="006A5BE2"/>
    <w:rsid w:val="006A5C39"/>
    <w:rsid w:val="006A5D16"/>
    <w:rsid w:val="006A5D82"/>
    <w:rsid w:val="006A5DDB"/>
    <w:rsid w:val="006A5EA8"/>
    <w:rsid w:val="006A5EB5"/>
    <w:rsid w:val="006A60C1"/>
    <w:rsid w:val="006A61BF"/>
    <w:rsid w:val="006A6344"/>
    <w:rsid w:val="006A644F"/>
    <w:rsid w:val="006A6671"/>
    <w:rsid w:val="006A66A7"/>
    <w:rsid w:val="006A66EC"/>
    <w:rsid w:val="006A6A01"/>
    <w:rsid w:val="006A6B0F"/>
    <w:rsid w:val="006A6B5C"/>
    <w:rsid w:val="006A6BF2"/>
    <w:rsid w:val="006A6C83"/>
    <w:rsid w:val="006A6E05"/>
    <w:rsid w:val="006A6E9F"/>
    <w:rsid w:val="006A6ED2"/>
    <w:rsid w:val="006A73C2"/>
    <w:rsid w:val="006A7464"/>
    <w:rsid w:val="006A776F"/>
    <w:rsid w:val="006A77B6"/>
    <w:rsid w:val="006A77ED"/>
    <w:rsid w:val="006A78F4"/>
    <w:rsid w:val="006A7AE4"/>
    <w:rsid w:val="006A7D2E"/>
    <w:rsid w:val="006B0006"/>
    <w:rsid w:val="006B01ED"/>
    <w:rsid w:val="006B0299"/>
    <w:rsid w:val="006B03A1"/>
    <w:rsid w:val="006B071A"/>
    <w:rsid w:val="006B09BA"/>
    <w:rsid w:val="006B0A15"/>
    <w:rsid w:val="006B0AA3"/>
    <w:rsid w:val="006B0BDF"/>
    <w:rsid w:val="006B0C41"/>
    <w:rsid w:val="006B1000"/>
    <w:rsid w:val="006B1175"/>
    <w:rsid w:val="006B1386"/>
    <w:rsid w:val="006B1495"/>
    <w:rsid w:val="006B1681"/>
    <w:rsid w:val="006B17AD"/>
    <w:rsid w:val="006B17DD"/>
    <w:rsid w:val="006B1AE9"/>
    <w:rsid w:val="006B1BEA"/>
    <w:rsid w:val="006B1C22"/>
    <w:rsid w:val="006B1E43"/>
    <w:rsid w:val="006B1F7E"/>
    <w:rsid w:val="006B212F"/>
    <w:rsid w:val="006B2194"/>
    <w:rsid w:val="006B2308"/>
    <w:rsid w:val="006B2709"/>
    <w:rsid w:val="006B2803"/>
    <w:rsid w:val="006B283C"/>
    <w:rsid w:val="006B283F"/>
    <w:rsid w:val="006B2A5C"/>
    <w:rsid w:val="006B2AD6"/>
    <w:rsid w:val="006B2CB5"/>
    <w:rsid w:val="006B2E00"/>
    <w:rsid w:val="006B2E2A"/>
    <w:rsid w:val="006B3104"/>
    <w:rsid w:val="006B31DC"/>
    <w:rsid w:val="006B32D4"/>
    <w:rsid w:val="006B3317"/>
    <w:rsid w:val="006B3345"/>
    <w:rsid w:val="006B35BB"/>
    <w:rsid w:val="006B36CC"/>
    <w:rsid w:val="006B3799"/>
    <w:rsid w:val="006B3B77"/>
    <w:rsid w:val="006B3D53"/>
    <w:rsid w:val="006B3F7F"/>
    <w:rsid w:val="006B406E"/>
    <w:rsid w:val="006B4441"/>
    <w:rsid w:val="006B45C3"/>
    <w:rsid w:val="006B466A"/>
    <w:rsid w:val="006B46B7"/>
    <w:rsid w:val="006B4926"/>
    <w:rsid w:val="006B4944"/>
    <w:rsid w:val="006B4A58"/>
    <w:rsid w:val="006B4A72"/>
    <w:rsid w:val="006B4AF0"/>
    <w:rsid w:val="006B5060"/>
    <w:rsid w:val="006B5122"/>
    <w:rsid w:val="006B51C5"/>
    <w:rsid w:val="006B51DD"/>
    <w:rsid w:val="006B549B"/>
    <w:rsid w:val="006B54CC"/>
    <w:rsid w:val="006B568F"/>
    <w:rsid w:val="006B575E"/>
    <w:rsid w:val="006B5956"/>
    <w:rsid w:val="006B5A3A"/>
    <w:rsid w:val="006B5BBB"/>
    <w:rsid w:val="006B6367"/>
    <w:rsid w:val="006B64C9"/>
    <w:rsid w:val="006B65AE"/>
    <w:rsid w:val="006B660C"/>
    <w:rsid w:val="006B662A"/>
    <w:rsid w:val="006B666E"/>
    <w:rsid w:val="006B66E4"/>
    <w:rsid w:val="006B685B"/>
    <w:rsid w:val="006B6B0E"/>
    <w:rsid w:val="006B6CDA"/>
    <w:rsid w:val="006B6D1E"/>
    <w:rsid w:val="006B6DB3"/>
    <w:rsid w:val="006B6E08"/>
    <w:rsid w:val="006B701B"/>
    <w:rsid w:val="006B7056"/>
    <w:rsid w:val="006B717B"/>
    <w:rsid w:val="006B71D0"/>
    <w:rsid w:val="006B7378"/>
    <w:rsid w:val="006B74CD"/>
    <w:rsid w:val="006B75A4"/>
    <w:rsid w:val="006B76F5"/>
    <w:rsid w:val="006B76FC"/>
    <w:rsid w:val="006B76FD"/>
    <w:rsid w:val="006B7A0F"/>
    <w:rsid w:val="006B7C04"/>
    <w:rsid w:val="006C0032"/>
    <w:rsid w:val="006C00BE"/>
    <w:rsid w:val="006C0751"/>
    <w:rsid w:val="006C075C"/>
    <w:rsid w:val="006C0923"/>
    <w:rsid w:val="006C0C7D"/>
    <w:rsid w:val="006C0D1F"/>
    <w:rsid w:val="006C0DC4"/>
    <w:rsid w:val="006C0FAD"/>
    <w:rsid w:val="006C1319"/>
    <w:rsid w:val="006C144D"/>
    <w:rsid w:val="006C17F1"/>
    <w:rsid w:val="006C186C"/>
    <w:rsid w:val="006C1919"/>
    <w:rsid w:val="006C19E2"/>
    <w:rsid w:val="006C1B77"/>
    <w:rsid w:val="006C1B78"/>
    <w:rsid w:val="006C1C1C"/>
    <w:rsid w:val="006C1D7A"/>
    <w:rsid w:val="006C1DC5"/>
    <w:rsid w:val="006C1E72"/>
    <w:rsid w:val="006C21CE"/>
    <w:rsid w:val="006C229B"/>
    <w:rsid w:val="006C2314"/>
    <w:rsid w:val="006C23D1"/>
    <w:rsid w:val="006C2403"/>
    <w:rsid w:val="006C24B9"/>
    <w:rsid w:val="006C277D"/>
    <w:rsid w:val="006C2796"/>
    <w:rsid w:val="006C2932"/>
    <w:rsid w:val="006C2A87"/>
    <w:rsid w:val="006C3087"/>
    <w:rsid w:val="006C324A"/>
    <w:rsid w:val="006C324C"/>
    <w:rsid w:val="006C34BF"/>
    <w:rsid w:val="006C3657"/>
    <w:rsid w:val="006C3A0C"/>
    <w:rsid w:val="006C3A4E"/>
    <w:rsid w:val="006C3B21"/>
    <w:rsid w:val="006C3BE9"/>
    <w:rsid w:val="006C3D61"/>
    <w:rsid w:val="006C3E6A"/>
    <w:rsid w:val="006C3EA7"/>
    <w:rsid w:val="006C40A6"/>
    <w:rsid w:val="006C443B"/>
    <w:rsid w:val="006C4597"/>
    <w:rsid w:val="006C4967"/>
    <w:rsid w:val="006C4A41"/>
    <w:rsid w:val="006C4AC1"/>
    <w:rsid w:val="006C4B40"/>
    <w:rsid w:val="006C4E4B"/>
    <w:rsid w:val="006C5323"/>
    <w:rsid w:val="006C53E4"/>
    <w:rsid w:val="006C541C"/>
    <w:rsid w:val="006C55FA"/>
    <w:rsid w:val="006C571C"/>
    <w:rsid w:val="006C57AE"/>
    <w:rsid w:val="006C583F"/>
    <w:rsid w:val="006C5939"/>
    <w:rsid w:val="006C59FF"/>
    <w:rsid w:val="006C5A70"/>
    <w:rsid w:val="006C5ABA"/>
    <w:rsid w:val="006C5C00"/>
    <w:rsid w:val="006C5C3D"/>
    <w:rsid w:val="006C5C9D"/>
    <w:rsid w:val="006C5CEF"/>
    <w:rsid w:val="006C5EC2"/>
    <w:rsid w:val="006C5FEF"/>
    <w:rsid w:val="006C6055"/>
    <w:rsid w:val="006C6489"/>
    <w:rsid w:val="006C6585"/>
    <w:rsid w:val="006C65A8"/>
    <w:rsid w:val="006C67FC"/>
    <w:rsid w:val="006C686D"/>
    <w:rsid w:val="006C68C3"/>
    <w:rsid w:val="006C68EA"/>
    <w:rsid w:val="006C6D6C"/>
    <w:rsid w:val="006C6FCE"/>
    <w:rsid w:val="006C7312"/>
    <w:rsid w:val="006C7480"/>
    <w:rsid w:val="006C74A9"/>
    <w:rsid w:val="006C7508"/>
    <w:rsid w:val="006C7657"/>
    <w:rsid w:val="006C7706"/>
    <w:rsid w:val="006C7EE8"/>
    <w:rsid w:val="006D0363"/>
    <w:rsid w:val="006D04CC"/>
    <w:rsid w:val="006D06BC"/>
    <w:rsid w:val="006D06D3"/>
    <w:rsid w:val="006D07A5"/>
    <w:rsid w:val="006D085B"/>
    <w:rsid w:val="006D0897"/>
    <w:rsid w:val="006D0AD2"/>
    <w:rsid w:val="006D0B37"/>
    <w:rsid w:val="006D0B48"/>
    <w:rsid w:val="006D0D95"/>
    <w:rsid w:val="006D110B"/>
    <w:rsid w:val="006D1140"/>
    <w:rsid w:val="006D11D9"/>
    <w:rsid w:val="006D15F7"/>
    <w:rsid w:val="006D1640"/>
    <w:rsid w:val="006D171E"/>
    <w:rsid w:val="006D173A"/>
    <w:rsid w:val="006D18D4"/>
    <w:rsid w:val="006D19BD"/>
    <w:rsid w:val="006D1A1E"/>
    <w:rsid w:val="006D1A35"/>
    <w:rsid w:val="006D1AF9"/>
    <w:rsid w:val="006D1B24"/>
    <w:rsid w:val="006D1B6E"/>
    <w:rsid w:val="006D1BBA"/>
    <w:rsid w:val="006D1C78"/>
    <w:rsid w:val="006D1D1D"/>
    <w:rsid w:val="006D1F8C"/>
    <w:rsid w:val="006D22B5"/>
    <w:rsid w:val="006D23AA"/>
    <w:rsid w:val="006D25DB"/>
    <w:rsid w:val="006D2818"/>
    <w:rsid w:val="006D281B"/>
    <w:rsid w:val="006D2B04"/>
    <w:rsid w:val="006D2E6A"/>
    <w:rsid w:val="006D2F69"/>
    <w:rsid w:val="006D329D"/>
    <w:rsid w:val="006D32AD"/>
    <w:rsid w:val="006D32F5"/>
    <w:rsid w:val="006D330B"/>
    <w:rsid w:val="006D331B"/>
    <w:rsid w:val="006D3324"/>
    <w:rsid w:val="006D33D5"/>
    <w:rsid w:val="006D3505"/>
    <w:rsid w:val="006D36FD"/>
    <w:rsid w:val="006D376D"/>
    <w:rsid w:val="006D3815"/>
    <w:rsid w:val="006D3A3C"/>
    <w:rsid w:val="006D3C2E"/>
    <w:rsid w:val="006D3E10"/>
    <w:rsid w:val="006D3EA9"/>
    <w:rsid w:val="006D3FCB"/>
    <w:rsid w:val="006D4102"/>
    <w:rsid w:val="006D41DD"/>
    <w:rsid w:val="006D4269"/>
    <w:rsid w:val="006D42EF"/>
    <w:rsid w:val="006D4418"/>
    <w:rsid w:val="006D44B7"/>
    <w:rsid w:val="006D44C7"/>
    <w:rsid w:val="006D452F"/>
    <w:rsid w:val="006D456D"/>
    <w:rsid w:val="006D465D"/>
    <w:rsid w:val="006D469C"/>
    <w:rsid w:val="006D470F"/>
    <w:rsid w:val="006D4710"/>
    <w:rsid w:val="006D4976"/>
    <w:rsid w:val="006D4B55"/>
    <w:rsid w:val="006D4BD7"/>
    <w:rsid w:val="006D4F93"/>
    <w:rsid w:val="006D5780"/>
    <w:rsid w:val="006D5848"/>
    <w:rsid w:val="006D5926"/>
    <w:rsid w:val="006D5B85"/>
    <w:rsid w:val="006D5C81"/>
    <w:rsid w:val="006D5CC3"/>
    <w:rsid w:val="006D5E2E"/>
    <w:rsid w:val="006D5F02"/>
    <w:rsid w:val="006D606E"/>
    <w:rsid w:val="006D6122"/>
    <w:rsid w:val="006D643A"/>
    <w:rsid w:val="006D645D"/>
    <w:rsid w:val="006D64A8"/>
    <w:rsid w:val="006D64DC"/>
    <w:rsid w:val="006D670C"/>
    <w:rsid w:val="006D6B71"/>
    <w:rsid w:val="006D6DFA"/>
    <w:rsid w:val="006D6ED2"/>
    <w:rsid w:val="006D6F36"/>
    <w:rsid w:val="006D7083"/>
    <w:rsid w:val="006D717C"/>
    <w:rsid w:val="006D7243"/>
    <w:rsid w:val="006D7338"/>
    <w:rsid w:val="006D747A"/>
    <w:rsid w:val="006D74FF"/>
    <w:rsid w:val="006D7946"/>
    <w:rsid w:val="006D7A3A"/>
    <w:rsid w:val="006D7AFD"/>
    <w:rsid w:val="006D7B9C"/>
    <w:rsid w:val="006D7BFA"/>
    <w:rsid w:val="006D7C47"/>
    <w:rsid w:val="006D7DA0"/>
    <w:rsid w:val="006E00FB"/>
    <w:rsid w:val="006E0103"/>
    <w:rsid w:val="006E019B"/>
    <w:rsid w:val="006E02E5"/>
    <w:rsid w:val="006E04E2"/>
    <w:rsid w:val="006E05AD"/>
    <w:rsid w:val="006E06A5"/>
    <w:rsid w:val="006E0792"/>
    <w:rsid w:val="006E0B2D"/>
    <w:rsid w:val="006E0BE0"/>
    <w:rsid w:val="006E0CDF"/>
    <w:rsid w:val="006E0D6C"/>
    <w:rsid w:val="006E112E"/>
    <w:rsid w:val="006E12F0"/>
    <w:rsid w:val="006E13FE"/>
    <w:rsid w:val="006E14E4"/>
    <w:rsid w:val="006E17A3"/>
    <w:rsid w:val="006E1875"/>
    <w:rsid w:val="006E1911"/>
    <w:rsid w:val="006E1AFE"/>
    <w:rsid w:val="006E1B57"/>
    <w:rsid w:val="006E210D"/>
    <w:rsid w:val="006E21EA"/>
    <w:rsid w:val="006E22C5"/>
    <w:rsid w:val="006E24A1"/>
    <w:rsid w:val="006E24A8"/>
    <w:rsid w:val="006E2779"/>
    <w:rsid w:val="006E282F"/>
    <w:rsid w:val="006E2858"/>
    <w:rsid w:val="006E2913"/>
    <w:rsid w:val="006E2A68"/>
    <w:rsid w:val="006E2AC7"/>
    <w:rsid w:val="006E2B26"/>
    <w:rsid w:val="006E2E4B"/>
    <w:rsid w:val="006E30AC"/>
    <w:rsid w:val="006E33C5"/>
    <w:rsid w:val="006E340A"/>
    <w:rsid w:val="006E3629"/>
    <w:rsid w:val="006E36D3"/>
    <w:rsid w:val="006E3732"/>
    <w:rsid w:val="006E381A"/>
    <w:rsid w:val="006E3999"/>
    <w:rsid w:val="006E40F8"/>
    <w:rsid w:val="006E414D"/>
    <w:rsid w:val="006E41B1"/>
    <w:rsid w:val="006E41C5"/>
    <w:rsid w:val="006E43E7"/>
    <w:rsid w:val="006E44C8"/>
    <w:rsid w:val="006E45FA"/>
    <w:rsid w:val="006E4646"/>
    <w:rsid w:val="006E4664"/>
    <w:rsid w:val="006E47F3"/>
    <w:rsid w:val="006E48F7"/>
    <w:rsid w:val="006E4B88"/>
    <w:rsid w:val="006E4C22"/>
    <w:rsid w:val="006E4C32"/>
    <w:rsid w:val="006E4F81"/>
    <w:rsid w:val="006E4FE9"/>
    <w:rsid w:val="006E5070"/>
    <w:rsid w:val="006E513F"/>
    <w:rsid w:val="006E51B2"/>
    <w:rsid w:val="006E536E"/>
    <w:rsid w:val="006E53F9"/>
    <w:rsid w:val="006E5416"/>
    <w:rsid w:val="006E54DC"/>
    <w:rsid w:val="006E5901"/>
    <w:rsid w:val="006E5A0D"/>
    <w:rsid w:val="006E5B15"/>
    <w:rsid w:val="006E5B7D"/>
    <w:rsid w:val="006E5BEE"/>
    <w:rsid w:val="006E5D58"/>
    <w:rsid w:val="006E5E62"/>
    <w:rsid w:val="006E5EF0"/>
    <w:rsid w:val="006E6044"/>
    <w:rsid w:val="006E6045"/>
    <w:rsid w:val="006E6250"/>
    <w:rsid w:val="006E62CE"/>
    <w:rsid w:val="006E65F3"/>
    <w:rsid w:val="006E670B"/>
    <w:rsid w:val="006E6939"/>
    <w:rsid w:val="006E6A47"/>
    <w:rsid w:val="006E6BC8"/>
    <w:rsid w:val="006E6BD5"/>
    <w:rsid w:val="006E6BEF"/>
    <w:rsid w:val="006E6C27"/>
    <w:rsid w:val="006E6D6B"/>
    <w:rsid w:val="006E6F2F"/>
    <w:rsid w:val="006E6FD8"/>
    <w:rsid w:val="006E750F"/>
    <w:rsid w:val="006E76C6"/>
    <w:rsid w:val="006E76DC"/>
    <w:rsid w:val="006E7ACD"/>
    <w:rsid w:val="006E7B22"/>
    <w:rsid w:val="006E7B36"/>
    <w:rsid w:val="006E7DAC"/>
    <w:rsid w:val="006E7DAF"/>
    <w:rsid w:val="006E7E6E"/>
    <w:rsid w:val="006EF91E"/>
    <w:rsid w:val="006F000B"/>
    <w:rsid w:val="006F0072"/>
    <w:rsid w:val="006F0076"/>
    <w:rsid w:val="006F043A"/>
    <w:rsid w:val="006F0470"/>
    <w:rsid w:val="006F0523"/>
    <w:rsid w:val="006F06FC"/>
    <w:rsid w:val="006F097E"/>
    <w:rsid w:val="006F0A0F"/>
    <w:rsid w:val="006F0A2E"/>
    <w:rsid w:val="006F0A69"/>
    <w:rsid w:val="006F0E2D"/>
    <w:rsid w:val="006F0E99"/>
    <w:rsid w:val="006F11E1"/>
    <w:rsid w:val="006F1270"/>
    <w:rsid w:val="006F14C2"/>
    <w:rsid w:val="006F15D2"/>
    <w:rsid w:val="006F1A0C"/>
    <w:rsid w:val="006F1AA7"/>
    <w:rsid w:val="006F1AAB"/>
    <w:rsid w:val="006F1BB1"/>
    <w:rsid w:val="006F1C58"/>
    <w:rsid w:val="006F1D06"/>
    <w:rsid w:val="006F1D31"/>
    <w:rsid w:val="006F1D7E"/>
    <w:rsid w:val="006F1DEE"/>
    <w:rsid w:val="006F1DF3"/>
    <w:rsid w:val="006F20BF"/>
    <w:rsid w:val="006F2151"/>
    <w:rsid w:val="006F2182"/>
    <w:rsid w:val="006F21B8"/>
    <w:rsid w:val="006F21D7"/>
    <w:rsid w:val="006F223D"/>
    <w:rsid w:val="006F2287"/>
    <w:rsid w:val="006F2340"/>
    <w:rsid w:val="006F24A1"/>
    <w:rsid w:val="006F24DD"/>
    <w:rsid w:val="006F254F"/>
    <w:rsid w:val="006F27E1"/>
    <w:rsid w:val="006F2856"/>
    <w:rsid w:val="006F2A3E"/>
    <w:rsid w:val="006F2AA0"/>
    <w:rsid w:val="006F2D4C"/>
    <w:rsid w:val="006F2D60"/>
    <w:rsid w:val="006F2E2F"/>
    <w:rsid w:val="006F2FE1"/>
    <w:rsid w:val="006F2FFD"/>
    <w:rsid w:val="006F3133"/>
    <w:rsid w:val="006F3267"/>
    <w:rsid w:val="006F3380"/>
    <w:rsid w:val="006F33E9"/>
    <w:rsid w:val="006F3698"/>
    <w:rsid w:val="006F36EA"/>
    <w:rsid w:val="006F38C8"/>
    <w:rsid w:val="006F394A"/>
    <w:rsid w:val="006F3967"/>
    <w:rsid w:val="006F396E"/>
    <w:rsid w:val="006F3CD7"/>
    <w:rsid w:val="006F3F98"/>
    <w:rsid w:val="006F4231"/>
    <w:rsid w:val="006F4249"/>
    <w:rsid w:val="006F42DC"/>
    <w:rsid w:val="006F44D5"/>
    <w:rsid w:val="006F45B7"/>
    <w:rsid w:val="006F4829"/>
    <w:rsid w:val="006F4870"/>
    <w:rsid w:val="006F4909"/>
    <w:rsid w:val="006F4A8C"/>
    <w:rsid w:val="006F4BCA"/>
    <w:rsid w:val="006F4E2B"/>
    <w:rsid w:val="006F5020"/>
    <w:rsid w:val="006F507C"/>
    <w:rsid w:val="006F51A1"/>
    <w:rsid w:val="006F5398"/>
    <w:rsid w:val="006F539A"/>
    <w:rsid w:val="006F54D6"/>
    <w:rsid w:val="006F5674"/>
    <w:rsid w:val="006F56CB"/>
    <w:rsid w:val="006F5A66"/>
    <w:rsid w:val="006F5B33"/>
    <w:rsid w:val="006F5CF5"/>
    <w:rsid w:val="006F60C0"/>
    <w:rsid w:val="006F6342"/>
    <w:rsid w:val="006F6344"/>
    <w:rsid w:val="006F6378"/>
    <w:rsid w:val="006F64E8"/>
    <w:rsid w:val="006F66C3"/>
    <w:rsid w:val="006F66E0"/>
    <w:rsid w:val="006F69CA"/>
    <w:rsid w:val="006F6A6C"/>
    <w:rsid w:val="006F6E3C"/>
    <w:rsid w:val="006F6F80"/>
    <w:rsid w:val="006F70F7"/>
    <w:rsid w:val="006F73BE"/>
    <w:rsid w:val="006F7824"/>
    <w:rsid w:val="006F7A61"/>
    <w:rsid w:val="006F7E71"/>
    <w:rsid w:val="006F7FFB"/>
    <w:rsid w:val="007000FA"/>
    <w:rsid w:val="007002D6"/>
    <w:rsid w:val="007002F9"/>
    <w:rsid w:val="0070033C"/>
    <w:rsid w:val="00700527"/>
    <w:rsid w:val="00700580"/>
    <w:rsid w:val="007005C0"/>
    <w:rsid w:val="007008A6"/>
    <w:rsid w:val="00700CED"/>
    <w:rsid w:val="00700F8F"/>
    <w:rsid w:val="00701348"/>
    <w:rsid w:val="0070145D"/>
    <w:rsid w:val="007014E2"/>
    <w:rsid w:val="007016BA"/>
    <w:rsid w:val="00701745"/>
    <w:rsid w:val="00701848"/>
    <w:rsid w:val="00701C76"/>
    <w:rsid w:val="00701D76"/>
    <w:rsid w:val="00701F39"/>
    <w:rsid w:val="00702082"/>
    <w:rsid w:val="00702113"/>
    <w:rsid w:val="00702556"/>
    <w:rsid w:val="00702794"/>
    <w:rsid w:val="007029E2"/>
    <w:rsid w:val="00702B4D"/>
    <w:rsid w:val="00702C19"/>
    <w:rsid w:val="00702F8C"/>
    <w:rsid w:val="00703149"/>
    <w:rsid w:val="007031AF"/>
    <w:rsid w:val="00703491"/>
    <w:rsid w:val="00703503"/>
    <w:rsid w:val="00703559"/>
    <w:rsid w:val="007035B8"/>
    <w:rsid w:val="007035C4"/>
    <w:rsid w:val="0070373A"/>
    <w:rsid w:val="007037A9"/>
    <w:rsid w:val="007038F8"/>
    <w:rsid w:val="00703960"/>
    <w:rsid w:val="00703C98"/>
    <w:rsid w:val="00704166"/>
    <w:rsid w:val="00704260"/>
    <w:rsid w:val="00704465"/>
    <w:rsid w:val="00704467"/>
    <w:rsid w:val="00704615"/>
    <w:rsid w:val="0070464A"/>
    <w:rsid w:val="00704751"/>
    <w:rsid w:val="007048B3"/>
    <w:rsid w:val="00704993"/>
    <w:rsid w:val="00704F14"/>
    <w:rsid w:val="00704F8F"/>
    <w:rsid w:val="00704FB1"/>
    <w:rsid w:val="0070503B"/>
    <w:rsid w:val="007051E2"/>
    <w:rsid w:val="0070546D"/>
    <w:rsid w:val="007054B0"/>
    <w:rsid w:val="0070582B"/>
    <w:rsid w:val="007059A7"/>
    <w:rsid w:val="00705A11"/>
    <w:rsid w:val="00705C05"/>
    <w:rsid w:val="00705CE7"/>
    <w:rsid w:val="00705DED"/>
    <w:rsid w:val="00705E40"/>
    <w:rsid w:val="00705F18"/>
    <w:rsid w:val="00705F54"/>
    <w:rsid w:val="007060C5"/>
    <w:rsid w:val="007060FE"/>
    <w:rsid w:val="00706173"/>
    <w:rsid w:val="007062A9"/>
    <w:rsid w:val="007062AB"/>
    <w:rsid w:val="007062EC"/>
    <w:rsid w:val="0070632E"/>
    <w:rsid w:val="0070647C"/>
    <w:rsid w:val="0070654E"/>
    <w:rsid w:val="00706585"/>
    <w:rsid w:val="007066BC"/>
    <w:rsid w:val="007068C3"/>
    <w:rsid w:val="0070694E"/>
    <w:rsid w:val="00706F98"/>
    <w:rsid w:val="0070725A"/>
    <w:rsid w:val="00707274"/>
    <w:rsid w:val="00707503"/>
    <w:rsid w:val="00707712"/>
    <w:rsid w:val="0070778C"/>
    <w:rsid w:val="00707A3F"/>
    <w:rsid w:val="00707B87"/>
    <w:rsid w:val="00707BE1"/>
    <w:rsid w:val="00707BFD"/>
    <w:rsid w:val="007100EC"/>
    <w:rsid w:val="00710188"/>
    <w:rsid w:val="007101C0"/>
    <w:rsid w:val="007101C5"/>
    <w:rsid w:val="00710525"/>
    <w:rsid w:val="0071057F"/>
    <w:rsid w:val="00710753"/>
    <w:rsid w:val="00710A9D"/>
    <w:rsid w:val="00710CE7"/>
    <w:rsid w:val="00710EAD"/>
    <w:rsid w:val="00710F76"/>
    <w:rsid w:val="007110D1"/>
    <w:rsid w:val="007110E3"/>
    <w:rsid w:val="00711184"/>
    <w:rsid w:val="0071168E"/>
    <w:rsid w:val="007118E4"/>
    <w:rsid w:val="00711976"/>
    <w:rsid w:val="00711B61"/>
    <w:rsid w:val="00711BF5"/>
    <w:rsid w:val="00711C60"/>
    <w:rsid w:val="00711E19"/>
    <w:rsid w:val="00711EAA"/>
    <w:rsid w:val="00711EAD"/>
    <w:rsid w:val="00711EEE"/>
    <w:rsid w:val="0071207C"/>
    <w:rsid w:val="007120AC"/>
    <w:rsid w:val="0071214B"/>
    <w:rsid w:val="007121FD"/>
    <w:rsid w:val="007122B1"/>
    <w:rsid w:val="007122BF"/>
    <w:rsid w:val="007123D3"/>
    <w:rsid w:val="00712462"/>
    <w:rsid w:val="007124D0"/>
    <w:rsid w:val="007124D7"/>
    <w:rsid w:val="00712514"/>
    <w:rsid w:val="00712580"/>
    <w:rsid w:val="007127C7"/>
    <w:rsid w:val="0071281F"/>
    <w:rsid w:val="00712825"/>
    <w:rsid w:val="007129B1"/>
    <w:rsid w:val="00712A1B"/>
    <w:rsid w:val="00712B0D"/>
    <w:rsid w:val="00712D88"/>
    <w:rsid w:val="00712ED6"/>
    <w:rsid w:val="00713035"/>
    <w:rsid w:val="00713108"/>
    <w:rsid w:val="007131B6"/>
    <w:rsid w:val="007132E7"/>
    <w:rsid w:val="00713716"/>
    <w:rsid w:val="0071380E"/>
    <w:rsid w:val="00713CCA"/>
    <w:rsid w:val="00713E28"/>
    <w:rsid w:val="00713EB2"/>
    <w:rsid w:val="00713EC5"/>
    <w:rsid w:val="0071413E"/>
    <w:rsid w:val="00714378"/>
    <w:rsid w:val="007143B4"/>
    <w:rsid w:val="0071442D"/>
    <w:rsid w:val="0071449D"/>
    <w:rsid w:val="00714580"/>
    <w:rsid w:val="0071467D"/>
    <w:rsid w:val="00714714"/>
    <w:rsid w:val="0071478D"/>
    <w:rsid w:val="00714B29"/>
    <w:rsid w:val="00714D6D"/>
    <w:rsid w:val="00714F53"/>
    <w:rsid w:val="0071501E"/>
    <w:rsid w:val="007150B8"/>
    <w:rsid w:val="00715254"/>
    <w:rsid w:val="00715403"/>
    <w:rsid w:val="007155E0"/>
    <w:rsid w:val="007156CC"/>
    <w:rsid w:val="00715760"/>
    <w:rsid w:val="0071590A"/>
    <w:rsid w:val="00715A59"/>
    <w:rsid w:val="00715ABF"/>
    <w:rsid w:val="00715C4F"/>
    <w:rsid w:val="00715DCC"/>
    <w:rsid w:val="00715F15"/>
    <w:rsid w:val="007160B8"/>
    <w:rsid w:val="00716108"/>
    <w:rsid w:val="007161D9"/>
    <w:rsid w:val="0071638D"/>
    <w:rsid w:val="0071639A"/>
    <w:rsid w:val="00716407"/>
    <w:rsid w:val="00716450"/>
    <w:rsid w:val="00716624"/>
    <w:rsid w:val="00716CB4"/>
    <w:rsid w:val="00716CF6"/>
    <w:rsid w:val="007172F7"/>
    <w:rsid w:val="00717327"/>
    <w:rsid w:val="00717353"/>
    <w:rsid w:val="007175BF"/>
    <w:rsid w:val="007175F1"/>
    <w:rsid w:val="00717744"/>
    <w:rsid w:val="00717834"/>
    <w:rsid w:val="00717915"/>
    <w:rsid w:val="00717AEE"/>
    <w:rsid w:val="00717BB5"/>
    <w:rsid w:val="00717C13"/>
    <w:rsid w:val="00717E9D"/>
    <w:rsid w:val="00720011"/>
    <w:rsid w:val="007200CB"/>
    <w:rsid w:val="00720376"/>
    <w:rsid w:val="007203AE"/>
    <w:rsid w:val="007203D6"/>
    <w:rsid w:val="007204B1"/>
    <w:rsid w:val="0072074C"/>
    <w:rsid w:val="007207BB"/>
    <w:rsid w:val="0072094B"/>
    <w:rsid w:val="007209DE"/>
    <w:rsid w:val="00720A1E"/>
    <w:rsid w:val="00720D18"/>
    <w:rsid w:val="00720E60"/>
    <w:rsid w:val="0072130C"/>
    <w:rsid w:val="00721810"/>
    <w:rsid w:val="00721A9D"/>
    <w:rsid w:val="00721C0A"/>
    <w:rsid w:val="00721C26"/>
    <w:rsid w:val="00721C2D"/>
    <w:rsid w:val="00721C42"/>
    <w:rsid w:val="00721DB0"/>
    <w:rsid w:val="00722272"/>
    <w:rsid w:val="0072250B"/>
    <w:rsid w:val="00722555"/>
    <w:rsid w:val="0072257B"/>
    <w:rsid w:val="00722770"/>
    <w:rsid w:val="007229EC"/>
    <w:rsid w:val="00722B92"/>
    <w:rsid w:val="00722F40"/>
    <w:rsid w:val="00723130"/>
    <w:rsid w:val="00723134"/>
    <w:rsid w:val="0072329C"/>
    <w:rsid w:val="007232A1"/>
    <w:rsid w:val="007232CC"/>
    <w:rsid w:val="00723343"/>
    <w:rsid w:val="007233F8"/>
    <w:rsid w:val="0072343D"/>
    <w:rsid w:val="007234F4"/>
    <w:rsid w:val="00723671"/>
    <w:rsid w:val="007238C4"/>
    <w:rsid w:val="00723920"/>
    <w:rsid w:val="00723EA3"/>
    <w:rsid w:val="00723FB1"/>
    <w:rsid w:val="007240C2"/>
    <w:rsid w:val="00724140"/>
    <w:rsid w:val="00724317"/>
    <w:rsid w:val="00724383"/>
    <w:rsid w:val="007244DF"/>
    <w:rsid w:val="007245F7"/>
    <w:rsid w:val="00724625"/>
    <w:rsid w:val="00724879"/>
    <w:rsid w:val="00724B31"/>
    <w:rsid w:val="00724BFE"/>
    <w:rsid w:val="00724C3F"/>
    <w:rsid w:val="00724CBB"/>
    <w:rsid w:val="00724D16"/>
    <w:rsid w:val="00724D33"/>
    <w:rsid w:val="0072508F"/>
    <w:rsid w:val="007251DE"/>
    <w:rsid w:val="007252E2"/>
    <w:rsid w:val="0072546B"/>
    <w:rsid w:val="00725501"/>
    <w:rsid w:val="00725882"/>
    <w:rsid w:val="007258CF"/>
    <w:rsid w:val="00725A28"/>
    <w:rsid w:val="00725A3D"/>
    <w:rsid w:val="00725BC3"/>
    <w:rsid w:val="00725C2A"/>
    <w:rsid w:val="00725CD5"/>
    <w:rsid w:val="00725ECC"/>
    <w:rsid w:val="00725F9B"/>
    <w:rsid w:val="0072603A"/>
    <w:rsid w:val="0072619D"/>
    <w:rsid w:val="0072632B"/>
    <w:rsid w:val="00726393"/>
    <w:rsid w:val="00726409"/>
    <w:rsid w:val="00726458"/>
    <w:rsid w:val="007264BF"/>
    <w:rsid w:val="007264C3"/>
    <w:rsid w:val="00726546"/>
    <w:rsid w:val="007269CC"/>
    <w:rsid w:val="00726BD8"/>
    <w:rsid w:val="00726C69"/>
    <w:rsid w:val="00726D7A"/>
    <w:rsid w:val="00726E16"/>
    <w:rsid w:val="00726E44"/>
    <w:rsid w:val="00726F20"/>
    <w:rsid w:val="00727316"/>
    <w:rsid w:val="00727548"/>
    <w:rsid w:val="007275F4"/>
    <w:rsid w:val="0072762C"/>
    <w:rsid w:val="00727831"/>
    <w:rsid w:val="00727889"/>
    <w:rsid w:val="00727AB5"/>
    <w:rsid w:val="00727B52"/>
    <w:rsid w:val="00727B54"/>
    <w:rsid w:val="00727CD8"/>
    <w:rsid w:val="00727DB7"/>
    <w:rsid w:val="00727E16"/>
    <w:rsid w:val="00730187"/>
    <w:rsid w:val="0073022D"/>
    <w:rsid w:val="00730262"/>
    <w:rsid w:val="007302B3"/>
    <w:rsid w:val="00730340"/>
    <w:rsid w:val="00730429"/>
    <w:rsid w:val="0073049A"/>
    <w:rsid w:val="007305AB"/>
    <w:rsid w:val="0073061A"/>
    <w:rsid w:val="007306BE"/>
    <w:rsid w:val="007306DD"/>
    <w:rsid w:val="00730890"/>
    <w:rsid w:val="007310A6"/>
    <w:rsid w:val="0073129C"/>
    <w:rsid w:val="00731780"/>
    <w:rsid w:val="0073199A"/>
    <w:rsid w:val="00731AD4"/>
    <w:rsid w:val="00731B03"/>
    <w:rsid w:val="00731CA5"/>
    <w:rsid w:val="00731E6A"/>
    <w:rsid w:val="00731EBA"/>
    <w:rsid w:val="007320D1"/>
    <w:rsid w:val="00732122"/>
    <w:rsid w:val="00732304"/>
    <w:rsid w:val="007324A9"/>
    <w:rsid w:val="00732584"/>
    <w:rsid w:val="00732885"/>
    <w:rsid w:val="00732A86"/>
    <w:rsid w:val="00732AE9"/>
    <w:rsid w:val="00732B60"/>
    <w:rsid w:val="00732C0A"/>
    <w:rsid w:val="00732CFF"/>
    <w:rsid w:val="00732EE1"/>
    <w:rsid w:val="00733474"/>
    <w:rsid w:val="00733515"/>
    <w:rsid w:val="00733525"/>
    <w:rsid w:val="007335E4"/>
    <w:rsid w:val="00733643"/>
    <w:rsid w:val="007339C0"/>
    <w:rsid w:val="00733AB7"/>
    <w:rsid w:val="00733E15"/>
    <w:rsid w:val="00733FEF"/>
    <w:rsid w:val="00734162"/>
    <w:rsid w:val="00734506"/>
    <w:rsid w:val="00734593"/>
    <w:rsid w:val="0073465D"/>
    <w:rsid w:val="007346E2"/>
    <w:rsid w:val="00734753"/>
    <w:rsid w:val="0073480F"/>
    <w:rsid w:val="00734810"/>
    <w:rsid w:val="00734C0F"/>
    <w:rsid w:val="00734C5E"/>
    <w:rsid w:val="00734FA6"/>
    <w:rsid w:val="00734FC9"/>
    <w:rsid w:val="007355AE"/>
    <w:rsid w:val="00735A6C"/>
    <w:rsid w:val="00735B00"/>
    <w:rsid w:val="00735B0B"/>
    <w:rsid w:val="00735C63"/>
    <w:rsid w:val="00735C83"/>
    <w:rsid w:val="007361FD"/>
    <w:rsid w:val="0073629A"/>
    <w:rsid w:val="007362A6"/>
    <w:rsid w:val="007363A9"/>
    <w:rsid w:val="007367E6"/>
    <w:rsid w:val="00736841"/>
    <w:rsid w:val="00736AC9"/>
    <w:rsid w:val="00736DB6"/>
    <w:rsid w:val="007371C3"/>
    <w:rsid w:val="0073725B"/>
    <w:rsid w:val="007374EF"/>
    <w:rsid w:val="00737743"/>
    <w:rsid w:val="007377E8"/>
    <w:rsid w:val="00737907"/>
    <w:rsid w:val="0073795A"/>
    <w:rsid w:val="00737967"/>
    <w:rsid w:val="00737AD5"/>
    <w:rsid w:val="00737B02"/>
    <w:rsid w:val="00737BC2"/>
    <w:rsid w:val="00737C4B"/>
    <w:rsid w:val="00737D49"/>
    <w:rsid w:val="00740068"/>
    <w:rsid w:val="0074007A"/>
    <w:rsid w:val="007401DC"/>
    <w:rsid w:val="00740294"/>
    <w:rsid w:val="0074029F"/>
    <w:rsid w:val="0074056A"/>
    <w:rsid w:val="007408B3"/>
    <w:rsid w:val="00740940"/>
    <w:rsid w:val="00740C14"/>
    <w:rsid w:val="00740E0A"/>
    <w:rsid w:val="00741157"/>
    <w:rsid w:val="007411F0"/>
    <w:rsid w:val="00741213"/>
    <w:rsid w:val="0074128B"/>
    <w:rsid w:val="007412ED"/>
    <w:rsid w:val="007413EA"/>
    <w:rsid w:val="007415B8"/>
    <w:rsid w:val="00741638"/>
    <w:rsid w:val="007416EF"/>
    <w:rsid w:val="00741853"/>
    <w:rsid w:val="00741877"/>
    <w:rsid w:val="007418BA"/>
    <w:rsid w:val="00741D50"/>
    <w:rsid w:val="00741EFE"/>
    <w:rsid w:val="00741FF9"/>
    <w:rsid w:val="00742315"/>
    <w:rsid w:val="007423C1"/>
    <w:rsid w:val="00742551"/>
    <w:rsid w:val="00742579"/>
    <w:rsid w:val="0074288E"/>
    <w:rsid w:val="00742902"/>
    <w:rsid w:val="00742BA8"/>
    <w:rsid w:val="00742D21"/>
    <w:rsid w:val="00742D53"/>
    <w:rsid w:val="00742D7C"/>
    <w:rsid w:val="0074302C"/>
    <w:rsid w:val="00743350"/>
    <w:rsid w:val="00743544"/>
    <w:rsid w:val="0074384F"/>
    <w:rsid w:val="007439AC"/>
    <w:rsid w:val="00743B15"/>
    <w:rsid w:val="00743B2B"/>
    <w:rsid w:val="00743B81"/>
    <w:rsid w:val="00743E39"/>
    <w:rsid w:val="00743EB7"/>
    <w:rsid w:val="00743F75"/>
    <w:rsid w:val="00743FDC"/>
    <w:rsid w:val="007440A0"/>
    <w:rsid w:val="0074418D"/>
    <w:rsid w:val="0074426A"/>
    <w:rsid w:val="007446D8"/>
    <w:rsid w:val="00744B63"/>
    <w:rsid w:val="00744C1B"/>
    <w:rsid w:val="00744CC9"/>
    <w:rsid w:val="00744D07"/>
    <w:rsid w:val="00744D1A"/>
    <w:rsid w:val="0074501E"/>
    <w:rsid w:val="00745732"/>
    <w:rsid w:val="007457CA"/>
    <w:rsid w:val="007457E2"/>
    <w:rsid w:val="0074586F"/>
    <w:rsid w:val="007458F2"/>
    <w:rsid w:val="007458F3"/>
    <w:rsid w:val="00745A4F"/>
    <w:rsid w:val="00745AAF"/>
    <w:rsid w:val="00745BEE"/>
    <w:rsid w:val="00745C0B"/>
    <w:rsid w:val="00745D7A"/>
    <w:rsid w:val="00745DCA"/>
    <w:rsid w:val="00745F2E"/>
    <w:rsid w:val="00745FDB"/>
    <w:rsid w:val="00746034"/>
    <w:rsid w:val="007460C1"/>
    <w:rsid w:val="00746269"/>
    <w:rsid w:val="00746270"/>
    <w:rsid w:val="007462DD"/>
    <w:rsid w:val="00746445"/>
    <w:rsid w:val="0074654F"/>
    <w:rsid w:val="007465F5"/>
    <w:rsid w:val="0074662D"/>
    <w:rsid w:val="00746677"/>
    <w:rsid w:val="00746685"/>
    <w:rsid w:val="00746723"/>
    <w:rsid w:val="007467A0"/>
    <w:rsid w:val="00746812"/>
    <w:rsid w:val="00746E0E"/>
    <w:rsid w:val="00746ED9"/>
    <w:rsid w:val="0074715B"/>
    <w:rsid w:val="0074725E"/>
    <w:rsid w:val="00747359"/>
    <w:rsid w:val="007473D2"/>
    <w:rsid w:val="0074740D"/>
    <w:rsid w:val="00747606"/>
    <w:rsid w:val="007476FE"/>
    <w:rsid w:val="00747957"/>
    <w:rsid w:val="00747A25"/>
    <w:rsid w:val="00747B58"/>
    <w:rsid w:val="00747C90"/>
    <w:rsid w:val="007500B9"/>
    <w:rsid w:val="007503C1"/>
    <w:rsid w:val="0075077C"/>
    <w:rsid w:val="0075093C"/>
    <w:rsid w:val="0075097D"/>
    <w:rsid w:val="00750A2C"/>
    <w:rsid w:val="00750B06"/>
    <w:rsid w:val="00750B7F"/>
    <w:rsid w:val="00750EA5"/>
    <w:rsid w:val="00750EE8"/>
    <w:rsid w:val="0075109C"/>
    <w:rsid w:val="0075117A"/>
    <w:rsid w:val="00751412"/>
    <w:rsid w:val="00751640"/>
    <w:rsid w:val="007517B1"/>
    <w:rsid w:val="0075189F"/>
    <w:rsid w:val="00751904"/>
    <w:rsid w:val="00751BF5"/>
    <w:rsid w:val="00751D2E"/>
    <w:rsid w:val="0075212E"/>
    <w:rsid w:val="00752168"/>
    <w:rsid w:val="007521BF"/>
    <w:rsid w:val="00752289"/>
    <w:rsid w:val="00752333"/>
    <w:rsid w:val="00752435"/>
    <w:rsid w:val="0075253F"/>
    <w:rsid w:val="00752643"/>
    <w:rsid w:val="007526C1"/>
    <w:rsid w:val="0075276A"/>
    <w:rsid w:val="0075293A"/>
    <w:rsid w:val="00752965"/>
    <w:rsid w:val="00752B3A"/>
    <w:rsid w:val="00752B78"/>
    <w:rsid w:val="00752BF1"/>
    <w:rsid w:val="00752E8E"/>
    <w:rsid w:val="00753032"/>
    <w:rsid w:val="007530B7"/>
    <w:rsid w:val="007530D1"/>
    <w:rsid w:val="0075318E"/>
    <w:rsid w:val="00753246"/>
    <w:rsid w:val="0075324F"/>
    <w:rsid w:val="007532A7"/>
    <w:rsid w:val="00753333"/>
    <w:rsid w:val="00753404"/>
    <w:rsid w:val="0075344E"/>
    <w:rsid w:val="00753741"/>
    <w:rsid w:val="007537DA"/>
    <w:rsid w:val="00753955"/>
    <w:rsid w:val="00753BAF"/>
    <w:rsid w:val="00753CC2"/>
    <w:rsid w:val="00753D79"/>
    <w:rsid w:val="00753E60"/>
    <w:rsid w:val="00754066"/>
    <w:rsid w:val="007542E6"/>
    <w:rsid w:val="007545DC"/>
    <w:rsid w:val="00754672"/>
    <w:rsid w:val="007546AF"/>
    <w:rsid w:val="007547B8"/>
    <w:rsid w:val="00754A23"/>
    <w:rsid w:val="00754C3B"/>
    <w:rsid w:val="00754C50"/>
    <w:rsid w:val="00754C7F"/>
    <w:rsid w:val="00754CBF"/>
    <w:rsid w:val="00754CC0"/>
    <w:rsid w:val="00754E3A"/>
    <w:rsid w:val="00754F41"/>
    <w:rsid w:val="0075501B"/>
    <w:rsid w:val="00755146"/>
    <w:rsid w:val="0075521D"/>
    <w:rsid w:val="0075541A"/>
    <w:rsid w:val="0075546B"/>
    <w:rsid w:val="007555CF"/>
    <w:rsid w:val="0075565E"/>
    <w:rsid w:val="007559DD"/>
    <w:rsid w:val="00755C89"/>
    <w:rsid w:val="00755E32"/>
    <w:rsid w:val="00755E68"/>
    <w:rsid w:val="00756134"/>
    <w:rsid w:val="00756329"/>
    <w:rsid w:val="007564EF"/>
    <w:rsid w:val="0075672D"/>
    <w:rsid w:val="0075674B"/>
    <w:rsid w:val="00756815"/>
    <w:rsid w:val="00756874"/>
    <w:rsid w:val="007568C9"/>
    <w:rsid w:val="00756916"/>
    <w:rsid w:val="00756926"/>
    <w:rsid w:val="0075698D"/>
    <w:rsid w:val="00756CBF"/>
    <w:rsid w:val="00756CE2"/>
    <w:rsid w:val="00756DEA"/>
    <w:rsid w:val="00756FAD"/>
    <w:rsid w:val="007570AC"/>
    <w:rsid w:val="00757242"/>
    <w:rsid w:val="007573D5"/>
    <w:rsid w:val="00757513"/>
    <w:rsid w:val="00757892"/>
    <w:rsid w:val="00757A0D"/>
    <w:rsid w:val="00757AA7"/>
    <w:rsid w:val="00757ADD"/>
    <w:rsid w:val="00757B8A"/>
    <w:rsid w:val="00757BAB"/>
    <w:rsid w:val="00757BF4"/>
    <w:rsid w:val="00757E74"/>
    <w:rsid w:val="00757ED6"/>
    <w:rsid w:val="0076025E"/>
    <w:rsid w:val="0076037F"/>
    <w:rsid w:val="00760482"/>
    <w:rsid w:val="007605AC"/>
    <w:rsid w:val="007605DA"/>
    <w:rsid w:val="00760A41"/>
    <w:rsid w:val="00760A6C"/>
    <w:rsid w:val="00760B79"/>
    <w:rsid w:val="00760CB2"/>
    <w:rsid w:val="00760DE7"/>
    <w:rsid w:val="00760DF7"/>
    <w:rsid w:val="00760EE2"/>
    <w:rsid w:val="007611B0"/>
    <w:rsid w:val="007612BC"/>
    <w:rsid w:val="00761702"/>
    <w:rsid w:val="00761742"/>
    <w:rsid w:val="007618F2"/>
    <w:rsid w:val="00761A85"/>
    <w:rsid w:val="00761A92"/>
    <w:rsid w:val="00761EBF"/>
    <w:rsid w:val="00761F85"/>
    <w:rsid w:val="00762078"/>
    <w:rsid w:val="00762110"/>
    <w:rsid w:val="007622E1"/>
    <w:rsid w:val="00762348"/>
    <w:rsid w:val="0076236D"/>
    <w:rsid w:val="007623CC"/>
    <w:rsid w:val="007624B1"/>
    <w:rsid w:val="0076271D"/>
    <w:rsid w:val="00762753"/>
    <w:rsid w:val="00762766"/>
    <w:rsid w:val="0076280B"/>
    <w:rsid w:val="0076283B"/>
    <w:rsid w:val="007629D5"/>
    <w:rsid w:val="007629DE"/>
    <w:rsid w:val="00762A37"/>
    <w:rsid w:val="00762CEE"/>
    <w:rsid w:val="00762D60"/>
    <w:rsid w:val="00763004"/>
    <w:rsid w:val="0076330D"/>
    <w:rsid w:val="00763496"/>
    <w:rsid w:val="0076355C"/>
    <w:rsid w:val="007635C1"/>
    <w:rsid w:val="00763677"/>
    <w:rsid w:val="00763745"/>
    <w:rsid w:val="007637C8"/>
    <w:rsid w:val="0076394F"/>
    <w:rsid w:val="00763BF9"/>
    <w:rsid w:val="00763D92"/>
    <w:rsid w:val="00763E0F"/>
    <w:rsid w:val="00763FF3"/>
    <w:rsid w:val="007641E9"/>
    <w:rsid w:val="00764294"/>
    <w:rsid w:val="007642BB"/>
    <w:rsid w:val="00764303"/>
    <w:rsid w:val="007644B5"/>
    <w:rsid w:val="007645FA"/>
    <w:rsid w:val="0076466C"/>
    <w:rsid w:val="007647C8"/>
    <w:rsid w:val="00764B54"/>
    <w:rsid w:val="00764B5E"/>
    <w:rsid w:val="00764F44"/>
    <w:rsid w:val="00764F71"/>
    <w:rsid w:val="0076518C"/>
    <w:rsid w:val="007653BD"/>
    <w:rsid w:val="007654AF"/>
    <w:rsid w:val="00765627"/>
    <w:rsid w:val="00765700"/>
    <w:rsid w:val="00765799"/>
    <w:rsid w:val="007657F8"/>
    <w:rsid w:val="00765A46"/>
    <w:rsid w:val="00765B78"/>
    <w:rsid w:val="00765C6B"/>
    <w:rsid w:val="00766351"/>
    <w:rsid w:val="0076644F"/>
    <w:rsid w:val="00766518"/>
    <w:rsid w:val="007665AA"/>
    <w:rsid w:val="00766C3C"/>
    <w:rsid w:val="00766C89"/>
    <w:rsid w:val="00766FAB"/>
    <w:rsid w:val="0076703A"/>
    <w:rsid w:val="0076736F"/>
    <w:rsid w:val="007674AC"/>
    <w:rsid w:val="00767600"/>
    <w:rsid w:val="0076766A"/>
    <w:rsid w:val="00767A94"/>
    <w:rsid w:val="00767BA6"/>
    <w:rsid w:val="00767DB8"/>
    <w:rsid w:val="00767F4B"/>
    <w:rsid w:val="00767FAA"/>
    <w:rsid w:val="0077004A"/>
    <w:rsid w:val="00770170"/>
    <w:rsid w:val="007702BB"/>
    <w:rsid w:val="007702F1"/>
    <w:rsid w:val="00770328"/>
    <w:rsid w:val="00770404"/>
    <w:rsid w:val="00770532"/>
    <w:rsid w:val="00770559"/>
    <w:rsid w:val="00770751"/>
    <w:rsid w:val="00770A26"/>
    <w:rsid w:val="00770A3C"/>
    <w:rsid w:val="00770C2F"/>
    <w:rsid w:val="00770C58"/>
    <w:rsid w:val="00771047"/>
    <w:rsid w:val="0077107B"/>
    <w:rsid w:val="00771498"/>
    <w:rsid w:val="00771549"/>
    <w:rsid w:val="007715DB"/>
    <w:rsid w:val="0077170E"/>
    <w:rsid w:val="0077181F"/>
    <w:rsid w:val="007718DF"/>
    <w:rsid w:val="00771981"/>
    <w:rsid w:val="00771B14"/>
    <w:rsid w:val="00771F9E"/>
    <w:rsid w:val="00771FEE"/>
    <w:rsid w:val="0077205A"/>
    <w:rsid w:val="007720E6"/>
    <w:rsid w:val="00772231"/>
    <w:rsid w:val="0077246E"/>
    <w:rsid w:val="0077276C"/>
    <w:rsid w:val="00772A22"/>
    <w:rsid w:val="00772C43"/>
    <w:rsid w:val="00772D6B"/>
    <w:rsid w:val="00772DEA"/>
    <w:rsid w:val="007730F0"/>
    <w:rsid w:val="00773633"/>
    <w:rsid w:val="00773962"/>
    <w:rsid w:val="00773AD9"/>
    <w:rsid w:val="00773C27"/>
    <w:rsid w:val="00773E0F"/>
    <w:rsid w:val="00773F2B"/>
    <w:rsid w:val="00774035"/>
    <w:rsid w:val="0077406C"/>
    <w:rsid w:val="00774117"/>
    <w:rsid w:val="00774361"/>
    <w:rsid w:val="0077436A"/>
    <w:rsid w:val="007743B2"/>
    <w:rsid w:val="007745EF"/>
    <w:rsid w:val="0077463E"/>
    <w:rsid w:val="007747DC"/>
    <w:rsid w:val="007749AE"/>
    <w:rsid w:val="00774BE5"/>
    <w:rsid w:val="00774D8F"/>
    <w:rsid w:val="00774DB6"/>
    <w:rsid w:val="00774EC3"/>
    <w:rsid w:val="00774ECC"/>
    <w:rsid w:val="00774F2D"/>
    <w:rsid w:val="00774F35"/>
    <w:rsid w:val="007751A6"/>
    <w:rsid w:val="007751BF"/>
    <w:rsid w:val="0077523F"/>
    <w:rsid w:val="00775376"/>
    <w:rsid w:val="007753AD"/>
    <w:rsid w:val="007753D8"/>
    <w:rsid w:val="00775658"/>
    <w:rsid w:val="00775672"/>
    <w:rsid w:val="0077576D"/>
    <w:rsid w:val="0077588C"/>
    <w:rsid w:val="0077594A"/>
    <w:rsid w:val="00775C36"/>
    <w:rsid w:val="00775C78"/>
    <w:rsid w:val="00775C82"/>
    <w:rsid w:val="00775D41"/>
    <w:rsid w:val="00775D9A"/>
    <w:rsid w:val="00775E4B"/>
    <w:rsid w:val="00775F70"/>
    <w:rsid w:val="007761A3"/>
    <w:rsid w:val="00776227"/>
    <w:rsid w:val="00776348"/>
    <w:rsid w:val="00776525"/>
    <w:rsid w:val="00776607"/>
    <w:rsid w:val="007768D2"/>
    <w:rsid w:val="00776964"/>
    <w:rsid w:val="00776D68"/>
    <w:rsid w:val="00776FD7"/>
    <w:rsid w:val="00777253"/>
    <w:rsid w:val="007772A1"/>
    <w:rsid w:val="007772E8"/>
    <w:rsid w:val="00777309"/>
    <w:rsid w:val="00777354"/>
    <w:rsid w:val="007776AE"/>
    <w:rsid w:val="007776B0"/>
    <w:rsid w:val="007776C8"/>
    <w:rsid w:val="007777F6"/>
    <w:rsid w:val="00777A7F"/>
    <w:rsid w:val="00777A80"/>
    <w:rsid w:val="00777B9A"/>
    <w:rsid w:val="007803AA"/>
    <w:rsid w:val="0078061E"/>
    <w:rsid w:val="007806EF"/>
    <w:rsid w:val="00780733"/>
    <w:rsid w:val="00780ADF"/>
    <w:rsid w:val="00780B3F"/>
    <w:rsid w:val="00780C4F"/>
    <w:rsid w:val="00780E13"/>
    <w:rsid w:val="00780EE0"/>
    <w:rsid w:val="00781347"/>
    <w:rsid w:val="007813AF"/>
    <w:rsid w:val="007813D8"/>
    <w:rsid w:val="00781457"/>
    <w:rsid w:val="00781647"/>
    <w:rsid w:val="00781791"/>
    <w:rsid w:val="00781A35"/>
    <w:rsid w:val="00781A47"/>
    <w:rsid w:val="00781C4B"/>
    <w:rsid w:val="00782242"/>
    <w:rsid w:val="0078228A"/>
    <w:rsid w:val="0078231D"/>
    <w:rsid w:val="0078262E"/>
    <w:rsid w:val="00782688"/>
    <w:rsid w:val="007827BC"/>
    <w:rsid w:val="00782D52"/>
    <w:rsid w:val="00782D97"/>
    <w:rsid w:val="007830AF"/>
    <w:rsid w:val="007830FC"/>
    <w:rsid w:val="00783167"/>
    <w:rsid w:val="00783286"/>
    <w:rsid w:val="00783321"/>
    <w:rsid w:val="007834C9"/>
    <w:rsid w:val="00783730"/>
    <w:rsid w:val="007838BA"/>
    <w:rsid w:val="00783922"/>
    <w:rsid w:val="00783AA5"/>
    <w:rsid w:val="00783AC4"/>
    <w:rsid w:val="00783B03"/>
    <w:rsid w:val="00783CA7"/>
    <w:rsid w:val="00783CBB"/>
    <w:rsid w:val="00783E0D"/>
    <w:rsid w:val="00783E82"/>
    <w:rsid w:val="00783F0E"/>
    <w:rsid w:val="007841CB"/>
    <w:rsid w:val="00784286"/>
    <w:rsid w:val="007844BD"/>
    <w:rsid w:val="00784742"/>
    <w:rsid w:val="00784893"/>
    <w:rsid w:val="00784A80"/>
    <w:rsid w:val="00784AF9"/>
    <w:rsid w:val="00784C13"/>
    <w:rsid w:val="00784D5E"/>
    <w:rsid w:val="00784E39"/>
    <w:rsid w:val="00784F50"/>
    <w:rsid w:val="00784F5A"/>
    <w:rsid w:val="0078503F"/>
    <w:rsid w:val="0078527E"/>
    <w:rsid w:val="00785378"/>
    <w:rsid w:val="007853DB"/>
    <w:rsid w:val="00785495"/>
    <w:rsid w:val="007854D2"/>
    <w:rsid w:val="007854F0"/>
    <w:rsid w:val="007854FA"/>
    <w:rsid w:val="0078554A"/>
    <w:rsid w:val="007855DF"/>
    <w:rsid w:val="007856A2"/>
    <w:rsid w:val="0078578F"/>
    <w:rsid w:val="00785BC0"/>
    <w:rsid w:val="00785BC9"/>
    <w:rsid w:val="00785C39"/>
    <w:rsid w:val="00785C59"/>
    <w:rsid w:val="00785D40"/>
    <w:rsid w:val="00785DD5"/>
    <w:rsid w:val="0078601C"/>
    <w:rsid w:val="00786029"/>
    <w:rsid w:val="0078631F"/>
    <w:rsid w:val="00786429"/>
    <w:rsid w:val="00786454"/>
    <w:rsid w:val="007864A7"/>
    <w:rsid w:val="0078653C"/>
    <w:rsid w:val="007865B6"/>
    <w:rsid w:val="007865CE"/>
    <w:rsid w:val="007866A4"/>
    <w:rsid w:val="00786A64"/>
    <w:rsid w:val="00786C41"/>
    <w:rsid w:val="00786FC1"/>
    <w:rsid w:val="00787622"/>
    <w:rsid w:val="0078783C"/>
    <w:rsid w:val="007878D6"/>
    <w:rsid w:val="007878FC"/>
    <w:rsid w:val="0078794A"/>
    <w:rsid w:val="00787AB6"/>
    <w:rsid w:val="00787B0A"/>
    <w:rsid w:val="00787B20"/>
    <w:rsid w:val="00787E85"/>
    <w:rsid w:val="00787E99"/>
    <w:rsid w:val="00787F40"/>
    <w:rsid w:val="00787FFE"/>
    <w:rsid w:val="0079023D"/>
    <w:rsid w:val="007904CC"/>
    <w:rsid w:val="007905E7"/>
    <w:rsid w:val="00790740"/>
    <w:rsid w:val="00790886"/>
    <w:rsid w:val="00790A96"/>
    <w:rsid w:val="00790BE3"/>
    <w:rsid w:val="00790C87"/>
    <w:rsid w:val="00790E36"/>
    <w:rsid w:val="00790FC4"/>
    <w:rsid w:val="0079106C"/>
    <w:rsid w:val="007910CF"/>
    <w:rsid w:val="007910DC"/>
    <w:rsid w:val="007911A3"/>
    <w:rsid w:val="0079149A"/>
    <w:rsid w:val="007914E2"/>
    <w:rsid w:val="0079162E"/>
    <w:rsid w:val="007916DF"/>
    <w:rsid w:val="00791762"/>
    <w:rsid w:val="007918AB"/>
    <w:rsid w:val="0079196F"/>
    <w:rsid w:val="007919A4"/>
    <w:rsid w:val="00791AB0"/>
    <w:rsid w:val="007922C0"/>
    <w:rsid w:val="007924DA"/>
    <w:rsid w:val="007924FA"/>
    <w:rsid w:val="0079261F"/>
    <w:rsid w:val="00792642"/>
    <w:rsid w:val="0079268E"/>
    <w:rsid w:val="00792709"/>
    <w:rsid w:val="007927C6"/>
    <w:rsid w:val="00792800"/>
    <w:rsid w:val="00792969"/>
    <w:rsid w:val="007929B0"/>
    <w:rsid w:val="007929EB"/>
    <w:rsid w:val="00793121"/>
    <w:rsid w:val="007932A8"/>
    <w:rsid w:val="007935B5"/>
    <w:rsid w:val="007935DD"/>
    <w:rsid w:val="00793A61"/>
    <w:rsid w:val="00793AF5"/>
    <w:rsid w:val="00793B34"/>
    <w:rsid w:val="00793C18"/>
    <w:rsid w:val="00793D38"/>
    <w:rsid w:val="00793D57"/>
    <w:rsid w:val="00793ECD"/>
    <w:rsid w:val="0079400F"/>
    <w:rsid w:val="0079407D"/>
    <w:rsid w:val="00794090"/>
    <w:rsid w:val="0079413D"/>
    <w:rsid w:val="007942A4"/>
    <w:rsid w:val="007942DE"/>
    <w:rsid w:val="0079437A"/>
    <w:rsid w:val="007943E4"/>
    <w:rsid w:val="00794410"/>
    <w:rsid w:val="00794441"/>
    <w:rsid w:val="0079466E"/>
    <w:rsid w:val="007947ED"/>
    <w:rsid w:val="0079480A"/>
    <w:rsid w:val="00794A39"/>
    <w:rsid w:val="00794AE4"/>
    <w:rsid w:val="00794CC8"/>
    <w:rsid w:val="00794CF9"/>
    <w:rsid w:val="00794D74"/>
    <w:rsid w:val="00794E1D"/>
    <w:rsid w:val="00794EB1"/>
    <w:rsid w:val="00795015"/>
    <w:rsid w:val="0079517C"/>
    <w:rsid w:val="007952F5"/>
    <w:rsid w:val="00795328"/>
    <w:rsid w:val="0079542D"/>
    <w:rsid w:val="00795471"/>
    <w:rsid w:val="007954FD"/>
    <w:rsid w:val="00795769"/>
    <w:rsid w:val="007958E4"/>
    <w:rsid w:val="007959FD"/>
    <w:rsid w:val="00795CB4"/>
    <w:rsid w:val="00795CE1"/>
    <w:rsid w:val="00795D7A"/>
    <w:rsid w:val="00795FA3"/>
    <w:rsid w:val="00796008"/>
    <w:rsid w:val="00796312"/>
    <w:rsid w:val="00796416"/>
    <w:rsid w:val="00796779"/>
    <w:rsid w:val="0079684E"/>
    <w:rsid w:val="00796941"/>
    <w:rsid w:val="00796BF6"/>
    <w:rsid w:val="00796D1A"/>
    <w:rsid w:val="00796FEA"/>
    <w:rsid w:val="00797064"/>
    <w:rsid w:val="007970FA"/>
    <w:rsid w:val="00797155"/>
    <w:rsid w:val="00797360"/>
    <w:rsid w:val="00797507"/>
    <w:rsid w:val="0079750E"/>
    <w:rsid w:val="00797773"/>
    <w:rsid w:val="0079784A"/>
    <w:rsid w:val="0079797D"/>
    <w:rsid w:val="007979AB"/>
    <w:rsid w:val="007979F6"/>
    <w:rsid w:val="00797A80"/>
    <w:rsid w:val="00797AD2"/>
    <w:rsid w:val="00797B04"/>
    <w:rsid w:val="00797B26"/>
    <w:rsid w:val="00797CA0"/>
    <w:rsid w:val="00797E06"/>
    <w:rsid w:val="00797E6D"/>
    <w:rsid w:val="00797EC5"/>
    <w:rsid w:val="007A00AF"/>
    <w:rsid w:val="007A0422"/>
    <w:rsid w:val="007A0B2E"/>
    <w:rsid w:val="007A0F87"/>
    <w:rsid w:val="007A10E4"/>
    <w:rsid w:val="007A1173"/>
    <w:rsid w:val="007A11D0"/>
    <w:rsid w:val="007A1421"/>
    <w:rsid w:val="007A1655"/>
    <w:rsid w:val="007A16C0"/>
    <w:rsid w:val="007A1739"/>
    <w:rsid w:val="007A1838"/>
    <w:rsid w:val="007A190E"/>
    <w:rsid w:val="007A1A50"/>
    <w:rsid w:val="007A1C74"/>
    <w:rsid w:val="007A1D33"/>
    <w:rsid w:val="007A1E3C"/>
    <w:rsid w:val="007A20C5"/>
    <w:rsid w:val="007A2246"/>
    <w:rsid w:val="007A2267"/>
    <w:rsid w:val="007A22C5"/>
    <w:rsid w:val="007A24C0"/>
    <w:rsid w:val="007A26C6"/>
    <w:rsid w:val="007A285F"/>
    <w:rsid w:val="007A2BDF"/>
    <w:rsid w:val="007A2CAA"/>
    <w:rsid w:val="007A2D09"/>
    <w:rsid w:val="007A322C"/>
    <w:rsid w:val="007A33FE"/>
    <w:rsid w:val="007A3416"/>
    <w:rsid w:val="007A344F"/>
    <w:rsid w:val="007A34B5"/>
    <w:rsid w:val="007A3556"/>
    <w:rsid w:val="007A356B"/>
    <w:rsid w:val="007A39FB"/>
    <w:rsid w:val="007A3B7C"/>
    <w:rsid w:val="007A3D04"/>
    <w:rsid w:val="007A3D48"/>
    <w:rsid w:val="007A3DC9"/>
    <w:rsid w:val="007A3FDD"/>
    <w:rsid w:val="007A442E"/>
    <w:rsid w:val="007A4579"/>
    <w:rsid w:val="007A45B3"/>
    <w:rsid w:val="007A4814"/>
    <w:rsid w:val="007A4A33"/>
    <w:rsid w:val="007A4E19"/>
    <w:rsid w:val="007A51A3"/>
    <w:rsid w:val="007A566A"/>
    <w:rsid w:val="007A571A"/>
    <w:rsid w:val="007A57A6"/>
    <w:rsid w:val="007A5803"/>
    <w:rsid w:val="007A5836"/>
    <w:rsid w:val="007A58CB"/>
    <w:rsid w:val="007A599C"/>
    <w:rsid w:val="007A5A0E"/>
    <w:rsid w:val="007A5A2B"/>
    <w:rsid w:val="007A5B07"/>
    <w:rsid w:val="007A5B43"/>
    <w:rsid w:val="007A5BC9"/>
    <w:rsid w:val="007A5BEC"/>
    <w:rsid w:val="007A5C61"/>
    <w:rsid w:val="007A5CA2"/>
    <w:rsid w:val="007A5EA7"/>
    <w:rsid w:val="007A5EBC"/>
    <w:rsid w:val="007A5EF5"/>
    <w:rsid w:val="007A6273"/>
    <w:rsid w:val="007A6340"/>
    <w:rsid w:val="007A65B1"/>
    <w:rsid w:val="007A66C0"/>
    <w:rsid w:val="007A675F"/>
    <w:rsid w:val="007A67CA"/>
    <w:rsid w:val="007A6926"/>
    <w:rsid w:val="007A6A44"/>
    <w:rsid w:val="007A6B26"/>
    <w:rsid w:val="007A6E30"/>
    <w:rsid w:val="007A6FD5"/>
    <w:rsid w:val="007A7050"/>
    <w:rsid w:val="007A7270"/>
    <w:rsid w:val="007A73DF"/>
    <w:rsid w:val="007A74F3"/>
    <w:rsid w:val="007A780B"/>
    <w:rsid w:val="007A7884"/>
    <w:rsid w:val="007A7918"/>
    <w:rsid w:val="007A799B"/>
    <w:rsid w:val="007A7D3C"/>
    <w:rsid w:val="007A7D40"/>
    <w:rsid w:val="007A7FF9"/>
    <w:rsid w:val="007A7FFE"/>
    <w:rsid w:val="007B0007"/>
    <w:rsid w:val="007B00FC"/>
    <w:rsid w:val="007B0194"/>
    <w:rsid w:val="007B049C"/>
    <w:rsid w:val="007B04DD"/>
    <w:rsid w:val="007B050B"/>
    <w:rsid w:val="007B06CC"/>
    <w:rsid w:val="007B0719"/>
    <w:rsid w:val="007B0741"/>
    <w:rsid w:val="007B0B21"/>
    <w:rsid w:val="007B0BD8"/>
    <w:rsid w:val="007B0CCF"/>
    <w:rsid w:val="007B0D81"/>
    <w:rsid w:val="007B0D8B"/>
    <w:rsid w:val="007B0E7C"/>
    <w:rsid w:val="007B0F2D"/>
    <w:rsid w:val="007B0FA8"/>
    <w:rsid w:val="007B10B3"/>
    <w:rsid w:val="007B116D"/>
    <w:rsid w:val="007B118D"/>
    <w:rsid w:val="007B11EF"/>
    <w:rsid w:val="007B12E1"/>
    <w:rsid w:val="007B1556"/>
    <w:rsid w:val="007B15C4"/>
    <w:rsid w:val="007B18BC"/>
    <w:rsid w:val="007B18F2"/>
    <w:rsid w:val="007B1929"/>
    <w:rsid w:val="007B192A"/>
    <w:rsid w:val="007B1955"/>
    <w:rsid w:val="007B1A94"/>
    <w:rsid w:val="007B1B8A"/>
    <w:rsid w:val="007B1CA3"/>
    <w:rsid w:val="007B1E0F"/>
    <w:rsid w:val="007B1F5C"/>
    <w:rsid w:val="007B1F9C"/>
    <w:rsid w:val="007B2001"/>
    <w:rsid w:val="007B20ED"/>
    <w:rsid w:val="007B227A"/>
    <w:rsid w:val="007B22B1"/>
    <w:rsid w:val="007B22D2"/>
    <w:rsid w:val="007B22E2"/>
    <w:rsid w:val="007B2317"/>
    <w:rsid w:val="007B23BA"/>
    <w:rsid w:val="007B253E"/>
    <w:rsid w:val="007B2575"/>
    <w:rsid w:val="007B2840"/>
    <w:rsid w:val="007B2A19"/>
    <w:rsid w:val="007B2C12"/>
    <w:rsid w:val="007B2C41"/>
    <w:rsid w:val="007B2F0C"/>
    <w:rsid w:val="007B2F2A"/>
    <w:rsid w:val="007B2F3F"/>
    <w:rsid w:val="007B30BC"/>
    <w:rsid w:val="007B3192"/>
    <w:rsid w:val="007B3501"/>
    <w:rsid w:val="007B3546"/>
    <w:rsid w:val="007B3665"/>
    <w:rsid w:val="007B3773"/>
    <w:rsid w:val="007B3860"/>
    <w:rsid w:val="007B39B4"/>
    <w:rsid w:val="007B3A56"/>
    <w:rsid w:val="007B3B8F"/>
    <w:rsid w:val="007B3CB1"/>
    <w:rsid w:val="007B3D4A"/>
    <w:rsid w:val="007B3F99"/>
    <w:rsid w:val="007B4025"/>
    <w:rsid w:val="007B4166"/>
    <w:rsid w:val="007B433D"/>
    <w:rsid w:val="007B43B5"/>
    <w:rsid w:val="007B449F"/>
    <w:rsid w:val="007B46CC"/>
    <w:rsid w:val="007B4757"/>
    <w:rsid w:val="007B48F0"/>
    <w:rsid w:val="007B4AA5"/>
    <w:rsid w:val="007B4EC9"/>
    <w:rsid w:val="007B500E"/>
    <w:rsid w:val="007B5063"/>
    <w:rsid w:val="007B50E0"/>
    <w:rsid w:val="007B528F"/>
    <w:rsid w:val="007B547B"/>
    <w:rsid w:val="007B572C"/>
    <w:rsid w:val="007B5876"/>
    <w:rsid w:val="007B5AAD"/>
    <w:rsid w:val="007B5DCC"/>
    <w:rsid w:val="007B5E62"/>
    <w:rsid w:val="007B5EB1"/>
    <w:rsid w:val="007B6063"/>
    <w:rsid w:val="007B6254"/>
    <w:rsid w:val="007B6337"/>
    <w:rsid w:val="007B65FE"/>
    <w:rsid w:val="007B67EA"/>
    <w:rsid w:val="007B680C"/>
    <w:rsid w:val="007B6A2F"/>
    <w:rsid w:val="007B6BF1"/>
    <w:rsid w:val="007B6CD2"/>
    <w:rsid w:val="007B6ED9"/>
    <w:rsid w:val="007B7035"/>
    <w:rsid w:val="007B718B"/>
    <w:rsid w:val="007B71F4"/>
    <w:rsid w:val="007B72E8"/>
    <w:rsid w:val="007B74BC"/>
    <w:rsid w:val="007B74DD"/>
    <w:rsid w:val="007B7600"/>
    <w:rsid w:val="007B7674"/>
    <w:rsid w:val="007B76DA"/>
    <w:rsid w:val="007B770F"/>
    <w:rsid w:val="007B7781"/>
    <w:rsid w:val="007B77D6"/>
    <w:rsid w:val="007B77E1"/>
    <w:rsid w:val="007B78F0"/>
    <w:rsid w:val="007B792D"/>
    <w:rsid w:val="007B7C53"/>
    <w:rsid w:val="007B7D1D"/>
    <w:rsid w:val="007B7DD1"/>
    <w:rsid w:val="007B7E8E"/>
    <w:rsid w:val="007B7F60"/>
    <w:rsid w:val="007B7F67"/>
    <w:rsid w:val="007C0024"/>
    <w:rsid w:val="007C01ED"/>
    <w:rsid w:val="007C0217"/>
    <w:rsid w:val="007C0333"/>
    <w:rsid w:val="007C0812"/>
    <w:rsid w:val="007C0841"/>
    <w:rsid w:val="007C0A29"/>
    <w:rsid w:val="007C0A8D"/>
    <w:rsid w:val="007C0B88"/>
    <w:rsid w:val="007C1068"/>
    <w:rsid w:val="007C109D"/>
    <w:rsid w:val="007C1248"/>
    <w:rsid w:val="007C1349"/>
    <w:rsid w:val="007C134D"/>
    <w:rsid w:val="007C1373"/>
    <w:rsid w:val="007C1408"/>
    <w:rsid w:val="007C1640"/>
    <w:rsid w:val="007C1653"/>
    <w:rsid w:val="007C167A"/>
    <w:rsid w:val="007C1703"/>
    <w:rsid w:val="007C17DD"/>
    <w:rsid w:val="007C1858"/>
    <w:rsid w:val="007C18D2"/>
    <w:rsid w:val="007C1A3A"/>
    <w:rsid w:val="007C1B1E"/>
    <w:rsid w:val="007C1B9F"/>
    <w:rsid w:val="007C1CCF"/>
    <w:rsid w:val="007C1D09"/>
    <w:rsid w:val="007C20C7"/>
    <w:rsid w:val="007C23BC"/>
    <w:rsid w:val="007C2584"/>
    <w:rsid w:val="007C25CB"/>
    <w:rsid w:val="007C25D7"/>
    <w:rsid w:val="007C25E4"/>
    <w:rsid w:val="007C261F"/>
    <w:rsid w:val="007C26C8"/>
    <w:rsid w:val="007C2926"/>
    <w:rsid w:val="007C2982"/>
    <w:rsid w:val="007C2A17"/>
    <w:rsid w:val="007C2A1E"/>
    <w:rsid w:val="007C32A5"/>
    <w:rsid w:val="007C333A"/>
    <w:rsid w:val="007C3491"/>
    <w:rsid w:val="007C34C1"/>
    <w:rsid w:val="007C34D3"/>
    <w:rsid w:val="007C359E"/>
    <w:rsid w:val="007C36F8"/>
    <w:rsid w:val="007C3706"/>
    <w:rsid w:val="007C3769"/>
    <w:rsid w:val="007C3848"/>
    <w:rsid w:val="007C3AF9"/>
    <w:rsid w:val="007C3BF3"/>
    <w:rsid w:val="007C3C9F"/>
    <w:rsid w:val="007C3FD6"/>
    <w:rsid w:val="007C4014"/>
    <w:rsid w:val="007C40AA"/>
    <w:rsid w:val="007C40B9"/>
    <w:rsid w:val="007C41D1"/>
    <w:rsid w:val="007C43AB"/>
    <w:rsid w:val="007C4447"/>
    <w:rsid w:val="007C4555"/>
    <w:rsid w:val="007C47EB"/>
    <w:rsid w:val="007C480E"/>
    <w:rsid w:val="007C4854"/>
    <w:rsid w:val="007C4944"/>
    <w:rsid w:val="007C49BF"/>
    <w:rsid w:val="007C4A3F"/>
    <w:rsid w:val="007C4DB1"/>
    <w:rsid w:val="007C4E8C"/>
    <w:rsid w:val="007C51E1"/>
    <w:rsid w:val="007C5207"/>
    <w:rsid w:val="007C5560"/>
    <w:rsid w:val="007C557F"/>
    <w:rsid w:val="007C55B7"/>
    <w:rsid w:val="007C56BA"/>
    <w:rsid w:val="007C5795"/>
    <w:rsid w:val="007C5849"/>
    <w:rsid w:val="007C59EA"/>
    <w:rsid w:val="007C5C7B"/>
    <w:rsid w:val="007C5CCC"/>
    <w:rsid w:val="007C5DFC"/>
    <w:rsid w:val="007C5E57"/>
    <w:rsid w:val="007C5EE2"/>
    <w:rsid w:val="007C6128"/>
    <w:rsid w:val="007C6323"/>
    <w:rsid w:val="007C64EF"/>
    <w:rsid w:val="007C6761"/>
    <w:rsid w:val="007C67DB"/>
    <w:rsid w:val="007C68FF"/>
    <w:rsid w:val="007C6B20"/>
    <w:rsid w:val="007C6C85"/>
    <w:rsid w:val="007C6DEC"/>
    <w:rsid w:val="007C6F69"/>
    <w:rsid w:val="007C6FC0"/>
    <w:rsid w:val="007C719D"/>
    <w:rsid w:val="007C733C"/>
    <w:rsid w:val="007C7660"/>
    <w:rsid w:val="007C790A"/>
    <w:rsid w:val="007C7914"/>
    <w:rsid w:val="007C7CED"/>
    <w:rsid w:val="007D02CD"/>
    <w:rsid w:val="007D0318"/>
    <w:rsid w:val="007D03FE"/>
    <w:rsid w:val="007D0643"/>
    <w:rsid w:val="007D07C8"/>
    <w:rsid w:val="007D0878"/>
    <w:rsid w:val="007D094B"/>
    <w:rsid w:val="007D0AF1"/>
    <w:rsid w:val="007D0BDA"/>
    <w:rsid w:val="007D0C63"/>
    <w:rsid w:val="007D0DC1"/>
    <w:rsid w:val="007D0EB7"/>
    <w:rsid w:val="007D0ED9"/>
    <w:rsid w:val="007D0F91"/>
    <w:rsid w:val="007D11B3"/>
    <w:rsid w:val="007D12F8"/>
    <w:rsid w:val="007D1532"/>
    <w:rsid w:val="007D162A"/>
    <w:rsid w:val="007D16DF"/>
    <w:rsid w:val="007D1945"/>
    <w:rsid w:val="007D19C7"/>
    <w:rsid w:val="007D1ACD"/>
    <w:rsid w:val="007D1DDE"/>
    <w:rsid w:val="007D1EF7"/>
    <w:rsid w:val="007D1F16"/>
    <w:rsid w:val="007D1FA7"/>
    <w:rsid w:val="007D1FDA"/>
    <w:rsid w:val="007D2128"/>
    <w:rsid w:val="007D2255"/>
    <w:rsid w:val="007D2493"/>
    <w:rsid w:val="007D25A0"/>
    <w:rsid w:val="007D276C"/>
    <w:rsid w:val="007D2791"/>
    <w:rsid w:val="007D27D6"/>
    <w:rsid w:val="007D2877"/>
    <w:rsid w:val="007D2912"/>
    <w:rsid w:val="007D2B6B"/>
    <w:rsid w:val="007D2C11"/>
    <w:rsid w:val="007D2D3C"/>
    <w:rsid w:val="007D2EA1"/>
    <w:rsid w:val="007D2F3A"/>
    <w:rsid w:val="007D2F6E"/>
    <w:rsid w:val="007D2FAC"/>
    <w:rsid w:val="007D2FC2"/>
    <w:rsid w:val="007D3108"/>
    <w:rsid w:val="007D32BE"/>
    <w:rsid w:val="007D332F"/>
    <w:rsid w:val="007D3338"/>
    <w:rsid w:val="007D345F"/>
    <w:rsid w:val="007D3460"/>
    <w:rsid w:val="007D3951"/>
    <w:rsid w:val="007D39F4"/>
    <w:rsid w:val="007D3CF6"/>
    <w:rsid w:val="007D3FBC"/>
    <w:rsid w:val="007D4298"/>
    <w:rsid w:val="007D4432"/>
    <w:rsid w:val="007D4497"/>
    <w:rsid w:val="007D4808"/>
    <w:rsid w:val="007D4A64"/>
    <w:rsid w:val="007D4BE3"/>
    <w:rsid w:val="007D4C68"/>
    <w:rsid w:val="007D4D2B"/>
    <w:rsid w:val="007D50C3"/>
    <w:rsid w:val="007D5213"/>
    <w:rsid w:val="007D540A"/>
    <w:rsid w:val="007D55B1"/>
    <w:rsid w:val="007D55BE"/>
    <w:rsid w:val="007D5916"/>
    <w:rsid w:val="007D5DED"/>
    <w:rsid w:val="007D615C"/>
    <w:rsid w:val="007D6363"/>
    <w:rsid w:val="007D642F"/>
    <w:rsid w:val="007D64DE"/>
    <w:rsid w:val="007D651F"/>
    <w:rsid w:val="007D6565"/>
    <w:rsid w:val="007D69BA"/>
    <w:rsid w:val="007D6BC9"/>
    <w:rsid w:val="007D6CE0"/>
    <w:rsid w:val="007D6CE8"/>
    <w:rsid w:val="007D6F88"/>
    <w:rsid w:val="007D71C9"/>
    <w:rsid w:val="007D729B"/>
    <w:rsid w:val="007D7500"/>
    <w:rsid w:val="007D7567"/>
    <w:rsid w:val="007D75DB"/>
    <w:rsid w:val="007D7B40"/>
    <w:rsid w:val="007D7D49"/>
    <w:rsid w:val="007D7E3C"/>
    <w:rsid w:val="007D7FD9"/>
    <w:rsid w:val="007E005B"/>
    <w:rsid w:val="007E00D1"/>
    <w:rsid w:val="007E018D"/>
    <w:rsid w:val="007E0285"/>
    <w:rsid w:val="007E04AD"/>
    <w:rsid w:val="007E0614"/>
    <w:rsid w:val="007E0662"/>
    <w:rsid w:val="007E09A2"/>
    <w:rsid w:val="007E0A2B"/>
    <w:rsid w:val="007E0B52"/>
    <w:rsid w:val="007E0D35"/>
    <w:rsid w:val="007E0D84"/>
    <w:rsid w:val="007E0EC8"/>
    <w:rsid w:val="007E0F39"/>
    <w:rsid w:val="007E0F53"/>
    <w:rsid w:val="007E103D"/>
    <w:rsid w:val="007E10F9"/>
    <w:rsid w:val="007E1197"/>
    <w:rsid w:val="007E124B"/>
    <w:rsid w:val="007E1336"/>
    <w:rsid w:val="007E138D"/>
    <w:rsid w:val="007E13C1"/>
    <w:rsid w:val="007E1542"/>
    <w:rsid w:val="007E154E"/>
    <w:rsid w:val="007E155C"/>
    <w:rsid w:val="007E1595"/>
    <w:rsid w:val="007E15C1"/>
    <w:rsid w:val="007E1791"/>
    <w:rsid w:val="007E199C"/>
    <w:rsid w:val="007E1A47"/>
    <w:rsid w:val="007E1D77"/>
    <w:rsid w:val="007E1F27"/>
    <w:rsid w:val="007E2045"/>
    <w:rsid w:val="007E2159"/>
    <w:rsid w:val="007E232A"/>
    <w:rsid w:val="007E248A"/>
    <w:rsid w:val="007E24C3"/>
    <w:rsid w:val="007E2595"/>
    <w:rsid w:val="007E27C2"/>
    <w:rsid w:val="007E28FE"/>
    <w:rsid w:val="007E2913"/>
    <w:rsid w:val="007E2939"/>
    <w:rsid w:val="007E2995"/>
    <w:rsid w:val="007E2AA9"/>
    <w:rsid w:val="007E2E3F"/>
    <w:rsid w:val="007E2FBE"/>
    <w:rsid w:val="007E2FE1"/>
    <w:rsid w:val="007E31EE"/>
    <w:rsid w:val="007E32FD"/>
    <w:rsid w:val="007E3606"/>
    <w:rsid w:val="007E3B99"/>
    <w:rsid w:val="007E3EAF"/>
    <w:rsid w:val="007E4155"/>
    <w:rsid w:val="007E41F3"/>
    <w:rsid w:val="007E4293"/>
    <w:rsid w:val="007E42C6"/>
    <w:rsid w:val="007E42E7"/>
    <w:rsid w:val="007E4398"/>
    <w:rsid w:val="007E4538"/>
    <w:rsid w:val="007E47BD"/>
    <w:rsid w:val="007E4B32"/>
    <w:rsid w:val="007E4BDF"/>
    <w:rsid w:val="007E4E23"/>
    <w:rsid w:val="007E4E6F"/>
    <w:rsid w:val="007E4EAD"/>
    <w:rsid w:val="007E5041"/>
    <w:rsid w:val="007E50DF"/>
    <w:rsid w:val="007E511A"/>
    <w:rsid w:val="007E5273"/>
    <w:rsid w:val="007E5449"/>
    <w:rsid w:val="007E552B"/>
    <w:rsid w:val="007E56DE"/>
    <w:rsid w:val="007E5C8C"/>
    <w:rsid w:val="007E5DE3"/>
    <w:rsid w:val="007E60FC"/>
    <w:rsid w:val="007E61CE"/>
    <w:rsid w:val="007E636E"/>
    <w:rsid w:val="007E6544"/>
    <w:rsid w:val="007E65EB"/>
    <w:rsid w:val="007E6618"/>
    <w:rsid w:val="007E677C"/>
    <w:rsid w:val="007E67AE"/>
    <w:rsid w:val="007E68BA"/>
    <w:rsid w:val="007E68F0"/>
    <w:rsid w:val="007E693D"/>
    <w:rsid w:val="007E69E9"/>
    <w:rsid w:val="007E6BB5"/>
    <w:rsid w:val="007E6CB1"/>
    <w:rsid w:val="007E6E14"/>
    <w:rsid w:val="007E7015"/>
    <w:rsid w:val="007E7114"/>
    <w:rsid w:val="007E721C"/>
    <w:rsid w:val="007E737C"/>
    <w:rsid w:val="007E73DB"/>
    <w:rsid w:val="007E75BD"/>
    <w:rsid w:val="007E7A6E"/>
    <w:rsid w:val="007E7AEB"/>
    <w:rsid w:val="007E7E29"/>
    <w:rsid w:val="007F00DA"/>
    <w:rsid w:val="007F013A"/>
    <w:rsid w:val="007F0190"/>
    <w:rsid w:val="007F035A"/>
    <w:rsid w:val="007F05B7"/>
    <w:rsid w:val="007F066F"/>
    <w:rsid w:val="007F0740"/>
    <w:rsid w:val="007F0777"/>
    <w:rsid w:val="007F0833"/>
    <w:rsid w:val="007F08FF"/>
    <w:rsid w:val="007F09C2"/>
    <w:rsid w:val="007F0A43"/>
    <w:rsid w:val="007F0E06"/>
    <w:rsid w:val="007F0EBC"/>
    <w:rsid w:val="007F0F5C"/>
    <w:rsid w:val="007F1036"/>
    <w:rsid w:val="007F111C"/>
    <w:rsid w:val="007F11FB"/>
    <w:rsid w:val="007F12BE"/>
    <w:rsid w:val="007F1348"/>
    <w:rsid w:val="007F13F1"/>
    <w:rsid w:val="007F1577"/>
    <w:rsid w:val="007F1690"/>
    <w:rsid w:val="007F190B"/>
    <w:rsid w:val="007F1B76"/>
    <w:rsid w:val="007F1C22"/>
    <w:rsid w:val="007F1C91"/>
    <w:rsid w:val="007F1FC3"/>
    <w:rsid w:val="007F2145"/>
    <w:rsid w:val="007F2327"/>
    <w:rsid w:val="007F2356"/>
    <w:rsid w:val="007F236C"/>
    <w:rsid w:val="007F2519"/>
    <w:rsid w:val="007F27D8"/>
    <w:rsid w:val="007F282D"/>
    <w:rsid w:val="007F2CCF"/>
    <w:rsid w:val="007F2DD6"/>
    <w:rsid w:val="007F2DF2"/>
    <w:rsid w:val="007F2DF8"/>
    <w:rsid w:val="007F2F5D"/>
    <w:rsid w:val="007F300C"/>
    <w:rsid w:val="007F31EF"/>
    <w:rsid w:val="007F328A"/>
    <w:rsid w:val="007F32F8"/>
    <w:rsid w:val="007F349D"/>
    <w:rsid w:val="007F34B6"/>
    <w:rsid w:val="007F35F6"/>
    <w:rsid w:val="007F37DC"/>
    <w:rsid w:val="007F392F"/>
    <w:rsid w:val="007F3BAD"/>
    <w:rsid w:val="007F3BD6"/>
    <w:rsid w:val="007F3E28"/>
    <w:rsid w:val="007F3E44"/>
    <w:rsid w:val="007F410D"/>
    <w:rsid w:val="007F42A2"/>
    <w:rsid w:val="007F4310"/>
    <w:rsid w:val="007F436C"/>
    <w:rsid w:val="007F4390"/>
    <w:rsid w:val="007F43C5"/>
    <w:rsid w:val="007F4470"/>
    <w:rsid w:val="007F462A"/>
    <w:rsid w:val="007F475E"/>
    <w:rsid w:val="007F47CA"/>
    <w:rsid w:val="007F48AA"/>
    <w:rsid w:val="007F4A7C"/>
    <w:rsid w:val="007F4C35"/>
    <w:rsid w:val="007F4E55"/>
    <w:rsid w:val="007F5067"/>
    <w:rsid w:val="007F5160"/>
    <w:rsid w:val="007F51F0"/>
    <w:rsid w:val="007F52DE"/>
    <w:rsid w:val="007F5358"/>
    <w:rsid w:val="007F53EC"/>
    <w:rsid w:val="007F5461"/>
    <w:rsid w:val="007F552B"/>
    <w:rsid w:val="007F5783"/>
    <w:rsid w:val="007F5A15"/>
    <w:rsid w:val="007F5A4C"/>
    <w:rsid w:val="007F5A84"/>
    <w:rsid w:val="007F5ED3"/>
    <w:rsid w:val="007F5F2C"/>
    <w:rsid w:val="007F624F"/>
    <w:rsid w:val="007F6283"/>
    <w:rsid w:val="007F63B5"/>
    <w:rsid w:val="007F666F"/>
    <w:rsid w:val="007F66E7"/>
    <w:rsid w:val="007F69E5"/>
    <w:rsid w:val="007F6D27"/>
    <w:rsid w:val="007F6DFD"/>
    <w:rsid w:val="007F6E99"/>
    <w:rsid w:val="007F711E"/>
    <w:rsid w:val="007F7235"/>
    <w:rsid w:val="007F7393"/>
    <w:rsid w:val="007F73D7"/>
    <w:rsid w:val="007F7552"/>
    <w:rsid w:val="007F78F2"/>
    <w:rsid w:val="007F79DD"/>
    <w:rsid w:val="007F7D96"/>
    <w:rsid w:val="008002DF"/>
    <w:rsid w:val="00800622"/>
    <w:rsid w:val="008007B1"/>
    <w:rsid w:val="0080087B"/>
    <w:rsid w:val="008009A2"/>
    <w:rsid w:val="00800AAF"/>
    <w:rsid w:val="00800E0B"/>
    <w:rsid w:val="00800E5A"/>
    <w:rsid w:val="008011AC"/>
    <w:rsid w:val="0080123B"/>
    <w:rsid w:val="00801243"/>
    <w:rsid w:val="008013F6"/>
    <w:rsid w:val="00801448"/>
    <w:rsid w:val="0080199E"/>
    <w:rsid w:val="00801C7F"/>
    <w:rsid w:val="00801C98"/>
    <w:rsid w:val="00801E39"/>
    <w:rsid w:val="00801ED0"/>
    <w:rsid w:val="00801FDA"/>
    <w:rsid w:val="00802145"/>
    <w:rsid w:val="00802188"/>
    <w:rsid w:val="0080227C"/>
    <w:rsid w:val="008022FB"/>
    <w:rsid w:val="008024CA"/>
    <w:rsid w:val="008025A5"/>
    <w:rsid w:val="0080274E"/>
    <w:rsid w:val="00802B4D"/>
    <w:rsid w:val="00802D79"/>
    <w:rsid w:val="00802EDD"/>
    <w:rsid w:val="008030F7"/>
    <w:rsid w:val="00803102"/>
    <w:rsid w:val="0080325A"/>
    <w:rsid w:val="008032B7"/>
    <w:rsid w:val="008035E5"/>
    <w:rsid w:val="00803622"/>
    <w:rsid w:val="008036EC"/>
    <w:rsid w:val="00803726"/>
    <w:rsid w:val="008038F0"/>
    <w:rsid w:val="00803A8D"/>
    <w:rsid w:val="00803AB0"/>
    <w:rsid w:val="00803B00"/>
    <w:rsid w:val="00803C05"/>
    <w:rsid w:val="00803ECD"/>
    <w:rsid w:val="0080403F"/>
    <w:rsid w:val="0080424A"/>
    <w:rsid w:val="0080440D"/>
    <w:rsid w:val="00804643"/>
    <w:rsid w:val="008046A4"/>
    <w:rsid w:val="008047C4"/>
    <w:rsid w:val="00804A38"/>
    <w:rsid w:val="00804B93"/>
    <w:rsid w:val="00804B9A"/>
    <w:rsid w:val="00804D1E"/>
    <w:rsid w:val="00804DFD"/>
    <w:rsid w:val="00804E4C"/>
    <w:rsid w:val="00805407"/>
    <w:rsid w:val="0080540A"/>
    <w:rsid w:val="008054A6"/>
    <w:rsid w:val="0080560E"/>
    <w:rsid w:val="00805798"/>
    <w:rsid w:val="0080599B"/>
    <w:rsid w:val="008059DB"/>
    <w:rsid w:val="00805B11"/>
    <w:rsid w:val="00805B72"/>
    <w:rsid w:val="00805B82"/>
    <w:rsid w:val="00805BB0"/>
    <w:rsid w:val="00805DC1"/>
    <w:rsid w:val="00805E5E"/>
    <w:rsid w:val="0080658F"/>
    <w:rsid w:val="008065C6"/>
    <w:rsid w:val="008066B1"/>
    <w:rsid w:val="008067EC"/>
    <w:rsid w:val="00806968"/>
    <w:rsid w:val="008069A1"/>
    <w:rsid w:val="008069DD"/>
    <w:rsid w:val="008069F2"/>
    <w:rsid w:val="00806A47"/>
    <w:rsid w:val="00806A8D"/>
    <w:rsid w:val="00806B32"/>
    <w:rsid w:val="00806D35"/>
    <w:rsid w:val="00806DB6"/>
    <w:rsid w:val="008074A2"/>
    <w:rsid w:val="00807504"/>
    <w:rsid w:val="00807593"/>
    <w:rsid w:val="008076A1"/>
    <w:rsid w:val="008076C9"/>
    <w:rsid w:val="00807822"/>
    <w:rsid w:val="00807919"/>
    <w:rsid w:val="00807A0D"/>
    <w:rsid w:val="00807B56"/>
    <w:rsid w:val="00807C85"/>
    <w:rsid w:val="0081026E"/>
    <w:rsid w:val="008105B2"/>
    <w:rsid w:val="00810615"/>
    <w:rsid w:val="008106A7"/>
    <w:rsid w:val="00810B13"/>
    <w:rsid w:val="00810D4B"/>
    <w:rsid w:val="00810DE7"/>
    <w:rsid w:val="00810FF7"/>
    <w:rsid w:val="008111CB"/>
    <w:rsid w:val="00811312"/>
    <w:rsid w:val="008115FE"/>
    <w:rsid w:val="00811873"/>
    <w:rsid w:val="008119A8"/>
    <w:rsid w:val="00811BDD"/>
    <w:rsid w:val="00811C1C"/>
    <w:rsid w:val="0081207A"/>
    <w:rsid w:val="0081210A"/>
    <w:rsid w:val="0081229E"/>
    <w:rsid w:val="0081278C"/>
    <w:rsid w:val="0081297D"/>
    <w:rsid w:val="00812AD7"/>
    <w:rsid w:val="00812B38"/>
    <w:rsid w:val="00812B43"/>
    <w:rsid w:val="00812D73"/>
    <w:rsid w:val="00812DB5"/>
    <w:rsid w:val="00812F68"/>
    <w:rsid w:val="008130B8"/>
    <w:rsid w:val="00813174"/>
    <w:rsid w:val="00813234"/>
    <w:rsid w:val="00813465"/>
    <w:rsid w:val="0081367A"/>
    <w:rsid w:val="008136E7"/>
    <w:rsid w:val="00813AA0"/>
    <w:rsid w:val="00813B46"/>
    <w:rsid w:val="00813C1F"/>
    <w:rsid w:val="00813E1A"/>
    <w:rsid w:val="00813E8A"/>
    <w:rsid w:val="00813EF6"/>
    <w:rsid w:val="00813F3B"/>
    <w:rsid w:val="00814036"/>
    <w:rsid w:val="008140B4"/>
    <w:rsid w:val="008142B6"/>
    <w:rsid w:val="008145B1"/>
    <w:rsid w:val="00814668"/>
    <w:rsid w:val="0081493E"/>
    <w:rsid w:val="00814A90"/>
    <w:rsid w:val="00814AC5"/>
    <w:rsid w:val="00814AC7"/>
    <w:rsid w:val="00814B45"/>
    <w:rsid w:val="00814CB7"/>
    <w:rsid w:val="00814CEA"/>
    <w:rsid w:val="00814FC6"/>
    <w:rsid w:val="0081504E"/>
    <w:rsid w:val="008150D7"/>
    <w:rsid w:val="00815122"/>
    <w:rsid w:val="0081544B"/>
    <w:rsid w:val="008156A2"/>
    <w:rsid w:val="008156BE"/>
    <w:rsid w:val="008159FC"/>
    <w:rsid w:val="00815A5C"/>
    <w:rsid w:val="00815C49"/>
    <w:rsid w:val="00815CB5"/>
    <w:rsid w:val="00815CC4"/>
    <w:rsid w:val="00815F6C"/>
    <w:rsid w:val="00815F8C"/>
    <w:rsid w:val="00816029"/>
    <w:rsid w:val="008164DA"/>
    <w:rsid w:val="0081653F"/>
    <w:rsid w:val="008165C0"/>
    <w:rsid w:val="008165FE"/>
    <w:rsid w:val="008166A7"/>
    <w:rsid w:val="00816793"/>
    <w:rsid w:val="008167C3"/>
    <w:rsid w:val="0081685B"/>
    <w:rsid w:val="008169ED"/>
    <w:rsid w:val="008169F1"/>
    <w:rsid w:val="00816A89"/>
    <w:rsid w:val="00816BFF"/>
    <w:rsid w:val="00816C4A"/>
    <w:rsid w:val="00816F4A"/>
    <w:rsid w:val="00816F9F"/>
    <w:rsid w:val="00816FE3"/>
    <w:rsid w:val="008170A9"/>
    <w:rsid w:val="0081743C"/>
    <w:rsid w:val="00817507"/>
    <w:rsid w:val="008175B8"/>
    <w:rsid w:val="008175D9"/>
    <w:rsid w:val="0081778A"/>
    <w:rsid w:val="008178D8"/>
    <w:rsid w:val="00817B75"/>
    <w:rsid w:val="00817BEE"/>
    <w:rsid w:val="00817CCC"/>
    <w:rsid w:val="00817D2C"/>
    <w:rsid w:val="00817D83"/>
    <w:rsid w:val="00817DD0"/>
    <w:rsid w:val="00817E78"/>
    <w:rsid w:val="00817F53"/>
    <w:rsid w:val="00817FCE"/>
    <w:rsid w:val="00820086"/>
    <w:rsid w:val="00820113"/>
    <w:rsid w:val="00820197"/>
    <w:rsid w:val="00820513"/>
    <w:rsid w:val="00820628"/>
    <w:rsid w:val="008206BB"/>
    <w:rsid w:val="00820707"/>
    <w:rsid w:val="00820AAD"/>
    <w:rsid w:val="00820B3F"/>
    <w:rsid w:val="00820B42"/>
    <w:rsid w:val="00820D40"/>
    <w:rsid w:val="00820DBC"/>
    <w:rsid w:val="00820E48"/>
    <w:rsid w:val="00820EA2"/>
    <w:rsid w:val="00821007"/>
    <w:rsid w:val="00821097"/>
    <w:rsid w:val="008210CC"/>
    <w:rsid w:val="008211FC"/>
    <w:rsid w:val="0082135B"/>
    <w:rsid w:val="008215FC"/>
    <w:rsid w:val="008216D4"/>
    <w:rsid w:val="00821757"/>
    <w:rsid w:val="00821758"/>
    <w:rsid w:val="008219E1"/>
    <w:rsid w:val="00821C24"/>
    <w:rsid w:val="00821D0F"/>
    <w:rsid w:val="00821D46"/>
    <w:rsid w:val="00821EEF"/>
    <w:rsid w:val="00821FA3"/>
    <w:rsid w:val="00822054"/>
    <w:rsid w:val="008221AF"/>
    <w:rsid w:val="0082249F"/>
    <w:rsid w:val="008225E3"/>
    <w:rsid w:val="00822697"/>
    <w:rsid w:val="00822748"/>
    <w:rsid w:val="00822883"/>
    <w:rsid w:val="00822E4E"/>
    <w:rsid w:val="00822F02"/>
    <w:rsid w:val="00822FED"/>
    <w:rsid w:val="0082312E"/>
    <w:rsid w:val="0082335A"/>
    <w:rsid w:val="008233B9"/>
    <w:rsid w:val="00823588"/>
    <w:rsid w:val="00823661"/>
    <w:rsid w:val="00823817"/>
    <w:rsid w:val="00823931"/>
    <w:rsid w:val="008239E5"/>
    <w:rsid w:val="00823EA2"/>
    <w:rsid w:val="00823FE8"/>
    <w:rsid w:val="008240D0"/>
    <w:rsid w:val="00824297"/>
    <w:rsid w:val="0082458E"/>
    <w:rsid w:val="00824729"/>
    <w:rsid w:val="00825515"/>
    <w:rsid w:val="00825681"/>
    <w:rsid w:val="0082571D"/>
    <w:rsid w:val="00825860"/>
    <w:rsid w:val="00825865"/>
    <w:rsid w:val="00825956"/>
    <w:rsid w:val="00825B4F"/>
    <w:rsid w:val="00825D08"/>
    <w:rsid w:val="00825D0C"/>
    <w:rsid w:val="00825E25"/>
    <w:rsid w:val="00825E5C"/>
    <w:rsid w:val="00825EE7"/>
    <w:rsid w:val="00826013"/>
    <w:rsid w:val="00826064"/>
    <w:rsid w:val="008260FB"/>
    <w:rsid w:val="008261F1"/>
    <w:rsid w:val="0082624F"/>
    <w:rsid w:val="0082634B"/>
    <w:rsid w:val="008265B0"/>
    <w:rsid w:val="00826917"/>
    <w:rsid w:val="00826A87"/>
    <w:rsid w:val="00826C23"/>
    <w:rsid w:val="00826C82"/>
    <w:rsid w:val="00826D2F"/>
    <w:rsid w:val="00826DFB"/>
    <w:rsid w:val="008270AB"/>
    <w:rsid w:val="008271A1"/>
    <w:rsid w:val="00827260"/>
    <w:rsid w:val="00827356"/>
    <w:rsid w:val="00827458"/>
    <w:rsid w:val="008275FC"/>
    <w:rsid w:val="008277D1"/>
    <w:rsid w:val="00827829"/>
    <w:rsid w:val="00827901"/>
    <w:rsid w:val="00827945"/>
    <w:rsid w:val="00827963"/>
    <w:rsid w:val="00827A31"/>
    <w:rsid w:val="00827B5A"/>
    <w:rsid w:val="00827C26"/>
    <w:rsid w:val="00827CD4"/>
    <w:rsid w:val="00827D5A"/>
    <w:rsid w:val="00827F41"/>
    <w:rsid w:val="00827FCA"/>
    <w:rsid w:val="00830197"/>
    <w:rsid w:val="008302E4"/>
    <w:rsid w:val="00830335"/>
    <w:rsid w:val="00830353"/>
    <w:rsid w:val="008304FA"/>
    <w:rsid w:val="008305AD"/>
    <w:rsid w:val="008307C9"/>
    <w:rsid w:val="00830839"/>
    <w:rsid w:val="00830CFB"/>
    <w:rsid w:val="00830D79"/>
    <w:rsid w:val="00830E3D"/>
    <w:rsid w:val="008311B7"/>
    <w:rsid w:val="008311B9"/>
    <w:rsid w:val="00831482"/>
    <w:rsid w:val="008314C1"/>
    <w:rsid w:val="00831552"/>
    <w:rsid w:val="00831806"/>
    <w:rsid w:val="00831838"/>
    <w:rsid w:val="008318F0"/>
    <w:rsid w:val="008319FE"/>
    <w:rsid w:val="00831BC7"/>
    <w:rsid w:val="00831C04"/>
    <w:rsid w:val="00831CDA"/>
    <w:rsid w:val="00831DF7"/>
    <w:rsid w:val="00832111"/>
    <w:rsid w:val="00832162"/>
    <w:rsid w:val="008322D7"/>
    <w:rsid w:val="008324D2"/>
    <w:rsid w:val="008324ED"/>
    <w:rsid w:val="00832587"/>
    <w:rsid w:val="008325C4"/>
    <w:rsid w:val="0083263A"/>
    <w:rsid w:val="00832926"/>
    <w:rsid w:val="008329EF"/>
    <w:rsid w:val="00832A3A"/>
    <w:rsid w:val="00832B0C"/>
    <w:rsid w:val="00832CD7"/>
    <w:rsid w:val="00832D25"/>
    <w:rsid w:val="008331F2"/>
    <w:rsid w:val="008333FF"/>
    <w:rsid w:val="008335C3"/>
    <w:rsid w:val="0083365B"/>
    <w:rsid w:val="008337A2"/>
    <w:rsid w:val="0083383F"/>
    <w:rsid w:val="00833ADF"/>
    <w:rsid w:val="00833BEC"/>
    <w:rsid w:val="00833CE3"/>
    <w:rsid w:val="00833E3D"/>
    <w:rsid w:val="00833E8A"/>
    <w:rsid w:val="0083404B"/>
    <w:rsid w:val="0083411C"/>
    <w:rsid w:val="00834177"/>
    <w:rsid w:val="008342E6"/>
    <w:rsid w:val="0083437D"/>
    <w:rsid w:val="00834553"/>
    <w:rsid w:val="00834579"/>
    <w:rsid w:val="0083461F"/>
    <w:rsid w:val="00834649"/>
    <w:rsid w:val="00834845"/>
    <w:rsid w:val="0083486F"/>
    <w:rsid w:val="00834989"/>
    <w:rsid w:val="00834A02"/>
    <w:rsid w:val="00834ACE"/>
    <w:rsid w:val="00834DA7"/>
    <w:rsid w:val="00834E5F"/>
    <w:rsid w:val="0083505C"/>
    <w:rsid w:val="0083549B"/>
    <w:rsid w:val="00835562"/>
    <w:rsid w:val="00835580"/>
    <w:rsid w:val="00835887"/>
    <w:rsid w:val="00835923"/>
    <w:rsid w:val="008359F5"/>
    <w:rsid w:val="00835A9D"/>
    <w:rsid w:val="00835E8B"/>
    <w:rsid w:val="00836067"/>
    <w:rsid w:val="00836167"/>
    <w:rsid w:val="008364BB"/>
    <w:rsid w:val="008364C5"/>
    <w:rsid w:val="00836554"/>
    <w:rsid w:val="00836591"/>
    <w:rsid w:val="00836612"/>
    <w:rsid w:val="00836906"/>
    <w:rsid w:val="0083690C"/>
    <w:rsid w:val="00836959"/>
    <w:rsid w:val="00836975"/>
    <w:rsid w:val="00836A7A"/>
    <w:rsid w:val="00836B0A"/>
    <w:rsid w:val="00836B5B"/>
    <w:rsid w:val="00836C99"/>
    <w:rsid w:val="00836CA4"/>
    <w:rsid w:val="00836D91"/>
    <w:rsid w:val="00836E13"/>
    <w:rsid w:val="00836F7F"/>
    <w:rsid w:val="00837512"/>
    <w:rsid w:val="008375F0"/>
    <w:rsid w:val="00837D37"/>
    <w:rsid w:val="0083B753"/>
    <w:rsid w:val="0084005F"/>
    <w:rsid w:val="0084022D"/>
    <w:rsid w:val="00840232"/>
    <w:rsid w:val="00840667"/>
    <w:rsid w:val="00840964"/>
    <w:rsid w:val="00840ABB"/>
    <w:rsid w:val="00840C7A"/>
    <w:rsid w:val="00840EA7"/>
    <w:rsid w:val="00840F72"/>
    <w:rsid w:val="008410B2"/>
    <w:rsid w:val="0084116F"/>
    <w:rsid w:val="008412DF"/>
    <w:rsid w:val="008415C9"/>
    <w:rsid w:val="00841787"/>
    <w:rsid w:val="0084188C"/>
    <w:rsid w:val="00841951"/>
    <w:rsid w:val="00841970"/>
    <w:rsid w:val="00841AE0"/>
    <w:rsid w:val="00841AE4"/>
    <w:rsid w:val="00841B6F"/>
    <w:rsid w:val="008426A2"/>
    <w:rsid w:val="0084271D"/>
    <w:rsid w:val="0084288D"/>
    <w:rsid w:val="008428BE"/>
    <w:rsid w:val="00842917"/>
    <w:rsid w:val="00842AB5"/>
    <w:rsid w:val="00842B32"/>
    <w:rsid w:val="00842C64"/>
    <w:rsid w:val="00842CF4"/>
    <w:rsid w:val="00842E20"/>
    <w:rsid w:val="00842F57"/>
    <w:rsid w:val="00843023"/>
    <w:rsid w:val="008432C1"/>
    <w:rsid w:val="00843355"/>
    <w:rsid w:val="00843476"/>
    <w:rsid w:val="0084353C"/>
    <w:rsid w:val="00843589"/>
    <w:rsid w:val="0084361E"/>
    <w:rsid w:val="00843675"/>
    <w:rsid w:val="00843702"/>
    <w:rsid w:val="00843726"/>
    <w:rsid w:val="0084372B"/>
    <w:rsid w:val="008438A9"/>
    <w:rsid w:val="00843AC3"/>
    <w:rsid w:val="00843CBD"/>
    <w:rsid w:val="00844419"/>
    <w:rsid w:val="00844886"/>
    <w:rsid w:val="008448AF"/>
    <w:rsid w:val="00844BA7"/>
    <w:rsid w:val="00844E75"/>
    <w:rsid w:val="00844FA2"/>
    <w:rsid w:val="008450A1"/>
    <w:rsid w:val="0084537D"/>
    <w:rsid w:val="00845381"/>
    <w:rsid w:val="008453C3"/>
    <w:rsid w:val="008458E3"/>
    <w:rsid w:val="00845A4B"/>
    <w:rsid w:val="00845A9E"/>
    <w:rsid w:val="00845B18"/>
    <w:rsid w:val="00845C72"/>
    <w:rsid w:val="00845F72"/>
    <w:rsid w:val="008460A9"/>
    <w:rsid w:val="0084644A"/>
    <w:rsid w:val="008465C2"/>
    <w:rsid w:val="00846B53"/>
    <w:rsid w:val="00846D9E"/>
    <w:rsid w:val="00846E3D"/>
    <w:rsid w:val="00846EB3"/>
    <w:rsid w:val="00846F24"/>
    <w:rsid w:val="008470C2"/>
    <w:rsid w:val="008471F5"/>
    <w:rsid w:val="0084727A"/>
    <w:rsid w:val="00847450"/>
    <w:rsid w:val="00847622"/>
    <w:rsid w:val="008476B5"/>
    <w:rsid w:val="00847741"/>
    <w:rsid w:val="00847800"/>
    <w:rsid w:val="0084798F"/>
    <w:rsid w:val="008479DF"/>
    <w:rsid w:val="00847A6F"/>
    <w:rsid w:val="00847C0A"/>
    <w:rsid w:val="00847CC4"/>
    <w:rsid w:val="00847D11"/>
    <w:rsid w:val="00847D3D"/>
    <w:rsid w:val="00847D84"/>
    <w:rsid w:val="00847E15"/>
    <w:rsid w:val="00847EC9"/>
    <w:rsid w:val="00847F82"/>
    <w:rsid w:val="008500B9"/>
    <w:rsid w:val="0085017A"/>
    <w:rsid w:val="008501DD"/>
    <w:rsid w:val="00850291"/>
    <w:rsid w:val="00850412"/>
    <w:rsid w:val="008504C0"/>
    <w:rsid w:val="0085058D"/>
    <w:rsid w:val="008506B1"/>
    <w:rsid w:val="0085077A"/>
    <w:rsid w:val="0085086A"/>
    <w:rsid w:val="0085094E"/>
    <w:rsid w:val="00850D2C"/>
    <w:rsid w:val="00851031"/>
    <w:rsid w:val="008511A7"/>
    <w:rsid w:val="008512BD"/>
    <w:rsid w:val="008512F4"/>
    <w:rsid w:val="008513EE"/>
    <w:rsid w:val="0085188D"/>
    <w:rsid w:val="00851920"/>
    <w:rsid w:val="00851A01"/>
    <w:rsid w:val="00851E1F"/>
    <w:rsid w:val="00851E4E"/>
    <w:rsid w:val="00852059"/>
    <w:rsid w:val="00852173"/>
    <w:rsid w:val="008521D2"/>
    <w:rsid w:val="00852232"/>
    <w:rsid w:val="00852316"/>
    <w:rsid w:val="008525D7"/>
    <w:rsid w:val="0085269C"/>
    <w:rsid w:val="00852725"/>
    <w:rsid w:val="00852945"/>
    <w:rsid w:val="00852BDE"/>
    <w:rsid w:val="00852DBE"/>
    <w:rsid w:val="00852E20"/>
    <w:rsid w:val="00852F4A"/>
    <w:rsid w:val="00853127"/>
    <w:rsid w:val="00853151"/>
    <w:rsid w:val="00853192"/>
    <w:rsid w:val="008532ED"/>
    <w:rsid w:val="008534CE"/>
    <w:rsid w:val="00853532"/>
    <w:rsid w:val="00853D12"/>
    <w:rsid w:val="00853EBA"/>
    <w:rsid w:val="00853FDF"/>
    <w:rsid w:val="0085427A"/>
    <w:rsid w:val="00854285"/>
    <w:rsid w:val="008542E1"/>
    <w:rsid w:val="008542F7"/>
    <w:rsid w:val="0085443B"/>
    <w:rsid w:val="008549CF"/>
    <w:rsid w:val="00854A31"/>
    <w:rsid w:val="00854ACA"/>
    <w:rsid w:val="00854BCC"/>
    <w:rsid w:val="00854CD5"/>
    <w:rsid w:val="00854D42"/>
    <w:rsid w:val="00854E1F"/>
    <w:rsid w:val="00854ECC"/>
    <w:rsid w:val="00854FDE"/>
    <w:rsid w:val="00855700"/>
    <w:rsid w:val="00855729"/>
    <w:rsid w:val="0085573E"/>
    <w:rsid w:val="00855809"/>
    <w:rsid w:val="00855A0E"/>
    <w:rsid w:val="00855A6B"/>
    <w:rsid w:val="00855D16"/>
    <w:rsid w:val="00855E44"/>
    <w:rsid w:val="00855EF0"/>
    <w:rsid w:val="008563B7"/>
    <w:rsid w:val="0085640E"/>
    <w:rsid w:val="00856428"/>
    <w:rsid w:val="0085643B"/>
    <w:rsid w:val="0085645D"/>
    <w:rsid w:val="00856727"/>
    <w:rsid w:val="00856A41"/>
    <w:rsid w:val="00856C03"/>
    <w:rsid w:val="00856EDE"/>
    <w:rsid w:val="00856FD0"/>
    <w:rsid w:val="00857090"/>
    <w:rsid w:val="0085764A"/>
    <w:rsid w:val="0085776D"/>
    <w:rsid w:val="008578B6"/>
    <w:rsid w:val="0085798F"/>
    <w:rsid w:val="008579C1"/>
    <w:rsid w:val="00860071"/>
    <w:rsid w:val="008601A4"/>
    <w:rsid w:val="008602FC"/>
    <w:rsid w:val="008603D3"/>
    <w:rsid w:val="00860663"/>
    <w:rsid w:val="0086079C"/>
    <w:rsid w:val="0086083C"/>
    <w:rsid w:val="00860B1F"/>
    <w:rsid w:val="00860C99"/>
    <w:rsid w:val="00860D00"/>
    <w:rsid w:val="00860F39"/>
    <w:rsid w:val="00861205"/>
    <w:rsid w:val="008612A0"/>
    <w:rsid w:val="0086153C"/>
    <w:rsid w:val="0086155A"/>
    <w:rsid w:val="0086182B"/>
    <w:rsid w:val="00861916"/>
    <w:rsid w:val="00861A49"/>
    <w:rsid w:val="00861AEE"/>
    <w:rsid w:val="00861BFC"/>
    <w:rsid w:val="00861D3E"/>
    <w:rsid w:val="00861D57"/>
    <w:rsid w:val="00861E25"/>
    <w:rsid w:val="00862006"/>
    <w:rsid w:val="00862098"/>
    <w:rsid w:val="0086231C"/>
    <w:rsid w:val="0086247A"/>
    <w:rsid w:val="0086247D"/>
    <w:rsid w:val="00862532"/>
    <w:rsid w:val="00862737"/>
    <w:rsid w:val="008627A0"/>
    <w:rsid w:val="00862932"/>
    <w:rsid w:val="00862A65"/>
    <w:rsid w:val="00862D32"/>
    <w:rsid w:val="00862D77"/>
    <w:rsid w:val="00862DB9"/>
    <w:rsid w:val="00862DC0"/>
    <w:rsid w:val="0086312E"/>
    <w:rsid w:val="00863268"/>
    <w:rsid w:val="008634D0"/>
    <w:rsid w:val="008634F4"/>
    <w:rsid w:val="00863634"/>
    <w:rsid w:val="0086369A"/>
    <w:rsid w:val="008636F4"/>
    <w:rsid w:val="00863738"/>
    <w:rsid w:val="008637FC"/>
    <w:rsid w:val="008639A0"/>
    <w:rsid w:val="00863AB2"/>
    <w:rsid w:val="00863B0C"/>
    <w:rsid w:val="00863BD0"/>
    <w:rsid w:val="00863D4E"/>
    <w:rsid w:val="00863E80"/>
    <w:rsid w:val="00863EA6"/>
    <w:rsid w:val="00863F7F"/>
    <w:rsid w:val="008640D7"/>
    <w:rsid w:val="00864101"/>
    <w:rsid w:val="008644AD"/>
    <w:rsid w:val="0086451D"/>
    <w:rsid w:val="0086453B"/>
    <w:rsid w:val="0086455A"/>
    <w:rsid w:val="008646FB"/>
    <w:rsid w:val="00864BFF"/>
    <w:rsid w:val="00864C33"/>
    <w:rsid w:val="00864D1D"/>
    <w:rsid w:val="00864ECE"/>
    <w:rsid w:val="00865035"/>
    <w:rsid w:val="00865300"/>
    <w:rsid w:val="00865304"/>
    <w:rsid w:val="008653FD"/>
    <w:rsid w:val="008658E4"/>
    <w:rsid w:val="00865A27"/>
    <w:rsid w:val="00865B77"/>
    <w:rsid w:val="00865BFB"/>
    <w:rsid w:val="00865C61"/>
    <w:rsid w:val="00865FE9"/>
    <w:rsid w:val="00866041"/>
    <w:rsid w:val="0086617F"/>
    <w:rsid w:val="00866182"/>
    <w:rsid w:val="008661DA"/>
    <w:rsid w:val="00866388"/>
    <w:rsid w:val="00866493"/>
    <w:rsid w:val="008664E4"/>
    <w:rsid w:val="008665B8"/>
    <w:rsid w:val="00866657"/>
    <w:rsid w:val="00866690"/>
    <w:rsid w:val="00866823"/>
    <w:rsid w:val="008668A6"/>
    <w:rsid w:val="00866AB7"/>
    <w:rsid w:val="00866ABB"/>
    <w:rsid w:val="00866F55"/>
    <w:rsid w:val="00867004"/>
    <w:rsid w:val="008671B0"/>
    <w:rsid w:val="008672D4"/>
    <w:rsid w:val="00867305"/>
    <w:rsid w:val="00867313"/>
    <w:rsid w:val="0086744F"/>
    <w:rsid w:val="0086764A"/>
    <w:rsid w:val="008676AC"/>
    <w:rsid w:val="0086784D"/>
    <w:rsid w:val="00867857"/>
    <w:rsid w:val="00867930"/>
    <w:rsid w:val="0086797B"/>
    <w:rsid w:val="00867A40"/>
    <w:rsid w:val="00867A76"/>
    <w:rsid w:val="00867AFA"/>
    <w:rsid w:val="00867B80"/>
    <w:rsid w:val="00867CDE"/>
    <w:rsid w:val="00870219"/>
    <w:rsid w:val="008703C4"/>
    <w:rsid w:val="00870505"/>
    <w:rsid w:val="00870630"/>
    <w:rsid w:val="00870770"/>
    <w:rsid w:val="00870901"/>
    <w:rsid w:val="00870B24"/>
    <w:rsid w:val="00870D31"/>
    <w:rsid w:val="00870E06"/>
    <w:rsid w:val="00870F24"/>
    <w:rsid w:val="00871083"/>
    <w:rsid w:val="00871166"/>
    <w:rsid w:val="008711B0"/>
    <w:rsid w:val="008712C2"/>
    <w:rsid w:val="0087140E"/>
    <w:rsid w:val="008714C4"/>
    <w:rsid w:val="008715B4"/>
    <w:rsid w:val="008715C9"/>
    <w:rsid w:val="008715F9"/>
    <w:rsid w:val="00871AF9"/>
    <w:rsid w:val="00871CFA"/>
    <w:rsid w:val="00871E57"/>
    <w:rsid w:val="00871F61"/>
    <w:rsid w:val="008720CC"/>
    <w:rsid w:val="008720E1"/>
    <w:rsid w:val="008722B8"/>
    <w:rsid w:val="008723EE"/>
    <w:rsid w:val="0087246B"/>
    <w:rsid w:val="008726EB"/>
    <w:rsid w:val="00872963"/>
    <w:rsid w:val="00872ABA"/>
    <w:rsid w:val="00872AF1"/>
    <w:rsid w:val="00872D07"/>
    <w:rsid w:val="00872F7E"/>
    <w:rsid w:val="00872F89"/>
    <w:rsid w:val="00872FCF"/>
    <w:rsid w:val="008730EF"/>
    <w:rsid w:val="00873101"/>
    <w:rsid w:val="00873274"/>
    <w:rsid w:val="00873320"/>
    <w:rsid w:val="0087370C"/>
    <w:rsid w:val="0087371B"/>
    <w:rsid w:val="00873758"/>
    <w:rsid w:val="00873873"/>
    <w:rsid w:val="008738EF"/>
    <w:rsid w:val="00873BF5"/>
    <w:rsid w:val="00873C8F"/>
    <w:rsid w:val="00873CAF"/>
    <w:rsid w:val="00873CC3"/>
    <w:rsid w:val="00873D2F"/>
    <w:rsid w:val="00873F8B"/>
    <w:rsid w:val="00873F94"/>
    <w:rsid w:val="00874155"/>
    <w:rsid w:val="008742E8"/>
    <w:rsid w:val="008742FA"/>
    <w:rsid w:val="0087439E"/>
    <w:rsid w:val="008748B5"/>
    <w:rsid w:val="008748C8"/>
    <w:rsid w:val="00874939"/>
    <w:rsid w:val="00874AEE"/>
    <w:rsid w:val="00874AF1"/>
    <w:rsid w:val="00874BD0"/>
    <w:rsid w:val="00874F68"/>
    <w:rsid w:val="00874FB7"/>
    <w:rsid w:val="00875082"/>
    <w:rsid w:val="008750B4"/>
    <w:rsid w:val="0087511E"/>
    <w:rsid w:val="0087538B"/>
    <w:rsid w:val="0087551A"/>
    <w:rsid w:val="008758EB"/>
    <w:rsid w:val="00875BAB"/>
    <w:rsid w:val="00875C28"/>
    <w:rsid w:val="00875C2A"/>
    <w:rsid w:val="00875D49"/>
    <w:rsid w:val="00875E83"/>
    <w:rsid w:val="00875EC4"/>
    <w:rsid w:val="00875F73"/>
    <w:rsid w:val="00875F76"/>
    <w:rsid w:val="0087645F"/>
    <w:rsid w:val="008764FF"/>
    <w:rsid w:val="0087650C"/>
    <w:rsid w:val="008766EF"/>
    <w:rsid w:val="008766FC"/>
    <w:rsid w:val="0087681A"/>
    <w:rsid w:val="0087684F"/>
    <w:rsid w:val="00876A87"/>
    <w:rsid w:val="00876AAD"/>
    <w:rsid w:val="00876C43"/>
    <w:rsid w:val="00876F9F"/>
    <w:rsid w:val="00876FAC"/>
    <w:rsid w:val="008771D0"/>
    <w:rsid w:val="008775CB"/>
    <w:rsid w:val="00877626"/>
    <w:rsid w:val="0087769F"/>
    <w:rsid w:val="008777EE"/>
    <w:rsid w:val="00877C50"/>
    <w:rsid w:val="00877CC4"/>
    <w:rsid w:val="00877DCC"/>
    <w:rsid w:val="00877EA4"/>
    <w:rsid w:val="00877F3D"/>
    <w:rsid w:val="00877F91"/>
    <w:rsid w:val="00880196"/>
    <w:rsid w:val="00880280"/>
    <w:rsid w:val="00880371"/>
    <w:rsid w:val="00880377"/>
    <w:rsid w:val="008806CA"/>
    <w:rsid w:val="008806E6"/>
    <w:rsid w:val="008806F2"/>
    <w:rsid w:val="00880717"/>
    <w:rsid w:val="0088072D"/>
    <w:rsid w:val="00880E45"/>
    <w:rsid w:val="00880E62"/>
    <w:rsid w:val="00880ECF"/>
    <w:rsid w:val="00880ED8"/>
    <w:rsid w:val="00880EFA"/>
    <w:rsid w:val="008810BE"/>
    <w:rsid w:val="00881127"/>
    <w:rsid w:val="0088155A"/>
    <w:rsid w:val="00881658"/>
    <w:rsid w:val="008818F9"/>
    <w:rsid w:val="00881971"/>
    <w:rsid w:val="0088197E"/>
    <w:rsid w:val="00881A52"/>
    <w:rsid w:val="00881B98"/>
    <w:rsid w:val="00881BAB"/>
    <w:rsid w:val="00881FF4"/>
    <w:rsid w:val="0088206B"/>
    <w:rsid w:val="008821F6"/>
    <w:rsid w:val="00882354"/>
    <w:rsid w:val="0088239D"/>
    <w:rsid w:val="0088247B"/>
    <w:rsid w:val="008827C5"/>
    <w:rsid w:val="008829A9"/>
    <w:rsid w:val="00882A32"/>
    <w:rsid w:val="00882BBB"/>
    <w:rsid w:val="00882BCA"/>
    <w:rsid w:val="00882D0C"/>
    <w:rsid w:val="00882D20"/>
    <w:rsid w:val="00882E56"/>
    <w:rsid w:val="00882EF7"/>
    <w:rsid w:val="00883003"/>
    <w:rsid w:val="008830F5"/>
    <w:rsid w:val="00883122"/>
    <w:rsid w:val="008833EB"/>
    <w:rsid w:val="008836CB"/>
    <w:rsid w:val="00883936"/>
    <w:rsid w:val="00883DE1"/>
    <w:rsid w:val="00883F62"/>
    <w:rsid w:val="0088427A"/>
    <w:rsid w:val="00884489"/>
    <w:rsid w:val="008847A3"/>
    <w:rsid w:val="00884866"/>
    <w:rsid w:val="008849DA"/>
    <w:rsid w:val="00884ABD"/>
    <w:rsid w:val="00884BD2"/>
    <w:rsid w:val="00884DD8"/>
    <w:rsid w:val="00884E81"/>
    <w:rsid w:val="00884EA9"/>
    <w:rsid w:val="00884EDA"/>
    <w:rsid w:val="0088520F"/>
    <w:rsid w:val="008853CC"/>
    <w:rsid w:val="008857B7"/>
    <w:rsid w:val="008858FF"/>
    <w:rsid w:val="008859C8"/>
    <w:rsid w:val="00885AA7"/>
    <w:rsid w:val="00885B21"/>
    <w:rsid w:val="00885B5B"/>
    <w:rsid w:val="00885D68"/>
    <w:rsid w:val="00885E92"/>
    <w:rsid w:val="00885FF9"/>
    <w:rsid w:val="00886135"/>
    <w:rsid w:val="00886145"/>
    <w:rsid w:val="008861AE"/>
    <w:rsid w:val="00886276"/>
    <w:rsid w:val="00886419"/>
    <w:rsid w:val="008864F0"/>
    <w:rsid w:val="008865FD"/>
    <w:rsid w:val="0088661A"/>
    <w:rsid w:val="00886644"/>
    <w:rsid w:val="00886762"/>
    <w:rsid w:val="0088677C"/>
    <w:rsid w:val="008867BE"/>
    <w:rsid w:val="00886956"/>
    <w:rsid w:val="00886B59"/>
    <w:rsid w:val="00886DCA"/>
    <w:rsid w:val="00886DFF"/>
    <w:rsid w:val="00886FF8"/>
    <w:rsid w:val="00887019"/>
    <w:rsid w:val="00887101"/>
    <w:rsid w:val="00887110"/>
    <w:rsid w:val="00887263"/>
    <w:rsid w:val="00887299"/>
    <w:rsid w:val="00887348"/>
    <w:rsid w:val="008873CB"/>
    <w:rsid w:val="0088778E"/>
    <w:rsid w:val="0088779C"/>
    <w:rsid w:val="008877F4"/>
    <w:rsid w:val="00887817"/>
    <w:rsid w:val="0088786A"/>
    <w:rsid w:val="00887883"/>
    <w:rsid w:val="00887A87"/>
    <w:rsid w:val="00887B32"/>
    <w:rsid w:val="00887D5F"/>
    <w:rsid w:val="00887D70"/>
    <w:rsid w:val="00887E59"/>
    <w:rsid w:val="00887E7D"/>
    <w:rsid w:val="00890197"/>
    <w:rsid w:val="0089022D"/>
    <w:rsid w:val="00890551"/>
    <w:rsid w:val="00890672"/>
    <w:rsid w:val="00890823"/>
    <w:rsid w:val="008908E7"/>
    <w:rsid w:val="00890A7B"/>
    <w:rsid w:val="00890B24"/>
    <w:rsid w:val="00890C49"/>
    <w:rsid w:val="00890F87"/>
    <w:rsid w:val="0089113A"/>
    <w:rsid w:val="0089122A"/>
    <w:rsid w:val="00891405"/>
    <w:rsid w:val="00891792"/>
    <w:rsid w:val="00891C8C"/>
    <w:rsid w:val="00891D3D"/>
    <w:rsid w:val="00891D8B"/>
    <w:rsid w:val="00891F35"/>
    <w:rsid w:val="0089202E"/>
    <w:rsid w:val="00892146"/>
    <w:rsid w:val="00892356"/>
    <w:rsid w:val="0089239B"/>
    <w:rsid w:val="00892468"/>
    <w:rsid w:val="0089270A"/>
    <w:rsid w:val="008928CB"/>
    <w:rsid w:val="00892C4C"/>
    <w:rsid w:val="00892C70"/>
    <w:rsid w:val="00892C7C"/>
    <w:rsid w:val="00892E45"/>
    <w:rsid w:val="00892FF9"/>
    <w:rsid w:val="00892FFF"/>
    <w:rsid w:val="008931D2"/>
    <w:rsid w:val="0089347B"/>
    <w:rsid w:val="00893723"/>
    <w:rsid w:val="00893762"/>
    <w:rsid w:val="00893955"/>
    <w:rsid w:val="008939A9"/>
    <w:rsid w:val="00893AD6"/>
    <w:rsid w:val="00893AE9"/>
    <w:rsid w:val="00893C33"/>
    <w:rsid w:val="00893C78"/>
    <w:rsid w:val="00893F0B"/>
    <w:rsid w:val="00894120"/>
    <w:rsid w:val="0089414B"/>
    <w:rsid w:val="00894579"/>
    <w:rsid w:val="008946CE"/>
    <w:rsid w:val="008947D4"/>
    <w:rsid w:val="008948D4"/>
    <w:rsid w:val="0089491D"/>
    <w:rsid w:val="00894B67"/>
    <w:rsid w:val="00894B7C"/>
    <w:rsid w:val="00894EB5"/>
    <w:rsid w:val="00894EF4"/>
    <w:rsid w:val="00895032"/>
    <w:rsid w:val="008952E0"/>
    <w:rsid w:val="00895479"/>
    <w:rsid w:val="008955A5"/>
    <w:rsid w:val="0089570C"/>
    <w:rsid w:val="00895AFA"/>
    <w:rsid w:val="00895BA4"/>
    <w:rsid w:val="00895F54"/>
    <w:rsid w:val="008961D9"/>
    <w:rsid w:val="008963DE"/>
    <w:rsid w:val="008964B1"/>
    <w:rsid w:val="008965D1"/>
    <w:rsid w:val="008966CA"/>
    <w:rsid w:val="0089672D"/>
    <w:rsid w:val="0089679D"/>
    <w:rsid w:val="00896A7E"/>
    <w:rsid w:val="00896ABA"/>
    <w:rsid w:val="00896B25"/>
    <w:rsid w:val="00896B6E"/>
    <w:rsid w:val="00896CC9"/>
    <w:rsid w:val="00896DC2"/>
    <w:rsid w:val="00896E09"/>
    <w:rsid w:val="008970A7"/>
    <w:rsid w:val="00897108"/>
    <w:rsid w:val="008973D7"/>
    <w:rsid w:val="008976A5"/>
    <w:rsid w:val="008978C0"/>
    <w:rsid w:val="00897ABF"/>
    <w:rsid w:val="00897B51"/>
    <w:rsid w:val="00897EC1"/>
    <w:rsid w:val="008A0170"/>
    <w:rsid w:val="008A02FE"/>
    <w:rsid w:val="008A0303"/>
    <w:rsid w:val="008A0494"/>
    <w:rsid w:val="008A0498"/>
    <w:rsid w:val="008A05F9"/>
    <w:rsid w:val="008A0668"/>
    <w:rsid w:val="008A06A3"/>
    <w:rsid w:val="008A0833"/>
    <w:rsid w:val="008A091D"/>
    <w:rsid w:val="008A0AB3"/>
    <w:rsid w:val="008A0DD1"/>
    <w:rsid w:val="008A0E20"/>
    <w:rsid w:val="008A0FB6"/>
    <w:rsid w:val="008A0FFD"/>
    <w:rsid w:val="008A1196"/>
    <w:rsid w:val="008A1349"/>
    <w:rsid w:val="008A14ED"/>
    <w:rsid w:val="008A1518"/>
    <w:rsid w:val="008A1985"/>
    <w:rsid w:val="008A19D4"/>
    <w:rsid w:val="008A1C7E"/>
    <w:rsid w:val="008A1C8F"/>
    <w:rsid w:val="008A2375"/>
    <w:rsid w:val="008A23B4"/>
    <w:rsid w:val="008A255F"/>
    <w:rsid w:val="008A25D3"/>
    <w:rsid w:val="008A2628"/>
    <w:rsid w:val="008A29C3"/>
    <w:rsid w:val="008A2AD5"/>
    <w:rsid w:val="008A2D58"/>
    <w:rsid w:val="008A2DB9"/>
    <w:rsid w:val="008A2E4D"/>
    <w:rsid w:val="008A2E61"/>
    <w:rsid w:val="008A2EA3"/>
    <w:rsid w:val="008A2EED"/>
    <w:rsid w:val="008A3035"/>
    <w:rsid w:val="008A310B"/>
    <w:rsid w:val="008A36E4"/>
    <w:rsid w:val="008A371F"/>
    <w:rsid w:val="008A378F"/>
    <w:rsid w:val="008A37FE"/>
    <w:rsid w:val="008A3851"/>
    <w:rsid w:val="008A3B02"/>
    <w:rsid w:val="008A3DC6"/>
    <w:rsid w:val="008A41ED"/>
    <w:rsid w:val="008A436B"/>
    <w:rsid w:val="008A4385"/>
    <w:rsid w:val="008A4394"/>
    <w:rsid w:val="008A4500"/>
    <w:rsid w:val="008A4589"/>
    <w:rsid w:val="008A4611"/>
    <w:rsid w:val="008A4619"/>
    <w:rsid w:val="008A488E"/>
    <w:rsid w:val="008A48CE"/>
    <w:rsid w:val="008A49E4"/>
    <w:rsid w:val="008A4B22"/>
    <w:rsid w:val="008A4B6F"/>
    <w:rsid w:val="008A4C0D"/>
    <w:rsid w:val="008A507D"/>
    <w:rsid w:val="008A5095"/>
    <w:rsid w:val="008A514B"/>
    <w:rsid w:val="008A5429"/>
    <w:rsid w:val="008A553D"/>
    <w:rsid w:val="008A5635"/>
    <w:rsid w:val="008A5727"/>
    <w:rsid w:val="008A5908"/>
    <w:rsid w:val="008A59B0"/>
    <w:rsid w:val="008A5A79"/>
    <w:rsid w:val="008A5B1A"/>
    <w:rsid w:val="008A5C75"/>
    <w:rsid w:val="008A5CA4"/>
    <w:rsid w:val="008A5D84"/>
    <w:rsid w:val="008A5E5C"/>
    <w:rsid w:val="008A5F56"/>
    <w:rsid w:val="008A6190"/>
    <w:rsid w:val="008A61C0"/>
    <w:rsid w:val="008A6231"/>
    <w:rsid w:val="008A623D"/>
    <w:rsid w:val="008A62AD"/>
    <w:rsid w:val="008A6685"/>
    <w:rsid w:val="008A6884"/>
    <w:rsid w:val="008A6885"/>
    <w:rsid w:val="008A6894"/>
    <w:rsid w:val="008A6962"/>
    <w:rsid w:val="008A6983"/>
    <w:rsid w:val="008A6BB0"/>
    <w:rsid w:val="008A6DFD"/>
    <w:rsid w:val="008A6E66"/>
    <w:rsid w:val="008A6F85"/>
    <w:rsid w:val="008A7489"/>
    <w:rsid w:val="008A7690"/>
    <w:rsid w:val="008A7774"/>
    <w:rsid w:val="008A79EA"/>
    <w:rsid w:val="008A7A0E"/>
    <w:rsid w:val="008A7ACC"/>
    <w:rsid w:val="008A7C28"/>
    <w:rsid w:val="008A7D39"/>
    <w:rsid w:val="008A7D40"/>
    <w:rsid w:val="008A7DBC"/>
    <w:rsid w:val="008B000E"/>
    <w:rsid w:val="008B00F4"/>
    <w:rsid w:val="008B03D9"/>
    <w:rsid w:val="008B06F5"/>
    <w:rsid w:val="008B07E4"/>
    <w:rsid w:val="008B07FC"/>
    <w:rsid w:val="008B08F4"/>
    <w:rsid w:val="008B0C67"/>
    <w:rsid w:val="008B0C84"/>
    <w:rsid w:val="008B0D69"/>
    <w:rsid w:val="008B0EB6"/>
    <w:rsid w:val="008B0F9F"/>
    <w:rsid w:val="008B11CB"/>
    <w:rsid w:val="008B151A"/>
    <w:rsid w:val="008B1589"/>
    <w:rsid w:val="008B1686"/>
    <w:rsid w:val="008B177A"/>
    <w:rsid w:val="008B1A90"/>
    <w:rsid w:val="008B1E1F"/>
    <w:rsid w:val="008B1F2F"/>
    <w:rsid w:val="008B1FBA"/>
    <w:rsid w:val="008B21F5"/>
    <w:rsid w:val="008B2320"/>
    <w:rsid w:val="008B238B"/>
    <w:rsid w:val="008B2415"/>
    <w:rsid w:val="008B266D"/>
    <w:rsid w:val="008B28A8"/>
    <w:rsid w:val="008B2953"/>
    <w:rsid w:val="008B2960"/>
    <w:rsid w:val="008B2A5B"/>
    <w:rsid w:val="008B2B42"/>
    <w:rsid w:val="008B30F2"/>
    <w:rsid w:val="008B32F3"/>
    <w:rsid w:val="008B3375"/>
    <w:rsid w:val="008B35C8"/>
    <w:rsid w:val="008B3A73"/>
    <w:rsid w:val="008B3AEE"/>
    <w:rsid w:val="008B3B1F"/>
    <w:rsid w:val="008B3B2C"/>
    <w:rsid w:val="008B3BD3"/>
    <w:rsid w:val="008B3D20"/>
    <w:rsid w:val="008B3DEF"/>
    <w:rsid w:val="008B3E74"/>
    <w:rsid w:val="008B3ECE"/>
    <w:rsid w:val="008B3FA2"/>
    <w:rsid w:val="008B4105"/>
    <w:rsid w:val="008B4203"/>
    <w:rsid w:val="008B437A"/>
    <w:rsid w:val="008B43A6"/>
    <w:rsid w:val="008B44D6"/>
    <w:rsid w:val="008B4591"/>
    <w:rsid w:val="008B470B"/>
    <w:rsid w:val="008B498B"/>
    <w:rsid w:val="008B4B18"/>
    <w:rsid w:val="008B4C63"/>
    <w:rsid w:val="008B4E5D"/>
    <w:rsid w:val="008B4ECB"/>
    <w:rsid w:val="008B5013"/>
    <w:rsid w:val="008B5254"/>
    <w:rsid w:val="008B5266"/>
    <w:rsid w:val="008B5338"/>
    <w:rsid w:val="008B557A"/>
    <w:rsid w:val="008B5665"/>
    <w:rsid w:val="008B56CC"/>
    <w:rsid w:val="008B587A"/>
    <w:rsid w:val="008B5970"/>
    <w:rsid w:val="008B5A75"/>
    <w:rsid w:val="008B5AD6"/>
    <w:rsid w:val="008B5E9F"/>
    <w:rsid w:val="008B6104"/>
    <w:rsid w:val="008B622F"/>
    <w:rsid w:val="008B62CA"/>
    <w:rsid w:val="008B62D0"/>
    <w:rsid w:val="008B6516"/>
    <w:rsid w:val="008B6574"/>
    <w:rsid w:val="008B661C"/>
    <w:rsid w:val="008B66B2"/>
    <w:rsid w:val="008B67AA"/>
    <w:rsid w:val="008B67BB"/>
    <w:rsid w:val="008B6800"/>
    <w:rsid w:val="008B6821"/>
    <w:rsid w:val="008B6AC0"/>
    <w:rsid w:val="008B6AED"/>
    <w:rsid w:val="008B6CDB"/>
    <w:rsid w:val="008B6DA6"/>
    <w:rsid w:val="008B6DBF"/>
    <w:rsid w:val="008B6FBE"/>
    <w:rsid w:val="008B6FDE"/>
    <w:rsid w:val="008B71E6"/>
    <w:rsid w:val="008B71F8"/>
    <w:rsid w:val="008B7245"/>
    <w:rsid w:val="008B72E0"/>
    <w:rsid w:val="008B72E3"/>
    <w:rsid w:val="008B7315"/>
    <w:rsid w:val="008B738F"/>
    <w:rsid w:val="008B7725"/>
    <w:rsid w:val="008B773A"/>
    <w:rsid w:val="008B7826"/>
    <w:rsid w:val="008B7898"/>
    <w:rsid w:val="008B7DE2"/>
    <w:rsid w:val="008B7E86"/>
    <w:rsid w:val="008B7EDE"/>
    <w:rsid w:val="008B7EE8"/>
    <w:rsid w:val="008C0799"/>
    <w:rsid w:val="008C07D3"/>
    <w:rsid w:val="008C0872"/>
    <w:rsid w:val="008C0891"/>
    <w:rsid w:val="008C0A7B"/>
    <w:rsid w:val="008C11B9"/>
    <w:rsid w:val="008C129F"/>
    <w:rsid w:val="008C13EF"/>
    <w:rsid w:val="008C156C"/>
    <w:rsid w:val="008C1590"/>
    <w:rsid w:val="008C1599"/>
    <w:rsid w:val="008C159B"/>
    <w:rsid w:val="008C1767"/>
    <w:rsid w:val="008C17A8"/>
    <w:rsid w:val="008C18CA"/>
    <w:rsid w:val="008C1A38"/>
    <w:rsid w:val="008C1A4D"/>
    <w:rsid w:val="008C1BEF"/>
    <w:rsid w:val="008C1CA3"/>
    <w:rsid w:val="008C2053"/>
    <w:rsid w:val="008C2076"/>
    <w:rsid w:val="008C21D8"/>
    <w:rsid w:val="008C2356"/>
    <w:rsid w:val="008C2822"/>
    <w:rsid w:val="008C2909"/>
    <w:rsid w:val="008C2B63"/>
    <w:rsid w:val="008C2DAA"/>
    <w:rsid w:val="008C2DEC"/>
    <w:rsid w:val="008C2DF9"/>
    <w:rsid w:val="008C2E23"/>
    <w:rsid w:val="008C2ED1"/>
    <w:rsid w:val="008C2F48"/>
    <w:rsid w:val="008C319D"/>
    <w:rsid w:val="008C3230"/>
    <w:rsid w:val="008C334B"/>
    <w:rsid w:val="008C341B"/>
    <w:rsid w:val="008C36C6"/>
    <w:rsid w:val="008C3B26"/>
    <w:rsid w:val="008C3B5B"/>
    <w:rsid w:val="008C3C9A"/>
    <w:rsid w:val="008C3FD5"/>
    <w:rsid w:val="008C4088"/>
    <w:rsid w:val="008C409D"/>
    <w:rsid w:val="008C4128"/>
    <w:rsid w:val="008C430B"/>
    <w:rsid w:val="008C439A"/>
    <w:rsid w:val="008C4429"/>
    <w:rsid w:val="008C4605"/>
    <w:rsid w:val="008C4699"/>
    <w:rsid w:val="008C4707"/>
    <w:rsid w:val="008C47AA"/>
    <w:rsid w:val="008C48CE"/>
    <w:rsid w:val="008C493A"/>
    <w:rsid w:val="008C498B"/>
    <w:rsid w:val="008C4B30"/>
    <w:rsid w:val="008C4DD8"/>
    <w:rsid w:val="008C5028"/>
    <w:rsid w:val="008C50D3"/>
    <w:rsid w:val="008C5633"/>
    <w:rsid w:val="008C5704"/>
    <w:rsid w:val="008C570A"/>
    <w:rsid w:val="008C5A8F"/>
    <w:rsid w:val="008C5AC5"/>
    <w:rsid w:val="008C5C24"/>
    <w:rsid w:val="008C5D4C"/>
    <w:rsid w:val="008C5D6C"/>
    <w:rsid w:val="008C60D7"/>
    <w:rsid w:val="008C61F3"/>
    <w:rsid w:val="008C6476"/>
    <w:rsid w:val="008C64B9"/>
    <w:rsid w:val="008C6560"/>
    <w:rsid w:val="008C656E"/>
    <w:rsid w:val="008C6614"/>
    <w:rsid w:val="008C6713"/>
    <w:rsid w:val="008C6ACB"/>
    <w:rsid w:val="008C6AD4"/>
    <w:rsid w:val="008C6C55"/>
    <w:rsid w:val="008C6C84"/>
    <w:rsid w:val="008C6D7E"/>
    <w:rsid w:val="008C6E07"/>
    <w:rsid w:val="008C6ED0"/>
    <w:rsid w:val="008C6F17"/>
    <w:rsid w:val="008C7110"/>
    <w:rsid w:val="008C7172"/>
    <w:rsid w:val="008C7271"/>
    <w:rsid w:val="008C737F"/>
    <w:rsid w:val="008C7465"/>
    <w:rsid w:val="008C76D8"/>
    <w:rsid w:val="008C7781"/>
    <w:rsid w:val="008C78D2"/>
    <w:rsid w:val="008C78DD"/>
    <w:rsid w:val="008C7938"/>
    <w:rsid w:val="008C7D19"/>
    <w:rsid w:val="008C7D38"/>
    <w:rsid w:val="008C7DEE"/>
    <w:rsid w:val="008C7F7E"/>
    <w:rsid w:val="008D040B"/>
    <w:rsid w:val="008D0421"/>
    <w:rsid w:val="008D0524"/>
    <w:rsid w:val="008D05EF"/>
    <w:rsid w:val="008D0773"/>
    <w:rsid w:val="008D07B0"/>
    <w:rsid w:val="008D0914"/>
    <w:rsid w:val="008D0A2E"/>
    <w:rsid w:val="008D0A54"/>
    <w:rsid w:val="008D0B9B"/>
    <w:rsid w:val="008D0C55"/>
    <w:rsid w:val="008D0CEB"/>
    <w:rsid w:val="008D0D35"/>
    <w:rsid w:val="008D0DA5"/>
    <w:rsid w:val="008D0DD7"/>
    <w:rsid w:val="008D0E5F"/>
    <w:rsid w:val="008D1151"/>
    <w:rsid w:val="008D1756"/>
    <w:rsid w:val="008D1A86"/>
    <w:rsid w:val="008D1E31"/>
    <w:rsid w:val="008D22DB"/>
    <w:rsid w:val="008D240F"/>
    <w:rsid w:val="008D249B"/>
    <w:rsid w:val="008D267F"/>
    <w:rsid w:val="008D268F"/>
    <w:rsid w:val="008D271B"/>
    <w:rsid w:val="008D2836"/>
    <w:rsid w:val="008D2A1F"/>
    <w:rsid w:val="008D2B6D"/>
    <w:rsid w:val="008D2BFC"/>
    <w:rsid w:val="008D2C94"/>
    <w:rsid w:val="008D2CA1"/>
    <w:rsid w:val="008D2E7F"/>
    <w:rsid w:val="008D2EBA"/>
    <w:rsid w:val="008D2F8D"/>
    <w:rsid w:val="008D318B"/>
    <w:rsid w:val="008D3242"/>
    <w:rsid w:val="008D3267"/>
    <w:rsid w:val="008D334A"/>
    <w:rsid w:val="008D334C"/>
    <w:rsid w:val="008D3410"/>
    <w:rsid w:val="008D3534"/>
    <w:rsid w:val="008D361D"/>
    <w:rsid w:val="008D3633"/>
    <w:rsid w:val="008D36C5"/>
    <w:rsid w:val="008D3AB3"/>
    <w:rsid w:val="008D3D85"/>
    <w:rsid w:val="008D3EEB"/>
    <w:rsid w:val="008D3F0E"/>
    <w:rsid w:val="008D45FF"/>
    <w:rsid w:val="008D47BB"/>
    <w:rsid w:val="008D47E3"/>
    <w:rsid w:val="008D488B"/>
    <w:rsid w:val="008D4C43"/>
    <w:rsid w:val="008D4CC5"/>
    <w:rsid w:val="008D4DEC"/>
    <w:rsid w:val="008D4EC5"/>
    <w:rsid w:val="008D50EF"/>
    <w:rsid w:val="008D52FE"/>
    <w:rsid w:val="008D5391"/>
    <w:rsid w:val="008D5430"/>
    <w:rsid w:val="008D5510"/>
    <w:rsid w:val="008D576B"/>
    <w:rsid w:val="008D5918"/>
    <w:rsid w:val="008D5B64"/>
    <w:rsid w:val="008D5BB4"/>
    <w:rsid w:val="008D5CD7"/>
    <w:rsid w:val="008D5D2E"/>
    <w:rsid w:val="008D5E4A"/>
    <w:rsid w:val="008D6041"/>
    <w:rsid w:val="008D6068"/>
    <w:rsid w:val="008D6098"/>
    <w:rsid w:val="008D6102"/>
    <w:rsid w:val="008D615A"/>
    <w:rsid w:val="008D6180"/>
    <w:rsid w:val="008D62A9"/>
    <w:rsid w:val="008D62FD"/>
    <w:rsid w:val="008D65EE"/>
    <w:rsid w:val="008D6853"/>
    <w:rsid w:val="008D6979"/>
    <w:rsid w:val="008D6A20"/>
    <w:rsid w:val="008D6C05"/>
    <w:rsid w:val="008D6C7A"/>
    <w:rsid w:val="008D6D52"/>
    <w:rsid w:val="008D6DA3"/>
    <w:rsid w:val="008D705A"/>
    <w:rsid w:val="008D709F"/>
    <w:rsid w:val="008D70A4"/>
    <w:rsid w:val="008D70F6"/>
    <w:rsid w:val="008D7178"/>
    <w:rsid w:val="008D717D"/>
    <w:rsid w:val="008D7195"/>
    <w:rsid w:val="008D7309"/>
    <w:rsid w:val="008D73EE"/>
    <w:rsid w:val="008D75F9"/>
    <w:rsid w:val="008D7679"/>
    <w:rsid w:val="008D76DF"/>
    <w:rsid w:val="008D7973"/>
    <w:rsid w:val="008D79C2"/>
    <w:rsid w:val="008D79C3"/>
    <w:rsid w:val="008D7C37"/>
    <w:rsid w:val="008D7E08"/>
    <w:rsid w:val="008D7F55"/>
    <w:rsid w:val="008E00D4"/>
    <w:rsid w:val="008E02AD"/>
    <w:rsid w:val="008E05C9"/>
    <w:rsid w:val="008E06A0"/>
    <w:rsid w:val="008E07C6"/>
    <w:rsid w:val="008E07F5"/>
    <w:rsid w:val="008E081C"/>
    <w:rsid w:val="008E0A20"/>
    <w:rsid w:val="008E0C81"/>
    <w:rsid w:val="008E0EE8"/>
    <w:rsid w:val="008E12DF"/>
    <w:rsid w:val="008E13CB"/>
    <w:rsid w:val="008E13E3"/>
    <w:rsid w:val="008E14EC"/>
    <w:rsid w:val="008E160D"/>
    <w:rsid w:val="008E1694"/>
    <w:rsid w:val="008E183D"/>
    <w:rsid w:val="008E1912"/>
    <w:rsid w:val="008E1C74"/>
    <w:rsid w:val="008E223B"/>
    <w:rsid w:val="008E26DB"/>
    <w:rsid w:val="008E26EA"/>
    <w:rsid w:val="008E2799"/>
    <w:rsid w:val="008E27E4"/>
    <w:rsid w:val="008E2C81"/>
    <w:rsid w:val="008E2FC8"/>
    <w:rsid w:val="008E3028"/>
    <w:rsid w:val="008E30C0"/>
    <w:rsid w:val="008E314D"/>
    <w:rsid w:val="008E3151"/>
    <w:rsid w:val="008E34FF"/>
    <w:rsid w:val="008E36F1"/>
    <w:rsid w:val="008E37A6"/>
    <w:rsid w:val="008E3AC4"/>
    <w:rsid w:val="008E3BDB"/>
    <w:rsid w:val="008E3BDC"/>
    <w:rsid w:val="008E3C6C"/>
    <w:rsid w:val="008E3D17"/>
    <w:rsid w:val="008E3DC7"/>
    <w:rsid w:val="008E3E0F"/>
    <w:rsid w:val="008E4120"/>
    <w:rsid w:val="008E4209"/>
    <w:rsid w:val="008E43B8"/>
    <w:rsid w:val="008E46A9"/>
    <w:rsid w:val="008E482E"/>
    <w:rsid w:val="008E4939"/>
    <w:rsid w:val="008E4BB5"/>
    <w:rsid w:val="008E4CFE"/>
    <w:rsid w:val="008E4D6E"/>
    <w:rsid w:val="008E4F24"/>
    <w:rsid w:val="008E5009"/>
    <w:rsid w:val="008E51EE"/>
    <w:rsid w:val="008E547B"/>
    <w:rsid w:val="008E54E2"/>
    <w:rsid w:val="008E588F"/>
    <w:rsid w:val="008E58C6"/>
    <w:rsid w:val="008E5B4F"/>
    <w:rsid w:val="008E5C85"/>
    <w:rsid w:val="008E6051"/>
    <w:rsid w:val="008E6082"/>
    <w:rsid w:val="008E6452"/>
    <w:rsid w:val="008E6680"/>
    <w:rsid w:val="008E66F9"/>
    <w:rsid w:val="008E6A18"/>
    <w:rsid w:val="008E6C57"/>
    <w:rsid w:val="008E6D43"/>
    <w:rsid w:val="008E6E03"/>
    <w:rsid w:val="008E6E79"/>
    <w:rsid w:val="008E71B0"/>
    <w:rsid w:val="008E72FB"/>
    <w:rsid w:val="008E73AF"/>
    <w:rsid w:val="008E7473"/>
    <w:rsid w:val="008E7478"/>
    <w:rsid w:val="008E7772"/>
    <w:rsid w:val="008E7846"/>
    <w:rsid w:val="008E7864"/>
    <w:rsid w:val="008E78FB"/>
    <w:rsid w:val="008E799A"/>
    <w:rsid w:val="008E7A3B"/>
    <w:rsid w:val="008E7B0F"/>
    <w:rsid w:val="008E7B5D"/>
    <w:rsid w:val="008E7E7E"/>
    <w:rsid w:val="008F00FE"/>
    <w:rsid w:val="008F01C1"/>
    <w:rsid w:val="008F02B4"/>
    <w:rsid w:val="008F057C"/>
    <w:rsid w:val="008F0C76"/>
    <w:rsid w:val="008F0E02"/>
    <w:rsid w:val="008F0EF5"/>
    <w:rsid w:val="008F0F53"/>
    <w:rsid w:val="008F12F5"/>
    <w:rsid w:val="008F1575"/>
    <w:rsid w:val="008F1674"/>
    <w:rsid w:val="008F171A"/>
    <w:rsid w:val="008F1856"/>
    <w:rsid w:val="008F1B91"/>
    <w:rsid w:val="008F1BD9"/>
    <w:rsid w:val="008F1D7A"/>
    <w:rsid w:val="008F20E7"/>
    <w:rsid w:val="008F220D"/>
    <w:rsid w:val="008F2268"/>
    <w:rsid w:val="008F25DC"/>
    <w:rsid w:val="008F2821"/>
    <w:rsid w:val="008F2B08"/>
    <w:rsid w:val="008F2D5E"/>
    <w:rsid w:val="008F2ED8"/>
    <w:rsid w:val="008F3179"/>
    <w:rsid w:val="008F32DF"/>
    <w:rsid w:val="008F33C0"/>
    <w:rsid w:val="008F3463"/>
    <w:rsid w:val="008F3629"/>
    <w:rsid w:val="008F36D2"/>
    <w:rsid w:val="008F3A26"/>
    <w:rsid w:val="008F3B4F"/>
    <w:rsid w:val="008F3B8A"/>
    <w:rsid w:val="008F3BE5"/>
    <w:rsid w:val="008F3C38"/>
    <w:rsid w:val="008F3C46"/>
    <w:rsid w:val="008F3D44"/>
    <w:rsid w:val="008F3D89"/>
    <w:rsid w:val="008F4041"/>
    <w:rsid w:val="008F40E6"/>
    <w:rsid w:val="008F41CA"/>
    <w:rsid w:val="008F429E"/>
    <w:rsid w:val="008F43A1"/>
    <w:rsid w:val="008F45C4"/>
    <w:rsid w:val="008F461F"/>
    <w:rsid w:val="008F466E"/>
    <w:rsid w:val="008F46AF"/>
    <w:rsid w:val="008F46E3"/>
    <w:rsid w:val="008F46F2"/>
    <w:rsid w:val="008F47D6"/>
    <w:rsid w:val="008F4807"/>
    <w:rsid w:val="008F4AC4"/>
    <w:rsid w:val="008F4E07"/>
    <w:rsid w:val="008F50BD"/>
    <w:rsid w:val="008F50FA"/>
    <w:rsid w:val="008F51CB"/>
    <w:rsid w:val="008F5339"/>
    <w:rsid w:val="008F5662"/>
    <w:rsid w:val="008F57C4"/>
    <w:rsid w:val="008F5AE4"/>
    <w:rsid w:val="008F5B68"/>
    <w:rsid w:val="008F5DD7"/>
    <w:rsid w:val="008F60B2"/>
    <w:rsid w:val="008F63CC"/>
    <w:rsid w:val="008F6423"/>
    <w:rsid w:val="008F67C5"/>
    <w:rsid w:val="008F690C"/>
    <w:rsid w:val="008F6D2D"/>
    <w:rsid w:val="008F6D59"/>
    <w:rsid w:val="008F6F11"/>
    <w:rsid w:val="008F6FD5"/>
    <w:rsid w:val="008F70D2"/>
    <w:rsid w:val="008F72B8"/>
    <w:rsid w:val="008F7587"/>
    <w:rsid w:val="008F762F"/>
    <w:rsid w:val="008F7EB3"/>
    <w:rsid w:val="008F7EE4"/>
    <w:rsid w:val="008F7F66"/>
    <w:rsid w:val="008F7F8B"/>
    <w:rsid w:val="009001FC"/>
    <w:rsid w:val="00900331"/>
    <w:rsid w:val="00900391"/>
    <w:rsid w:val="009003B2"/>
    <w:rsid w:val="009004FA"/>
    <w:rsid w:val="0090064E"/>
    <w:rsid w:val="009006BD"/>
    <w:rsid w:val="009006BF"/>
    <w:rsid w:val="00900A0E"/>
    <w:rsid w:val="00900EC0"/>
    <w:rsid w:val="0090100F"/>
    <w:rsid w:val="00901109"/>
    <w:rsid w:val="00901197"/>
    <w:rsid w:val="009011F0"/>
    <w:rsid w:val="00901237"/>
    <w:rsid w:val="009012A1"/>
    <w:rsid w:val="0090145A"/>
    <w:rsid w:val="0090162A"/>
    <w:rsid w:val="00901683"/>
    <w:rsid w:val="00901814"/>
    <w:rsid w:val="00901B18"/>
    <w:rsid w:val="00901B4D"/>
    <w:rsid w:val="00901B80"/>
    <w:rsid w:val="0090232C"/>
    <w:rsid w:val="009025A4"/>
    <w:rsid w:val="0090278A"/>
    <w:rsid w:val="0090283B"/>
    <w:rsid w:val="009028DD"/>
    <w:rsid w:val="00902CFA"/>
    <w:rsid w:val="00902D09"/>
    <w:rsid w:val="00902D0E"/>
    <w:rsid w:val="00902F74"/>
    <w:rsid w:val="009034E8"/>
    <w:rsid w:val="0090363C"/>
    <w:rsid w:val="009036EF"/>
    <w:rsid w:val="00903724"/>
    <w:rsid w:val="00903951"/>
    <w:rsid w:val="0090397B"/>
    <w:rsid w:val="00903B11"/>
    <w:rsid w:val="00903BB3"/>
    <w:rsid w:val="00903C46"/>
    <w:rsid w:val="009040A4"/>
    <w:rsid w:val="00904268"/>
    <w:rsid w:val="00904318"/>
    <w:rsid w:val="009045B8"/>
    <w:rsid w:val="009046EC"/>
    <w:rsid w:val="0090516D"/>
    <w:rsid w:val="0090517F"/>
    <w:rsid w:val="00905299"/>
    <w:rsid w:val="009052A9"/>
    <w:rsid w:val="0090540A"/>
    <w:rsid w:val="0090562B"/>
    <w:rsid w:val="009056A1"/>
    <w:rsid w:val="009056D4"/>
    <w:rsid w:val="00905733"/>
    <w:rsid w:val="00905783"/>
    <w:rsid w:val="009059AB"/>
    <w:rsid w:val="00905AA9"/>
    <w:rsid w:val="00905B0E"/>
    <w:rsid w:val="00905B7E"/>
    <w:rsid w:val="00905BB5"/>
    <w:rsid w:val="00905E6B"/>
    <w:rsid w:val="00905F08"/>
    <w:rsid w:val="00905FC4"/>
    <w:rsid w:val="0090604D"/>
    <w:rsid w:val="009060FD"/>
    <w:rsid w:val="009062ED"/>
    <w:rsid w:val="0090636C"/>
    <w:rsid w:val="00906388"/>
    <w:rsid w:val="0090673B"/>
    <w:rsid w:val="00906AF0"/>
    <w:rsid w:val="00906BF6"/>
    <w:rsid w:val="00906CC2"/>
    <w:rsid w:val="00906D7A"/>
    <w:rsid w:val="00906EEB"/>
    <w:rsid w:val="009070A1"/>
    <w:rsid w:val="00907272"/>
    <w:rsid w:val="009077EC"/>
    <w:rsid w:val="009077F3"/>
    <w:rsid w:val="009077F7"/>
    <w:rsid w:val="00907817"/>
    <w:rsid w:val="00907829"/>
    <w:rsid w:val="0090786D"/>
    <w:rsid w:val="00907AEE"/>
    <w:rsid w:val="00907D1E"/>
    <w:rsid w:val="00907F9D"/>
    <w:rsid w:val="009100F9"/>
    <w:rsid w:val="00910111"/>
    <w:rsid w:val="00910603"/>
    <w:rsid w:val="00910655"/>
    <w:rsid w:val="009106F5"/>
    <w:rsid w:val="00910923"/>
    <w:rsid w:val="00910C01"/>
    <w:rsid w:val="00910C18"/>
    <w:rsid w:val="00910C31"/>
    <w:rsid w:val="00910F99"/>
    <w:rsid w:val="00911011"/>
    <w:rsid w:val="00911175"/>
    <w:rsid w:val="009113D1"/>
    <w:rsid w:val="009113E0"/>
    <w:rsid w:val="00911453"/>
    <w:rsid w:val="00911571"/>
    <w:rsid w:val="009118E8"/>
    <w:rsid w:val="00911A0C"/>
    <w:rsid w:val="00911A2F"/>
    <w:rsid w:val="00911B7E"/>
    <w:rsid w:val="00911D37"/>
    <w:rsid w:val="00911DE6"/>
    <w:rsid w:val="009120B2"/>
    <w:rsid w:val="00912215"/>
    <w:rsid w:val="009125D0"/>
    <w:rsid w:val="00912A0D"/>
    <w:rsid w:val="00912B0C"/>
    <w:rsid w:val="00912B47"/>
    <w:rsid w:val="00912C27"/>
    <w:rsid w:val="00912D93"/>
    <w:rsid w:val="00912FD1"/>
    <w:rsid w:val="00913037"/>
    <w:rsid w:val="00913145"/>
    <w:rsid w:val="00913280"/>
    <w:rsid w:val="009135A1"/>
    <w:rsid w:val="009136AB"/>
    <w:rsid w:val="00913777"/>
    <w:rsid w:val="009139E8"/>
    <w:rsid w:val="00913AD6"/>
    <w:rsid w:val="00913B7B"/>
    <w:rsid w:val="00913D48"/>
    <w:rsid w:val="00913E36"/>
    <w:rsid w:val="0091410B"/>
    <w:rsid w:val="0091418F"/>
    <w:rsid w:val="009141C8"/>
    <w:rsid w:val="00914351"/>
    <w:rsid w:val="0091447A"/>
    <w:rsid w:val="00914608"/>
    <w:rsid w:val="00914A69"/>
    <w:rsid w:val="00914B9F"/>
    <w:rsid w:val="00914C58"/>
    <w:rsid w:val="00914C5D"/>
    <w:rsid w:val="00914F27"/>
    <w:rsid w:val="0091534C"/>
    <w:rsid w:val="009153D7"/>
    <w:rsid w:val="009153F9"/>
    <w:rsid w:val="00915511"/>
    <w:rsid w:val="009158B6"/>
    <w:rsid w:val="0091597B"/>
    <w:rsid w:val="00915AE3"/>
    <w:rsid w:val="00915B31"/>
    <w:rsid w:val="00915B86"/>
    <w:rsid w:val="00915C7B"/>
    <w:rsid w:val="00915CCB"/>
    <w:rsid w:val="00915EC7"/>
    <w:rsid w:val="00915FD1"/>
    <w:rsid w:val="009161A4"/>
    <w:rsid w:val="009161E9"/>
    <w:rsid w:val="009162AF"/>
    <w:rsid w:val="00916378"/>
    <w:rsid w:val="009163E0"/>
    <w:rsid w:val="0091659A"/>
    <w:rsid w:val="009166EA"/>
    <w:rsid w:val="009167CB"/>
    <w:rsid w:val="009167E7"/>
    <w:rsid w:val="00916800"/>
    <w:rsid w:val="00916852"/>
    <w:rsid w:val="00916868"/>
    <w:rsid w:val="00916881"/>
    <w:rsid w:val="00916956"/>
    <w:rsid w:val="009169BB"/>
    <w:rsid w:val="009169E3"/>
    <w:rsid w:val="00916A15"/>
    <w:rsid w:val="00916B67"/>
    <w:rsid w:val="00916DD3"/>
    <w:rsid w:val="00916ED5"/>
    <w:rsid w:val="00916F02"/>
    <w:rsid w:val="00916FB3"/>
    <w:rsid w:val="009171A8"/>
    <w:rsid w:val="009171CD"/>
    <w:rsid w:val="0091735D"/>
    <w:rsid w:val="00917597"/>
    <w:rsid w:val="0091767F"/>
    <w:rsid w:val="00917B80"/>
    <w:rsid w:val="00917CF5"/>
    <w:rsid w:val="00917D9D"/>
    <w:rsid w:val="00917E3C"/>
    <w:rsid w:val="00917EAC"/>
    <w:rsid w:val="00917F26"/>
    <w:rsid w:val="009201E6"/>
    <w:rsid w:val="00920336"/>
    <w:rsid w:val="0092034F"/>
    <w:rsid w:val="00920358"/>
    <w:rsid w:val="0092036F"/>
    <w:rsid w:val="0092040E"/>
    <w:rsid w:val="00920519"/>
    <w:rsid w:val="00920553"/>
    <w:rsid w:val="00920770"/>
    <w:rsid w:val="009207AC"/>
    <w:rsid w:val="00920BA4"/>
    <w:rsid w:val="00920C11"/>
    <w:rsid w:val="00920D1D"/>
    <w:rsid w:val="00920E66"/>
    <w:rsid w:val="00920F58"/>
    <w:rsid w:val="009210D1"/>
    <w:rsid w:val="0092122E"/>
    <w:rsid w:val="00921938"/>
    <w:rsid w:val="0092197E"/>
    <w:rsid w:val="00921A55"/>
    <w:rsid w:val="00921ACA"/>
    <w:rsid w:val="00921AFD"/>
    <w:rsid w:val="00921BFE"/>
    <w:rsid w:val="00921D04"/>
    <w:rsid w:val="00922010"/>
    <w:rsid w:val="009222F7"/>
    <w:rsid w:val="009225D4"/>
    <w:rsid w:val="00922A2C"/>
    <w:rsid w:val="00922B21"/>
    <w:rsid w:val="00922C75"/>
    <w:rsid w:val="00922D52"/>
    <w:rsid w:val="0092306E"/>
    <w:rsid w:val="0092307A"/>
    <w:rsid w:val="009230B6"/>
    <w:rsid w:val="0092313E"/>
    <w:rsid w:val="0092314A"/>
    <w:rsid w:val="00923384"/>
    <w:rsid w:val="009233CA"/>
    <w:rsid w:val="009234BF"/>
    <w:rsid w:val="0092372C"/>
    <w:rsid w:val="0092381D"/>
    <w:rsid w:val="0092383E"/>
    <w:rsid w:val="00923C03"/>
    <w:rsid w:val="00923C12"/>
    <w:rsid w:val="00923C4F"/>
    <w:rsid w:val="00923D02"/>
    <w:rsid w:val="00923E96"/>
    <w:rsid w:val="00923EF4"/>
    <w:rsid w:val="00923F8E"/>
    <w:rsid w:val="00924145"/>
    <w:rsid w:val="009243CC"/>
    <w:rsid w:val="00924566"/>
    <w:rsid w:val="0092469A"/>
    <w:rsid w:val="00924902"/>
    <w:rsid w:val="009249EE"/>
    <w:rsid w:val="00924B4D"/>
    <w:rsid w:val="00925463"/>
    <w:rsid w:val="00925557"/>
    <w:rsid w:val="00925624"/>
    <w:rsid w:val="00925696"/>
    <w:rsid w:val="009257C5"/>
    <w:rsid w:val="009258AB"/>
    <w:rsid w:val="00925D2C"/>
    <w:rsid w:val="00925E53"/>
    <w:rsid w:val="00925EEA"/>
    <w:rsid w:val="00925FFC"/>
    <w:rsid w:val="0092612C"/>
    <w:rsid w:val="00926433"/>
    <w:rsid w:val="009267BA"/>
    <w:rsid w:val="009268A0"/>
    <w:rsid w:val="00926972"/>
    <w:rsid w:val="009269B2"/>
    <w:rsid w:val="00926A47"/>
    <w:rsid w:val="00926DF9"/>
    <w:rsid w:val="0092707A"/>
    <w:rsid w:val="009271F9"/>
    <w:rsid w:val="009272E5"/>
    <w:rsid w:val="00927546"/>
    <w:rsid w:val="00927671"/>
    <w:rsid w:val="009278E6"/>
    <w:rsid w:val="00927916"/>
    <w:rsid w:val="009279BB"/>
    <w:rsid w:val="009301E7"/>
    <w:rsid w:val="009306D0"/>
    <w:rsid w:val="00930726"/>
    <w:rsid w:val="00930B35"/>
    <w:rsid w:val="00930C6F"/>
    <w:rsid w:val="00930CEC"/>
    <w:rsid w:val="0093105F"/>
    <w:rsid w:val="00931301"/>
    <w:rsid w:val="00931429"/>
    <w:rsid w:val="00931469"/>
    <w:rsid w:val="009317B6"/>
    <w:rsid w:val="009317F9"/>
    <w:rsid w:val="00931830"/>
    <w:rsid w:val="009318AF"/>
    <w:rsid w:val="00931979"/>
    <w:rsid w:val="00931AF4"/>
    <w:rsid w:val="00931B79"/>
    <w:rsid w:val="00931D84"/>
    <w:rsid w:val="00931F24"/>
    <w:rsid w:val="00931F95"/>
    <w:rsid w:val="009321CA"/>
    <w:rsid w:val="0093225F"/>
    <w:rsid w:val="009323EC"/>
    <w:rsid w:val="00932883"/>
    <w:rsid w:val="00932ED8"/>
    <w:rsid w:val="00932F13"/>
    <w:rsid w:val="0093302E"/>
    <w:rsid w:val="0093307B"/>
    <w:rsid w:val="0093320C"/>
    <w:rsid w:val="00933580"/>
    <w:rsid w:val="009337B8"/>
    <w:rsid w:val="00933874"/>
    <w:rsid w:val="00933988"/>
    <w:rsid w:val="00933A60"/>
    <w:rsid w:val="00933B11"/>
    <w:rsid w:val="00933B75"/>
    <w:rsid w:val="00933BC2"/>
    <w:rsid w:val="00933BE4"/>
    <w:rsid w:val="00933CDC"/>
    <w:rsid w:val="00934079"/>
    <w:rsid w:val="0093409F"/>
    <w:rsid w:val="00934197"/>
    <w:rsid w:val="009343EC"/>
    <w:rsid w:val="00934403"/>
    <w:rsid w:val="00934701"/>
    <w:rsid w:val="00934772"/>
    <w:rsid w:val="00934BAC"/>
    <w:rsid w:val="00934D59"/>
    <w:rsid w:val="00935223"/>
    <w:rsid w:val="009352E6"/>
    <w:rsid w:val="009358E8"/>
    <w:rsid w:val="00935951"/>
    <w:rsid w:val="0093599C"/>
    <w:rsid w:val="00935AEB"/>
    <w:rsid w:val="00935AF1"/>
    <w:rsid w:val="00935B10"/>
    <w:rsid w:val="00935B65"/>
    <w:rsid w:val="00935BC9"/>
    <w:rsid w:val="0093634E"/>
    <w:rsid w:val="009363CA"/>
    <w:rsid w:val="00936430"/>
    <w:rsid w:val="00936750"/>
    <w:rsid w:val="00936944"/>
    <w:rsid w:val="00936A7C"/>
    <w:rsid w:val="00936BAC"/>
    <w:rsid w:val="00936BD7"/>
    <w:rsid w:val="00936C10"/>
    <w:rsid w:val="00936F0C"/>
    <w:rsid w:val="00937416"/>
    <w:rsid w:val="00937423"/>
    <w:rsid w:val="0093758C"/>
    <w:rsid w:val="0093776B"/>
    <w:rsid w:val="00937799"/>
    <w:rsid w:val="00937AE9"/>
    <w:rsid w:val="00937EC9"/>
    <w:rsid w:val="0094059B"/>
    <w:rsid w:val="00940709"/>
    <w:rsid w:val="00940759"/>
    <w:rsid w:val="00940994"/>
    <w:rsid w:val="00940B6F"/>
    <w:rsid w:val="00940CFB"/>
    <w:rsid w:val="00940D81"/>
    <w:rsid w:val="00940ECB"/>
    <w:rsid w:val="00941221"/>
    <w:rsid w:val="00941274"/>
    <w:rsid w:val="00941289"/>
    <w:rsid w:val="00941352"/>
    <w:rsid w:val="009415F2"/>
    <w:rsid w:val="00941602"/>
    <w:rsid w:val="0094177F"/>
    <w:rsid w:val="00941C5C"/>
    <w:rsid w:val="00941C7E"/>
    <w:rsid w:val="00941D63"/>
    <w:rsid w:val="00941D6F"/>
    <w:rsid w:val="00941E86"/>
    <w:rsid w:val="00941F37"/>
    <w:rsid w:val="00941FC2"/>
    <w:rsid w:val="00942053"/>
    <w:rsid w:val="0094208A"/>
    <w:rsid w:val="0094213E"/>
    <w:rsid w:val="0094224D"/>
    <w:rsid w:val="0094226A"/>
    <w:rsid w:val="009422B6"/>
    <w:rsid w:val="00942419"/>
    <w:rsid w:val="0094277C"/>
    <w:rsid w:val="009427C5"/>
    <w:rsid w:val="00942888"/>
    <w:rsid w:val="009428DE"/>
    <w:rsid w:val="0094297A"/>
    <w:rsid w:val="00942FB9"/>
    <w:rsid w:val="0094325C"/>
    <w:rsid w:val="009433D5"/>
    <w:rsid w:val="00943431"/>
    <w:rsid w:val="009434D6"/>
    <w:rsid w:val="00943524"/>
    <w:rsid w:val="0094360C"/>
    <w:rsid w:val="0094380C"/>
    <w:rsid w:val="009438D4"/>
    <w:rsid w:val="00943B0C"/>
    <w:rsid w:val="00943D89"/>
    <w:rsid w:val="00943E22"/>
    <w:rsid w:val="00944194"/>
    <w:rsid w:val="0094425D"/>
    <w:rsid w:val="009442C6"/>
    <w:rsid w:val="00944672"/>
    <w:rsid w:val="009446F5"/>
    <w:rsid w:val="00944716"/>
    <w:rsid w:val="009447E6"/>
    <w:rsid w:val="00944BD9"/>
    <w:rsid w:val="00944BF0"/>
    <w:rsid w:val="00944D9E"/>
    <w:rsid w:val="00944ED0"/>
    <w:rsid w:val="00944FCE"/>
    <w:rsid w:val="0094518A"/>
    <w:rsid w:val="009451DB"/>
    <w:rsid w:val="00945207"/>
    <w:rsid w:val="00945235"/>
    <w:rsid w:val="00945300"/>
    <w:rsid w:val="00945641"/>
    <w:rsid w:val="009456D8"/>
    <w:rsid w:val="0094576F"/>
    <w:rsid w:val="00945811"/>
    <w:rsid w:val="00945868"/>
    <w:rsid w:val="00945A00"/>
    <w:rsid w:val="00945BC0"/>
    <w:rsid w:val="0094627D"/>
    <w:rsid w:val="00946393"/>
    <w:rsid w:val="0094645D"/>
    <w:rsid w:val="00946862"/>
    <w:rsid w:val="009468C0"/>
    <w:rsid w:val="009468C2"/>
    <w:rsid w:val="00946AC8"/>
    <w:rsid w:val="00946ADC"/>
    <w:rsid w:val="00946BFE"/>
    <w:rsid w:val="00946DD3"/>
    <w:rsid w:val="00946F19"/>
    <w:rsid w:val="0094700E"/>
    <w:rsid w:val="0094716B"/>
    <w:rsid w:val="009471AE"/>
    <w:rsid w:val="0094756E"/>
    <w:rsid w:val="009476D4"/>
    <w:rsid w:val="0094778A"/>
    <w:rsid w:val="00947865"/>
    <w:rsid w:val="009478E9"/>
    <w:rsid w:val="00947E30"/>
    <w:rsid w:val="00947E32"/>
    <w:rsid w:val="00950068"/>
    <w:rsid w:val="00950148"/>
    <w:rsid w:val="0095016A"/>
    <w:rsid w:val="0095021B"/>
    <w:rsid w:val="009507B1"/>
    <w:rsid w:val="00950A2A"/>
    <w:rsid w:val="00950A6F"/>
    <w:rsid w:val="00950B33"/>
    <w:rsid w:val="00950B5F"/>
    <w:rsid w:val="00950EB6"/>
    <w:rsid w:val="0095126C"/>
    <w:rsid w:val="0095133C"/>
    <w:rsid w:val="009513E8"/>
    <w:rsid w:val="0095180F"/>
    <w:rsid w:val="009519E0"/>
    <w:rsid w:val="009519FB"/>
    <w:rsid w:val="00951A65"/>
    <w:rsid w:val="00951BA0"/>
    <w:rsid w:val="00951C91"/>
    <w:rsid w:val="00951D57"/>
    <w:rsid w:val="00951E8F"/>
    <w:rsid w:val="00951F4B"/>
    <w:rsid w:val="00951F72"/>
    <w:rsid w:val="0095227E"/>
    <w:rsid w:val="00952405"/>
    <w:rsid w:val="00952559"/>
    <w:rsid w:val="00952628"/>
    <w:rsid w:val="00952672"/>
    <w:rsid w:val="0095287C"/>
    <w:rsid w:val="00952963"/>
    <w:rsid w:val="00952982"/>
    <w:rsid w:val="009529A9"/>
    <w:rsid w:val="00952E9C"/>
    <w:rsid w:val="00952EBD"/>
    <w:rsid w:val="00953014"/>
    <w:rsid w:val="009530B0"/>
    <w:rsid w:val="00953338"/>
    <w:rsid w:val="00953678"/>
    <w:rsid w:val="009539E9"/>
    <w:rsid w:val="00953B7F"/>
    <w:rsid w:val="00953C3F"/>
    <w:rsid w:val="009540FF"/>
    <w:rsid w:val="00954100"/>
    <w:rsid w:val="00954247"/>
    <w:rsid w:val="00954294"/>
    <w:rsid w:val="00954389"/>
    <w:rsid w:val="0095452F"/>
    <w:rsid w:val="00954554"/>
    <w:rsid w:val="009545D0"/>
    <w:rsid w:val="009545E2"/>
    <w:rsid w:val="009546E7"/>
    <w:rsid w:val="00954C13"/>
    <w:rsid w:val="00954CFF"/>
    <w:rsid w:val="00954F39"/>
    <w:rsid w:val="0095513C"/>
    <w:rsid w:val="00955141"/>
    <w:rsid w:val="009551AA"/>
    <w:rsid w:val="009551BB"/>
    <w:rsid w:val="009552E4"/>
    <w:rsid w:val="00955324"/>
    <w:rsid w:val="009554C0"/>
    <w:rsid w:val="0095564A"/>
    <w:rsid w:val="00955786"/>
    <w:rsid w:val="009557D7"/>
    <w:rsid w:val="009557F9"/>
    <w:rsid w:val="00955924"/>
    <w:rsid w:val="00955E20"/>
    <w:rsid w:val="00955E87"/>
    <w:rsid w:val="00955F1D"/>
    <w:rsid w:val="00956013"/>
    <w:rsid w:val="009562EA"/>
    <w:rsid w:val="0095660F"/>
    <w:rsid w:val="0095672E"/>
    <w:rsid w:val="0095676E"/>
    <w:rsid w:val="009567D7"/>
    <w:rsid w:val="00956897"/>
    <w:rsid w:val="00956979"/>
    <w:rsid w:val="009569FF"/>
    <w:rsid w:val="00956E09"/>
    <w:rsid w:val="00956EBA"/>
    <w:rsid w:val="00956F40"/>
    <w:rsid w:val="00956F66"/>
    <w:rsid w:val="0095706E"/>
    <w:rsid w:val="009570DB"/>
    <w:rsid w:val="0095749A"/>
    <w:rsid w:val="009574B3"/>
    <w:rsid w:val="0095757D"/>
    <w:rsid w:val="0095762F"/>
    <w:rsid w:val="00957775"/>
    <w:rsid w:val="009577F9"/>
    <w:rsid w:val="0095782C"/>
    <w:rsid w:val="00957905"/>
    <w:rsid w:val="0095790F"/>
    <w:rsid w:val="00957A6A"/>
    <w:rsid w:val="00957A84"/>
    <w:rsid w:val="00957E2C"/>
    <w:rsid w:val="00957F1D"/>
    <w:rsid w:val="00957F72"/>
    <w:rsid w:val="009601C1"/>
    <w:rsid w:val="009602A4"/>
    <w:rsid w:val="009602AE"/>
    <w:rsid w:val="009602DE"/>
    <w:rsid w:val="009605CD"/>
    <w:rsid w:val="0096061F"/>
    <w:rsid w:val="0096068F"/>
    <w:rsid w:val="00960E1F"/>
    <w:rsid w:val="00960E8C"/>
    <w:rsid w:val="009610CA"/>
    <w:rsid w:val="009610EA"/>
    <w:rsid w:val="009612B6"/>
    <w:rsid w:val="009612F2"/>
    <w:rsid w:val="0096135B"/>
    <w:rsid w:val="0096137B"/>
    <w:rsid w:val="0096146C"/>
    <w:rsid w:val="0096160A"/>
    <w:rsid w:val="00961610"/>
    <w:rsid w:val="009617EF"/>
    <w:rsid w:val="00961961"/>
    <w:rsid w:val="009619F8"/>
    <w:rsid w:val="00961D73"/>
    <w:rsid w:val="00961D90"/>
    <w:rsid w:val="009621BB"/>
    <w:rsid w:val="009621E4"/>
    <w:rsid w:val="009622CF"/>
    <w:rsid w:val="0096236A"/>
    <w:rsid w:val="0096240F"/>
    <w:rsid w:val="009624D2"/>
    <w:rsid w:val="00962894"/>
    <w:rsid w:val="00962DA8"/>
    <w:rsid w:val="00962E50"/>
    <w:rsid w:val="00962F67"/>
    <w:rsid w:val="00963004"/>
    <w:rsid w:val="00963237"/>
    <w:rsid w:val="00963331"/>
    <w:rsid w:val="0096374B"/>
    <w:rsid w:val="00963865"/>
    <w:rsid w:val="00963ABE"/>
    <w:rsid w:val="00963B3F"/>
    <w:rsid w:val="00963CD4"/>
    <w:rsid w:val="00963D55"/>
    <w:rsid w:val="00963DB8"/>
    <w:rsid w:val="00963EFB"/>
    <w:rsid w:val="00964024"/>
    <w:rsid w:val="0096406B"/>
    <w:rsid w:val="009641E5"/>
    <w:rsid w:val="00964223"/>
    <w:rsid w:val="009642FA"/>
    <w:rsid w:val="009645A5"/>
    <w:rsid w:val="00964699"/>
    <w:rsid w:val="009647EE"/>
    <w:rsid w:val="0096494B"/>
    <w:rsid w:val="00964DBF"/>
    <w:rsid w:val="00964DC4"/>
    <w:rsid w:val="00964DE6"/>
    <w:rsid w:val="00964E63"/>
    <w:rsid w:val="00964F75"/>
    <w:rsid w:val="009650E0"/>
    <w:rsid w:val="009654EB"/>
    <w:rsid w:val="009656F1"/>
    <w:rsid w:val="00965A7C"/>
    <w:rsid w:val="00966086"/>
    <w:rsid w:val="0096609C"/>
    <w:rsid w:val="0096612C"/>
    <w:rsid w:val="009661FC"/>
    <w:rsid w:val="00966662"/>
    <w:rsid w:val="00966A00"/>
    <w:rsid w:val="00966B6B"/>
    <w:rsid w:val="00966C9B"/>
    <w:rsid w:val="00966D13"/>
    <w:rsid w:val="00966D2E"/>
    <w:rsid w:val="00966E04"/>
    <w:rsid w:val="00966EE6"/>
    <w:rsid w:val="00966EFF"/>
    <w:rsid w:val="009670BA"/>
    <w:rsid w:val="00967195"/>
    <w:rsid w:val="009675D7"/>
    <w:rsid w:val="0096768E"/>
    <w:rsid w:val="009678F8"/>
    <w:rsid w:val="00967974"/>
    <w:rsid w:val="00967C4F"/>
    <w:rsid w:val="00967C58"/>
    <w:rsid w:val="00967D90"/>
    <w:rsid w:val="00967D9D"/>
    <w:rsid w:val="00967FAE"/>
    <w:rsid w:val="00967FE1"/>
    <w:rsid w:val="009700F6"/>
    <w:rsid w:val="0097010E"/>
    <w:rsid w:val="00970384"/>
    <w:rsid w:val="009705A6"/>
    <w:rsid w:val="009707E2"/>
    <w:rsid w:val="00970A76"/>
    <w:rsid w:val="00970B7B"/>
    <w:rsid w:val="00970B91"/>
    <w:rsid w:val="00970C46"/>
    <w:rsid w:val="00970E9C"/>
    <w:rsid w:val="00970ED2"/>
    <w:rsid w:val="00970EEB"/>
    <w:rsid w:val="00970F46"/>
    <w:rsid w:val="00970F52"/>
    <w:rsid w:val="00971036"/>
    <w:rsid w:val="00971083"/>
    <w:rsid w:val="009710AC"/>
    <w:rsid w:val="009712D0"/>
    <w:rsid w:val="00971412"/>
    <w:rsid w:val="0097180C"/>
    <w:rsid w:val="0097198E"/>
    <w:rsid w:val="00971B17"/>
    <w:rsid w:val="00971B82"/>
    <w:rsid w:val="00971BEA"/>
    <w:rsid w:val="00971C81"/>
    <w:rsid w:val="00971E66"/>
    <w:rsid w:val="00971ED7"/>
    <w:rsid w:val="00971F9F"/>
    <w:rsid w:val="009721CF"/>
    <w:rsid w:val="009723DD"/>
    <w:rsid w:val="00972446"/>
    <w:rsid w:val="0097245A"/>
    <w:rsid w:val="009725F1"/>
    <w:rsid w:val="00972929"/>
    <w:rsid w:val="00972A73"/>
    <w:rsid w:val="00972E4B"/>
    <w:rsid w:val="00972F7D"/>
    <w:rsid w:val="009732F4"/>
    <w:rsid w:val="009735E4"/>
    <w:rsid w:val="009736F6"/>
    <w:rsid w:val="0097398B"/>
    <w:rsid w:val="00973C93"/>
    <w:rsid w:val="00973CFE"/>
    <w:rsid w:val="00973FD5"/>
    <w:rsid w:val="009741C8"/>
    <w:rsid w:val="00974213"/>
    <w:rsid w:val="0097439D"/>
    <w:rsid w:val="009744A8"/>
    <w:rsid w:val="00974520"/>
    <w:rsid w:val="009746E5"/>
    <w:rsid w:val="009747D1"/>
    <w:rsid w:val="0097481E"/>
    <w:rsid w:val="00974BE9"/>
    <w:rsid w:val="00974C41"/>
    <w:rsid w:val="00974E50"/>
    <w:rsid w:val="0097513C"/>
    <w:rsid w:val="00975200"/>
    <w:rsid w:val="0097529D"/>
    <w:rsid w:val="00975344"/>
    <w:rsid w:val="0097562B"/>
    <w:rsid w:val="0097579A"/>
    <w:rsid w:val="009757E3"/>
    <w:rsid w:val="0097608D"/>
    <w:rsid w:val="009764AC"/>
    <w:rsid w:val="0097662D"/>
    <w:rsid w:val="00976644"/>
    <w:rsid w:val="00976759"/>
    <w:rsid w:val="00976913"/>
    <w:rsid w:val="00976914"/>
    <w:rsid w:val="0097698C"/>
    <w:rsid w:val="00976A3B"/>
    <w:rsid w:val="00976C21"/>
    <w:rsid w:val="009770B2"/>
    <w:rsid w:val="009770DA"/>
    <w:rsid w:val="009776D0"/>
    <w:rsid w:val="009778BF"/>
    <w:rsid w:val="00977961"/>
    <w:rsid w:val="00977A55"/>
    <w:rsid w:val="00977B77"/>
    <w:rsid w:val="00977C1D"/>
    <w:rsid w:val="00977C90"/>
    <w:rsid w:val="00977E2F"/>
    <w:rsid w:val="00977EC0"/>
    <w:rsid w:val="00980130"/>
    <w:rsid w:val="009802E9"/>
    <w:rsid w:val="00980445"/>
    <w:rsid w:val="0098054A"/>
    <w:rsid w:val="009805E4"/>
    <w:rsid w:val="009806AA"/>
    <w:rsid w:val="009806BD"/>
    <w:rsid w:val="00980908"/>
    <w:rsid w:val="00980AC4"/>
    <w:rsid w:val="00980CB0"/>
    <w:rsid w:val="00980CB7"/>
    <w:rsid w:val="00980DF7"/>
    <w:rsid w:val="00980FC2"/>
    <w:rsid w:val="009810A2"/>
    <w:rsid w:val="00981126"/>
    <w:rsid w:val="00981193"/>
    <w:rsid w:val="009813EB"/>
    <w:rsid w:val="0098140B"/>
    <w:rsid w:val="00981655"/>
    <w:rsid w:val="009817A8"/>
    <w:rsid w:val="009817DA"/>
    <w:rsid w:val="00981AE0"/>
    <w:rsid w:val="00981B59"/>
    <w:rsid w:val="00981B79"/>
    <w:rsid w:val="00981BE0"/>
    <w:rsid w:val="00981C7F"/>
    <w:rsid w:val="00981E09"/>
    <w:rsid w:val="0098204F"/>
    <w:rsid w:val="009824BD"/>
    <w:rsid w:val="00982A3D"/>
    <w:rsid w:val="00982B39"/>
    <w:rsid w:val="00982D4A"/>
    <w:rsid w:val="00983000"/>
    <w:rsid w:val="00983075"/>
    <w:rsid w:val="00983341"/>
    <w:rsid w:val="0098335A"/>
    <w:rsid w:val="00983433"/>
    <w:rsid w:val="00983688"/>
    <w:rsid w:val="009837A3"/>
    <w:rsid w:val="009837FD"/>
    <w:rsid w:val="009838CA"/>
    <w:rsid w:val="00983A06"/>
    <w:rsid w:val="00983BAD"/>
    <w:rsid w:val="00983D61"/>
    <w:rsid w:val="00984168"/>
    <w:rsid w:val="00984249"/>
    <w:rsid w:val="009842E6"/>
    <w:rsid w:val="009843CF"/>
    <w:rsid w:val="00984752"/>
    <w:rsid w:val="00984878"/>
    <w:rsid w:val="00984A26"/>
    <w:rsid w:val="00984B6D"/>
    <w:rsid w:val="00984CD4"/>
    <w:rsid w:val="00984D0C"/>
    <w:rsid w:val="00985048"/>
    <w:rsid w:val="00985408"/>
    <w:rsid w:val="0098561C"/>
    <w:rsid w:val="00985A07"/>
    <w:rsid w:val="00985A34"/>
    <w:rsid w:val="00985AE1"/>
    <w:rsid w:val="00985AEC"/>
    <w:rsid w:val="00985B99"/>
    <w:rsid w:val="00985BA3"/>
    <w:rsid w:val="00985BB3"/>
    <w:rsid w:val="00985C37"/>
    <w:rsid w:val="0098621A"/>
    <w:rsid w:val="009863B1"/>
    <w:rsid w:val="0098648E"/>
    <w:rsid w:val="009866B8"/>
    <w:rsid w:val="009866D2"/>
    <w:rsid w:val="00986713"/>
    <w:rsid w:val="009868BD"/>
    <w:rsid w:val="00986919"/>
    <w:rsid w:val="009869BA"/>
    <w:rsid w:val="00986B75"/>
    <w:rsid w:val="00986BEB"/>
    <w:rsid w:val="00986CBD"/>
    <w:rsid w:val="00986D02"/>
    <w:rsid w:val="00986F2A"/>
    <w:rsid w:val="00986F61"/>
    <w:rsid w:val="0098730E"/>
    <w:rsid w:val="00987860"/>
    <w:rsid w:val="009879B0"/>
    <w:rsid w:val="00987A59"/>
    <w:rsid w:val="00987ADF"/>
    <w:rsid w:val="00987BD7"/>
    <w:rsid w:val="00987D11"/>
    <w:rsid w:val="00987D92"/>
    <w:rsid w:val="00987DB0"/>
    <w:rsid w:val="00987E2D"/>
    <w:rsid w:val="00987E5F"/>
    <w:rsid w:val="00987F76"/>
    <w:rsid w:val="0099048E"/>
    <w:rsid w:val="009906A6"/>
    <w:rsid w:val="009906F6"/>
    <w:rsid w:val="00990769"/>
    <w:rsid w:val="009907A1"/>
    <w:rsid w:val="00990981"/>
    <w:rsid w:val="00990AE4"/>
    <w:rsid w:val="00990C3B"/>
    <w:rsid w:val="00990C3E"/>
    <w:rsid w:val="00990E5F"/>
    <w:rsid w:val="00990EDC"/>
    <w:rsid w:val="009912D3"/>
    <w:rsid w:val="009912FC"/>
    <w:rsid w:val="00991324"/>
    <w:rsid w:val="009913B2"/>
    <w:rsid w:val="0099152A"/>
    <w:rsid w:val="009915E0"/>
    <w:rsid w:val="0099160F"/>
    <w:rsid w:val="009917DD"/>
    <w:rsid w:val="00991803"/>
    <w:rsid w:val="00991963"/>
    <w:rsid w:val="00991AB5"/>
    <w:rsid w:val="00991BF6"/>
    <w:rsid w:val="00991D63"/>
    <w:rsid w:val="00991EC8"/>
    <w:rsid w:val="00991FF9"/>
    <w:rsid w:val="009922FE"/>
    <w:rsid w:val="0099236B"/>
    <w:rsid w:val="00992486"/>
    <w:rsid w:val="00992566"/>
    <w:rsid w:val="009925D2"/>
    <w:rsid w:val="0099268B"/>
    <w:rsid w:val="0099279F"/>
    <w:rsid w:val="009929B7"/>
    <w:rsid w:val="00992A18"/>
    <w:rsid w:val="00992ABE"/>
    <w:rsid w:val="00992CFA"/>
    <w:rsid w:val="00992D4B"/>
    <w:rsid w:val="00992F50"/>
    <w:rsid w:val="00992F90"/>
    <w:rsid w:val="009930C4"/>
    <w:rsid w:val="00993102"/>
    <w:rsid w:val="0099315A"/>
    <w:rsid w:val="009932BA"/>
    <w:rsid w:val="0099338B"/>
    <w:rsid w:val="00993390"/>
    <w:rsid w:val="0099381F"/>
    <w:rsid w:val="00993955"/>
    <w:rsid w:val="00993B0E"/>
    <w:rsid w:val="00993B90"/>
    <w:rsid w:val="00993C62"/>
    <w:rsid w:val="00993C7E"/>
    <w:rsid w:val="00993C9D"/>
    <w:rsid w:val="00993CDA"/>
    <w:rsid w:val="00993F36"/>
    <w:rsid w:val="00993F96"/>
    <w:rsid w:val="00994053"/>
    <w:rsid w:val="009943D4"/>
    <w:rsid w:val="009944AA"/>
    <w:rsid w:val="0099469A"/>
    <w:rsid w:val="009948AC"/>
    <w:rsid w:val="00994D3A"/>
    <w:rsid w:val="00994F78"/>
    <w:rsid w:val="00994F79"/>
    <w:rsid w:val="00994F8D"/>
    <w:rsid w:val="00994FEA"/>
    <w:rsid w:val="0099524D"/>
    <w:rsid w:val="0099528E"/>
    <w:rsid w:val="00995510"/>
    <w:rsid w:val="0099571F"/>
    <w:rsid w:val="009957C9"/>
    <w:rsid w:val="009959D5"/>
    <w:rsid w:val="00995CC2"/>
    <w:rsid w:val="00995D2F"/>
    <w:rsid w:val="00995E59"/>
    <w:rsid w:val="0099618B"/>
    <w:rsid w:val="00996324"/>
    <w:rsid w:val="009966AB"/>
    <w:rsid w:val="009969AF"/>
    <w:rsid w:val="00996D15"/>
    <w:rsid w:val="00996DF8"/>
    <w:rsid w:val="009970C1"/>
    <w:rsid w:val="009971A6"/>
    <w:rsid w:val="009973DB"/>
    <w:rsid w:val="009974B9"/>
    <w:rsid w:val="00997899"/>
    <w:rsid w:val="00997A1F"/>
    <w:rsid w:val="00997A84"/>
    <w:rsid w:val="00997B71"/>
    <w:rsid w:val="00997D8E"/>
    <w:rsid w:val="00997E39"/>
    <w:rsid w:val="009A000D"/>
    <w:rsid w:val="009A0147"/>
    <w:rsid w:val="009A0326"/>
    <w:rsid w:val="009A03F0"/>
    <w:rsid w:val="009A0457"/>
    <w:rsid w:val="009A046D"/>
    <w:rsid w:val="009A0589"/>
    <w:rsid w:val="009A05F7"/>
    <w:rsid w:val="009A0603"/>
    <w:rsid w:val="009A06A1"/>
    <w:rsid w:val="009A070A"/>
    <w:rsid w:val="009A077C"/>
    <w:rsid w:val="009A0810"/>
    <w:rsid w:val="009A0987"/>
    <w:rsid w:val="009A0AC6"/>
    <w:rsid w:val="009A0E78"/>
    <w:rsid w:val="009A0EE0"/>
    <w:rsid w:val="009A0F8B"/>
    <w:rsid w:val="009A1064"/>
    <w:rsid w:val="009A10AC"/>
    <w:rsid w:val="009A1122"/>
    <w:rsid w:val="009A137E"/>
    <w:rsid w:val="009A16FF"/>
    <w:rsid w:val="009A1960"/>
    <w:rsid w:val="009A1AC2"/>
    <w:rsid w:val="009A1B5B"/>
    <w:rsid w:val="009A1D5D"/>
    <w:rsid w:val="009A1DA0"/>
    <w:rsid w:val="009A2002"/>
    <w:rsid w:val="009A2233"/>
    <w:rsid w:val="009A239B"/>
    <w:rsid w:val="009A26FB"/>
    <w:rsid w:val="009A27F6"/>
    <w:rsid w:val="009A284D"/>
    <w:rsid w:val="009A2BC2"/>
    <w:rsid w:val="009A2DBB"/>
    <w:rsid w:val="009A2E56"/>
    <w:rsid w:val="009A2EE8"/>
    <w:rsid w:val="009A2FDC"/>
    <w:rsid w:val="009A3221"/>
    <w:rsid w:val="009A324C"/>
    <w:rsid w:val="009A39D7"/>
    <w:rsid w:val="009A3AB3"/>
    <w:rsid w:val="009A3C13"/>
    <w:rsid w:val="009A3E27"/>
    <w:rsid w:val="009A3F95"/>
    <w:rsid w:val="009A4234"/>
    <w:rsid w:val="009A42F3"/>
    <w:rsid w:val="009A43E4"/>
    <w:rsid w:val="009A44D4"/>
    <w:rsid w:val="009A4521"/>
    <w:rsid w:val="009A456C"/>
    <w:rsid w:val="009A469D"/>
    <w:rsid w:val="009A46BB"/>
    <w:rsid w:val="009A46CA"/>
    <w:rsid w:val="009A47DE"/>
    <w:rsid w:val="009A4A36"/>
    <w:rsid w:val="009A4B44"/>
    <w:rsid w:val="009A4BD5"/>
    <w:rsid w:val="009A4DE9"/>
    <w:rsid w:val="009A4EF5"/>
    <w:rsid w:val="009A4F4B"/>
    <w:rsid w:val="009A4F5E"/>
    <w:rsid w:val="009A4F7C"/>
    <w:rsid w:val="009A4FDD"/>
    <w:rsid w:val="009A518C"/>
    <w:rsid w:val="009A5595"/>
    <w:rsid w:val="009A55C0"/>
    <w:rsid w:val="009A57D0"/>
    <w:rsid w:val="009A59A6"/>
    <w:rsid w:val="009A59C7"/>
    <w:rsid w:val="009A5A3F"/>
    <w:rsid w:val="009A5A97"/>
    <w:rsid w:val="009A5AA1"/>
    <w:rsid w:val="009A5B28"/>
    <w:rsid w:val="009A5BEF"/>
    <w:rsid w:val="009A5C15"/>
    <w:rsid w:val="009A5CBC"/>
    <w:rsid w:val="009A5CE8"/>
    <w:rsid w:val="009A6105"/>
    <w:rsid w:val="009A61DF"/>
    <w:rsid w:val="009A623B"/>
    <w:rsid w:val="009A63F6"/>
    <w:rsid w:val="009A64AD"/>
    <w:rsid w:val="009A6534"/>
    <w:rsid w:val="009A68BF"/>
    <w:rsid w:val="009A68C4"/>
    <w:rsid w:val="009A6982"/>
    <w:rsid w:val="009A6E19"/>
    <w:rsid w:val="009A72A4"/>
    <w:rsid w:val="009A736E"/>
    <w:rsid w:val="009A7A42"/>
    <w:rsid w:val="009A7A53"/>
    <w:rsid w:val="009A7AAA"/>
    <w:rsid w:val="009A7B17"/>
    <w:rsid w:val="009A7C52"/>
    <w:rsid w:val="009A7C86"/>
    <w:rsid w:val="009A7D79"/>
    <w:rsid w:val="009B0002"/>
    <w:rsid w:val="009B0354"/>
    <w:rsid w:val="009B03DB"/>
    <w:rsid w:val="009B051F"/>
    <w:rsid w:val="009B071D"/>
    <w:rsid w:val="009B07C2"/>
    <w:rsid w:val="009B0829"/>
    <w:rsid w:val="009B10F0"/>
    <w:rsid w:val="009B139D"/>
    <w:rsid w:val="009B1400"/>
    <w:rsid w:val="009B1A03"/>
    <w:rsid w:val="009B1A76"/>
    <w:rsid w:val="009B1B8C"/>
    <w:rsid w:val="009B1B9C"/>
    <w:rsid w:val="009B1BEB"/>
    <w:rsid w:val="009B1D4C"/>
    <w:rsid w:val="009B1E1D"/>
    <w:rsid w:val="009B1F75"/>
    <w:rsid w:val="009B1FAA"/>
    <w:rsid w:val="009B20BD"/>
    <w:rsid w:val="009B23F7"/>
    <w:rsid w:val="009B25F0"/>
    <w:rsid w:val="009B2679"/>
    <w:rsid w:val="009B28FD"/>
    <w:rsid w:val="009B2B4D"/>
    <w:rsid w:val="009B2BE3"/>
    <w:rsid w:val="009B2CCA"/>
    <w:rsid w:val="009B2F83"/>
    <w:rsid w:val="009B2FD8"/>
    <w:rsid w:val="009B303E"/>
    <w:rsid w:val="009B3346"/>
    <w:rsid w:val="009B342C"/>
    <w:rsid w:val="009B35F5"/>
    <w:rsid w:val="009B3646"/>
    <w:rsid w:val="009B36E2"/>
    <w:rsid w:val="009B374A"/>
    <w:rsid w:val="009B37DF"/>
    <w:rsid w:val="009B3942"/>
    <w:rsid w:val="009B395F"/>
    <w:rsid w:val="009B3A2A"/>
    <w:rsid w:val="009B3A86"/>
    <w:rsid w:val="009B3CC1"/>
    <w:rsid w:val="009B3D10"/>
    <w:rsid w:val="009B3DD4"/>
    <w:rsid w:val="009B3E23"/>
    <w:rsid w:val="009B3E77"/>
    <w:rsid w:val="009B3EB6"/>
    <w:rsid w:val="009B3F3A"/>
    <w:rsid w:val="009B3FFE"/>
    <w:rsid w:val="009B4028"/>
    <w:rsid w:val="009B40A6"/>
    <w:rsid w:val="009B410E"/>
    <w:rsid w:val="009B4198"/>
    <w:rsid w:val="009B42A1"/>
    <w:rsid w:val="009B44CC"/>
    <w:rsid w:val="009B462A"/>
    <w:rsid w:val="009B4643"/>
    <w:rsid w:val="009B4756"/>
    <w:rsid w:val="009B4902"/>
    <w:rsid w:val="009B4944"/>
    <w:rsid w:val="009B4A0B"/>
    <w:rsid w:val="009B4B42"/>
    <w:rsid w:val="009B4E05"/>
    <w:rsid w:val="009B4EDC"/>
    <w:rsid w:val="009B4EDF"/>
    <w:rsid w:val="009B4F23"/>
    <w:rsid w:val="009B50AB"/>
    <w:rsid w:val="009B515E"/>
    <w:rsid w:val="009B537C"/>
    <w:rsid w:val="009B546D"/>
    <w:rsid w:val="009B55F1"/>
    <w:rsid w:val="009B5613"/>
    <w:rsid w:val="009B5615"/>
    <w:rsid w:val="009B56AF"/>
    <w:rsid w:val="009B59D2"/>
    <w:rsid w:val="009B5A16"/>
    <w:rsid w:val="009B5CB7"/>
    <w:rsid w:val="009B5D18"/>
    <w:rsid w:val="009B5DC6"/>
    <w:rsid w:val="009B5DF3"/>
    <w:rsid w:val="009B60A1"/>
    <w:rsid w:val="009B61E1"/>
    <w:rsid w:val="009B62BC"/>
    <w:rsid w:val="009B631F"/>
    <w:rsid w:val="009B6398"/>
    <w:rsid w:val="009B6919"/>
    <w:rsid w:val="009B6995"/>
    <w:rsid w:val="009B69C7"/>
    <w:rsid w:val="009B6CAE"/>
    <w:rsid w:val="009B71BA"/>
    <w:rsid w:val="009B7471"/>
    <w:rsid w:val="009B750F"/>
    <w:rsid w:val="009B75D6"/>
    <w:rsid w:val="009B7614"/>
    <w:rsid w:val="009B761E"/>
    <w:rsid w:val="009B79FC"/>
    <w:rsid w:val="009B7AD1"/>
    <w:rsid w:val="009C02D8"/>
    <w:rsid w:val="009C02E7"/>
    <w:rsid w:val="009C0992"/>
    <w:rsid w:val="009C0A41"/>
    <w:rsid w:val="009C0A66"/>
    <w:rsid w:val="009C0C82"/>
    <w:rsid w:val="009C0CDD"/>
    <w:rsid w:val="009C0D14"/>
    <w:rsid w:val="009C0D42"/>
    <w:rsid w:val="009C0F46"/>
    <w:rsid w:val="009C1088"/>
    <w:rsid w:val="009C1373"/>
    <w:rsid w:val="009C1394"/>
    <w:rsid w:val="009C13DD"/>
    <w:rsid w:val="009C15E2"/>
    <w:rsid w:val="009C18A7"/>
    <w:rsid w:val="009C19C2"/>
    <w:rsid w:val="009C1A58"/>
    <w:rsid w:val="009C1B34"/>
    <w:rsid w:val="009C1D6B"/>
    <w:rsid w:val="009C1EB9"/>
    <w:rsid w:val="009C2008"/>
    <w:rsid w:val="009C2200"/>
    <w:rsid w:val="009C22E1"/>
    <w:rsid w:val="009C232F"/>
    <w:rsid w:val="009C234C"/>
    <w:rsid w:val="009C237E"/>
    <w:rsid w:val="009C2545"/>
    <w:rsid w:val="009C2573"/>
    <w:rsid w:val="009C258C"/>
    <w:rsid w:val="009C2870"/>
    <w:rsid w:val="009C2A68"/>
    <w:rsid w:val="009C2C72"/>
    <w:rsid w:val="009C2E73"/>
    <w:rsid w:val="009C2FF2"/>
    <w:rsid w:val="009C3110"/>
    <w:rsid w:val="009C315C"/>
    <w:rsid w:val="009C3170"/>
    <w:rsid w:val="009C32D3"/>
    <w:rsid w:val="009C33FC"/>
    <w:rsid w:val="009C357F"/>
    <w:rsid w:val="009C3630"/>
    <w:rsid w:val="009C3931"/>
    <w:rsid w:val="009C3B4A"/>
    <w:rsid w:val="009C3C16"/>
    <w:rsid w:val="009C3C93"/>
    <w:rsid w:val="009C3DA9"/>
    <w:rsid w:val="009C3DF6"/>
    <w:rsid w:val="009C4088"/>
    <w:rsid w:val="009C40F8"/>
    <w:rsid w:val="009C427A"/>
    <w:rsid w:val="009C4336"/>
    <w:rsid w:val="009C4408"/>
    <w:rsid w:val="009C4550"/>
    <w:rsid w:val="009C45E9"/>
    <w:rsid w:val="009C4CF7"/>
    <w:rsid w:val="009C4D4F"/>
    <w:rsid w:val="009C4F5C"/>
    <w:rsid w:val="009C5226"/>
    <w:rsid w:val="009C52A6"/>
    <w:rsid w:val="009C54A8"/>
    <w:rsid w:val="009C55F8"/>
    <w:rsid w:val="009C56A4"/>
    <w:rsid w:val="009C5794"/>
    <w:rsid w:val="009C57E0"/>
    <w:rsid w:val="009C5819"/>
    <w:rsid w:val="009C5893"/>
    <w:rsid w:val="009C5995"/>
    <w:rsid w:val="009C5CA3"/>
    <w:rsid w:val="009C5DB6"/>
    <w:rsid w:val="009C5DD6"/>
    <w:rsid w:val="009C5EFE"/>
    <w:rsid w:val="009C60D3"/>
    <w:rsid w:val="009C6168"/>
    <w:rsid w:val="009C62D4"/>
    <w:rsid w:val="009C64C4"/>
    <w:rsid w:val="009C6645"/>
    <w:rsid w:val="009C6803"/>
    <w:rsid w:val="009C687A"/>
    <w:rsid w:val="009C696F"/>
    <w:rsid w:val="009C6B26"/>
    <w:rsid w:val="009C6BB0"/>
    <w:rsid w:val="009C6DA2"/>
    <w:rsid w:val="009C6E10"/>
    <w:rsid w:val="009C6FF1"/>
    <w:rsid w:val="009C7036"/>
    <w:rsid w:val="009C7100"/>
    <w:rsid w:val="009C710E"/>
    <w:rsid w:val="009C71E2"/>
    <w:rsid w:val="009C74C9"/>
    <w:rsid w:val="009C75AA"/>
    <w:rsid w:val="009C7B18"/>
    <w:rsid w:val="009C7C72"/>
    <w:rsid w:val="009C7E40"/>
    <w:rsid w:val="009D01A7"/>
    <w:rsid w:val="009D0554"/>
    <w:rsid w:val="009D06E2"/>
    <w:rsid w:val="009D096E"/>
    <w:rsid w:val="009D0B0B"/>
    <w:rsid w:val="009D0B4F"/>
    <w:rsid w:val="009D0C0E"/>
    <w:rsid w:val="009D0CBA"/>
    <w:rsid w:val="009D0E11"/>
    <w:rsid w:val="009D106B"/>
    <w:rsid w:val="009D12FF"/>
    <w:rsid w:val="009D140B"/>
    <w:rsid w:val="009D141F"/>
    <w:rsid w:val="009D15AF"/>
    <w:rsid w:val="009D1675"/>
    <w:rsid w:val="009D1798"/>
    <w:rsid w:val="009D1906"/>
    <w:rsid w:val="009D1B31"/>
    <w:rsid w:val="009D1D37"/>
    <w:rsid w:val="009D1DD6"/>
    <w:rsid w:val="009D1FDB"/>
    <w:rsid w:val="009D214C"/>
    <w:rsid w:val="009D2277"/>
    <w:rsid w:val="009D2332"/>
    <w:rsid w:val="009D26BA"/>
    <w:rsid w:val="009D27B9"/>
    <w:rsid w:val="009D2A70"/>
    <w:rsid w:val="009D2B03"/>
    <w:rsid w:val="009D2B21"/>
    <w:rsid w:val="009D2DBC"/>
    <w:rsid w:val="009D2DEF"/>
    <w:rsid w:val="009D320C"/>
    <w:rsid w:val="009D329F"/>
    <w:rsid w:val="009D34F2"/>
    <w:rsid w:val="009D34FD"/>
    <w:rsid w:val="009D3569"/>
    <w:rsid w:val="009D376C"/>
    <w:rsid w:val="009D38F8"/>
    <w:rsid w:val="009D3A5A"/>
    <w:rsid w:val="009D3C1E"/>
    <w:rsid w:val="009D3C53"/>
    <w:rsid w:val="009D3D40"/>
    <w:rsid w:val="009D3E70"/>
    <w:rsid w:val="009D3EFF"/>
    <w:rsid w:val="009D406A"/>
    <w:rsid w:val="009D45AA"/>
    <w:rsid w:val="009D4711"/>
    <w:rsid w:val="009D4A61"/>
    <w:rsid w:val="009D4B08"/>
    <w:rsid w:val="009D4BFF"/>
    <w:rsid w:val="009D506A"/>
    <w:rsid w:val="009D5299"/>
    <w:rsid w:val="009D5387"/>
    <w:rsid w:val="009D53E2"/>
    <w:rsid w:val="009D5435"/>
    <w:rsid w:val="009D5856"/>
    <w:rsid w:val="009D5A4F"/>
    <w:rsid w:val="009D5D7B"/>
    <w:rsid w:val="009D5DF5"/>
    <w:rsid w:val="009D5FB3"/>
    <w:rsid w:val="009D6099"/>
    <w:rsid w:val="009D60A7"/>
    <w:rsid w:val="009D61C1"/>
    <w:rsid w:val="009D644F"/>
    <w:rsid w:val="009D64B2"/>
    <w:rsid w:val="009D64BD"/>
    <w:rsid w:val="009D66DE"/>
    <w:rsid w:val="009D684E"/>
    <w:rsid w:val="009D68A3"/>
    <w:rsid w:val="009D68E2"/>
    <w:rsid w:val="009D69A3"/>
    <w:rsid w:val="009D6A78"/>
    <w:rsid w:val="009D6D43"/>
    <w:rsid w:val="009D6F7B"/>
    <w:rsid w:val="009D71FE"/>
    <w:rsid w:val="009D72E0"/>
    <w:rsid w:val="009D74D3"/>
    <w:rsid w:val="009D7521"/>
    <w:rsid w:val="009D7767"/>
    <w:rsid w:val="009D7902"/>
    <w:rsid w:val="009D7968"/>
    <w:rsid w:val="009D7BAD"/>
    <w:rsid w:val="009D7D8C"/>
    <w:rsid w:val="009D7DE1"/>
    <w:rsid w:val="009D7E4A"/>
    <w:rsid w:val="009D7E8E"/>
    <w:rsid w:val="009D7F38"/>
    <w:rsid w:val="009E0529"/>
    <w:rsid w:val="009E0602"/>
    <w:rsid w:val="009E065D"/>
    <w:rsid w:val="009E0A3E"/>
    <w:rsid w:val="009E0B6F"/>
    <w:rsid w:val="009E0BB3"/>
    <w:rsid w:val="009E0C7F"/>
    <w:rsid w:val="009E0D61"/>
    <w:rsid w:val="009E0ED1"/>
    <w:rsid w:val="009E0F05"/>
    <w:rsid w:val="009E0F3C"/>
    <w:rsid w:val="009E10BC"/>
    <w:rsid w:val="009E116F"/>
    <w:rsid w:val="009E11A0"/>
    <w:rsid w:val="009E11E7"/>
    <w:rsid w:val="009E1200"/>
    <w:rsid w:val="009E1224"/>
    <w:rsid w:val="009E1270"/>
    <w:rsid w:val="009E1512"/>
    <w:rsid w:val="009E1569"/>
    <w:rsid w:val="009E159D"/>
    <w:rsid w:val="009E15E0"/>
    <w:rsid w:val="009E19BA"/>
    <w:rsid w:val="009E1B57"/>
    <w:rsid w:val="009E1BD3"/>
    <w:rsid w:val="009E1C2C"/>
    <w:rsid w:val="009E1D06"/>
    <w:rsid w:val="009E2203"/>
    <w:rsid w:val="009E23E8"/>
    <w:rsid w:val="009E2534"/>
    <w:rsid w:val="009E27B3"/>
    <w:rsid w:val="009E28E2"/>
    <w:rsid w:val="009E2B60"/>
    <w:rsid w:val="009E2C95"/>
    <w:rsid w:val="009E2E27"/>
    <w:rsid w:val="009E2FEF"/>
    <w:rsid w:val="009E3085"/>
    <w:rsid w:val="009E30AD"/>
    <w:rsid w:val="009E31ED"/>
    <w:rsid w:val="009E34B4"/>
    <w:rsid w:val="009E3696"/>
    <w:rsid w:val="009E37AF"/>
    <w:rsid w:val="009E383B"/>
    <w:rsid w:val="009E398C"/>
    <w:rsid w:val="009E39D5"/>
    <w:rsid w:val="009E3B35"/>
    <w:rsid w:val="009E3BD1"/>
    <w:rsid w:val="009E3BEC"/>
    <w:rsid w:val="009E3C01"/>
    <w:rsid w:val="009E3CC5"/>
    <w:rsid w:val="009E3D37"/>
    <w:rsid w:val="009E3D4C"/>
    <w:rsid w:val="009E4191"/>
    <w:rsid w:val="009E4644"/>
    <w:rsid w:val="009E4722"/>
    <w:rsid w:val="009E48F0"/>
    <w:rsid w:val="009E49E2"/>
    <w:rsid w:val="009E4CF7"/>
    <w:rsid w:val="009E4FD2"/>
    <w:rsid w:val="009E5040"/>
    <w:rsid w:val="009E50EB"/>
    <w:rsid w:val="009E52DA"/>
    <w:rsid w:val="009E5373"/>
    <w:rsid w:val="009E5537"/>
    <w:rsid w:val="009E56F1"/>
    <w:rsid w:val="009E570D"/>
    <w:rsid w:val="009E575D"/>
    <w:rsid w:val="009E578A"/>
    <w:rsid w:val="009E5977"/>
    <w:rsid w:val="009E5C67"/>
    <w:rsid w:val="009E5CB2"/>
    <w:rsid w:val="009E5CDA"/>
    <w:rsid w:val="009E5EA5"/>
    <w:rsid w:val="009E5F51"/>
    <w:rsid w:val="009E5FBD"/>
    <w:rsid w:val="009E606E"/>
    <w:rsid w:val="009E60E2"/>
    <w:rsid w:val="009E6280"/>
    <w:rsid w:val="009E63C3"/>
    <w:rsid w:val="009E642B"/>
    <w:rsid w:val="009E64B2"/>
    <w:rsid w:val="009E6549"/>
    <w:rsid w:val="009E66CC"/>
    <w:rsid w:val="009E6859"/>
    <w:rsid w:val="009E6C87"/>
    <w:rsid w:val="009E6D2A"/>
    <w:rsid w:val="009E6DCF"/>
    <w:rsid w:val="009E6EF0"/>
    <w:rsid w:val="009E7048"/>
    <w:rsid w:val="009E7143"/>
    <w:rsid w:val="009E724C"/>
    <w:rsid w:val="009E72BB"/>
    <w:rsid w:val="009E7542"/>
    <w:rsid w:val="009E771C"/>
    <w:rsid w:val="009E7731"/>
    <w:rsid w:val="009E777F"/>
    <w:rsid w:val="009E7CE1"/>
    <w:rsid w:val="009E7D74"/>
    <w:rsid w:val="009E7D79"/>
    <w:rsid w:val="009E7E49"/>
    <w:rsid w:val="009E7E4E"/>
    <w:rsid w:val="009E7F6F"/>
    <w:rsid w:val="009ECC2C"/>
    <w:rsid w:val="009F0174"/>
    <w:rsid w:val="009F018A"/>
    <w:rsid w:val="009F02CC"/>
    <w:rsid w:val="009F03CD"/>
    <w:rsid w:val="009F0502"/>
    <w:rsid w:val="009F05D3"/>
    <w:rsid w:val="009F05EC"/>
    <w:rsid w:val="009F0978"/>
    <w:rsid w:val="009F0A54"/>
    <w:rsid w:val="009F0BA6"/>
    <w:rsid w:val="009F0D72"/>
    <w:rsid w:val="009F0E16"/>
    <w:rsid w:val="009F0EF7"/>
    <w:rsid w:val="009F10B8"/>
    <w:rsid w:val="009F1495"/>
    <w:rsid w:val="009F1500"/>
    <w:rsid w:val="009F17B6"/>
    <w:rsid w:val="009F1A22"/>
    <w:rsid w:val="009F1A6D"/>
    <w:rsid w:val="009F1E74"/>
    <w:rsid w:val="009F235D"/>
    <w:rsid w:val="009F24B9"/>
    <w:rsid w:val="009F2561"/>
    <w:rsid w:val="009F2608"/>
    <w:rsid w:val="009F2654"/>
    <w:rsid w:val="009F29BF"/>
    <w:rsid w:val="009F29E3"/>
    <w:rsid w:val="009F2BD6"/>
    <w:rsid w:val="009F2CF5"/>
    <w:rsid w:val="009F3106"/>
    <w:rsid w:val="009F3397"/>
    <w:rsid w:val="009F3427"/>
    <w:rsid w:val="009F3733"/>
    <w:rsid w:val="009F378D"/>
    <w:rsid w:val="009F380E"/>
    <w:rsid w:val="009F3945"/>
    <w:rsid w:val="009F3A1F"/>
    <w:rsid w:val="009F3A6C"/>
    <w:rsid w:val="009F3B27"/>
    <w:rsid w:val="009F3BED"/>
    <w:rsid w:val="009F3BEF"/>
    <w:rsid w:val="009F3C70"/>
    <w:rsid w:val="009F3C9E"/>
    <w:rsid w:val="009F3F04"/>
    <w:rsid w:val="009F4021"/>
    <w:rsid w:val="009F40E1"/>
    <w:rsid w:val="009F44A6"/>
    <w:rsid w:val="009F456C"/>
    <w:rsid w:val="009F4814"/>
    <w:rsid w:val="009F48FB"/>
    <w:rsid w:val="009F49E0"/>
    <w:rsid w:val="009F4AE4"/>
    <w:rsid w:val="009F4B4C"/>
    <w:rsid w:val="009F4C03"/>
    <w:rsid w:val="009F4C87"/>
    <w:rsid w:val="009F4D43"/>
    <w:rsid w:val="009F4DA7"/>
    <w:rsid w:val="009F5056"/>
    <w:rsid w:val="009F5222"/>
    <w:rsid w:val="009F5892"/>
    <w:rsid w:val="009F5A55"/>
    <w:rsid w:val="009F5D97"/>
    <w:rsid w:val="009F642E"/>
    <w:rsid w:val="009F65FA"/>
    <w:rsid w:val="009F66D6"/>
    <w:rsid w:val="009F66F5"/>
    <w:rsid w:val="009F68C1"/>
    <w:rsid w:val="009F68E4"/>
    <w:rsid w:val="009F6924"/>
    <w:rsid w:val="009F6A73"/>
    <w:rsid w:val="009F6BD8"/>
    <w:rsid w:val="009F6C27"/>
    <w:rsid w:val="009F6CAD"/>
    <w:rsid w:val="009F7235"/>
    <w:rsid w:val="009F724F"/>
    <w:rsid w:val="009F776D"/>
    <w:rsid w:val="009F781D"/>
    <w:rsid w:val="009F782D"/>
    <w:rsid w:val="009F794E"/>
    <w:rsid w:val="009F7965"/>
    <w:rsid w:val="009F7B0F"/>
    <w:rsid w:val="009F7E4E"/>
    <w:rsid w:val="009F7FCF"/>
    <w:rsid w:val="00A0005B"/>
    <w:rsid w:val="00A000CA"/>
    <w:rsid w:val="00A0012F"/>
    <w:rsid w:val="00A00142"/>
    <w:rsid w:val="00A00204"/>
    <w:rsid w:val="00A0032F"/>
    <w:rsid w:val="00A00358"/>
    <w:rsid w:val="00A0041C"/>
    <w:rsid w:val="00A005F8"/>
    <w:rsid w:val="00A0072B"/>
    <w:rsid w:val="00A0073B"/>
    <w:rsid w:val="00A0085B"/>
    <w:rsid w:val="00A0095D"/>
    <w:rsid w:val="00A00A03"/>
    <w:rsid w:val="00A00AC4"/>
    <w:rsid w:val="00A00B10"/>
    <w:rsid w:val="00A00B26"/>
    <w:rsid w:val="00A00B82"/>
    <w:rsid w:val="00A00E33"/>
    <w:rsid w:val="00A00ED0"/>
    <w:rsid w:val="00A0110F"/>
    <w:rsid w:val="00A01128"/>
    <w:rsid w:val="00A01191"/>
    <w:rsid w:val="00A01243"/>
    <w:rsid w:val="00A0149E"/>
    <w:rsid w:val="00A01575"/>
    <w:rsid w:val="00A01665"/>
    <w:rsid w:val="00A016E0"/>
    <w:rsid w:val="00A016F7"/>
    <w:rsid w:val="00A01741"/>
    <w:rsid w:val="00A01821"/>
    <w:rsid w:val="00A01873"/>
    <w:rsid w:val="00A01895"/>
    <w:rsid w:val="00A019DA"/>
    <w:rsid w:val="00A020BB"/>
    <w:rsid w:val="00A0214D"/>
    <w:rsid w:val="00A0222C"/>
    <w:rsid w:val="00A023DC"/>
    <w:rsid w:val="00A023E5"/>
    <w:rsid w:val="00A028A1"/>
    <w:rsid w:val="00A028B4"/>
    <w:rsid w:val="00A028E4"/>
    <w:rsid w:val="00A02BB4"/>
    <w:rsid w:val="00A02C73"/>
    <w:rsid w:val="00A02D43"/>
    <w:rsid w:val="00A02DAB"/>
    <w:rsid w:val="00A02E1B"/>
    <w:rsid w:val="00A02FF4"/>
    <w:rsid w:val="00A03017"/>
    <w:rsid w:val="00A03150"/>
    <w:rsid w:val="00A03158"/>
    <w:rsid w:val="00A03549"/>
    <w:rsid w:val="00A036AB"/>
    <w:rsid w:val="00A0375C"/>
    <w:rsid w:val="00A03772"/>
    <w:rsid w:val="00A037A7"/>
    <w:rsid w:val="00A038DB"/>
    <w:rsid w:val="00A038FE"/>
    <w:rsid w:val="00A03F30"/>
    <w:rsid w:val="00A041F7"/>
    <w:rsid w:val="00A04234"/>
    <w:rsid w:val="00A0426A"/>
    <w:rsid w:val="00A0426C"/>
    <w:rsid w:val="00A043C6"/>
    <w:rsid w:val="00A04434"/>
    <w:rsid w:val="00A04552"/>
    <w:rsid w:val="00A04773"/>
    <w:rsid w:val="00A048A1"/>
    <w:rsid w:val="00A04B34"/>
    <w:rsid w:val="00A054C3"/>
    <w:rsid w:val="00A0574D"/>
    <w:rsid w:val="00A05B14"/>
    <w:rsid w:val="00A05B5A"/>
    <w:rsid w:val="00A05B5E"/>
    <w:rsid w:val="00A05CF3"/>
    <w:rsid w:val="00A060D8"/>
    <w:rsid w:val="00A0613C"/>
    <w:rsid w:val="00A0632E"/>
    <w:rsid w:val="00A063F5"/>
    <w:rsid w:val="00A0669A"/>
    <w:rsid w:val="00A06983"/>
    <w:rsid w:val="00A06CC4"/>
    <w:rsid w:val="00A0707A"/>
    <w:rsid w:val="00A07089"/>
    <w:rsid w:val="00A07172"/>
    <w:rsid w:val="00A0729F"/>
    <w:rsid w:val="00A075C0"/>
    <w:rsid w:val="00A07616"/>
    <w:rsid w:val="00A07794"/>
    <w:rsid w:val="00A07843"/>
    <w:rsid w:val="00A07A40"/>
    <w:rsid w:val="00A07AA3"/>
    <w:rsid w:val="00A07FEE"/>
    <w:rsid w:val="00A10346"/>
    <w:rsid w:val="00A103F0"/>
    <w:rsid w:val="00A10615"/>
    <w:rsid w:val="00A1072D"/>
    <w:rsid w:val="00A1078E"/>
    <w:rsid w:val="00A10799"/>
    <w:rsid w:val="00A107B9"/>
    <w:rsid w:val="00A107BB"/>
    <w:rsid w:val="00A10919"/>
    <w:rsid w:val="00A10BFD"/>
    <w:rsid w:val="00A10D55"/>
    <w:rsid w:val="00A10D69"/>
    <w:rsid w:val="00A10DB8"/>
    <w:rsid w:val="00A10DCC"/>
    <w:rsid w:val="00A110E9"/>
    <w:rsid w:val="00A11195"/>
    <w:rsid w:val="00A11198"/>
    <w:rsid w:val="00A1143E"/>
    <w:rsid w:val="00A11632"/>
    <w:rsid w:val="00A11701"/>
    <w:rsid w:val="00A1183E"/>
    <w:rsid w:val="00A1190B"/>
    <w:rsid w:val="00A11BB9"/>
    <w:rsid w:val="00A11F45"/>
    <w:rsid w:val="00A11F9A"/>
    <w:rsid w:val="00A11FE9"/>
    <w:rsid w:val="00A12002"/>
    <w:rsid w:val="00A12036"/>
    <w:rsid w:val="00A1213D"/>
    <w:rsid w:val="00A123FF"/>
    <w:rsid w:val="00A125B0"/>
    <w:rsid w:val="00A125E8"/>
    <w:rsid w:val="00A126B5"/>
    <w:rsid w:val="00A127CC"/>
    <w:rsid w:val="00A1280A"/>
    <w:rsid w:val="00A129BD"/>
    <w:rsid w:val="00A12B06"/>
    <w:rsid w:val="00A12BA2"/>
    <w:rsid w:val="00A12DB9"/>
    <w:rsid w:val="00A130FF"/>
    <w:rsid w:val="00A13178"/>
    <w:rsid w:val="00A13204"/>
    <w:rsid w:val="00A13292"/>
    <w:rsid w:val="00A134DB"/>
    <w:rsid w:val="00A13505"/>
    <w:rsid w:val="00A1362F"/>
    <w:rsid w:val="00A137C5"/>
    <w:rsid w:val="00A13A39"/>
    <w:rsid w:val="00A13CC8"/>
    <w:rsid w:val="00A13F8B"/>
    <w:rsid w:val="00A142C3"/>
    <w:rsid w:val="00A14529"/>
    <w:rsid w:val="00A14592"/>
    <w:rsid w:val="00A14B9C"/>
    <w:rsid w:val="00A14BD2"/>
    <w:rsid w:val="00A14CB9"/>
    <w:rsid w:val="00A1500B"/>
    <w:rsid w:val="00A1509F"/>
    <w:rsid w:val="00A15167"/>
    <w:rsid w:val="00A1521C"/>
    <w:rsid w:val="00A154D6"/>
    <w:rsid w:val="00A155A9"/>
    <w:rsid w:val="00A15892"/>
    <w:rsid w:val="00A15931"/>
    <w:rsid w:val="00A15D71"/>
    <w:rsid w:val="00A15EC8"/>
    <w:rsid w:val="00A1601A"/>
    <w:rsid w:val="00A16060"/>
    <w:rsid w:val="00A16121"/>
    <w:rsid w:val="00A16154"/>
    <w:rsid w:val="00A16212"/>
    <w:rsid w:val="00A1634E"/>
    <w:rsid w:val="00A163F6"/>
    <w:rsid w:val="00A16541"/>
    <w:rsid w:val="00A1662C"/>
    <w:rsid w:val="00A168F8"/>
    <w:rsid w:val="00A169F8"/>
    <w:rsid w:val="00A16B02"/>
    <w:rsid w:val="00A16B4A"/>
    <w:rsid w:val="00A16CA7"/>
    <w:rsid w:val="00A16CB4"/>
    <w:rsid w:val="00A16D50"/>
    <w:rsid w:val="00A16E3F"/>
    <w:rsid w:val="00A16E51"/>
    <w:rsid w:val="00A1701B"/>
    <w:rsid w:val="00A171D3"/>
    <w:rsid w:val="00A17304"/>
    <w:rsid w:val="00A17357"/>
    <w:rsid w:val="00A1760C"/>
    <w:rsid w:val="00A176C6"/>
    <w:rsid w:val="00A177F3"/>
    <w:rsid w:val="00A17805"/>
    <w:rsid w:val="00A179D2"/>
    <w:rsid w:val="00A17C02"/>
    <w:rsid w:val="00A17DD2"/>
    <w:rsid w:val="00A17DF8"/>
    <w:rsid w:val="00A17DFD"/>
    <w:rsid w:val="00A17ED0"/>
    <w:rsid w:val="00A17F61"/>
    <w:rsid w:val="00A202B9"/>
    <w:rsid w:val="00A2031C"/>
    <w:rsid w:val="00A20325"/>
    <w:rsid w:val="00A2041B"/>
    <w:rsid w:val="00A204D1"/>
    <w:rsid w:val="00A2058A"/>
    <w:rsid w:val="00A205C3"/>
    <w:rsid w:val="00A2081F"/>
    <w:rsid w:val="00A2088D"/>
    <w:rsid w:val="00A209C5"/>
    <w:rsid w:val="00A20A8E"/>
    <w:rsid w:val="00A20AAF"/>
    <w:rsid w:val="00A20D9E"/>
    <w:rsid w:val="00A20F27"/>
    <w:rsid w:val="00A211EE"/>
    <w:rsid w:val="00A2123F"/>
    <w:rsid w:val="00A218AE"/>
    <w:rsid w:val="00A21AE4"/>
    <w:rsid w:val="00A21B8E"/>
    <w:rsid w:val="00A21CBD"/>
    <w:rsid w:val="00A21D31"/>
    <w:rsid w:val="00A21DEC"/>
    <w:rsid w:val="00A21DF8"/>
    <w:rsid w:val="00A21F0A"/>
    <w:rsid w:val="00A22074"/>
    <w:rsid w:val="00A22276"/>
    <w:rsid w:val="00A222B4"/>
    <w:rsid w:val="00A2230D"/>
    <w:rsid w:val="00A2267B"/>
    <w:rsid w:val="00A226A1"/>
    <w:rsid w:val="00A22894"/>
    <w:rsid w:val="00A2298C"/>
    <w:rsid w:val="00A22A2B"/>
    <w:rsid w:val="00A22B1A"/>
    <w:rsid w:val="00A22B70"/>
    <w:rsid w:val="00A22D2D"/>
    <w:rsid w:val="00A231BA"/>
    <w:rsid w:val="00A232E3"/>
    <w:rsid w:val="00A23305"/>
    <w:rsid w:val="00A23326"/>
    <w:rsid w:val="00A2365A"/>
    <w:rsid w:val="00A23758"/>
    <w:rsid w:val="00A23808"/>
    <w:rsid w:val="00A2395E"/>
    <w:rsid w:val="00A23964"/>
    <w:rsid w:val="00A23AA7"/>
    <w:rsid w:val="00A23B6A"/>
    <w:rsid w:val="00A23B6D"/>
    <w:rsid w:val="00A23D94"/>
    <w:rsid w:val="00A23DD1"/>
    <w:rsid w:val="00A240CA"/>
    <w:rsid w:val="00A24183"/>
    <w:rsid w:val="00A24200"/>
    <w:rsid w:val="00A2438E"/>
    <w:rsid w:val="00A24455"/>
    <w:rsid w:val="00A244B0"/>
    <w:rsid w:val="00A245D4"/>
    <w:rsid w:val="00A245FA"/>
    <w:rsid w:val="00A24606"/>
    <w:rsid w:val="00A246D0"/>
    <w:rsid w:val="00A247A5"/>
    <w:rsid w:val="00A24A82"/>
    <w:rsid w:val="00A24B74"/>
    <w:rsid w:val="00A24BFB"/>
    <w:rsid w:val="00A24C97"/>
    <w:rsid w:val="00A24DBB"/>
    <w:rsid w:val="00A25130"/>
    <w:rsid w:val="00A25188"/>
    <w:rsid w:val="00A2532D"/>
    <w:rsid w:val="00A2544A"/>
    <w:rsid w:val="00A254C7"/>
    <w:rsid w:val="00A25629"/>
    <w:rsid w:val="00A259A6"/>
    <w:rsid w:val="00A25A11"/>
    <w:rsid w:val="00A25A5A"/>
    <w:rsid w:val="00A25D37"/>
    <w:rsid w:val="00A25F35"/>
    <w:rsid w:val="00A26217"/>
    <w:rsid w:val="00A26592"/>
    <w:rsid w:val="00A2662D"/>
    <w:rsid w:val="00A26895"/>
    <w:rsid w:val="00A26918"/>
    <w:rsid w:val="00A26BA9"/>
    <w:rsid w:val="00A26BF5"/>
    <w:rsid w:val="00A27150"/>
    <w:rsid w:val="00A27203"/>
    <w:rsid w:val="00A2729D"/>
    <w:rsid w:val="00A27489"/>
    <w:rsid w:val="00A278FD"/>
    <w:rsid w:val="00A27B2C"/>
    <w:rsid w:val="00A27D6D"/>
    <w:rsid w:val="00A27DB2"/>
    <w:rsid w:val="00A30346"/>
    <w:rsid w:val="00A307B6"/>
    <w:rsid w:val="00A30816"/>
    <w:rsid w:val="00A30823"/>
    <w:rsid w:val="00A30B0B"/>
    <w:rsid w:val="00A30D1B"/>
    <w:rsid w:val="00A30E01"/>
    <w:rsid w:val="00A31059"/>
    <w:rsid w:val="00A3111C"/>
    <w:rsid w:val="00A3115B"/>
    <w:rsid w:val="00A31296"/>
    <w:rsid w:val="00A31342"/>
    <w:rsid w:val="00A313AA"/>
    <w:rsid w:val="00A314C6"/>
    <w:rsid w:val="00A315F8"/>
    <w:rsid w:val="00A3162C"/>
    <w:rsid w:val="00A3193A"/>
    <w:rsid w:val="00A319A4"/>
    <w:rsid w:val="00A31A39"/>
    <w:rsid w:val="00A31ABD"/>
    <w:rsid w:val="00A31B36"/>
    <w:rsid w:val="00A31BCD"/>
    <w:rsid w:val="00A3226A"/>
    <w:rsid w:val="00A3229C"/>
    <w:rsid w:val="00A32372"/>
    <w:rsid w:val="00A3274F"/>
    <w:rsid w:val="00A327E0"/>
    <w:rsid w:val="00A3286D"/>
    <w:rsid w:val="00A3287C"/>
    <w:rsid w:val="00A3289F"/>
    <w:rsid w:val="00A32AF2"/>
    <w:rsid w:val="00A32CAC"/>
    <w:rsid w:val="00A32D68"/>
    <w:rsid w:val="00A32DDB"/>
    <w:rsid w:val="00A3313C"/>
    <w:rsid w:val="00A33181"/>
    <w:rsid w:val="00A333CD"/>
    <w:rsid w:val="00A337AA"/>
    <w:rsid w:val="00A33B2D"/>
    <w:rsid w:val="00A33B78"/>
    <w:rsid w:val="00A33E1F"/>
    <w:rsid w:val="00A33FE2"/>
    <w:rsid w:val="00A3402E"/>
    <w:rsid w:val="00A3415D"/>
    <w:rsid w:val="00A3415E"/>
    <w:rsid w:val="00A341F9"/>
    <w:rsid w:val="00A342E1"/>
    <w:rsid w:val="00A343EB"/>
    <w:rsid w:val="00A344A2"/>
    <w:rsid w:val="00A3488B"/>
    <w:rsid w:val="00A348A7"/>
    <w:rsid w:val="00A34A19"/>
    <w:rsid w:val="00A34DEE"/>
    <w:rsid w:val="00A34DF4"/>
    <w:rsid w:val="00A34EAB"/>
    <w:rsid w:val="00A34FAC"/>
    <w:rsid w:val="00A350D8"/>
    <w:rsid w:val="00A350F1"/>
    <w:rsid w:val="00A3539F"/>
    <w:rsid w:val="00A355FF"/>
    <w:rsid w:val="00A3561F"/>
    <w:rsid w:val="00A358AE"/>
    <w:rsid w:val="00A3591A"/>
    <w:rsid w:val="00A35927"/>
    <w:rsid w:val="00A35AE0"/>
    <w:rsid w:val="00A35B5D"/>
    <w:rsid w:val="00A35FB8"/>
    <w:rsid w:val="00A3620D"/>
    <w:rsid w:val="00A36310"/>
    <w:rsid w:val="00A364D2"/>
    <w:rsid w:val="00A36554"/>
    <w:rsid w:val="00A36574"/>
    <w:rsid w:val="00A3662D"/>
    <w:rsid w:val="00A36687"/>
    <w:rsid w:val="00A366CB"/>
    <w:rsid w:val="00A36BDB"/>
    <w:rsid w:val="00A36BF1"/>
    <w:rsid w:val="00A36DE7"/>
    <w:rsid w:val="00A36E2F"/>
    <w:rsid w:val="00A36F77"/>
    <w:rsid w:val="00A37410"/>
    <w:rsid w:val="00A37476"/>
    <w:rsid w:val="00A376B9"/>
    <w:rsid w:val="00A37716"/>
    <w:rsid w:val="00A37755"/>
    <w:rsid w:val="00A377BA"/>
    <w:rsid w:val="00A37893"/>
    <w:rsid w:val="00A378D6"/>
    <w:rsid w:val="00A379EF"/>
    <w:rsid w:val="00A37BE6"/>
    <w:rsid w:val="00A37C7E"/>
    <w:rsid w:val="00A37F33"/>
    <w:rsid w:val="00A400DB"/>
    <w:rsid w:val="00A403F7"/>
    <w:rsid w:val="00A4040C"/>
    <w:rsid w:val="00A4057E"/>
    <w:rsid w:val="00A405D6"/>
    <w:rsid w:val="00A407D8"/>
    <w:rsid w:val="00A408D5"/>
    <w:rsid w:val="00A409EC"/>
    <w:rsid w:val="00A40CD3"/>
    <w:rsid w:val="00A40D2E"/>
    <w:rsid w:val="00A40D5A"/>
    <w:rsid w:val="00A40F57"/>
    <w:rsid w:val="00A410DF"/>
    <w:rsid w:val="00A411F2"/>
    <w:rsid w:val="00A412C0"/>
    <w:rsid w:val="00A41706"/>
    <w:rsid w:val="00A4196D"/>
    <w:rsid w:val="00A41DCA"/>
    <w:rsid w:val="00A42103"/>
    <w:rsid w:val="00A421A5"/>
    <w:rsid w:val="00A42205"/>
    <w:rsid w:val="00A42341"/>
    <w:rsid w:val="00A42379"/>
    <w:rsid w:val="00A42435"/>
    <w:rsid w:val="00A42597"/>
    <w:rsid w:val="00A4260C"/>
    <w:rsid w:val="00A429C5"/>
    <w:rsid w:val="00A42B1B"/>
    <w:rsid w:val="00A42CC9"/>
    <w:rsid w:val="00A42DAD"/>
    <w:rsid w:val="00A42EF2"/>
    <w:rsid w:val="00A42FF1"/>
    <w:rsid w:val="00A430D0"/>
    <w:rsid w:val="00A43179"/>
    <w:rsid w:val="00A432DA"/>
    <w:rsid w:val="00A432E4"/>
    <w:rsid w:val="00A437DD"/>
    <w:rsid w:val="00A43C72"/>
    <w:rsid w:val="00A43CF7"/>
    <w:rsid w:val="00A43E1D"/>
    <w:rsid w:val="00A44010"/>
    <w:rsid w:val="00A44219"/>
    <w:rsid w:val="00A443AD"/>
    <w:rsid w:val="00A443CE"/>
    <w:rsid w:val="00A44690"/>
    <w:rsid w:val="00A4470B"/>
    <w:rsid w:val="00A4491E"/>
    <w:rsid w:val="00A44968"/>
    <w:rsid w:val="00A44C37"/>
    <w:rsid w:val="00A44C84"/>
    <w:rsid w:val="00A44CD3"/>
    <w:rsid w:val="00A44D32"/>
    <w:rsid w:val="00A44E52"/>
    <w:rsid w:val="00A45021"/>
    <w:rsid w:val="00A45115"/>
    <w:rsid w:val="00A45425"/>
    <w:rsid w:val="00A45585"/>
    <w:rsid w:val="00A456F0"/>
    <w:rsid w:val="00A45A38"/>
    <w:rsid w:val="00A45AC1"/>
    <w:rsid w:val="00A45DFF"/>
    <w:rsid w:val="00A45E11"/>
    <w:rsid w:val="00A45F1E"/>
    <w:rsid w:val="00A4600A"/>
    <w:rsid w:val="00A46771"/>
    <w:rsid w:val="00A469D4"/>
    <w:rsid w:val="00A46CF7"/>
    <w:rsid w:val="00A46EC5"/>
    <w:rsid w:val="00A46F1A"/>
    <w:rsid w:val="00A46FDF"/>
    <w:rsid w:val="00A4722D"/>
    <w:rsid w:val="00A47296"/>
    <w:rsid w:val="00A47527"/>
    <w:rsid w:val="00A47BA8"/>
    <w:rsid w:val="00A47C2A"/>
    <w:rsid w:val="00A47D0F"/>
    <w:rsid w:val="00A50202"/>
    <w:rsid w:val="00A50269"/>
    <w:rsid w:val="00A5028F"/>
    <w:rsid w:val="00A507BC"/>
    <w:rsid w:val="00A507BD"/>
    <w:rsid w:val="00A50904"/>
    <w:rsid w:val="00A50A72"/>
    <w:rsid w:val="00A50B9B"/>
    <w:rsid w:val="00A50B9E"/>
    <w:rsid w:val="00A50BB6"/>
    <w:rsid w:val="00A50E37"/>
    <w:rsid w:val="00A510A0"/>
    <w:rsid w:val="00A510D5"/>
    <w:rsid w:val="00A5121B"/>
    <w:rsid w:val="00A5123A"/>
    <w:rsid w:val="00A512C2"/>
    <w:rsid w:val="00A51338"/>
    <w:rsid w:val="00A5138D"/>
    <w:rsid w:val="00A513D2"/>
    <w:rsid w:val="00A514A7"/>
    <w:rsid w:val="00A515D5"/>
    <w:rsid w:val="00A515DB"/>
    <w:rsid w:val="00A515E9"/>
    <w:rsid w:val="00A51871"/>
    <w:rsid w:val="00A518C7"/>
    <w:rsid w:val="00A518E6"/>
    <w:rsid w:val="00A519F2"/>
    <w:rsid w:val="00A51D07"/>
    <w:rsid w:val="00A51D9F"/>
    <w:rsid w:val="00A51DAA"/>
    <w:rsid w:val="00A51EA1"/>
    <w:rsid w:val="00A525BA"/>
    <w:rsid w:val="00A526D8"/>
    <w:rsid w:val="00A528F2"/>
    <w:rsid w:val="00A52970"/>
    <w:rsid w:val="00A52AFE"/>
    <w:rsid w:val="00A52CD1"/>
    <w:rsid w:val="00A52CD9"/>
    <w:rsid w:val="00A52D33"/>
    <w:rsid w:val="00A53095"/>
    <w:rsid w:val="00A5324F"/>
    <w:rsid w:val="00A5351A"/>
    <w:rsid w:val="00A5354F"/>
    <w:rsid w:val="00A535CD"/>
    <w:rsid w:val="00A53707"/>
    <w:rsid w:val="00A538A2"/>
    <w:rsid w:val="00A53BB9"/>
    <w:rsid w:val="00A53BF2"/>
    <w:rsid w:val="00A53D4B"/>
    <w:rsid w:val="00A53DFE"/>
    <w:rsid w:val="00A53E6D"/>
    <w:rsid w:val="00A540A6"/>
    <w:rsid w:val="00A5421E"/>
    <w:rsid w:val="00A54310"/>
    <w:rsid w:val="00A54410"/>
    <w:rsid w:val="00A5445B"/>
    <w:rsid w:val="00A544A7"/>
    <w:rsid w:val="00A54636"/>
    <w:rsid w:val="00A54655"/>
    <w:rsid w:val="00A54669"/>
    <w:rsid w:val="00A5491D"/>
    <w:rsid w:val="00A54C1F"/>
    <w:rsid w:val="00A54FA3"/>
    <w:rsid w:val="00A55044"/>
    <w:rsid w:val="00A5516E"/>
    <w:rsid w:val="00A55338"/>
    <w:rsid w:val="00A55347"/>
    <w:rsid w:val="00A5535F"/>
    <w:rsid w:val="00A553E9"/>
    <w:rsid w:val="00A5547E"/>
    <w:rsid w:val="00A5570D"/>
    <w:rsid w:val="00A557B6"/>
    <w:rsid w:val="00A558AA"/>
    <w:rsid w:val="00A55B12"/>
    <w:rsid w:val="00A55C1D"/>
    <w:rsid w:val="00A55CCC"/>
    <w:rsid w:val="00A55DCF"/>
    <w:rsid w:val="00A55E0A"/>
    <w:rsid w:val="00A55E19"/>
    <w:rsid w:val="00A55E50"/>
    <w:rsid w:val="00A55E72"/>
    <w:rsid w:val="00A55FCE"/>
    <w:rsid w:val="00A56069"/>
    <w:rsid w:val="00A561E4"/>
    <w:rsid w:val="00A56290"/>
    <w:rsid w:val="00A565EC"/>
    <w:rsid w:val="00A56888"/>
    <w:rsid w:val="00A569C4"/>
    <w:rsid w:val="00A56C7E"/>
    <w:rsid w:val="00A56DAD"/>
    <w:rsid w:val="00A56FF0"/>
    <w:rsid w:val="00A57257"/>
    <w:rsid w:val="00A57259"/>
    <w:rsid w:val="00A57494"/>
    <w:rsid w:val="00A57587"/>
    <w:rsid w:val="00A57A0F"/>
    <w:rsid w:val="00A57D41"/>
    <w:rsid w:val="00A57E3F"/>
    <w:rsid w:val="00A601C4"/>
    <w:rsid w:val="00A603E0"/>
    <w:rsid w:val="00A60697"/>
    <w:rsid w:val="00A606B1"/>
    <w:rsid w:val="00A60AA7"/>
    <w:rsid w:val="00A60AC7"/>
    <w:rsid w:val="00A60B46"/>
    <w:rsid w:val="00A60E5A"/>
    <w:rsid w:val="00A60E67"/>
    <w:rsid w:val="00A60EE7"/>
    <w:rsid w:val="00A6109D"/>
    <w:rsid w:val="00A610FE"/>
    <w:rsid w:val="00A612C8"/>
    <w:rsid w:val="00A614A4"/>
    <w:rsid w:val="00A6167F"/>
    <w:rsid w:val="00A6185B"/>
    <w:rsid w:val="00A618B8"/>
    <w:rsid w:val="00A6191B"/>
    <w:rsid w:val="00A61968"/>
    <w:rsid w:val="00A61B36"/>
    <w:rsid w:val="00A61CE7"/>
    <w:rsid w:val="00A61DA7"/>
    <w:rsid w:val="00A61DDB"/>
    <w:rsid w:val="00A61F74"/>
    <w:rsid w:val="00A62024"/>
    <w:rsid w:val="00A622E1"/>
    <w:rsid w:val="00A623E1"/>
    <w:rsid w:val="00A62479"/>
    <w:rsid w:val="00A62ACF"/>
    <w:rsid w:val="00A62C37"/>
    <w:rsid w:val="00A62DFD"/>
    <w:rsid w:val="00A62DFE"/>
    <w:rsid w:val="00A62E18"/>
    <w:rsid w:val="00A63098"/>
    <w:rsid w:val="00A63254"/>
    <w:rsid w:val="00A63437"/>
    <w:rsid w:val="00A6354B"/>
    <w:rsid w:val="00A637FE"/>
    <w:rsid w:val="00A63B9A"/>
    <w:rsid w:val="00A63C97"/>
    <w:rsid w:val="00A63D10"/>
    <w:rsid w:val="00A64031"/>
    <w:rsid w:val="00A640C2"/>
    <w:rsid w:val="00A642B3"/>
    <w:rsid w:val="00A6445A"/>
    <w:rsid w:val="00A644FA"/>
    <w:rsid w:val="00A64700"/>
    <w:rsid w:val="00A64925"/>
    <w:rsid w:val="00A64B99"/>
    <w:rsid w:val="00A6500D"/>
    <w:rsid w:val="00A65266"/>
    <w:rsid w:val="00A656C8"/>
    <w:rsid w:val="00A65B49"/>
    <w:rsid w:val="00A65CA2"/>
    <w:rsid w:val="00A65D09"/>
    <w:rsid w:val="00A65F69"/>
    <w:rsid w:val="00A65F73"/>
    <w:rsid w:val="00A66322"/>
    <w:rsid w:val="00A6668F"/>
    <w:rsid w:val="00A666CF"/>
    <w:rsid w:val="00A667F8"/>
    <w:rsid w:val="00A6681D"/>
    <w:rsid w:val="00A66A25"/>
    <w:rsid w:val="00A66A28"/>
    <w:rsid w:val="00A66A40"/>
    <w:rsid w:val="00A66AEE"/>
    <w:rsid w:val="00A66C59"/>
    <w:rsid w:val="00A66C80"/>
    <w:rsid w:val="00A66FC8"/>
    <w:rsid w:val="00A672D9"/>
    <w:rsid w:val="00A673F3"/>
    <w:rsid w:val="00A674A5"/>
    <w:rsid w:val="00A67640"/>
    <w:rsid w:val="00A67802"/>
    <w:rsid w:val="00A678A1"/>
    <w:rsid w:val="00A678FA"/>
    <w:rsid w:val="00A679D0"/>
    <w:rsid w:val="00A67C17"/>
    <w:rsid w:val="00A67C7F"/>
    <w:rsid w:val="00A67CC8"/>
    <w:rsid w:val="00A67D60"/>
    <w:rsid w:val="00A67E18"/>
    <w:rsid w:val="00A67F8D"/>
    <w:rsid w:val="00A70002"/>
    <w:rsid w:val="00A700E3"/>
    <w:rsid w:val="00A70132"/>
    <w:rsid w:val="00A701CA"/>
    <w:rsid w:val="00A7047D"/>
    <w:rsid w:val="00A706CE"/>
    <w:rsid w:val="00A70874"/>
    <w:rsid w:val="00A70946"/>
    <w:rsid w:val="00A70A3B"/>
    <w:rsid w:val="00A70C9B"/>
    <w:rsid w:val="00A70E49"/>
    <w:rsid w:val="00A70FD4"/>
    <w:rsid w:val="00A71235"/>
    <w:rsid w:val="00A71242"/>
    <w:rsid w:val="00A71524"/>
    <w:rsid w:val="00A715CD"/>
    <w:rsid w:val="00A71734"/>
    <w:rsid w:val="00A71979"/>
    <w:rsid w:val="00A71A9F"/>
    <w:rsid w:val="00A71C1A"/>
    <w:rsid w:val="00A71C1E"/>
    <w:rsid w:val="00A71DE9"/>
    <w:rsid w:val="00A71E5E"/>
    <w:rsid w:val="00A71F89"/>
    <w:rsid w:val="00A720C5"/>
    <w:rsid w:val="00A724F8"/>
    <w:rsid w:val="00A72567"/>
    <w:rsid w:val="00A725DE"/>
    <w:rsid w:val="00A727A6"/>
    <w:rsid w:val="00A7290F"/>
    <w:rsid w:val="00A729BD"/>
    <w:rsid w:val="00A72AE7"/>
    <w:rsid w:val="00A72AE8"/>
    <w:rsid w:val="00A72BBB"/>
    <w:rsid w:val="00A72C7D"/>
    <w:rsid w:val="00A72DFE"/>
    <w:rsid w:val="00A72E0D"/>
    <w:rsid w:val="00A72E4B"/>
    <w:rsid w:val="00A73070"/>
    <w:rsid w:val="00A7316E"/>
    <w:rsid w:val="00A738FC"/>
    <w:rsid w:val="00A73AB5"/>
    <w:rsid w:val="00A73C59"/>
    <w:rsid w:val="00A73D2C"/>
    <w:rsid w:val="00A73E21"/>
    <w:rsid w:val="00A73E64"/>
    <w:rsid w:val="00A73F77"/>
    <w:rsid w:val="00A74316"/>
    <w:rsid w:val="00A74414"/>
    <w:rsid w:val="00A7445A"/>
    <w:rsid w:val="00A744DF"/>
    <w:rsid w:val="00A745B7"/>
    <w:rsid w:val="00A746E9"/>
    <w:rsid w:val="00A747ED"/>
    <w:rsid w:val="00A7487D"/>
    <w:rsid w:val="00A748F5"/>
    <w:rsid w:val="00A74948"/>
    <w:rsid w:val="00A74A8D"/>
    <w:rsid w:val="00A74A9D"/>
    <w:rsid w:val="00A74AB6"/>
    <w:rsid w:val="00A74BB5"/>
    <w:rsid w:val="00A751E6"/>
    <w:rsid w:val="00A752D4"/>
    <w:rsid w:val="00A7531D"/>
    <w:rsid w:val="00A75413"/>
    <w:rsid w:val="00A755BB"/>
    <w:rsid w:val="00A756F5"/>
    <w:rsid w:val="00A75957"/>
    <w:rsid w:val="00A7596A"/>
    <w:rsid w:val="00A75A2D"/>
    <w:rsid w:val="00A75BAE"/>
    <w:rsid w:val="00A75D38"/>
    <w:rsid w:val="00A75E1E"/>
    <w:rsid w:val="00A7608D"/>
    <w:rsid w:val="00A760AD"/>
    <w:rsid w:val="00A761D7"/>
    <w:rsid w:val="00A76402"/>
    <w:rsid w:val="00A76459"/>
    <w:rsid w:val="00A7649C"/>
    <w:rsid w:val="00A764BF"/>
    <w:rsid w:val="00A765DB"/>
    <w:rsid w:val="00A76920"/>
    <w:rsid w:val="00A769F0"/>
    <w:rsid w:val="00A76C93"/>
    <w:rsid w:val="00A76CCD"/>
    <w:rsid w:val="00A76ECD"/>
    <w:rsid w:val="00A76F0F"/>
    <w:rsid w:val="00A7718B"/>
    <w:rsid w:val="00A77263"/>
    <w:rsid w:val="00A773F8"/>
    <w:rsid w:val="00A774F4"/>
    <w:rsid w:val="00A774F9"/>
    <w:rsid w:val="00A7775B"/>
    <w:rsid w:val="00A77761"/>
    <w:rsid w:val="00A7777E"/>
    <w:rsid w:val="00A777AE"/>
    <w:rsid w:val="00A77BA0"/>
    <w:rsid w:val="00A77E02"/>
    <w:rsid w:val="00A800EC"/>
    <w:rsid w:val="00A803ED"/>
    <w:rsid w:val="00A8060F"/>
    <w:rsid w:val="00A80636"/>
    <w:rsid w:val="00A80983"/>
    <w:rsid w:val="00A80A09"/>
    <w:rsid w:val="00A80AE1"/>
    <w:rsid w:val="00A80C5A"/>
    <w:rsid w:val="00A80CD5"/>
    <w:rsid w:val="00A80F98"/>
    <w:rsid w:val="00A80FE5"/>
    <w:rsid w:val="00A81008"/>
    <w:rsid w:val="00A8122D"/>
    <w:rsid w:val="00A8159E"/>
    <w:rsid w:val="00A815C8"/>
    <w:rsid w:val="00A8170B"/>
    <w:rsid w:val="00A81726"/>
    <w:rsid w:val="00A81824"/>
    <w:rsid w:val="00A8189C"/>
    <w:rsid w:val="00A819F1"/>
    <w:rsid w:val="00A81A72"/>
    <w:rsid w:val="00A81D80"/>
    <w:rsid w:val="00A81DA3"/>
    <w:rsid w:val="00A8202B"/>
    <w:rsid w:val="00A82076"/>
    <w:rsid w:val="00A821E0"/>
    <w:rsid w:val="00A825A4"/>
    <w:rsid w:val="00A825BC"/>
    <w:rsid w:val="00A82780"/>
    <w:rsid w:val="00A82811"/>
    <w:rsid w:val="00A82821"/>
    <w:rsid w:val="00A8291D"/>
    <w:rsid w:val="00A82D45"/>
    <w:rsid w:val="00A82DC1"/>
    <w:rsid w:val="00A82E8E"/>
    <w:rsid w:val="00A8311E"/>
    <w:rsid w:val="00A8321A"/>
    <w:rsid w:val="00A83377"/>
    <w:rsid w:val="00A833A1"/>
    <w:rsid w:val="00A83559"/>
    <w:rsid w:val="00A83585"/>
    <w:rsid w:val="00A838E2"/>
    <w:rsid w:val="00A8397E"/>
    <w:rsid w:val="00A83ACD"/>
    <w:rsid w:val="00A83D28"/>
    <w:rsid w:val="00A83E63"/>
    <w:rsid w:val="00A8415F"/>
    <w:rsid w:val="00A842ED"/>
    <w:rsid w:val="00A843F7"/>
    <w:rsid w:val="00A846A2"/>
    <w:rsid w:val="00A8478A"/>
    <w:rsid w:val="00A84A45"/>
    <w:rsid w:val="00A84A98"/>
    <w:rsid w:val="00A84B0F"/>
    <w:rsid w:val="00A84C35"/>
    <w:rsid w:val="00A85139"/>
    <w:rsid w:val="00A85202"/>
    <w:rsid w:val="00A8530C"/>
    <w:rsid w:val="00A85517"/>
    <w:rsid w:val="00A85523"/>
    <w:rsid w:val="00A8594B"/>
    <w:rsid w:val="00A85968"/>
    <w:rsid w:val="00A85D69"/>
    <w:rsid w:val="00A85E51"/>
    <w:rsid w:val="00A860C8"/>
    <w:rsid w:val="00A861F5"/>
    <w:rsid w:val="00A86314"/>
    <w:rsid w:val="00A863A5"/>
    <w:rsid w:val="00A86542"/>
    <w:rsid w:val="00A8662F"/>
    <w:rsid w:val="00A8665F"/>
    <w:rsid w:val="00A866A7"/>
    <w:rsid w:val="00A867DF"/>
    <w:rsid w:val="00A868C1"/>
    <w:rsid w:val="00A869FC"/>
    <w:rsid w:val="00A86BBA"/>
    <w:rsid w:val="00A86BFF"/>
    <w:rsid w:val="00A86DA7"/>
    <w:rsid w:val="00A86F16"/>
    <w:rsid w:val="00A86F31"/>
    <w:rsid w:val="00A87130"/>
    <w:rsid w:val="00A8725F"/>
    <w:rsid w:val="00A87309"/>
    <w:rsid w:val="00A87386"/>
    <w:rsid w:val="00A87436"/>
    <w:rsid w:val="00A87488"/>
    <w:rsid w:val="00A874B8"/>
    <w:rsid w:val="00A8750F"/>
    <w:rsid w:val="00A8758A"/>
    <w:rsid w:val="00A8771C"/>
    <w:rsid w:val="00A8781F"/>
    <w:rsid w:val="00A87BAE"/>
    <w:rsid w:val="00A87D21"/>
    <w:rsid w:val="00A87D4E"/>
    <w:rsid w:val="00A87E94"/>
    <w:rsid w:val="00A901E5"/>
    <w:rsid w:val="00A90225"/>
    <w:rsid w:val="00A9085D"/>
    <w:rsid w:val="00A90B45"/>
    <w:rsid w:val="00A90C41"/>
    <w:rsid w:val="00A90F50"/>
    <w:rsid w:val="00A910A0"/>
    <w:rsid w:val="00A9110D"/>
    <w:rsid w:val="00A9116F"/>
    <w:rsid w:val="00A91317"/>
    <w:rsid w:val="00A91570"/>
    <w:rsid w:val="00A917EC"/>
    <w:rsid w:val="00A91984"/>
    <w:rsid w:val="00A91B18"/>
    <w:rsid w:val="00A91FDA"/>
    <w:rsid w:val="00A9219C"/>
    <w:rsid w:val="00A92324"/>
    <w:rsid w:val="00A9299A"/>
    <w:rsid w:val="00A929AA"/>
    <w:rsid w:val="00A929F4"/>
    <w:rsid w:val="00A92B24"/>
    <w:rsid w:val="00A92B35"/>
    <w:rsid w:val="00A92FC8"/>
    <w:rsid w:val="00A93130"/>
    <w:rsid w:val="00A93172"/>
    <w:rsid w:val="00A9318E"/>
    <w:rsid w:val="00A93345"/>
    <w:rsid w:val="00A933B1"/>
    <w:rsid w:val="00A935A6"/>
    <w:rsid w:val="00A9377F"/>
    <w:rsid w:val="00A9380C"/>
    <w:rsid w:val="00A93A32"/>
    <w:rsid w:val="00A93A50"/>
    <w:rsid w:val="00A93A9D"/>
    <w:rsid w:val="00A93B42"/>
    <w:rsid w:val="00A93C59"/>
    <w:rsid w:val="00A93C9F"/>
    <w:rsid w:val="00A93E9F"/>
    <w:rsid w:val="00A93EB7"/>
    <w:rsid w:val="00A941FF"/>
    <w:rsid w:val="00A942D3"/>
    <w:rsid w:val="00A94341"/>
    <w:rsid w:val="00A94386"/>
    <w:rsid w:val="00A9452B"/>
    <w:rsid w:val="00A946BB"/>
    <w:rsid w:val="00A94725"/>
    <w:rsid w:val="00A949D5"/>
    <w:rsid w:val="00A94AF1"/>
    <w:rsid w:val="00A94B35"/>
    <w:rsid w:val="00A94B75"/>
    <w:rsid w:val="00A94CE7"/>
    <w:rsid w:val="00A94F50"/>
    <w:rsid w:val="00A9509A"/>
    <w:rsid w:val="00A9510D"/>
    <w:rsid w:val="00A95185"/>
    <w:rsid w:val="00A951DD"/>
    <w:rsid w:val="00A95401"/>
    <w:rsid w:val="00A954BB"/>
    <w:rsid w:val="00A95563"/>
    <w:rsid w:val="00A95642"/>
    <w:rsid w:val="00A95A55"/>
    <w:rsid w:val="00A95BAB"/>
    <w:rsid w:val="00A95D4E"/>
    <w:rsid w:val="00A95DFB"/>
    <w:rsid w:val="00A95F74"/>
    <w:rsid w:val="00A95FC9"/>
    <w:rsid w:val="00A960A7"/>
    <w:rsid w:val="00A96109"/>
    <w:rsid w:val="00A96177"/>
    <w:rsid w:val="00A96532"/>
    <w:rsid w:val="00A96695"/>
    <w:rsid w:val="00A9692D"/>
    <w:rsid w:val="00A96DDE"/>
    <w:rsid w:val="00A96E69"/>
    <w:rsid w:val="00A96EF8"/>
    <w:rsid w:val="00A970D4"/>
    <w:rsid w:val="00A97166"/>
    <w:rsid w:val="00A971AE"/>
    <w:rsid w:val="00A977DD"/>
    <w:rsid w:val="00A97860"/>
    <w:rsid w:val="00A97872"/>
    <w:rsid w:val="00A97B3A"/>
    <w:rsid w:val="00A97DB5"/>
    <w:rsid w:val="00A97FE5"/>
    <w:rsid w:val="00AA0360"/>
    <w:rsid w:val="00AA0486"/>
    <w:rsid w:val="00AA04C4"/>
    <w:rsid w:val="00AA050E"/>
    <w:rsid w:val="00AA051C"/>
    <w:rsid w:val="00AA0528"/>
    <w:rsid w:val="00AA057E"/>
    <w:rsid w:val="00AA058F"/>
    <w:rsid w:val="00AA072B"/>
    <w:rsid w:val="00AA0830"/>
    <w:rsid w:val="00AA0A03"/>
    <w:rsid w:val="00AA0B1B"/>
    <w:rsid w:val="00AA0B70"/>
    <w:rsid w:val="00AA0C37"/>
    <w:rsid w:val="00AA0EE9"/>
    <w:rsid w:val="00AA0F44"/>
    <w:rsid w:val="00AA102A"/>
    <w:rsid w:val="00AA1115"/>
    <w:rsid w:val="00AA12F7"/>
    <w:rsid w:val="00AA1583"/>
    <w:rsid w:val="00AA169B"/>
    <w:rsid w:val="00AA1910"/>
    <w:rsid w:val="00AA1BCD"/>
    <w:rsid w:val="00AA1CFF"/>
    <w:rsid w:val="00AA1D20"/>
    <w:rsid w:val="00AA1F61"/>
    <w:rsid w:val="00AA20C7"/>
    <w:rsid w:val="00AA20FB"/>
    <w:rsid w:val="00AA2135"/>
    <w:rsid w:val="00AA216D"/>
    <w:rsid w:val="00AA22A4"/>
    <w:rsid w:val="00AA2372"/>
    <w:rsid w:val="00AA277C"/>
    <w:rsid w:val="00AA2B2D"/>
    <w:rsid w:val="00AA2C54"/>
    <w:rsid w:val="00AA2E9C"/>
    <w:rsid w:val="00AA2FAB"/>
    <w:rsid w:val="00AA3217"/>
    <w:rsid w:val="00AA3277"/>
    <w:rsid w:val="00AA3309"/>
    <w:rsid w:val="00AA33BC"/>
    <w:rsid w:val="00AA3594"/>
    <w:rsid w:val="00AA35D3"/>
    <w:rsid w:val="00AA35F1"/>
    <w:rsid w:val="00AA3832"/>
    <w:rsid w:val="00AA39A5"/>
    <w:rsid w:val="00AA3CEE"/>
    <w:rsid w:val="00AA3D71"/>
    <w:rsid w:val="00AA3E09"/>
    <w:rsid w:val="00AA3E96"/>
    <w:rsid w:val="00AA3EB3"/>
    <w:rsid w:val="00AA4139"/>
    <w:rsid w:val="00AA456D"/>
    <w:rsid w:val="00AA45AB"/>
    <w:rsid w:val="00AA45B9"/>
    <w:rsid w:val="00AA4998"/>
    <w:rsid w:val="00AA4CA8"/>
    <w:rsid w:val="00AA4D56"/>
    <w:rsid w:val="00AA4DA8"/>
    <w:rsid w:val="00AA4EAB"/>
    <w:rsid w:val="00AA5243"/>
    <w:rsid w:val="00AA52E3"/>
    <w:rsid w:val="00AA554A"/>
    <w:rsid w:val="00AA580C"/>
    <w:rsid w:val="00AA5977"/>
    <w:rsid w:val="00AA5B65"/>
    <w:rsid w:val="00AA5C74"/>
    <w:rsid w:val="00AA601E"/>
    <w:rsid w:val="00AA606E"/>
    <w:rsid w:val="00AA6133"/>
    <w:rsid w:val="00AA63C7"/>
    <w:rsid w:val="00AA64D0"/>
    <w:rsid w:val="00AA68B0"/>
    <w:rsid w:val="00AA71ED"/>
    <w:rsid w:val="00AA7281"/>
    <w:rsid w:val="00AA735D"/>
    <w:rsid w:val="00AA73D3"/>
    <w:rsid w:val="00AA7495"/>
    <w:rsid w:val="00AA7946"/>
    <w:rsid w:val="00AA7A42"/>
    <w:rsid w:val="00AA7ACA"/>
    <w:rsid w:val="00AA7C08"/>
    <w:rsid w:val="00AA7DBB"/>
    <w:rsid w:val="00AA7F3C"/>
    <w:rsid w:val="00AB0306"/>
    <w:rsid w:val="00AB0323"/>
    <w:rsid w:val="00AB0427"/>
    <w:rsid w:val="00AB0513"/>
    <w:rsid w:val="00AB08C3"/>
    <w:rsid w:val="00AB0A0A"/>
    <w:rsid w:val="00AB0A76"/>
    <w:rsid w:val="00AB0AD9"/>
    <w:rsid w:val="00AB0C58"/>
    <w:rsid w:val="00AB0F77"/>
    <w:rsid w:val="00AB1130"/>
    <w:rsid w:val="00AB114C"/>
    <w:rsid w:val="00AB12B7"/>
    <w:rsid w:val="00AB12BD"/>
    <w:rsid w:val="00AB13E4"/>
    <w:rsid w:val="00AB14FB"/>
    <w:rsid w:val="00AB15DC"/>
    <w:rsid w:val="00AB16B0"/>
    <w:rsid w:val="00AB173B"/>
    <w:rsid w:val="00AB1874"/>
    <w:rsid w:val="00AB1982"/>
    <w:rsid w:val="00AB1B3B"/>
    <w:rsid w:val="00AB1DB8"/>
    <w:rsid w:val="00AB1E57"/>
    <w:rsid w:val="00AB20A4"/>
    <w:rsid w:val="00AB20AF"/>
    <w:rsid w:val="00AB22E6"/>
    <w:rsid w:val="00AB245E"/>
    <w:rsid w:val="00AB252F"/>
    <w:rsid w:val="00AB264B"/>
    <w:rsid w:val="00AB2656"/>
    <w:rsid w:val="00AB27C8"/>
    <w:rsid w:val="00AB297C"/>
    <w:rsid w:val="00AB29B7"/>
    <w:rsid w:val="00AB2A52"/>
    <w:rsid w:val="00AB2B39"/>
    <w:rsid w:val="00AB2B72"/>
    <w:rsid w:val="00AB2CBB"/>
    <w:rsid w:val="00AB2F2C"/>
    <w:rsid w:val="00AB3170"/>
    <w:rsid w:val="00AB33A4"/>
    <w:rsid w:val="00AB345A"/>
    <w:rsid w:val="00AB34E3"/>
    <w:rsid w:val="00AB361D"/>
    <w:rsid w:val="00AB3623"/>
    <w:rsid w:val="00AB363B"/>
    <w:rsid w:val="00AB37A3"/>
    <w:rsid w:val="00AB3BDB"/>
    <w:rsid w:val="00AB3D7B"/>
    <w:rsid w:val="00AB3E28"/>
    <w:rsid w:val="00AB4206"/>
    <w:rsid w:val="00AB4295"/>
    <w:rsid w:val="00AB49A2"/>
    <w:rsid w:val="00AB4A0F"/>
    <w:rsid w:val="00AB4A30"/>
    <w:rsid w:val="00AB4AC2"/>
    <w:rsid w:val="00AB4B01"/>
    <w:rsid w:val="00AB4B31"/>
    <w:rsid w:val="00AB4D2E"/>
    <w:rsid w:val="00AB4F6A"/>
    <w:rsid w:val="00AB512A"/>
    <w:rsid w:val="00AB5219"/>
    <w:rsid w:val="00AB557B"/>
    <w:rsid w:val="00AB56C6"/>
    <w:rsid w:val="00AB570F"/>
    <w:rsid w:val="00AB594C"/>
    <w:rsid w:val="00AB5B37"/>
    <w:rsid w:val="00AB5FC6"/>
    <w:rsid w:val="00AB6156"/>
    <w:rsid w:val="00AB6300"/>
    <w:rsid w:val="00AB64AA"/>
    <w:rsid w:val="00AB654B"/>
    <w:rsid w:val="00AB6714"/>
    <w:rsid w:val="00AB6752"/>
    <w:rsid w:val="00AB67E0"/>
    <w:rsid w:val="00AB69C1"/>
    <w:rsid w:val="00AB6C63"/>
    <w:rsid w:val="00AB6CED"/>
    <w:rsid w:val="00AB6CF8"/>
    <w:rsid w:val="00AB6DB8"/>
    <w:rsid w:val="00AB6DFD"/>
    <w:rsid w:val="00AB700D"/>
    <w:rsid w:val="00AB709B"/>
    <w:rsid w:val="00AB76AB"/>
    <w:rsid w:val="00AB79DD"/>
    <w:rsid w:val="00AB7E1E"/>
    <w:rsid w:val="00AB7F72"/>
    <w:rsid w:val="00AC013E"/>
    <w:rsid w:val="00AC02DC"/>
    <w:rsid w:val="00AC0305"/>
    <w:rsid w:val="00AC0401"/>
    <w:rsid w:val="00AC0494"/>
    <w:rsid w:val="00AC05A8"/>
    <w:rsid w:val="00AC070A"/>
    <w:rsid w:val="00AC0951"/>
    <w:rsid w:val="00AC0A06"/>
    <w:rsid w:val="00AC0A3E"/>
    <w:rsid w:val="00AC0FAC"/>
    <w:rsid w:val="00AC0FD7"/>
    <w:rsid w:val="00AC103E"/>
    <w:rsid w:val="00AC107E"/>
    <w:rsid w:val="00AC12E9"/>
    <w:rsid w:val="00AC13FA"/>
    <w:rsid w:val="00AC1494"/>
    <w:rsid w:val="00AC1630"/>
    <w:rsid w:val="00AC165A"/>
    <w:rsid w:val="00AC1813"/>
    <w:rsid w:val="00AC1956"/>
    <w:rsid w:val="00AC1A5F"/>
    <w:rsid w:val="00AC1AEC"/>
    <w:rsid w:val="00AC1F9D"/>
    <w:rsid w:val="00AC20BA"/>
    <w:rsid w:val="00AC20E6"/>
    <w:rsid w:val="00AC23FF"/>
    <w:rsid w:val="00AC255D"/>
    <w:rsid w:val="00AC2631"/>
    <w:rsid w:val="00AC2697"/>
    <w:rsid w:val="00AC2944"/>
    <w:rsid w:val="00AC2E5C"/>
    <w:rsid w:val="00AC2E6A"/>
    <w:rsid w:val="00AC2ECF"/>
    <w:rsid w:val="00AC2EF6"/>
    <w:rsid w:val="00AC32B0"/>
    <w:rsid w:val="00AC340B"/>
    <w:rsid w:val="00AC353D"/>
    <w:rsid w:val="00AC3689"/>
    <w:rsid w:val="00AC386A"/>
    <w:rsid w:val="00AC38EA"/>
    <w:rsid w:val="00AC39AB"/>
    <w:rsid w:val="00AC3A54"/>
    <w:rsid w:val="00AC3BD4"/>
    <w:rsid w:val="00AC3C71"/>
    <w:rsid w:val="00AC3CA1"/>
    <w:rsid w:val="00AC3EC9"/>
    <w:rsid w:val="00AC4134"/>
    <w:rsid w:val="00AC41E6"/>
    <w:rsid w:val="00AC4420"/>
    <w:rsid w:val="00AC45A5"/>
    <w:rsid w:val="00AC474E"/>
    <w:rsid w:val="00AC484A"/>
    <w:rsid w:val="00AC48A2"/>
    <w:rsid w:val="00AC48AD"/>
    <w:rsid w:val="00AC4A3E"/>
    <w:rsid w:val="00AC4A7A"/>
    <w:rsid w:val="00AC4CE2"/>
    <w:rsid w:val="00AC4F33"/>
    <w:rsid w:val="00AC4FDC"/>
    <w:rsid w:val="00AC5447"/>
    <w:rsid w:val="00AC55E0"/>
    <w:rsid w:val="00AC5692"/>
    <w:rsid w:val="00AC56B6"/>
    <w:rsid w:val="00AC56E5"/>
    <w:rsid w:val="00AC5740"/>
    <w:rsid w:val="00AC581D"/>
    <w:rsid w:val="00AC5920"/>
    <w:rsid w:val="00AC5930"/>
    <w:rsid w:val="00AC5AB7"/>
    <w:rsid w:val="00AC5B09"/>
    <w:rsid w:val="00AC5B17"/>
    <w:rsid w:val="00AC5BA7"/>
    <w:rsid w:val="00AC5E19"/>
    <w:rsid w:val="00AC6462"/>
    <w:rsid w:val="00AC6A75"/>
    <w:rsid w:val="00AC6B56"/>
    <w:rsid w:val="00AC6CA0"/>
    <w:rsid w:val="00AC6CD8"/>
    <w:rsid w:val="00AC6E55"/>
    <w:rsid w:val="00AC6F08"/>
    <w:rsid w:val="00AC6FB4"/>
    <w:rsid w:val="00AC705F"/>
    <w:rsid w:val="00AC71C5"/>
    <w:rsid w:val="00AC7205"/>
    <w:rsid w:val="00AC722D"/>
    <w:rsid w:val="00AC7339"/>
    <w:rsid w:val="00AC7395"/>
    <w:rsid w:val="00AC7511"/>
    <w:rsid w:val="00AC75E2"/>
    <w:rsid w:val="00AC7606"/>
    <w:rsid w:val="00AC780F"/>
    <w:rsid w:val="00AC7D8D"/>
    <w:rsid w:val="00AC7DA2"/>
    <w:rsid w:val="00AC7DAD"/>
    <w:rsid w:val="00AD02D4"/>
    <w:rsid w:val="00AD0424"/>
    <w:rsid w:val="00AD05F4"/>
    <w:rsid w:val="00AD06C9"/>
    <w:rsid w:val="00AD0B48"/>
    <w:rsid w:val="00AD0B96"/>
    <w:rsid w:val="00AD0C23"/>
    <w:rsid w:val="00AD0C33"/>
    <w:rsid w:val="00AD0C7E"/>
    <w:rsid w:val="00AD113A"/>
    <w:rsid w:val="00AD12C9"/>
    <w:rsid w:val="00AD1B5F"/>
    <w:rsid w:val="00AD1F6F"/>
    <w:rsid w:val="00AD20CD"/>
    <w:rsid w:val="00AD20D0"/>
    <w:rsid w:val="00AD2143"/>
    <w:rsid w:val="00AD228D"/>
    <w:rsid w:val="00AD22A8"/>
    <w:rsid w:val="00AD23DF"/>
    <w:rsid w:val="00AD24C7"/>
    <w:rsid w:val="00AD2795"/>
    <w:rsid w:val="00AD291E"/>
    <w:rsid w:val="00AD29CD"/>
    <w:rsid w:val="00AD2A3F"/>
    <w:rsid w:val="00AD2D4E"/>
    <w:rsid w:val="00AD2E94"/>
    <w:rsid w:val="00AD2EA2"/>
    <w:rsid w:val="00AD3016"/>
    <w:rsid w:val="00AD3291"/>
    <w:rsid w:val="00AD34ED"/>
    <w:rsid w:val="00AD3579"/>
    <w:rsid w:val="00AD358F"/>
    <w:rsid w:val="00AD3783"/>
    <w:rsid w:val="00AD37EE"/>
    <w:rsid w:val="00AD39C0"/>
    <w:rsid w:val="00AD3BAD"/>
    <w:rsid w:val="00AD3C7C"/>
    <w:rsid w:val="00AD3DBE"/>
    <w:rsid w:val="00AD3F19"/>
    <w:rsid w:val="00AD3F87"/>
    <w:rsid w:val="00AD3F94"/>
    <w:rsid w:val="00AD40C4"/>
    <w:rsid w:val="00AD41DD"/>
    <w:rsid w:val="00AD41FF"/>
    <w:rsid w:val="00AD439A"/>
    <w:rsid w:val="00AD4439"/>
    <w:rsid w:val="00AD45D0"/>
    <w:rsid w:val="00AD4744"/>
    <w:rsid w:val="00AD4771"/>
    <w:rsid w:val="00AD48E2"/>
    <w:rsid w:val="00AD4AD4"/>
    <w:rsid w:val="00AD4AFD"/>
    <w:rsid w:val="00AD4C0C"/>
    <w:rsid w:val="00AD4C10"/>
    <w:rsid w:val="00AD4C7E"/>
    <w:rsid w:val="00AD4CAF"/>
    <w:rsid w:val="00AD4CDB"/>
    <w:rsid w:val="00AD50E1"/>
    <w:rsid w:val="00AD50FF"/>
    <w:rsid w:val="00AD534D"/>
    <w:rsid w:val="00AD5983"/>
    <w:rsid w:val="00AD5BE5"/>
    <w:rsid w:val="00AD5C8B"/>
    <w:rsid w:val="00AD5CC1"/>
    <w:rsid w:val="00AD5E55"/>
    <w:rsid w:val="00AD5EB1"/>
    <w:rsid w:val="00AD60D5"/>
    <w:rsid w:val="00AD6147"/>
    <w:rsid w:val="00AD6171"/>
    <w:rsid w:val="00AD61C4"/>
    <w:rsid w:val="00AD6329"/>
    <w:rsid w:val="00AD6454"/>
    <w:rsid w:val="00AD652A"/>
    <w:rsid w:val="00AD6636"/>
    <w:rsid w:val="00AD6B12"/>
    <w:rsid w:val="00AD6B13"/>
    <w:rsid w:val="00AD6B39"/>
    <w:rsid w:val="00AD6BB1"/>
    <w:rsid w:val="00AD6D8A"/>
    <w:rsid w:val="00AD6EE8"/>
    <w:rsid w:val="00AD7330"/>
    <w:rsid w:val="00AD74DE"/>
    <w:rsid w:val="00AD7620"/>
    <w:rsid w:val="00AD7626"/>
    <w:rsid w:val="00AD7740"/>
    <w:rsid w:val="00AD778D"/>
    <w:rsid w:val="00AD77FB"/>
    <w:rsid w:val="00AD7951"/>
    <w:rsid w:val="00AD7AAD"/>
    <w:rsid w:val="00AD7AC3"/>
    <w:rsid w:val="00AD7BFE"/>
    <w:rsid w:val="00AD7D54"/>
    <w:rsid w:val="00AD7FAB"/>
    <w:rsid w:val="00AE0081"/>
    <w:rsid w:val="00AE01B9"/>
    <w:rsid w:val="00AE0283"/>
    <w:rsid w:val="00AE035C"/>
    <w:rsid w:val="00AE074C"/>
    <w:rsid w:val="00AE0817"/>
    <w:rsid w:val="00AE08D0"/>
    <w:rsid w:val="00AE0958"/>
    <w:rsid w:val="00AE09BC"/>
    <w:rsid w:val="00AE0A38"/>
    <w:rsid w:val="00AE0B94"/>
    <w:rsid w:val="00AE0CE2"/>
    <w:rsid w:val="00AE0DAF"/>
    <w:rsid w:val="00AE0E2A"/>
    <w:rsid w:val="00AE11AD"/>
    <w:rsid w:val="00AE11D0"/>
    <w:rsid w:val="00AE155F"/>
    <w:rsid w:val="00AE15A5"/>
    <w:rsid w:val="00AE15E6"/>
    <w:rsid w:val="00AE1614"/>
    <w:rsid w:val="00AE17CC"/>
    <w:rsid w:val="00AE1829"/>
    <w:rsid w:val="00AE199B"/>
    <w:rsid w:val="00AE19A9"/>
    <w:rsid w:val="00AE1D17"/>
    <w:rsid w:val="00AE1DCD"/>
    <w:rsid w:val="00AE1E06"/>
    <w:rsid w:val="00AE1E55"/>
    <w:rsid w:val="00AE1F48"/>
    <w:rsid w:val="00AE1FFF"/>
    <w:rsid w:val="00AE22FE"/>
    <w:rsid w:val="00AE23AD"/>
    <w:rsid w:val="00AE27E1"/>
    <w:rsid w:val="00AE2816"/>
    <w:rsid w:val="00AE2A73"/>
    <w:rsid w:val="00AE2B57"/>
    <w:rsid w:val="00AE3307"/>
    <w:rsid w:val="00AE3313"/>
    <w:rsid w:val="00AE3409"/>
    <w:rsid w:val="00AE3559"/>
    <w:rsid w:val="00AE35CC"/>
    <w:rsid w:val="00AE3657"/>
    <w:rsid w:val="00AE379D"/>
    <w:rsid w:val="00AE3870"/>
    <w:rsid w:val="00AE39E5"/>
    <w:rsid w:val="00AE3DA7"/>
    <w:rsid w:val="00AE3FDE"/>
    <w:rsid w:val="00AE40BA"/>
    <w:rsid w:val="00AE4122"/>
    <w:rsid w:val="00AE4593"/>
    <w:rsid w:val="00AE45FE"/>
    <w:rsid w:val="00AE467F"/>
    <w:rsid w:val="00AE4783"/>
    <w:rsid w:val="00AE480E"/>
    <w:rsid w:val="00AE4957"/>
    <w:rsid w:val="00AE4C29"/>
    <w:rsid w:val="00AE4CD9"/>
    <w:rsid w:val="00AE4E18"/>
    <w:rsid w:val="00AE4F1B"/>
    <w:rsid w:val="00AE52F6"/>
    <w:rsid w:val="00AE5331"/>
    <w:rsid w:val="00AE5348"/>
    <w:rsid w:val="00AE537D"/>
    <w:rsid w:val="00AE5401"/>
    <w:rsid w:val="00AE54B5"/>
    <w:rsid w:val="00AE54F0"/>
    <w:rsid w:val="00AE54FB"/>
    <w:rsid w:val="00AE56BF"/>
    <w:rsid w:val="00AE56C1"/>
    <w:rsid w:val="00AE57D3"/>
    <w:rsid w:val="00AE5A32"/>
    <w:rsid w:val="00AE5A43"/>
    <w:rsid w:val="00AE5AC3"/>
    <w:rsid w:val="00AE5D3E"/>
    <w:rsid w:val="00AE61E1"/>
    <w:rsid w:val="00AE6286"/>
    <w:rsid w:val="00AE62A7"/>
    <w:rsid w:val="00AE632C"/>
    <w:rsid w:val="00AE65F9"/>
    <w:rsid w:val="00AE6B19"/>
    <w:rsid w:val="00AE6B2D"/>
    <w:rsid w:val="00AE6BA6"/>
    <w:rsid w:val="00AE7124"/>
    <w:rsid w:val="00AE713A"/>
    <w:rsid w:val="00AE727F"/>
    <w:rsid w:val="00AE731B"/>
    <w:rsid w:val="00AE7536"/>
    <w:rsid w:val="00AE766D"/>
    <w:rsid w:val="00AE770A"/>
    <w:rsid w:val="00AE782C"/>
    <w:rsid w:val="00AE79B1"/>
    <w:rsid w:val="00AE7B45"/>
    <w:rsid w:val="00AE7FA4"/>
    <w:rsid w:val="00AE7FB7"/>
    <w:rsid w:val="00AF0052"/>
    <w:rsid w:val="00AF007B"/>
    <w:rsid w:val="00AF00FC"/>
    <w:rsid w:val="00AF0128"/>
    <w:rsid w:val="00AF018F"/>
    <w:rsid w:val="00AF0308"/>
    <w:rsid w:val="00AF039E"/>
    <w:rsid w:val="00AF0514"/>
    <w:rsid w:val="00AF05EA"/>
    <w:rsid w:val="00AF0684"/>
    <w:rsid w:val="00AF0779"/>
    <w:rsid w:val="00AF0CDA"/>
    <w:rsid w:val="00AF1178"/>
    <w:rsid w:val="00AF11A3"/>
    <w:rsid w:val="00AF11BC"/>
    <w:rsid w:val="00AF122C"/>
    <w:rsid w:val="00AF143D"/>
    <w:rsid w:val="00AF16B3"/>
    <w:rsid w:val="00AF1A47"/>
    <w:rsid w:val="00AF1B84"/>
    <w:rsid w:val="00AF1BAE"/>
    <w:rsid w:val="00AF1BEE"/>
    <w:rsid w:val="00AF1C7F"/>
    <w:rsid w:val="00AF1F53"/>
    <w:rsid w:val="00AF21DF"/>
    <w:rsid w:val="00AF2284"/>
    <w:rsid w:val="00AF22BC"/>
    <w:rsid w:val="00AF2A32"/>
    <w:rsid w:val="00AF2B6E"/>
    <w:rsid w:val="00AF2DDB"/>
    <w:rsid w:val="00AF3061"/>
    <w:rsid w:val="00AF31AB"/>
    <w:rsid w:val="00AF3348"/>
    <w:rsid w:val="00AF34AE"/>
    <w:rsid w:val="00AF36C6"/>
    <w:rsid w:val="00AF3968"/>
    <w:rsid w:val="00AF3D4F"/>
    <w:rsid w:val="00AF3D75"/>
    <w:rsid w:val="00AF3F8D"/>
    <w:rsid w:val="00AF3FE6"/>
    <w:rsid w:val="00AF400A"/>
    <w:rsid w:val="00AF40D3"/>
    <w:rsid w:val="00AF41E7"/>
    <w:rsid w:val="00AF422B"/>
    <w:rsid w:val="00AF4264"/>
    <w:rsid w:val="00AF427F"/>
    <w:rsid w:val="00AF428B"/>
    <w:rsid w:val="00AF42F9"/>
    <w:rsid w:val="00AF43E1"/>
    <w:rsid w:val="00AF45C7"/>
    <w:rsid w:val="00AF4AC1"/>
    <w:rsid w:val="00AF4ACE"/>
    <w:rsid w:val="00AF4C2E"/>
    <w:rsid w:val="00AF4E46"/>
    <w:rsid w:val="00AF5064"/>
    <w:rsid w:val="00AF5097"/>
    <w:rsid w:val="00AF52EE"/>
    <w:rsid w:val="00AF53BA"/>
    <w:rsid w:val="00AF53D5"/>
    <w:rsid w:val="00AF545E"/>
    <w:rsid w:val="00AF5748"/>
    <w:rsid w:val="00AF5803"/>
    <w:rsid w:val="00AF58A0"/>
    <w:rsid w:val="00AF58D2"/>
    <w:rsid w:val="00AF58D5"/>
    <w:rsid w:val="00AF58EF"/>
    <w:rsid w:val="00AF5B45"/>
    <w:rsid w:val="00AF5D58"/>
    <w:rsid w:val="00AF5DBB"/>
    <w:rsid w:val="00AF5E87"/>
    <w:rsid w:val="00AF5FBD"/>
    <w:rsid w:val="00AF6229"/>
    <w:rsid w:val="00AF65DA"/>
    <w:rsid w:val="00AF685D"/>
    <w:rsid w:val="00AF68BC"/>
    <w:rsid w:val="00AF6988"/>
    <w:rsid w:val="00AF69E3"/>
    <w:rsid w:val="00AF6A88"/>
    <w:rsid w:val="00AF6AE1"/>
    <w:rsid w:val="00AF6AF5"/>
    <w:rsid w:val="00AF6B78"/>
    <w:rsid w:val="00AF6E24"/>
    <w:rsid w:val="00AF7085"/>
    <w:rsid w:val="00AF70A7"/>
    <w:rsid w:val="00AF71F2"/>
    <w:rsid w:val="00AF7212"/>
    <w:rsid w:val="00AF7263"/>
    <w:rsid w:val="00AF72C3"/>
    <w:rsid w:val="00AF7317"/>
    <w:rsid w:val="00AF735F"/>
    <w:rsid w:val="00AF73ED"/>
    <w:rsid w:val="00AF755F"/>
    <w:rsid w:val="00AF7B77"/>
    <w:rsid w:val="00AF7CD1"/>
    <w:rsid w:val="00AF7DB9"/>
    <w:rsid w:val="00AF7E28"/>
    <w:rsid w:val="00AF7ED1"/>
    <w:rsid w:val="00AF7F32"/>
    <w:rsid w:val="00B00143"/>
    <w:rsid w:val="00B00246"/>
    <w:rsid w:val="00B0031D"/>
    <w:rsid w:val="00B009F0"/>
    <w:rsid w:val="00B00A96"/>
    <w:rsid w:val="00B00CE9"/>
    <w:rsid w:val="00B00D5B"/>
    <w:rsid w:val="00B00EB2"/>
    <w:rsid w:val="00B00FD4"/>
    <w:rsid w:val="00B00FD9"/>
    <w:rsid w:val="00B01048"/>
    <w:rsid w:val="00B01069"/>
    <w:rsid w:val="00B01119"/>
    <w:rsid w:val="00B0126E"/>
    <w:rsid w:val="00B01295"/>
    <w:rsid w:val="00B01541"/>
    <w:rsid w:val="00B016D5"/>
    <w:rsid w:val="00B017E9"/>
    <w:rsid w:val="00B02204"/>
    <w:rsid w:val="00B025B0"/>
    <w:rsid w:val="00B02900"/>
    <w:rsid w:val="00B02A51"/>
    <w:rsid w:val="00B02B00"/>
    <w:rsid w:val="00B02B84"/>
    <w:rsid w:val="00B02BB0"/>
    <w:rsid w:val="00B02D02"/>
    <w:rsid w:val="00B02D88"/>
    <w:rsid w:val="00B02FD1"/>
    <w:rsid w:val="00B0303C"/>
    <w:rsid w:val="00B03040"/>
    <w:rsid w:val="00B0332A"/>
    <w:rsid w:val="00B033EB"/>
    <w:rsid w:val="00B03435"/>
    <w:rsid w:val="00B0343D"/>
    <w:rsid w:val="00B03522"/>
    <w:rsid w:val="00B035C5"/>
    <w:rsid w:val="00B03772"/>
    <w:rsid w:val="00B037AB"/>
    <w:rsid w:val="00B03A1B"/>
    <w:rsid w:val="00B03A6A"/>
    <w:rsid w:val="00B046CD"/>
    <w:rsid w:val="00B047B5"/>
    <w:rsid w:val="00B047C0"/>
    <w:rsid w:val="00B047FB"/>
    <w:rsid w:val="00B048BD"/>
    <w:rsid w:val="00B048EC"/>
    <w:rsid w:val="00B04AB4"/>
    <w:rsid w:val="00B04E61"/>
    <w:rsid w:val="00B04F63"/>
    <w:rsid w:val="00B04F6F"/>
    <w:rsid w:val="00B051DD"/>
    <w:rsid w:val="00B05279"/>
    <w:rsid w:val="00B05281"/>
    <w:rsid w:val="00B05322"/>
    <w:rsid w:val="00B05336"/>
    <w:rsid w:val="00B0555B"/>
    <w:rsid w:val="00B05644"/>
    <w:rsid w:val="00B058A8"/>
    <w:rsid w:val="00B058DF"/>
    <w:rsid w:val="00B0599E"/>
    <w:rsid w:val="00B05F6A"/>
    <w:rsid w:val="00B060B4"/>
    <w:rsid w:val="00B06100"/>
    <w:rsid w:val="00B06174"/>
    <w:rsid w:val="00B061EC"/>
    <w:rsid w:val="00B0629B"/>
    <w:rsid w:val="00B062AD"/>
    <w:rsid w:val="00B06453"/>
    <w:rsid w:val="00B06457"/>
    <w:rsid w:val="00B06546"/>
    <w:rsid w:val="00B06642"/>
    <w:rsid w:val="00B0684F"/>
    <w:rsid w:val="00B06982"/>
    <w:rsid w:val="00B06A4F"/>
    <w:rsid w:val="00B06B19"/>
    <w:rsid w:val="00B06BC4"/>
    <w:rsid w:val="00B06BCC"/>
    <w:rsid w:val="00B06FA1"/>
    <w:rsid w:val="00B06FAA"/>
    <w:rsid w:val="00B07109"/>
    <w:rsid w:val="00B07432"/>
    <w:rsid w:val="00B0769D"/>
    <w:rsid w:val="00B076E8"/>
    <w:rsid w:val="00B07794"/>
    <w:rsid w:val="00B07883"/>
    <w:rsid w:val="00B07AB4"/>
    <w:rsid w:val="00B07CF7"/>
    <w:rsid w:val="00B07D1A"/>
    <w:rsid w:val="00B07DC8"/>
    <w:rsid w:val="00B07DDB"/>
    <w:rsid w:val="00B07E99"/>
    <w:rsid w:val="00B0FF64"/>
    <w:rsid w:val="00B102F2"/>
    <w:rsid w:val="00B10438"/>
    <w:rsid w:val="00B105ED"/>
    <w:rsid w:val="00B106CD"/>
    <w:rsid w:val="00B10827"/>
    <w:rsid w:val="00B10AE0"/>
    <w:rsid w:val="00B10B1A"/>
    <w:rsid w:val="00B10E5A"/>
    <w:rsid w:val="00B10E96"/>
    <w:rsid w:val="00B10F3E"/>
    <w:rsid w:val="00B10FB2"/>
    <w:rsid w:val="00B11250"/>
    <w:rsid w:val="00B11378"/>
    <w:rsid w:val="00B114DF"/>
    <w:rsid w:val="00B115DC"/>
    <w:rsid w:val="00B11756"/>
    <w:rsid w:val="00B119F1"/>
    <w:rsid w:val="00B11BE3"/>
    <w:rsid w:val="00B11C0F"/>
    <w:rsid w:val="00B11CB2"/>
    <w:rsid w:val="00B11CC3"/>
    <w:rsid w:val="00B11F61"/>
    <w:rsid w:val="00B11FEC"/>
    <w:rsid w:val="00B12009"/>
    <w:rsid w:val="00B1215A"/>
    <w:rsid w:val="00B126BC"/>
    <w:rsid w:val="00B12752"/>
    <w:rsid w:val="00B1290F"/>
    <w:rsid w:val="00B12C71"/>
    <w:rsid w:val="00B12DE5"/>
    <w:rsid w:val="00B13096"/>
    <w:rsid w:val="00B1327F"/>
    <w:rsid w:val="00B13390"/>
    <w:rsid w:val="00B13698"/>
    <w:rsid w:val="00B137BE"/>
    <w:rsid w:val="00B139D1"/>
    <w:rsid w:val="00B13AC0"/>
    <w:rsid w:val="00B13D84"/>
    <w:rsid w:val="00B13D85"/>
    <w:rsid w:val="00B13E69"/>
    <w:rsid w:val="00B13FDE"/>
    <w:rsid w:val="00B13FE5"/>
    <w:rsid w:val="00B141ED"/>
    <w:rsid w:val="00B142C3"/>
    <w:rsid w:val="00B1446B"/>
    <w:rsid w:val="00B14480"/>
    <w:rsid w:val="00B1463B"/>
    <w:rsid w:val="00B147E7"/>
    <w:rsid w:val="00B14B4F"/>
    <w:rsid w:val="00B14E9D"/>
    <w:rsid w:val="00B1500A"/>
    <w:rsid w:val="00B151C0"/>
    <w:rsid w:val="00B152B8"/>
    <w:rsid w:val="00B154EF"/>
    <w:rsid w:val="00B157F9"/>
    <w:rsid w:val="00B15982"/>
    <w:rsid w:val="00B15B71"/>
    <w:rsid w:val="00B15D0A"/>
    <w:rsid w:val="00B15ECC"/>
    <w:rsid w:val="00B16621"/>
    <w:rsid w:val="00B1664A"/>
    <w:rsid w:val="00B167FE"/>
    <w:rsid w:val="00B16871"/>
    <w:rsid w:val="00B16C3A"/>
    <w:rsid w:val="00B16CFC"/>
    <w:rsid w:val="00B16D11"/>
    <w:rsid w:val="00B16FFC"/>
    <w:rsid w:val="00B171EE"/>
    <w:rsid w:val="00B172D1"/>
    <w:rsid w:val="00B173FC"/>
    <w:rsid w:val="00B1743A"/>
    <w:rsid w:val="00B17493"/>
    <w:rsid w:val="00B175C9"/>
    <w:rsid w:val="00B17B33"/>
    <w:rsid w:val="00B17B4C"/>
    <w:rsid w:val="00B17B7B"/>
    <w:rsid w:val="00B17C3B"/>
    <w:rsid w:val="00B17ED1"/>
    <w:rsid w:val="00B17F99"/>
    <w:rsid w:val="00B201FA"/>
    <w:rsid w:val="00B20397"/>
    <w:rsid w:val="00B20704"/>
    <w:rsid w:val="00B20850"/>
    <w:rsid w:val="00B208EE"/>
    <w:rsid w:val="00B20DBE"/>
    <w:rsid w:val="00B20ED1"/>
    <w:rsid w:val="00B20F74"/>
    <w:rsid w:val="00B20FD8"/>
    <w:rsid w:val="00B21134"/>
    <w:rsid w:val="00B21391"/>
    <w:rsid w:val="00B21392"/>
    <w:rsid w:val="00B21610"/>
    <w:rsid w:val="00B21975"/>
    <w:rsid w:val="00B21BE9"/>
    <w:rsid w:val="00B21C57"/>
    <w:rsid w:val="00B21C67"/>
    <w:rsid w:val="00B21D0F"/>
    <w:rsid w:val="00B226B1"/>
    <w:rsid w:val="00B22A4A"/>
    <w:rsid w:val="00B22AD7"/>
    <w:rsid w:val="00B22B37"/>
    <w:rsid w:val="00B22CFB"/>
    <w:rsid w:val="00B22E61"/>
    <w:rsid w:val="00B22EB9"/>
    <w:rsid w:val="00B22F45"/>
    <w:rsid w:val="00B22FC3"/>
    <w:rsid w:val="00B23088"/>
    <w:rsid w:val="00B230BC"/>
    <w:rsid w:val="00B23319"/>
    <w:rsid w:val="00B233FD"/>
    <w:rsid w:val="00B237AB"/>
    <w:rsid w:val="00B23862"/>
    <w:rsid w:val="00B2399C"/>
    <w:rsid w:val="00B23A7F"/>
    <w:rsid w:val="00B23AD3"/>
    <w:rsid w:val="00B23C6E"/>
    <w:rsid w:val="00B23DEC"/>
    <w:rsid w:val="00B23FD4"/>
    <w:rsid w:val="00B24223"/>
    <w:rsid w:val="00B24480"/>
    <w:rsid w:val="00B246CE"/>
    <w:rsid w:val="00B24842"/>
    <w:rsid w:val="00B24935"/>
    <w:rsid w:val="00B24A2D"/>
    <w:rsid w:val="00B24B4A"/>
    <w:rsid w:val="00B24C43"/>
    <w:rsid w:val="00B2520A"/>
    <w:rsid w:val="00B25211"/>
    <w:rsid w:val="00B25240"/>
    <w:rsid w:val="00B2532E"/>
    <w:rsid w:val="00B254FE"/>
    <w:rsid w:val="00B25805"/>
    <w:rsid w:val="00B259E1"/>
    <w:rsid w:val="00B25DB4"/>
    <w:rsid w:val="00B25E97"/>
    <w:rsid w:val="00B25F65"/>
    <w:rsid w:val="00B262FF"/>
    <w:rsid w:val="00B26369"/>
    <w:rsid w:val="00B26388"/>
    <w:rsid w:val="00B26390"/>
    <w:rsid w:val="00B263FD"/>
    <w:rsid w:val="00B26699"/>
    <w:rsid w:val="00B269BE"/>
    <w:rsid w:val="00B26B57"/>
    <w:rsid w:val="00B26BE1"/>
    <w:rsid w:val="00B26C80"/>
    <w:rsid w:val="00B26D32"/>
    <w:rsid w:val="00B26F0A"/>
    <w:rsid w:val="00B26FA2"/>
    <w:rsid w:val="00B27058"/>
    <w:rsid w:val="00B27179"/>
    <w:rsid w:val="00B2727F"/>
    <w:rsid w:val="00B27338"/>
    <w:rsid w:val="00B273E7"/>
    <w:rsid w:val="00B274D9"/>
    <w:rsid w:val="00B27707"/>
    <w:rsid w:val="00B27812"/>
    <w:rsid w:val="00B27BD8"/>
    <w:rsid w:val="00B27BE9"/>
    <w:rsid w:val="00B27F2E"/>
    <w:rsid w:val="00B27F6E"/>
    <w:rsid w:val="00B27FD0"/>
    <w:rsid w:val="00B27FEE"/>
    <w:rsid w:val="00B3017D"/>
    <w:rsid w:val="00B3022A"/>
    <w:rsid w:val="00B3054A"/>
    <w:rsid w:val="00B30614"/>
    <w:rsid w:val="00B30651"/>
    <w:rsid w:val="00B30676"/>
    <w:rsid w:val="00B306D2"/>
    <w:rsid w:val="00B3070F"/>
    <w:rsid w:val="00B3073F"/>
    <w:rsid w:val="00B3082A"/>
    <w:rsid w:val="00B30838"/>
    <w:rsid w:val="00B30842"/>
    <w:rsid w:val="00B30A55"/>
    <w:rsid w:val="00B30AAB"/>
    <w:rsid w:val="00B30C25"/>
    <w:rsid w:val="00B30C52"/>
    <w:rsid w:val="00B30D5B"/>
    <w:rsid w:val="00B31355"/>
    <w:rsid w:val="00B31533"/>
    <w:rsid w:val="00B31597"/>
    <w:rsid w:val="00B3159A"/>
    <w:rsid w:val="00B31AA7"/>
    <w:rsid w:val="00B31C0A"/>
    <w:rsid w:val="00B31EE5"/>
    <w:rsid w:val="00B321F3"/>
    <w:rsid w:val="00B3228B"/>
    <w:rsid w:val="00B32514"/>
    <w:rsid w:val="00B3253A"/>
    <w:rsid w:val="00B32672"/>
    <w:rsid w:val="00B326F2"/>
    <w:rsid w:val="00B326FF"/>
    <w:rsid w:val="00B32850"/>
    <w:rsid w:val="00B328C7"/>
    <w:rsid w:val="00B32A1C"/>
    <w:rsid w:val="00B32A2D"/>
    <w:rsid w:val="00B32AFC"/>
    <w:rsid w:val="00B32C36"/>
    <w:rsid w:val="00B32D56"/>
    <w:rsid w:val="00B32FF9"/>
    <w:rsid w:val="00B33152"/>
    <w:rsid w:val="00B333F7"/>
    <w:rsid w:val="00B33772"/>
    <w:rsid w:val="00B3382B"/>
    <w:rsid w:val="00B33ADE"/>
    <w:rsid w:val="00B33B56"/>
    <w:rsid w:val="00B33BD3"/>
    <w:rsid w:val="00B33BF1"/>
    <w:rsid w:val="00B33D27"/>
    <w:rsid w:val="00B33FC6"/>
    <w:rsid w:val="00B34387"/>
    <w:rsid w:val="00B34389"/>
    <w:rsid w:val="00B34628"/>
    <w:rsid w:val="00B3464D"/>
    <w:rsid w:val="00B34667"/>
    <w:rsid w:val="00B34844"/>
    <w:rsid w:val="00B348DC"/>
    <w:rsid w:val="00B349E9"/>
    <w:rsid w:val="00B349F2"/>
    <w:rsid w:val="00B34BC9"/>
    <w:rsid w:val="00B34C6B"/>
    <w:rsid w:val="00B34C77"/>
    <w:rsid w:val="00B34D91"/>
    <w:rsid w:val="00B35237"/>
    <w:rsid w:val="00B35349"/>
    <w:rsid w:val="00B35672"/>
    <w:rsid w:val="00B356E8"/>
    <w:rsid w:val="00B3574F"/>
    <w:rsid w:val="00B358A0"/>
    <w:rsid w:val="00B35A79"/>
    <w:rsid w:val="00B35E88"/>
    <w:rsid w:val="00B36108"/>
    <w:rsid w:val="00B36226"/>
    <w:rsid w:val="00B363C0"/>
    <w:rsid w:val="00B364E8"/>
    <w:rsid w:val="00B3679E"/>
    <w:rsid w:val="00B369C0"/>
    <w:rsid w:val="00B36E7A"/>
    <w:rsid w:val="00B37084"/>
    <w:rsid w:val="00B370D8"/>
    <w:rsid w:val="00B370E6"/>
    <w:rsid w:val="00B37352"/>
    <w:rsid w:val="00B373A3"/>
    <w:rsid w:val="00B37438"/>
    <w:rsid w:val="00B374B6"/>
    <w:rsid w:val="00B375B4"/>
    <w:rsid w:val="00B375EC"/>
    <w:rsid w:val="00B3765B"/>
    <w:rsid w:val="00B377A7"/>
    <w:rsid w:val="00B3792C"/>
    <w:rsid w:val="00B37964"/>
    <w:rsid w:val="00B379A8"/>
    <w:rsid w:val="00B379CF"/>
    <w:rsid w:val="00B37A08"/>
    <w:rsid w:val="00B37A25"/>
    <w:rsid w:val="00B37B90"/>
    <w:rsid w:val="00B37D53"/>
    <w:rsid w:val="00B37D89"/>
    <w:rsid w:val="00B37F92"/>
    <w:rsid w:val="00B40275"/>
    <w:rsid w:val="00B40538"/>
    <w:rsid w:val="00B406E0"/>
    <w:rsid w:val="00B406F7"/>
    <w:rsid w:val="00B4092D"/>
    <w:rsid w:val="00B40CF0"/>
    <w:rsid w:val="00B40D3B"/>
    <w:rsid w:val="00B40DD4"/>
    <w:rsid w:val="00B41657"/>
    <w:rsid w:val="00B4165E"/>
    <w:rsid w:val="00B41825"/>
    <w:rsid w:val="00B419A4"/>
    <w:rsid w:val="00B41A0F"/>
    <w:rsid w:val="00B41CE3"/>
    <w:rsid w:val="00B41D5C"/>
    <w:rsid w:val="00B41D9A"/>
    <w:rsid w:val="00B41E5D"/>
    <w:rsid w:val="00B41E9B"/>
    <w:rsid w:val="00B42241"/>
    <w:rsid w:val="00B422C5"/>
    <w:rsid w:val="00B42402"/>
    <w:rsid w:val="00B4250F"/>
    <w:rsid w:val="00B4251B"/>
    <w:rsid w:val="00B42A25"/>
    <w:rsid w:val="00B42AD0"/>
    <w:rsid w:val="00B42BE2"/>
    <w:rsid w:val="00B42BE3"/>
    <w:rsid w:val="00B42C15"/>
    <w:rsid w:val="00B42FFC"/>
    <w:rsid w:val="00B43103"/>
    <w:rsid w:val="00B4337B"/>
    <w:rsid w:val="00B433F0"/>
    <w:rsid w:val="00B4370D"/>
    <w:rsid w:val="00B439E0"/>
    <w:rsid w:val="00B44106"/>
    <w:rsid w:val="00B44201"/>
    <w:rsid w:val="00B442B5"/>
    <w:rsid w:val="00B4433D"/>
    <w:rsid w:val="00B44435"/>
    <w:rsid w:val="00B444D7"/>
    <w:rsid w:val="00B4458C"/>
    <w:rsid w:val="00B44769"/>
    <w:rsid w:val="00B4476C"/>
    <w:rsid w:val="00B4498A"/>
    <w:rsid w:val="00B44DEC"/>
    <w:rsid w:val="00B44E21"/>
    <w:rsid w:val="00B44F22"/>
    <w:rsid w:val="00B45106"/>
    <w:rsid w:val="00B451A9"/>
    <w:rsid w:val="00B452BE"/>
    <w:rsid w:val="00B453B6"/>
    <w:rsid w:val="00B45568"/>
    <w:rsid w:val="00B455BC"/>
    <w:rsid w:val="00B45822"/>
    <w:rsid w:val="00B4582F"/>
    <w:rsid w:val="00B45896"/>
    <w:rsid w:val="00B45987"/>
    <w:rsid w:val="00B45A13"/>
    <w:rsid w:val="00B45AB2"/>
    <w:rsid w:val="00B45B22"/>
    <w:rsid w:val="00B45C9C"/>
    <w:rsid w:val="00B45D10"/>
    <w:rsid w:val="00B45F10"/>
    <w:rsid w:val="00B46121"/>
    <w:rsid w:val="00B46359"/>
    <w:rsid w:val="00B46631"/>
    <w:rsid w:val="00B4675D"/>
    <w:rsid w:val="00B46820"/>
    <w:rsid w:val="00B46848"/>
    <w:rsid w:val="00B46914"/>
    <w:rsid w:val="00B46996"/>
    <w:rsid w:val="00B469CF"/>
    <w:rsid w:val="00B469EB"/>
    <w:rsid w:val="00B47003"/>
    <w:rsid w:val="00B470A9"/>
    <w:rsid w:val="00B47195"/>
    <w:rsid w:val="00B471D8"/>
    <w:rsid w:val="00B472F0"/>
    <w:rsid w:val="00B473E8"/>
    <w:rsid w:val="00B47426"/>
    <w:rsid w:val="00B474F3"/>
    <w:rsid w:val="00B47550"/>
    <w:rsid w:val="00B475B7"/>
    <w:rsid w:val="00B47683"/>
    <w:rsid w:val="00B477E4"/>
    <w:rsid w:val="00B47AEA"/>
    <w:rsid w:val="00B47B03"/>
    <w:rsid w:val="00B47B69"/>
    <w:rsid w:val="00B47BA2"/>
    <w:rsid w:val="00B47C79"/>
    <w:rsid w:val="00B47CAA"/>
    <w:rsid w:val="00B47CF8"/>
    <w:rsid w:val="00B47DBC"/>
    <w:rsid w:val="00B47DD9"/>
    <w:rsid w:val="00B50102"/>
    <w:rsid w:val="00B5042D"/>
    <w:rsid w:val="00B507B6"/>
    <w:rsid w:val="00B50879"/>
    <w:rsid w:val="00B509FE"/>
    <w:rsid w:val="00B50A9C"/>
    <w:rsid w:val="00B50B84"/>
    <w:rsid w:val="00B50EA3"/>
    <w:rsid w:val="00B50F98"/>
    <w:rsid w:val="00B50FFD"/>
    <w:rsid w:val="00B51021"/>
    <w:rsid w:val="00B5107E"/>
    <w:rsid w:val="00B5111C"/>
    <w:rsid w:val="00B511B1"/>
    <w:rsid w:val="00B512C0"/>
    <w:rsid w:val="00B5136F"/>
    <w:rsid w:val="00B513C1"/>
    <w:rsid w:val="00B51514"/>
    <w:rsid w:val="00B517CD"/>
    <w:rsid w:val="00B5194A"/>
    <w:rsid w:val="00B51A00"/>
    <w:rsid w:val="00B51AF3"/>
    <w:rsid w:val="00B51AF9"/>
    <w:rsid w:val="00B51D93"/>
    <w:rsid w:val="00B51DCF"/>
    <w:rsid w:val="00B520C8"/>
    <w:rsid w:val="00B521E3"/>
    <w:rsid w:val="00B52504"/>
    <w:rsid w:val="00B5255E"/>
    <w:rsid w:val="00B52627"/>
    <w:rsid w:val="00B52799"/>
    <w:rsid w:val="00B5279D"/>
    <w:rsid w:val="00B5279F"/>
    <w:rsid w:val="00B527CE"/>
    <w:rsid w:val="00B528C7"/>
    <w:rsid w:val="00B529EF"/>
    <w:rsid w:val="00B52C0C"/>
    <w:rsid w:val="00B52D82"/>
    <w:rsid w:val="00B52E2B"/>
    <w:rsid w:val="00B52EC6"/>
    <w:rsid w:val="00B5328D"/>
    <w:rsid w:val="00B53334"/>
    <w:rsid w:val="00B5373C"/>
    <w:rsid w:val="00B53A15"/>
    <w:rsid w:val="00B53D54"/>
    <w:rsid w:val="00B53F1B"/>
    <w:rsid w:val="00B53F53"/>
    <w:rsid w:val="00B53F86"/>
    <w:rsid w:val="00B5403F"/>
    <w:rsid w:val="00B54784"/>
    <w:rsid w:val="00B54880"/>
    <w:rsid w:val="00B5491F"/>
    <w:rsid w:val="00B54967"/>
    <w:rsid w:val="00B54BA9"/>
    <w:rsid w:val="00B54D1D"/>
    <w:rsid w:val="00B54DA8"/>
    <w:rsid w:val="00B54EDB"/>
    <w:rsid w:val="00B55085"/>
    <w:rsid w:val="00B5528C"/>
    <w:rsid w:val="00B55478"/>
    <w:rsid w:val="00B555F8"/>
    <w:rsid w:val="00B5562A"/>
    <w:rsid w:val="00B5562C"/>
    <w:rsid w:val="00B55696"/>
    <w:rsid w:val="00B558E3"/>
    <w:rsid w:val="00B5598E"/>
    <w:rsid w:val="00B55A00"/>
    <w:rsid w:val="00B55AE1"/>
    <w:rsid w:val="00B55B46"/>
    <w:rsid w:val="00B55EB0"/>
    <w:rsid w:val="00B55F6C"/>
    <w:rsid w:val="00B56015"/>
    <w:rsid w:val="00B560B2"/>
    <w:rsid w:val="00B561CA"/>
    <w:rsid w:val="00B562A3"/>
    <w:rsid w:val="00B565C1"/>
    <w:rsid w:val="00B56726"/>
    <w:rsid w:val="00B56B16"/>
    <w:rsid w:val="00B56BD3"/>
    <w:rsid w:val="00B5709E"/>
    <w:rsid w:val="00B570F8"/>
    <w:rsid w:val="00B5766F"/>
    <w:rsid w:val="00B57702"/>
    <w:rsid w:val="00B5784A"/>
    <w:rsid w:val="00B578DC"/>
    <w:rsid w:val="00B578FC"/>
    <w:rsid w:val="00B57CF2"/>
    <w:rsid w:val="00B57DBB"/>
    <w:rsid w:val="00B601F5"/>
    <w:rsid w:val="00B607EF"/>
    <w:rsid w:val="00B6085A"/>
    <w:rsid w:val="00B608ED"/>
    <w:rsid w:val="00B60922"/>
    <w:rsid w:val="00B609BD"/>
    <w:rsid w:val="00B609E7"/>
    <w:rsid w:val="00B60A88"/>
    <w:rsid w:val="00B60B72"/>
    <w:rsid w:val="00B60BA7"/>
    <w:rsid w:val="00B60E86"/>
    <w:rsid w:val="00B60FF6"/>
    <w:rsid w:val="00B610FA"/>
    <w:rsid w:val="00B61197"/>
    <w:rsid w:val="00B6128B"/>
    <w:rsid w:val="00B61434"/>
    <w:rsid w:val="00B61458"/>
    <w:rsid w:val="00B6163F"/>
    <w:rsid w:val="00B6179E"/>
    <w:rsid w:val="00B617AB"/>
    <w:rsid w:val="00B6181E"/>
    <w:rsid w:val="00B6185A"/>
    <w:rsid w:val="00B61A50"/>
    <w:rsid w:val="00B61C70"/>
    <w:rsid w:val="00B61D86"/>
    <w:rsid w:val="00B620B9"/>
    <w:rsid w:val="00B6213E"/>
    <w:rsid w:val="00B6223E"/>
    <w:rsid w:val="00B623CD"/>
    <w:rsid w:val="00B624FB"/>
    <w:rsid w:val="00B62504"/>
    <w:rsid w:val="00B625BB"/>
    <w:rsid w:val="00B62787"/>
    <w:rsid w:val="00B627A3"/>
    <w:rsid w:val="00B62823"/>
    <w:rsid w:val="00B62836"/>
    <w:rsid w:val="00B628AC"/>
    <w:rsid w:val="00B62A85"/>
    <w:rsid w:val="00B62ADA"/>
    <w:rsid w:val="00B62D8D"/>
    <w:rsid w:val="00B62E52"/>
    <w:rsid w:val="00B62F41"/>
    <w:rsid w:val="00B631B7"/>
    <w:rsid w:val="00B631DB"/>
    <w:rsid w:val="00B632E4"/>
    <w:rsid w:val="00B636D2"/>
    <w:rsid w:val="00B63734"/>
    <w:rsid w:val="00B637A1"/>
    <w:rsid w:val="00B6382C"/>
    <w:rsid w:val="00B639B5"/>
    <w:rsid w:val="00B63B75"/>
    <w:rsid w:val="00B63C28"/>
    <w:rsid w:val="00B63D39"/>
    <w:rsid w:val="00B63FC3"/>
    <w:rsid w:val="00B64178"/>
    <w:rsid w:val="00B641AD"/>
    <w:rsid w:val="00B642D6"/>
    <w:rsid w:val="00B642F7"/>
    <w:rsid w:val="00B64470"/>
    <w:rsid w:val="00B64471"/>
    <w:rsid w:val="00B64529"/>
    <w:rsid w:val="00B646F1"/>
    <w:rsid w:val="00B64AA6"/>
    <w:rsid w:val="00B64DAC"/>
    <w:rsid w:val="00B64F6E"/>
    <w:rsid w:val="00B64FB4"/>
    <w:rsid w:val="00B64FD9"/>
    <w:rsid w:val="00B650EC"/>
    <w:rsid w:val="00B6519F"/>
    <w:rsid w:val="00B65456"/>
    <w:rsid w:val="00B655AC"/>
    <w:rsid w:val="00B65629"/>
    <w:rsid w:val="00B65A21"/>
    <w:rsid w:val="00B65C78"/>
    <w:rsid w:val="00B65CF3"/>
    <w:rsid w:val="00B65D5D"/>
    <w:rsid w:val="00B65DBB"/>
    <w:rsid w:val="00B65DBF"/>
    <w:rsid w:val="00B65ED7"/>
    <w:rsid w:val="00B66012"/>
    <w:rsid w:val="00B660A8"/>
    <w:rsid w:val="00B66225"/>
    <w:rsid w:val="00B66249"/>
    <w:rsid w:val="00B664F8"/>
    <w:rsid w:val="00B666AE"/>
    <w:rsid w:val="00B66827"/>
    <w:rsid w:val="00B66917"/>
    <w:rsid w:val="00B66B87"/>
    <w:rsid w:val="00B66F35"/>
    <w:rsid w:val="00B66F8A"/>
    <w:rsid w:val="00B673EC"/>
    <w:rsid w:val="00B67CF7"/>
    <w:rsid w:val="00B67E5B"/>
    <w:rsid w:val="00B67EC8"/>
    <w:rsid w:val="00B67F92"/>
    <w:rsid w:val="00B70115"/>
    <w:rsid w:val="00B70283"/>
    <w:rsid w:val="00B703E3"/>
    <w:rsid w:val="00B7046D"/>
    <w:rsid w:val="00B704BA"/>
    <w:rsid w:val="00B70550"/>
    <w:rsid w:val="00B7068A"/>
    <w:rsid w:val="00B70926"/>
    <w:rsid w:val="00B70B16"/>
    <w:rsid w:val="00B712C5"/>
    <w:rsid w:val="00B714A1"/>
    <w:rsid w:val="00B71517"/>
    <w:rsid w:val="00B71634"/>
    <w:rsid w:val="00B71B14"/>
    <w:rsid w:val="00B71D53"/>
    <w:rsid w:val="00B71DBB"/>
    <w:rsid w:val="00B71F1C"/>
    <w:rsid w:val="00B72229"/>
    <w:rsid w:val="00B722F8"/>
    <w:rsid w:val="00B72349"/>
    <w:rsid w:val="00B7241E"/>
    <w:rsid w:val="00B724FF"/>
    <w:rsid w:val="00B729F2"/>
    <w:rsid w:val="00B72A13"/>
    <w:rsid w:val="00B72A56"/>
    <w:rsid w:val="00B72C59"/>
    <w:rsid w:val="00B72D05"/>
    <w:rsid w:val="00B72EEE"/>
    <w:rsid w:val="00B72F59"/>
    <w:rsid w:val="00B7316E"/>
    <w:rsid w:val="00B73205"/>
    <w:rsid w:val="00B737A8"/>
    <w:rsid w:val="00B739D0"/>
    <w:rsid w:val="00B7411C"/>
    <w:rsid w:val="00B74196"/>
    <w:rsid w:val="00B742A4"/>
    <w:rsid w:val="00B744E8"/>
    <w:rsid w:val="00B747C8"/>
    <w:rsid w:val="00B747E0"/>
    <w:rsid w:val="00B7496C"/>
    <w:rsid w:val="00B74A23"/>
    <w:rsid w:val="00B74B20"/>
    <w:rsid w:val="00B74BD0"/>
    <w:rsid w:val="00B74C1F"/>
    <w:rsid w:val="00B74F93"/>
    <w:rsid w:val="00B7500F"/>
    <w:rsid w:val="00B75038"/>
    <w:rsid w:val="00B75044"/>
    <w:rsid w:val="00B75271"/>
    <w:rsid w:val="00B75361"/>
    <w:rsid w:val="00B75588"/>
    <w:rsid w:val="00B755B3"/>
    <w:rsid w:val="00B756CA"/>
    <w:rsid w:val="00B756D2"/>
    <w:rsid w:val="00B758AC"/>
    <w:rsid w:val="00B758D7"/>
    <w:rsid w:val="00B75C31"/>
    <w:rsid w:val="00B75C71"/>
    <w:rsid w:val="00B75DB6"/>
    <w:rsid w:val="00B75E9D"/>
    <w:rsid w:val="00B75EF1"/>
    <w:rsid w:val="00B76051"/>
    <w:rsid w:val="00B760D8"/>
    <w:rsid w:val="00B76376"/>
    <w:rsid w:val="00B76427"/>
    <w:rsid w:val="00B76746"/>
    <w:rsid w:val="00B76748"/>
    <w:rsid w:val="00B76756"/>
    <w:rsid w:val="00B7675E"/>
    <w:rsid w:val="00B7676C"/>
    <w:rsid w:val="00B76D2C"/>
    <w:rsid w:val="00B76F7C"/>
    <w:rsid w:val="00B770A3"/>
    <w:rsid w:val="00B77653"/>
    <w:rsid w:val="00B77702"/>
    <w:rsid w:val="00B77928"/>
    <w:rsid w:val="00B77A99"/>
    <w:rsid w:val="00B77F2F"/>
    <w:rsid w:val="00B80354"/>
    <w:rsid w:val="00B803D4"/>
    <w:rsid w:val="00B80532"/>
    <w:rsid w:val="00B80567"/>
    <w:rsid w:val="00B805E3"/>
    <w:rsid w:val="00B80646"/>
    <w:rsid w:val="00B80769"/>
    <w:rsid w:val="00B807E7"/>
    <w:rsid w:val="00B809F9"/>
    <w:rsid w:val="00B80A64"/>
    <w:rsid w:val="00B80DB5"/>
    <w:rsid w:val="00B80EE7"/>
    <w:rsid w:val="00B811E3"/>
    <w:rsid w:val="00B81339"/>
    <w:rsid w:val="00B815D8"/>
    <w:rsid w:val="00B81666"/>
    <w:rsid w:val="00B81917"/>
    <w:rsid w:val="00B819EA"/>
    <w:rsid w:val="00B81A38"/>
    <w:rsid w:val="00B81AAE"/>
    <w:rsid w:val="00B81B33"/>
    <w:rsid w:val="00B81CEC"/>
    <w:rsid w:val="00B81D99"/>
    <w:rsid w:val="00B81E9F"/>
    <w:rsid w:val="00B822E9"/>
    <w:rsid w:val="00B82414"/>
    <w:rsid w:val="00B8259E"/>
    <w:rsid w:val="00B825C3"/>
    <w:rsid w:val="00B827DE"/>
    <w:rsid w:val="00B829C6"/>
    <w:rsid w:val="00B82A67"/>
    <w:rsid w:val="00B82BDD"/>
    <w:rsid w:val="00B82D09"/>
    <w:rsid w:val="00B82FEE"/>
    <w:rsid w:val="00B83324"/>
    <w:rsid w:val="00B8346F"/>
    <w:rsid w:val="00B837DF"/>
    <w:rsid w:val="00B8389D"/>
    <w:rsid w:val="00B8392B"/>
    <w:rsid w:val="00B83986"/>
    <w:rsid w:val="00B83A79"/>
    <w:rsid w:val="00B83C18"/>
    <w:rsid w:val="00B83E9D"/>
    <w:rsid w:val="00B83F66"/>
    <w:rsid w:val="00B84042"/>
    <w:rsid w:val="00B841E3"/>
    <w:rsid w:val="00B84202"/>
    <w:rsid w:val="00B84220"/>
    <w:rsid w:val="00B8452B"/>
    <w:rsid w:val="00B845B6"/>
    <w:rsid w:val="00B84785"/>
    <w:rsid w:val="00B847A2"/>
    <w:rsid w:val="00B847F4"/>
    <w:rsid w:val="00B848F2"/>
    <w:rsid w:val="00B84A99"/>
    <w:rsid w:val="00B84BE1"/>
    <w:rsid w:val="00B84F06"/>
    <w:rsid w:val="00B85168"/>
    <w:rsid w:val="00B8541E"/>
    <w:rsid w:val="00B854E3"/>
    <w:rsid w:val="00B855BF"/>
    <w:rsid w:val="00B855FE"/>
    <w:rsid w:val="00B856EF"/>
    <w:rsid w:val="00B857D2"/>
    <w:rsid w:val="00B85AB2"/>
    <w:rsid w:val="00B85D79"/>
    <w:rsid w:val="00B85D86"/>
    <w:rsid w:val="00B85DBD"/>
    <w:rsid w:val="00B85E2D"/>
    <w:rsid w:val="00B85E4D"/>
    <w:rsid w:val="00B860D0"/>
    <w:rsid w:val="00B86487"/>
    <w:rsid w:val="00B86667"/>
    <w:rsid w:val="00B867CE"/>
    <w:rsid w:val="00B86A28"/>
    <w:rsid w:val="00B86A70"/>
    <w:rsid w:val="00B86A9F"/>
    <w:rsid w:val="00B86B2E"/>
    <w:rsid w:val="00B86C60"/>
    <w:rsid w:val="00B86C8A"/>
    <w:rsid w:val="00B86DA3"/>
    <w:rsid w:val="00B86E08"/>
    <w:rsid w:val="00B86E4B"/>
    <w:rsid w:val="00B8710A"/>
    <w:rsid w:val="00B8725B"/>
    <w:rsid w:val="00B8744E"/>
    <w:rsid w:val="00B8749B"/>
    <w:rsid w:val="00B87509"/>
    <w:rsid w:val="00B87605"/>
    <w:rsid w:val="00B87866"/>
    <w:rsid w:val="00B8794A"/>
    <w:rsid w:val="00B87A8B"/>
    <w:rsid w:val="00B87C93"/>
    <w:rsid w:val="00B87FFC"/>
    <w:rsid w:val="00B90120"/>
    <w:rsid w:val="00B901BF"/>
    <w:rsid w:val="00B90279"/>
    <w:rsid w:val="00B90573"/>
    <w:rsid w:val="00B90719"/>
    <w:rsid w:val="00B9085F"/>
    <w:rsid w:val="00B90941"/>
    <w:rsid w:val="00B90973"/>
    <w:rsid w:val="00B90D08"/>
    <w:rsid w:val="00B90D88"/>
    <w:rsid w:val="00B90EFE"/>
    <w:rsid w:val="00B90F21"/>
    <w:rsid w:val="00B90F63"/>
    <w:rsid w:val="00B911FF"/>
    <w:rsid w:val="00B91386"/>
    <w:rsid w:val="00B91493"/>
    <w:rsid w:val="00B9181D"/>
    <w:rsid w:val="00B918CD"/>
    <w:rsid w:val="00B91E21"/>
    <w:rsid w:val="00B91F6A"/>
    <w:rsid w:val="00B91FE3"/>
    <w:rsid w:val="00B9215C"/>
    <w:rsid w:val="00B9216A"/>
    <w:rsid w:val="00B92274"/>
    <w:rsid w:val="00B92413"/>
    <w:rsid w:val="00B924F0"/>
    <w:rsid w:val="00B92523"/>
    <w:rsid w:val="00B92530"/>
    <w:rsid w:val="00B926B4"/>
    <w:rsid w:val="00B92929"/>
    <w:rsid w:val="00B92BDF"/>
    <w:rsid w:val="00B92C2E"/>
    <w:rsid w:val="00B92E76"/>
    <w:rsid w:val="00B93153"/>
    <w:rsid w:val="00B93273"/>
    <w:rsid w:val="00B9332B"/>
    <w:rsid w:val="00B93431"/>
    <w:rsid w:val="00B93568"/>
    <w:rsid w:val="00B935E6"/>
    <w:rsid w:val="00B938D2"/>
    <w:rsid w:val="00B93D51"/>
    <w:rsid w:val="00B93E55"/>
    <w:rsid w:val="00B941FF"/>
    <w:rsid w:val="00B942D0"/>
    <w:rsid w:val="00B9461E"/>
    <w:rsid w:val="00B94756"/>
    <w:rsid w:val="00B94870"/>
    <w:rsid w:val="00B9488D"/>
    <w:rsid w:val="00B94B00"/>
    <w:rsid w:val="00B94CAE"/>
    <w:rsid w:val="00B94CDD"/>
    <w:rsid w:val="00B94E6E"/>
    <w:rsid w:val="00B94E92"/>
    <w:rsid w:val="00B94F21"/>
    <w:rsid w:val="00B9502B"/>
    <w:rsid w:val="00B950A3"/>
    <w:rsid w:val="00B9514E"/>
    <w:rsid w:val="00B951C5"/>
    <w:rsid w:val="00B95361"/>
    <w:rsid w:val="00B954F0"/>
    <w:rsid w:val="00B95651"/>
    <w:rsid w:val="00B9568D"/>
    <w:rsid w:val="00B9579C"/>
    <w:rsid w:val="00B959DB"/>
    <w:rsid w:val="00B95BD1"/>
    <w:rsid w:val="00B95E18"/>
    <w:rsid w:val="00B95E55"/>
    <w:rsid w:val="00B95EBF"/>
    <w:rsid w:val="00B95FAA"/>
    <w:rsid w:val="00B96176"/>
    <w:rsid w:val="00B96183"/>
    <w:rsid w:val="00B96278"/>
    <w:rsid w:val="00B96657"/>
    <w:rsid w:val="00B9668D"/>
    <w:rsid w:val="00B9669F"/>
    <w:rsid w:val="00B966EF"/>
    <w:rsid w:val="00B96AA2"/>
    <w:rsid w:val="00B96B18"/>
    <w:rsid w:val="00B96BC8"/>
    <w:rsid w:val="00B96FAC"/>
    <w:rsid w:val="00B96FAD"/>
    <w:rsid w:val="00B97207"/>
    <w:rsid w:val="00B97246"/>
    <w:rsid w:val="00B975F7"/>
    <w:rsid w:val="00B9767E"/>
    <w:rsid w:val="00B976DC"/>
    <w:rsid w:val="00B97742"/>
    <w:rsid w:val="00B97753"/>
    <w:rsid w:val="00B97870"/>
    <w:rsid w:val="00B97967"/>
    <w:rsid w:val="00B979A4"/>
    <w:rsid w:val="00B97C5A"/>
    <w:rsid w:val="00B97D80"/>
    <w:rsid w:val="00B97FB4"/>
    <w:rsid w:val="00BA01FF"/>
    <w:rsid w:val="00BA0378"/>
    <w:rsid w:val="00BA03A0"/>
    <w:rsid w:val="00BA046E"/>
    <w:rsid w:val="00BA06B1"/>
    <w:rsid w:val="00BA0777"/>
    <w:rsid w:val="00BA0864"/>
    <w:rsid w:val="00BA1136"/>
    <w:rsid w:val="00BA1160"/>
    <w:rsid w:val="00BA127C"/>
    <w:rsid w:val="00BA13FC"/>
    <w:rsid w:val="00BA1424"/>
    <w:rsid w:val="00BA182F"/>
    <w:rsid w:val="00BA1AD6"/>
    <w:rsid w:val="00BA1B46"/>
    <w:rsid w:val="00BA1CA4"/>
    <w:rsid w:val="00BA1E60"/>
    <w:rsid w:val="00BA1E99"/>
    <w:rsid w:val="00BA1F1F"/>
    <w:rsid w:val="00BA1F2D"/>
    <w:rsid w:val="00BA1FA6"/>
    <w:rsid w:val="00BA20D9"/>
    <w:rsid w:val="00BA213A"/>
    <w:rsid w:val="00BA2341"/>
    <w:rsid w:val="00BA2551"/>
    <w:rsid w:val="00BA26FF"/>
    <w:rsid w:val="00BA2710"/>
    <w:rsid w:val="00BA27BA"/>
    <w:rsid w:val="00BA27CD"/>
    <w:rsid w:val="00BA2924"/>
    <w:rsid w:val="00BA2A66"/>
    <w:rsid w:val="00BA2A96"/>
    <w:rsid w:val="00BA2B2E"/>
    <w:rsid w:val="00BA2C74"/>
    <w:rsid w:val="00BA2D05"/>
    <w:rsid w:val="00BA2E39"/>
    <w:rsid w:val="00BA2E7A"/>
    <w:rsid w:val="00BA2FB8"/>
    <w:rsid w:val="00BA3458"/>
    <w:rsid w:val="00BA359A"/>
    <w:rsid w:val="00BA38E8"/>
    <w:rsid w:val="00BA3AAB"/>
    <w:rsid w:val="00BA3C98"/>
    <w:rsid w:val="00BA3E3C"/>
    <w:rsid w:val="00BA3E5B"/>
    <w:rsid w:val="00BA3F6C"/>
    <w:rsid w:val="00BA44A0"/>
    <w:rsid w:val="00BA44E5"/>
    <w:rsid w:val="00BA471C"/>
    <w:rsid w:val="00BA4A10"/>
    <w:rsid w:val="00BA4A19"/>
    <w:rsid w:val="00BA4B78"/>
    <w:rsid w:val="00BA4C7A"/>
    <w:rsid w:val="00BA4D11"/>
    <w:rsid w:val="00BA4EAB"/>
    <w:rsid w:val="00BA5077"/>
    <w:rsid w:val="00BA50AB"/>
    <w:rsid w:val="00BA50ED"/>
    <w:rsid w:val="00BA52AF"/>
    <w:rsid w:val="00BA53D6"/>
    <w:rsid w:val="00BA548C"/>
    <w:rsid w:val="00BA564D"/>
    <w:rsid w:val="00BA5877"/>
    <w:rsid w:val="00BA59AA"/>
    <w:rsid w:val="00BA5BAE"/>
    <w:rsid w:val="00BA5BD3"/>
    <w:rsid w:val="00BA5DEB"/>
    <w:rsid w:val="00BA5E04"/>
    <w:rsid w:val="00BA5EB0"/>
    <w:rsid w:val="00BA5EB8"/>
    <w:rsid w:val="00BA5FD3"/>
    <w:rsid w:val="00BA60E9"/>
    <w:rsid w:val="00BA60ED"/>
    <w:rsid w:val="00BA664D"/>
    <w:rsid w:val="00BA691D"/>
    <w:rsid w:val="00BA6A34"/>
    <w:rsid w:val="00BA6E17"/>
    <w:rsid w:val="00BA6F58"/>
    <w:rsid w:val="00BA7118"/>
    <w:rsid w:val="00BA713C"/>
    <w:rsid w:val="00BA7259"/>
    <w:rsid w:val="00BA7269"/>
    <w:rsid w:val="00BA745B"/>
    <w:rsid w:val="00BA75D4"/>
    <w:rsid w:val="00BA7646"/>
    <w:rsid w:val="00BA7787"/>
    <w:rsid w:val="00BA7907"/>
    <w:rsid w:val="00BA7C7A"/>
    <w:rsid w:val="00BA7D24"/>
    <w:rsid w:val="00BA7E93"/>
    <w:rsid w:val="00BA7E9B"/>
    <w:rsid w:val="00BA7F6E"/>
    <w:rsid w:val="00BA7FBE"/>
    <w:rsid w:val="00BA7FEE"/>
    <w:rsid w:val="00BA8E51"/>
    <w:rsid w:val="00BAB652"/>
    <w:rsid w:val="00BAF463"/>
    <w:rsid w:val="00BB0282"/>
    <w:rsid w:val="00BB0339"/>
    <w:rsid w:val="00BB03CA"/>
    <w:rsid w:val="00BB042A"/>
    <w:rsid w:val="00BB04EE"/>
    <w:rsid w:val="00BB0591"/>
    <w:rsid w:val="00BB05FB"/>
    <w:rsid w:val="00BB08FE"/>
    <w:rsid w:val="00BB0979"/>
    <w:rsid w:val="00BB0AEE"/>
    <w:rsid w:val="00BB0C48"/>
    <w:rsid w:val="00BB0C55"/>
    <w:rsid w:val="00BB0C89"/>
    <w:rsid w:val="00BB0CC3"/>
    <w:rsid w:val="00BB0E40"/>
    <w:rsid w:val="00BB1008"/>
    <w:rsid w:val="00BB120F"/>
    <w:rsid w:val="00BB12BA"/>
    <w:rsid w:val="00BB13DC"/>
    <w:rsid w:val="00BB1421"/>
    <w:rsid w:val="00BB14C2"/>
    <w:rsid w:val="00BB178C"/>
    <w:rsid w:val="00BB179F"/>
    <w:rsid w:val="00BB17EC"/>
    <w:rsid w:val="00BB183D"/>
    <w:rsid w:val="00BB1A0A"/>
    <w:rsid w:val="00BB1A80"/>
    <w:rsid w:val="00BB1BFC"/>
    <w:rsid w:val="00BB1E56"/>
    <w:rsid w:val="00BB1F39"/>
    <w:rsid w:val="00BB20D4"/>
    <w:rsid w:val="00BB23C5"/>
    <w:rsid w:val="00BB23E1"/>
    <w:rsid w:val="00BB2539"/>
    <w:rsid w:val="00BB261B"/>
    <w:rsid w:val="00BB266E"/>
    <w:rsid w:val="00BB2902"/>
    <w:rsid w:val="00BB290D"/>
    <w:rsid w:val="00BB2A13"/>
    <w:rsid w:val="00BB2A6D"/>
    <w:rsid w:val="00BB2D44"/>
    <w:rsid w:val="00BB303A"/>
    <w:rsid w:val="00BB3184"/>
    <w:rsid w:val="00BB339C"/>
    <w:rsid w:val="00BB3410"/>
    <w:rsid w:val="00BB3790"/>
    <w:rsid w:val="00BB38FE"/>
    <w:rsid w:val="00BB3A16"/>
    <w:rsid w:val="00BB3B27"/>
    <w:rsid w:val="00BB3BA9"/>
    <w:rsid w:val="00BB3D76"/>
    <w:rsid w:val="00BB3E1A"/>
    <w:rsid w:val="00BB41FD"/>
    <w:rsid w:val="00BB4727"/>
    <w:rsid w:val="00BB476D"/>
    <w:rsid w:val="00BB4DE1"/>
    <w:rsid w:val="00BB565E"/>
    <w:rsid w:val="00BB5761"/>
    <w:rsid w:val="00BB5911"/>
    <w:rsid w:val="00BB5BE9"/>
    <w:rsid w:val="00BB5C94"/>
    <w:rsid w:val="00BB5D4B"/>
    <w:rsid w:val="00BB5E8D"/>
    <w:rsid w:val="00BB5EAE"/>
    <w:rsid w:val="00BB5EE7"/>
    <w:rsid w:val="00BB5F00"/>
    <w:rsid w:val="00BB5F04"/>
    <w:rsid w:val="00BB6213"/>
    <w:rsid w:val="00BB623C"/>
    <w:rsid w:val="00BB6315"/>
    <w:rsid w:val="00BB68FE"/>
    <w:rsid w:val="00BB697A"/>
    <w:rsid w:val="00BB6B79"/>
    <w:rsid w:val="00BB6BCC"/>
    <w:rsid w:val="00BB6D32"/>
    <w:rsid w:val="00BB6F6F"/>
    <w:rsid w:val="00BB6F99"/>
    <w:rsid w:val="00BB709A"/>
    <w:rsid w:val="00BB72FD"/>
    <w:rsid w:val="00BB73E0"/>
    <w:rsid w:val="00BB752A"/>
    <w:rsid w:val="00BB75CA"/>
    <w:rsid w:val="00BB7624"/>
    <w:rsid w:val="00BB776A"/>
    <w:rsid w:val="00BB7CDB"/>
    <w:rsid w:val="00BB7ED7"/>
    <w:rsid w:val="00BB7FC3"/>
    <w:rsid w:val="00BC0206"/>
    <w:rsid w:val="00BC0443"/>
    <w:rsid w:val="00BC0593"/>
    <w:rsid w:val="00BC05EB"/>
    <w:rsid w:val="00BC05F4"/>
    <w:rsid w:val="00BC06FC"/>
    <w:rsid w:val="00BC074D"/>
    <w:rsid w:val="00BC0773"/>
    <w:rsid w:val="00BC0A02"/>
    <w:rsid w:val="00BC0A9F"/>
    <w:rsid w:val="00BC0D51"/>
    <w:rsid w:val="00BC0DA2"/>
    <w:rsid w:val="00BC0F36"/>
    <w:rsid w:val="00BC0F95"/>
    <w:rsid w:val="00BC1079"/>
    <w:rsid w:val="00BC1306"/>
    <w:rsid w:val="00BC13AB"/>
    <w:rsid w:val="00BC1414"/>
    <w:rsid w:val="00BC1971"/>
    <w:rsid w:val="00BC19F9"/>
    <w:rsid w:val="00BC1A8F"/>
    <w:rsid w:val="00BC1DB1"/>
    <w:rsid w:val="00BC1F74"/>
    <w:rsid w:val="00BC21C1"/>
    <w:rsid w:val="00BC22A5"/>
    <w:rsid w:val="00BC22E0"/>
    <w:rsid w:val="00BC230F"/>
    <w:rsid w:val="00BC2474"/>
    <w:rsid w:val="00BC2533"/>
    <w:rsid w:val="00BC2932"/>
    <w:rsid w:val="00BC2AD9"/>
    <w:rsid w:val="00BC2DDC"/>
    <w:rsid w:val="00BC2E4A"/>
    <w:rsid w:val="00BC34C1"/>
    <w:rsid w:val="00BC350B"/>
    <w:rsid w:val="00BC35C9"/>
    <w:rsid w:val="00BC35D4"/>
    <w:rsid w:val="00BC387A"/>
    <w:rsid w:val="00BC3BB7"/>
    <w:rsid w:val="00BC3DE4"/>
    <w:rsid w:val="00BC3DFA"/>
    <w:rsid w:val="00BC3F2D"/>
    <w:rsid w:val="00BC3F77"/>
    <w:rsid w:val="00BC40F0"/>
    <w:rsid w:val="00BC41A6"/>
    <w:rsid w:val="00BC4303"/>
    <w:rsid w:val="00BC4313"/>
    <w:rsid w:val="00BC45F5"/>
    <w:rsid w:val="00BC4A16"/>
    <w:rsid w:val="00BC4A4D"/>
    <w:rsid w:val="00BC4ECA"/>
    <w:rsid w:val="00BC4EED"/>
    <w:rsid w:val="00BC4F9F"/>
    <w:rsid w:val="00BC503C"/>
    <w:rsid w:val="00BC5145"/>
    <w:rsid w:val="00BC5235"/>
    <w:rsid w:val="00BC5331"/>
    <w:rsid w:val="00BC5660"/>
    <w:rsid w:val="00BC5AE0"/>
    <w:rsid w:val="00BC5EBD"/>
    <w:rsid w:val="00BC6009"/>
    <w:rsid w:val="00BC609A"/>
    <w:rsid w:val="00BC6223"/>
    <w:rsid w:val="00BC6238"/>
    <w:rsid w:val="00BC636B"/>
    <w:rsid w:val="00BC648F"/>
    <w:rsid w:val="00BC6901"/>
    <w:rsid w:val="00BC6C73"/>
    <w:rsid w:val="00BC6FDB"/>
    <w:rsid w:val="00BC74AB"/>
    <w:rsid w:val="00BC7538"/>
    <w:rsid w:val="00BC7554"/>
    <w:rsid w:val="00BC7741"/>
    <w:rsid w:val="00BC78DB"/>
    <w:rsid w:val="00BC7AEA"/>
    <w:rsid w:val="00BC7E64"/>
    <w:rsid w:val="00BC7F7C"/>
    <w:rsid w:val="00BCA269"/>
    <w:rsid w:val="00BD0050"/>
    <w:rsid w:val="00BD020A"/>
    <w:rsid w:val="00BD0438"/>
    <w:rsid w:val="00BD049B"/>
    <w:rsid w:val="00BD04C2"/>
    <w:rsid w:val="00BD04C9"/>
    <w:rsid w:val="00BD05F6"/>
    <w:rsid w:val="00BD0641"/>
    <w:rsid w:val="00BD070C"/>
    <w:rsid w:val="00BD0A11"/>
    <w:rsid w:val="00BD0AE7"/>
    <w:rsid w:val="00BD0B1A"/>
    <w:rsid w:val="00BD0BD2"/>
    <w:rsid w:val="00BD0BEB"/>
    <w:rsid w:val="00BD0C34"/>
    <w:rsid w:val="00BD0C6C"/>
    <w:rsid w:val="00BD0D8F"/>
    <w:rsid w:val="00BD0F41"/>
    <w:rsid w:val="00BD1050"/>
    <w:rsid w:val="00BD11D9"/>
    <w:rsid w:val="00BD14D4"/>
    <w:rsid w:val="00BD156A"/>
    <w:rsid w:val="00BD16BF"/>
    <w:rsid w:val="00BD17F1"/>
    <w:rsid w:val="00BD1961"/>
    <w:rsid w:val="00BD1976"/>
    <w:rsid w:val="00BD197E"/>
    <w:rsid w:val="00BD1C39"/>
    <w:rsid w:val="00BD1E5E"/>
    <w:rsid w:val="00BD1E8D"/>
    <w:rsid w:val="00BD1FC0"/>
    <w:rsid w:val="00BD20D8"/>
    <w:rsid w:val="00BD2183"/>
    <w:rsid w:val="00BD2201"/>
    <w:rsid w:val="00BD235B"/>
    <w:rsid w:val="00BD2372"/>
    <w:rsid w:val="00BD271E"/>
    <w:rsid w:val="00BD2749"/>
    <w:rsid w:val="00BD2796"/>
    <w:rsid w:val="00BD27D0"/>
    <w:rsid w:val="00BD27D6"/>
    <w:rsid w:val="00BD27F3"/>
    <w:rsid w:val="00BD2881"/>
    <w:rsid w:val="00BD2975"/>
    <w:rsid w:val="00BD29F6"/>
    <w:rsid w:val="00BD2FD8"/>
    <w:rsid w:val="00BD304D"/>
    <w:rsid w:val="00BD3130"/>
    <w:rsid w:val="00BD3288"/>
    <w:rsid w:val="00BD34DC"/>
    <w:rsid w:val="00BD35D9"/>
    <w:rsid w:val="00BD3620"/>
    <w:rsid w:val="00BD3ADA"/>
    <w:rsid w:val="00BD3AFB"/>
    <w:rsid w:val="00BD3BB8"/>
    <w:rsid w:val="00BD3DCD"/>
    <w:rsid w:val="00BD3DE9"/>
    <w:rsid w:val="00BD3EEB"/>
    <w:rsid w:val="00BD4118"/>
    <w:rsid w:val="00BD4134"/>
    <w:rsid w:val="00BD4142"/>
    <w:rsid w:val="00BD41FB"/>
    <w:rsid w:val="00BD451A"/>
    <w:rsid w:val="00BD45FB"/>
    <w:rsid w:val="00BD4A5B"/>
    <w:rsid w:val="00BD51A0"/>
    <w:rsid w:val="00BD51BE"/>
    <w:rsid w:val="00BD5394"/>
    <w:rsid w:val="00BD5435"/>
    <w:rsid w:val="00BD5598"/>
    <w:rsid w:val="00BD55B8"/>
    <w:rsid w:val="00BD5A19"/>
    <w:rsid w:val="00BD5E90"/>
    <w:rsid w:val="00BD60FB"/>
    <w:rsid w:val="00BD6495"/>
    <w:rsid w:val="00BD6508"/>
    <w:rsid w:val="00BD67CF"/>
    <w:rsid w:val="00BD67ED"/>
    <w:rsid w:val="00BD6884"/>
    <w:rsid w:val="00BD6E82"/>
    <w:rsid w:val="00BD6FB7"/>
    <w:rsid w:val="00BD7041"/>
    <w:rsid w:val="00BD704E"/>
    <w:rsid w:val="00BD709E"/>
    <w:rsid w:val="00BD70CA"/>
    <w:rsid w:val="00BD7393"/>
    <w:rsid w:val="00BD743E"/>
    <w:rsid w:val="00BD7560"/>
    <w:rsid w:val="00BD75EB"/>
    <w:rsid w:val="00BD768A"/>
    <w:rsid w:val="00BD7774"/>
    <w:rsid w:val="00BD77EB"/>
    <w:rsid w:val="00BD79FA"/>
    <w:rsid w:val="00BD7DA4"/>
    <w:rsid w:val="00BD7DD6"/>
    <w:rsid w:val="00BD7F06"/>
    <w:rsid w:val="00BD7FFA"/>
    <w:rsid w:val="00BDE5C3"/>
    <w:rsid w:val="00BE0114"/>
    <w:rsid w:val="00BE012C"/>
    <w:rsid w:val="00BE01DB"/>
    <w:rsid w:val="00BE024E"/>
    <w:rsid w:val="00BE0259"/>
    <w:rsid w:val="00BE03EB"/>
    <w:rsid w:val="00BE042F"/>
    <w:rsid w:val="00BE044F"/>
    <w:rsid w:val="00BE0607"/>
    <w:rsid w:val="00BE0652"/>
    <w:rsid w:val="00BE0A40"/>
    <w:rsid w:val="00BE0DA9"/>
    <w:rsid w:val="00BE0FEC"/>
    <w:rsid w:val="00BE106B"/>
    <w:rsid w:val="00BE10F1"/>
    <w:rsid w:val="00BE1388"/>
    <w:rsid w:val="00BE1930"/>
    <w:rsid w:val="00BE198E"/>
    <w:rsid w:val="00BE19C3"/>
    <w:rsid w:val="00BE1ACA"/>
    <w:rsid w:val="00BE1EB0"/>
    <w:rsid w:val="00BE1F3A"/>
    <w:rsid w:val="00BE1F55"/>
    <w:rsid w:val="00BE214A"/>
    <w:rsid w:val="00BE2205"/>
    <w:rsid w:val="00BE2344"/>
    <w:rsid w:val="00BE2443"/>
    <w:rsid w:val="00BE24B5"/>
    <w:rsid w:val="00BE29EB"/>
    <w:rsid w:val="00BE2B69"/>
    <w:rsid w:val="00BE2CD0"/>
    <w:rsid w:val="00BE2FF1"/>
    <w:rsid w:val="00BE30D6"/>
    <w:rsid w:val="00BE3493"/>
    <w:rsid w:val="00BE3548"/>
    <w:rsid w:val="00BE3745"/>
    <w:rsid w:val="00BE3AD3"/>
    <w:rsid w:val="00BE3B94"/>
    <w:rsid w:val="00BE3D83"/>
    <w:rsid w:val="00BE3E59"/>
    <w:rsid w:val="00BE3F82"/>
    <w:rsid w:val="00BE3FB5"/>
    <w:rsid w:val="00BE44C5"/>
    <w:rsid w:val="00BE4664"/>
    <w:rsid w:val="00BE48F9"/>
    <w:rsid w:val="00BE49EE"/>
    <w:rsid w:val="00BE4D59"/>
    <w:rsid w:val="00BE4D8F"/>
    <w:rsid w:val="00BE4E78"/>
    <w:rsid w:val="00BE4F96"/>
    <w:rsid w:val="00BE5132"/>
    <w:rsid w:val="00BE51A6"/>
    <w:rsid w:val="00BE530E"/>
    <w:rsid w:val="00BE53B7"/>
    <w:rsid w:val="00BE53C4"/>
    <w:rsid w:val="00BE5563"/>
    <w:rsid w:val="00BE56FD"/>
    <w:rsid w:val="00BE5705"/>
    <w:rsid w:val="00BE570D"/>
    <w:rsid w:val="00BE57D8"/>
    <w:rsid w:val="00BE5E7B"/>
    <w:rsid w:val="00BE63AB"/>
    <w:rsid w:val="00BE6459"/>
    <w:rsid w:val="00BE648C"/>
    <w:rsid w:val="00BE6519"/>
    <w:rsid w:val="00BE67A1"/>
    <w:rsid w:val="00BE67FC"/>
    <w:rsid w:val="00BE6A4E"/>
    <w:rsid w:val="00BE6A83"/>
    <w:rsid w:val="00BE6ADB"/>
    <w:rsid w:val="00BE6B00"/>
    <w:rsid w:val="00BE6B5F"/>
    <w:rsid w:val="00BE6D01"/>
    <w:rsid w:val="00BE6DBF"/>
    <w:rsid w:val="00BE6FE7"/>
    <w:rsid w:val="00BE714C"/>
    <w:rsid w:val="00BE7164"/>
    <w:rsid w:val="00BE71A5"/>
    <w:rsid w:val="00BE7273"/>
    <w:rsid w:val="00BE7380"/>
    <w:rsid w:val="00BE742A"/>
    <w:rsid w:val="00BE76FD"/>
    <w:rsid w:val="00BE78BB"/>
    <w:rsid w:val="00BE798E"/>
    <w:rsid w:val="00BE7A77"/>
    <w:rsid w:val="00BE7C5C"/>
    <w:rsid w:val="00BF00BC"/>
    <w:rsid w:val="00BF0178"/>
    <w:rsid w:val="00BF0261"/>
    <w:rsid w:val="00BF0587"/>
    <w:rsid w:val="00BF05C9"/>
    <w:rsid w:val="00BF0829"/>
    <w:rsid w:val="00BF0AB0"/>
    <w:rsid w:val="00BF0ABE"/>
    <w:rsid w:val="00BF0AF1"/>
    <w:rsid w:val="00BF0CAE"/>
    <w:rsid w:val="00BF0D78"/>
    <w:rsid w:val="00BF1011"/>
    <w:rsid w:val="00BF106B"/>
    <w:rsid w:val="00BF1127"/>
    <w:rsid w:val="00BF125C"/>
    <w:rsid w:val="00BF1274"/>
    <w:rsid w:val="00BF1302"/>
    <w:rsid w:val="00BF1378"/>
    <w:rsid w:val="00BF138E"/>
    <w:rsid w:val="00BF1391"/>
    <w:rsid w:val="00BF14BE"/>
    <w:rsid w:val="00BF170A"/>
    <w:rsid w:val="00BF17DF"/>
    <w:rsid w:val="00BF186B"/>
    <w:rsid w:val="00BF19E9"/>
    <w:rsid w:val="00BF1C1F"/>
    <w:rsid w:val="00BF1CA7"/>
    <w:rsid w:val="00BF1E2D"/>
    <w:rsid w:val="00BF1EFF"/>
    <w:rsid w:val="00BF1FFD"/>
    <w:rsid w:val="00BF20C1"/>
    <w:rsid w:val="00BF2291"/>
    <w:rsid w:val="00BF231F"/>
    <w:rsid w:val="00BF2618"/>
    <w:rsid w:val="00BF2708"/>
    <w:rsid w:val="00BF2815"/>
    <w:rsid w:val="00BF286D"/>
    <w:rsid w:val="00BF29CB"/>
    <w:rsid w:val="00BF2C24"/>
    <w:rsid w:val="00BF2D61"/>
    <w:rsid w:val="00BF2E4C"/>
    <w:rsid w:val="00BF3269"/>
    <w:rsid w:val="00BF330F"/>
    <w:rsid w:val="00BF33A4"/>
    <w:rsid w:val="00BF33AA"/>
    <w:rsid w:val="00BF348A"/>
    <w:rsid w:val="00BF3504"/>
    <w:rsid w:val="00BF352F"/>
    <w:rsid w:val="00BF37E0"/>
    <w:rsid w:val="00BF3A83"/>
    <w:rsid w:val="00BF3AFC"/>
    <w:rsid w:val="00BF3BE7"/>
    <w:rsid w:val="00BF3E58"/>
    <w:rsid w:val="00BF4681"/>
    <w:rsid w:val="00BF4883"/>
    <w:rsid w:val="00BF492F"/>
    <w:rsid w:val="00BF4B4E"/>
    <w:rsid w:val="00BF4C55"/>
    <w:rsid w:val="00BF4CA7"/>
    <w:rsid w:val="00BF4DCF"/>
    <w:rsid w:val="00BF4E18"/>
    <w:rsid w:val="00BF4E52"/>
    <w:rsid w:val="00BF52CD"/>
    <w:rsid w:val="00BF541B"/>
    <w:rsid w:val="00BF5629"/>
    <w:rsid w:val="00BF56F6"/>
    <w:rsid w:val="00BF575E"/>
    <w:rsid w:val="00BF57AC"/>
    <w:rsid w:val="00BF5946"/>
    <w:rsid w:val="00BF5A65"/>
    <w:rsid w:val="00BF5C0C"/>
    <w:rsid w:val="00BF5D33"/>
    <w:rsid w:val="00BF5D3B"/>
    <w:rsid w:val="00BF5D9D"/>
    <w:rsid w:val="00BF5DD8"/>
    <w:rsid w:val="00BF603B"/>
    <w:rsid w:val="00BF6070"/>
    <w:rsid w:val="00BF6236"/>
    <w:rsid w:val="00BF69ED"/>
    <w:rsid w:val="00BF6D18"/>
    <w:rsid w:val="00BF6E67"/>
    <w:rsid w:val="00BF6EA3"/>
    <w:rsid w:val="00BF6F7D"/>
    <w:rsid w:val="00BF7189"/>
    <w:rsid w:val="00BF78DE"/>
    <w:rsid w:val="00BF7A04"/>
    <w:rsid w:val="00BF7A59"/>
    <w:rsid w:val="00BF7CC0"/>
    <w:rsid w:val="00BF7DA8"/>
    <w:rsid w:val="00BF7FE4"/>
    <w:rsid w:val="00C0009C"/>
    <w:rsid w:val="00C000C7"/>
    <w:rsid w:val="00C00171"/>
    <w:rsid w:val="00C00338"/>
    <w:rsid w:val="00C003BB"/>
    <w:rsid w:val="00C00447"/>
    <w:rsid w:val="00C0063C"/>
    <w:rsid w:val="00C00659"/>
    <w:rsid w:val="00C007BD"/>
    <w:rsid w:val="00C00B08"/>
    <w:rsid w:val="00C00B83"/>
    <w:rsid w:val="00C00B85"/>
    <w:rsid w:val="00C00C6A"/>
    <w:rsid w:val="00C00CEC"/>
    <w:rsid w:val="00C01089"/>
    <w:rsid w:val="00C011F3"/>
    <w:rsid w:val="00C0174F"/>
    <w:rsid w:val="00C017FF"/>
    <w:rsid w:val="00C018E8"/>
    <w:rsid w:val="00C0209C"/>
    <w:rsid w:val="00C021EF"/>
    <w:rsid w:val="00C0254B"/>
    <w:rsid w:val="00C025DC"/>
    <w:rsid w:val="00C027C7"/>
    <w:rsid w:val="00C02963"/>
    <w:rsid w:val="00C02A18"/>
    <w:rsid w:val="00C02B86"/>
    <w:rsid w:val="00C02CB9"/>
    <w:rsid w:val="00C02F0C"/>
    <w:rsid w:val="00C0316E"/>
    <w:rsid w:val="00C0338B"/>
    <w:rsid w:val="00C033C7"/>
    <w:rsid w:val="00C037CB"/>
    <w:rsid w:val="00C03867"/>
    <w:rsid w:val="00C03AD5"/>
    <w:rsid w:val="00C03B8F"/>
    <w:rsid w:val="00C03DD4"/>
    <w:rsid w:val="00C03ED6"/>
    <w:rsid w:val="00C03F41"/>
    <w:rsid w:val="00C03F46"/>
    <w:rsid w:val="00C03F98"/>
    <w:rsid w:val="00C040A6"/>
    <w:rsid w:val="00C04159"/>
    <w:rsid w:val="00C04170"/>
    <w:rsid w:val="00C04225"/>
    <w:rsid w:val="00C042D8"/>
    <w:rsid w:val="00C0435B"/>
    <w:rsid w:val="00C043E5"/>
    <w:rsid w:val="00C04505"/>
    <w:rsid w:val="00C04531"/>
    <w:rsid w:val="00C04748"/>
    <w:rsid w:val="00C0477C"/>
    <w:rsid w:val="00C04889"/>
    <w:rsid w:val="00C04901"/>
    <w:rsid w:val="00C049E3"/>
    <w:rsid w:val="00C04A75"/>
    <w:rsid w:val="00C04A80"/>
    <w:rsid w:val="00C04B5D"/>
    <w:rsid w:val="00C04CA6"/>
    <w:rsid w:val="00C05059"/>
    <w:rsid w:val="00C050F1"/>
    <w:rsid w:val="00C05181"/>
    <w:rsid w:val="00C052C3"/>
    <w:rsid w:val="00C054EC"/>
    <w:rsid w:val="00C0555D"/>
    <w:rsid w:val="00C0559D"/>
    <w:rsid w:val="00C05673"/>
    <w:rsid w:val="00C0575E"/>
    <w:rsid w:val="00C05AFE"/>
    <w:rsid w:val="00C05BD3"/>
    <w:rsid w:val="00C05CAD"/>
    <w:rsid w:val="00C05EA2"/>
    <w:rsid w:val="00C06009"/>
    <w:rsid w:val="00C06165"/>
    <w:rsid w:val="00C061B2"/>
    <w:rsid w:val="00C061F2"/>
    <w:rsid w:val="00C064AD"/>
    <w:rsid w:val="00C06786"/>
    <w:rsid w:val="00C070C0"/>
    <w:rsid w:val="00C07182"/>
    <w:rsid w:val="00C073DA"/>
    <w:rsid w:val="00C0755D"/>
    <w:rsid w:val="00C075C0"/>
    <w:rsid w:val="00C0766E"/>
    <w:rsid w:val="00C077E8"/>
    <w:rsid w:val="00C077FB"/>
    <w:rsid w:val="00C0788B"/>
    <w:rsid w:val="00C07A6E"/>
    <w:rsid w:val="00C07AFE"/>
    <w:rsid w:val="00C07B5B"/>
    <w:rsid w:val="00C07B76"/>
    <w:rsid w:val="00C07DEF"/>
    <w:rsid w:val="00C100CB"/>
    <w:rsid w:val="00C10152"/>
    <w:rsid w:val="00C102AF"/>
    <w:rsid w:val="00C102CC"/>
    <w:rsid w:val="00C10600"/>
    <w:rsid w:val="00C1066A"/>
    <w:rsid w:val="00C10708"/>
    <w:rsid w:val="00C10742"/>
    <w:rsid w:val="00C107B8"/>
    <w:rsid w:val="00C1084C"/>
    <w:rsid w:val="00C1098E"/>
    <w:rsid w:val="00C10B4D"/>
    <w:rsid w:val="00C10BEB"/>
    <w:rsid w:val="00C10D1E"/>
    <w:rsid w:val="00C11381"/>
    <w:rsid w:val="00C11383"/>
    <w:rsid w:val="00C11A35"/>
    <w:rsid w:val="00C11A43"/>
    <w:rsid w:val="00C11A91"/>
    <w:rsid w:val="00C11B41"/>
    <w:rsid w:val="00C11BDE"/>
    <w:rsid w:val="00C11DE0"/>
    <w:rsid w:val="00C121C7"/>
    <w:rsid w:val="00C121E5"/>
    <w:rsid w:val="00C12256"/>
    <w:rsid w:val="00C1238A"/>
    <w:rsid w:val="00C1252D"/>
    <w:rsid w:val="00C125C1"/>
    <w:rsid w:val="00C1261D"/>
    <w:rsid w:val="00C12712"/>
    <w:rsid w:val="00C12874"/>
    <w:rsid w:val="00C129BB"/>
    <w:rsid w:val="00C129F1"/>
    <w:rsid w:val="00C12ACF"/>
    <w:rsid w:val="00C12DF3"/>
    <w:rsid w:val="00C12FC9"/>
    <w:rsid w:val="00C1316F"/>
    <w:rsid w:val="00C13234"/>
    <w:rsid w:val="00C1340F"/>
    <w:rsid w:val="00C13832"/>
    <w:rsid w:val="00C13940"/>
    <w:rsid w:val="00C139BE"/>
    <w:rsid w:val="00C13CD7"/>
    <w:rsid w:val="00C13FC4"/>
    <w:rsid w:val="00C14185"/>
    <w:rsid w:val="00C14280"/>
    <w:rsid w:val="00C142A1"/>
    <w:rsid w:val="00C1430F"/>
    <w:rsid w:val="00C14350"/>
    <w:rsid w:val="00C143A4"/>
    <w:rsid w:val="00C1455F"/>
    <w:rsid w:val="00C145FE"/>
    <w:rsid w:val="00C14677"/>
    <w:rsid w:val="00C147AF"/>
    <w:rsid w:val="00C14850"/>
    <w:rsid w:val="00C148B4"/>
    <w:rsid w:val="00C1490D"/>
    <w:rsid w:val="00C1492D"/>
    <w:rsid w:val="00C14B4D"/>
    <w:rsid w:val="00C14C87"/>
    <w:rsid w:val="00C14E44"/>
    <w:rsid w:val="00C14E92"/>
    <w:rsid w:val="00C14EE9"/>
    <w:rsid w:val="00C14FCE"/>
    <w:rsid w:val="00C152C4"/>
    <w:rsid w:val="00C15669"/>
    <w:rsid w:val="00C1577A"/>
    <w:rsid w:val="00C15970"/>
    <w:rsid w:val="00C15A71"/>
    <w:rsid w:val="00C15BCB"/>
    <w:rsid w:val="00C15BD8"/>
    <w:rsid w:val="00C15BEA"/>
    <w:rsid w:val="00C15D2F"/>
    <w:rsid w:val="00C160B8"/>
    <w:rsid w:val="00C1617E"/>
    <w:rsid w:val="00C165B3"/>
    <w:rsid w:val="00C165CD"/>
    <w:rsid w:val="00C1671D"/>
    <w:rsid w:val="00C16729"/>
    <w:rsid w:val="00C1673A"/>
    <w:rsid w:val="00C167A4"/>
    <w:rsid w:val="00C169F0"/>
    <w:rsid w:val="00C16A61"/>
    <w:rsid w:val="00C16F34"/>
    <w:rsid w:val="00C170C1"/>
    <w:rsid w:val="00C173A8"/>
    <w:rsid w:val="00C17811"/>
    <w:rsid w:val="00C1787A"/>
    <w:rsid w:val="00C17979"/>
    <w:rsid w:val="00C17A6C"/>
    <w:rsid w:val="00C17B4C"/>
    <w:rsid w:val="00C17B84"/>
    <w:rsid w:val="00C17D00"/>
    <w:rsid w:val="00C17EBF"/>
    <w:rsid w:val="00C17FAC"/>
    <w:rsid w:val="00C200A3"/>
    <w:rsid w:val="00C201C0"/>
    <w:rsid w:val="00C2077F"/>
    <w:rsid w:val="00C20818"/>
    <w:rsid w:val="00C208D4"/>
    <w:rsid w:val="00C20953"/>
    <w:rsid w:val="00C20CB0"/>
    <w:rsid w:val="00C20FB9"/>
    <w:rsid w:val="00C213C5"/>
    <w:rsid w:val="00C215BC"/>
    <w:rsid w:val="00C217F0"/>
    <w:rsid w:val="00C21951"/>
    <w:rsid w:val="00C21965"/>
    <w:rsid w:val="00C2196D"/>
    <w:rsid w:val="00C21BAA"/>
    <w:rsid w:val="00C21CAE"/>
    <w:rsid w:val="00C21CEA"/>
    <w:rsid w:val="00C21FB3"/>
    <w:rsid w:val="00C22086"/>
    <w:rsid w:val="00C22191"/>
    <w:rsid w:val="00C2222B"/>
    <w:rsid w:val="00C22257"/>
    <w:rsid w:val="00C227A2"/>
    <w:rsid w:val="00C229AF"/>
    <w:rsid w:val="00C229F1"/>
    <w:rsid w:val="00C22A36"/>
    <w:rsid w:val="00C22CAC"/>
    <w:rsid w:val="00C22D46"/>
    <w:rsid w:val="00C22DC2"/>
    <w:rsid w:val="00C22F0C"/>
    <w:rsid w:val="00C22F2C"/>
    <w:rsid w:val="00C230BE"/>
    <w:rsid w:val="00C232B9"/>
    <w:rsid w:val="00C23311"/>
    <w:rsid w:val="00C2345E"/>
    <w:rsid w:val="00C23462"/>
    <w:rsid w:val="00C23491"/>
    <w:rsid w:val="00C23995"/>
    <w:rsid w:val="00C23BDD"/>
    <w:rsid w:val="00C23BEA"/>
    <w:rsid w:val="00C23CD2"/>
    <w:rsid w:val="00C23D12"/>
    <w:rsid w:val="00C23D16"/>
    <w:rsid w:val="00C241A8"/>
    <w:rsid w:val="00C24260"/>
    <w:rsid w:val="00C24309"/>
    <w:rsid w:val="00C24702"/>
    <w:rsid w:val="00C248F0"/>
    <w:rsid w:val="00C24920"/>
    <w:rsid w:val="00C24947"/>
    <w:rsid w:val="00C249DA"/>
    <w:rsid w:val="00C24A48"/>
    <w:rsid w:val="00C24E25"/>
    <w:rsid w:val="00C24E36"/>
    <w:rsid w:val="00C24EC1"/>
    <w:rsid w:val="00C25081"/>
    <w:rsid w:val="00C250C5"/>
    <w:rsid w:val="00C25B8F"/>
    <w:rsid w:val="00C25D1D"/>
    <w:rsid w:val="00C25D54"/>
    <w:rsid w:val="00C25EAA"/>
    <w:rsid w:val="00C25F5C"/>
    <w:rsid w:val="00C26238"/>
    <w:rsid w:val="00C264FE"/>
    <w:rsid w:val="00C266D4"/>
    <w:rsid w:val="00C268A9"/>
    <w:rsid w:val="00C268FD"/>
    <w:rsid w:val="00C26960"/>
    <w:rsid w:val="00C26A00"/>
    <w:rsid w:val="00C26AC7"/>
    <w:rsid w:val="00C26BF2"/>
    <w:rsid w:val="00C26C95"/>
    <w:rsid w:val="00C26D82"/>
    <w:rsid w:val="00C272EA"/>
    <w:rsid w:val="00C27459"/>
    <w:rsid w:val="00C27725"/>
    <w:rsid w:val="00C278BC"/>
    <w:rsid w:val="00C279CB"/>
    <w:rsid w:val="00C27BAB"/>
    <w:rsid w:val="00C27DDA"/>
    <w:rsid w:val="00C27E02"/>
    <w:rsid w:val="00C27E27"/>
    <w:rsid w:val="00C27F1C"/>
    <w:rsid w:val="00C27F6E"/>
    <w:rsid w:val="00C30077"/>
    <w:rsid w:val="00C30090"/>
    <w:rsid w:val="00C30164"/>
    <w:rsid w:val="00C3038F"/>
    <w:rsid w:val="00C305C8"/>
    <w:rsid w:val="00C306E6"/>
    <w:rsid w:val="00C3093A"/>
    <w:rsid w:val="00C30B5B"/>
    <w:rsid w:val="00C30C43"/>
    <w:rsid w:val="00C30DE8"/>
    <w:rsid w:val="00C31010"/>
    <w:rsid w:val="00C31125"/>
    <w:rsid w:val="00C3121F"/>
    <w:rsid w:val="00C31267"/>
    <w:rsid w:val="00C31272"/>
    <w:rsid w:val="00C31798"/>
    <w:rsid w:val="00C3188D"/>
    <w:rsid w:val="00C319C7"/>
    <w:rsid w:val="00C319F4"/>
    <w:rsid w:val="00C31E81"/>
    <w:rsid w:val="00C321C5"/>
    <w:rsid w:val="00C321F5"/>
    <w:rsid w:val="00C322DC"/>
    <w:rsid w:val="00C3268B"/>
    <w:rsid w:val="00C329EA"/>
    <w:rsid w:val="00C32CC1"/>
    <w:rsid w:val="00C32FEB"/>
    <w:rsid w:val="00C330AF"/>
    <w:rsid w:val="00C3316A"/>
    <w:rsid w:val="00C33245"/>
    <w:rsid w:val="00C33505"/>
    <w:rsid w:val="00C335F0"/>
    <w:rsid w:val="00C3397B"/>
    <w:rsid w:val="00C33A19"/>
    <w:rsid w:val="00C33BD7"/>
    <w:rsid w:val="00C33CF1"/>
    <w:rsid w:val="00C33FD5"/>
    <w:rsid w:val="00C33FE5"/>
    <w:rsid w:val="00C34106"/>
    <w:rsid w:val="00C34223"/>
    <w:rsid w:val="00C3426F"/>
    <w:rsid w:val="00C344D1"/>
    <w:rsid w:val="00C34505"/>
    <w:rsid w:val="00C3457F"/>
    <w:rsid w:val="00C345DD"/>
    <w:rsid w:val="00C34670"/>
    <w:rsid w:val="00C34A02"/>
    <w:rsid w:val="00C34A06"/>
    <w:rsid w:val="00C34B19"/>
    <w:rsid w:val="00C34C7D"/>
    <w:rsid w:val="00C34C81"/>
    <w:rsid w:val="00C35021"/>
    <w:rsid w:val="00C350B9"/>
    <w:rsid w:val="00C351C9"/>
    <w:rsid w:val="00C3530A"/>
    <w:rsid w:val="00C354BD"/>
    <w:rsid w:val="00C355E1"/>
    <w:rsid w:val="00C355E6"/>
    <w:rsid w:val="00C355EF"/>
    <w:rsid w:val="00C356B5"/>
    <w:rsid w:val="00C356CB"/>
    <w:rsid w:val="00C358E2"/>
    <w:rsid w:val="00C361A6"/>
    <w:rsid w:val="00C364DF"/>
    <w:rsid w:val="00C36537"/>
    <w:rsid w:val="00C36727"/>
    <w:rsid w:val="00C367A9"/>
    <w:rsid w:val="00C36810"/>
    <w:rsid w:val="00C36954"/>
    <w:rsid w:val="00C36C73"/>
    <w:rsid w:val="00C36D76"/>
    <w:rsid w:val="00C36D83"/>
    <w:rsid w:val="00C36E72"/>
    <w:rsid w:val="00C37033"/>
    <w:rsid w:val="00C370F7"/>
    <w:rsid w:val="00C3781A"/>
    <w:rsid w:val="00C3785A"/>
    <w:rsid w:val="00C37868"/>
    <w:rsid w:val="00C37920"/>
    <w:rsid w:val="00C37936"/>
    <w:rsid w:val="00C37997"/>
    <w:rsid w:val="00C3799B"/>
    <w:rsid w:val="00C379C9"/>
    <w:rsid w:val="00C37A19"/>
    <w:rsid w:val="00C37A93"/>
    <w:rsid w:val="00C37B4C"/>
    <w:rsid w:val="00C37B6F"/>
    <w:rsid w:val="00C37D83"/>
    <w:rsid w:val="00C37E31"/>
    <w:rsid w:val="00C37F46"/>
    <w:rsid w:val="00C4025B"/>
    <w:rsid w:val="00C40336"/>
    <w:rsid w:val="00C40373"/>
    <w:rsid w:val="00C4045B"/>
    <w:rsid w:val="00C4052D"/>
    <w:rsid w:val="00C40689"/>
    <w:rsid w:val="00C407C1"/>
    <w:rsid w:val="00C4090A"/>
    <w:rsid w:val="00C409B5"/>
    <w:rsid w:val="00C40A81"/>
    <w:rsid w:val="00C40BB9"/>
    <w:rsid w:val="00C40D63"/>
    <w:rsid w:val="00C40E85"/>
    <w:rsid w:val="00C40ECA"/>
    <w:rsid w:val="00C40FAD"/>
    <w:rsid w:val="00C40FFC"/>
    <w:rsid w:val="00C412C4"/>
    <w:rsid w:val="00C4139C"/>
    <w:rsid w:val="00C413F8"/>
    <w:rsid w:val="00C41513"/>
    <w:rsid w:val="00C41566"/>
    <w:rsid w:val="00C4173C"/>
    <w:rsid w:val="00C41870"/>
    <w:rsid w:val="00C418F9"/>
    <w:rsid w:val="00C41951"/>
    <w:rsid w:val="00C41B9B"/>
    <w:rsid w:val="00C41D9B"/>
    <w:rsid w:val="00C41E27"/>
    <w:rsid w:val="00C41E63"/>
    <w:rsid w:val="00C4242C"/>
    <w:rsid w:val="00C427B7"/>
    <w:rsid w:val="00C42B04"/>
    <w:rsid w:val="00C42B6A"/>
    <w:rsid w:val="00C42CA3"/>
    <w:rsid w:val="00C430D7"/>
    <w:rsid w:val="00C43519"/>
    <w:rsid w:val="00C4359A"/>
    <w:rsid w:val="00C43791"/>
    <w:rsid w:val="00C43858"/>
    <w:rsid w:val="00C4385F"/>
    <w:rsid w:val="00C439CA"/>
    <w:rsid w:val="00C43AA8"/>
    <w:rsid w:val="00C43BA4"/>
    <w:rsid w:val="00C43F56"/>
    <w:rsid w:val="00C4433F"/>
    <w:rsid w:val="00C4451E"/>
    <w:rsid w:val="00C445B0"/>
    <w:rsid w:val="00C445CF"/>
    <w:rsid w:val="00C44740"/>
    <w:rsid w:val="00C4483F"/>
    <w:rsid w:val="00C44858"/>
    <w:rsid w:val="00C44954"/>
    <w:rsid w:val="00C44A0D"/>
    <w:rsid w:val="00C44B9D"/>
    <w:rsid w:val="00C44D2B"/>
    <w:rsid w:val="00C44D45"/>
    <w:rsid w:val="00C44D7F"/>
    <w:rsid w:val="00C44ED0"/>
    <w:rsid w:val="00C44F1B"/>
    <w:rsid w:val="00C44FDF"/>
    <w:rsid w:val="00C4519B"/>
    <w:rsid w:val="00C451C2"/>
    <w:rsid w:val="00C452A0"/>
    <w:rsid w:val="00C45316"/>
    <w:rsid w:val="00C45440"/>
    <w:rsid w:val="00C457C8"/>
    <w:rsid w:val="00C458B8"/>
    <w:rsid w:val="00C45A64"/>
    <w:rsid w:val="00C45A90"/>
    <w:rsid w:val="00C45B18"/>
    <w:rsid w:val="00C45B6E"/>
    <w:rsid w:val="00C45BD1"/>
    <w:rsid w:val="00C45E16"/>
    <w:rsid w:val="00C45EE1"/>
    <w:rsid w:val="00C46048"/>
    <w:rsid w:val="00C4606A"/>
    <w:rsid w:val="00C46137"/>
    <w:rsid w:val="00C461F1"/>
    <w:rsid w:val="00C462F5"/>
    <w:rsid w:val="00C4647C"/>
    <w:rsid w:val="00C464C7"/>
    <w:rsid w:val="00C464E0"/>
    <w:rsid w:val="00C465E7"/>
    <w:rsid w:val="00C468D4"/>
    <w:rsid w:val="00C46974"/>
    <w:rsid w:val="00C4698E"/>
    <w:rsid w:val="00C469A5"/>
    <w:rsid w:val="00C46BEA"/>
    <w:rsid w:val="00C46CD2"/>
    <w:rsid w:val="00C47469"/>
    <w:rsid w:val="00C475C5"/>
    <w:rsid w:val="00C47847"/>
    <w:rsid w:val="00C479B3"/>
    <w:rsid w:val="00C47A98"/>
    <w:rsid w:val="00C47BBE"/>
    <w:rsid w:val="00C47D57"/>
    <w:rsid w:val="00C47D7E"/>
    <w:rsid w:val="00C47E8F"/>
    <w:rsid w:val="00C47EE4"/>
    <w:rsid w:val="00C47F03"/>
    <w:rsid w:val="00C47FA3"/>
    <w:rsid w:val="00C47FC7"/>
    <w:rsid w:val="00C500C2"/>
    <w:rsid w:val="00C501A2"/>
    <w:rsid w:val="00C502C5"/>
    <w:rsid w:val="00C50884"/>
    <w:rsid w:val="00C508A4"/>
    <w:rsid w:val="00C5098B"/>
    <w:rsid w:val="00C50A9E"/>
    <w:rsid w:val="00C50EB3"/>
    <w:rsid w:val="00C51005"/>
    <w:rsid w:val="00C5108D"/>
    <w:rsid w:val="00C5122F"/>
    <w:rsid w:val="00C51278"/>
    <w:rsid w:val="00C512F7"/>
    <w:rsid w:val="00C514BD"/>
    <w:rsid w:val="00C514D3"/>
    <w:rsid w:val="00C515F8"/>
    <w:rsid w:val="00C51651"/>
    <w:rsid w:val="00C517F2"/>
    <w:rsid w:val="00C519A6"/>
    <w:rsid w:val="00C519C9"/>
    <w:rsid w:val="00C51A64"/>
    <w:rsid w:val="00C51B87"/>
    <w:rsid w:val="00C51C4F"/>
    <w:rsid w:val="00C51CC5"/>
    <w:rsid w:val="00C51D0B"/>
    <w:rsid w:val="00C51EB8"/>
    <w:rsid w:val="00C52011"/>
    <w:rsid w:val="00C520FA"/>
    <w:rsid w:val="00C521F2"/>
    <w:rsid w:val="00C52202"/>
    <w:rsid w:val="00C522BF"/>
    <w:rsid w:val="00C5239D"/>
    <w:rsid w:val="00C52411"/>
    <w:rsid w:val="00C52513"/>
    <w:rsid w:val="00C52534"/>
    <w:rsid w:val="00C52628"/>
    <w:rsid w:val="00C526A0"/>
    <w:rsid w:val="00C5273E"/>
    <w:rsid w:val="00C52894"/>
    <w:rsid w:val="00C528B2"/>
    <w:rsid w:val="00C52958"/>
    <w:rsid w:val="00C529DD"/>
    <w:rsid w:val="00C52AC2"/>
    <w:rsid w:val="00C52B9A"/>
    <w:rsid w:val="00C52C65"/>
    <w:rsid w:val="00C533D4"/>
    <w:rsid w:val="00C5349C"/>
    <w:rsid w:val="00C539D0"/>
    <w:rsid w:val="00C53A2C"/>
    <w:rsid w:val="00C53C04"/>
    <w:rsid w:val="00C53E75"/>
    <w:rsid w:val="00C53ED0"/>
    <w:rsid w:val="00C5427F"/>
    <w:rsid w:val="00C542ED"/>
    <w:rsid w:val="00C5442E"/>
    <w:rsid w:val="00C54440"/>
    <w:rsid w:val="00C54471"/>
    <w:rsid w:val="00C544D7"/>
    <w:rsid w:val="00C546B6"/>
    <w:rsid w:val="00C547E7"/>
    <w:rsid w:val="00C5485C"/>
    <w:rsid w:val="00C54945"/>
    <w:rsid w:val="00C549E9"/>
    <w:rsid w:val="00C54DAA"/>
    <w:rsid w:val="00C54E53"/>
    <w:rsid w:val="00C54E74"/>
    <w:rsid w:val="00C54E8F"/>
    <w:rsid w:val="00C54F14"/>
    <w:rsid w:val="00C54FAD"/>
    <w:rsid w:val="00C55032"/>
    <w:rsid w:val="00C550E5"/>
    <w:rsid w:val="00C5510B"/>
    <w:rsid w:val="00C55123"/>
    <w:rsid w:val="00C5524C"/>
    <w:rsid w:val="00C55487"/>
    <w:rsid w:val="00C5564B"/>
    <w:rsid w:val="00C5570C"/>
    <w:rsid w:val="00C55847"/>
    <w:rsid w:val="00C55888"/>
    <w:rsid w:val="00C55903"/>
    <w:rsid w:val="00C55ADC"/>
    <w:rsid w:val="00C55BA8"/>
    <w:rsid w:val="00C55C38"/>
    <w:rsid w:val="00C55E0E"/>
    <w:rsid w:val="00C55F26"/>
    <w:rsid w:val="00C562BC"/>
    <w:rsid w:val="00C56455"/>
    <w:rsid w:val="00C565AA"/>
    <w:rsid w:val="00C565C9"/>
    <w:rsid w:val="00C56803"/>
    <w:rsid w:val="00C5693C"/>
    <w:rsid w:val="00C569AB"/>
    <w:rsid w:val="00C56B91"/>
    <w:rsid w:val="00C56F14"/>
    <w:rsid w:val="00C56FC8"/>
    <w:rsid w:val="00C571AC"/>
    <w:rsid w:val="00C571D6"/>
    <w:rsid w:val="00C574A6"/>
    <w:rsid w:val="00C5752C"/>
    <w:rsid w:val="00C57561"/>
    <w:rsid w:val="00C575CF"/>
    <w:rsid w:val="00C575FE"/>
    <w:rsid w:val="00C57772"/>
    <w:rsid w:val="00C577AD"/>
    <w:rsid w:val="00C577F9"/>
    <w:rsid w:val="00C5798B"/>
    <w:rsid w:val="00C57C42"/>
    <w:rsid w:val="00C57CCF"/>
    <w:rsid w:val="00C57EAB"/>
    <w:rsid w:val="00C600B4"/>
    <w:rsid w:val="00C6010C"/>
    <w:rsid w:val="00C6017D"/>
    <w:rsid w:val="00C601E9"/>
    <w:rsid w:val="00C601ED"/>
    <w:rsid w:val="00C60331"/>
    <w:rsid w:val="00C604A3"/>
    <w:rsid w:val="00C6061D"/>
    <w:rsid w:val="00C60951"/>
    <w:rsid w:val="00C60999"/>
    <w:rsid w:val="00C60A27"/>
    <w:rsid w:val="00C60C14"/>
    <w:rsid w:val="00C60C9A"/>
    <w:rsid w:val="00C60D5D"/>
    <w:rsid w:val="00C6101B"/>
    <w:rsid w:val="00C61134"/>
    <w:rsid w:val="00C612B4"/>
    <w:rsid w:val="00C612E2"/>
    <w:rsid w:val="00C61577"/>
    <w:rsid w:val="00C61621"/>
    <w:rsid w:val="00C6163A"/>
    <w:rsid w:val="00C61651"/>
    <w:rsid w:val="00C616B7"/>
    <w:rsid w:val="00C616B8"/>
    <w:rsid w:val="00C617B6"/>
    <w:rsid w:val="00C61979"/>
    <w:rsid w:val="00C61B07"/>
    <w:rsid w:val="00C61DC6"/>
    <w:rsid w:val="00C61DCA"/>
    <w:rsid w:val="00C61EA5"/>
    <w:rsid w:val="00C61EB1"/>
    <w:rsid w:val="00C6212F"/>
    <w:rsid w:val="00C62271"/>
    <w:rsid w:val="00C623ED"/>
    <w:rsid w:val="00C62551"/>
    <w:rsid w:val="00C62748"/>
    <w:rsid w:val="00C6276D"/>
    <w:rsid w:val="00C628BF"/>
    <w:rsid w:val="00C629B0"/>
    <w:rsid w:val="00C629EC"/>
    <w:rsid w:val="00C62A04"/>
    <w:rsid w:val="00C62B00"/>
    <w:rsid w:val="00C62B85"/>
    <w:rsid w:val="00C62F16"/>
    <w:rsid w:val="00C6321D"/>
    <w:rsid w:val="00C632C0"/>
    <w:rsid w:val="00C634E7"/>
    <w:rsid w:val="00C63505"/>
    <w:rsid w:val="00C6354F"/>
    <w:rsid w:val="00C6366F"/>
    <w:rsid w:val="00C636C8"/>
    <w:rsid w:val="00C6373D"/>
    <w:rsid w:val="00C6375F"/>
    <w:rsid w:val="00C63A85"/>
    <w:rsid w:val="00C63ADF"/>
    <w:rsid w:val="00C63B05"/>
    <w:rsid w:val="00C63B7C"/>
    <w:rsid w:val="00C63D4E"/>
    <w:rsid w:val="00C63D7E"/>
    <w:rsid w:val="00C63EA4"/>
    <w:rsid w:val="00C63EBE"/>
    <w:rsid w:val="00C63F63"/>
    <w:rsid w:val="00C6413D"/>
    <w:rsid w:val="00C64310"/>
    <w:rsid w:val="00C64320"/>
    <w:rsid w:val="00C643B0"/>
    <w:rsid w:val="00C64445"/>
    <w:rsid w:val="00C6446B"/>
    <w:rsid w:val="00C644FB"/>
    <w:rsid w:val="00C64536"/>
    <w:rsid w:val="00C64663"/>
    <w:rsid w:val="00C646C5"/>
    <w:rsid w:val="00C646CA"/>
    <w:rsid w:val="00C6490E"/>
    <w:rsid w:val="00C649E2"/>
    <w:rsid w:val="00C64BA7"/>
    <w:rsid w:val="00C64D36"/>
    <w:rsid w:val="00C64E14"/>
    <w:rsid w:val="00C650A7"/>
    <w:rsid w:val="00C656E4"/>
    <w:rsid w:val="00C65821"/>
    <w:rsid w:val="00C65BB9"/>
    <w:rsid w:val="00C65CCD"/>
    <w:rsid w:val="00C65D1D"/>
    <w:rsid w:val="00C6604A"/>
    <w:rsid w:val="00C661D0"/>
    <w:rsid w:val="00C661F3"/>
    <w:rsid w:val="00C663D1"/>
    <w:rsid w:val="00C6658D"/>
    <w:rsid w:val="00C66816"/>
    <w:rsid w:val="00C66B41"/>
    <w:rsid w:val="00C66B8C"/>
    <w:rsid w:val="00C66B9B"/>
    <w:rsid w:val="00C67130"/>
    <w:rsid w:val="00C6722B"/>
    <w:rsid w:val="00C6731A"/>
    <w:rsid w:val="00C673D0"/>
    <w:rsid w:val="00C6753A"/>
    <w:rsid w:val="00C675B9"/>
    <w:rsid w:val="00C67852"/>
    <w:rsid w:val="00C67A67"/>
    <w:rsid w:val="00C67B03"/>
    <w:rsid w:val="00C700F3"/>
    <w:rsid w:val="00C70141"/>
    <w:rsid w:val="00C701DC"/>
    <w:rsid w:val="00C7026D"/>
    <w:rsid w:val="00C702EF"/>
    <w:rsid w:val="00C704D6"/>
    <w:rsid w:val="00C705EB"/>
    <w:rsid w:val="00C708CA"/>
    <w:rsid w:val="00C709B2"/>
    <w:rsid w:val="00C70A46"/>
    <w:rsid w:val="00C70AA9"/>
    <w:rsid w:val="00C70AEC"/>
    <w:rsid w:val="00C70D84"/>
    <w:rsid w:val="00C70E36"/>
    <w:rsid w:val="00C70EA8"/>
    <w:rsid w:val="00C71135"/>
    <w:rsid w:val="00C7117A"/>
    <w:rsid w:val="00C711AA"/>
    <w:rsid w:val="00C714CD"/>
    <w:rsid w:val="00C71543"/>
    <w:rsid w:val="00C71586"/>
    <w:rsid w:val="00C715A9"/>
    <w:rsid w:val="00C7163D"/>
    <w:rsid w:val="00C71659"/>
    <w:rsid w:val="00C71698"/>
    <w:rsid w:val="00C71BFC"/>
    <w:rsid w:val="00C71DE1"/>
    <w:rsid w:val="00C71E3F"/>
    <w:rsid w:val="00C71E9E"/>
    <w:rsid w:val="00C71F99"/>
    <w:rsid w:val="00C71FE3"/>
    <w:rsid w:val="00C72199"/>
    <w:rsid w:val="00C721B9"/>
    <w:rsid w:val="00C7227B"/>
    <w:rsid w:val="00C723EA"/>
    <w:rsid w:val="00C72593"/>
    <w:rsid w:val="00C728B4"/>
    <w:rsid w:val="00C72A64"/>
    <w:rsid w:val="00C72C22"/>
    <w:rsid w:val="00C72D72"/>
    <w:rsid w:val="00C72DFA"/>
    <w:rsid w:val="00C72E27"/>
    <w:rsid w:val="00C72E8A"/>
    <w:rsid w:val="00C72FB6"/>
    <w:rsid w:val="00C73025"/>
    <w:rsid w:val="00C7304E"/>
    <w:rsid w:val="00C73383"/>
    <w:rsid w:val="00C733D8"/>
    <w:rsid w:val="00C73482"/>
    <w:rsid w:val="00C7349B"/>
    <w:rsid w:val="00C734C0"/>
    <w:rsid w:val="00C7350C"/>
    <w:rsid w:val="00C73569"/>
    <w:rsid w:val="00C73574"/>
    <w:rsid w:val="00C73746"/>
    <w:rsid w:val="00C7376D"/>
    <w:rsid w:val="00C73777"/>
    <w:rsid w:val="00C737AB"/>
    <w:rsid w:val="00C73D83"/>
    <w:rsid w:val="00C73E23"/>
    <w:rsid w:val="00C73ED9"/>
    <w:rsid w:val="00C73F60"/>
    <w:rsid w:val="00C73F78"/>
    <w:rsid w:val="00C742CB"/>
    <w:rsid w:val="00C74369"/>
    <w:rsid w:val="00C74515"/>
    <w:rsid w:val="00C74591"/>
    <w:rsid w:val="00C74731"/>
    <w:rsid w:val="00C74768"/>
    <w:rsid w:val="00C747E6"/>
    <w:rsid w:val="00C7484B"/>
    <w:rsid w:val="00C748F0"/>
    <w:rsid w:val="00C74A8A"/>
    <w:rsid w:val="00C74A98"/>
    <w:rsid w:val="00C74B6B"/>
    <w:rsid w:val="00C74F38"/>
    <w:rsid w:val="00C75287"/>
    <w:rsid w:val="00C75300"/>
    <w:rsid w:val="00C75AF3"/>
    <w:rsid w:val="00C75B0A"/>
    <w:rsid w:val="00C75B29"/>
    <w:rsid w:val="00C75DB3"/>
    <w:rsid w:val="00C75EE2"/>
    <w:rsid w:val="00C75F5E"/>
    <w:rsid w:val="00C75FD4"/>
    <w:rsid w:val="00C7602B"/>
    <w:rsid w:val="00C76104"/>
    <w:rsid w:val="00C76117"/>
    <w:rsid w:val="00C7628F"/>
    <w:rsid w:val="00C763B5"/>
    <w:rsid w:val="00C764E7"/>
    <w:rsid w:val="00C766EE"/>
    <w:rsid w:val="00C766F4"/>
    <w:rsid w:val="00C76765"/>
    <w:rsid w:val="00C76CB5"/>
    <w:rsid w:val="00C770A2"/>
    <w:rsid w:val="00C770A7"/>
    <w:rsid w:val="00C770DD"/>
    <w:rsid w:val="00C771A7"/>
    <w:rsid w:val="00C77552"/>
    <w:rsid w:val="00C77906"/>
    <w:rsid w:val="00C77939"/>
    <w:rsid w:val="00C77F82"/>
    <w:rsid w:val="00C77FC6"/>
    <w:rsid w:val="00C77FED"/>
    <w:rsid w:val="00C800F1"/>
    <w:rsid w:val="00C80203"/>
    <w:rsid w:val="00C80279"/>
    <w:rsid w:val="00C804ED"/>
    <w:rsid w:val="00C80540"/>
    <w:rsid w:val="00C80560"/>
    <w:rsid w:val="00C80910"/>
    <w:rsid w:val="00C8097B"/>
    <w:rsid w:val="00C80EC6"/>
    <w:rsid w:val="00C80F1F"/>
    <w:rsid w:val="00C810CD"/>
    <w:rsid w:val="00C81508"/>
    <w:rsid w:val="00C81593"/>
    <w:rsid w:val="00C81726"/>
    <w:rsid w:val="00C81752"/>
    <w:rsid w:val="00C81A4F"/>
    <w:rsid w:val="00C81A8C"/>
    <w:rsid w:val="00C81C12"/>
    <w:rsid w:val="00C81CD5"/>
    <w:rsid w:val="00C81E2A"/>
    <w:rsid w:val="00C81F8D"/>
    <w:rsid w:val="00C8209F"/>
    <w:rsid w:val="00C824D9"/>
    <w:rsid w:val="00C824DA"/>
    <w:rsid w:val="00C8252A"/>
    <w:rsid w:val="00C8256D"/>
    <w:rsid w:val="00C8259B"/>
    <w:rsid w:val="00C826D7"/>
    <w:rsid w:val="00C8276D"/>
    <w:rsid w:val="00C82837"/>
    <w:rsid w:val="00C82886"/>
    <w:rsid w:val="00C8295B"/>
    <w:rsid w:val="00C82BE1"/>
    <w:rsid w:val="00C82BE4"/>
    <w:rsid w:val="00C82EBD"/>
    <w:rsid w:val="00C82F17"/>
    <w:rsid w:val="00C832A6"/>
    <w:rsid w:val="00C834FB"/>
    <w:rsid w:val="00C8352C"/>
    <w:rsid w:val="00C83544"/>
    <w:rsid w:val="00C835CE"/>
    <w:rsid w:val="00C83794"/>
    <w:rsid w:val="00C837EE"/>
    <w:rsid w:val="00C83928"/>
    <w:rsid w:val="00C8398D"/>
    <w:rsid w:val="00C83B92"/>
    <w:rsid w:val="00C83D18"/>
    <w:rsid w:val="00C8401E"/>
    <w:rsid w:val="00C840C6"/>
    <w:rsid w:val="00C8444D"/>
    <w:rsid w:val="00C84768"/>
    <w:rsid w:val="00C8494B"/>
    <w:rsid w:val="00C84993"/>
    <w:rsid w:val="00C84A68"/>
    <w:rsid w:val="00C84B78"/>
    <w:rsid w:val="00C84D71"/>
    <w:rsid w:val="00C84DE8"/>
    <w:rsid w:val="00C84E1C"/>
    <w:rsid w:val="00C84E6E"/>
    <w:rsid w:val="00C85208"/>
    <w:rsid w:val="00C85566"/>
    <w:rsid w:val="00C85793"/>
    <w:rsid w:val="00C857FA"/>
    <w:rsid w:val="00C859B2"/>
    <w:rsid w:val="00C859E5"/>
    <w:rsid w:val="00C85CD0"/>
    <w:rsid w:val="00C85E8F"/>
    <w:rsid w:val="00C86047"/>
    <w:rsid w:val="00C863EF"/>
    <w:rsid w:val="00C86637"/>
    <w:rsid w:val="00C867B5"/>
    <w:rsid w:val="00C86803"/>
    <w:rsid w:val="00C8697E"/>
    <w:rsid w:val="00C86AF8"/>
    <w:rsid w:val="00C86BC6"/>
    <w:rsid w:val="00C86C07"/>
    <w:rsid w:val="00C86DAF"/>
    <w:rsid w:val="00C86E9C"/>
    <w:rsid w:val="00C86F8B"/>
    <w:rsid w:val="00C870C4"/>
    <w:rsid w:val="00C87259"/>
    <w:rsid w:val="00C87265"/>
    <w:rsid w:val="00C87283"/>
    <w:rsid w:val="00C8736F"/>
    <w:rsid w:val="00C8738D"/>
    <w:rsid w:val="00C873DF"/>
    <w:rsid w:val="00C8760E"/>
    <w:rsid w:val="00C87A1C"/>
    <w:rsid w:val="00C87A5A"/>
    <w:rsid w:val="00C87DCB"/>
    <w:rsid w:val="00C87DEF"/>
    <w:rsid w:val="00C87F13"/>
    <w:rsid w:val="00C900DC"/>
    <w:rsid w:val="00C906D3"/>
    <w:rsid w:val="00C9086D"/>
    <w:rsid w:val="00C90929"/>
    <w:rsid w:val="00C909CE"/>
    <w:rsid w:val="00C909DE"/>
    <w:rsid w:val="00C90A5B"/>
    <w:rsid w:val="00C90CBD"/>
    <w:rsid w:val="00C90CD0"/>
    <w:rsid w:val="00C90D63"/>
    <w:rsid w:val="00C90E40"/>
    <w:rsid w:val="00C90F7C"/>
    <w:rsid w:val="00C91260"/>
    <w:rsid w:val="00C91389"/>
    <w:rsid w:val="00C9145D"/>
    <w:rsid w:val="00C91C63"/>
    <w:rsid w:val="00C91E7B"/>
    <w:rsid w:val="00C91FD9"/>
    <w:rsid w:val="00C9217C"/>
    <w:rsid w:val="00C923A1"/>
    <w:rsid w:val="00C923A7"/>
    <w:rsid w:val="00C92500"/>
    <w:rsid w:val="00C92502"/>
    <w:rsid w:val="00C926F7"/>
    <w:rsid w:val="00C927AE"/>
    <w:rsid w:val="00C92942"/>
    <w:rsid w:val="00C92F80"/>
    <w:rsid w:val="00C92FE5"/>
    <w:rsid w:val="00C93239"/>
    <w:rsid w:val="00C935A3"/>
    <w:rsid w:val="00C93635"/>
    <w:rsid w:val="00C93641"/>
    <w:rsid w:val="00C936ED"/>
    <w:rsid w:val="00C93954"/>
    <w:rsid w:val="00C93970"/>
    <w:rsid w:val="00C939B4"/>
    <w:rsid w:val="00C93A83"/>
    <w:rsid w:val="00C93BCC"/>
    <w:rsid w:val="00C93ED6"/>
    <w:rsid w:val="00C93ED8"/>
    <w:rsid w:val="00C942F5"/>
    <w:rsid w:val="00C94751"/>
    <w:rsid w:val="00C94925"/>
    <w:rsid w:val="00C94BEA"/>
    <w:rsid w:val="00C94DC1"/>
    <w:rsid w:val="00C94E12"/>
    <w:rsid w:val="00C94E36"/>
    <w:rsid w:val="00C94F92"/>
    <w:rsid w:val="00C9518F"/>
    <w:rsid w:val="00C951E3"/>
    <w:rsid w:val="00C95238"/>
    <w:rsid w:val="00C9561C"/>
    <w:rsid w:val="00C9571F"/>
    <w:rsid w:val="00C95822"/>
    <w:rsid w:val="00C95B3B"/>
    <w:rsid w:val="00C95C0E"/>
    <w:rsid w:val="00C95CB9"/>
    <w:rsid w:val="00C95DB4"/>
    <w:rsid w:val="00C95DD4"/>
    <w:rsid w:val="00C95F57"/>
    <w:rsid w:val="00C96086"/>
    <w:rsid w:val="00C9625C"/>
    <w:rsid w:val="00C96288"/>
    <w:rsid w:val="00C962A3"/>
    <w:rsid w:val="00C963A3"/>
    <w:rsid w:val="00C9659C"/>
    <w:rsid w:val="00C966FA"/>
    <w:rsid w:val="00C9694E"/>
    <w:rsid w:val="00C96A38"/>
    <w:rsid w:val="00C96A86"/>
    <w:rsid w:val="00C96AD3"/>
    <w:rsid w:val="00C96C0F"/>
    <w:rsid w:val="00C96D19"/>
    <w:rsid w:val="00C96E5A"/>
    <w:rsid w:val="00C96EA7"/>
    <w:rsid w:val="00C9702D"/>
    <w:rsid w:val="00C9718A"/>
    <w:rsid w:val="00C97252"/>
    <w:rsid w:val="00C972C2"/>
    <w:rsid w:val="00C972D4"/>
    <w:rsid w:val="00C97422"/>
    <w:rsid w:val="00C9748D"/>
    <w:rsid w:val="00C975A5"/>
    <w:rsid w:val="00C979DF"/>
    <w:rsid w:val="00C97AC6"/>
    <w:rsid w:val="00C97D4E"/>
    <w:rsid w:val="00C97ED6"/>
    <w:rsid w:val="00CA0220"/>
    <w:rsid w:val="00CA02B9"/>
    <w:rsid w:val="00CA0302"/>
    <w:rsid w:val="00CA04C7"/>
    <w:rsid w:val="00CA0514"/>
    <w:rsid w:val="00CA0668"/>
    <w:rsid w:val="00CA0856"/>
    <w:rsid w:val="00CA09E4"/>
    <w:rsid w:val="00CA0AAC"/>
    <w:rsid w:val="00CA0AFB"/>
    <w:rsid w:val="00CA0BA6"/>
    <w:rsid w:val="00CA0BD6"/>
    <w:rsid w:val="00CA0BE2"/>
    <w:rsid w:val="00CA0D4A"/>
    <w:rsid w:val="00CA0E4B"/>
    <w:rsid w:val="00CA118E"/>
    <w:rsid w:val="00CA11BE"/>
    <w:rsid w:val="00CA1203"/>
    <w:rsid w:val="00CA12B6"/>
    <w:rsid w:val="00CA15EE"/>
    <w:rsid w:val="00CA1650"/>
    <w:rsid w:val="00CA1738"/>
    <w:rsid w:val="00CA17EF"/>
    <w:rsid w:val="00CA1B50"/>
    <w:rsid w:val="00CA1BA1"/>
    <w:rsid w:val="00CA1D3B"/>
    <w:rsid w:val="00CA1D99"/>
    <w:rsid w:val="00CA21CC"/>
    <w:rsid w:val="00CA24E4"/>
    <w:rsid w:val="00CA25A3"/>
    <w:rsid w:val="00CA266A"/>
    <w:rsid w:val="00CA2A6F"/>
    <w:rsid w:val="00CA2A9A"/>
    <w:rsid w:val="00CA2AD4"/>
    <w:rsid w:val="00CA2CEE"/>
    <w:rsid w:val="00CA2D37"/>
    <w:rsid w:val="00CA2DD8"/>
    <w:rsid w:val="00CA2E09"/>
    <w:rsid w:val="00CA2E4F"/>
    <w:rsid w:val="00CA30E0"/>
    <w:rsid w:val="00CA30EE"/>
    <w:rsid w:val="00CA31F7"/>
    <w:rsid w:val="00CA3248"/>
    <w:rsid w:val="00CA328A"/>
    <w:rsid w:val="00CA3559"/>
    <w:rsid w:val="00CA35C9"/>
    <w:rsid w:val="00CA360B"/>
    <w:rsid w:val="00CA364F"/>
    <w:rsid w:val="00CA36FC"/>
    <w:rsid w:val="00CA38E4"/>
    <w:rsid w:val="00CA39AD"/>
    <w:rsid w:val="00CA3A7A"/>
    <w:rsid w:val="00CA3BF0"/>
    <w:rsid w:val="00CA3C03"/>
    <w:rsid w:val="00CA3D77"/>
    <w:rsid w:val="00CA3F33"/>
    <w:rsid w:val="00CA3FB4"/>
    <w:rsid w:val="00CA3FBD"/>
    <w:rsid w:val="00CA3FFD"/>
    <w:rsid w:val="00CA40A5"/>
    <w:rsid w:val="00CA41DD"/>
    <w:rsid w:val="00CA4370"/>
    <w:rsid w:val="00CA43F8"/>
    <w:rsid w:val="00CA4620"/>
    <w:rsid w:val="00CA4719"/>
    <w:rsid w:val="00CA485F"/>
    <w:rsid w:val="00CA4908"/>
    <w:rsid w:val="00CA4933"/>
    <w:rsid w:val="00CA4A4D"/>
    <w:rsid w:val="00CA4AA9"/>
    <w:rsid w:val="00CA4E07"/>
    <w:rsid w:val="00CA4EF5"/>
    <w:rsid w:val="00CA4F85"/>
    <w:rsid w:val="00CA4FB8"/>
    <w:rsid w:val="00CA5254"/>
    <w:rsid w:val="00CA56A4"/>
    <w:rsid w:val="00CA57D2"/>
    <w:rsid w:val="00CA59C4"/>
    <w:rsid w:val="00CA5A0A"/>
    <w:rsid w:val="00CA5AA3"/>
    <w:rsid w:val="00CA5D58"/>
    <w:rsid w:val="00CA5DF2"/>
    <w:rsid w:val="00CA5E83"/>
    <w:rsid w:val="00CA5EF0"/>
    <w:rsid w:val="00CA5F25"/>
    <w:rsid w:val="00CA608B"/>
    <w:rsid w:val="00CA60C9"/>
    <w:rsid w:val="00CA61CE"/>
    <w:rsid w:val="00CA630E"/>
    <w:rsid w:val="00CA6511"/>
    <w:rsid w:val="00CA65BF"/>
    <w:rsid w:val="00CA6CE1"/>
    <w:rsid w:val="00CA6E23"/>
    <w:rsid w:val="00CA7057"/>
    <w:rsid w:val="00CA7066"/>
    <w:rsid w:val="00CA70DC"/>
    <w:rsid w:val="00CA7270"/>
    <w:rsid w:val="00CA739F"/>
    <w:rsid w:val="00CA7581"/>
    <w:rsid w:val="00CA75A7"/>
    <w:rsid w:val="00CA7919"/>
    <w:rsid w:val="00CA794F"/>
    <w:rsid w:val="00CA79D7"/>
    <w:rsid w:val="00CA7A3B"/>
    <w:rsid w:val="00CA7AA6"/>
    <w:rsid w:val="00CA7DDA"/>
    <w:rsid w:val="00CA7FDB"/>
    <w:rsid w:val="00CB035B"/>
    <w:rsid w:val="00CB0607"/>
    <w:rsid w:val="00CB061E"/>
    <w:rsid w:val="00CB0703"/>
    <w:rsid w:val="00CB07B0"/>
    <w:rsid w:val="00CB0823"/>
    <w:rsid w:val="00CB0A09"/>
    <w:rsid w:val="00CB0A53"/>
    <w:rsid w:val="00CB0E83"/>
    <w:rsid w:val="00CB0F12"/>
    <w:rsid w:val="00CB102B"/>
    <w:rsid w:val="00CB108A"/>
    <w:rsid w:val="00CB1142"/>
    <w:rsid w:val="00CB13BF"/>
    <w:rsid w:val="00CB15DE"/>
    <w:rsid w:val="00CB15FA"/>
    <w:rsid w:val="00CB16C3"/>
    <w:rsid w:val="00CB189F"/>
    <w:rsid w:val="00CB197E"/>
    <w:rsid w:val="00CB1994"/>
    <w:rsid w:val="00CB1A91"/>
    <w:rsid w:val="00CB1C5D"/>
    <w:rsid w:val="00CB1D8B"/>
    <w:rsid w:val="00CB1D95"/>
    <w:rsid w:val="00CB1DA5"/>
    <w:rsid w:val="00CB1DD5"/>
    <w:rsid w:val="00CB20AB"/>
    <w:rsid w:val="00CB225F"/>
    <w:rsid w:val="00CB2521"/>
    <w:rsid w:val="00CB25A7"/>
    <w:rsid w:val="00CB2669"/>
    <w:rsid w:val="00CB268A"/>
    <w:rsid w:val="00CB26AA"/>
    <w:rsid w:val="00CB26E0"/>
    <w:rsid w:val="00CB273B"/>
    <w:rsid w:val="00CB27E4"/>
    <w:rsid w:val="00CB2855"/>
    <w:rsid w:val="00CB2981"/>
    <w:rsid w:val="00CB2A37"/>
    <w:rsid w:val="00CB2B31"/>
    <w:rsid w:val="00CB2B63"/>
    <w:rsid w:val="00CB2C3B"/>
    <w:rsid w:val="00CB2D04"/>
    <w:rsid w:val="00CB2E2F"/>
    <w:rsid w:val="00CB2EBF"/>
    <w:rsid w:val="00CB2FE9"/>
    <w:rsid w:val="00CB31EE"/>
    <w:rsid w:val="00CB326D"/>
    <w:rsid w:val="00CB337B"/>
    <w:rsid w:val="00CB33AB"/>
    <w:rsid w:val="00CB35BF"/>
    <w:rsid w:val="00CB3709"/>
    <w:rsid w:val="00CB38C3"/>
    <w:rsid w:val="00CB38C5"/>
    <w:rsid w:val="00CB3C34"/>
    <w:rsid w:val="00CB3D04"/>
    <w:rsid w:val="00CB3D84"/>
    <w:rsid w:val="00CB40E4"/>
    <w:rsid w:val="00CB452C"/>
    <w:rsid w:val="00CB466D"/>
    <w:rsid w:val="00CB4943"/>
    <w:rsid w:val="00CB4AD5"/>
    <w:rsid w:val="00CB4D7D"/>
    <w:rsid w:val="00CB4E9D"/>
    <w:rsid w:val="00CB5061"/>
    <w:rsid w:val="00CB5222"/>
    <w:rsid w:val="00CB5359"/>
    <w:rsid w:val="00CB53AF"/>
    <w:rsid w:val="00CB53CF"/>
    <w:rsid w:val="00CB564A"/>
    <w:rsid w:val="00CB572F"/>
    <w:rsid w:val="00CB57B3"/>
    <w:rsid w:val="00CB5A4E"/>
    <w:rsid w:val="00CB5A62"/>
    <w:rsid w:val="00CB5B14"/>
    <w:rsid w:val="00CB5B4D"/>
    <w:rsid w:val="00CB5B72"/>
    <w:rsid w:val="00CB5DD8"/>
    <w:rsid w:val="00CB5E42"/>
    <w:rsid w:val="00CB5EFD"/>
    <w:rsid w:val="00CB605E"/>
    <w:rsid w:val="00CB60D2"/>
    <w:rsid w:val="00CB6252"/>
    <w:rsid w:val="00CB63DB"/>
    <w:rsid w:val="00CB63FA"/>
    <w:rsid w:val="00CB64C7"/>
    <w:rsid w:val="00CB64E6"/>
    <w:rsid w:val="00CB65DD"/>
    <w:rsid w:val="00CB660C"/>
    <w:rsid w:val="00CB66B0"/>
    <w:rsid w:val="00CB6707"/>
    <w:rsid w:val="00CB67A7"/>
    <w:rsid w:val="00CB6A0B"/>
    <w:rsid w:val="00CB6B49"/>
    <w:rsid w:val="00CB6CA0"/>
    <w:rsid w:val="00CB6CA5"/>
    <w:rsid w:val="00CB6E16"/>
    <w:rsid w:val="00CB6FE2"/>
    <w:rsid w:val="00CB7257"/>
    <w:rsid w:val="00CB73F2"/>
    <w:rsid w:val="00CB73F5"/>
    <w:rsid w:val="00CB74E6"/>
    <w:rsid w:val="00CB7807"/>
    <w:rsid w:val="00CB7980"/>
    <w:rsid w:val="00CB7989"/>
    <w:rsid w:val="00CB79C0"/>
    <w:rsid w:val="00CB7C22"/>
    <w:rsid w:val="00CB7C33"/>
    <w:rsid w:val="00CB7C48"/>
    <w:rsid w:val="00CB7C56"/>
    <w:rsid w:val="00CB7DC0"/>
    <w:rsid w:val="00CB7E37"/>
    <w:rsid w:val="00CB7E88"/>
    <w:rsid w:val="00CB7FD4"/>
    <w:rsid w:val="00CC01C7"/>
    <w:rsid w:val="00CC0241"/>
    <w:rsid w:val="00CC05EE"/>
    <w:rsid w:val="00CC0620"/>
    <w:rsid w:val="00CC06E7"/>
    <w:rsid w:val="00CC086F"/>
    <w:rsid w:val="00CC0A83"/>
    <w:rsid w:val="00CC0ADC"/>
    <w:rsid w:val="00CC0AE4"/>
    <w:rsid w:val="00CC0B0C"/>
    <w:rsid w:val="00CC0BD1"/>
    <w:rsid w:val="00CC0C84"/>
    <w:rsid w:val="00CC0D1F"/>
    <w:rsid w:val="00CC0EA5"/>
    <w:rsid w:val="00CC0F1F"/>
    <w:rsid w:val="00CC0FA2"/>
    <w:rsid w:val="00CC17B8"/>
    <w:rsid w:val="00CC182C"/>
    <w:rsid w:val="00CC1D06"/>
    <w:rsid w:val="00CC1F1A"/>
    <w:rsid w:val="00CC1F2E"/>
    <w:rsid w:val="00CC1F61"/>
    <w:rsid w:val="00CC1F65"/>
    <w:rsid w:val="00CC2112"/>
    <w:rsid w:val="00CC219A"/>
    <w:rsid w:val="00CC22ED"/>
    <w:rsid w:val="00CC240E"/>
    <w:rsid w:val="00CC2444"/>
    <w:rsid w:val="00CC24D0"/>
    <w:rsid w:val="00CC2528"/>
    <w:rsid w:val="00CC254A"/>
    <w:rsid w:val="00CC27A8"/>
    <w:rsid w:val="00CC28C9"/>
    <w:rsid w:val="00CC2B8F"/>
    <w:rsid w:val="00CC2BF1"/>
    <w:rsid w:val="00CC2C54"/>
    <w:rsid w:val="00CC2D11"/>
    <w:rsid w:val="00CC3013"/>
    <w:rsid w:val="00CC30C4"/>
    <w:rsid w:val="00CC325E"/>
    <w:rsid w:val="00CC32BE"/>
    <w:rsid w:val="00CC3501"/>
    <w:rsid w:val="00CC351F"/>
    <w:rsid w:val="00CC357F"/>
    <w:rsid w:val="00CC3602"/>
    <w:rsid w:val="00CC365E"/>
    <w:rsid w:val="00CC39CF"/>
    <w:rsid w:val="00CC3A6B"/>
    <w:rsid w:val="00CC3A98"/>
    <w:rsid w:val="00CC3BBA"/>
    <w:rsid w:val="00CC3BF0"/>
    <w:rsid w:val="00CC3C35"/>
    <w:rsid w:val="00CC3E81"/>
    <w:rsid w:val="00CC3F44"/>
    <w:rsid w:val="00CC409B"/>
    <w:rsid w:val="00CC411D"/>
    <w:rsid w:val="00CC41A9"/>
    <w:rsid w:val="00CC4203"/>
    <w:rsid w:val="00CC49BB"/>
    <w:rsid w:val="00CC4B09"/>
    <w:rsid w:val="00CC4B61"/>
    <w:rsid w:val="00CC4C27"/>
    <w:rsid w:val="00CC4C53"/>
    <w:rsid w:val="00CC4D8F"/>
    <w:rsid w:val="00CC4F4C"/>
    <w:rsid w:val="00CC5103"/>
    <w:rsid w:val="00CC5131"/>
    <w:rsid w:val="00CC52F1"/>
    <w:rsid w:val="00CC534A"/>
    <w:rsid w:val="00CC5551"/>
    <w:rsid w:val="00CC5651"/>
    <w:rsid w:val="00CC59C0"/>
    <w:rsid w:val="00CC59CF"/>
    <w:rsid w:val="00CC5C41"/>
    <w:rsid w:val="00CC5E34"/>
    <w:rsid w:val="00CC5E6F"/>
    <w:rsid w:val="00CC5F5A"/>
    <w:rsid w:val="00CC5FB5"/>
    <w:rsid w:val="00CC61D7"/>
    <w:rsid w:val="00CC623C"/>
    <w:rsid w:val="00CC670E"/>
    <w:rsid w:val="00CC680B"/>
    <w:rsid w:val="00CC6814"/>
    <w:rsid w:val="00CC69AD"/>
    <w:rsid w:val="00CC6A98"/>
    <w:rsid w:val="00CC6E75"/>
    <w:rsid w:val="00CC70BE"/>
    <w:rsid w:val="00CC73CC"/>
    <w:rsid w:val="00CC741F"/>
    <w:rsid w:val="00CC764B"/>
    <w:rsid w:val="00CC7786"/>
    <w:rsid w:val="00CC7985"/>
    <w:rsid w:val="00CC7B1E"/>
    <w:rsid w:val="00CC7B2F"/>
    <w:rsid w:val="00CC7BB2"/>
    <w:rsid w:val="00CC7C02"/>
    <w:rsid w:val="00CC7C82"/>
    <w:rsid w:val="00CC7EBB"/>
    <w:rsid w:val="00CD00AE"/>
    <w:rsid w:val="00CD011F"/>
    <w:rsid w:val="00CD01EF"/>
    <w:rsid w:val="00CD02E0"/>
    <w:rsid w:val="00CD030A"/>
    <w:rsid w:val="00CD0574"/>
    <w:rsid w:val="00CD05A3"/>
    <w:rsid w:val="00CD078D"/>
    <w:rsid w:val="00CD095B"/>
    <w:rsid w:val="00CD09C7"/>
    <w:rsid w:val="00CD0DBB"/>
    <w:rsid w:val="00CD0DC3"/>
    <w:rsid w:val="00CD0E9A"/>
    <w:rsid w:val="00CD0FDB"/>
    <w:rsid w:val="00CD124A"/>
    <w:rsid w:val="00CD16C6"/>
    <w:rsid w:val="00CD17CF"/>
    <w:rsid w:val="00CD183B"/>
    <w:rsid w:val="00CD1939"/>
    <w:rsid w:val="00CD1A26"/>
    <w:rsid w:val="00CD1B55"/>
    <w:rsid w:val="00CD1C19"/>
    <w:rsid w:val="00CD1C9A"/>
    <w:rsid w:val="00CD1F03"/>
    <w:rsid w:val="00CD2005"/>
    <w:rsid w:val="00CD2054"/>
    <w:rsid w:val="00CD20EE"/>
    <w:rsid w:val="00CD243E"/>
    <w:rsid w:val="00CD24A7"/>
    <w:rsid w:val="00CD24C6"/>
    <w:rsid w:val="00CD259B"/>
    <w:rsid w:val="00CD26B4"/>
    <w:rsid w:val="00CD279F"/>
    <w:rsid w:val="00CD29FA"/>
    <w:rsid w:val="00CD2B20"/>
    <w:rsid w:val="00CD2C1A"/>
    <w:rsid w:val="00CD2C48"/>
    <w:rsid w:val="00CD2D20"/>
    <w:rsid w:val="00CD2E43"/>
    <w:rsid w:val="00CD306B"/>
    <w:rsid w:val="00CD30FC"/>
    <w:rsid w:val="00CD31E2"/>
    <w:rsid w:val="00CD33B5"/>
    <w:rsid w:val="00CD33FC"/>
    <w:rsid w:val="00CD347E"/>
    <w:rsid w:val="00CD36DB"/>
    <w:rsid w:val="00CD38A9"/>
    <w:rsid w:val="00CD3968"/>
    <w:rsid w:val="00CD3AE0"/>
    <w:rsid w:val="00CD3B19"/>
    <w:rsid w:val="00CD3F94"/>
    <w:rsid w:val="00CD402B"/>
    <w:rsid w:val="00CD417C"/>
    <w:rsid w:val="00CD41BD"/>
    <w:rsid w:val="00CD45F5"/>
    <w:rsid w:val="00CD4638"/>
    <w:rsid w:val="00CD490D"/>
    <w:rsid w:val="00CD4A46"/>
    <w:rsid w:val="00CD4ABF"/>
    <w:rsid w:val="00CD4B67"/>
    <w:rsid w:val="00CD4C35"/>
    <w:rsid w:val="00CD4E14"/>
    <w:rsid w:val="00CD4E55"/>
    <w:rsid w:val="00CD4EAA"/>
    <w:rsid w:val="00CD5074"/>
    <w:rsid w:val="00CD5124"/>
    <w:rsid w:val="00CD516F"/>
    <w:rsid w:val="00CD5233"/>
    <w:rsid w:val="00CD52A8"/>
    <w:rsid w:val="00CD5540"/>
    <w:rsid w:val="00CD59A0"/>
    <w:rsid w:val="00CD5A5B"/>
    <w:rsid w:val="00CD5E36"/>
    <w:rsid w:val="00CD5ED9"/>
    <w:rsid w:val="00CD6043"/>
    <w:rsid w:val="00CD60E7"/>
    <w:rsid w:val="00CD60EA"/>
    <w:rsid w:val="00CD61CE"/>
    <w:rsid w:val="00CD6270"/>
    <w:rsid w:val="00CD62BF"/>
    <w:rsid w:val="00CD63D3"/>
    <w:rsid w:val="00CD6568"/>
    <w:rsid w:val="00CD6A26"/>
    <w:rsid w:val="00CD6B09"/>
    <w:rsid w:val="00CD6CB2"/>
    <w:rsid w:val="00CD6D2C"/>
    <w:rsid w:val="00CD6D31"/>
    <w:rsid w:val="00CD6FAF"/>
    <w:rsid w:val="00CD6FEE"/>
    <w:rsid w:val="00CD716B"/>
    <w:rsid w:val="00CD726F"/>
    <w:rsid w:val="00CD7273"/>
    <w:rsid w:val="00CD7355"/>
    <w:rsid w:val="00CD768D"/>
    <w:rsid w:val="00CD7725"/>
    <w:rsid w:val="00CD7741"/>
    <w:rsid w:val="00CD77CD"/>
    <w:rsid w:val="00CD77E9"/>
    <w:rsid w:val="00CD77F5"/>
    <w:rsid w:val="00CD7C16"/>
    <w:rsid w:val="00CD7D47"/>
    <w:rsid w:val="00CD7E00"/>
    <w:rsid w:val="00CD7F68"/>
    <w:rsid w:val="00CD7F70"/>
    <w:rsid w:val="00CE0071"/>
    <w:rsid w:val="00CE02DE"/>
    <w:rsid w:val="00CE02E2"/>
    <w:rsid w:val="00CE0581"/>
    <w:rsid w:val="00CE06A6"/>
    <w:rsid w:val="00CE0A61"/>
    <w:rsid w:val="00CE0AEB"/>
    <w:rsid w:val="00CE0B36"/>
    <w:rsid w:val="00CE0D95"/>
    <w:rsid w:val="00CE0DFD"/>
    <w:rsid w:val="00CE0EEA"/>
    <w:rsid w:val="00CE0FF0"/>
    <w:rsid w:val="00CE12C3"/>
    <w:rsid w:val="00CE12D5"/>
    <w:rsid w:val="00CE1393"/>
    <w:rsid w:val="00CE158C"/>
    <w:rsid w:val="00CE1792"/>
    <w:rsid w:val="00CE1840"/>
    <w:rsid w:val="00CE1870"/>
    <w:rsid w:val="00CE1CDE"/>
    <w:rsid w:val="00CE1DDB"/>
    <w:rsid w:val="00CE1EC0"/>
    <w:rsid w:val="00CE2077"/>
    <w:rsid w:val="00CE20F9"/>
    <w:rsid w:val="00CE229F"/>
    <w:rsid w:val="00CE2550"/>
    <w:rsid w:val="00CE26D8"/>
    <w:rsid w:val="00CE2724"/>
    <w:rsid w:val="00CE281E"/>
    <w:rsid w:val="00CE284D"/>
    <w:rsid w:val="00CE2A45"/>
    <w:rsid w:val="00CE2ACD"/>
    <w:rsid w:val="00CE2AD0"/>
    <w:rsid w:val="00CE2BF1"/>
    <w:rsid w:val="00CE2E95"/>
    <w:rsid w:val="00CE2EC2"/>
    <w:rsid w:val="00CE2EED"/>
    <w:rsid w:val="00CE301E"/>
    <w:rsid w:val="00CE33A6"/>
    <w:rsid w:val="00CE33EF"/>
    <w:rsid w:val="00CE3402"/>
    <w:rsid w:val="00CE3419"/>
    <w:rsid w:val="00CE3702"/>
    <w:rsid w:val="00CE376F"/>
    <w:rsid w:val="00CE39CB"/>
    <w:rsid w:val="00CE3A0C"/>
    <w:rsid w:val="00CE3AA8"/>
    <w:rsid w:val="00CE3AB6"/>
    <w:rsid w:val="00CE3C4A"/>
    <w:rsid w:val="00CE3D35"/>
    <w:rsid w:val="00CE3F29"/>
    <w:rsid w:val="00CE4180"/>
    <w:rsid w:val="00CE42FD"/>
    <w:rsid w:val="00CE4340"/>
    <w:rsid w:val="00CE447C"/>
    <w:rsid w:val="00CE44A6"/>
    <w:rsid w:val="00CE452C"/>
    <w:rsid w:val="00CE4569"/>
    <w:rsid w:val="00CE45A2"/>
    <w:rsid w:val="00CE478A"/>
    <w:rsid w:val="00CE483D"/>
    <w:rsid w:val="00CE4B7A"/>
    <w:rsid w:val="00CE4D1C"/>
    <w:rsid w:val="00CE4D6A"/>
    <w:rsid w:val="00CE4E61"/>
    <w:rsid w:val="00CE4F47"/>
    <w:rsid w:val="00CE4FD2"/>
    <w:rsid w:val="00CE5136"/>
    <w:rsid w:val="00CE5326"/>
    <w:rsid w:val="00CE56BF"/>
    <w:rsid w:val="00CE58BD"/>
    <w:rsid w:val="00CE58CA"/>
    <w:rsid w:val="00CE58DC"/>
    <w:rsid w:val="00CE59E0"/>
    <w:rsid w:val="00CE5D8C"/>
    <w:rsid w:val="00CE5FA0"/>
    <w:rsid w:val="00CE6020"/>
    <w:rsid w:val="00CE6039"/>
    <w:rsid w:val="00CE6178"/>
    <w:rsid w:val="00CE6244"/>
    <w:rsid w:val="00CE62DF"/>
    <w:rsid w:val="00CE6378"/>
    <w:rsid w:val="00CE6616"/>
    <w:rsid w:val="00CE677A"/>
    <w:rsid w:val="00CE68B2"/>
    <w:rsid w:val="00CE69AA"/>
    <w:rsid w:val="00CE6B13"/>
    <w:rsid w:val="00CE6B35"/>
    <w:rsid w:val="00CE6B40"/>
    <w:rsid w:val="00CE6B5E"/>
    <w:rsid w:val="00CE6EA0"/>
    <w:rsid w:val="00CE6F0C"/>
    <w:rsid w:val="00CE6FD4"/>
    <w:rsid w:val="00CE708D"/>
    <w:rsid w:val="00CE71E8"/>
    <w:rsid w:val="00CE7395"/>
    <w:rsid w:val="00CE73F7"/>
    <w:rsid w:val="00CE745C"/>
    <w:rsid w:val="00CE7466"/>
    <w:rsid w:val="00CE7925"/>
    <w:rsid w:val="00CE7B14"/>
    <w:rsid w:val="00CE7C06"/>
    <w:rsid w:val="00CED590"/>
    <w:rsid w:val="00CF018B"/>
    <w:rsid w:val="00CF0458"/>
    <w:rsid w:val="00CF0616"/>
    <w:rsid w:val="00CF06B9"/>
    <w:rsid w:val="00CF06CC"/>
    <w:rsid w:val="00CF0814"/>
    <w:rsid w:val="00CF084B"/>
    <w:rsid w:val="00CF0859"/>
    <w:rsid w:val="00CF0E31"/>
    <w:rsid w:val="00CF0EE8"/>
    <w:rsid w:val="00CF1058"/>
    <w:rsid w:val="00CF1264"/>
    <w:rsid w:val="00CF1292"/>
    <w:rsid w:val="00CF14B5"/>
    <w:rsid w:val="00CF170E"/>
    <w:rsid w:val="00CF1B5B"/>
    <w:rsid w:val="00CF1BBE"/>
    <w:rsid w:val="00CF1D7A"/>
    <w:rsid w:val="00CF1F73"/>
    <w:rsid w:val="00CF1FBC"/>
    <w:rsid w:val="00CF2036"/>
    <w:rsid w:val="00CF203D"/>
    <w:rsid w:val="00CF227A"/>
    <w:rsid w:val="00CF23E0"/>
    <w:rsid w:val="00CF2417"/>
    <w:rsid w:val="00CF2581"/>
    <w:rsid w:val="00CF2629"/>
    <w:rsid w:val="00CF2658"/>
    <w:rsid w:val="00CF2785"/>
    <w:rsid w:val="00CF28FF"/>
    <w:rsid w:val="00CF2992"/>
    <w:rsid w:val="00CF29BC"/>
    <w:rsid w:val="00CF2A61"/>
    <w:rsid w:val="00CF2AC3"/>
    <w:rsid w:val="00CF2AE8"/>
    <w:rsid w:val="00CF2D1A"/>
    <w:rsid w:val="00CF3015"/>
    <w:rsid w:val="00CF3194"/>
    <w:rsid w:val="00CF32AA"/>
    <w:rsid w:val="00CF33C9"/>
    <w:rsid w:val="00CF35A1"/>
    <w:rsid w:val="00CF361F"/>
    <w:rsid w:val="00CF3B19"/>
    <w:rsid w:val="00CF3F6D"/>
    <w:rsid w:val="00CF406F"/>
    <w:rsid w:val="00CF45E3"/>
    <w:rsid w:val="00CF4724"/>
    <w:rsid w:val="00CF4808"/>
    <w:rsid w:val="00CF4C2C"/>
    <w:rsid w:val="00CF4E2F"/>
    <w:rsid w:val="00CF5238"/>
    <w:rsid w:val="00CF525A"/>
    <w:rsid w:val="00CF52AE"/>
    <w:rsid w:val="00CF540B"/>
    <w:rsid w:val="00CF58BA"/>
    <w:rsid w:val="00CF5BF0"/>
    <w:rsid w:val="00CF5D37"/>
    <w:rsid w:val="00CF5E3C"/>
    <w:rsid w:val="00CF5F93"/>
    <w:rsid w:val="00CF6057"/>
    <w:rsid w:val="00CF6626"/>
    <w:rsid w:val="00CF6767"/>
    <w:rsid w:val="00CF6B46"/>
    <w:rsid w:val="00CF6DBB"/>
    <w:rsid w:val="00CF6ECB"/>
    <w:rsid w:val="00CF6F5F"/>
    <w:rsid w:val="00CF70DF"/>
    <w:rsid w:val="00CF71C5"/>
    <w:rsid w:val="00CF73C9"/>
    <w:rsid w:val="00CF7516"/>
    <w:rsid w:val="00CF771C"/>
    <w:rsid w:val="00CF7914"/>
    <w:rsid w:val="00CF7AE3"/>
    <w:rsid w:val="00CF7CB5"/>
    <w:rsid w:val="00CF7E24"/>
    <w:rsid w:val="00CF7E4B"/>
    <w:rsid w:val="00CF7F40"/>
    <w:rsid w:val="00CF7F49"/>
    <w:rsid w:val="00D00024"/>
    <w:rsid w:val="00D0002B"/>
    <w:rsid w:val="00D001C9"/>
    <w:rsid w:val="00D0054C"/>
    <w:rsid w:val="00D00FE0"/>
    <w:rsid w:val="00D010A7"/>
    <w:rsid w:val="00D010C2"/>
    <w:rsid w:val="00D01181"/>
    <w:rsid w:val="00D011F3"/>
    <w:rsid w:val="00D01462"/>
    <w:rsid w:val="00D014D1"/>
    <w:rsid w:val="00D0153C"/>
    <w:rsid w:val="00D01743"/>
    <w:rsid w:val="00D01797"/>
    <w:rsid w:val="00D01C0D"/>
    <w:rsid w:val="00D01C6B"/>
    <w:rsid w:val="00D01CCE"/>
    <w:rsid w:val="00D01CFE"/>
    <w:rsid w:val="00D01D86"/>
    <w:rsid w:val="00D0210D"/>
    <w:rsid w:val="00D02170"/>
    <w:rsid w:val="00D027BB"/>
    <w:rsid w:val="00D02851"/>
    <w:rsid w:val="00D029B5"/>
    <w:rsid w:val="00D029C8"/>
    <w:rsid w:val="00D02A24"/>
    <w:rsid w:val="00D02A31"/>
    <w:rsid w:val="00D02A4D"/>
    <w:rsid w:val="00D02BCA"/>
    <w:rsid w:val="00D02CA0"/>
    <w:rsid w:val="00D02CA3"/>
    <w:rsid w:val="00D02E50"/>
    <w:rsid w:val="00D02EF6"/>
    <w:rsid w:val="00D02FDC"/>
    <w:rsid w:val="00D03001"/>
    <w:rsid w:val="00D03057"/>
    <w:rsid w:val="00D0325A"/>
    <w:rsid w:val="00D032F9"/>
    <w:rsid w:val="00D0330D"/>
    <w:rsid w:val="00D03347"/>
    <w:rsid w:val="00D033D0"/>
    <w:rsid w:val="00D03725"/>
    <w:rsid w:val="00D0375C"/>
    <w:rsid w:val="00D03928"/>
    <w:rsid w:val="00D03A8E"/>
    <w:rsid w:val="00D03C8A"/>
    <w:rsid w:val="00D03CA1"/>
    <w:rsid w:val="00D03CA3"/>
    <w:rsid w:val="00D0405B"/>
    <w:rsid w:val="00D04148"/>
    <w:rsid w:val="00D04179"/>
    <w:rsid w:val="00D0421E"/>
    <w:rsid w:val="00D04483"/>
    <w:rsid w:val="00D046A0"/>
    <w:rsid w:val="00D0471A"/>
    <w:rsid w:val="00D04740"/>
    <w:rsid w:val="00D04B41"/>
    <w:rsid w:val="00D04E5D"/>
    <w:rsid w:val="00D05176"/>
    <w:rsid w:val="00D052F3"/>
    <w:rsid w:val="00D0534E"/>
    <w:rsid w:val="00D053A5"/>
    <w:rsid w:val="00D0547E"/>
    <w:rsid w:val="00D054C9"/>
    <w:rsid w:val="00D05572"/>
    <w:rsid w:val="00D0557C"/>
    <w:rsid w:val="00D056A6"/>
    <w:rsid w:val="00D0570A"/>
    <w:rsid w:val="00D057C5"/>
    <w:rsid w:val="00D05858"/>
    <w:rsid w:val="00D05978"/>
    <w:rsid w:val="00D059B6"/>
    <w:rsid w:val="00D05A95"/>
    <w:rsid w:val="00D05E02"/>
    <w:rsid w:val="00D05E07"/>
    <w:rsid w:val="00D05EBA"/>
    <w:rsid w:val="00D05ECC"/>
    <w:rsid w:val="00D05ED8"/>
    <w:rsid w:val="00D05F77"/>
    <w:rsid w:val="00D05F8C"/>
    <w:rsid w:val="00D05FE1"/>
    <w:rsid w:val="00D05FF6"/>
    <w:rsid w:val="00D0608A"/>
    <w:rsid w:val="00D060AE"/>
    <w:rsid w:val="00D06112"/>
    <w:rsid w:val="00D061D2"/>
    <w:rsid w:val="00D06229"/>
    <w:rsid w:val="00D0642D"/>
    <w:rsid w:val="00D06446"/>
    <w:rsid w:val="00D06494"/>
    <w:rsid w:val="00D06581"/>
    <w:rsid w:val="00D06771"/>
    <w:rsid w:val="00D06C9F"/>
    <w:rsid w:val="00D06DBB"/>
    <w:rsid w:val="00D06E5E"/>
    <w:rsid w:val="00D06FD3"/>
    <w:rsid w:val="00D0722E"/>
    <w:rsid w:val="00D0725D"/>
    <w:rsid w:val="00D072C0"/>
    <w:rsid w:val="00D072EE"/>
    <w:rsid w:val="00D07317"/>
    <w:rsid w:val="00D073DB"/>
    <w:rsid w:val="00D074B5"/>
    <w:rsid w:val="00D07603"/>
    <w:rsid w:val="00D07691"/>
    <w:rsid w:val="00D0783C"/>
    <w:rsid w:val="00D07A26"/>
    <w:rsid w:val="00D07BF5"/>
    <w:rsid w:val="00D07C96"/>
    <w:rsid w:val="00D07CA3"/>
    <w:rsid w:val="00D07D61"/>
    <w:rsid w:val="00D07D63"/>
    <w:rsid w:val="00D07ED5"/>
    <w:rsid w:val="00D1004C"/>
    <w:rsid w:val="00D10098"/>
    <w:rsid w:val="00D1016B"/>
    <w:rsid w:val="00D1016F"/>
    <w:rsid w:val="00D10198"/>
    <w:rsid w:val="00D1025C"/>
    <w:rsid w:val="00D102C0"/>
    <w:rsid w:val="00D10456"/>
    <w:rsid w:val="00D104AC"/>
    <w:rsid w:val="00D10571"/>
    <w:rsid w:val="00D105EF"/>
    <w:rsid w:val="00D10ADB"/>
    <w:rsid w:val="00D10C27"/>
    <w:rsid w:val="00D10F0C"/>
    <w:rsid w:val="00D10F2E"/>
    <w:rsid w:val="00D10F31"/>
    <w:rsid w:val="00D11234"/>
    <w:rsid w:val="00D11264"/>
    <w:rsid w:val="00D11316"/>
    <w:rsid w:val="00D11A2D"/>
    <w:rsid w:val="00D11A92"/>
    <w:rsid w:val="00D11BAC"/>
    <w:rsid w:val="00D11C2F"/>
    <w:rsid w:val="00D11C5E"/>
    <w:rsid w:val="00D120FE"/>
    <w:rsid w:val="00D1232F"/>
    <w:rsid w:val="00D123B9"/>
    <w:rsid w:val="00D1244B"/>
    <w:rsid w:val="00D12692"/>
    <w:rsid w:val="00D12781"/>
    <w:rsid w:val="00D127FB"/>
    <w:rsid w:val="00D128BA"/>
    <w:rsid w:val="00D12A40"/>
    <w:rsid w:val="00D12B92"/>
    <w:rsid w:val="00D12B9B"/>
    <w:rsid w:val="00D12E54"/>
    <w:rsid w:val="00D12F37"/>
    <w:rsid w:val="00D12FCA"/>
    <w:rsid w:val="00D1306D"/>
    <w:rsid w:val="00D133B2"/>
    <w:rsid w:val="00D13530"/>
    <w:rsid w:val="00D135A9"/>
    <w:rsid w:val="00D135BE"/>
    <w:rsid w:val="00D136FE"/>
    <w:rsid w:val="00D137C4"/>
    <w:rsid w:val="00D13895"/>
    <w:rsid w:val="00D13A45"/>
    <w:rsid w:val="00D13B4F"/>
    <w:rsid w:val="00D13D7E"/>
    <w:rsid w:val="00D13DC3"/>
    <w:rsid w:val="00D13DFF"/>
    <w:rsid w:val="00D13E3B"/>
    <w:rsid w:val="00D14011"/>
    <w:rsid w:val="00D14173"/>
    <w:rsid w:val="00D14271"/>
    <w:rsid w:val="00D1431B"/>
    <w:rsid w:val="00D1441D"/>
    <w:rsid w:val="00D14741"/>
    <w:rsid w:val="00D1478C"/>
    <w:rsid w:val="00D14906"/>
    <w:rsid w:val="00D14A76"/>
    <w:rsid w:val="00D14BE1"/>
    <w:rsid w:val="00D14C63"/>
    <w:rsid w:val="00D14E17"/>
    <w:rsid w:val="00D15091"/>
    <w:rsid w:val="00D15209"/>
    <w:rsid w:val="00D154A7"/>
    <w:rsid w:val="00D158AD"/>
    <w:rsid w:val="00D15931"/>
    <w:rsid w:val="00D159CF"/>
    <w:rsid w:val="00D15FFC"/>
    <w:rsid w:val="00D16178"/>
    <w:rsid w:val="00D1636D"/>
    <w:rsid w:val="00D163AE"/>
    <w:rsid w:val="00D163ED"/>
    <w:rsid w:val="00D1644E"/>
    <w:rsid w:val="00D164DB"/>
    <w:rsid w:val="00D16565"/>
    <w:rsid w:val="00D16588"/>
    <w:rsid w:val="00D166E4"/>
    <w:rsid w:val="00D16A59"/>
    <w:rsid w:val="00D16CBB"/>
    <w:rsid w:val="00D16DEE"/>
    <w:rsid w:val="00D1728E"/>
    <w:rsid w:val="00D17376"/>
    <w:rsid w:val="00D17398"/>
    <w:rsid w:val="00D175A4"/>
    <w:rsid w:val="00D17724"/>
    <w:rsid w:val="00D1785F"/>
    <w:rsid w:val="00D17897"/>
    <w:rsid w:val="00D178E0"/>
    <w:rsid w:val="00D17C13"/>
    <w:rsid w:val="00D17C66"/>
    <w:rsid w:val="00D17DC2"/>
    <w:rsid w:val="00D17E58"/>
    <w:rsid w:val="00D20147"/>
    <w:rsid w:val="00D202BE"/>
    <w:rsid w:val="00D20530"/>
    <w:rsid w:val="00D207C0"/>
    <w:rsid w:val="00D2080B"/>
    <w:rsid w:val="00D20B61"/>
    <w:rsid w:val="00D20B6A"/>
    <w:rsid w:val="00D20BFC"/>
    <w:rsid w:val="00D20D0A"/>
    <w:rsid w:val="00D20E20"/>
    <w:rsid w:val="00D20EC6"/>
    <w:rsid w:val="00D2106F"/>
    <w:rsid w:val="00D2109E"/>
    <w:rsid w:val="00D210B1"/>
    <w:rsid w:val="00D2125F"/>
    <w:rsid w:val="00D21297"/>
    <w:rsid w:val="00D212AE"/>
    <w:rsid w:val="00D21365"/>
    <w:rsid w:val="00D21747"/>
    <w:rsid w:val="00D219E1"/>
    <w:rsid w:val="00D21A32"/>
    <w:rsid w:val="00D21A86"/>
    <w:rsid w:val="00D21B89"/>
    <w:rsid w:val="00D21BCE"/>
    <w:rsid w:val="00D21EB0"/>
    <w:rsid w:val="00D22114"/>
    <w:rsid w:val="00D221C9"/>
    <w:rsid w:val="00D22445"/>
    <w:rsid w:val="00D22700"/>
    <w:rsid w:val="00D2287C"/>
    <w:rsid w:val="00D22A0F"/>
    <w:rsid w:val="00D22EB0"/>
    <w:rsid w:val="00D22F40"/>
    <w:rsid w:val="00D22F6B"/>
    <w:rsid w:val="00D230CA"/>
    <w:rsid w:val="00D23112"/>
    <w:rsid w:val="00D232AE"/>
    <w:rsid w:val="00D23377"/>
    <w:rsid w:val="00D23387"/>
    <w:rsid w:val="00D23394"/>
    <w:rsid w:val="00D233F7"/>
    <w:rsid w:val="00D2345B"/>
    <w:rsid w:val="00D235A2"/>
    <w:rsid w:val="00D23663"/>
    <w:rsid w:val="00D23798"/>
    <w:rsid w:val="00D23B20"/>
    <w:rsid w:val="00D23F38"/>
    <w:rsid w:val="00D24074"/>
    <w:rsid w:val="00D2452E"/>
    <w:rsid w:val="00D2458A"/>
    <w:rsid w:val="00D24764"/>
    <w:rsid w:val="00D24831"/>
    <w:rsid w:val="00D24A3E"/>
    <w:rsid w:val="00D24B41"/>
    <w:rsid w:val="00D25086"/>
    <w:rsid w:val="00D2509D"/>
    <w:rsid w:val="00D250DB"/>
    <w:rsid w:val="00D250E7"/>
    <w:rsid w:val="00D2515D"/>
    <w:rsid w:val="00D252FA"/>
    <w:rsid w:val="00D25484"/>
    <w:rsid w:val="00D25517"/>
    <w:rsid w:val="00D25520"/>
    <w:rsid w:val="00D256CD"/>
    <w:rsid w:val="00D2575C"/>
    <w:rsid w:val="00D2576E"/>
    <w:rsid w:val="00D25EC8"/>
    <w:rsid w:val="00D25F22"/>
    <w:rsid w:val="00D25FCC"/>
    <w:rsid w:val="00D2628F"/>
    <w:rsid w:val="00D262F6"/>
    <w:rsid w:val="00D26362"/>
    <w:rsid w:val="00D263EA"/>
    <w:rsid w:val="00D26510"/>
    <w:rsid w:val="00D26789"/>
    <w:rsid w:val="00D26AA2"/>
    <w:rsid w:val="00D26CB6"/>
    <w:rsid w:val="00D26CD9"/>
    <w:rsid w:val="00D26DB9"/>
    <w:rsid w:val="00D26E25"/>
    <w:rsid w:val="00D26F10"/>
    <w:rsid w:val="00D27077"/>
    <w:rsid w:val="00D2715B"/>
    <w:rsid w:val="00D271EB"/>
    <w:rsid w:val="00D272BF"/>
    <w:rsid w:val="00D27BD1"/>
    <w:rsid w:val="00D27D04"/>
    <w:rsid w:val="00D27DF7"/>
    <w:rsid w:val="00D27FF2"/>
    <w:rsid w:val="00D30001"/>
    <w:rsid w:val="00D301C8"/>
    <w:rsid w:val="00D30245"/>
    <w:rsid w:val="00D3025F"/>
    <w:rsid w:val="00D302CF"/>
    <w:rsid w:val="00D30419"/>
    <w:rsid w:val="00D3050A"/>
    <w:rsid w:val="00D3062F"/>
    <w:rsid w:val="00D306C6"/>
    <w:rsid w:val="00D306EE"/>
    <w:rsid w:val="00D30798"/>
    <w:rsid w:val="00D30968"/>
    <w:rsid w:val="00D309BA"/>
    <w:rsid w:val="00D30A74"/>
    <w:rsid w:val="00D30C4D"/>
    <w:rsid w:val="00D30C60"/>
    <w:rsid w:val="00D30F5C"/>
    <w:rsid w:val="00D30F7E"/>
    <w:rsid w:val="00D31187"/>
    <w:rsid w:val="00D31307"/>
    <w:rsid w:val="00D313B1"/>
    <w:rsid w:val="00D313C5"/>
    <w:rsid w:val="00D31537"/>
    <w:rsid w:val="00D3160A"/>
    <w:rsid w:val="00D3180B"/>
    <w:rsid w:val="00D3183C"/>
    <w:rsid w:val="00D31AB7"/>
    <w:rsid w:val="00D31B2D"/>
    <w:rsid w:val="00D31B9B"/>
    <w:rsid w:val="00D31C1C"/>
    <w:rsid w:val="00D31CF0"/>
    <w:rsid w:val="00D31E3B"/>
    <w:rsid w:val="00D3201C"/>
    <w:rsid w:val="00D320E5"/>
    <w:rsid w:val="00D3226C"/>
    <w:rsid w:val="00D32374"/>
    <w:rsid w:val="00D325BE"/>
    <w:rsid w:val="00D326BD"/>
    <w:rsid w:val="00D327FC"/>
    <w:rsid w:val="00D3280E"/>
    <w:rsid w:val="00D328D1"/>
    <w:rsid w:val="00D32A51"/>
    <w:rsid w:val="00D32B8A"/>
    <w:rsid w:val="00D32B8C"/>
    <w:rsid w:val="00D32C48"/>
    <w:rsid w:val="00D32CD2"/>
    <w:rsid w:val="00D32D46"/>
    <w:rsid w:val="00D32ED3"/>
    <w:rsid w:val="00D33075"/>
    <w:rsid w:val="00D3333A"/>
    <w:rsid w:val="00D33612"/>
    <w:rsid w:val="00D33746"/>
    <w:rsid w:val="00D337A6"/>
    <w:rsid w:val="00D33851"/>
    <w:rsid w:val="00D33869"/>
    <w:rsid w:val="00D33878"/>
    <w:rsid w:val="00D3387E"/>
    <w:rsid w:val="00D33A95"/>
    <w:rsid w:val="00D33BE1"/>
    <w:rsid w:val="00D33C3E"/>
    <w:rsid w:val="00D33CB7"/>
    <w:rsid w:val="00D33CEB"/>
    <w:rsid w:val="00D33E1D"/>
    <w:rsid w:val="00D34379"/>
    <w:rsid w:val="00D344AB"/>
    <w:rsid w:val="00D344E1"/>
    <w:rsid w:val="00D345B8"/>
    <w:rsid w:val="00D348B7"/>
    <w:rsid w:val="00D348F1"/>
    <w:rsid w:val="00D34C91"/>
    <w:rsid w:val="00D34F98"/>
    <w:rsid w:val="00D35007"/>
    <w:rsid w:val="00D351C1"/>
    <w:rsid w:val="00D35473"/>
    <w:rsid w:val="00D35478"/>
    <w:rsid w:val="00D35648"/>
    <w:rsid w:val="00D356DF"/>
    <w:rsid w:val="00D35737"/>
    <w:rsid w:val="00D357B3"/>
    <w:rsid w:val="00D357CD"/>
    <w:rsid w:val="00D357DA"/>
    <w:rsid w:val="00D35969"/>
    <w:rsid w:val="00D35AF4"/>
    <w:rsid w:val="00D35C62"/>
    <w:rsid w:val="00D35C67"/>
    <w:rsid w:val="00D35EDE"/>
    <w:rsid w:val="00D36682"/>
    <w:rsid w:val="00D36916"/>
    <w:rsid w:val="00D3692B"/>
    <w:rsid w:val="00D36E56"/>
    <w:rsid w:val="00D36EF0"/>
    <w:rsid w:val="00D37126"/>
    <w:rsid w:val="00D3715F"/>
    <w:rsid w:val="00D372F3"/>
    <w:rsid w:val="00D3736D"/>
    <w:rsid w:val="00D37877"/>
    <w:rsid w:val="00D378AC"/>
    <w:rsid w:val="00D37938"/>
    <w:rsid w:val="00D37E77"/>
    <w:rsid w:val="00D40061"/>
    <w:rsid w:val="00D4012E"/>
    <w:rsid w:val="00D401B0"/>
    <w:rsid w:val="00D4039C"/>
    <w:rsid w:val="00D405A2"/>
    <w:rsid w:val="00D40653"/>
    <w:rsid w:val="00D4068F"/>
    <w:rsid w:val="00D407E2"/>
    <w:rsid w:val="00D408E8"/>
    <w:rsid w:val="00D40A2F"/>
    <w:rsid w:val="00D40CA3"/>
    <w:rsid w:val="00D40EBE"/>
    <w:rsid w:val="00D40F17"/>
    <w:rsid w:val="00D40FEF"/>
    <w:rsid w:val="00D41038"/>
    <w:rsid w:val="00D4125D"/>
    <w:rsid w:val="00D412F2"/>
    <w:rsid w:val="00D4139A"/>
    <w:rsid w:val="00D41587"/>
    <w:rsid w:val="00D41654"/>
    <w:rsid w:val="00D41754"/>
    <w:rsid w:val="00D41907"/>
    <w:rsid w:val="00D41D07"/>
    <w:rsid w:val="00D41DA9"/>
    <w:rsid w:val="00D41E95"/>
    <w:rsid w:val="00D41FCE"/>
    <w:rsid w:val="00D4207D"/>
    <w:rsid w:val="00D4214C"/>
    <w:rsid w:val="00D421AF"/>
    <w:rsid w:val="00D422D6"/>
    <w:rsid w:val="00D42319"/>
    <w:rsid w:val="00D42931"/>
    <w:rsid w:val="00D42F0A"/>
    <w:rsid w:val="00D42FE5"/>
    <w:rsid w:val="00D430B0"/>
    <w:rsid w:val="00D430D3"/>
    <w:rsid w:val="00D43123"/>
    <w:rsid w:val="00D4315A"/>
    <w:rsid w:val="00D43303"/>
    <w:rsid w:val="00D434D3"/>
    <w:rsid w:val="00D43619"/>
    <w:rsid w:val="00D43624"/>
    <w:rsid w:val="00D437D9"/>
    <w:rsid w:val="00D43827"/>
    <w:rsid w:val="00D4396B"/>
    <w:rsid w:val="00D43CAC"/>
    <w:rsid w:val="00D442FD"/>
    <w:rsid w:val="00D44314"/>
    <w:rsid w:val="00D443B2"/>
    <w:rsid w:val="00D4440A"/>
    <w:rsid w:val="00D4446F"/>
    <w:rsid w:val="00D4476D"/>
    <w:rsid w:val="00D44778"/>
    <w:rsid w:val="00D44A89"/>
    <w:rsid w:val="00D44E5E"/>
    <w:rsid w:val="00D4507E"/>
    <w:rsid w:val="00D45114"/>
    <w:rsid w:val="00D45121"/>
    <w:rsid w:val="00D45127"/>
    <w:rsid w:val="00D45143"/>
    <w:rsid w:val="00D45163"/>
    <w:rsid w:val="00D45193"/>
    <w:rsid w:val="00D45539"/>
    <w:rsid w:val="00D45588"/>
    <w:rsid w:val="00D4559C"/>
    <w:rsid w:val="00D455B1"/>
    <w:rsid w:val="00D455E7"/>
    <w:rsid w:val="00D45685"/>
    <w:rsid w:val="00D457C1"/>
    <w:rsid w:val="00D45860"/>
    <w:rsid w:val="00D45AAF"/>
    <w:rsid w:val="00D45B27"/>
    <w:rsid w:val="00D45BAD"/>
    <w:rsid w:val="00D45BB3"/>
    <w:rsid w:val="00D45DAD"/>
    <w:rsid w:val="00D46069"/>
    <w:rsid w:val="00D4637E"/>
    <w:rsid w:val="00D4648F"/>
    <w:rsid w:val="00D468C8"/>
    <w:rsid w:val="00D46943"/>
    <w:rsid w:val="00D4700D"/>
    <w:rsid w:val="00D4712D"/>
    <w:rsid w:val="00D4745E"/>
    <w:rsid w:val="00D474B9"/>
    <w:rsid w:val="00D475F5"/>
    <w:rsid w:val="00D478B7"/>
    <w:rsid w:val="00D47A97"/>
    <w:rsid w:val="00D47D14"/>
    <w:rsid w:val="00D47EBB"/>
    <w:rsid w:val="00D500F2"/>
    <w:rsid w:val="00D50298"/>
    <w:rsid w:val="00D50415"/>
    <w:rsid w:val="00D50423"/>
    <w:rsid w:val="00D5053A"/>
    <w:rsid w:val="00D507C6"/>
    <w:rsid w:val="00D509FE"/>
    <w:rsid w:val="00D50AA1"/>
    <w:rsid w:val="00D50C7D"/>
    <w:rsid w:val="00D50CBF"/>
    <w:rsid w:val="00D50FC9"/>
    <w:rsid w:val="00D50FEA"/>
    <w:rsid w:val="00D510B8"/>
    <w:rsid w:val="00D511D4"/>
    <w:rsid w:val="00D51244"/>
    <w:rsid w:val="00D51264"/>
    <w:rsid w:val="00D5130D"/>
    <w:rsid w:val="00D513DD"/>
    <w:rsid w:val="00D51474"/>
    <w:rsid w:val="00D515CB"/>
    <w:rsid w:val="00D515F6"/>
    <w:rsid w:val="00D5164E"/>
    <w:rsid w:val="00D51711"/>
    <w:rsid w:val="00D517B9"/>
    <w:rsid w:val="00D517FE"/>
    <w:rsid w:val="00D51CFE"/>
    <w:rsid w:val="00D51D2D"/>
    <w:rsid w:val="00D51E13"/>
    <w:rsid w:val="00D51ED7"/>
    <w:rsid w:val="00D51FE3"/>
    <w:rsid w:val="00D5200B"/>
    <w:rsid w:val="00D520A3"/>
    <w:rsid w:val="00D52198"/>
    <w:rsid w:val="00D5229E"/>
    <w:rsid w:val="00D52560"/>
    <w:rsid w:val="00D525CC"/>
    <w:rsid w:val="00D52736"/>
    <w:rsid w:val="00D52958"/>
    <w:rsid w:val="00D52C6E"/>
    <w:rsid w:val="00D52C7B"/>
    <w:rsid w:val="00D52D75"/>
    <w:rsid w:val="00D52DEA"/>
    <w:rsid w:val="00D52FBA"/>
    <w:rsid w:val="00D5329E"/>
    <w:rsid w:val="00D5332A"/>
    <w:rsid w:val="00D53355"/>
    <w:rsid w:val="00D53542"/>
    <w:rsid w:val="00D53A1E"/>
    <w:rsid w:val="00D53FA0"/>
    <w:rsid w:val="00D540E0"/>
    <w:rsid w:val="00D540E1"/>
    <w:rsid w:val="00D541AC"/>
    <w:rsid w:val="00D54365"/>
    <w:rsid w:val="00D544DA"/>
    <w:rsid w:val="00D546CA"/>
    <w:rsid w:val="00D54794"/>
    <w:rsid w:val="00D5480E"/>
    <w:rsid w:val="00D54875"/>
    <w:rsid w:val="00D549BC"/>
    <w:rsid w:val="00D54A10"/>
    <w:rsid w:val="00D54A6E"/>
    <w:rsid w:val="00D54B7D"/>
    <w:rsid w:val="00D54CCA"/>
    <w:rsid w:val="00D54CE6"/>
    <w:rsid w:val="00D54D3C"/>
    <w:rsid w:val="00D54D9E"/>
    <w:rsid w:val="00D54FF0"/>
    <w:rsid w:val="00D5503E"/>
    <w:rsid w:val="00D550DB"/>
    <w:rsid w:val="00D55290"/>
    <w:rsid w:val="00D553F2"/>
    <w:rsid w:val="00D555D6"/>
    <w:rsid w:val="00D5592F"/>
    <w:rsid w:val="00D55959"/>
    <w:rsid w:val="00D55C37"/>
    <w:rsid w:val="00D55CBD"/>
    <w:rsid w:val="00D55CC7"/>
    <w:rsid w:val="00D55CD4"/>
    <w:rsid w:val="00D56213"/>
    <w:rsid w:val="00D562D7"/>
    <w:rsid w:val="00D563CD"/>
    <w:rsid w:val="00D5653D"/>
    <w:rsid w:val="00D5678B"/>
    <w:rsid w:val="00D567E1"/>
    <w:rsid w:val="00D569C9"/>
    <w:rsid w:val="00D56AA5"/>
    <w:rsid w:val="00D56C6C"/>
    <w:rsid w:val="00D56F33"/>
    <w:rsid w:val="00D56F57"/>
    <w:rsid w:val="00D570F6"/>
    <w:rsid w:val="00D571FE"/>
    <w:rsid w:val="00D5727A"/>
    <w:rsid w:val="00D572BC"/>
    <w:rsid w:val="00D575C4"/>
    <w:rsid w:val="00D5774B"/>
    <w:rsid w:val="00D5775E"/>
    <w:rsid w:val="00D57CE9"/>
    <w:rsid w:val="00D57D9C"/>
    <w:rsid w:val="00D600A6"/>
    <w:rsid w:val="00D600C6"/>
    <w:rsid w:val="00D60228"/>
    <w:rsid w:val="00D60278"/>
    <w:rsid w:val="00D60439"/>
    <w:rsid w:val="00D604A7"/>
    <w:rsid w:val="00D606DF"/>
    <w:rsid w:val="00D608AE"/>
    <w:rsid w:val="00D608C5"/>
    <w:rsid w:val="00D60C1E"/>
    <w:rsid w:val="00D60D26"/>
    <w:rsid w:val="00D60D55"/>
    <w:rsid w:val="00D60E58"/>
    <w:rsid w:val="00D60F09"/>
    <w:rsid w:val="00D60F51"/>
    <w:rsid w:val="00D610AD"/>
    <w:rsid w:val="00D6180E"/>
    <w:rsid w:val="00D6191E"/>
    <w:rsid w:val="00D61B41"/>
    <w:rsid w:val="00D61F62"/>
    <w:rsid w:val="00D62041"/>
    <w:rsid w:val="00D62125"/>
    <w:rsid w:val="00D621D8"/>
    <w:rsid w:val="00D6241C"/>
    <w:rsid w:val="00D62783"/>
    <w:rsid w:val="00D6286B"/>
    <w:rsid w:val="00D62872"/>
    <w:rsid w:val="00D62979"/>
    <w:rsid w:val="00D62E61"/>
    <w:rsid w:val="00D62F57"/>
    <w:rsid w:val="00D62F5D"/>
    <w:rsid w:val="00D63062"/>
    <w:rsid w:val="00D630A8"/>
    <w:rsid w:val="00D63227"/>
    <w:rsid w:val="00D63736"/>
    <w:rsid w:val="00D63963"/>
    <w:rsid w:val="00D63A5F"/>
    <w:rsid w:val="00D63C67"/>
    <w:rsid w:val="00D63CBA"/>
    <w:rsid w:val="00D63D91"/>
    <w:rsid w:val="00D63DD1"/>
    <w:rsid w:val="00D63E9C"/>
    <w:rsid w:val="00D6419C"/>
    <w:rsid w:val="00D643B0"/>
    <w:rsid w:val="00D64500"/>
    <w:rsid w:val="00D64690"/>
    <w:rsid w:val="00D64D3F"/>
    <w:rsid w:val="00D64D5F"/>
    <w:rsid w:val="00D64DB3"/>
    <w:rsid w:val="00D64E22"/>
    <w:rsid w:val="00D64F3A"/>
    <w:rsid w:val="00D64FD9"/>
    <w:rsid w:val="00D650BE"/>
    <w:rsid w:val="00D651E3"/>
    <w:rsid w:val="00D65438"/>
    <w:rsid w:val="00D654F3"/>
    <w:rsid w:val="00D656A9"/>
    <w:rsid w:val="00D65798"/>
    <w:rsid w:val="00D657E7"/>
    <w:rsid w:val="00D658B4"/>
    <w:rsid w:val="00D659A5"/>
    <w:rsid w:val="00D65C8A"/>
    <w:rsid w:val="00D65F07"/>
    <w:rsid w:val="00D65F10"/>
    <w:rsid w:val="00D660CE"/>
    <w:rsid w:val="00D6630B"/>
    <w:rsid w:val="00D66479"/>
    <w:rsid w:val="00D66933"/>
    <w:rsid w:val="00D66D36"/>
    <w:rsid w:val="00D66EF2"/>
    <w:rsid w:val="00D66F3A"/>
    <w:rsid w:val="00D66F6B"/>
    <w:rsid w:val="00D67013"/>
    <w:rsid w:val="00D67063"/>
    <w:rsid w:val="00D67198"/>
    <w:rsid w:val="00D671E5"/>
    <w:rsid w:val="00D671FA"/>
    <w:rsid w:val="00D67217"/>
    <w:rsid w:val="00D672B8"/>
    <w:rsid w:val="00D67649"/>
    <w:rsid w:val="00D676E7"/>
    <w:rsid w:val="00D67779"/>
    <w:rsid w:val="00D6790B"/>
    <w:rsid w:val="00D6794D"/>
    <w:rsid w:val="00D67A53"/>
    <w:rsid w:val="00D67AD2"/>
    <w:rsid w:val="00D67C9D"/>
    <w:rsid w:val="00D67D80"/>
    <w:rsid w:val="00D67D84"/>
    <w:rsid w:val="00D67FA2"/>
    <w:rsid w:val="00D67FD3"/>
    <w:rsid w:val="00D701E9"/>
    <w:rsid w:val="00D7029E"/>
    <w:rsid w:val="00D704DD"/>
    <w:rsid w:val="00D70585"/>
    <w:rsid w:val="00D70671"/>
    <w:rsid w:val="00D70768"/>
    <w:rsid w:val="00D70915"/>
    <w:rsid w:val="00D70979"/>
    <w:rsid w:val="00D70BE1"/>
    <w:rsid w:val="00D70BF1"/>
    <w:rsid w:val="00D70D0F"/>
    <w:rsid w:val="00D710CC"/>
    <w:rsid w:val="00D712B3"/>
    <w:rsid w:val="00D7134E"/>
    <w:rsid w:val="00D7148A"/>
    <w:rsid w:val="00D719D4"/>
    <w:rsid w:val="00D71C59"/>
    <w:rsid w:val="00D71C5A"/>
    <w:rsid w:val="00D71D8E"/>
    <w:rsid w:val="00D71F56"/>
    <w:rsid w:val="00D71FE0"/>
    <w:rsid w:val="00D72098"/>
    <w:rsid w:val="00D720AB"/>
    <w:rsid w:val="00D7211B"/>
    <w:rsid w:val="00D721C2"/>
    <w:rsid w:val="00D72543"/>
    <w:rsid w:val="00D7254F"/>
    <w:rsid w:val="00D726CF"/>
    <w:rsid w:val="00D72748"/>
    <w:rsid w:val="00D72896"/>
    <w:rsid w:val="00D729B5"/>
    <w:rsid w:val="00D72A33"/>
    <w:rsid w:val="00D72A36"/>
    <w:rsid w:val="00D72B16"/>
    <w:rsid w:val="00D72BFF"/>
    <w:rsid w:val="00D72C6A"/>
    <w:rsid w:val="00D72DB6"/>
    <w:rsid w:val="00D72DBD"/>
    <w:rsid w:val="00D72E8B"/>
    <w:rsid w:val="00D72EAE"/>
    <w:rsid w:val="00D72ED9"/>
    <w:rsid w:val="00D7309A"/>
    <w:rsid w:val="00D73114"/>
    <w:rsid w:val="00D73146"/>
    <w:rsid w:val="00D732E3"/>
    <w:rsid w:val="00D73484"/>
    <w:rsid w:val="00D7350C"/>
    <w:rsid w:val="00D735FF"/>
    <w:rsid w:val="00D737BA"/>
    <w:rsid w:val="00D738DC"/>
    <w:rsid w:val="00D7398C"/>
    <w:rsid w:val="00D73BEA"/>
    <w:rsid w:val="00D73C07"/>
    <w:rsid w:val="00D73C31"/>
    <w:rsid w:val="00D73CBA"/>
    <w:rsid w:val="00D7408B"/>
    <w:rsid w:val="00D740FB"/>
    <w:rsid w:val="00D740FC"/>
    <w:rsid w:val="00D74106"/>
    <w:rsid w:val="00D74462"/>
    <w:rsid w:val="00D744B8"/>
    <w:rsid w:val="00D74777"/>
    <w:rsid w:val="00D74A0C"/>
    <w:rsid w:val="00D74ABF"/>
    <w:rsid w:val="00D74AD7"/>
    <w:rsid w:val="00D74C0D"/>
    <w:rsid w:val="00D74C3B"/>
    <w:rsid w:val="00D74C9A"/>
    <w:rsid w:val="00D74CC9"/>
    <w:rsid w:val="00D74E07"/>
    <w:rsid w:val="00D74F44"/>
    <w:rsid w:val="00D74F90"/>
    <w:rsid w:val="00D751BE"/>
    <w:rsid w:val="00D75211"/>
    <w:rsid w:val="00D752CE"/>
    <w:rsid w:val="00D7570A"/>
    <w:rsid w:val="00D7573F"/>
    <w:rsid w:val="00D757C1"/>
    <w:rsid w:val="00D758EE"/>
    <w:rsid w:val="00D75935"/>
    <w:rsid w:val="00D75955"/>
    <w:rsid w:val="00D759CA"/>
    <w:rsid w:val="00D75C26"/>
    <w:rsid w:val="00D75E73"/>
    <w:rsid w:val="00D760EF"/>
    <w:rsid w:val="00D762E8"/>
    <w:rsid w:val="00D764EE"/>
    <w:rsid w:val="00D76622"/>
    <w:rsid w:val="00D766FC"/>
    <w:rsid w:val="00D76718"/>
    <w:rsid w:val="00D76767"/>
    <w:rsid w:val="00D7680C"/>
    <w:rsid w:val="00D769FA"/>
    <w:rsid w:val="00D76D2E"/>
    <w:rsid w:val="00D76DEE"/>
    <w:rsid w:val="00D77209"/>
    <w:rsid w:val="00D77399"/>
    <w:rsid w:val="00D775ED"/>
    <w:rsid w:val="00D77777"/>
    <w:rsid w:val="00D779AD"/>
    <w:rsid w:val="00D77A4F"/>
    <w:rsid w:val="00D77B06"/>
    <w:rsid w:val="00D77ECD"/>
    <w:rsid w:val="00D77EEE"/>
    <w:rsid w:val="00D77F91"/>
    <w:rsid w:val="00D77FAC"/>
    <w:rsid w:val="00D803C9"/>
    <w:rsid w:val="00D80527"/>
    <w:rsid w:val="00D8057E"/>
    <w:rsid w:val="00D8063D"/>
    <w:rsid w:val="00D808F0"/>
    <w:rsid w:val="00D80965"/>
    <w:rsid w:val="00D8099F"/>
    <w:rsid w:val="00D80D51"/>
    <w:rsid w:val="00D80ED6"/>
    <w:rsid w:val="00D80FBF"/>
    <w:rsid w:val="00D812BF"/>
    <w:rsid w:val="00D8139C"/>
    <w:rsid w:val="00D8139E"/>
    <w:rsid w:val="00D81515"/>
    <w:rsid w:val="00D815ED"/>
    <w:rsid w:val="00D815F6"/>
    <w:rsid w:val="00D81604"/>
    <w:rsid w:val="00D8170B"/>
    <w:rsid w:val="00D81E3E"/>
    <w:rsid w:val="00D81EA1"/>
    <w:rsid w:val="00D82030"/>
    <w:rsid w:val="00D822A9"/>
    <w:rsid w:val="00D82405"/>
    <w:rsid w:val="00D827CF"/>
    <w:rsid w:val="00D827E3"/>
    <w:rsid w:val="00D828A6"/>
    <w:rsid w:val="00D8293F"/>
    <w:rsid w:val="00D82AA2"/>
    <w:rsid w:val="00D82C43"/>
    <w:rsid w:val="00D82DF1"/>
    <w:rsid w:val="00D83110"/>
    <w:rsid w:val="00D8311C"/>
    <w:rsid w:val="00D832F8"/>
    <w:rsid w:val="00D832FD"/>
    <w:rsid w:val="00D8346A"/>
    <w:rsid w:val="00D83530"/>
    <w:rsid w:val="00D836E1"/>
    <w:rsid w:val="00D83A62"/>
    <w:rsid w:val="00D83ABA"/>
    <w:rsid w:val="00D83B91"/>
    <w:rsid w:val="00D83CA9"/>
    <w:rsid w:val="00D83FE8"/>
    <w:rsid w:val="00D84293"/>
    <w:rsid w:val="00D84342"/>
    <w:rsid w:val="00D8434E"/>
    <w:rsid w:val="00D84386"/>
    <w:rsid w:val="00D8465E"/>
    <w:rsid w:val="00D847F6"/>
    <w:rsid w:val="00D848AD"/>
    <w:rsid w:val="00D84912"/>
    <w:rsid w:val="00D8498E"/>
    <w:rsid w:val="00D84A4E"/>
    <w:rsid w:val="00D84A63"/>
    <w:rsid w:val="00D84B5F"/>
    <w:rsid w:val="00D84C82"/>
    <w:rsid w:val="00D84CF0"/>
    <w:rsid w:val="00D84E41"/>
    <w:rsid w:val="00D84EB2"/>
    <w:rsid w:val="00D84ECE"/>
    <w:rsid w:val="00D84EF6"/>
    <w:rsid w:val="00D84F5D"/>
    <w:rsid w:val="00D84FC6"/>
    <w:rsid w:val="00D85196"/>
    <w:rsid w:val="00D851D6"/>
    <w:rsid w:val="00D85227"/>
    <w:rsid w:val="00D852B6"/>
    <w:rsid w:val="00D855BA"/>
    <w:rsid w:val="00D8564B"/>
    <w:rsid w:val="00D856E9"/>
    <w:rsid w:val="00D85747"/>
    <w:rsid w:val="00D857CE"/>
    <w:rsid w:val="00D85815"/>
    <w:rsid w:val="00D858F8"/>
    <w:rsid w:val="00D85AB7"/>
    <w:rsid w:val="00D85AE2"/>
    <w:rsid w:val="00D85B2A"/>
    <w:rsid w:val="00D85BF3"/>
    <w:rsid w:val="00D85F28"/>
    <w:rsid w:val="00D860E4"/>
    <w:rsid w:val="00D860FE"/>
    <w:rsid w:val="00D861BE"/>
    <w:rsid w:val="00D86514"/>
    <w:rsid w:val="00D86585"/>
    <w:rsid w:val="00D86A9C"/>
    <w:rsid w:val="00D86AD4"/>
    <w:rsid w:val="00D86E17"/>
    <w:rsid w:val="00D86E85"/>
    <w:rsid w:val="00D86F49"/>
    <w:rsid w:val="00D86F71"/>
    <w:rsid w:val="00D86FA8"/>
    <w:rsid w:val="00D870E0"/>
    <w:rsid w:val="00D8715A"/>
    <w:rsid w:val="00D87414"/>
    <w:rsid w:val="00D874FB"/>
    <w:rsid w:val="00D8768D"/>
    <w:rsid w:val="00D878F9"/>
    <w:rsid w:val="00D87B55"/>
    <w:rsid w:val="00D87E70"/>
    <w:rsid w:val="00D87EE5"/>
    <w:rsid w:val="00D87EE8"/>
    <w:rsid w:val="00D87F67"/>
    <w:rsid w:val="00D87F79"/>
    <w:rsid w:val="00D9002D"/>
    <w:rsid w:val="00D906A1"/>
    <w:rsid w:val="00D907DD"/>
    <w:rsid w:val="00D908AE"/>
    <w:rsid w:val="00D90A07"/>
    <w:rsid w:val="00D90E48"/>
    <w:rsid w:val="00D91040"/>
    <w:rsid w:val="00D912A9"/>
    <w:rsid w:val="00D91411"/>
    <w:rsid w:val="00D91443"/>
    <w:rsid w:val="00D91B2D"/>
    <w:rsid w:val="00D91CF2"/>
    <w:rsid w:val="00D91D07"/>
    <w:rsid w:val="00D91E24"/>
    <w:rsid w:val="00D92074"/>
    <w:rsid w:val="00D922E1"/>
    <w:rsid w:val="00D9243A"/>
    <w:rsid w:val="00D925CE"/>
    <w:rsid w:val="00D92714"/>
    <w:rsid w:val="00D9271A"/>
    <w:rsid w:val="00D927F9"/>
    <w:rsid w:val="00D92808"/>
    <w:rsid w:val="00D9280D"/>
    <w:rsid w:val="00D92824"/>
    <w:rsid w:val="00D92A18"/>
    <w:rsid w:val="00D92AEA"/>
    <w:rsid w:val="00D92DB2"/>
    <w:rsid w:val="00D934CF"/>
    <w:rsid w:val="00D935BE"/>
    <w:rsid w:val="00D9364E"/>
    <w:rsid w:val="00D93689"/>
    <w:rsid w:val="00D939E2"/>
    <w:rsid w:val="00D93ACC"/>
    <w:rsid w:val="00D93B27"/>
    <w:rsid w:val="00D93B74"/>
    <w:rsid w:val="00D93B8B"/>
    <w:rsid w:val="00D93C12"/>
    <w:rsid w:val="00D93C95"/>
    <w:rsid w:val="00D93EC1"/>
    <w:rsid w:val="00D93ECA"/>
    <w:rsid w:val="00D94099"/>
    <w:rsid w:val="00D9418B"/>
    <w:rsid w:val="00D94278"/>
    <w:rsid w:val="00D945B2"/>
    <w:rsid w:val="00D949B9"/>
    <w:rsid w:val="00D94AB2"/>
    <w:rsid w:val="00D951A2"/>
    <w:rsid w:val="00D954BE"/>
    <w:rsid w:val="00D95565"/>
    <w:rsid w:val="00D95681"/>
    <w:rsid w:val="00D959B0"/>
    <w:rsid w:val="00D95BB4"/>
    <w:rsid w:val="00D96055"/>
    <w:rsid w:val="00D96163"/>
    <w:rsid w:val="00D962ED"/>
    <w:rsid w:val="00D9637D"/>
    <w:rsid w:val="00D963E0"/>
    <w:rsid w:val="00D96409"/>
    <w:rsid w:val="00D96578"/>
    <w:rsid w:val="00D96777"/>
    <w:rsid w:val="00D9678A"/>
    <w:rsid w:val="00D96893"/>
    <w:rsid w:val="00D968A4"/>
    <w:rsid w:val="00D96981"/>
    <w:rsid w:val="00D96AE1"/>
    <w:rsid w:val="00D96C4F"/>
    <w:rsid w:val="00D96D60"/>
    <w:rsid w:val="00D96DD7"/>
    <w:rsid w:val="00D96E23"/>
    <w:rsid w:val="00D96F1E"/>
    <w:rsid w:val="00D972D6"/>
    <w:rsid w:val="00D9766D"/>
    <w:rsid w:val="00D976BD"/>
    <w:rsid w:val="00D97917"/>
    <w:rsid w:val="00D97920"/>
    <w:rsid w:val="00D97978"/>
    <w:rsid w:val="00D97A53"/>
    <w:rsid w:val="00D97B22"/>
    <w:rsid w:val="00D97C9A"/>
    <w:rsid w:val="00D97C9C"/>
    <w:rsid w:val="00D97DA0"/>
    <w:rsid w:val="00D97DB9"/>
    <w:rsid w:val="00D97E7A"/>
    <w:rsid w:val="00D97F81"/>
    <w:rsid w:val="00DA00FA"/>
    <w:rsid w:val="00DA0442"/>
    <w:rsid w:val="00DA047E"/>
    <w:rsid w:val="00DA07C5"/>
    <w:rsid w:val="00DA07D5"/>
    <w:rsid w:val="00DA091A"/>
    <w:rsid w:val="00DA0957"/>
    <w:rsid w:val="00DA0C86"/>
    <w:rsid w:val="00DA0EC8"/>
    <w:rsid w:val="00DA10BA"/>
    <w:rsid w:val="00DA1135"/>
    <w:rsid w:val="00DA1232"/>
    <w:rsid w:val="00DA1279"/>
    <w:rsid w:val="00DA1293"/>
    <w:rsid w:val="00DA1375"/>
    <w:rsid w:val="00DA1429"/>
    <w:rsid w:val="00DA14E3"/>
    <w:rsid w:val="00DA1570"/>
    <w:rsid w:val="00DA1C54"/>
    <w:rsid w:val="00DA2378"/>
    <w:rsid w:val="00DA2528"/>
    <w:rsid w:val="00DA2555"/>
    <w:rsid w:val="00DA25B4"/>
    <w:rsid w:val="00DA2916"/>
    <w:rsid w:val="00DA2DF0"/>
    <w:rsid w:val="00DA2E0C"/>
    <w:rsid w:val="00DA3045"/>
    <w:rsid w:val="00DA308E"/>
    <w:rsid w:val="00DA33F8"/>
    <w:rsid w:val="00DA37B4"/>
    <w:rsid w:val="00DA38E1"/>
    <w:rsid w:val="00DA3A99"/>
    <w:rsid w:val="00DA3D48"/>
    <w:rsid w:val="00DA3E58"/>
    <w:rsid w:val="00DA3EBD"/>
    <w:rsid w:val="00DA4173"/>
    <w:rsid w:val="00DA41D9"/>
    <w:rsid w:val="00DA4305"/>
    <w:rsid w:val="00DA433D"/>
    <w:rsid w:val="00DA451C"/>
    <w:rsid w:val="00DA4703"/>
    <w:rsid w:val="00DA476C"/>
    <w:rsid w:val="00DA47CB"/>
    <w:rsid w:val="00DA4805"/>
    <w:rsid w:val="00DA4BF8"/>
    <w:rsid w:val="00DA4C33"/>
    <w:rsid w:val="00DA4F16"/>
    <w:rsid w:val="00DA4F57"/>
    <w:rsid w:val="00DA5056"/>
    <w:rsid w:val="00DA50A1"/>
    <w:rsid w:val="00DA510F"/>
    <w:rsid w:val="00DA52AB"/>
    <w:rsid w:val="00DA53D5"/>
    <w:rsid w:val="00DA5475"/>
    <w:rsid w:val="00DA57A6"/>
    <w:rsid w:val="00DA5921"/>
    <w:rsid w:val="00DA5A97"/>
    <w:rsid w:val="00DA5AA2"/>
    <w:rsid w:val="00DA5EF1"/>
    <w:rsid w:val="00DA60E4"/>
    <w:rsid w:val="00DA6162"/>
    <w:rsid w:val="00DA62EE"/>
    <w:rsid w:val="00DA671A"/>
    <w:rsid w:val="00DA6887"/>
    <w:rsid w:val="00DA691D"/>
    <w:rsid w:val="00DA692A"/>
    <w:rsid w:val="00DA6BC7"/>
    <w:rsid w:val="00DA6C44"/>
    <w:rsid w:val="00DA6E38"/>
    <w:rsid w:val="00DA6EB6"/>
    <w:rsid w:val="00DA6F83"/>
    <w:rsid w:val="00DA6FA3"/>
    <w:rsid w:val="00DA74CD"/>
    <w:rsid w:val="00DA751F"/>
    <w:rsid w:val="00DA7643"/>
    <w:rsid w:val="00DA7FA2"/>
    <w:rsid w:val="00DB014D"/>
    <w:rsid w:val="00DB0332"/>
    <w:rsid w:val="00DB0364"/>
    <w:rsid w:val="00DB03B5"/>
    <w:rsid w:val="00DB0574"/>
    <w:rsid w:val="00DB05D1"/>
    <w:rsid w:val="00DB07C3"/>
    <w:rsid w:val="00DB07FA"/>
    <w:rsid w:val="00DB089F"/>
    <w:rsid w:val="00DB09C3"/>
    <w:rsid w:val="00DB0BBF"/>
    <w:rsid w:val="00DB0C3D"/>
    <w:rsid w:val="00DB0D02"/>
    <w:rsid w:val="00DB0EDE"/>
    <w:rsid w:val="00DB0FD7"/>
    <w:rsid w:val="00DB11B8"/>
    <w:rsid w:val="00DB12BE"/>
    <w:rsid w:val="00DB1570"/>
    <w:rsid w:val="00DB199B"/>
    <w:rsid w:val="00DB1BC5"/>
    <w:rsid w:val="00DB1BD5"/>
    <w:rsid w:val="00DB1CB2"/>
    <w:rsid w:val="00DB214D"/>
    <w:rsid w:val="00DB21C6"/>
    <w:rsid w:val="00DB2221"/>
    <w:rsid w:val="00DB22CA"/>
    <w:rsid w:val="00DB24EA"/>
    <w:rsid w:val="00DB2796"/>
    <w:rsid w:val="00DB27A3"/>
    <w:rsid w:val="00DB2888"/>
    <w:rsid w:val="00DB297B"/>
    <w:rsid w:val="00DB29B1"/>
    <w:rsid w:val="00DB2D64"/>
    <w:rsid w:val="00DB2D90"/>
    <w:rsid w:val="00DB3158"/>
    <w:rsid w:val="00DB325B"/>
    <w:rsid w:val="00DB32C7"/>
    <w:rsid w:val="00DB354A"/>
    <w:rsid w:val="00DB3720"/>
    <w:rsid w:val="00DB3726"/>
    <w:rsid w:val="00DB3794"/>
    <w:rsid w:val="00DB3A64"/>
    <w:rsid w:val="00DB3B8C"/>
    <w:rsid w:val="00DB3E1C"/>
    <w:rsid w:val="00DB3ED5"/>
    <w:rsid w:val="00DB3F5B"/>
    <w:rsid w:val="00DB42F6"/>
    <w:rsid w:val="00DB44B0"/>
    <w:rsid w:val="00DB4538"/>
    <w:rsid w:val="00DB4838"/>
    <w:rsid w:val="00DB4E61"/>
    <w:rsid w:val="00DB504D"/>
    <w:rsid w:val="00DB50E3"/>
    <w:rsid w:val="00DB516A"/>
    <w:rsid w:val="00DB524D"/>
    <w:rsid w:val="00DB52C8"/>
    <w:rsid w:val="00DB5329"/>
    <w:rsid w:val="00DB57D2"/>
    <w:rsid w:val="00DB58E8"/>
    <w:rsid w:val="00DB5A39"/>
    <w:rsid w:val="00DB5A67"/>
    <w:rsid w:val="00DB5CCA"/>
    <w:rsid w:val="00DB5E3C"/>
    <w:rsid w:val="00DB5E4A"/>
    <w:rsid w:val="00DB5F81"/>
    <w:rsid w:val="00DB6066"/>
    <w:rsid w:val="00DB607E"/>
    <w:rsid w:val="00DB61AE"/>
    <w:rsid w:val="00DB648E"/>
    <w:rsid w:val="00DB64AE"/>
    <w:rsid w:val="00DB6578"/>
    <w:rsid w:val="00DB6701"/>
    <w:rsid w:val="00DB67ED"/>
    <w:rsid w:val="00DB6A7F"/>
    <w:rsid w:val="00DB6CAD"/>
    <w:rsid w:val="00DB6D0D"/>
    <w:rsid w:val="00DB6EE4"/>
    <w:rsid w:val="00DB6EF9"/>
    <w:rsid w:val="00DB6F4D"/>
    <w:rsid w:val="00DB7222"/>
    <w:rsid w:val="00DB7452"/>
    <w:rsid w:val="00DB7549"/>
    <w:rsid w:val="00DB7670"/>
    <w:rsid w:val="00DB78D0"/>
    <w:rsid w:val="00DB7A1B"/>
    <w:rsid w:val="00DB7ADA"/>
    <w:rsid w:val="00DB7C6F"/>
    <w:rsid w:val="00DB7D21"/>
    <w:rsid w:val="00DB7E64"/>
    <w:rsid w:val="00DB7F17"/>
    <w:rsid w:val="00DB7F1C"/>
    <w:rsid w:val="00DB7FD6"/>
    <w:rsid w:val="00DC02CD"/>
    <w:rsid w:val="00DC05CD"/>
    <w:rsid w:val="00DC074F"/>
    <w:rsid w:val="00DC091A"/>
    <w:rsid w:val="00DC09A9"/>
    <w:rsid w:val="00DC0BAC"/>
    <w:rsid w:val="00DC0C24"/>
    <w:rsid w:val="00DC0C58"/>
    <w:rsid w:val="00DC0D56"/>
    <w:rsid w:val="00DC0DCE"/>
    <w:rsid w:val="00DC0E58"/>
    <w:rsid w:val="00DC0E7B"/>
    <w:rsid w:val="00DC0EE2"/>
    <w:rsid w:val="00DC111F"/>
    <w:rsid w:val="00DC1178"/>
    <w:rsid w:val="00DC122D"/>
    <w:rsid w:val="00DC1233"/>
    <w:rsid w:val="00DC1297"/>
    <w:rsid w:val="00DC12B8"/>
    <w:rsid w:val="00DC170B"/>
    <w:rsid w:val="00DC176E"/>
    <w:rsid w:val="00DC1773"/>
    <w:rsid w:val="00DC1A6F"/>
    <w:rsid w:val="00DC1B1B"/>
    <w:rsid w:val="00DC1BCC"/>
    <w:rsid w:val="00DC20B9"/>
    <w:rsid w:val="00DC237B"/>
    <w:rsid w:val="00DC24FF"/>
    <w:rsid w:val="00DC2541"/>
    <w:rsid w:val="00DC25C7"/>
    <w:rsid w:val="00DC2636"/>
    <w:rsid w:val="00DC29A3"/>
    <w:rsid w:val="00DC2A20"/>
    <w:rsid w:val="00DC2B3D"/>
    <w:rsid w:val="00DC2CDC"/>
    <w:rsid w:val="00DC2DAD"/>
    <w:rsid w:val="00DC2E5B"/>
    <w:rsid w:val="00DC2FD4"/>
    <w:rsid w:val="00DC3270"/>
    <w:rsid w:val="00DC329F"/>
    <w:rsid w:val="00DC3649"/>
    <w:rsid w:val="00DC37D0"/>
    <w:rsid w:val="00DC3A62"/>
    <w:rsid w:val="00DC3CBA"/>
    <w:rsid w:val="00DC3E43"/>
    <w:rsid w:val="00DC403B"/>
    <w:rsid w:val="00DC4064"/>
    <w:rsid w:val="00DC407F"/>
    <w:rsid w:val="00DC4081"/>
    <w:rsid w:val="00DC427A"/>
    <w:rsid w:val="00DC4285"/>
    <w:rsid w:val="00DC42E0"/>
    <w:rsid w:val="00DC44FA"/>
    <w:rsid w:val="00DC46C1"/>
    <w:rsid w:val="00DC46EE"/>
    <w:rsid w:val="00DC48D3"/>
    <w:rsid w:val="00DC4A2E"/>
    <w:rsid w:val="00DC4B6F"/>
    <w:rsid w:val="00DC4B77"/>
    <w:rsid w:val="00DC4CB9"/>
    <w:rsid w:val="00DC4E23"/>
    <w:rsid w:val="00DC4EEC"/>
    <w:rsid w:val="00DC514D"/>
    <w:rsid w:val="00DC52E7"/>
    <w:rsid w:val="00DC54C2"/>
    <w:rsid w:val="00DC5580"/>
    <w:rsid w:val="00DC55D8"/>
    <w:rsid w:val="00DC566C"/>
    <w:rsid w:val="00DC571C"/>
    <w:rsid w:val="00DC5876"/>
    <w:rsid w:val="00DC594A"/>
    <w:rsid w:val="00DC5C4D"/>
    <w:rsid w:val="00DC5D15"/>
    <w:rsid w:val="00DC5E2E"/>
    <w:rsid w:val="00DC5F32"/>
    <w:rsid w:val="00DC6116"/>
    <w:rsid w:val="00DC6278"/>
    <w:rsid w:val="00DC64AE"/>
    <w:rsid w:val="00DC64DF"/>
    <w:rsid w:val="00DC6503"/>
    <w:rsid w:val="00DC650D"/>
    <w:rsid w:val="00DC6584"/>
    <w:rsid w:val="00DC692B"/>
    <w:rsid w:val="00DC6959"/>
    <w:rsid w:val="00DC6BC0"/>
    <w:rsid w:val="00DC6CD3"/>
    <w:rsid w:val="00DC6D12"/>
    <w:rsid w:val="00DC6E39"/>
    <w:rsid w:val="00DC6ECF"/>
    <w:rsid w:val="00DC70EC"/>
    <w:rsid w:val="00DC7289"/>
    <w:rsid w:val="00DC73E4"/>
    <w:rsid w:val="00DC744A"/>
    <w:rsid w:val="00DC766E"/>
    <w:rsid w:val="00DC779D"/>
    <w:rsid w:val="00DC7AC8"/>
    <w:rsid w:val="00DC7AE6"/>
    <w:rsid w:val="00DC7D60"/>
    <w:rsid w:val="00DC7F4A"/>
    <w:rsid w:val="00DD000A"/>
    <w:rsid w:val="00DD00A7"/>
    <w:rsid w:val="00DD00DF"/>
    <w:rsid w:val="00DD0273"/>
    <w:rsid w:val="00DD0384"/>
    <w:rsid w:val="00DD048B"/>
    <w:rsid w:val="00DD0665"/>
    <w:rsid w:val="00DD0953"/>
    <w:rsid w:val="00DD0A20"/>
    <w:rsid w:val="00DD0B7C"/>
    <w:rsid w:val="00DD0C0C"/>
    <w:rsid w:val="00DD0CB8"/>
    <w:rsid w:val="00DD0CF9"/>
    <w:rsid w:val="00DD0D96"/>
    <w:rsid w:val="00DD0DD4"/>
    <w:rsid w:val="00DD0E28"/>
    <w:rsid w:val="00DD125F"/>
    <w:rsid w:val="00DD1831"/>
    <w:rsid w:val="00DD18A9"/>
    <w:rsid w:val="00DD1963"/>
    <w:rsid w:val="00DD1BCF"/>
    <w:rsid w:val="00DD1D49"/>
    <w:rsid w:val="00DD1EAF"/>
    <w:rsid w:val="00DD2090"/>
    <w:rsid w:val="00DD22DF"/>
    <w:rsid w:val="00DD23A6"/>
    <w:rsid w:val="00DD24EA"/>
    <w:rsid w:val="00DD26A5"/>
    <w:rsid w:val="00DD2782"/>
    <w:rsid w:val="00DD28E7"/>
    <w:rsid w:val="00DD2A74"/>
    <w:rsid w:val="00DD2E24"/>
    <w:rsid w:val="00DD3096"/>
    <w:rsid w:val="00DD30A6"/>
    <w:rsid w:val="00DD30DE"/>
    <w:rsid w:val="00DD319C"/>
    <w:rsid w:val="00DD3242"/>
    <w:rsid w:val="00DD327D"/>
    <w:rsid w:val="00DD3318"/>
    <w:rsid w:val="00DD34C8"/>
    <w:rsid w:val="00DD3669"/>
    <w:rsid w:val="00DD3B40"/>
    <w:rsid w:val="00DD3BF0"/>
    <w:rsid w:val="00DD3C0D"/>
    <w:rsid w:val="00DD3D23"/>
    <w:rsid w:val="00DD3DC9"/>
    <w:rsid w:val="00DD3E66"/>
    <w:rsid w:val="00DD40C8"/>
    <w:rsid w:val="00DD4155"/>
    <w:rsid w:val="00DD4309"/>
    <w:rsid w:val="00DD4429"/>
    <w:rsid w:val="00DD4665"/>
    <w:rsid w:val="00DD46FE"/>
    <w:rsid w:val="00DD48DB"/>
    <w:rsid w:val="00DD491A"/>
    <w:rsid w:val="00DD4923"/>
    <w:rsid w:val="00DD49E7"/>
    <w:rsid w:val="00DD4B3F"/>
    <w:rsid w:val="00DD4D49"/>
    <w:rsid w:val="00DD4D71"/>
    <w:rsid w:val="00DD4DA0"/>
    <w:rsid w:val="00DD4E32"/>
    <w:rsid w:val="00DD522A"/>
    <w:rsid w:val="00DD535F"/>
    <w:rsid w:val="00DD5424"/>
    <w:rsid w:val="00DD569C"/>
    <w:rsid w:val="00DD5700"/>
    <w:rsid w:val="00DD590E"/>
    <w:rsid w:val="00DD5973"/>
    <w:rsid w:val="00DD5999"/>
    <w:rsid w:val="00DD59AE"/>
    <w:rsid w:val="00DD5C74"/>
    <w:rsid w:val="00DD5D79"/>
    <w:rsid w:val="00DD5DD1"/>
    <w:rsid w:val="00DD5EE6"/>
    <w:rsid w:val="00DD6231"/>
    <w:rsid w:val="00DD62DA"/>
    <w:rsid w:val="00DD62ED"/>
    <w:rsid w:val="00DD63C9"/>
    <w:rsid w:val="00DD6591"/>
    <w:rsid w:val="00DD65AB"/>
    <w:rsid w:val="00DD6676"/>
    <w:rsid w:val="00DD6686"/>
    <w:rsid w:val="00DD67D7"/>
    <w:rsid w:val="00DD68EB"/>
    <w:rsid w:val="00DD695C"/>
    <w:rsid w:val="00DD6ACD"/>
    <w:rsid w:val="00DD6CF4"/>
    <w:rsid w:val="00DD6ED1"/>
    <w:rsid w:val="00DD6EE4"/>
    <w:rsid w:val="00DD6F90"/>
    <w:rsid w:val="00DD72B6"/>
    <w:rsid w:val="00DD72D2"/>
    <w:rsid w:val="00DD7316"/>
    <w:rsid w:val="00DD737D"/>
    <w:rsid w:val="00DD7669"/>
    <w:rsid w:val="00DD76BB"/>
    <w:rsid w:val="00DD7A93"/>
    <w:rsid w:val="00DD7D08"/>
    <w:rsid w:val="00DD7F5F"/>
    <w:rsid w:val="00DD7FD5"/>
    <w:rsid w:val="00DE015E"/>
    <w:rsid w:val="00DE01E8"/>
    <w:rsid w:val="00DE046D"/>
    <w:rsid w:val="00DE0640"/>
    <w:rsid w:val="00DE084F"/>
    <w:rsid w:val="00DE0972"/>
    <w:rsid w:val="00DE09E1"/>
    <w:rsid w:val="00DE0A46"/>
    <w:rsid w:val="00DE0A8A"/>
    <w:rsid w:val="00DE0ABC"/>
    <w:rsid w:val="00DE0D3C"/>
    <w:rsid w:val="00DE0D63"/>
    <w:rsid w:val="00DE0E8A"/>
    <w:rsid w:val="00DE0EC3"/>
    <w:rsid w:val="00DE1063"/>
    <w:rsid w:val="00DE1118"/>
    <w:rsid w:val="00DE1230"/>
    <w:rsid w:val="00DE1453"/>
    <w:rsid w:val="00DE18B1"/>
    <w:rsid w:val="00DE18E4"/>
    <w:rsid w:val="00DE1BB2"/>
    <w:rsid w:val="00DE1D59"/>
    <w:rsid w:val="00DE20DF"/>
    <w:rsid w:val="00DE2522"/>
    <w:rsid w:val="00DE257C"/>
    <w:rsid w:val="00DE27DD"/>
    <w:rsid w:val="00DE2B18"/>
    <w:rsid w:val="00DE2C32"/>
    <w:rsid w:val="00DE2E94"/>
    <w:rsid w:val="00DE3033"/>
    <w:rsid w:val="00DE30F9"/>
    <w:rsid w:val="00DE3415"/>
    <w:rsid w:val="00DE34BA"/>
    <w:rsid w:val="00DE364E"/>
    <w:rsid w:val="00DE3801"/>
    <w:rsid w:val="00DE38F0"/>
    <w:rsid w:val="00DE39B6"/>
    <w:rsid w:val="00DE39ED"/>
    <w:rsid w:val="00DE3C24"/>
    <w:rsid w:val="00DE3C7D"/>
    <w:rsid w:val="00DE3CA4"/>
    <w:rsid w:val="00DE3CB0"/>
    <w:rsid w:val="00DE3F39"/>
    <w:rsid w:val="00DE3FD8"/>
    <w:rsid w:val="00DE408F"/>
    <w:rsid w:val="00DE4104"/>
    <w:rsid w:val="00DE43A3"/>
    <w:rsid w:val="00DE43A9"/>
    <w:rsid w:val="00DE43B3"/>
    <w:rsid w:val="00DE4406"/>
    <w:rsid w:val="00DE44DA"/>
    <w:rsid w:val="00DE4727"/>
    <w:rsid w:val="00DE4750"/>
    <w:rsid w:val="00DE48F1"/>
    <w:rsid w:val="00DE4998"/>
    <w:rsid w:val="00DE4DFE"/>
    <w:rsid w:val="00DE4E66"/>
    <w:rsid w:val="00DE50EC"/>
    <w:rsid w:val="00DE54E3"/>
    <w:rsid w:val="00DE54ED"/>
    <w:rsid w:val="00DE58C3"/>
    <w:rsid w:val="00DE5AA4"/>
    <w:rsid w:val="00DE5B8E"/>
    <w:rsid w:val="00DE5C2D"/>
    <w:rsid w:val="00DE5EC8"/>
    <w:rsid w:val="00DE625E"/>
    <w:rsid w:val="00DE630C"/>
    <w:rsid w:val="00DE63A5"/>
    <w:rsid w:val="00DE6434"/>
    <w:rsid w:val="00DE6792"/>
    <w:rsid w:val="00DE6BD8"/>
    <w:rsid w:val="00DE6C17"/>
    <w:rsid w:val="00DE6CCE"/>
    <w:rsid w:val="00DE6E40"/>
    <w:rsid w:val="00DE704B"/>
    <w:rsid w:val="00DE7053"/>
    <w:rsid w:val="00DE70EA"/>
    <w:rsid w:val="00DE721C"/>
    <w:rsid w:val="00DE748D"/>
    <w:rsid w:val="00DE76E4"/>
    <w:rsid w:val="00DE788D"/>
    <w:rsid w:val="00DE79D1"/>
    <w:rsid w:val="00DE7BC1"/>
    <w:rsid w:val="00DE7E1E"/>
    <w:rsid w:val="00DE7E54"/>
    <w:rsid w:val="00DF078E"/>
    <w:rsid w:val="00DF09E3"/>
    <w:rsid w:val="00DF0C66"/>
    <w:rsid w:val="00DF0F36"/>
    <w:rsid w:val="00DF0F80"/>
    <w:rsid w:val="00DF103C"/>
    <w:rsid w:val="00DF138C"/>
    <w:rsid w:val="00DF15B1"/>
    <w:rsid w:val="00DF15FE"/>
    <w:rsid w:val="00DF1AC4"/>
    <w:rsid w:val="00DF1ADC"/>
    <w:rsid w:val="00DF1B4C"/>
    <w:rsid w:val="00DF1BA0"/>
    <w:rsid w:val="00DF1BA2"/>
    <w:rsid w:val="00DF1D7B"/>
    <w:rsid w:val="00DF1DAF"/>
    <w:rsid w:val="00DF1E14"/>
    <w:rsid w:val="00DF20A7"/>
    <w:rsid w:val="00DF2166"/>
    <w:rsid w:val="00DF2197"/>
    <w:rsid w:val="00DF223C"/>
    <w:rsid w:val="00DF2394"/>
    <w:rsid w:val="00DF2442"/>
    <w:rsid w:val="00DF24EC"/>
    <w:rsid w:val="00DF2578"/>
    <w:rsid w:val="00DF25A0"/>
    <w:rsid w:val="00DF265D"/>
    <w:rsid w:val="00DF278E"/>
    <w:rsid w:val="00DF2A61"/>
    <w:rsid w:val="00DF2A75"/>
    <w:rsid w:val="00DF2AFE"/>
    <w:rsid w:val="00DF2B08"/>
    <w:rsid w:val="00DF2B3F"/>
    <w:rsid w:val="00DF2DD5"/>
    <w:rsid w:val="00DF2FBA"/>
    <w:rsid w:val="00DF2FBD"/>
    <w:rsid w:val="00DF2FF4"/>
    <w:rsid w:val="00DF30B0"/>
    <w:rsid w:val="00DF30F7"/>
    <w:rsid w:val="00DF322E"/>
    <w:rsid w:val="00DF34D5"/>
    <w:rsid w:val="00DF35E2"/>
    <w:rsid w:val="00DF389D"/>
    <w:rsid w:val="00DF38A0"/>
    <w:rsid w:val="00DF3993"/>
    <w:rsid w:val="00DF3C8E"/>
    <w:rsid w:val="00DF3F1C"/>
    <w:rsid w:val="00DF4185"/>
    <w:rsid w:val="00DF426D"/>
    <w:rsid w:val="00DF437E"/>
    <w:rsid w:val="00DF446C"/>
    <w:rsid w:val="00DF45D6"/>
    <w:rsid w:val="00DF471C"/>
    <w:rsid w:val="00DF49BA"/>
    <w:rsid w:val="00DF4ADC"/>
    <w:rsid w:val="00DF4CBD"/>
    <w:rsid w:val="00DF4EB8"/>
    <w:rsid w:val="00DF5004"/>
    <w:rsid w:val="00DF50EC"/>
    <w:rsid w:val="00DF540D"/>
    <w:rsid w:val="00DF5494"/>
    <w:rsid w:val="00DF5512"/>
    <w:rsid w:val="00DF5538"/>
    <w:rsid w:val="00DF56CB"/>
    <w:rsid w:val="00DF573E"/>
    <w:rsid w:val="00DF57BB"/>
    <w:rsid w:val="00DF59B4"/>
    <w:rsid w:val="00DF5A1E"/>
    <w:rsid w:val="00DF5CDD"/>
    <w:rsid w:val="00DF5D7B"/>
    <w:rsid w:val="00DF5E84"/>
    <w:rsid w:val="00DF5F20"/>
    <w:rsid w:val="00DF614B"/>
    <w:rsid w:val="00DF6216"/>
    <w:rsid w:val="00DF63A1"/>
    <w:rsid w:val="00DF691B"/>
    <w:rsid w:val="00DF6975"/>
    <w:rsid w:val="00DF69CA"/>
    <w:rsid w:val="00DF69D6"/>
    <w:rsid w:val="00DF6C8D"/>
    <w:rsid w:val="00DF6D41"/>
    <w:rsid w:val="00DF6D50"/>
    <w:rsid w:val="00DF73F4"/>
    <w:rsid w:val="00DF75FB"/>
    <w:rsid w:val="00DF76FA"/>
    <w:rsid w:val="00DF77DE"/>
    <w:rsid w:val="00DF79B6"/>
    <w:rsid w:val="00DF7AD1"/>
    <w:rsid w:val="00DF7BBE"/>
    <w:rsid w:val="00DF7C3B"/>
    <w:rsid w:val="00DF7C7C"/>
    <w:rsid w:val="00DF7C80"/>
    <w:rsid w:val="00DF7E26"/>
    <w:rsid w:val="00DF7E97"/>
    <w:rsid w:val="00DF7FE8"/>
    <w:rsid w:val="00E00299"/>
    <w:rsid w:val="00E0029D"/>
    <w:rsid w:val="00E003E1"/>
    <w:rsid w:val="00E004F2"/>
    <w:rsid w:val="00E00626"/>
    <w:rsid w:val="00E006D4"/>
    <w:rsid w:val="00E0073D"/>
    <w:rsid w:val="00E0074A"/>
    <w:rsid w:val="00E00774"/>
    <w:rsid w:val="00E007C7"/>
    <w:rsid w:val="00E008DC"/>
    <w:rsid w:val="00E00A96"/>
    <w:rsid w:val="00E00C15"/>
    <w:rsid w:val="00E00C5D"/>
    <w:rsid w:val="00E00CAE"/>
    <w:rsid w:val="00E00D12"/>
    <w:rsid w:val="00E01021"/>
    <w:rsid w:val="00E01067"/>
    <w:rsid w:val="00E012AE"/>
    <w:rsid w:val="00E01455"/>
    <w:rsid w:val="00E0150C"/>
    <w:rsid w:val="00E01657"/>
    <w:rsid w:val="00E01775"/>
    <w:rsid w:val="00E01C71"/>
    <w:rsid w:val="00E020DC"/>
    <w:rsid w:val="00E023B6"/>
    <w:rsid w:val="00E024F0"/>
    <w:rsid w:val="00E02632"/>
    <w:rsid w:val="00E026DE"/>
    <w:rsid w:val="00E026EE"/>
    <w:rsid w:val="00E0280D"/>
    <w:rsid w:val="00E0289C"/>
    <w:rsid w:val="00E02937"/>
    <w:rsid w:val="00E0298E"/>
    <w:rsid w:val="00E02B77"/>
    <w:rsid w:val="00E02C8A"/>
    <w:rsid w:val="00E02F17"/>
    <w:rsid w:val="00E02F68"/>
    <w:rsid w:val="00E02FED"/>
    <w:rsid w:val="00E03154"/>
    <w:rsid w:val="00E032A9"/>
    <w:rsid w:val="00E03378"/>
    <w:rsid w:val="00E03429"/>
    <w:rsid w:val="00E03544"/>
    <w:rsid w:val="00E0363B"/>
    <w:rsid w:val="00E03787"/>
    <w:rsid w:val="00E038D6"/>
    <w:rsid w:val="00E0390F"/>
    <w:rsid w:val="00E03975"/>
    <w:rsid w:val="00E03B1A"/>
    <w:rsid w:val="00E03B1C"/>
    <w:rsid w:val="00E03B70"/>
    <w:rsid w:val="00E03D3A"/>
    <w:rsid w:val="00E03E59"/>
    <w:rsid w:val="00E04113"/>
    <w:rsid w:val="00E041C7"/>
    <w:rsid w:val="00E0429C"/>
    <w:rsid w:val="00E042E4"/>
    <w:rsid w:val="00E04302"/>
    <w:rsid w:val="00E0459A"/>
    <w:rsid w:val="00E046FA"/>
    <w:rsid w:val="00E0476A"/>
    <w:rsid w:val="00E0476E"/>
    <w:rsid w:val="00E048F4"/>
    <w:rsid w:val="00E04DAA"/>
    <w:rsid w:val="00E04E33"/>
    <w:rsid w:val="00E05215"/>
    <w:rsid w:val="00E0530C"/>
    <w:rsid w:val="00E0540E"/>
    <w:rsid w:val="00E05655"/>
    <w:rsid w:val="00E057CB"/>
    <w:rsid w:val="00E05805"/>
    <w:rsid w:val="00E05C68"/>
    <w:rsid w:val="00E05CA4"/>
    <w:rsid w:val="00E05EA7"/>
    <w:rsid w:val="00E05F3F"/>
    <w:rsid w:val="00E05FCB"/>
    <w:rsid w:val="00E06234"/>
    <w:rsid w:val="00E0630B"/>
    <w:rsid w:val="00E06387"/>
    <w:rsid w:val="00E064F7"/>
    <w:rsid w:val="00E0663D"/>
    <w:rsid w:val="00E06850"/>
    <w:rsid w:val="00E06952"/>
    <w:rsid w:val="00E06B26"/>
    <w:rsid w:val="00E070C1"/>
    <w:rsid w:val="00E070C9"/>
    <w:rsid w:val="00E0714A"/>
    <w:rsid w:val="00E07199"/>
    <w:rsid w:val="00E07335"/>
    <w:rsid w:val="00E07377"/>
    <w:rsid w:val="00E0756D"/>
    <w:rsid w:val="00E075A7"/>
    <w:rsid w:val="00E0782B"/>
    <w:rsid w:val="00E078D0"/>
    <w:rsid w:val="00E07928"/>
    <w:rsid w:val="00E079AF"/>
    <w:rsid w:val="00E07B1A"/>
    <w:rsid w:val="00E07CFF"/>
    <w:rsid w:val="00E07E00"/>
    <w:rsid w:val="00E07EDF"/>
    <w:rsid w:val="00E10375"/>
    <w:rsid w:val="00E10437"/>
    <w:rsid w:val="00E10473"/>
    <w:rsid w:val="00E10537"/>
    <w:rsid w:val="00E105A3"/>
    <w:rsid w:val="00E10944"/>
    <w:rsid w:val="00E109B9"/>
    <w:rsid w:val="00E10A20"/>
    <w:rsid w:val="00E10B03"/>
    <w:rsid w:val="00E10B72"/>
    <w:rsid w:val="00E10D31"/>
    <w:rsid w:val="00E10E94"/>
    <w:rsid w:val="00E10FCB"/>
    <w:rsid w:val="00E11027"/>
    <w:rsid w:val="00E11053"/>
    <w:rsid w:val="00E1109D"/>
    <w:rsid w:val="00E117C9"/>
    <w:rsid w:val="00E11880"/>
    <w:rsid w:val="00E11957"/>
    <w:rsid w:val="00E11BD0"/>
    <w:rsid w:val="00E11CC1"/>
    <w:rsid w:val="00E11DBD"/>
    <w:rsid w:val="00E11DCE"/>
    <w:rsid w:val="00E11E6F"/>
    <w:rsid w:val="00E11EEA"/>
    <w:rsid w:val="00E11FAD"/>
    <w:rsid w:val="00E1200D"/>
    <w:rsid w:val="00E124C1"/>
    <w:rsid w:val="00E12569"/>
    <w:rsid w:val="00E1262E"/>
    <w:rsid w:val="00E1265B"/>
    <w:rsid w:val="00E1279C"/>
    <w:rsid w:val="00E12868"/>
    <w:rsid w:val="00E12D5F"/>
    <w:rsid w:val="00E12DC5"/>
    <w:rsid w:val="00E12FBF"/>
    <w:rsid w:val="00E1300F"/>
    <w:rsid w:val="00E131F4"/>
    <w:rsid w:val="00E131FB"/>
    <w:rsid w:val="00E1325E"/>
    <w:rsid w:val="00E1345F"/>
    <w:rsid w:val="00E1374B"/>
    <w:rsid w:val="00E1379F"/>
    <w:rsid w:val="00E137E9"/>
    <w:rsid w:val="00E13871"/>
    <w:rsid w:val="00E1390B"/>
    <w:rsid w:val="00E139A4"/>
    <w:rsid w:val="00E13A63"/>
    <w:rsid w:val="00E13CD2"/>
    <w:rsid w:val="00E13D41"/>
    <w:rsid w:val="00E13FF2"/>
    <w:rsid w:val="00E140DD"/>
    <w:rsid w:val="00E141E8"/>
    <w:rsid w:val="00E142F6"/>
    <w:rsid w:val="00E14336"/>
    <w:rsid w:val="00E143FC"/>
    <w:rsid w:val="00E144E2"/>
    <w:rsid w:val="00E14951"/>
    <w:rsid w:val="00E14A62"/>
    <w:rsid w:val="00E14B50"/>
    <w:rsid w:val="00E14CC7"/>
    <w:rsid w:val="00E14D67"/>
    <w:rsid w:val="00E14DCB"/>
    <w:rsid w:val="00E14E27"/>
    <w:rsid w:val="00E14F9E"/>
    <w:rsid w:val="00E1526F"/>
    <w:rsid w:val="00E15488"/>
    <w:rsid w:val="00E154D1"/>
    <w:rsid w:val="00E154D2"/>
    <w:rsid w:val="00E155BB"/>
    <w:rsid w:val="00E156CD"/>
    <w:rsid w:val="00E1588F"/>
    <w:rsid w:val="00E158DD"/>
    <w:rsid w:val="00E15AAE"/>
    <w:rsid w:val="00E15ADD"/>
    <w:rsid w:val="00E15BD5"/>
    <w:rsid w:val="00E15BFB"/>
    <w:rsid w:val="00E15C22"/>
    <w:rsid w:val="00E15C3C"/>
    <w:rsid w:val="00E15C7B"/>
    <w:rsid w:val="00E15DA2"/>
    <w:rsid w:val="00E15E66"/>
    <w:rsid w:val="00E15F66"/>
    <w:rsid w:val="00E160BC"/>
    <w:rsid w:val="00E160CD"/>
    <w:rsid w:val="00E16225"/>
    <w:rsid w:val="00E16401"/>
    <w:rsid w:val="00E16607"/>
    <w:rsid w:val="00E166A7"/>
    <w:rsid w:val="00E16950"/>
    <w:rsid w:val="00E16995"/>
    <w:rsid w:val="00E16A8E"/>
    <w:rsid w:val="00E16ACA"/>
    <w:rsid w:val="00E16B98"/>
    <w:rsid w:val="00E16BB2"/>
    <w:rsid w:val="00E16C24"/>
    <w:rsid w:val="00E16D28"/>
    <w:rsid w:val="00E17028"/>
    <w:rsid w:val="00E1711C"/>
    <w:rsid w:val="00E171A1"/>
    <w:rsid w:val="00E171C1"/>
    <w:rsid w:val="00E1773B"/>
    <w:rsid w:val="00E179B5"/>
    <w:rsid w:val="00E17A61"/>
    <w:rsid w:val="00E17AA3"/>
    <w:rsid w:val="00E17D0B"/>
    <w:rsid w:val="00E17D0D"/>
    <w:rsid w:val="00E17E46"/>
    <w:rsid w:val="00E17F93"/>
    <w:rsid w:val="00E204B6"/>
    <w:rsid w:val="00E20951"/>
    <w:rsid w:val="00E209DB"/>
    <w:rsid w:val="00E20DB6"/>
    <w:rsid w:val="00E20F8C"/>
    <w:rsid w:val="00E20FA5"/>
    <w:rsid w:val="00E20FA7"/>
    <w:rsid w:val="00E2109C"/>
    <w:rsid w:val="00E211B7"/>
    <w:rsid w:val="00E21297"/>
    <w:rsid w:val="00E21629"/>
    <w:rsid w:val="00E21748"/>
    <w:rsid w:val="00E21A05"/>
    <w:rsid w:val="00E21A69"/>
    <w:rsid w:val="00E21B45"/>
    <w:rsid w:val="00E21BAA"/>
    <w:rsid w:val="00E21E37"/>
    <w:rsid w:val="00E21F13"/>
    <w:rsid w:val="00E21FF3"/>
    <w:rsid w:val="00E21FFF"/>
    <w:rsid w:val="00E2207D"/>
    <w:rsid w:val="00E220B2"/>
    <w:rsid w:val="00E221D3"/>
    <w:rsid w:val="00E223AD"/>
    <w:rsid w:val="00E224F0"/>
    <w:rsid w:val="00E225DF"/>
    <w:rsid w:val="00E22975"/>
    <w:rsid w:val="00E22D21"/>
    <w:rsid w:val="00E22DDE"/>
    <w:rsid w:val="00E2314C"/>
    <w:rsid w:val="00E2315D"/>
    <w:rsid w:val="00E23242"/>
    <w:rsid w:val="00E23560"/>
    <w:rsid w:val="00E24275"/>
    <w:rsid w:val="00E24345"/>
    <w:rsid w:val="00E246C6"/>
    <w:rsid w:val="00E24701"/>
    <w:rsid w:val="00E24A06"/>
    <w:rsid w:val="00E24E9F"/>
    <w:rsid w:val="00E24EF2"/>
    <w:rsid w:val="00E24F03"/>
    <w:rsid w:val="00E24F53"/>
    <w:rsid w:val="00E25040"/>
    <w:rsid w:val="00E253BA"/>
    <w:rsid w:val="00E2557B"/>
    <w:rsid w:val="00E25746"/>
    <w:rsid w:val="00E25952"/>
    <w:rsid w:val="00E25A2D"/>
    <w:rsid w:val="00E25B2C"/>
    <w:rsid w:val="00E25B6D"/>
    <w:rsid w:val="00E25CD8"/>
    <w:rsid w:val="00E25EE2"/>
    <w:rsid w:val="00E25FC4"/>
    <w:rsid w:val="00E25FDD"/>
    <w:rsid w:val="00E260F9"/>
    <w:rsid w:val="00E261E2"/>
    <w:rsid w:val="00E26232"/>
    <w:rsid w:val="00E2637C"/>
    <w:rsid w:val="00E264EC"/>
    <w:rsid w:val="00E26501"/>
    <w:rsid w:val="00E267B3"/>
    <w:rsid w:val="00E26859"/>
    <w:rsid w:val="00E268D6"/>
    <w:rsid w:val="00E26969"/>
    <w:rsid w:val="00E26BB9"/>
    <w:rsid w:val="00E26CF4"/>
    <w:rsid w:val="00E26CFE"/>
    <w:rsid w:val="00E26E27"/>
    <w:rsid w:val="00E27964"/>
    <w:rsid w:val="00E27D07"/>
    <w:rsid w:val="00E27D4C"/>
    <w:rsid w:val="00E27E81"/>
    <w:rsid w:val="00E27EAD"/>
    <w:rsid w:val="00E27F47"/>
    <w:rsid w:val="00E27F73"/>
    <w:rsid w:val="00E3003D"/>
    <w:rsid w:val="00E30257"/>
    <w:rsid w:val="00E3034B"/>
    <w:rsid w:val="00E3048B"/>
    <w:rsid w:val="00E30689"/>
    <w:rsid w:val="00E30A23"/>
    <w:rsid w:val="00E30D27"/>
    <w:rsid w:val="00E3111B"/>
    <w:rsid w:val="00E311FA"/>
    <w:rsid w:val="00E312E7"/>
    <w:rsid w:val="00E315A4"/>
    <w:rsid w:val="00E31620"/>
    <w:rsid w:val="00E317F1"/>
    <w:rsid w:val="00E31811"/>
    <w:rsid w:val="00E318E2"/>
    <w:rsid w:val="00E31950"/>
    <w:rsid w:val="00E31AE9"/>
    <w:rsid w:val="00E31B1F"/>
    <w:rsid w:val="00E31BC6"/>
    <w:rsid w:val="00E31C70"/>
    <w:rsid w:val="00E31C7E"/>
    <w:rsid w:val="00E320BE"/>
    <w:rsid w:val="00E321C7"/>
    <w:rsid w:val="00E322AD"/>
    <w:rsid w:val="00E3240E"/>
    <w:rsid w:val="00E32430"/>
    <w:rsid w:val="00E325AE"/>
    <w:rsid w:val="00E32609"/>
    <w:rsid w:val="00E326E2"/>
    <w:rsid w:val="00E32C22"/>
    <w:rsid w:val="00E32CB8"/>
    <w:rsid w:val="00E32CBC"/>
    <w:rsid w:val="00E32D72"/>
    <w:rsid w:val="00E32E12"/>
    <w:rsid w:val="00E32E13"/>
    <w:rsid w:val="00E32FD4"/>
    <w:rsid w:val="00E33001"/>
    <w:rsid w:val="00E3312C"/>
    <w:rsid w:val="00E332BE"/>
    <w:rsid w:val="00E33402"/>
    <w:rsid w:val="00E33533"/>
    <w:rsid w:val="00E33537"/>
    <w:rsid w:val="00E33619"/>
    <w:rsid w:val="00E3369A"/>
    <w:rsid w:val="00E3373D"/>
    <w:rsid w:val="00E337D4"/>
    <w:rsid w:val="00E337E9"/>
    <w:rsid w:val="00E3380D"/>
    <w:rsid w:val="00E338E5"/>
    <w:rsid w:val="00E33C79"/>
    <w:rsid w:val="00E33D4A"/>
    <w:rsid w:val="00E33F55"/>
    <w:rsid w:val="00E34155"/>
    <w:rsid w:val="00E341DA"/>
    <w:rsid w:val="00E345A7"/>
    <w:rsid w:val="00E349CF"/>
    <w:rsid w:val="00E34C15"/>
    <w:rsid w:val="00E34F9F"/>
    <w:rsid w:val="00E3526F"/>
    <w:rsid w:val="00E35282"/>
    <w:rsid w:val="00E3529E"/>
    <w:rsid w:val="00E352A0"/>
    <w:rsid w:val="00E35767"/>
    <w:rsid w:val="00E357E6"/>
    <w:rsid w:val="00E35B5F"/>
    <w:rsid w:val="00E35D50"/>
    <w:rsid w:val="00E35E1D"/>
    <w:rsid w:val="00E360A3"/>
    <w:rsid w:val="00E36269"/>
    <w:rsid w:val="00E366A2"/>
    <w:rsid w:val="00E36C8A"/>
    <w:rsid w:val="00E36D10"/>
    <w:rsid w:val="00E36D78"/>
    <w:rsid w:val="00E36F54"/>
    <w:rsid w:val="00E36FD6"/>
    <w:rsid w:val="00E370EF"/>
    <w:rsid w:val="00E3740E"/>
    <w:rsid w:val="00E3744F"/>
    <w:rsid w:val="00E379BE"/>
    <w:rsid w:val="00E37DBC"/>
    <w:rsid w:val="00E37F24"/>
    <w:rsid w:val="00E37F9E"/>
    <w:rsid w:val="00E4004F"/>
    <w:rsid w:val="00E40082"/>
    <w:rsid w:val="00E400A6"/>
    <w:rsid w:val="00E406AC"/>
    <w:rsid w:val="00E406AE"/>
    <w:rsid w:val="00E408A8"/>
    <w:rsid w:val="00E40BDC"/>
    <w:rsid w:val="00E40BF7"/>
    <w:rsid w:val="00E40DB8"/>
    <w:rsid w:val="00E40E8F"/>
    <w:rsid w:val="00E40F06"/>
    <w:rsid w:val="00E41084"/>
    <w:rsid w:val="00E410B3"/>
    <w:rsid w:val="00E413C4"/>
    <w:rsid w:val="00E41420"/>
    <w:rsid w:val="00E4143B"/>
    <w:rsid w:val="00E41511"/>
    <w:rsid w:val="00E41518"/>
    <w:rsid w:val="00E41643"/>
    <w:rsid w:val="00E416F7"/>
    <w:rsid w:val="00E4177F"/>
    <w:rsid w:val="00E4185A"/>
    <w:rsid w:val="00E41969"/>
    <w:rsid w:val="00E41991"/>
    <w:rsid w:val="00E419A4"/>
    <w:rsid w:val="00E41D38"/>
    <w:rsid w:val="00E41D98"/>
    <w:rsid w:val="00E41DF1"/>
    <w:rsid w:val="00E41EC1"/>
    <w:rsid w:val="00E42006"/>
    <w:rsid w:val="00E421A5"/>
    <w:rsid w:val="00E4235D"/>
    <w:rsid w:val="00E4239F"/>
    <w:rsid w:val="00E4245B"/>
    <w:rsid w:val="00E424F5"/>
    <w:rsid w:val="00E426F5"/>
    <w:rsid w:val="00E428DF"/>
    <w:rsid w:val="00E429E3"/>
    <w:rsid w:val="00E43114"/>
    <w:rsid w:val="00E4315E"/>
    <w:rsid w:val="00E4325C"/>
    <w:rsid w:val="00E43304"/>
    <w:rsid w:val="00E433F5"/>
    <w:rsid w:val="00E43403"/>
    <w:rsid w:val="00E43480"/>
    <w:rsid w:val="00E4353B"/>
    <w:rsid w:val="00E435FE"/>
    <w:rsid w:val="00E43692"/>
    <w:rsid w:val="00E436C9"/>
    <w:rsid w:val="00E43987"/>
    <w:rsid w:val="00E43D29"/>
    <w:rsid w:val="00E43D7B"/>
    <w:rsid w:val="00E43F6A"/>
    <w:rsid w:val="00E44144"/>
    <w:rsid w:val="00E442E4"/>
    <w:rsid w:val="00E443D7"/>
    <w:rsid w:val="00E4455A"/>
    <w:rsid w:val="00E4473F"/>
    <w:rsid w:val="00E4477F"/>
    <w:rsid w:val="00E4486C"/>
    <w:rsid w:val="00E4488B"/>
    <w:rsid w:val="00E449BA"/>
    <w:rsid w:val="00E44C9F"/>
    <w:rsid w:val="00E44D2C"/>
    <w:rsid w:val="00E45080"/>
    <w:rsid w:val="00E450B0"/>
    <w:rsid w:val="00E450E8"/>
    <w:rsid w:val="00E45129"/>
    <w:rsid w:val="00E45318"/>
    <w:rsid w:val="00E4534F"/>
    <w:rsid w:val="00E453D7"/>
    <w:rsid w:val="00E453E6"/>
    <w:rsid w:val="00E45407"/>
    <w:rsid w:val="00E4560F"/>
    <w:rsid w:val="00E45894"/>
    <w:rsid w:val="00E45B9A"/>
    <w:rsid w:val="00E45E57"/>
    <w:rsid w:val="00E46002"/>
    <w:rsid w:val="00E4617A"/>
    <w:rsid w:val="00E46190"/>
    <w:rsid w:val="00E4621C"/>
    <w:rsid w:val="00E4631D"/>
    <w:rsid w:val="00E46495"/>
    <w:rsid w:val="00E464A8"/>
    <w:rsid w:val="00E4651B"/>
    <w:rsid w:val="00E46A47"/>
    <w:rsid w:val="00E46AB6"/>
    <w:rsid w:val="00E46BAE"/>
    <w:rsid w:val="00E46C19"/>
    <w:rsid w:val="00E46C74"/>
    <w:rsid w:val="00E46CA4"/>
    <w:rsid w:val="00E46DBE"/>
    <w:rsid w:val="00E46F49"/>
    <w:rsid w:val="00E472F8"/>
    <w:rsid w:val="00E47457"/>
    <w:rsid w:val="00E4757F"/>
    <w:rsid w:val="00E475C6"/>
    <w:rsid w:val="00E475E7"/>
    <w:rsid w:val="00E4775C"/>
    <w:rsid w:val="00E478F1"/>
    <w:rsid w:val="00E47CB5"/>
    <w:rsid w:val="00E47E6B"/>
    <w:rsid w:val="00E47ECE"/>
    <w:rsid w:val="00E47ED2"/>
    <w:rsid w:val="00E501EC"/>
    <w:rsid w:val="00E50467"/>
    <w:rsid w:val="00E5056E"/>
    <w:rsid w:val="00E50684"/>
    <w:rsid w:val="00E506BB"/>
    <w:rsid w:val="00E507B4"/>
    <w:rsid w:val="00E50875"/>
    <w:rsid w:val="00E508E3"/>
    <w:rsid w:val="00E509EF"/>
    <w:rsid w:val="00E50A1A"/>
    <w:rsid w:val="00E50B1A"/>
    <w:rsid w:val="00E50BA0"/>
    <w:rsid w:val="00E50D6C"/>
    <w:rsid w:val="00E50D95"/>
    <w:rsid w:val="00E50EC5"/>
    <w:rsid w:val="00E510E1"/>
    <w:rsid w:val="00E51112"/>
    <w:rsid w:val="00E51276"/>
    <w:rsid w:val="00E5130E"/>
    <w:rsid w:val="00E51348"/>
    <w:rsid w:val="00E514FF"/>
    <w:rsid w:val="00E516C2"/>
    <w:rsid w:val="00E518CB"/>
    <w:rsid w:val="00E518E5"/>
    <w:rsid w:val="00E51952"/>
    <w:rsid w:val="00E51A37"/>
    <w:rsid w:val="00E51B2A"/>
    <w:rsid w:val="00E51B49"/>
    <w:rsid w:val="00E51B86"/>
    <w:rsid w:val="00E522E5"/>
    <w:rsid w:val="00E525A2"/>
    <w:rsid w:val="00E526F9"/>
    <w:rsid w:val="00E52770"/>
    <w:rsid w:val="00E52796"/>
    <w:rsid w:val="00E52838"/>
    <w:rsid w:val="00E52AA4"/>
    <w:rsid w:val="00E52CCE"/>
    <w:rsid w:val="00E52D11"/>
    <w:rsid w:val="00E52FEA"/>
    <w:rsid w:val="00E5302A"/>
    <w:rsid w:val="00E530DD"/>
    <w:rsid w:val="00E531B4"/>
    <w:rsid w:val="00E5327A"/>
    <w:rsid w:val="00E539C4"/>
    <w:rsid w:val="00E53A3D"/>
    <w:rsid w:val="00E53A73"/>
    <w:rsid w:val="00E53D6C"/>
    <w:rsid w:val="00E53E21"/>
    <w:rsid w:val="00E53E7C"/>
    <w:rsid w:val="00E53E9B"/>
    <w:rsid w:val="00E53EE2"/>
    <w:rsid w:val="00E54001"/>
    <w:rsid w:val="00E5405E"/>
    <w:rsid w:val="00E54086"/>
    <w:rsid w:val="00E5422E"/>
    <w:rsid w:val="00E5429F"/>
    <w:rsid w:val="00E54394"/>
    <w:rsid w:val="00E545DB"/>
    <w:rsid w:val="00E545F4"/>
    <w:rsid w:val="00E54788"/>
    <w:rsid w:val="00E5484A"/>
    <w:rsid w:val="00E5489A"/>
    <w:rsid w:val="00E548F0"/>
    <w:rsid w:val="00E549F2"/>
    <w:rsid w:val="00E54A57"/>
    <w:rsid w:val="00E54C51"/>
    <w:rsid w:val="00E54F96"/>
    <w:rsid w:val="00E550BB"/>
    <w:rsid w:val="00E55139"/>
    <w:rsid w:val="00E55144"/>
    <w:rsid w:val="00E55630"/>
    <w:rsid w:val="00E5568A"/>
    <w:rsid w:val="00E5580E"/>
    <w:rsid w:val="00E5590E"/>
    <w:rsid w:val="00E55D13"/>
    <w:rsid w:val="00E55E44"/>
    <w:rsid w:val="00E56328"/>
    <w:rsid w:val="00E563E0"/>
    <w:rsid w:val="00E5654B"/>
    <w:rsid w:val="00E565BB"/>
    <w:rsid w:val="00E5673A"/>
    <w:rsid w:val="00E569AE"/>
    <w:rsid w:val="00E56A49"/>
    <w:rsid w:val="00E56B57"/>
    <w:rsid w:val="00E56B75"/>
    <w:rsid w:val="00E56F36"/>
    <w:rsid w:val="00E571D1"/>
    <w:rsid w:val="00E574E8"/>
    <w:rsid w:val="00E57591"/>
    <w:rsid w:val="00E5763D"/>
    <w:rsid w:val="00E576B4"/>
    <w:rsid w:val="00E5776D"/>
    <w:rsid w:val="00E5781F"/>
    <w:rsid w:val="00E5790C"/>
    <w:rsid w:val="00E5794B"/>
    <w:rsid w:val="00E57BCE"/>
    <w:rsid w:val="00E57C96"/>
    <w:rsid w:val="00E57D61"/>
    <w:rsid w:val="00E57ECE"/>
    <w:rsid w:val="00E57FE2"/>
    <w:rsid w:val="00E60008"/>
    <w:rsid w:val="00E6003B"/>
    <w:rsid w:val="00E600A4"/>
    <w:rsid w:val="00E600FA"/>
    <w:rsid w:val="00E60324"/>
    <w:rsid w:val="00E6043C"/>
    <w:rsid w:val="00E60657"/>
    <w:rsid w:val="00E60681"/>
    <w:rsid w:val="00E60AF6"/>
    <w:rsid w:val="00E60B49"/>
    <w:rsid w:val="00E60C60"/>
    <w:rsid w:val="00E60D13"/>
    <w:rsid w:val="00E60D8E"/>
    <w:rsid w:val="00E60DA6"/>
    <w:rsid w:val="00E60DD6"/>
    <w:rsid w:val="00E60E5B"/>
    <w:rsid w:val="00E610AE"/>
    <w:rsid w:val="00E6115F"/>
    <w:rsid w:val="00E61549"/>
    <w:rsid w:val="00E615FC"/>
    <w:rsid w:val="00E61756"/>
    <w:rsid w:val="00E617D4"/>
    <w:rsid w:val="00E61876"/>
    <w:rsid w:val="00E6207B"/>
    <w:rsid w:val="00E622F6"/>
    <w:rsid w:val="00E623ED"/>
    <w:rsid w:val="00E6282A"/>
    <w:rsid w:val="00E62AFF"/>
    <w:rsid w:val="00E62B33"/>
    <w:rsid w:val="00E62BFD"/>
    <w:rsid w:val="00E62C6F"/>
    <w:rsid w:val="00E62DBE"/>
    <w:rsid w:val="00E62E61"/>
    <w:rsid w:val="00E62FA4"/>
    <w:rsid w:val="00E631C2"/>
    <w:rsid w:val="00E63836"/>
    <w:rsid w:val="00E63887"/>
    <w:rsid w:val="00E63919"/>
    <w:rsid w:val="00E6392B"/>
    <w:rsid w:val="00E63A2B"/>
    <w:rsid w:val="00E63A56"/>
    <w:rsid w:val="00E63E99"/>
    <w:rsid w:val="00E63FDE"/>
    <w:rsid w:val="00E64083"/>
    <w:rsid w:val="00E6438C"/>
    <w:rsid w:val="00E645BC"/>
    <w:rsid w:val="00E646E2"/>
    <w:rsid w:val="00E647B0"/>
    <w:rsid w:val="00E648FD"/>
    <w:rsid w:val="00E649DF"/>
    <w:rsid w:val="00E64B0D"/>
    <w:rsid w:val="00E64C7A"/>
    <w:rsid w:val="00E64E0F"/>
    <w:rsid w:val="00E64E79"/>
    <w:rsid w:val="00E65014"/>
    <w:rsid w:val="00E650C5"/>
    <w:rsid w:val="00E651D1"/>
    <w:rsid w:val="00E65289"/>
    <w:rsid w:val="00E65693"/>
    <w:rsid w:val="00E656DE"/>
    <w:rsid w:val="00E6589D"/>
    <w:rsid w:val="00E659EC"/>
    <w:rsid w:val="00E65A4E"/>
    <w:rsid w:val="00E65B4B"/>
    <w:rsid w:val="00E65DEC"/>
    <w:rsid w:val="00E66099"/>
    <w:rsid w:val="00E6615A"/>
    <w:rsid w:val="00E6626E"/>
    <w:rsid w:val="00E662A6"/>
    <w:rsid w:val="00E665AD"/>
    <w:rsid w:val="00E66AE7"/>
    <w:rsid w:val="00E66B17"/>
    <w:rsid w:val="00E66BE4"/>
    <w:rsid w:val="00E66C0D"/>
    <w:rsid w:val="00E66C86"/>
    <w:rsid w:val="00E66ED9"/>
    <w:rsid w:val="00E66FD0"/>
    <w:rsid w:val="00E67165"/>
    <w:rsid w:val="00E671E0"/>
    <w:rsid w:val="00E671F3"/>
    <w:rsid w:val="00E67244"/>
    <w:rsid w:val="00E67315"/>
    <w:rsid w:val="00E673F6"/>
    <w:rsid w:val="00E67457"/>
    <w:rsid w:val="00E67472"/>
    <w:rsid w:val="00E675FB"/>
    <w:rsid w:val="00E676C4"/>
    <w:rsid w:val="00E67817"/>
    <w:rsid w:val="00E6786C"/>
    <w:rsid w:val="00E67881"/>
    <w:rsid w:val="00E6790F"/>
    <w:rsid w:val="00E67918"/>
    <w:rsid w:val="00E67C59"/>
    <w:rsid w:val="00E67D83"/>
    <w:rsid w:val="00E67E39"/>
    <w:rsid w:val="00E67E75"/>
    <w:rsid w:val="00E67EAA"/>
    <w:rsid w:val="00E67F85"/>
    <w:rsid w:val="00E67FEE"/>
    <w:rsid w:val="00E700AA"/>
    <w:rsid w:val="00E701C8"/>
    <w:rsid w:val="00E701F2"/>
    <w:rsid w:val="00E70475"/>
    <w:rsid w:val="00E705EC"/>
    <w:rsid w:val="00E705FA"/>
    <w:rsid w:val="00E70695"/>
    <w:rsid w:val="00E70706"/>
    <w:rsid w:val="00E7071A"/>
    <w:rsid w:val="00E70831"/>
    <w:rsid w:val="00E70851"/>
    <w:rsid w:val="00E7088A"/>
    <w:rsid w:val="00E7092D"/>
    <w:rsid w:val="00E70D02"/>
    <w:rsid w:val="00E70D2C"/>
    <w:rsid w:val="00E70E29"/>
    <w:rsid w:val="00E70FFC"/>
    <w:rsid w:val="00E71032"/>
    <w:rsid w:val="00E710AD"/>
    <w:rsid w:val="00E716B3"/>
    <w:rsid w:val="00E7197F"/>
    <w:rsid w:val="00E71A60"/>
    <w:rsid w:val="00E71B47"/>
    <w:rsid w:val="00E71D2B"/>
    <w:rsid w:val="00E71DD0"/>
    <w:rsid w:val="00E71DFD"/>
    <w:rsid w:val="00E71E5B"/>
    <w:rsid w:val="00E71EE7"/>
    <w:rsid w:val="00E71FA3"/>
    <w:rsid w:val="00E71FA7"/>
    <w:rsid w:val="00E71FCE"/>
    <w:rsid w:val="00E721A4"/>
    <w:rsid w:val="00E722FC"/>
    <w:rsid w:val="00E726AF"/>
    <w:rsid w:val="00E7272F"/>
    <w:rsid w:val="00E72820"/>
    <w:rsid w:val="00E729DB"/>
    <w:rsid w:val="00E72DCD"/>
    <w:rsid w:val="00E72FB1"/>
    <w:rsid w:val="00E72FB2"/>
    <w:rsid w:val="00E73105"/>
    <w:rsid w:val="00E7325C"/>
    <w:rsid w:val="00E73365"/>
    <w:rsid w:val="00E7343F"/>
    <w:rsid w:val="00E73464"/>
    <w:rsid w:val="00E73982"/>
    <w:rsid w:val="00E73A2D"/>
    <w:rsid w:val="00E73AE2"/>
    <w:rsid w:val="00E73B48"/>
    <w:rsid w:val="00E73B6D"/>
    <w:rsid w:val="00E73B7C"/>
    <w:rsid w:val="00E73B9F"/>
    <w:rsid w:val="00E73BFE"/>
    <w:rsid w:val="00E73DC6"/>
    <w:rsid w:val="00E73F26"/>
    <w:rsid w:val="00E74193"/>
    <w:rsid w:val="00E7432F"/>
    <w:rsid w:val="00E7448C"/>
    <w:rsid w:val="00E74523"/>
    <w:rsid w:val="00E74607"/>
    <w:rsid w:val="00E74718"/>
    <w:rsid w:val="00E747B7"/>
    <w:rsid w:val="00E74A00"/>
    <w:rsid w:val="00E74B13"/>
    <w:rsid w:val="00E74BF9"/>
    <w:rsid w:val="00E74C26"/>
    <w:rsid w:val="00E74D4A"/>
    <w:rsid w:val="00E74DE6"/>
    <w:rsid w:val="00E74E5C"/>
    <w:rsid w:val="00E74E7B"/>
    <w:rsid w:val="00E74E98"/>
    <w:rsid w:val="00E74F04"/>
    <w:rsid w:val="00E74F0E"/>
    <w:rsid w:val="00E750D5"/>
    <w:rsid w:val="00E75262"/>
    <w:rsid w:val="00E75530"/>
    <w:rsid w:val="00E755A7"/>
    <w:rsid w:val="00E75743"/>
    <w:rsid w:val="00E757B1"/>
    <w:rsid w:val="00E7585B"/>
    <w:rsid w:val="00E758FD"/>
    <w:rsid w:val="00E75A45"/>
    <w:rsid w:val="00E75E7B"/>
    <w:rsid w:val="00E75F80"/>
    <w:rsid w:val="00E75FB5"/>
    <w:rsid w:val="00E76001"/>
    <w:rsid w:val="00E7627C"/>
    <w:rsid w:val="00E76356"/>
    <w:rsid w:val="00E7639C"/>
    <w:rsid w:val="00E7647E"/>
    <w:rsid w:val="00E76659"/>
    <w:rsid w:val="00E76C0E"/>
    <w:rsid w:val="00E76D3E"/>
    <w:rsid w:val="00E76D44"/>
    <w:rsid w:val="00E76D90"/>
    <w:rsid w:val="00E76DAC"/>
    <w:rsid w:val="00E76F8C"/>
    <w:rsid w:val="00E76FDE"/>
    <w:rsid w:val="00E772F9"/>
    <w:rsid w:val="00E77669"/>
    <w:rsid w:val="00E779EF"/>
    <w:rsid w:val="00E77A70"/>
    <w:rsid w:val="00E77AD3"/>
    <w:rsid w:val="00E77BC3"/>
    <w:rsid w:val="00E801C8"/>
    <w:rsid w:val="00E8032E"/>
    <w:rsid w:val="00E8053B"/>
    <w:rsid w:val="00E80576"/>
    <w:rsid w:val="00E805FB"/>
    <w:rsid w:val="00E80A41"/>
    <w:rsid w:val="00E80A58"/>
    <w:rsid w:val="00E80B0B"/>
    <w:rsid w:val="00E80B34"/>
    <w:rsid w:val="00E80B43"/>
    <w:rsid w:val="00E80B93"/>
    <w:rsid w:val="00E80C3D"/>
    <w:rsid w:val="00E80DE5"/>
    <w:rsid w:val="00E80E43"/>
    <w:rsid w:val="00E8107B"/>
    <w:rsid w:val="00E8107C"/>
    <w:rsid w:val="00E81387"/>
    <w:rsid w:val="00E815A0"/>
    <w:rsid w:val="00E8173A"/>
    <w:rsid w:val="00E8185C"/>
    <w:rsid w:val="00E81BDD"/>
    <w:rsid w:val="00E81BFD"/>
    <w:rsid w:val="00E81CEB"/>
    <w:rsid w:val="00E81EF0"/>
    <w:rsid w:val="00E81F65"/>
    <w:rsid w:val="00E81FB6"/>
    <w:rsid w:val="00E82384"/>
    <w:rsid w:val="00E823E7"/>
    <w:rsid w:val="00E823E8"/>
    <w:rsid w:val="00E8247F"/>
    <w:rsid w:val="00E82515"/>
    <w:rsid w:val="00E826FC"/>
    <w:rsid w:val="00E827BC"/>
    <w:rsid w:val="00E827FD"/>
    <w:rsid w:val="00E82817"/>
    <w:rsid w:val="00E82945"/>
    <w:rsid w:val="00E82ACE"/>
    <w:rsid w:val="00E82D3A"/>
    <w:rsid w:val="00E83211"/>
    <w:rsid w:val="00E8327E"/>
    <w:rsid w:val="00E834FE"/>
    <w:rsid w:val="00E83505"/>
    <w:rsid w:val="00E8383E"/>
    <w:rsid w:val="00E83B45"/>
    <w:rsid w:val="00E83D09"/>
    <w:rsid w:val="00E83F81"/>
    <w:rsid w:val="00E83FAE"/>
    <w:rsid w:val="00E84037"/>
    <w:rsid w:val="00E84374"/>
    <w:rsid w:val="00E845EE"/>
    <w:rsid w:val="00E846F2"/>
    <w:rsid w:val="00E84A0F"/>
    <w:rsid w:val="00E84B4A"/>
    <w:rsid w:val="00E84E2D"/>
    <w:rsid w:val="00E84EFA"/>
    <w:rsid w:val="00E84F35"/>
    <w:rsid w:val="00E84FFA"/>
    <w:rsid w:val="00E85231"/>
    <w:rsid w:val="00E853AF"/>
    <w:rsid w:val="00E8544B"/>
    <w:rsid w:val="00E85576"/>
    <w:rsid w:val="00E85929"/>
    <w:rsid w:val="00E859A5"/>
    <w:rsid w:val="00E85AE8"/>
    <w:rsid w:val="00E85B12"/>
    <w:rsid w:val="00E85C9A"/>
    <w:rsid w:val="00E85F3C"/>
    <w:rsid w:val="00E8600F"/>
    <w:rsid w:val="00E86165"/>
    <w:rsid w:val="00E86225"/>
    <w:rsid w:val="00E8640B"/>
    <w:rsid w:val="00E86422"/>
    <w:rsid w:val="00E8657E"/>
    <w:rsid w:val="00E86634"/>
    <w:rsid w:val="00E869CF"/>
    <w:rsid w:val="00E869E3"/>
    <w:rsid w:val="00E86A8B"/>
    <w:rsid w:val="00E86B6C"/>
    <w:rsid w:val="00E86C9E"/>
    <w:rsid w:val="00E86EB3"/>
    <w:rsid w:val="00E87153"/>
    <w:rsid w:val="00E87299"/>
    <w:rsid w:val="00E8748C"/>
    <w:rsid w:val="00E87796"/>
    <w:rsid w:val="00E87A61"/>
    <w:rsid w:val="00E87AC7"/>
    <w:rsid w:val="00E87BC6"/>
    <w:rsid w:val="00E87CBA"/>
    <w:rsid w:val="00E87DA2"/>
    <w:rsid w:val="00E87DA6"/>
    <w:rsid w:val="00E87DC6"/>
    <w:rsid w:val="00E9018E"/>
    <w:rsid w:val="00E90327"/>
    <w:rsid w:val="00E904F9"/>
    <w:rsid w:val="00E90538"/>
    <w:rsid w:val="00E9056E"/>
    <w:rsid w:val="00E905B7"/>
    <w:rsid w:val="00E908EF"/>
    <w:rsid w:val="00E9095F"/>
    <w:rsid w:val="00E90C14"/>
    <w:rsid w:val="00E90D3F"/>
    <w:rsid w:val="00E90DF4"/>
    <w:rsid w:val="00E90E72"/>
    <w:rsid w:val="00E90F2D"/>
    <w:rsid w:val="00E910EB"/>
    <w:rsid w:val="00E912CD"/>
    <w:rsid w:val="00E913A3"/>
    <w:rsid w:val="00E9176A"/>
    <w:rsid w:val="00E91EDA"/>
    <w:rsid w:val="00E9203E"/>
    <w:rsid w:val="00E920EF"/>
    <w:rsid w:val="00E921F1"/>
    <w:rsid w:val="00E9234B"/>
    <w:rsid w:val="00E92440"/>
    <w:rsid w:val="00E92774"/>
    <w:rsid w:val="00E9291D"/>
    <w:rsid w:val="00E929F0"/>
    <w:rsid w:val="00E929F3"/>
    <w:rsid w:val="00E92C25"/>
    <w:rsid w:val="00E92DAA"/>
    <w:rsid w:val="00E92FBB"/>
    <w:rsid w:val="00E930A9"/>
    <w:rsid w:val="00E9358B"/>
    <w:rsid w:val="00E935F5"/>
    <w:rsid w:val="00E93629"/>
    <w:rsid w:val="00E9385C"/>
    <w:rsid w:val="00E938BC"/>
    <w:rsid w:val="00E93A15"/>
    <w:rsid w:val="00E93C1C"/>
    <w:rsid w:val="00E93CA8"/>
    <w:rsid w:val="00E93E2A"/>
    <w:rsid w:val="00E93E82"/>
    <w:rsid w:val="00E93EDB"/>
    <w:rsid w:val="00E94072"/>
    <w:rsid w:val="00E94268"/>
    <w:rsid w:val="00E942D5"/>
    <w:rsid w:val="00E9483E"/>
    <w:rsid w:val="00E94A0C"/>
    <w:rsid w:val="00E94A6D"/>
    <w:rsid w:val="00E94B5A"/>
    <w:rsid w:val="00E94C70"/>
    <w:rsid w:val="00E94CAC"/>
    <w:rsid w:val="00E94D4C"/>
    <w:rsid w:val="00E94E3C"/>
    <w:rsid w:val="00E94E70"/>
    <w:rsid w:val="00E94FDC"/>
    <w:rsid w:val="00E95185"/>
    <w:rsid w:val="00E95514"/>
    <w:rsid w:val="00E955E0"/>
    <w:rsid w:val="00E9561F"/>
    <w:rsid w:val="00E95972"/>
    <w:rsid w:val="00E959DD"/>
    <w:rsid w:val="00E95A39"/>
    <w:rsid w:val="00E95B08"/>
    <w:rsid w:val="00E95BDC"/>
    <w:rsid w:val="00E95D2C"/>
    <w:rsid w:val="00E95EB9"/>
    <w:rsid w:val="00E96003"/>
    <w:rsid w:val="00E96203"/>
    <w:rsid w:val="00E96276"/>
    <w:rsid w:val="00E96296"/>
    <w:rsid w:val="00E96693"/>
    <w:rsid w:val="00E966B2"/>
    <w:rsid w:val="00E9691C"/>
    <w:rsid w:val="00E96979"/>
    <w:rsid w:val="00E96EA6"/>
    <w:rsid w:val="00E96EF1"/>
    <w:rsid w:val="00E97103"/>
    <w:rsid w:val="00E971EA"/>
    <w:rsid w:val="00E97496"/>
    <w:rsid w:val="00E9756C"/>
    <w:rsid w:val="00E976AA"/>
    <w:rsid w:val="00E9771E"/>
    <w:rsid w:val="00E97724"/>
    <w:rsid w:val="00E9773F"/>
    <w:rsid w:val="00E9776A"/>
    <w:rsid w:val="00E9777B"/>
    <w:rsid w:val="00E977CA"/>
    <w:rsid w:val="00E97A3F"/>
    <w:rsid w:val="00E97DF2"/>
    <w:rsid w:val="00EA0252"/>
    <w:rsid w:val="00EA0399"/>
    <w:rsid w:val="00EA045D"/>
    <w:rsid w:val="00EA0485"/>
    <w:rsid w:val="00EA052A"/>
    <w:rsid w:val="00EA0532"/>
    <w:rsid w:val="00EA05B7"/>
    <w:rsid w:val="00EA0606"/>
    <w:rsid w:val="00EA07AB"/>
    <w:rsid w:val="00EA09C1"/>
    <w:rsid w:val="00EA09DF"/>
    <w:rsid w:val="00EA09FC"/>
    <w:rsid w:val="00EA0AB7"/>
    <w:rsid w:val="00EA0B02"/>
    <w:rsid w:val="00EA0BE5"/>
    <w:rsid w:val="00EA1013"/>
    <w:rsid w:val="00EA1114"/>
    <w:rsid w:val="00EA112A"/>
    <w:rsid w:val="00EA12C9"/>
    <w:rsid w:val="00EA1332"/>
    <w:rsid w:val="00EA14D3"/>
    <w:rsid w:val="00EA152F"/>
    <w:rsid w:val="00EA168A"/>
    <w:rsid w:val="00EA16D0"/>
    <w:rsid w:val="00EA1840"/>
    <w:rsid w:val="00EA1AAC"/>
    <w:rsid w:val="00EA1B79"/>
    <w:rsid w:val="00EA1E4B"/>
    <w:rsid w:val="00EA20E6"/>
    <w:rsid w:val="00EA210E"/>
    <w:rsid w:val="00EA2388"/>
    <w:rsid w:val="00EA240F"/>
    <w:rsid w:val="00EA263D"/>
    <w:rsid w:val="00EA2919"/>
    <w:rsid w:val="00EA295F"/>
    <w:rsid w:val="00EA2994"/>
    <w:rsid w:val="00EA2A49"/>
    <w:rsid w:val="00EA2DD6"/>
    <w:rsid w:val="00EA2E9B"/>
    <w:rsid w:val="00EA2F8E"/>
    <w:rsid w:val="00EA305D"/>
    <w:rsid w:val="00EA3128"/>
    <w:rsid w:val="00EA31A3"/>
    <w:rsid w:val="00EA334E"/>
    <w:rsid w:val="00EA339B"/>
    <w:rsid w:val="00EA33AE"/>
    <w:rsid w:val="00EA33EF"/>
    <w:rsid w:val="00EA34D5"/>
    <w:rsid w:val="00EA3520"/>
    <w:rsid w:val="00EA38EB"/>
    <w:rsid w:val="00EA3923"/>
    <w:rsid w:val="00EA3A87"/>
    <w:rsid w:val="00EA3CB0"/>
    <w:rsid w:val="00EA3DE1"/>
    <w:rsid w:val="00EA3F91"/>
    <w:rsid w:val="00EA4208"/>
    <w:rsid w:val="00EA423D"/>
    <w:rsid w:val="00EA4291"/>
    <w:rsid w:val="00EA44E4"/>
    <w:rsid w:val="00EA455B"/>
    <w:rsid w:val="00EA45F6"/>
    <w:rsid w:val="00EA4626"/>
    <w:rsid w:val="00EA4857"/>
    <w:rsid w:val="00EA4878"/>
    <w:rsid w:val="00EA4A4E"/>
    <w:rsid w:val="00EA4A57"/>
    <w:rsid w:val="00EA4B70"/>
    <w:rsid w:val="00EA4D4D"/>
    <w:rsid w:val="00EA4DF5"/>
    <w:rsid w:val="00EA50E6"/>
    <w:rsid w:val="00EA5145"/>
    <w:rsid w:val="00EA519D"/>
    <w:rsid w:val="00EA52EA"/>
    <w:rsid w:val="00EA53A4"/>
    <w:rsid w:val="00EA54AD"/>
    <w:rsid w:val="00EA5582"/>
    <w:rsid w:val="00EA562A"/>
    <w:rsid w:val="00EA569D"/>
    <w:rsid w:val="00EA57D5"/>
    <w:rsid w:val="00EA5AAB"/>
    <w:rsid w:val="00EA5BBD"/>
    <w:rsid w:val="00EA5CDD"/>
    <w:rsid w:val="00EA5D4D"/>
    <w:rsid w:val="00EA5E2B"/>
    <w:rsid w:val="00EA5E3D"/>
    <w:rsid w:val="00EA5EF3"/>
    <w:rsid w:val="00EA60B1"/>
    <w:rsid w:val="00EA6261"/>
    <w:rsid w:val="00EA65DE"/>
    <w:rsid w:val="00EA6754"/>
    <w:rsid w:val="00EA6794"/>
    <w:rsid w:val="00EA6B4F"/>
    <w:rsid w:val="00EA70C4"/>
    <w:rsid w:val="00EA71AD"/>
    <w:rsid w:val="00EA71C4"/>
    <w:rsid w:val="00EA736A"/>
    <w:rsid w:val="00EA7408"/>
    <w:rsid w:val="00EA7445"/>
    <w:rsid w:val="00EA767C"/>
    <w:rsid w:val="00EA7951"/>
    <w:rsid w:val="00EA79DB"/>
    <w:rsid w:val="00EA7A27"/>
    <w:rsid w:val="00EA7B77"/>
    <w:rsid w:val="00EA7BB1"/>
    <w:rsid w:val="00EA7CA6"/>
    <w:rsid w:val="00EA7D33"/>
    <w:rsid w:val="00EA7F2B"/>
    <w:rsid w:val="00EB0556"/>
    <w:rsid w:val="00EB067A"/>
    <w:rsid w:val="00EB0763"/>
    <w:rsid w:val="00EB07F8"/>
    <w:rsid w:val="00EB0B66"/>
    <w:rsid w:val="00EB0D3C"/>
    <w:rsid w:val="00EB0DC3"/>
    <w:rsid w:val="00EB1035"/>
    <w:rsid w:val="00EB10F3"/>
    <w:rsid w:val="00EB1197"/>
    <w:rsid w:val="00EB119D"/>
    <w:rsid w:val="00EB1281"/>
    <w:rsid w:val="00EB12B7"/>
    <w:rsid w:val="00EB1349"/>
    <w:rsid w:val="00EB16DE"/>
    <w:rsid w:val="00EB18B5"/>
    <w:rsid w:val="00EB1935"/>
    <w:rsid w:val="00EB1CD8"/>
    <w:rsid w:val="00EB1CF8"/>
    <w:rsid w:val="00EB1D63"/>
    <w:rsid w:val="00EB1F63"/>
    <w:rsid w:val="00EB1FD5"/>
    <w:rsid w:val="00EB203B"/>
    <w:rsid w:val="00EB217E"/>
    <w:rsid w:val="00EB23AD"/>
    <w:rsid w:val="00EB23C9"/>
    <w:rsid w:val="00EB2738"/>
    <w:rsid w:val="00EB27D5"/>
    <w:rsid w:val="00EB2947"/>
    <w:rsid w:val="00EB2B9C"/>
    <w:rsid w:val="00EB2BFD"/>
    <w:rsid w:val="00EB2D37"/>
    <w:rsid w:val="00EB2D5C"/>
    <w:rsid w:val="00EB2F43"/>
    <w:rsid w:val="00EB2FB3"/>
    <w:rsid w:val="00EB30D4"/>
    <w:rsid w:val="00EB30F3"/>
    <w:rsid w:val="00EB3191"/>
    <w:rsid w:val="00EB31CC"/>
    <w:rsid w:val="00EB3248"/>
    <w:rsid w:val="00EB33F7"/>
    <w:rsid w:val="00EB34B2"/>
    <w:rsid w:val="00EB3A0F"/>
    <w:rsid w:val="00EB3B37"/>
    <w:rsid w:val="00EB3B90"/>
    <w:rsid w:val="00EB4149"/>
    <w:rsid w:val="00EB433C"/>
    <w:rsid w:val="00EB4517"/>
    <w:rsid w:val="00EB4B97"/>
    <w:rsid w:val="00EB5224"/>
    <w:rsid w:val="00EB526F"/>
    <w:rsid w:val="00EB52F7"/>
    <w:rsid w:val="00EB534B"/>
    <w:rsid w:val="00EB5370"/>
    <w:rsid w:val="00EB54DD"/>
    <w:rsid w:val="00EB56A8"/>
    <w:rsid w:val="00EB5776"/>
    <w:rsid w:val="00EB5934"/>
    <w:rsid w:val="00EB59FA"/>
    <w:rsid w:val="00EB5A51"/>
    <w:rsid w:val="00EB5A80"/>
    <w:rsid w:val="00EB5E63"/>
    <w:rsid w:val="00EB5EDA"/>
    <w:rsid w:val="00EB5F02"/>
    <w:rsid w:val="00EB5FA4"/>
    <w:rsid w:val="00EB60AA"/>
    <w:rsid w:val="00EB60F3"/>
    <w:rsid w:val="00EB622E"/>
    <w:rsid w:val="00EB6331"/>
    <w:rsid w:val="00EB660A"/>
    <w:rsid w:val="00EB6751"/>
    <w:rsid w:val="00EB6757"/>
    <w:rsid w:val="00EB6788"/>
    <w:rsid w:val="00EB6915"/>
    <w:rsid w:val="00EB6997"/>
    <w:rsid w:val="00EB6AE7"/>
    <w:rsid w:val="00EB6B20"/>
    <w:rsid w:val="00EB6E86"/>
    <w:rsid w:val="00EB708A"/>
    <w:rsid w:val="00EB70A2"/>
    <w:rsid w:val="00EB7280"/>
    <w:rsid w:val="00EB7470"/>
    <w:rsid w:val="00EB75B5"/>
    <w:rsid w:val="00EB7801"/>
    <w:rsid w:val="00EB7897"/>
    <w:rsid w:val="00EB7ABD"/>
    <w:rsid w:val="00EB7B72"/>
    <w:rsid w:val="00EB7C48"/>
    <w:rsid w:val="00EB7CF0"/>
    <w:rsid w:val="00EB7EFC"/>
    <w:rsid w:val="00EB7F0B"/>
    <w:rsid w:val="00EC012C"/>
    <w:rsid w:val="00EC0191"/>
    <w:rsid w:val="00EC0396"/>
    <w:rsid w:val="00EC0499"/>
    <w:rsid w:val="00EC0691"/>
    <w:rsid w:val="00EC06E6"/>
    <w:rsid w:val="00EC0752"/>
    <w:rsid w:val="00EC0753"/>
    <w:rsid w:val="00EC0793"/>
    <w:rsid w:val="00EC095B"/>
    <w:rsid w:val="00EC0C83"/>
    <w:rsid w:val="00EC0D0C"/>
    <w:rsid w:val="00EC0E55"/>
    <w:rsid w:val="00EC0F5D"/>
    <w:rsid w:val="00EC0F76"/>
    <w:rsid w:val="00EC0F8B"/>
    <w:rsid w:val="00EC107F"/>
    <w:rsid w:val="00EC10DD"/>
    <w:rsid w:val="00EC10F9"/>
    <w:rsid w:val="00EC1211"/>
    <w:rsid w:val="00EC15FA"/>
    <w:rsid w:val="00EC1614"/>
    <w:rsid w:val="00EC1700"/>
    <w:rsid w:val="00EC1A7C"/>
    <w:rsid w:val="00EC1B49"/>
    <w:rsid w:val="00EC1D10"/>
    <w:rsid w:val="00EC1D52"/>
    <w:rsid w:val="00EC1D92"/>
    <w:rsid w:val="00EC1EA7"/>
    <w:rsid w:val="00EC208A"/>
    <w:rsid w:val="00EC21BF"/>
    <w:rsid w:val="00EC2485"/>
    <w:rsid w:val="00EC2570"/>
    <w:rsid w:val="00EC2988"/>
    <w:rsid w:val="00EC2B0F"/>
    <w:rsid w:val="00EC2B4C"/>
    <w:rsid w:val="00EC2B81"/>
    <w:rsid w:val="00EC2C4A"/>
    <w:rsid w:val="00EC2DB9"/>
    <w:rsid w:val="00EC2E5D"/>
    <w:rsid w:val="00EC3012"/>
    <w:rsid w:val="00EC3081"/>
    <w:rsid w:val="00EC3303"/>
    <w:rsid w:val="00EC3460"/>
    <w:rsid w:val="00EC34D2"/>
    <w:rsid w:val="00EC35C1"/>
    <w:rsid w:val="00EC35FB"/>
    <w:rsid w:val="00EC37F8"/>
    <w:rsid w:val="00EC38D4"/>
    <w:rsid w:val="00EC3A53"/>
    <w:rsid w:val="00EC3A96"/>
    <w:rsid w:val="00EC3BD8"/>
    <w:rsid w:val="00EC3DF7"/>
    <w:rsid w:val="00EC3F6F"/>
    <w:rsid w:val="00EC3FD4"/>
    <w:rsid w:val="00EC4424"/>
    <w:rsid w:val="00EC4442"/>
    <w:rsid w:val="00EC4540"/>
    <w:rsid w:val="00EC45D1"/>
    <w:rsid w:val="00EC4750"/>
    <w:rsid w:val="00EC4BB2"/>
    <w:rsid w:val="00EC4CC5"/>
    <w:rsid w:val="00EC4CFC"/>
    <w:rsid w:val="00EC4F3A"/>
    <w:rsid w:val="00EC4FEE"/>
    <w:rsid w:val="00EC50BF"/>
    <w:rsid w:val="00EC51F7"/>
    <w:rsid w:val="00EC5262"/>
    <w:rsid w:val="00EC529B"/>
    <w:rsid w:val="00EC5305"/>
    <w:rsid w:val="00EC5456"/>
    <w:rsid w:val="00EC5A0D"/>
    <w:rsid w:val="00EC5A2A"/>
    <w:rsid w:val="00EC5F52"/>
    <w:rsid w:val="00EC5F66"/>
    <w:rsid w:val="00EC601D"/>
    <w:rsid w:val="00EC6101"/>
    <w:rsid w:val="00EC63B7"/>
    <w:rsid w:val="00EC6409"/>
    <w:rsid w:val="00EC66EF"/>
    <w:rsid w:val="00EC6791"/>
    <w:rsid w:val="00EC67C1"/>
    <w:rsid w:val="00EC6927"/>
    <w:rsid w:val="00EC6A92"/>
    <w:rsid w:val="00EC6B00"/>
    <w:rsid w:val="00EC6CD7"/>
    <w:rsid w:val="00EC6CED"/>
    <w:rsid w:val="00EC6CFA"/>
    <w:rsid w:val="00EC6EA4"/>
    <w:rsid w:val="00EC6FEE"/>
    <w:rsid w:val="00EC73AC"/>
    <w:rsid w:val="00EC75CC"/>
    <w:rsid w:val="00EC7785"/>
    <w:rsid w:val="00EC786A"/>
    <w:rsid w:val="00EC7C97"/>
    <w:rsid w:val="00EC7EB7"/>
    <w:rsid w:val="00ED00B2"/>
    <w:rsid w:val="00ED00F9"/>
    <w:rsid w:val="00ED00FE"/>
    <w:rsid w:val="00ED0123"/>
    <w:rsid w:val="00ED01CA"/>
    <w:rsid w:val="00ED0313"/>
    <w:rsid w:val="00ED05CF"/>
    <w:rsid w:val="00ED05E0"/>
    <w:rsid w:val="00ED0797"/>
    <w:rsid w:val="00ED08AB"/>
    <w:rsid w:val="00ED0BBD"/>
    <w:rsid w:val="00ED0BE6"/>
    <w:rsid w:val="00ED0DCC"/>
    <w:rsid w:val="00ED0DFD"/>
    <w:rsid w:val="00ED0F1E"/>
    <w:rsid w:val="00ED1038"/>
    <w:rsid w:val="00ED110B"/>
    <w:rsid w:val="00ED11B1"/>
    <w:rsid w:val="00ED130C"/>
    <w:rsid w:val="00ED132C"/>
    <w:rsid w:val="00ED14F5"/>
    <w:rsid w:val="00ED1C58"/>
    <w:rsid w:val="00ED1C69"/>
    <w:rsid w:val="00ED1F05"/>
    <w:rsid w:val="00ED2057"/>
    <w:rsid w:val="00ED2157"/>
    <w:rsid w:val="00ED223B"/>
    <w:rsid w:val="00ED22EB"/>
    <w:rsid w:val="00ED23C8"/>
    <w:rsid w:val="00ED241F"/>
    <w:rsid w:val="00ED2517"/>
    <w:rsid w:val="00ED256A"/>
    <w:rsid w:val="00ED2789"/>
    <w:rsid w:val="00ED2882"/>
    <w:rsid w:val="00ED29DB"/>
    <w:rsid w:val="00ED2A5D"/>
    <w:rsid w:val="00ED2A8E"/>
    <w:rsid w:val="00ED2AD0"/>
    <w:rsid w:val="00ED2B68"/>
    <w:rsid w:val="00ED2C75"/>
    <w:rsid w:val="00ED2E8C"/>
    <w:rsid w:val="00ED2EE9"/>
    <w:rsid w:val="00ED2FA1"/>
    <w:rsid w:val="00ED308D"/>
    <w:rsid w:val="00ED316C"/>
    <w:rsid w:val="00ED3183"/>
    <w:rsid w:val="00ED33C5"/>
    <w:rsid w:val="00ED35F5"/>
    <w:rsid w:val="00ED36FD"/>
    <w:rsid w:val="00ED39F0"/>
    <w:rsid w:val="00ED3A26"/>
    <w:rsid w:val="00ED3B6E"/>
    <w:rsid w:val="00ED3BDF"/>
    <w:rsid w:val="00ED403C"/>
    <w:rsid w:val="00ED4195"/>
    <w:rsid w:val="00ED4264"/>
    <w:rsid w:val="00ED44DF"/>
    <w:rsid w:val="00ED4995"/>
    <w:rsid w:val="00ED4BCA"/>
    <w:rsid w:val="00ED4C24"/>
    <w:rsid w:val="00ED4D00"/>
    <w:rsid w:val="00ED4E17"/>
    <w:rsid w:val="00ED52B6"/>
    <w:rsid w:val="00ED5317"/>
    <w:rsid w:val="00ED537C"/>
    <w:rsid w:val="00ED53B1"/>
    <w:rsid w:val="00ED544C"/>
    <w:rsid w:val="00ED54F1"/>
    <w:rsid w:val="00ED5584"/>
    <w:rsid w:val="00ED571A"/>
    <w:rsid w:val="00ED57AF"/>
    <w:rsid w:val="00ED5E1B"/>
    <w:rsid w:val="00ED6366"/>
    <w:rsid w:val="00ED6431"/>
    <w:rsid w:val="00ED650E"/>
    <w:rsid w:val="00ED663D"/>
    <w:rsid w:val="00ED6649"/>
    <w:rsid w:val="00ED664A"/>
    <w:rsid w:val="00ED668C"/>
    <w:rsid w:val="00ED6729"/>
    <w:rsid w:val="00ED68F2"/>
    <w:rsid w:val="00ED6B03"/>
    <w:rsid w:val="00ED6C30"/>
    <w:rsid w:val="00ED6F4A"/>
    <w:rsid w:val="00ED6FD5"/>
    <w:rsid w:val="00ED7028"/>
    <w:rsid w:val="00ED74D0"/>
    <w:rsid w:val="00ED7583"/>
    <w:rsid w:val="00ED75C5"/>
    <w:rsid w:val="00ED7783"/>
    <w:rsid w:val="00ED77E2"/>
    <w:rsid w:val="00ED7A55"/>
    <w:rsid w:val="00ED7D1F"/>
    <w:rsid w:val="00ED7D33"/>
    <w:rsid w:val="00ED7EF1"/>
    <w:rsid w:val="00ED7F0E"/>
    <w:rsid w:val="00EE01D6"/>
    <w:rsid w:val="00EE047B"/>
    <w:rsid w:val="00EE052F"/>
    <w:rsid w:val="00EE05C9"/>
    <w:rsid w:val="00EE06C2"/>
    <w:rsid w:val="00EE08D8"/>
    <w:rsid w:val="00EE0932"/>
    <w:rsid w:val="00EE0A36"/>
    <w:rsid w:val="00EE0A74"/>
    <w:rsid w:val="00EE0ADB"/>
    <w:rsid w:val="00EE0BF3"/>
    <w:rsid w:val="00EE0C54"/>
    <w:rsid w:val="00EE0D00"/>
    <w:rsid w:val="00EE0DC1"/>
    <w:rsid w:val="00EE0DF7"/>
    <w:rsid w:val="00EE0FEF"/>
    <w:rsid w:val="00EE13D0"/>
    <w:rsid w:val="00EE1409"/>
    <w:rsid w:val="00EE142C"/>
    <w:rsid w:val="00EE14AF"/>
    <w:rsid w:val="00EE1603"/>
    <w:rsid w:val="00EE18DD"/>
    <w:rsid w:val="00EE1A10"/>
    <w:rsid w:val="00EE1C5A"/>
    <w:rsid w:val="00EE1D21"/>
    <w:rsid w:val="00EE1E11"/>
    <w:rsid w:val="00EE1ED1"/>
    <w:rsid w:val="00EE23BD"/>
    <w:rsid w:val="00EE248A"/>
    <w:rsid w:val="00EE2593"/>
    <w:rsid w:val="00EE25C9"/>
    <w:rsid w:val="00EE2674"/>
    <w:rsid w:val="00EE2A72"/>
    <w:rsid w:val="00EE2B13"/>
    <w:rsid w:val="00EE2C31"/>
    <w:rsid w:val="00EE30F8"/>
    <w:rsid w:val="00EE31A6"/>
    <w:rsid w:val="00EE328A"/>
    <w:rsid w:val="00EE3439"/>
    <w:rsid w:val="00EE349A"/>
    <w:rsid w:val="00EE3522"/>
    <w:rsid w:val="00EE3525"/>
    <w:rsid w:val="00EE3649"/>
    <w:rsid w:val="00EE385E"/>
    <w:rsid w:val="00EE3936"/>
    <w:rsid w:val="00EE39C9"/>
    <w:rsid w:val="00EE3A53"/>
    <w:rsid w:val="00EE3A77"/>
    <w:rsid w:val="00EE3C6B"/>
    <w:rsid w:val="00EE3E95"/>
    <w:rsid w:val="00EE3F2C"/>
    <w:rsid w:val="00EE431F"/>
    <w:rsid w:val="00EE434C"/>
    <w:rsid w:val="00EE43C8"/>
    <w:rsid w:val="00EE43F3"/>
    <w:rsid w:val="00EE4471"/>
    <w:rsid w:val="00EE455C"/>
    <w:rsid w:val="00EE47C5"/>
    <w:rsid w:val="00EE4CAC"/>
    <w:rsid w:val="00EE4F1D"/>
    <w:rsid w:val="00EE51F5"/>
    <w:rsid w:val="00EE522E"/>
    <w:rsid w:val="00EE570B"/>
    <w:rsid w:val="00EE571E"/>
    <w:rsid w:val="00EE5723"/>
    <w:rsid w:val="00EE596E"/>
    <w:rsid w:val="00EE5B50"/>
    <w:rsid w:val="00EE5B52"/>
    <w:rsid w:val="00EE5BF7"/>
    <w:rsid w:val="00EE5D31"/>
    <w:rsid w:val="00EE5E54"/>
    <w:rsid w:val="00EE5EEC"/>
    <w:rsid w:val="00EE5FA7"/>
    <w:rsid w:val="00EE602A"/>
    <w:rsid w:val="00EE6035"/>
    <w:rsid w:val="00EE6037"/>
    <w:rsid w:val="00EE61D7"/>
    <w:rsid w:val="00EE62E4"/>
    <w:rsid w:val="00EE6406"/>
    <w:rsid w:val="00EE65A9"/>
    <w:rsid w:val="00EE6755"/>
    <w:rsid w:val="00EE6957"/>
    <w:rsid w:val="00EE6D74"/>
    <w:rsid w:val="00EE6E53"/>
    <w:rsid w:val="00EE70BE"/>
    <w:rsid w:val="00EE71FE"/>
    <w:rsid w:val="00EE723C"/>
    <w:rsid w:val="00EE7635"/>
    <w:rsid w:val="00EE7985"/>
    <w:rsid w:val="00EE7AB0"/>
    <w:rsid w:val="00EE7C98"/>
    <w:rsid w:val="00EE7E51"/>
    <w:rsid w:val="00EF0103"/>
    <w:rsid w:val="00EF01F2"/>
    <w:rsid w:val="00EF05DC"/>
    <w:rsid w:val="00EF0698"/>
    <w:rsid w:val="00EF069A"/>
    <w:rsid w:val="00EF0B19"/>
    <w:rsid w:val="00EF0E98"/>
    <w:rsid w:val="00EF0EE7"/>
    <w:rsid w:val="00EF0F99"/>
    <w:rsid w:val="00EF1270"/>
    <w:rsid w:val="00EF1368"/>
    <w:rsid w:val="00EF138A"/>
    <w:rsid w:val="00EF1484"/>
    <w:rsid w:val="00EF17E1"/>
    <w:rsid w:val="00EF1850"/>
    <w:rsid w:val="00EF1D0B"/>
    <w:rsid w:val="00EF1E2C"/>
    <w:rsid w:val="00EF1E66"/>
    <w:rsid w:val="00EF1EB0"/>
    <w:rsid w:val="00EF22F2"/>
    <w:rsid w:val="00EF242C"/>
    <w:rsid w:val="00EF26C5"/>
    <w:rsid w:val="00EF26EB"/>
    <w:rsid w:val="00EF2748"/>
    <w:rsid w:val="00EF28B2"/>
    <w:rsid w:val="00EF2A3F"/>
    <w:rsid w:val="00EF2B46"/>
    <w:rsid w:val="00EF2EA3"/>
    <w:rsid w:val="00EF2EB1"/>
    <w:rsid w:val="00EF2FDA"/>
    <w:rsid w:val="00EF2FFE"/>
    <w:rsid w:val="00EF30CC"/>
    <w:rsid w:val="00EF30DD"/>
    <w:rsid w:val="00EF37E2"/>
    <w:rsid w:val="00EF38C8"/>
    <w:rsid w:val="00EF39AB"/>
    <w:rsid w:val="00EF3CC0"/>
    <w:rsid w:val="00EF3ECA"/>
    <w:rsid w:val="00EF3EE3"/>
    <w:rsid w:val="00EF3FD0"/>
    <w:rsid w:val="00EF3FF3"/>
    <w:rsid w:val="00EF4041"/>
    <w:rsid w:val="00EF410C"/>
    <w:rsid w:val="00EF4121"/>
    <w:rsid w:val="00EF42D8"/>
    <w:rsid w:val="00EF448C"/>
    <w:rsid w:val="00EF44D4"/>
    <w:rsid w:val="00EF4589"/>
    <w:rsid w:val="00EF464B"/>
    <w:rsid w:val="00EF4777"/>
    <w:rsid w:val="00EF4794"/>
    <w:rsid w:val="00EF49D8"/>
    <w:rsid w:val="00EF49EA"/>
    <w:rsid w:val="00EF4A1E"/>
    <w:rsid w:val="00EF4A4D"/>
    <w:rsid w:val="00EF4C71"/>
    <w:rsid w:val="00EF4C81"/>
    <w:rsid w:val="00EF4E8D"/>
    <w:rsid w:val="00EF4F95"/>
    <w:rsid w:val="00EF527F"/>
    <w:rsid w:val="00EF53E0"/>
    <w:rsid w:val="00EF5454"/>
    <w:rsid w:val="00EF5486"/>
    <w:rsid w:val="00EF551E"/>
    <w:rsid w:val="00EF568E"/>
    <w:rsid w:val="00EF5744"/>
    <w:rsid w:val="00EF57D4"/>
    <w:rsid w:val="00EF57F0"/>
    <w:rsid w:val="00EF57F2"/>
    <w:rsid w:val="00EF5CB4"/>
    <w:rsid w:val="00EF5CF9"/>
    <w:rsid w:val="00EF62A7"/>
    <w:rsid w:val="00EF6C03"/>
    <w:rsid w:val="00EF6C57"/>
    <w:rsid w:val="00EF6CCB"/>
    <w:rsid w:val="00EF6F06"/>
    <w:rsid w:val="00EF6FCB"/>
    <w:rsid w:val="00EF713B"/>
    <w:rsid w:val="00EF717A"/>
    <w:rsid w:val="00EF71E0"/>
    <w:rsid w:val="00EF71F6"/>
    <w:rsid w:val="00EF721C"/>
    <w:rsid w:val="00EF7342"/>
    <w:rsid w:val="00EF76A0"/>
    <w:rsid w:val="00EF76E8"/>
    <w:rsid w:val="00EF774E"/>
    <w:rsid w:val="00EF7B63"/>
    <w:rsid w:val="00EF7D63"/>
    <w:rsid w:val="00F00128"/>
    <w:rsid w:val="00F001F8"/>
    <w:rsid w:val="00F00287"/>
    <w:rsid w:val="00F0035F"/>
    <w:rsid w:val="00F00854"/>
    <w:rsid w:val="00F00A80"/>
    <w:rsid w:val="00F00C5A"/>
    <w:rsid w:val="00F00C8A"/>
    <w:rsid w:val="00F00C9E"/>
    <w:rsid w:val="00F00D84"/>
    <w:rsid w:val="00F00F24"/>
    <w:rsid w:val="00F00F30"/>
    <w:rsid w:val="00F0110A"/>
    <w:rsid w:val="00F0112B"/>
    <w:rsid w:val="00F01170"/>
    <w:rsid w:val="00F012E1"/>
    <w:rsid w:val="00F017A6"/>
    <w:rsid w:val="00F018E6"/>
    <w:rsid w:val="00F018FA"/>
    <w:rsid w:val="00F0191E"/>
    <w:rsid w:val="00F01CF8"/>
    <w:rsid w:val="00F01D16"/>
    <w:rsid w:val="00F01EB7"/>
    <w:rsid w:val="00F0201B"/>
    <w:rsid w:val="00F02126"/>
    <w:rsid w:val="00F02136"/>
    <w:rsid w:val="00F023BE"/>
    <w:rsid w:val="00F023CA"/>
    <w:rsid w:val="00F02400"/>
    <w:rsid w:val="00F024AD"/>
    <w:rsid w:val="00F0254D"/>
    <w:rsid w:val="00F02619"/>
    <w:rsid w:val="00F02781"/>
    <w:rsid w:val="00F0285D"/>
    <w:rsid w:val="00F02A66"/>
    <w:rsid w:val="00F02AF2"/>
    <w:rsid w:val="00F02B8B"/>
    <w:rsid w:val="00F02EE6"/>
    <w:rsid w:val="00F02F36"/>
    <w:rsid w:val="00F030C9"/>
    <w:rsid w:val="00F030ED"/>
    <w:rsid w:val="00F0316E"/>
    <w:rsid w:val="00F03171"/>
    <w:rsid w:val="00F031E2"/>
    <w:rsid w:val="00F0345C"/>
    <w:rsid w:val="00F03624"/>
    <w:rsid w:val="00F03922"/>
    <w:rsid w:val="00F03A7A"/>
    <w:rsid w:val="00F03C5A"/>
    <w:rsid w:val="00F03CBA"/>
    <w:rsid w:val="00F03EA0"/>
    <w:rsid w:val="00F03F06"/>
    <w:rsid w:val="00F04280"/>
    <w:rsid w:val="00F042D8"/>
    <w:rsid w:val="00F0455F"/>
    <w:rsid w:val="00F04AF8"/>
    <w:rsid w:val="00F04F5B"/>
    <w:rsid w:val="00F05102"/>
    <w:rsid w:val="00F052A9"/>
    <w:rsid w:val="00F052D5"/>
    <w:rsid w:val="00F053C4"/>
    <w:rsid w:val="00F05465"/>
    <w:rsid w:val="00F0556A"/>
    <w:rsid w:val="00F0571A"/>
    <w:rsid w:val="00F05870"/>
    <w:rsid w:val="00F059E4"/>
    <w:rsid w:val="00F05BBD"/>
    <w:rsid w:val="00F05C5B"/>
    <w:rsid w:val="00F05D3C"/>
    <w:rsid w:val="00F05D53"/>
    <w:rsid w:val="00F05F44"/>
    <w:rsid w:val="00F05FDB"/>
    <w:rsid w:val="00F06851"/>
    <w:rsid w:val="00F068C7"/>
    <w:rsid w:val="00F068C9"/>
    <w:rsid w:val="00F06BFB"/>
    <w:rsid w:val="00F06F03"/>
    <w:rsid w:val="00F071A7"/>
    <w:rsid w:val="00F0736E"/>
    <w:rsid w:val="00F0741E"/>
    <w:rsid w:val="00F0746A"/>
    <w:rsid w:val="00F07699"/>
    <w:rsid w:val="00F076A0"/>
    <w:rsid w:val="00F07776"/>
    <w:rsid w:val="00F07E4C"/>
    <w:rsid w:val="00F10003"/>
    <w:rsid w:val="00F10202"/>
    <w:rsid w:val="00F1026D"/>
    <w:rsid w:val="00F10431"/>
    <w:rsid w:val="00F104A8"/>
    <w:rsid w:val="00F1062E"/>
    <w:rsid w:val="00F1064A"/>
    <w:rsid w:val="00F10735"/>
    <w:rsid w:val="00F108ED"/>
    <w:rsid w:val="00F10AC5"/>
    <w:rsid w:val="00F10BC7"/>
    <w:rsid w:val="00F10ED6"/>
    <w:rsid w:val="00F110A1"/>
    <w:rsid w:val="00F110E8"/>
    <w:rsid w:val="00F11314"/>
    <w:rsid w:val="00F11601"/>
    <w:rsid w:val="00F1175F"/>
    <w:rsid w:val="00F11AF1"/>
    <w:rsid w:val="00F11C77"/>
    <w:rsid w:val="00F11D47"/>
    <w:rsid w:val="00F11F64"/>
    <w:rsid w:val="00F1222C"/>
    <w:rsid w:val="00F122D1"/>
    <w:rsid w:val="00F122DB"/>
    <w:rsid w:val="00F1230E"/>
    <w:rsid w:val="00F124F6"/>
    <w:rsid w:val="00F125A8"/>
    <w:rsid w:val="00F127B1"/>
    <w:rsid w:val="00F12A36"/>
    <w:rsid w:val="00F12AA7"/>
    <w:rsid w:val="00F12B10"/>
    <w:rsid w:val="00F12BBB"/>
    <w:rsid w:val="00F12BBC"/>
    <w:rsid w:val="00F12FCA"/>
    <w:rsid w:val="00F132BF"/>
    <w:rsid w:val="00F1346C"/>
    <w:rsid w:val="00F134E5"/>
    <w:rsid w:val="00F1368E"/>
    <w:rsid w:val="00F136E9"/>
    <w:rsid w:val="00F13815"/>
    <w:rsid w:val="00F138E7"/>
    <w:rsid w:val="00F13906"/>
    <w:rsid w:val="00F13AD8"/>
    <w:rsid w:val="00F13B7B"/>
    <w:rsid w:val="00F13BFB"/>
    <w:rsid w:val="00F13D0E"/>
    <w:rsid w:val="00F13E35"/>
    <w:rsid w:val="00F13E85"/>
    <w:rsid w:val="00F14035"/>
    <w:rsid w:val="00F14076"/>
    <w:rsid w:val="00F141C9"/>
    <w:rsid w:val="00F1424A"/>
    <w:rsid w:val="00F143AD"/>
    <w:rsid w:val="00F14495"/>
    <w:rsid w:val="00F1461A"/>
    <w:rsid w:val="00F146BD"/>
    <w:rsid w:val="00F146CD"/>
    <w:rsid w:val="00F14704"/>
    <w:rsid w:val="00F147B6"/>
    <w:rsid w:val="00F1484A"/>
    <w:rsid w:val="00F14904"/>
    <w:rsid w:val="00F14A50"/>
    <w:rsid w:val="00F14A71"/>
    <w:rsid w:val="00F14A9E"/>
    <w:rsid w:val="00F14BF4"/>
    <w:rsid w:val="00F14E42"/>
    <w:rsid w:val="00F14E5F"/>
    <w:rsid w:val="00F1501C"/>
    <w:rsid w:val="00F150D8"/>
    <w:rsid w:val="00F1543B"/>
    <w:rsid w:val="00F15529"/>
    <w:rsid w:val="00F157F6"/>
    <w:rsid w:val="00F1583A"/>
    <w:rsid w:val="00F15943"/>
    <w:rsid w:val="00F159E4"/>
    <w:rsid w:val="00F15B8E"/>
    <w:rsid w:val="00F15CB0"/>
    <w:rsid w:val="00F15E37"/>
    <w:rsid w:val="00F15FF5"/>
    <w:rsid w:val="00F16017"/>
    <w:rsid w:val="00F16052"/>
    <w:rsid w:val="00F1610E"/>
    <w:rsid w:val="00F1613D"/>
    <w:rsid w:val="00F16249"/>
    <w:rsid w:val="00F1654D"/>
    <w:rsid w:val="00F1658D"/>
    <w:rsid w:val="00F166FA"/>
    <w:rsid w:val="00F1675F"/>
    <w:rsid w:val="00F167D3"/>
    <w:rsid w:val="00F16C6C"/>
    <w:rsid w:val="00F16D5B"/>
    <w:rsid w:val="00F16F93"/>
    <w:rsid w:val="00F1719F"/>
    <w:rsid w:val="00F172AB"/>
    <w:rsid w:val="00F17414"/>
    <w:rsid w:val="00F1756B"/>
    <w:rsid w:val="00F1759B"/>
    <w:rsid w:val="00F176F0"/>
    <w:rsid w:val="00F178DC"/>
    <w:rsid w:val="00F17A16"/>
    <w:rsid w:val="00F17B1B"/>
    <w:rsid w:val="00F17DD5"/>
    <w:rsid w:val="00F17DE1"/>
    <w:rsid w:val="00F17FBF"/>
    <w:rsid w:val="00F1C765"/>
    <w:rsid w:val="00F20035"/>
    <w:rsid w:val="00F202D5"/>
    <w:rsid w:val="00F202DF"/>
    <w:rsid w:val="00F20458"/>
    <w:rsid w:val="00F20468"/>
    <w:rsid w:val="00F2050A"/>
    <w:rsid w:val="00F2055F"/>
    <w:rsid w:val="00F20725"/>
    <w:rsid w:val="00F20769"/>
    <w:rsid w:val="00F208BA"/>
    <w:rsid w:val="00F20AF1"/>
    <w:rsid w:val="00F20D52"/>
    <w:rsid w:val="00F20E5E"/>
    <w:rsid w:val="00F20EFD"/>
    <w:rsid w:val="00F21395"/>
    <w:rsid w:val="00F2150B"/>
    <w:rsid w:val="00F216C3"/>
    <w:rsid w:val="00F21CE2"/>
    <w:rsid w:val="00F21CF1"/>
    <w:rsid w:val="00F21D32"/>
    <w:rsid w:val="00F21DB6"/>
    <w:rsid w:val="00F223C3"/>
    <w:rsid w:val="00F223CD"/>
    <w:rsid w:val="00F2243C"/>
    <w:rsid w:val="00F2247D"/>
    <w:rsid w:val="00F224AA"/>
    <w:rsid w:val="00F2296B"/>
    <w:rsid w:val="00F22ABE"/>
    <w:rsid w:val="00F22ACB"/>
    <w:rsid w:val="00F22ACF"/>
    <w:rsid w:val="00F22BEF"/>
    <w:rsid w:val="00F22E40"/>
    <w:rsid w:val="00F23145"/>
    <w:rsid w:val="00F23300"/>
    <w:rsid w:val="00F23708"/>
    <w:rsid w:val="00F2378E"/>
    <w:rsid w:val="00F2380B"/>
    <w:rsid w:val="00F238EF"/>
    <w:rsid w:val="00F239FF"/>
    <w:rsid w:val="00F23C25"/>
    <w:rsid w:val="00F23DB4"/>
    <w:rsid w:val="00F23EDD"/>
    <w:rsid w:val="00F23F79"/>
    <w:rsid w:val="00F23FE4"/>
    <w:rsid w:val="00F2401D"/>
    <w:rsid w:val="00F240AB"/>
    <w:rsid w:val="00F240EA"/>
    <w:rsid w:val="00F242D1"/>
    <w:rsid w:val="00F24370"/>
    <w:rsid w:val="00F243FE"/>
    <w:rsid w:val="00F24620"/>
    <w:rsid w:val="00F24665"/>
    <w:rsid w:val="00F24701"/>
    <w:rsid w:val="00F24711"/>
    <w:rsid w:val="00F24809"/>
    <w:rsid w:val="00F2486D"/>
    <w:rsid w:val="00F24956"/>
    <w:rsid w:val="00F249E8"/>
    <w:rsid w:val="00F249EF"/>
    <w:rsid w:val="00F24B04"/>
    <w:rsid w:val="00F24B3F"/>
    <w:rsid w:val="00F24C75"/>
    <w:rsid w:val="00F24DA4"/>
    <w:rsid w:val="00F2519A"/>
    <w:rsid w:val="00F2540F"/>
    <w:rsid w:val="00F25581"/>
    <w:rsid w:val="00F255CB"/>
    <w:rsid w:val="00F255D7"/>
    <w:rsid w:val="00F25937"/>
    <w:rsid w:val="00F259CB"/>
    <w:rsid w:val="00F26052"/>
    <w:rsid w:val="00F263DF"/>
    <w:rsid w:val="00F26499"/>
    <w:rsid w:val="00F26600"/>
    <w:rsid w:val="00F2673B"/>
    <w:rsid w:val="00F268E4"/>
    <w:rsid w:val="00F26916"/>
    <w:rsid w:val="00F26A89"/>
    <w:rsid w:val="00F26BD2"/>
    <w:rsid w:val="00F26C50"/>
    <w:rsid w:val="00F26CEA"/>
    <w:rsid w:val="00F26DB7"/>
    <w:rsid w:val="00F26E38"/>
    <w:rsid w:val="00F26E51"/>
    <w:rsid w:val="00F26F33"/>
    <w:rsid w:val="00F26F8A"/>
    <w:rsid w:val="00F26FDA"/>
    <w:rsid w:val="00F2702A"/>
    <w:rsid w:val="00F27271"/>
    <w:rsid w:val="00F272A2"/>
    <w:rsid w:val="00F27301"/>
    <w:rsid w:val="00F27580"/>
    <w:rsid w:val="00F2761E"/>
    <w:rsid w:val="00F27668"/>
    <w:rsid w:val="00F276D5"/>
    <w:rsid w:val="00F277F7"/>
    <w:rsid w:val="00F279DC"/>
    <w:rsid w:val="00F27C85"/>
    <w:rsid w:val="00F27EDF"/>
    <w:rsid w:val="00F304E2"/>
    <w:rsid w:val="00F30785"/>
    <w:rsid w:val="00F30B6B"/>
    <w:rsid w:val="00F30C08"/>
    <w:rsid w:val="00F30C33"/>
    <w:rsid w:val="00F30C58"/>
    <w:rsid w:val="00F30D01"/>
    <w:rsid w:val="00F30E80"/>
    <w:rsid w:val="00F30E9A"/>
    <w:rsid w:val="00F31097"/>
    <w:rsid w:val="00F3150A"/>
    <w:rsid w:val="00F31991"/>
    <w:rsid w:val="00F31ADE"/>
    <w:rsid w:val="00F31C14"/>
    <w:rsid w:val="00F31E93"/>
    <w:rsid w:val="00F31F5D"/>
    <w:rsid w:val="00F32126"/>
    <w:rsid w:val="00F3230A"/>
    <w:rsid w:val="00F323CF"/>
    <w:rsid w:val="00F323D0"/>
    <w:rsid w:val="00F32491"/>
    <w:rsid w:val="00F32495"/>
    <w:rsid w:val="00F32765"/>
    <w:rsid w:val="00F32A36"/>
    <w:rsid w:val="00F32BC5"/>
    <w:rsid w:val="00F32CE6"/>
    <w:rsid w:val="00F32DBD"/>
    <w:rsid w:val="00F32F3E"/>
    <w:rsid w:val="00F330C6"/>
    <w:rsid w:val="00F33185"/>
    <w:rsid w:val="00F33302"/>
    <w:rsid w:val="00F334D8"/>
    <w:rsid w:val="00F33860"/>
    <w:rsid w:val="00F339EE"/>
    <w:rsid w:val="00F33C02"/>
    <w:rsid w:val="00F33E62"/>
    <w:rsid w:val="00F33EA7"/>
    <w:rsid w:val="00F33FA2"/>
    <w:rsid w:val="00F3403C"/>
    <w:rsid w:val="00F3403D"/>
    <w:rsid w:val="00F342EE"/>
    <w:rsid w:val="00F34412"/>
    <w:rsid w:val="00F34832"/>
    <w:rsid w:val="00F34C3B"/>
    <w:rsid w:val="00F34F2D"/>
    <w:rsid w:val="00F3590A"/>
    <w:rsid w:val="00F35C7D"/>
    <w:rsid w:val="00F35DDD"/>
    <w:rsid w:val="00F35E07"/>
    <w:rsid w:val="00F35E80"/>
    <w:rsid w:val="00F35F88"/>
    <w:rsid w:val="00F35FEE"/>
    <w:rsid w:val="00F3609C"/>
    <w:rsid w:val="00F36104"/>
    <w:rsid w:val="00F363F5"/>
    <w:rsid w:val="00F3650A"/>
    <w:rsid w:val="00F365FD"/>
    <w:rsid w:val="00F36906"/>
    <w:rsid w:val="00F36D05"/>
    <w:rsid w:val="00F36D1D"/>
    <w:rsid w:val="00F36D95"/>
    <w:rsid w:val="00F36E53"/>
    <w:rsid w:val="00F36EC0"/>
    <w:rsid w:val="00F36FA8"/>
    <w:rsid w:val="00F37075"/>
    <w:rsid w:val="00F3713B"/>
    <w:rsid w:val="00F3732D"/>
    <w:rsid w:val="00F374D1"/>
    <w:rsid w:val="00F37511"/>
    <w:rsid w:val="00F3753F"/>
    <w:rsid w:val="00F37768"/>
    <w:rsid w:val="00F37799"/>
    <w:rsid w:val="00F37897"/>
    <w:rsid w:val="00F378E4"/>
    <w:rsid w:val="00F37B88"/>
    <w:rsid w:val="00F37B8C"/>
    <w:rsid w:val="00F37D5B"/>
    <w:rsid w:val="00F37DE6"/>
    <w:rsid w:val="00F37E65"/>
    <w:rsid w:val="00F37E6F"/>
    <w:rsid w:val="00F37FB8"/>
    <w:rsid w:val="00F4012B"/>
    <w:rsid w:val="00F402CB"/>
    <w:rsid w:val="00F403E8"/>
    <w:rsid w:val="00F406E5"/>
    <w:rsid w:val="00F4092C"/>
    <w:rsid w:val="00F4096B"/>
    <w:rsid w:val="00F40A48"/>
    <w:rsid w:val="00F40AEB"/>
    <w:rsid w:val="00F40B01"/>
    <w:rsid w:val="00F40B09"/>
    <w:rsid w:val="00F40D88"/>
    <w:rsid w:val="00F410C2"/>
    <w:rsid w:val="00F41149"/>
    <w:rsid w:val="00F41197"/>
    <w:rsid w:val="00F4120F"/>
    <w:rsid w:val="00F41283"/>
    <w:rsid w:val="00F4132A"/>
    <w:rsid w:val="00F413CF"/>
    <w:rsid w:val="00F41570"/>
    <w:rsid w:val="00F416A2"/>
    <w:rsid w:val="00F416AC"/>
    <w:rsid w:val="00F41744"/>
    <w:rsid w:val="00F41866"/>
    <w:rsid w:val="00F4194A"/>
    <w:rsid w:val="00F41D22"/>
    <w:rsid w:val="00F41D84"/>
    <w:rsid w:val="00F41DE1"/>
    <w:rsid w:val="00F41E43"/>
    <w:rsid w:val="00F41FA2"/>
    <w:rsid w:val="00F422CA"/>
    <w:rsid w:val="00F423BC"/>
    <w:rsid w:val="00F423DA"/>
    <w:rsid w:val="00F4249D"/>
    <w:rsid w:val="00F42573"/>
    <w:rsid w:val="00F42729"/>
    <w:rsid w:val="00F42949"/>
    <w:rsid w:val="00F429B5"/>
    <w:rsid w:val="00F42B87"/>
    <w:rsid w:val="00F42CAF"/>
    <w:rsid w:val="00F42E05"/>
    <w:rsid w:val="00F42E66"/>
    <w:rsid w:val="00F42F82"/>
    <w:rsid w:val="00F42FBD"/>
    <w:rsid w:val="00F43191"/>
    <w:rsid w:val="00F43280"/>
    <w:rsid w:val="00F43324"/>
    <w:rsid w:val="00F43361"/>
    <w:rsid w:val="00F43419"/>
    <w:rsid w:val="00F4343C"/>
    <w:rsid w:val="00F4348C"/>
    <w:rsid w:val="00F43500"/>
    <w:rsid w:val="00F4351F"/>
    <w:rsid w:val="00F436C6"/>
    <w:rsid w:val="00F43A5D"/>
    <w:rsid w:val="00F43CAA"/>
    <w:rsid w:val="00F43DCA"/>
    <w:rsid w:val="00F43E0D"/>
    <w:rsid w:val="00F441B6"/>
    <w:rsid w:val="00F4445C"/>
    <w:rsid w:val="00F444AD"/>
    <w:rsid w:val="00F444F2"/>
    <w:rsid w:val="00F446E4"/>
    <w:rsid w:val="00F4472C"/>
    <w:rsid w:val="00F4478A"/>
    <w:rsid w:val="00F44836"/>
    <w:rsid w:val="00F44B30"/>
    <w:rsid w:val="00F44E30"/>
    <w:rsid w:val="00F44F98"/>
    <w:rsid w:val="00F45068"/>
    <w:rsid w:val="00F453CD"/>
    <w:rsid w:val="00F459B5"/>
    <w:rsid w:val="00F45ADB"/>
    <w:rsid w:val="00F45C8C"/>
    <w:rsid w:val="00F45D66"/>
    <w:rsid w:val="00F45F5D"/>
    <w:rsid w:val="00F4604F"/>
    <w:rsid w:val="00F46212"/>
    <w:rsid w:val="00F462A5"/>
    <w:rsid w:val="00F46347"/>
    <w:rsid w:val="00F46556"/>
    <w:rsid w:val="00F46602"/>
    <w:rsid w:val="00F466AE"/>
    <w:rsid w:val="00F466BE"/>
    <w:rsid w:val="00F46843"/>
    <w:rsid w:val="00F46949"/>
    <w:rsid w:val="00F469F3"/>
    <w:rsid w:val="00F46A7D"/>
    <w:rsid w:val="00F46C89"/>
    <w:rsid w:val="00F46D0F"/>
    <w:rsid w:val="00F46DA7"/>
    <w:rsid w:val="00F46FD7"/>
    <w:rsid w:val="00F471FD"/>
    <w:rsid w:val="00F4723B"/>
    <w:rsid w:val="00F47329"/>
    <w:rsid w:val="00F474CD"/>
    <w:rsid w:val="00F47838"/>
    <w:rsid w:val="00F47A2B"/>
    <w:rsid w:val="00F47A5D"/>
    <w:rsid w:val="00F47A7B"/>
    <w:rsid w:val="00F47CEB"/>
    <w:rsid w:val="00F47EEB"/>
    <w:rsid w:val="00F47F17"/>
    <w:rsid w:val="00F501AB"/>
    <w:rsid w:val="00F501D3"/>
    <w:rsid w:val="00F503B2"/>
    <w:rsid w:val="00F5049C"/>
    <w:rsid w:val="00F50663"/>
    <w:rsid w:val="00F5073A"/>
    <w:rsid w:val="00F50928"/>
    <w:rsid w:val="00F5096B"/>
    <w:rsid w:val="00F509D1"/>
    <w:rsid w:val="00F50A10"/>
    <w:rsid w:val="00F50B1A"/>
    <w:rsid w:val="00F50D99"/>
    <w:rsid w:val="00F50DAF"/>
    <w:rsid w:val="00F50E1A"/>
    <w:rsid w:val="00F50E30"/>
    <w:rsid w:val="00F50E45"/>
    <w:rsid w:val="00F50E8B"/>
    <w:rsid w:val="00F51208"/>
    <w:rsid w:val="00F51525"/>
    <w:rsid w:val="00F51551"/>
    <w:rsid w:val="00F51680"/>
    <w:rsid w:val="00F5177A"/>
    <w:rsid w:val="00F51B1E"/>
    <w:rsid w:val="00F5244D"/>
    <w:rsid w:val="00F52682"/>
    <w:rsid w:val="00F52770"/>
    <w:rsid w:val="00F52A35"/>
    <w:rsid w:val="00F52AB4"/>
    <w:rsid w:val="00F52BD6"/>
    <w:rsid w:val="00F52C56"/>
    <w:rsid w:val="00F53015"/>
    <w:rsid w:val="00F53051"/>
    <w:rsid w:val="00F53054"/>
    <w:rsid w:val="00F5326C"/>
    <w:rsid w:val="00F533BA"/>
    <w:rsid w:val="00F5349F"/>
    <w:rsid w:val="00F534D7"/>
    <w:rsid w:val="00F53625"/>
    <w:rsid w:val="00F53758"/>
    <w:rsid w:val="00F5387D"/>
    <w:rsid w:val="00F53D2E"/>
    <w:rsid w:val="00F53DDB"/>
    <w:rsid w:val="00F53E48"/>
    <w:rsid w:val="00F53E5B"/>
    <w:rsid w:val="00F541B3"/>
    <w:rsid w:val="00F541D0"/>
    <w:rsid w:val="00F543A7"/>
    <w:rsid w:val="00F543EE"/>
    <w:rsid w:val="00F545C8"/>
    <w:rsid w:val="00F54615"/>
    <w:rsid w:val="00F548C7"/>
    <w:rsid w:val="00F549F2"/>
    <w:rsid w:val="00F54A15"/>
    <w:rsid w:val="00F54B1B"/>
    <w:rsid w:val="00F54B65"/>
    <w:rsid w:val="00F54C3A"/>
    <w:rsid w:val="00F54C91"/>
    <w:rsid w:val="00F54C9F"/>
    <w:rsid w:val="00F5510D"/>
    <w:rsid w:val="00F551A2"/>
    <w:rsid w:val="00F553F9"/>
    <w:rsid w:val="00F5549F"/>
    <w:rsid w:val="00F55600"/>
    <w:rsid w:val="00F557E1"/>
    <w:rsid w:val="00F559BA"/>
    <w:rsid w:val="00F55B6D"/>
    <w:rsid w:val="00F55D44"/>
    <w:rsid w:val="00F55D63"/>
    <w:rsid w:val="00F55DB7"/>
    <w:rsid w:val="00F55E43"/>
    <w:rsid w:val="00F55F03"/>
    <w:rsid w:val="00F55FBC"/>
    <w:rsid w:val="00F5623E"/>
    <w:rsid w:val="00F56270"/>
    <w:rsid w:val="00F562B0"/>
    <w:rsid w:val="00F56827"/>
    <w:rsid w:val="00F5696A"/>
    <w:rsid w:val="00F56992"/>
    <w:rsid w:val="00F56AE7"/>
    <w:rsid w:val="00F56C40"/>
    <w:rsid w:val="00F56D1F"/>
    <w:rsid w:val="00F56D26"/>
    <w:rsid w:val="00F56D80"/>
    <w:rsid w:val="00F56FD7"/>
    <w:rsid w:val="00F57173"/>
    <w:rsid w:val="00F572FE"/>
    <w:rsid w:val="00F5754A"/>
    <w:rsid w:val="00F57A6F"/>
    <w:rsid w:val="00F57F4A"/>
    <w:rsid w:val="00F60071"/>
    <w:rsid w:val="00F60299"/>
    <w:rsid w:val="00F60586"/>
    <w:rsid w:val="00F606A5"/>
    <w:rsid w:val="00F60782"/>
    <w:rsid w:val="00F60D61"/>
    <w:rsid w:val="00F60DE1"/>
    <w:rsid w:val="00F6125A"/>
    <w:rsid w:val="00F61480"/>
    <w:rsid w:val="00F61800"/>
    <w:rsid w:val="00F61856"/>
    <w:rsid w:val="00F61958"/>
    <w:rsid w:val="00F61AA2"/>
    <w:rsid w:val="00F61AE4"/>
    <w:rsid w:val="00F61B65"/>
    <w:rsid w:val="00F61E4E"/>
    <w:rsid w:val="00F61F4D"/>
    <w:rsid w:val="00F61FB9"/>
    <w:rsid w:val="00F62109"/>
    <w:rsid w:val="00F62117"/>
    <w:rsid w:val="00F621AC"/>
    <w:rsid w:val="00F625FF"/>
    <w:rsid w:val="00F626C4"/>
    <w:rsid w:val="00F62967"/>
    <w:rsid w:val="00F629AF"/>
    <w:rsid w:val="00F62A33"/>
    <w:rsid w:val="00F62B09"/>
    <w:rsid w:val="00F62CA0"/>
    <w:rsid w:val="00F62D72"/>
    <w:rsid w:val="00F62EC6"/>
    <w:rsid w:val="00F63233"/>
    <w:rsid w:val="00F633CD"/>
    <w:rsid w:val="00F6356C"/>
    <w:rsid w:val="00F635FA"/>
    <w:rsid w:val="00F638D8"/>
    <w:rsid w:val="00F63991"/>
    <w:rsid w:val="00F63B72"/>
    <w:rsid w:val="00F6404A"/>
    <w:rsid w:val="00F64612"/>
    <w:rsid w:val="00F647A9"/>
    <w:rsid w:val="00F64819"/>
    <w:rsid w:val="00F64869"/>
    <w:rsid w:val="00F649E4"/>
    <w:rsid w:val="00F64AE5"/>
    <w:rsid w:val="00F64E75"/>
    <w:rsid w:val="00F64FCB"/>
    <w:rsid w:val="00F65170"/>
    <w:rsid w:val="00F65196"/>
    <w:rsid w:val="00F651AF"/>
    <w:rsid w:val="00F6524E"/>
    <w:rsid w:val="00F65306"/>
    <w:rsid w:val="00F65526"/>
    <w:rsid w:val="00F6553F"/>
    <w:rsid w:val="00F65684"/>
    <w:rsid w:val="00F658AF"/>
    <w:rsid w:val="00F65DF6"/>
    <w:rsid w:val="00F65E5A"/>
    <w:rsid w:val="00F65EE0"/>
    <w:rsid w:val="00F65F6B"/>
    <w:rsid w:val="00F660BB"/>
    <w:rsid w:val="00F66125"/>
    <w:rsid w:val="00F66161"/>
    <w:rsid w:val="00F661F8"/>
    <w:rsid w:val="00F6639A"/>
    <w:rsid w:val="00F66644"/>
    <w:rsid w:val="00F66720"/>
    <w:rsid w:val="00F669B4"/>
    <w:rsid w:val="00F669E3"/>
    <w:rsid w:val="00F66A70"/>
    <w:rsid w:val="00F66A85"/>
    <w:rsid w:val="00F66BED"/>
    <w:rsid w:val="00F66C19"/>
    <w:rsid w:val="00F66F70"/>
    <w:rsid w:val="00F66FDF"/>
    <w:rsid w:val="00F670DD"/>
    <w:rsid w:val="00F67178"/>
    <w:rsid w:val="00F67291"/>
    <w:rsid w:val="00F672EC"/>
    <w:rsid w:val="00F67639"/>
    <w:rsid w:val="00F67734"/>
    <w:rsid w:val="00F6773E"/>
    <w:rsid w:val="00F677CE"/>
    <w:rsid w:val="00F678C0"/>
    <w:rsid w:val="00F678DC"/>
    <w:rsid w:val="00F67A4E"/>
    <w:rsid w:val="00F67A74"/>
    <w:rsid w:val="00F67D03"/>
    <w:rsid w:val="00F67D16"/>
    <w:rsid w:val="00F67E7B"/>
    <w:rsid w:val="00F67ED5"/>
    <w:rsid w:val="00F67F27"/>
    <w:rsid w:val="00F67F3D"/>
    <w:rsid w:val="00F67F83"/>
    <w:rsid w:val="00F70204"/>
    <w:rsid w:val="00F70487"/>
    <w:rsid w:val="00F70631"/>
    <w:rsid w:val="00F7080A"/>
    <w:rsid w:val="00F70C47"/>
    <w:rsid w:val="00F70C8A"/>
    <w:rsid w:val="00F70D5D"/>
    <w:rsid w:val="00F70DEF"/>
    <w:rsid w:val="00F70E21"/>
    <w:rsid w:val="00F70E99"/>
    <w:rsid w:val="00F70F0D"/>
    <w:rsid w:val="00F71014"/>
    <w:rsid w:val="00F7107B"/>
    <w:rsid w:val="00F711D1"/>
    <w:rsid w:val="00F712D8"/>
    <w:rsid w:val="00F7135B"/>
    <w:rsid w:val="00F71593"/>
    <w:rsid w:val="00F716AE"/>
    <w:rsid w:val="00F716B8"/>
    <w:rsid w:val="00F7178C"/>
    <w:rsid w:val="00F71B72"/>
    <w:rsid w:val="00F71C4D"/>
    <w:rsid w:val="00F71FFC"/>
    <w:rsid w:val="00F7205A"/>
    <w:rsid w:val="00F7208A"/>
    <w:rsid w:val="00F7210C"/>
    <w:rsid w:val="00F7237F"/>
    <w:rsid w:val="00F723DF"/>
    <w:rsid w:val="00F72608"/>
    <w:rsid w:val="00F7287E"/>
    <w:rsid w:val="00F728FB"/>
    <w:rsid w:val="00F72B93"/>
    <w:rsid w:val="00F72E4D"/>
    <w:rsid w:val="00F7320C"/>
    <w:rsid w:val="00F733FA"/>
    <w:rsid w:val="00F7346E"/>
    <w:rsid w:val="00F734AC"/>
    <w:rsid w:val="00F734DF"/>
    <w:rsid w:val="00F737F2"/>
    <w:rsid w:val="00F73856"/>
    <w:rsid w:val="00F73A8E"/>
    <w:rsid w:val="00F73AC1"/>
    <w:rsid w:val="00F73DD9"/>
    <w:rsid w:val="00F73ED5"/>
    <w:rsid w:val="00F73F38"/>
    <w:rsid w:val="00F73F5C"/>
    <w:rsid w:val="00F74018"/>
    <w:rsid w:val="00F74145"/>
    <w:rsid w:val="00F741DC"/>
    <w:rsid w:val="00F742F5"/>
    <w:rsid w:val="00F74433"/>
    <w:rsid w:val="00F7469E"/>
    <w:rsid w:val="00F747B5"/>
    <w:rsid w:val="00F747BF"/>
    <w:rsid w:val="00F74822"/>
    <w:rsid w:val="00F7487F"/>
    <w:rsid w:val="00F7495A"/>
    <w:rsid w:val="00F74AB1"/>
    <w:rsid w:val="00F74BC8"/>
    <w:rsid w:val="00F74E1B"/>
    <w:rsid w:val="00F74E8C"/>
    <w:rsid w:val="00F751D0"/>
    <w:rsid w:val="00F751ED"/>
    <w:rsid w:val="00F7529B"/>
    <w:rsid w:val="00F7530D"/>
    <w:rsid w:val="00F7536A"/>
    <w:rsid w:val="00F7569B"/>
    <w:rsid w:val="00F7577F"/>
    <w:rsid w:val="00F75867"/>
    <w:rsid w:val="00F75917"/>
    <w:rsid w:val="00F75A14"/>
    <w:rsid w:val="00F75AF2"/>
    <w:rsid w:val="00F75B10"/>
    <w:rsid w:val="00F75BB0"/>
    <w:rsid w:val="00F75C54"/>
    <w:rsid w:val="00F75CAF"/>
    <w:rsid w:val="00F75D73"/>
    <w:rsid w:val="00F75DC8"/>
    <w:rsid w:val="00F75DDC"/>
    <w:rsid w:val="00F75EC6"/>
    <w:rsid w:val="00F75F6B"/>
    <w:rsid w:val="00F76090"/>
    <w:rsid w:val="00F762A0"/>
    <w:rsid w:val="00F7662D"/>
    <w:rsid w:val="00F7684E"/>
    <w:rsid w:val="00F76851"/>
    <w:rsid w:val="00F7695D"/>
    <w:rsid w:val="00F76B7A"/>
    <w:rsid w:val="00F76C72"/>
    <w:rsid w:val="00F76C90"/>
    <w:rsid w:val="00F76D38"/>
    <w:rsid w:val="00F76E54"/>
    <w:rsid w:val="00F7722E"/>
    <w:rsid w:val="00F7739D"/>
    <w:rsid w:val="00F774E2"/>
    <w:rsid w:val="00F77525"/>
    <w:rsid w:val="00F777CA"/>
    <w:rsid w:val="00F77BCF"/>
    <w:rsid w:val="00F77C90"/>
    <w:rsid w:val="00F77CD7"/>
    <w:rsid w:val="00F77FF2"/>
    <w:rsid w:val="00F80056"/>
    <w:rsid w:val="00F80143"/>
    <w:rsid w:val="00F80215"/>
    <w:rsid w:val="00F80449"/>
    <w:rsid w:val="00F80470"/>
    <w:rsid w:val="00F806CE"/>
    <w:rsid w:val="00F806D3"/>
    <w:rsid w:val="00F8097F"/>
    <w:rsid w:val="00F80A02"/>
    <w:rsid w:val="00F80C74"/>
    <w:rsid w:val="00F81290"/>
    <w:rsid w:val="00F81345"/>
    <w:rsid w:val="00F81482"/>
    <w:rsid w:val="00F8150A"/>
    <w:rsid w:val="00F8152A"/>
    <w:rsid w:val="00F81641"/>
    <w:rsid w:val="00F81749"/>
    <w:rsid w:val="00F81928"/>
    <w:rsid w:val="00F81993"/>
    <w:rsid w:val="00F819EF"/>
    <w:rsid w:val="00F81A4D"/>
    <w:rsid w:val="00F81CAB"/>
    <w:rsid w:val="00F81D12"/>
    <w:rsid w:val="00F81DB8"/>
    <w:rsid w:val="00F81FEC"/>
    <w:rsid w:val="00F8201D"/>
    <w:rsid w:val="00F8204F"/>
    <w:rsid w:val="00F826E3"/>
    <w:rsid w:val="00F82702"/>
    <w:rsid w:val="00F82B3C"/>
    <w:rsid w:val="00F82F8F"/>
    <w:rsid w:val="00F83149"/>
    <w:rsid w:val="00F833F8"/>
    <w:rsid w:val="00F83465"/>
    <w:rsid w:val="00F8370E"/>
    <w:rsid w:val="00F83924"/>
    <w:rsid w:val="00F839D5"/>
    <w:rsid w:val="00F83BB0"/>
    <w:rsid w:val="00F83DE5"/>
    <w:rsid w:val="00F83FBD"/>
    <w:rsid w:val="00F84036"/>
    <w:rsid w:val="00F840C2"/>
    <w:rsid w:val="00F84359"/>
    <w:rsid w:val="00F84389"/>
    <w:rsid w:val="00F8446E"/>
    <w:rsid w:val="00F844D6"/>
    <w:rsid w:val="00F84534"/>
    <w:rsid w:val="00F84742"/>
    <w:rsid w:val="00F84749"/>
    <w:rsid w:val="00F8493F"/>
    <w:rsid w:val="00F84943"/>
    <w:rsid w:val="00F84EB1"/>
    <w:rsid w:val="00F84F70"/>
    <w:rsid w:val="00F850AF"/>
    <w:rsid w:val="00F85242"/>
    <w:rsid w:val="00F85289"/>
    <w:rsid w:val="00F852D9"/>
    <w:rsid w:val="00F8530C"/>
    <w:rsid w:val="00F8531C"/>
    <w:rsid w:val="00F85429"/>
    <w:rsid w:val="00F8542D"/>
    <w:rsid w:val="00F856D9"/>
    <w:rsid w:val="00F8589D"/>
    <w:rsid w:val="00F859F3"/>
    <w:rsid w:val="00F85AFE"/>
    <w:rsid w:val="00F85F4A"/>
    <w:rsid w:val="00F86086"/>
    <w:rsid w:val="00F860A7"/>
    <w:rsid w:val="00F8623B"/>
    <w:rsid w:val="00F86292"/>
    <w:rsid w:val="00F86596"/>
    <w:rsid w:val="00F865A8"/>
    <w:rsid w:val="00F86677"/>
    <w:rsid w:val="00F866DA"/>
    <w:rsid w:val="00F8670E"/>
    <w:rsid w:val="00F86994"/>
    <w:rsid w:val="00F86A19"/>
    <w:rsid w:val="00F86FAA"/>
    <w:rsid w:val="00F8707D"/>
    <w:rsid w:val="00F8710D"/>
    <w:rsid w:val="00F871C8"/>
    <w:rsid w:val="00F87319"/>
    <w:rsid w:val="00F8732E"/>
    <w:rsid w:val="00F875BD"/>
    <w:rsid w:val="00F87729"/>
    <w:rsid w:val="00F877B7"/>
    <w:rsid w:val="00F87892"/>
    <w:rsid w:val="00F87913"/>
    <w:rsid w:val="00F87932"/>
    <w:rsid w:val="00F87E27"/>
    <w:rsid w:val="00F9003B"/>
    <w:rsid w:val="00F901A3"/>
    <w:rsid w:val="00F905B6"/>
    <w:rsid w:val="00F9076C"/>
    <w:rsid w:val="00F90A0D"/>
    <w:rsid w:val="00F90AC6"/>
    <w:rsid w:val="00F90AF3"/>
    <w:rsid w:val="00F90DAA"/>
    <w:rsid w:val="00F90DE7"/>
    <w:rsid w:val="00F90F34"/>
    <w:rsid w:val="00F91045"/>
    <w:rsid w:val="00F91185"/>
    <w:rsid w:val="00F91312"/>
    <w:rsid w:val="00F913A2"/>
    <w:rsid w:val="00F916A7"/>
    <w:rsid w:val="00F91715"/>
    <w:rsid w:val="00F91753"/>
    <w:rsid w:val="00F9187A"/>
    <w:rsid w:val="00F918CA"/>
    <w:rsid w:val="00F91903"/>
    <w:rsid w:val="00F91A6C"/>
    <w:rsid w:val="00F91A8A"/>
    <w:rsid w:val="00F91B09"/>
    <w:rsid w:val="00F91C19"/>
    <w:rsid w:val="00F91CE6"/>
    <w:rsid w:val="00F91DCF"/>
    <w:rsid w:val="00F9204E"/>
    <w:rsid w:val="00F92138"/>
    <w:rsid w:val="00F921D0"/>
    <w:rsid w:val="00F92449"/>
    <w:rsid w:val="00F9274E"/>
    <w:rsid w:val="00F929EB"/>
    <w:rsid w:val="00F92BD5"/>
    <w:rsid w:val="00F93189"/>
    <w:rsid w:val="00F935B6"/>
    <w:rsid w:val="00F936C1"/>
    <w:rsid w:val="00F936D3"/>
    <w:rsid w:val="00F93763"/>
    <w:rsid w:val="00F938EF"/>
    <w:rsid w:val="00F93BDE"/>
    <w:rsid w:val="00F93C34"/>
    <w:rsid w:val="00F93CF6"/>
    <w:rsid w:val="00F93DAC"/>
    <w:rsid w:val="00F93FDB"/>
    <w:rsid w:val="00F9441F"/>
    <w:rsid w:val="00F94853"/>
    <w:rsid w:val="00F948B1"/>
    <w:rsid w:val="00F9495B"/>
    <w:rsid w:val="00F94ADC"/>
    <w:rsid w:val="00F94D09"/>
    <w:rsid w:val="00F94DE5"/>
    <w:rsid w:val="00F94EF1"/>
    <w:rsid w:val="00F95087"/>
    <w:rsid w:val="00F95135"/>
    <w:rsid w:val="00F95183"/>
    <w:rsid w:val="00F95197"/>
    <w:rsid w:val="00F951F5"/>
    <w:rsid w:val="00F95212"/>
    <w:rsid w:val="00F95311"/>
    <w:rsid w:val="00F95313"/>
    <w:rsid w:val="00F957EA"/>
    <w:rsid w:val="00F958F3"/>
    <w:rsid w:val="00F95A37"/>
    <w:rsid w:val="00F95A65"/>
    <w:rsid w:val="00F95AE0"/>
    <w:rsid w:val="00F95D63"/>
    <w:rsid w:val="00F95F55"/>
    <w:rsid w:val="00F95F5F"/>
    <w:rsid w:val="00F95FDD"/>
    <w:rsid w:val="00F96315"/>
    <w:rsid w:val="00F96337"/>
    <w:rsid w:val="00F963BB"/>
    <w:rsid w:val="00F963DB"/>
    <w:rsid w:val="00F9652A"/>
    <w:rsid w:val="00F96569"/>
    <w:rsid w:val="00F96692"/>
    <w:rsid w:val="00F9688B"/>
    <w:rsid w:val="00F96A87"/>
    <w:rsid w:val="00F96B5F"/>
    <w:rsid w:val="00F96C31"/>
    <w:rsid w:val="00F96D53"/>
    <w:rsid w:val="00F96DC6"/>
    <w:rsid w:val="00F96F0E"/>
    <w:rsid w:val="00F97066"/>
    <w:rsid w:val="00F97243"/>
    <w:rsid w:val="00F97491"/>
    <w:rsid w:val="00F977B7"/>
    <w:rsid w:val="00F97860"/>
    <w:rsid w:val="00F97AA7"/>
    <w:rsid w:val="00F97BED"/>
    <w:rsid w:val="00F97EFC"/>
    <w:rsid w:val="00F97F71"/>
    <w:rsid w:val="00FA015B"/>
    <w:rsid w:val="00FA01C1"/>
    <w:rsid w:val="00FA047A"/>
    <w:rsid w:val="00FA05F9"/>
    <w:rsid w:val="00FA0665"/>
    <w:rsid w:val="00FA0825"/>
    <w:rsid w:val="00FA08C4"/>
    <w:rsid w:val="00FA08F7"/>
    <w:rsid w:val="00FA09B1"/>
    <w:rsid w:val="00FA09DF"/>
    <w:rsid w:val="00FA09EC"/>
    <w:rsid w:val="00FA0A55"/>
    <w:rsid w:val="00FA0B6F"/>
    <w:rsid w:val="00FA0E95"/>
    <w:rsid w:val="00FA1107"/>
    <w:rsid w:val="00FA1419"/>
    <w:rsid w:val="00FA170A"/>
    <w:rsid w:val="00FA1B9C"/>
    <w:rsid w:val="00FA1E7E"/>
    <w:rsid w:val="00FA2075"/>
    <w:rsid w:val="00FA20F4"/>
    <w:rsid w:val="00FA23B2"/>
    <w:rsid w:val="00FA246F"/>
    <w:rsid w:val="00FA24F6"/>
    <w:rsid w:val="00FA262C"/>
    <w:rsid w:val="00FA26A6"/>
    <w:rsid w:val="00FA2897"/>
    <w:rsid w:val="00FA290F"/>
    <w:rsid w:val="00FA2D50"/>
    <w:rsid w:val="00FA2EB5"/>
    <w:rsid w:val="00FA2F70"/>
    <w:rsid w:val="00FA32F8"/>
    <w:rsid w:val="00FA3376"/>
    <w:rsid w:val="00FA36C5"/>
    <w:rsid w:val="00FA3725"/>
    <w:rsid w:val="00FA38B3"/>
    <w:rsid w:val="00FA4140"/>
    <w:rsid w:val="00FA4409"/>
    <w:rsid w:val="00FA444D"/>
    <w:rsid w:val="00FA454F"/>
    <w:rsid w:val="00FA4860"/>
    <w:rsid w:val="00FA4953"/>
    <w:rsid w:val="00FA49FE"/>
    <w:rsid w:val="00FA4A0A"/>
    <w:rsid w:val="00FA4CA5"/>
    <w:rsid w:val="00FA4FDD"/>
    <w:rsid w:val="00FA51E5"/>
    <w:rsid w:val="00FA5264"/>
    <w:rsid w:val="00FA5336"/>
    <w:rsid w:val="00FA5376"/>
    <w:rsid w:val="00FA5384"/>
    <w:rsid w:val="00FA5574"/>
    <w:rsid w:val="00FA562A"/>
    <w:rsid w:val="00FA5773"/>
    <w:rsid w:val="00FA57C1"/>
    <w:rsid w:val="00FA57C6"/>
    <w:rsid w:val="00FA58A9"/>
    <w:rsid w:val="00FA592B"/>
    <w:rsid w:val="00FA5B32"/>
    <w:rsid w:val="00FA5C72"/>
    <w:rsid w:val="00FA5CDF"/>
    <w:rsid w:val="00FA5FB7"/>
    <w:rsid w:val="00FA6323"/>
    <w:rsid w:val="00FA644E"/>
    <w:rsid w:val="00FA64E9"/>
    <w:rsid w:val="00FA667E"/>
    <w:rsid w:val="00FA66E4"/>
    <w:rsid w:val="00FA6709"/>
    <w:rsid w:val="00FA671C"/>
    <w:rsid w:val="00FA6911"/>
    <w:rsid w:val="00FA6C50"/>
    <w:rsid w:val="00FA706E"/>
    <w:rsid w:val="00FA708C"/>
    <w:rsid w:val="00FA7149"/>
    <w:rsid w:val="00FA71CA"/>
    <w:rsid w:val="00FA7202"/>
    <w:rsid w:val="00FA7364"/>
    <w:rsid w:val="00FA737D"/>
    <w:rsid w:val="00FA75F2"/>
    <w:rsid w:val="00FA78C8"/>
    <w:rsid w:val="00FA7C3C"/>
    <w:rsid w:val="00FA7FDD"/>
    <w:rsid w:val="00FB05C0"/>
    <w:rsid w:val="00FB0A2E"/>
    <w:rsid w:val="00FB0B0D"/>
    <w:rsid w:val="00FB0B13"/>
    <w:rsid w:val="00FB0B4B"/>
    <w:rsid w:val="00FB0B4E"/>
    <w:rsid w:val="00FB0D51"/>
    <w:rsid w:val="00FB0F0F"/>
    <w:rsid w:val="00FB12F7"/>
    <w:rsid w:val="00FB1342"/>
    <w:rsid w:val="00FB13EE"/>
    <w:rsid w:val="00FB1583"/>
    <w:rsid w:val="00FB172F"/>
    <w:rsid w:val="00FB188F"/>
    <w:rsid w:val="00FB18D9"/>
    <w:rsid w:val="00FB1A02"/>
    <w:rsid w:val="00FB1A92"/>
    <w:rsid w:val="00FB1B76"/>
    <w:rsid w:val="00FB1DCC"/>
    <w:rsid w:val="00FB1EFB"/>
    <w:rsid w:val="00FB20E9"/>
    <w:rsid w:val="00FB226E"/>
    <w:rsid w:val="00FB240D"/>
    <w:rsid w:val="00FB244A"/>
    <w:rsid w:val="00FB24C1"/>
    <w:rsid w:val="00FB2585"/>
    <w:rsid w:val="00FB2774"/>
    <w:rsid w:val="00FB2816"/>
    <w:rsid w:val="00FB28B6"/>
    <w:rsid w:val="00FB2F80"/>
    <w:rsid w:val="00FB3137"/>
    <w:rsid w:val="00FB316F"/>
    <w:rsid w:val="00FB338C"/>
    <w:rsid w:val="00FB355F"/>
    <w:rsid w:val="00FB359A"/>
    <w:rsid w:val="00FB3845"/>
    <w:rsid w:val="00FB3989"/>
    <w:rsid w:val="00FB399C"/>
    <w:rsid w:val="00FB39CE"/>
    <w:rsid w:val="00FB3AF3"/>
    <w:rsid w:val="00FB3BE5"/>
    <w:rsid w:val="00FB3C35"/>
    <w:rsid w:val="00FB3D63"/>
    <w:rsid w:val="00FB3FDE"/>
    <w:rsid w:val="00FB408B"/>
    <w:rsid w:val="00FB4267"/>
    <w:rsid w:val="00FB4395"/>
    <w:rsid w:val="00FB43F4"/>
    <w:rsid w:val="00FB4654"/>
    <w:rsid w:val="00FB4AB5"/>
    <w:rsid w:val="00FB4B84"/>
    <w:rsid w:val="00FB4EF4"/>
    <w:rsid w:val="00FB5135"/>
    <w:rsid w:val="00FB53F1"/>
    <w:rsid w:val="00FB54A9"/>
    <w:rsid w:val="00FB572E"/>
    <w:rsid w:val="00FB59AD"/>
    <w:rsid w:val="00FB5A5C"/>
    <w:rsid w:val="00FB5AF0"/>
    <w:rsid w:val="00FB5BFF"/>
    <w:rsid w:val="00FB5CA5"/>
    <w:rsid w:val="00FB5CE4"/>
    <w:rsid w:val="00FB6024"/>
    <w:rsid w:val="00FB60C2"/>
    <w:rsid w:val="00FB613E"/>
    <w:rsid w:val="00FB61DF"/>
    <w:rsid w:val="00FB630F"/>
    <w:rsid w:val="00FB6317"/>
    <w:rsid w:val="00FB6344"/>
    <w:rsid w:val="00FB6744"/>
    <w:rsid w:val="00FB6844"/>
    <w:rsid w:val="00FB6CE8"/>
    <w:rsid w:val="00FB6D73"/>
    <w:rsid w:val="00FB6D92"/>
    <w:rsid w:val="00FB6E57"/>
    <w:rsid w:val="00FB70BF"/>
    <w:rsid w:val="00FB7229"/>
    <w:rsid w:val="00FB7245"/>
    <w:rsid w:val="00FB72AF"/>
    <w:rsid w:val="00FB7346"/>
    <w:rsid w:val="00FB7355"/>
    <w:rsid w:val="00FB73B5"/>
    <w:rsid w:val="00FB7485"/>
    <w:rsid w:val="00FB7AEA"/>
    <w:rsid w:val="00FB7B12"/>
    <w:rsid w:val="00FB7C20"/>
    <w:rsid w:val="00FB7E28"/>
    <w:rsid w:val="00FB7FF0"/>
    <w:rsid w:val="00FC01BC"/>
    <w:rsid w:val="00FC0250"/>
    <w:rsid w:val="00FC0345"/>
    <w:rsid w:val="00FC0380"/>
    <w:rsid w:val="00FC040C"/>
    <w:rsid w:val="00FC07A1"/>
    <w:rsid w:val="00FC0894"/>
    <w:rsid w:val="00FC09A1"/>
    <w:rsid w:val="00FC0B9A"/>
    <w:rsid w:val="00FC0C57"/>
    <w:rsid w:val="00FC0EB6"/>
    <w:rsid w:val="00FC1104"/>
    <w:rsid w:val="00FC1117"/>
    <w:rsid w:val="00FC152A"/>
    <w:rsid w:val="00FC15ED"/>
    <w:rsid w:val="00FC1672"/>
    <w:rsid w:val="00FC17B0"/>
    <w:rsid w:val="00FC1926"/>
    <w:rsid w:val="00FC1AA9"/>
    <w:rsid w:val="00FC1B81"/>
    <w:rsid w:val="00FC1E6B"/>
    <w:rsid w:val="00FC1F6C"/>
    <w:rsid w:val="00FC260C"/>
    <w:rsid w:val="00FC27E1"/>
    <w:rsid w:val="00FC294E"/>
    <w:rsid w:val="00FC29DC"/>
    <w:rsid w:val="00FC2AE2"/>
    <w:rsid w:val="00FC2C19"/>
    <w:rsid w:val="00FC2D97"/>
    <w:rsid w:val="00FC2DA2"/>
    <w:rsid w:val="00FC2F7E"/>
    <w:rsid w:val="00FC309E"/>
    <w:rsid w:val="00FC3134"/>
    <w:rsid w:val="00FC31F3"/>
    <w:rsid w:val="00FC34B9"/>
    <w:rsid w:val="00FC36FE"/>
    <w:rsid w:val="00FC37C9"/>
    <w:rsid w:val="00FC3888"/>
    <w:rsid w:val="00FC3C25"/>
    <w:rsid w:val="00FC3C6E"/>
    <w:rsid w:val="00FC3D63"/>
    <w:rsid w:val="00FC3E62"/>
    <w:rsid w:val="00FC3E91"/>
    <w:rsid w:val="00FC3EB7"/>
    <w:rsid w:val="00FC4004"/>
    <w:rsid w:val="00FC4055"/>
    <w:rsid w:val="00FC42FF"/>
    <w:rsid w:val="00FC4361"/>
    <w:rsid w:val="00FC43B2"/>
    <w:rsid w:val="00FC43D2"/>
    <w:rsid w:val="00FC43E8"/>
    <w:rsid w:val="00FC4619"/>
    <w:rsid w:val="00FC47EF"/>
    <w:rsid w:val="00FC483B"/>
    <w:rsid w:val="00FC4893"/>
    <w:rsid w:val="00FC494E"/>
    <w:rsid w:val="00FC4D71"/>
    <w:rsid w:val="00FC4E3A"/>
    <w:rsid w:val="00FC52D9"/>
    <w:rsid w:val="00FC5392"/>
    <w:rsid w:val="00FC5686"/>
    <w:rsid w:val="00FC56DB"/>
    <w:rsid w:val="00FC578D"/>
    <w:rsid w:val="00FC5795"/>
    <w:rsid w:val="00FC5916"/>
    <w:rsid w:val="00FC5980"/>
    <w:rsid w:val="00FC5A24"/>
    <w:rsid w:val="00FC5B8F"/>
    <w:rsid w:val="00FC5BE3"/>
    <w:rsid w:val="00FC5C56"/>
    <w:rsid w:val="00FC5DC1"/>
    <w:rsid w:val="00FC5F99"/>
    <w:rsid w:val="00FC5FFB"/>
    <w:rsid w:val="00FC61CE"/>
    <w:rsid w:val="00FC627F"/>
    <w:rsid w:val="00FC633D"/>
    <w:rsid w:val="00FC647D"/>
    <w:rsid w:val="00FC66A0"/>
    <w:rsid w:val="00FC6815"/>
    <w:rsid w:val="00FC6ABA"/>
    <w:rsid w:val="00FC6C3A"/>
    <w:rsid w:val="00FC6DD5"/>
    <w:rsid w:val="00FC6DF6"/>
    <w:rsid w:val="00FC6E69"/>
    <w:rsid w:val="00FC6F55"/>
    <w:rsid w:val="00FC7013"/>
    <w:rsid w:val="00FC7195"/>
    <w:rsid w:val="00FC71C7"/>
    <w:rsid w:val="00FC7291"/>
    <w:rsid w:val="00FC765C"/>
    <w:rsid w:val="00FC7681"/>
    <w:rsid w:val="00FC76BB"/>
    <w:rsid w:val="00FC76CB"/>
    <w:rsid w:val="00FC77D0"/>
    <w:rsid w:val="00FC79EB"/>
    <w:rsid w:val="00FC7B81"/>
    <w:rsid w:val="00FC7EF5"/>
    <w:rsid w:val="00FC7F3B"/>
    <w:rsid w:val="00FD0279"/>
    <w:rsid w:val="00FD038A"/>
    <w:rsid w:val="00FD04F4"/>
    <w:rsid w:val="00FD06ED"/>
    <w:rsid w:val="00FD077C"/>
    <w:rsid w:val="00FD0895"/>
    <w:rsid w:val="00FD08D6"/>
    <w:rsid w:val="00FD08FE"/>
    <w:rsid w:val="00FD09F3"/>
    <w:rsid w:val="00FD0B1B"/>
    <w:rsid w:val="00FD0C7E"/>
    <w:rsid w:val="00FD0D26"/>
    <w:rsid w:val="00FD0E87"/>
    <w:rsid w:val="00FD0F0A"/>
    <w:rsid w:val="00FD1180"/>
    <w:rsid w:val="00FD1190"/>
    <w:rsid w:val="00FD1237"/>
    <w:rsid w:val="00FD1392"/>
    <w:rsid w:val="00FD1594"/>
    <w:rsid w:val="00FD15BA"/>
    <w:rsid w:val="00FD15F9"/>
    <w:rsid w:val="00FD1664"/>
    <w:rsid w:val="00FD17AE"/>
    <w:rsid w:val="00FD194A"/>
    <w:rsid w:val="00FD1CF3"/>
    <w:rsid w:val="00FD1D42"/>
    <w:rsid w:val="00FD1D55"/>
    <w:rsid w:val="00FD2009"/>
    <w:rsid w:val="00FD2178"/>
    <w:rsid w:val="00FD2688"/>
    <w:rsid w:val="00FD26DB"/>
    <w:rsid w:val="00FD28AB"/>
    <w:rsid w:val="00FD28DA"/>
    <w:rsid w:val="00FD2964"/>
    <w:rsid w:val="00FD2A87"/>
    <w:rsid w:val="00FD2AF3"/>
    <w:rsid w:val="00FD2E90"/>
    <w:rsid w:val="00FD2ED2"/>
    <w:rsid w:val="00FD2FD7"/>
    <w:rsid w:val="00FD3088"/>
    <w:rsid w:val="00FD3096"/>
    <w:rsid w:val="00FD3424"/>
    <w:rsid w:val="00FD3482"/>
    <w:rsid w:val="00FD34A9"/>
    <w:rsid w:val="00FD34C2"/>
    <w:rsid w:val="00FD363E"/>
    <w:rsid w:val="00FD3783"/>
    <w:rsid w:val="00FD3977"/>
    <w:rsid w:val="00FD3A6A"/>
    <w:rsid w:val="00FD3B92"/>
    <w:rsid w:val="00FD3BC6"/>
    <w:rsid w:val="00FD3C0A"/>
    <w:rsid w:val="00FD3C17"/>
    <w:rsid w:val="00FD3C29"/>
    <w:rsid w:val="00FD3CCB"/>
    <w:rsid w:val="00FD3CFD"/>
    <w:rsid w:val="00FD3E43"/>
    <w:rsid w:val="00FD40C2"/>
    <w:rsid w:val="00FD40E1"/>
    <w:rsid w:val="00FD43B3"/>
    <w:rsid w:val="00FD45A6"/>
    <w:rsid w:val="00FD4ADA"/>
    <w:rsid w:val="00FD4B59"/>
    <w:rsid w:val="00FD4DAE"/>
    <w:rsid w:val="00FD4F8B"/>
    <w:rsid w:val="00FD5158"/>
    <w:rsid w:val="00FD515F"/>
    <w:rsid w:val="00FD53F0"/>
    <w:rsid w:val="00FD542A"/>
    <w:rsid w:val="00FD5501"/>
    <w:rsid w:val="00FD5504"/>
    <w:rsid w:val="00FD5511"/>
    <w:rsid w:val="00FD55EF"/>
    <w:rsid w:val="00FD56CF"/>
    <w:rsid w:val="00FD56DE"/>
    <w:rsid w:val="00FD576B"/>
    <w:rsid w:val="00FD584D"/>
    <w:rsid w:val="00FD58A1"/>
    <w:rsid w:val="00FD5903"/>
    <w:rsid w:val="00FD5E71"/>
    <w:rsid w:val="00FD5F30"/>
    <w:rsid w:val="00FD5F97"/>
    <w:rsid w:val="00FD61FD"/>
    <w:rsid w:val="00FD6367"/>
    <w:rsid w:val="00FD65EA"/>
    <w:rsid w:val="00FD66CB"/>
    <w:rsid w:val="00FD6806"/>
    <w:rsid w:val="00FD68B2"/>
    <w:rsid w:val="00FD6AD9"/>
    <w:rsid w:val="00FD6C5A"/>
    <w:rsid w:val="00FD6C9E"/>
    <w:rsid w:val="00FD6E3A"/>
    <w:rsid w:val="00FD6E90"/>
    <w:rsid w:val="00FD76A2"/>
    <w:rsid w:val="00FD77A5"/>
    <w:rsid w:val="00FD77FC"/>
    <w:rsid w:val="00FD783B"/>
    <w:rsid w:val="00FD783F"/>
    <w:rsid w:val="00FD78FF"/>
    <w:rsid w:val="00FD7940"/>
    <w:rsid w:val="00FD7F14"/>
    <w:rsid w:val="00FD7F4C"/>
    <w:rsid w:val="00FD7FEA"/>
    <w:rsid w:val="00FE0104"/>
    <w:rsid w:val="00FE0343"/>
    <w:rsid w:val="00FE0820"/>
    <w:rsid w:val="00FE087B"/>
    <w:rsid w:val="00FE087C"/>
    <w:rsid w:val="00FE0933"/>
    <w:rsid w:val="00FE099F"/>
    <w:rsid w:val="00FE09AE"/>
    <w:rsid w:val="00FE09C8"/>
    <w:rsid w:val="00FE0B79"/>
    <w:rsid w:val="00FE0DDE"/>
    <w:rsid w:val="00FE0E92"/>
    <w:rsid w:val="00FE1051"/>
    <w:rsid w:val="00FE128F"/>
    <w:rsid w:val="00FE16E0"/>
    <w:rsid w:val="00FE19C5"/>
    <w:rsid w:val="00FE1BC0"/>
    <w:rsid w:val="00FE1C41"/>
    <w:rsid w:val="00FE1D43"/>
    <w:rsid w:val="00FE1E0E"/>
    <w:rsid w:val="00FE1FB0"/>
    <w:rsid w:val="00FE20BC"/>
    <w:rsid w:val="00FE2534"/>
    <w:rsid w:val="00FE2575"/>
    <w:rsid w:val="00FE2766"/>
    <w:rsid w:val="00FE2839"/>
    <w:rsid w:val="00FE2BE7"/>
    <w:rsid w:val="00FE2D8A"/>
    <w:rsid w:val="00FE2FA2"/>
    <w:rsid w:val="00FE318A"/>
    <w:rsid w:val="00FE327D"/>
    <w:rsid w:val="00FE33C6"/>
    <w:rsid w:val="00FE3835"/>
    <w:rsid w:val="00FE384F"/>
    <w:rsid w:val="00FE3903"/>
    <w:rsid w:val="00FE3B01"/>
    <w:rsid w:val="00FE3D37"/>
    <w:rsid w:val="00FE3D45"/>
    <w:rsid w:val="00FE3EBD"/>
    <w:rsid w:val="00FE3F99"/>
    <w:rsid w:val="00FE4034"/>
    <w:rsid w:val="00FE41A2"/>
    <w:rsid w:val="00FE46E1"/>
    <w:rsid w:val="00FE474B"/>
    <w:rsid w:val="00FE4777"/>
    <w:rsid w:val="00FE47B5"/>
    <w:rsid w:val="00FE48AD"/>
    <w:rsid w:val="00FE4A3A"/>
    <w:rsid w:val="00FE4D63"/>
    <w:rsid w:val="00FE4E9B"/>
    <w:rsid w:val="00FE4FFB"/>
    <w:rsid w:val="00FE50DD"/>
    <w:rsid w:val="00FE5224"/>
    <w:rsid w:val="00FE525A"/>
    <w:rsid w:val="00FE52B6"/>
    <w:rsid w:val="00FE5333"/>
    <w:rsid w:val="00FE5681"/>
    <w:rsid w:val="00FE56DF"/>
    <w:rsid w:val="00FE56E1"/>
    <w:rsid w:val="00FE57AC"/>
    <w:rsid w:val="00FE5A69"/>
    <w:rsid w:val="00FE5B1A"/>
    <w:rsid w:val="00FE5B7A"/>
    <w:rsid w:val="00FE5F6A"/>
    <w:rsid w:val="00FE6358"/>
    <w:rsid w:val="00FE6E15"/>
    <w:rsid w:val="00FE7026"/>
    <w:rsid w:val="00FE70B7"/>
    <w:rsid w:val="00FE75CA"/>
    <w:rsid w:val="00FE7668"/>
    <w:rsid w:val="00FE7676"/>
    <w:rsid w:val="00FE77D5"/>
    <w:rsid w:val="00FE77E9"/>
    <w:rsid w:val="00FE791E"/>
    <w:rsid w:val="00FE7BC7"/>
    <w:rsid w:val="00FE7C58"/>
    <w:rsid w:val="00FE7DDE"/>
    <w:rsid w:val="00FE7F14"/>
    <w:rsid w:val="00FE7F9A"/>
    <w:rsid w:val="00FF001D"/>
    <w:rsid w:val="00FF0231"/>
    <w:rsid w:val="00FF0236"/>
    <w:rsid w:val="00FF02EF"/>
    <w:rsid w:val="00FF036C"/>
    <w:rsid w:val="00FF0430"/>
    <w:rsid w:val="00FF04F6"/>
    <w:rsid w:val="00FF059B"/>
    <w:rsid w:val="00FF06F9"/>
    <w:rsid w:val="00FF08C9"/>
    <w:rsid w:val="00FF08EE"/>
    <w:rsid w:val="00FF09CB"/>
    <w:rsid w:val="00FF0C89"/>
    <w:rsid w:val="00FF0DE4"/>
    <w:rsid w:val="00FF0EE8"/>
    <w:rsid w:val="00FF0FD7"/>
    <w:rsid w:val="00FF10DD"/>
    <w:rsid w:val="00FF126F"/>
    <w:rsid w:val="00FF129F"/>
    <w:rsid w:val="00FF156C"/>
    <w:rsid w:val="00FF17C8"/>
    <w:rsid w:val="00FF17D9"/>
    <w:rsid w:val="00FF1A95"/>
    <w:rsid w:val="00FF1AAE"/>
    <w:rsid w:val="00FF1AFB"/>
    <w:rsid w:val="00FF1EDA"/>
    <w:rsid w:val="00FF1FCD"/>
    <w:rsid w:val="00FF1FF0"/>
    <w:rsid w:val="00FF20A9"/>
    <w:rsid w:val="00FF2803"/>
    <w:rsid w:val="00FF292D"/>
    <w:rsid w:val="00FF2C31"/>
    <w:rsid w:val="00FF2CAE"/>
    <w:rsid w:val="00FF2DB0"/>
    <w:rsid w:val="00FF2E11"/>
    <w:rsid w:val="00FF2E43"/>
    <w:rsid w:val="00FF2F8B"/>
    <w:rsid w:val="00FF3332"/>
    <w:rsid w:val="00FF3380"/>
    <w:rsid w:val="00FF33D3"/>
    <w:rsid w:val="00FF3437"/>
    <w:rsid w:val="00FF3517"/>
    <w:rsid w:val="00FF399D"/>
    <w:rsid w:val="00FF3D6F"/>
    <w:rsid w:val="00FF3DD8"/>
    <w:rsid w:val="00FF3E4C"/>
    <w:rsid w:val="00FF3EB2"/>
    <w:rsid w:val="00FF3FE8"/>
    <w:rsid w:val="00FF4011"/>
    <w:rsid w:val="00FF40A4"/>
    <w:rsid w:val="00FF40CD"/>
    <w:rsid w:val="00FF4106"/>
    <w:rsid w:val="00FF4246"/>
    <w:rsid w:val="00FF42F4"/>
    <w:rsid w:val="00FF4392"/>
    <w:rsid w:val="00FF43A4"/>
    <w:rsid w:val="00FF47C4"/>
    <w:rsid w:val="00FF47E5"/>
    <w:rsid w:val="00FF481F"/>
    <w:rsid w:val="00FF4847"/>
    <w:rsid w:val="00FF48CB"/>
    <w:rsid w:val="00FF494B"/>
    <w:rsid w:val="00FF4987"/>
    <w:rsid w:val="00FF4C3B"/>
    <w:rsid w:val="00FF4D09"/>
    <w:rsid w:val="00FF4E3C"/>
    <w:rsid w:val="00FF4EF9"/>
    <w:rsid w:val="00FF4FD0"/>
    <w:rsid w:val="00FF534C"/>
    <w:rsid w:val="00FF53DC"/>
    <w:rsid w:val="00FF5505"/>
    <w:rsid w:val="00FF55A6"/>
    <w:rsid w:val="00FF5624"/>
    <w:rsid w:val="00FF5772"/>
    <w:rsid w:val="00FF5806"/>
    <w:rsid w:val="00FF598F"/>
    <w:rsid w:val="00FF5BB6"/>
    <w:rsid w:val="00FF5D18"/>
    <w:rsid w:val="00FF5DD6"/>
    <w:rsid w:val="00FF5E90"/>
    <w:rsid w:val="00FF6012"/>
    <w:rsid w:val="00FF6020"/>
    <w:rsid w:val="00FF608E"/>
    <w:rsid w:val="00FF6133"/>
    <w:rsid w:val="00FF6148"/>
    <w:rsid w:val="00FF615E"/>
    <w:rsid w:val="00FF6343"/>
    <w:rsid w:val="00FF64D7"/>
    <w:rsid w:val="00FF666A"/>
    <w:rsid w:val="00FF6993"/>
    <w:rsid w:val="00FF6A9F"/>
    <w:rsid w:val="00FF6BA2"/>
    <w:rsid w:val="00FF6BB3"/>
    <w:rsid w:val="00FF6BCE"/>
    <w:rsid w:val="00FF6C63"/>
    <w:rsid w:val="00FF6D75"/>
    <w:rsid w:val="00FF6D94"/>
    <w:rsid w:val="00FF6DC4"/>
    <w:rsid w:val="00FF6EB9"/>
    <w:rsid w:val="00FF7037"/>
    <w:rsid w:val="00FF70B3"/>
    <w:rsid w:val="00FF72A4"/>
    <w:rsid w:val="00FF735C"/>
    <w:rsid w:val="00FF7579"/>
    <w:rsid w:val="00FF78F0"/>
    <w:rsid w:val="00FF79A3"/>
    <w:rsid w:val="00FF7E64"/>
    <w:rsid w:val="00FF7E74"/>
    <w:rsid w:val="01065638"/>
    <w:rsid w:val="010671D2"/>
    <w:rsid w:val="010EF410"/>
    <w:rsid w:val="01102D42"/>
    <w:rsid w:val="01195163"/>
    <w:rsid w:val="01195CE5"/>
    <w:rsid w:val="01251389"/>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7FE7E9"/>
    <w:rsid w:val="0180FC54"/>
    <w:rsid w:val="01827D71"/>
    <w:rsid w:val="01845B92"/>
    <w:rsid w:val="01946ECE"/>
    <w:rsid w:val="01991694"/>
    <w:rsid w:val="019DE80E"/>
    <w:rsid w:val="01A36337"/>
    <w:rsid w:val="01A8F2F5"/>
    <w:rsid w:val="01A9155F"/>
    <w:rsid w:val="01AD1B73"/>
    <w:rsid w:val="01B383E9"/>
    <w:rsid w:val="01B78EF4"/>
    <w:rsid w:val="01C345EC"/>
    <w:rsid w:val="01C6DF44"/>
    <w:rsid w:val="01CBBF87"/>
    <w:rsid w:val="01CDD5D8"/>
    <w:rsid w:val="01D09DC3"/>
    <w:rsid w:val="01D37F1F"/>
    <w:rsid w:val="01D6BB88"/>
    <w:rsid w:val="01DC379B"/>
    <w:rsid w:val="01E1976B"/>
    <w:rsid w:val="01E864BE"/>
    <w:rsid w:val="01EBA5C8"/>
    <w:rsid w:val="01F10D21"/>
    <w:rsid w:val="01F5E0EF"/>
    <w:rsid w:val="01F91202"/>
    <w:rsid w:val="01FB4EF0"/>
    <w:rsid w:val="01FCC1FA"/>
    <w:rsid w:val="01FEE93C"/>
    <w:rsid w:val="020077A4"/>
    <w:rsid w:val="0202EDD8"/>
    <w:rsid w:val="020401CF"/>
    <w:rsid w:val="0211A5DB"/>
    <w:rsid w:val="021B99C0"/>
    <w:rsid w:val="02220E90"/>
    <w:rsid w:val="0223A024"/>
    <w:rsid w:val="022FAECE"/>
    <w:rsid w:val="0230A3DC"/>
    <w:rsid w:val="0234F688"/>
    <w:rsid w:val="023A8245"/>
    <w:rsid w:val="02468B13"/>
    <w:rsid w:val="024CA11A"/>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8E216E"/>
    <w:rsid w:val="029C3710"/>
    <w:rsid w:val="029F6982"/>
    <w:rsid w:val="02A05FA7"/>
    <w:rsid w:val="02A1C381"/>
    <w:rsid w:val="02A436FD"/>
    <w:rsid w:val="02AB3EA4"/>
    <w:rsid w:val="02B11E60"/>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4E713D"/>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DF6697"/>
    <w:rsid w:val="03E44B8C"/>
    <w:rsid w:val="03E769A4"/>
    <w:rsid w:val="03E93DD7"/>
    <w:rsid w:val="03F02340"/>
    <w:rsid w:val="03F0B863"/>
    <w:rsid w:val="03F4432B"/>
    <w:rsid w:val="04063B6C"/>
    <w:rsid w:val="040C0CEC"/>
    <w:rsid w:val="040C7874"/>
    <w:rsid w:val="041227F6"/>
    <w:rsid w:val="0417F57B"/>
    <w:rsid w:val="041C36A6"/>
    <w:rsid w:val="041D5E52"/>
    <w:rsid w:val="04281077"/>
    <w:rsid w:val="042A4AB4"/>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1EC94"/>
    <w:rsid w:val="0514F78B"/>
    <w:rsid w:val="0516CE99"/>
    <w:rsid w:val="0517E049"/>
    <w:rsid w:val="0519D0CA"/>
    <w:rsid w:val="05202992"/>
    <w:rsid w:val="0521816C"/>
    <w:rsid w:val="05251F37"/>
    <w:rsid w:val="052796F9"/>
    <w:rsid w:val="0534721D"/>
    <w:rsid w:val="053E04FE"/>
    <w:rsid w:val="0542F6C6"/>
    <w:rsid w:val="0545013D"/>
    <w:rsid w:val="05510917"/>
    <w:rsid w:val="0557F569"/>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B8ABC"/>
    <w:rsid w:val="061D5D01"/>
    <w:rsid w:val="0624CD7F"/>
    <w:rsid w:val="0625092B"/>
    <w:rsid w:val="0628EB46"/>
    <w:rsid w:val="06336558"/>
    <w:rsid w:val="06338A65"/>
    <w:rsid w:val="0634158F"/>
    <w:rsid w:val="0634D1ED"/>
    <w:rsid w:val="063BB7A3"/>
    <w:rsid w:val="0640E1E0"/>
    <w:rsid w:val="06430F15"/>
    <w:rsid w:val="0648FFE9"/>
    <w:rsid w:val="0655FB31"/>
    <w:rsid w:val="0656B28D"/>
    <w:rsid w:val="06578E9F"/>
    <w:rsid w:val="0658C5DF"/>
    <w:rsid w:val="06625AB8"/>
    <w:rsid w:val="0664897A"/>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0DB25"/>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B2B3C"/>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CFA29"/>
    <w:rsid w:val="07D2DAAB"/>
    <w:rsid w:val="07D627EA"/>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46A7A"/>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CC8DF4"/>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836CF"/>
    <w:rsid w:val="094E60C4"/>
    <w:rsid w:val="094FF30E"/>
    <w:rsid w:val="0951AC56"/>
    <w:rsid w:val="09539276"/>
    <w:rsid w:val="095D0799"/>
    <w:rsid w:val="0966F079"/>
    <w:rsid w:val="0967AE81"/>
    <w:rsid w:val="09796CBB"/>
    <w:rsid w:val="097CA5C4"/>
    <w:rsid w:val="097EE9E6"/>
    <w:rsid w:val="09828053"/>
    <w:rsid w:val="09936CD8"/>
    <w:rsid w:val="0994AE9E"/>
    <w:rsid w:val="099A9335"/>
    <w:rsid w:val="099DB956"/>
    <w:rsid w:val="09AFE235"/>
    <w:rsid w:val="09B5975E"/>
    <w:rsid w:val="09B9C856"/>
    <w:rsid w:val="09BA9E90"/>
    <w:rsid w:val="09BB646D"/>
    <w:rsid w:val="09CA02AE"/>
    <w:rsid w:val="09CB1592"/>
    <w:rsid w:val="09D5330D"/>
    <w:rsid w:val="09D604E2"/>
    <w:rsid w:val="09DE882C"/>
    <w:rsid w:val="09E33CF2"/>
    <w:rsid w:val="09E384C9"/>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BEB9D"/>
    <w:rsid w:val="0A6299BC"/>
    <w:rsid w:val="0A724FCD"/>
    <w:rsid w:val="0A7B6594"/>
    <w:rsid w:val="0A7B9D66"/>
    <w:rsid w:val="0A8059A4"/>
    <w:rsid w:val="0A88B7A0"/>
    <w:rsid w:val="0A96C03D"/>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C9060"/>
    <w:rsid w:val="0AFF4E37"/>
    <w:rsid w:val="0B0E8BBB"/>
    <w:rsid w:val="0B13DA68"/>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4CC7B6"/>
    <w:rsid w:val="0B5399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4B25C6"/>
    <w:rsid w:val="0C5289A3"/>
    <w:rsid w:val="0C54429A"/>
    <w:rsid w:val="0C54A925"/>
    <w:rsid w:val="0C54B347"/>
    <w:rsid w:val="0C592838"/>
    <w:rsid w:val="0C5F5B32"/>
    <w:rsid w:val="0C61049C"/>
    <w:rsid w:val="0C6589AF"/>
    <w:rsid w:val="0C676F32"/>
    <w:rsid w:val="0C67D5A2"/>
    <w:rsid w:val="0C69C324"/>
    <w:rsid w:val="0C6F1DB3"/>
    <w:rsid w:val="0C703612"/>
    <w:rsid w:val="0C764650"/>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736C2"/>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AE9C"/>
    <w:rsid w:val="0D20CD2B"/>
    <w:rsid w:val="0D22BD37"/>
    <w:rsid w:val="0D244E37"/>
    <w:rsid w:val="0D27D97E"/>
    <w:rsid w:val="0D32831B"/>
    <w:rsid w:val="0D33E299"/>
    <w:rsid w:val="0D397483"/>
    <w:rsid w:val="0D3A8950"/>
    <w:rsid w:val="0D4648E3"/>
    <w:rsid w:val="0D46F0E2"/>
    <w:rsid w:val="0D4BF989"/>
    <w:rsid w:val="0D514BB9"/>
    <w:rsid w:val="0D53D29C"/>
    <w:rsid w:val="0D56D618"/>
    <w:rsid w:val="0D5FD0C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CA1F71"/>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3EBC4"/>
    <w:rsid w:val="0E55C7C0"/>
    <w:rsid w:val="0E5609D2"/>
    <w:rsid w:val="0E575642"/>
    <w:rsid w:val="0E57C98D"/>
    <w:rsid w:val="0E5E3FEA"/>
    <w:rsid w:val="0E5F766D"/>
    <w:rsid w:val="0E67F012"/>
    <w:rsid w:val="0E7F4EA7"/>
    <w:rsid w:val="0E7FDF36"/>
    <w:rsid w:val="0E811B03"/>
    <w:rsid w:val="0E81A1E0"/>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C46B95"/>
    <w:rsid w:val="0ED3A6D1"/>
    <w:rsid w:val="0EDBBF01"/>
    <w:rsid w:val="0EE0647B"/>
    <w:rsid w:val="0EE1B27E"/>
    <w:rsid w:val="0EE50AA4"/>
    <w:rsid w:val="0EE677B9"/>
    <w:rsid w:val="0EEC5F23"/>
    <w:rsid w:val="0EF14CFC"/>
    <w:rsid w:val="0EF5EEE5"/>
    <w:rsid w:val="0EFCE708"/>
    <w:rsid w:val="0EFD6109"/>
    <w:rsid w:val="0F1C2308"/>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0BE62"/>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30B3"/>
    <w:rsid w:val="105F7CD0"/>
    <w:rsid w:val="106293B1"/>
    <w:rsid w:val="10632927"/>
    <w:rsid w:val="10661343"/>
    <w:rsid w:val="106EAD6A"/>
    <w:rsid w:val="10712C03"/>
    <w:rsid w:val="10738147"/>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9965F"/>
    <w:rsid w:val="10EA1B14"/>
    <w:rsid w:val="10ECF7AD"/>
    <w:rsid w:val="10ED1491"/>
    <w:rsid w:val="10ED9143"/>
    <w:rsid w:val="10F58C24"/>
    <w:rsid w:val="10F6A681"/>
    <w:rsid w:val="10FA519F"/>
    <w:rsid w:val="10FC9751"/>
    <w:rsid w:val="11007092"/>
    <w:rsid w:val="11010BF7"/>
    <w:rsid w:val="110D7324"/>
    <w:rsid w:val="110E988E"/>
    <w:rsid w:val="1119CAC5"/>
    <w:rsid w:val="111B6690"/>
    <w:rsid w:val="111C7BAC"/>
    <w:rsid w:val="111F1296"/>
    <w:rsid w:val="11201873"/>
    <w:rsid w:val="11274141"/>
    <w:rsid w:val="1127EAD7"/>
    <w:rsid w:val="1127F6ED"/>
    <w:rsid w:val="112A0A43"/>
    <w:rsid w:val="112EF07B"/>
    <w:rsid w:val="1135D637"/>
    <w:rsid w:val="113D0DC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4BF0E"/>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2E8F9"/>
    <w:rsid w:val="12237AEE"/>
    <w:rsid w:val="1226B62F"/>
    <w:rsid w:val="12297ECB"/>
    <w:rsid w:val="1229C987"/>
    <w:rsid w:val="122F806B"/>
    <w:rsid w:val="123093C8"/>
    <w:rsid w:val="12309A44"/>
    <w:rsid w:val="1232390D"/>
    <w:rsid w:val="12333ED2"/>
    <w:rsid w:val="12346C0C"/>
    <w:rsid w:val="1238F4C3"/>
    <w:rsid w:val="123E152A"/>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36E2F"/>
    <w:rsid w:val="129B3BAE"/>
    <w:rsid w:val="129F1A38"/>
    <w:rsid w:val="12A97A28"/>
    <w:rsid w:val="12B3E26B"/>
    <w:rsid w:val="12BC05A5"/>
    <w:rsid w:val="12BF1211"/>
    <w:rsid w:val="12C158D0"/>
    <w:rsid w:val="12C1DFD1"/>
    <w:rsid w:val="12C2A242"/>
    <w:rsid w:val="12C86EB9"/>
    <w:rsid w:val="12D7B593"/>
    <w:rsid w:val="12E176A3"/>
    <w:rsid w:val="12E4726A"/>
    <w:rsid w:val="12E5FB81"/>
    <w:rsid w:val="12F6B11B"/>
    <w:rsid w:val="12F80C82"/>
    <w:rsid w:val="12F9A95C"/>
    <w:rsid w:val="12FA26E4"/>
    <w:rsid w:val="13012E50"/>
    <w:rsid w:val="130A66A3"/>
    <w:rsid w:val="130E6CC8"/>
    <w:rsid w:val="13110485"/>
    <w:rsid w:val="13131559"/>
    <w:rsid w:val="1318ECC7"/>
    <w:rsid w:val="131DAA99"/>
    <w:rsid w:val="131DCEC9"/>
    <w:rsid w:val="13209F2B"/>
    <w:rsid w:val="132656D5"/>
    <w:rsid w:val="132C969B"/>
    <w:rsid w:val="13303890"/>
    <w:rsid w:val="1331AF81"/>
    <w:rsid w:val="13355200"/>
    <w:rsid w:val="1336A7E0"/>
    <w:rsid w:val="133B9158"/>
    <w:rsid w:val="1343FEE3"/>
    <w:rsid w:val="13461A8B"/>
    <w:rsid w:val="1346E9C7"/>
    <w:rsid w:val="13475053"/>
    <w:rsid w:val="134AFDA3"/>
    <w:rsid w:val="13527875"/>
    <w:rsid w:val="1355BD31"/>
    <w:rsid w:val="135D08EF"/>
    <w:rsid w:val="135E09AF"/>
    <w:rsid w:val="13636D7E"/>
    <w:rsid w:val="13643E9F"/>
    <w:rsid w:val="1365961A"/>
    <w:rsid w:val="136A1997"/>
    <w:rsid w:val="1372A2D0"/>
    <w:rsid w:val="1380CE2C"/>
    <w:rsid w:val="13831D14"/>
    <w:rsid w:val="1386CBFB"/>
    <w:rsid w:val="138C80BF"/>
    <w:rsid w:val="1393ED6F"/>
    <w:rsid w:val="1393F46E"/>
    <w:rsid w:val="13A02EE5"/>
    <w:rsid w:val="13A8D0C7"/>
    <w:rsid w:val="13AB3575"/>
    <w:rsid w:val="13B89AB0"/>
    <w:rsid w:val="13BDF5BD"/>
    <w:rsid w:val="13C18F67"/>
    <w:rsid w:val="13C1E4C6"/>
    <w:rsid w:val="13C3B788"/>
    <w:rsid w:val="13C77DA9"/>
    <w:rsid w:val="13D6FCAD"/>
    <w:rsid w:val="13DAE4E8"/>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1542B"/>
    <w:rsid w:val="152D814C"/>
    <w:rsid w:val="152E6E65"/>
    <w:rsid w:val="1530C661"/>
    <w:rsid w:val="1534F213"/>
    <w:rsid w:val="15388BB2"/>
    <w:rsid w:val="1539C80E"/>
    <w:rsid w:val="1539EC26"/>
    <w:rsid w:val="153BCD2C"/>
    <w:rsid w:val="153EE124"/>
    <w:rsid w:val="153F2F1C"/>
    <w:rsid w:val="154410B6"/>
    <w:rsid w:val="154557BA"/>
    <w:rsid w:val="15464182"/>
    <w:rsid w:val="1546EC39"/>
    <w:rsid w:val="154BD7CF"/>
    <w:rsid w:val="154E9A03"/>
    <w:rsid w:val="15511AFB"/>
    <w:rsid w:val="155162DE"/>
    <w:rsid w:val="1552836D"/>
    <w:rsid w:val="155A0B51"/>
    <w:rsid w:val="155B08FE"/>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2E7C5"/>
    <w:rsid w:val="15B54340"/>
    <w:rsid w:val="15C3EA07"/>
    <w:rsid w:val="15C82AF1"/>
    <w:rsid w:val="15C9064A"/>
    <w:rsid w:val="15C99350"/>
    <w:rsid w:val="15CED8AA"/>
    <w:rsid w:val="15CF9831"/>
    <w:rsid w:val="15DB70F5"/>
    <w:rsid w:val="15DD139B"/>
    <w:rsid w:val="15DFFE4A"/>
    <w:rsid w:val="15E05DF4"/>
    <w:rsid w:val="15F0E892"/>
    <w:rsid w:val="15F1A820"/>
    <w:rsid w:val="15F2A0FD"/>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8D82C"/>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A54C5"/>
    <w:rsid w:val="16AC13D3"/>
    <w:rsid w:val="16AFADBA"/>
    <w:rsid w:val="16BE4C8A"/>
    <w:rsid w:val="16C36A18"/>
    <w:rsid w:val="16D170FE"/>
    <w:rsid w:val="16D7C780"/>
    <w:rsid w:val="16DAF763"/>
    <w:rsid w:val="16DD4991"/>
    <w:rsid w:val="16E34AF0"/>
    <w:rsid w:val="16E7FE0F"/>
    <w:rsid w:val="16F12DE0"/>
    <w:rsid w:val="16F1CF13"/>
    <w:rsid w:val="16F33A22"/>
    <w:rsid w:val="16F43F85"/>
    <w:rsid w:val="16F8754D"/>
    <w:rsid w:val="16F9E9F6"/>
    <w:rsid w:val="16FBE4D8"/>
    <w:rsid w:val="16FF1EF8"/>
    <w:rsid w:val="1705464F"/>
    <w:rsid w:val="170DB40B"/>
    <w:rsid w:val="170E6E2C"/>
    <w:rsid w:val="171193E1"/>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4E5A7D"/>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75930"/>
    <w:rsid w:val="17B818FA"/>
    <w:rsid w:val="17B93D52"/>
    <w:rsid w:val="17B97229"/>
    <w:rsid w:val="17C1E1AE"/>
    <w:rsid w:val="17D13E32"/>
    <w:rsid w:val="17D4A37A"/>
    <w:rsid w:val="17D585A4"/>
    <w:rsid w:val="17D5C63D"/>
    <w:rsid w:val="17E20D26"/>
    <w:rsid w:val="17E986C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4DA6E9"/>
    <w:rsid w:val="185695F2"/>
    <w:rsid w:val="18574343"/>
    <w:rsid w:val="185D5CFE"/>
    <w:rsid w:val="1863A2A1"/>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6CB9B"/>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9AEBC8"/>
    <w:rsid w:val="19A2FF1A"/>
    <w:rsid w:val="19ACDC44"/>
    <w:rsid w:val="19AE7E87"/>
    <w:rsid w:val="19BA3153"/>
    <w:rsid w:val="19C33727"/>
    <w:rsid w:val="19C3B221"/>
    <w:rsid w:val="19CC5732"/>
    <w:rsid w:val="19CCF266"/>
    <w:rsid w:val="19CFC11C"/>
    <w:rsid w:val="19DBB70A"/>
    <w:rsid w:val="19DFACE5"/>
    <w:rsid w:val="19E05491"/>
    <w:rsid w:val="19E8D5C2"/>
    <w:rsid w:val="19EA337A"/>
    <w:rsid w:val="19EEE9C6"/>
    <w:rsid w:val="19F08A96"/>
    <w:rsid w:val="19F13C0C"/>
    <w:rsid w:val="19FE4C2E"/>
    <w:rsid w:val="1A01067A"/>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5DB26"/>
    <w:rsid w:val="1AF7885F"/>
    <w:rsid w:val="1AFA8B1D"/>
    <w:rsid w:val="1AFF541F"/>
    <w:rsid w:val="1B0082C6"/>
    <w:rsid w:val="1B054BED"/>
    <w:rsid w:val="1B10D35D"/>
    <w:rsid w:val="1B187F3B"/>
    <w:rsid w:val="1B18B9B6"/>
    <w:rsid w:val="1B1DFCA7"/>
    <w:rsid w:val="1B22AF5F"/>
    <w:rsid w:val="1B256663"/>
    <w:rsid w:val="1B282C93"/>
    <w:rsid w:val="1B2AD869"/>
    <w:rsid w:val="1B408254"/>
    <w:rsid w:val="1B4C4340"/>
    <w:rsid w:val="1B583093"/>
    <w:rsid w:val="1B5FC72E"/>
    <w:rsid w:val="1B682331"/>
    <w:rsid w:val="1B70660F"/>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27EE7D"/>
    <w:rsid w:val="1C323F6F"/>
    <w:rsid w:val="1C375827"/>
    <w:rsid w:val="1C4387E0"/>
    <w:rsid w:val="1C45F22D"/>
    <w:rsid w:val="1C519B10"/>
    <w:rsid w:val="1C53F068"/>
    <w:rsid w:val="1C58E243"/>
    <w:rsid w:val="1C625548"/>
    <w:rsid w:val="1C658761"/>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1216A"/>
    <w:rsid w:val="1CA2033D"/>
    <w:rsid w:val="1CAD1DCA"/>
    <w:rsid w:val="1CAD671D"/>
    <w:rsid w:val="1CB1B7AE"/>
    <w:rsid w:val="1CB649C5"/>
    <w:rsid w:val="1CB70BDD"/>
    <w:rsid w:val="1CC1DEED"/>
    <w:rsid w:val="1CC3C698"/>
    <w:rsid w:val="1CC6F263"/>
    <w:rsid w:val="1CCBAE56"/>
    <w:rsid w:val="1CDD8D38"/>
    <w:rsid w:val="1CEB0969"/>
    <w:rsid w:val="1CF604C1"/>
    <w:rsid w:val="1CFCC1FF"/>
    <w:rsid w:val="1CFD6E62"/>
    <w:rsid w:val="1D00678D"/>
    <w:rsid w:val="1D035666"/>
    <w:rsid w:val="1D08B054"/>
    <w:rsid w:val="1D16E860"/>
    <w:rsid w:val="1D1D5B2A"/>
    <w:rsid w:val="1D237D03"/>
    <w:rsid w:val="1D23A31B"/>
    <w:rsid w:val="1D242D1D"/>
    <w:rsid w:val="1D2BDB5D"/>
    <w:rsid w:val="1D388348"/>
    <w:rsid w:val="1D3DFFD8"/>
    <w:rsid w:val="1D4BD40D"/>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3DD5C"/>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2D1A5"/>
    <w:rsid w:val="1EB87531"/>
    <w:rsid w:val="1EC11113"/>
    <w:rsid w:val="1EC2CA56"/>
    <w:rsid w:val="1EC32F2E"/>
    <w:rsid w:val="1ECAA0A5"/>
    <w:rsid w:val="1EDCFFF3"/>
    <w:rsid w:val="1EDD5888"/>
    <w:rsid w:val="1EDF4127"/>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37FC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EF424D"/>
    <w:rsid w:val="1FF0E409"/>
    <w:rsid w:val="1FF1D9F0"/>
    <w:rsid w:val="1FF962EE"/>
    <w:rsid w:val="1FFA5740"/>
    <w:rsid w:val="20019F1E"/>
    <w:rsid w:val="20060724"/>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753D41"/>
    <w:rsid w:val="208A0919"/>
    <w:rsid w:val="20977FCB"/>
    <w:rsid w:val="2099F36F"/>
    <w:rsid w:val="209DB36C"/>
    <w:rsid w:val="20A0445B"/>
    <w:rsid w:val="20A0E347"/>
    <w:rsid w:val="20A3EC93"/>
    <w:rsid w:val="20A66F80"/>
    <w:rsid w:val="20A71AD2"/>
    <w:rsid w:val="20B193CF"/>
    <w:rsid w:val="20B40199"/>
    <w:rsid w:val="20BE0648"/>
    <w:rsid w:val="20C3D6C1"/>
    <w:rsid w:val="20C457C4"/>
    <w:rsid w:val="20D0E163"/>
    <w:rsid w:val="20D23F98"/>
    <w:rsid w:val="20DDA152"/>
    <w:rsid w:val="20DF60EC"/>
    <w:rsid w:val="20ED1323"/>
    <w:rsid w:val="20F09FAF"/>
    <w:rsid w:val="20F9189B"/>
    <w:rsid w:val="2102C363"/>
    <w:rsid w:val="21080404"/>
    <w:rsid w:val="210EEF93"/>
    <w:rsid w:val="2124ACD9"/>
    <w:rsid w:val="213260B7"/>
    <w:rsid w:val="213655CC"/>
    <w:rsid w:val="21374787"/>
    <w:rsid w:val="213A0F3C"/>
    <w:rsid w:val="21495D3F"/>
    <w:rsid w:val="214A0D80"/>
    <w:rsid w:val="214E37EA"/>
    <w:rsid w:val="21571F37"/>
    <w:rsid w:val="2159C9C6"/>
    <w:rsid w:val="215B1A9D"/>
    <w:rsid w:val="215F01E9"/>
    <w:rsid w:val="21646889"/>
    <w:rsid w:val="2166AEB3"/>
    <w:rsid w:val="2167E4EC"/>
    <w:rsid w:val="216D62A6"/>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C5D1CC"/>
    <w:rsid w:val="21CB836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32552"/>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3565"/>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94152"/>
    <w:rsid w:val="236A3F50"/>
    <w:rsid w:val="236BAA83"/>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97861"/>
    <w:rsid w:val="246AE940"/>
    <w:rsid w:val="24730AC4"/>
    <w:rsid w:val="247FECF8"/>
    <w:rsid w:val="24863EB6"/>
    <w:rsid w:val="24888996"/>
    <w:rsid w:val="248AF05C"/>
    <w:rsid w:val="248BC2B5"/>
    <w:rsid w:val="24903100"/>
    <w:rsid w:val="2498C42D"/>
    <w:rsid w:val="249ED4DF"/>
    <w:rsid w:val="249EFB6A"/>
    <w:rsid w:val="24A05BF6"/>
    <w:rsid w:val="24A7FD51"/>
    <w:rsid w:val="24B613F7"/>
    <w:rsid w:val="24BC1F51"/>
    <w:rsid w:val="24C2DB55"/>
    <w:rsid w:val="24C4552C"/>
    <w:rsid w:val="24C7A10E"/>
    <w:rsid w:val="24E55698"/>
    <w:rsid w:val="24E80C86"/>
    <w:rsid w:val="24E91E01"/>
    <w:rsid w:val="24EA59F2"/>
    <w:rsid w:val="24ED923C"/>
    <w:rsid w:val="24EED58E"/>
    <w:rsid w:val="24F7690B"/>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2ACD"/>
    <w:rsid w:val="2558C4A6"/>
    <w:rsid w:val="2559FC16"/>
    <w:rsid w:val="255A00C4"/>
    <w:rsid w:val="255AA623"/>
    <w:rsid w:val="255AC139"/>
    <w:rsid w:val="255F989F"/>
    <w:rsid w:val="25650D14"/>
    <w:rsid w:val="25694987"/>
    <w:rsid w:val="256BD59B"/>
    <w:rsid w:val="256CFE72"/>
    <w:rsid w:val="256DDF48"/>
    <w:rsid w:val="25738C0C"/>
    <w:rsid w:val="25764A5E"/>
    <w:rsid w:val="2585B001"/>
    <w:rsid w:val="258C8BDF"/>
    <w:rsid w:val="258CEDE5"/>
    <w:rsid w:val="258DFCD0"/>
    <w:rsid w:val="259060C1"/>
    <w:rsid w:val="2593AD8C"/>
    <w:rsid w:val="2593D859"/>
    <w:rsid w:val="259475C9"/>
    <w:rsid w:val="25964616"/>
    <w:rsid w:val="259D2BEA"/>
    <w:rsid w:val="25AFAD49"/>
    <w:rsid w:val="25AFE7DD"/>
    <w:rsid w:val="25B26CD5"/>
    <w:rsid w:val="25B8BA4A"/>
    <w:rsid w:val="25C19DDF"/>
    <w:rsid w:val="25CCFB71"/>
    <w:rsid w:val="25D186A5"/>
    <w:rsid w:val="25D7C03B"/>
    <w:rsid w:val="25D7E525"/>
    <w:rsid w:val="25DA970D"/>
    <w:rsid w:val="25DBBF05"/>
    <w:rsid w:val="25E0DE58"/>
    <w:rsid w:val="25E1798B"/>
    <w:rsid w:val="25E8994F"/>
    <w:rsid w:val="25EDE63D"/>
    <w:rsid w:val="25FD9756"/>
    <w:rsid w:val="25FFD48F"/>
    <w:rsid w:val="26068B81"/>
    <w:rsid w:val="2608250F"/>
    <w:rsid w:val="260A32C5"/>
    <w:rsid w:val="260C18F7"/>
    <w:rsid w:val="260E38E3"/>
    <w:rsid w:val="260F3994"/>
    <w:rsid w:val="261A4EBC"/>
    <w:rsid w:val="26260EA9"/>
    <w:rsid w:val="262A2195"/>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0ECA5"/>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6F440A"/>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B17C8"/>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394F8"/>
    <w:rsid w:val="28055E98"/>
    <w:rsid w:val="2806E441"/>
    <w:rsid w:val="28103CE2"/>
    <w:rsid w:val="2812600E"/>
    <w:rsid w:val="28191EE2"/>
    <w:rsid w:val="282269F3"/>
    <w:rsid w:val="28319D38"/>
    <w:rsid w:val="2836B012"/>
    <w:rsid w:val="28382928"/>
    <w:rsid w:val="28494DF3"/>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026A3"/>
    <w:rsid w:val="28907F0D"/>
    <w:rsid w:val="289D2D40"/>
    <w:rsid w:val="28A0A208"/>
    <w:rsid w:val="28A1A89F"/>
    <w:rsid w:val="28ABF3F0"/>
    <w:rsid w:val="28B3187F"/>
    <w:rsid w:val="28B9EBFC"/>
    <w:rsid w:val="28C2C0F0"/>
    <w:rsid w:val="28D36A62"/>
    <w:rsid w:val="28D4BCC9"/>
    <w:rsid w:val="28D9C626"/>
    <w:rsid w:val="28DE67FA"/>
    <w:rsid w:val="28E5F224"/>
    <w:rsid w:val="28E9A3BF"/>
    <w:rsid w:val="28EA5F79"/>
    <w:rsid w:val="28F05E7E"/>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4BD11"/>
    <w:rsid w:val="295DECB2"/>
    <w:rsid w:val="2976EE1D"/>
    <w:rsid w:val="297C6710"/>
    <w:rsid w:val="29806BF0"/>
    <w:rsid w:val="29859BF4"/>
    <w:rsid w:val="29A056F7"/>
    <w:rsid w:val="29AC6559"/>
    <w:rsid w:val="29B10571"/>
    <w:rsid w:val="29B88084"/>
    <w:rsid w:val="29C0A9F3"/>
    <w:rsid w:val="29C21A5A"/>
    <w:rsid w:val="29C70D56"/>
    <w:rsid w:val="29C7FDAB"/>
    <w:rsid w:val="29CD3A2D"/>
    <w:rsid w:val="29D310D0"/>
    <w:rsid w:val="29D4B1E2"/>
    <w:rsid w:val="29D5BF9D"/>
    <w:rsid w:val="29D948A9"/>
    <w:rsid w:val="29D9B2EE"/>
    <w:rsid w:val="29DC22D8"/>
    <w:rsid w:val="29DD4E68"/>
    <w:rsid w:val="29DFD8EF"/>
    <w:rsid w:val="29E86453"/>
    <w:rsid w:val="29EA0B23"/>
    <w:rsid w:val="29EA6608"/>
    <w:rsid w:val="29F3D3E2"/>
    <w:rsid w:val="29F55283"/>
    <w:rsid w:val="29F6A841"/>
    <w:rsid w:val="29FB7F7F"/>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4B214A"/>
    <w:rsid w:val="2A5151C4"/>
    <w:rsid w:val="2A56C937"/>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D4552F"/>
    <w:rsid w:val="2AE1B1EB"/>
    <w:rsid w:val="2AE64128"/>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2A8B0"/>
    <w:rsid w:val="2B673930"/>
    <w:rsid w:val="2B69B8F8"/>
    <w:rsid w:val="2B6F1E8B"/>
    <w:rsid w:val="2B711417"/>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4D322"/>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7A997"/>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BE107"/>
    <w:rsid w:val="2CECC298"/>
    <w:rsid w:val="2D022CD5"/>
    <w:rsid w:val="2D06960C"/>
    <w:rsid w:val="2D0A6DE7"/>
    <w:rsid w:val="2D17F7B0"/>
    <w:rsid w:val="2D1C794A"/>
    <w:rsid w:val="2D1E66E2"/>
    <w:rsid w:val="2D1FD9A3"/>
    <w:rsid w:val="2D234F60"/>
    <w:rsid w:val="2D297DD8"/>
    <w:rsid w:val="2D299D01"/>
    <w:rsid w:val="2D2E58B5"/>
    <w:rsid w:val="2D39705D"/>
    <w:rsid w:val="2D47AA21"/>
    <w:rsid w:val="2D482C07"/>
    <w:rsid w:val="2D54E474"/>
    <w:rsid w:val="2D59FB69"/>
    <w:rsid w:val="2D5A22AD"/>
    <w:rsid w:val="2D6237E5"/>
    <w:rsid w:val="2D6BC90B"/>
    <w:rsid w:val="2D6F1FE0"/>
    <w:rsid w:val="2D7779C4"/>
    <w:rsid w:val="2D7D193E"/>
    <w:rsid w:val="2D7DA3C3"/>
    <w:rsid w:val="2D7FFBC9"/>
    <w:rsid w:val="2D927EEF"/>
    <w:rsid w:val="2D939402"/>
    <w:rsid w:val="2D9621B8"/>
    <w:rsid w:val="2DA83602"/>
    <w:rsid w:val="2DB02AC3"/>
    <w:rsid w:val="2DB5B953"/>
    <w:rsid w:val="2DB93709"/>
    <w:rsid w:val="2DBB3570"/>
    <w:rsid w:val="2DBB7B7C"/>
    <w:rsid w:val="2DC64026"/>
    <w:rsid w:val="2DC9D3D5"/>
    <w:rsid w:val="2DCB98A5"/>
    <w:rsid w:val="2DD1477C"/>
    <w:rsid w:val="2DD2C858"/>
    <w:rsid w:val="2DD6D6A2"/>
    <w:rsid w:val="2DDC2BBD"/>
    <w:rsid w:val="2DE0DBBE"/>
    <w:rsid w:val="2DE443E4"/>
    <w:rsid w:val="2DE98843"/>
    <w:rsid w:val="2DECA81E"/>
    <w:rsid w:val="2DEF48D6"/>
    <w:rsid w:val="2DF3FF65"/>
    <w:rsid w:val="2DF6D05B"/>
    <w:rsid w:val="2DF7A515"/>
    <w:rsid w:val="2DFB5711"/>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5EDFC3"/>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C441"/>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3707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B0523"/>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CE0F44"/>
    <w:rsid w:val="30D1D81E"/>
    <w:rsid w:val="30DB0735"/>
    <w:rsid w:val="30DB4832"/>
    <w:rsid w:val="30DC0D42"/>
    <w:rsid w:val="30E084F3"/>
    <w:rsid w:val="30E75F47"/>
    <w:rsid w:val="30E7B5BD"/>
    <w:rsid w:val="30E83654"/>
    <w:rsid w:val="30EDC6A9"/>
    <w:rsid w:val="30F66C37"/>
    <w:rsid w:val="30F7D526"/>
    <w:rsid w:val="30FAD54D"/>
    <w:rsid w:val="30FB88DC"/>
    <w:rsid w:val="30FBA7F1"/>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651FD2"/>
    <w:rsid w:val="3168A741"/>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88D72"/>
    <w:rsid w:val="319BE8F9"/>
    <w:rsid w:val="319CE6F5"/>
    <w:rsid w:val="31A1AE79"/>
    <w:rsid w:val="31A593C2"/>
    <w:rsid w:val="31A680AF"/>
    <w:rsid w:val="31A7AB1B"/>
    <w:rsid w:val="31BA907E"/>
    <w:rsid w:val="31CFC1EC"/>
    <w:rsid w:val="31CFFA1D"/>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5B01E"/>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7859B"/>
    <w:rsid w:val="32BCF69A"/>
    <w:rsid w:val="32CCF22C"/>
    <w:rsid w:val="32D8BEA9"/>
    <w:rsid w:val="32DB8828"/>
    <w:rsid w:val="32DC9B15"/>
    <w:rsid w:val="32DCCDE6"/>
    <w:rsid w:val="32E5AECD"/>
    <w:rsid w:val="32F1BD91"/>
    <w:rsid w:val="32F47729"/>
    <w:rsid w:val="32FE31F7"/>
    <w:rsid w:val="3301E025"/>
    <w:rsid w:val="33080C73"/>
    <w:rsid w:val="330D564A"/>
    <w:rsid w:val="3314E1DB"/>
    <w:rsid w:val="3315C18C"/>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630B4"/>
    <w:rsid w:val="34177C63"/>
    <w:rsid w:val="341EE6D1"/>
    <w:rsid w:val="3424EA79"/>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73A7"/>
    <w:rsid w:val="3524B566"/>
    <w:rsid w:val="35332BC8"/>
    <w:rsid w:val="3535755E"/>
    <w:rsid w:val="353ABA94"/>
    <w:rsid w:val="3542CC82"/>
    <w:rsid w:val="35434797"/>
    <w:rsid w:val="3543B8DB"/>
    <w:rsid w:val="3544BAD8"/>
    <w:rsid w:val="354987C4"/>
    <w:rsid w:val="354CFEC2"/>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396A1"/>
    <w:rsid w:val="35B4C9DB"/>
    <w:rsid w:val="35B9E1B1"/>
    <w:rsid w:val="35C62559"/>
    <w:rsid w:val="35CA1107"/>
    <w:rsid w:val="35CAD104"/>
    <w:rsid w:val="35D08427"/>
    <w:rsid w:val="35D92B32"/>
    <w:rsid w:val="35E2AFD2"/>
    <w:rsid w:val="35E47AE1"/>
    <w:rsid w:val="35E906BF"/>
    <w:rsid w:val="35FFC862"/>
    <w:rsid w:val="36007C9B"/>
    <w:rsid w:val="36012001"/>
    <w:rsid w:val="3606F773"/>
    <w:rsid w:val="360850C2"/>
    <w:rsid w:val="36099284"/>
    <w:rsid w:val="360BC141"/>
    <w:rsid w:val="3613F3C7"/>
    <w:rsid w:val="3614D5AA"/>
    <w:rsid w:val="361C8276"/>
    <w:rsid w:val="361F89DB"/>
    <w:rsid w:val="362464D0"/>
    <w:rsid w:val="3624DCEE"/>
    <w:rsid w:val="3624FED9"/>
    <w:rsid w:val="3628194D"/>
    <w:rsid w:val="3637312F"/>
    <w:rsid w:val="363AEC9E"/>
    <w:rsid w:val="363C8465"/>
    <w:rsid w:val="3642AEA5"/>
    <w:rsid w:val="36465559"/>
    <w:rsid w:val="364C64FC"/>
    <w:rsid w:val="36568249"/>
    <w:rsid w:val="3657997A"/>
    <w:rsid w:val="36588029"/>
    <w:rsid w:val="3659992E"/>
    <w:rsid w:val="365A6208"/>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574E7"/>
    <w:rsid w:val="36A6A89A"/>
    <w:rsid w:val="36B531F0"/>
    <w:rsid w:val="36B658B4"/>
    <w:rsid w:val="36BA82B5"/>
    <w:rsid w:val="36BEDE67"/>
    <w:rsid w:val="36BFD0CF"/>
    <w:rsid w:val="36C03507"/>
    <w:rsid w:val="36D24A74"/>
    <w:rsid w:val="36D3BDF8"/>
    <w:rsid w:val="36E21004"/>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A222E"/>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20B7"/>
    <w:rsid w:val="38067F9A"/>
    <w:rsid w:val="380AFBC0"/>
    <w:rsid w:val="380C2879"/>
    <w:rsid w:val="38117E58"/>
    <w:rsid w:val="3814D4A6"/>
    <w:rsid w:val="381C666B"/>
    <w:rsid w:val="381C993C"/>
    <w:rsid w:val="382200A9"/>
    <w:rsid w:val="38224E3F"/>
    <w:rsid w:val="38229B82"/>
    <w:rsid w:val="3826F014"/>
    <w:rsid w:val="3827878C"/>
    <w:rsid w:val="382787B9"/>
    <w:rsid w:val="382E783B"/>
    <w:rsid w:val="382F0BF5"/>
    <w:rsid w:val="38330BC2"/>
    <w:rsid w:val="383924CF"/>
    <w:rsid w:val="384176BC"/>
    <w:rsid w:val="38437671"/>
    <w:rsid w:val="3845515B"/>
    <w:rsid w:val="3846F658"/>
    <w:rsid w:val="384C3F23"/>
    <w:rsid w:val="3854D20E"/>
    <w:rsid w:val="385B3AEB"/>
    <w:rsid w:val="3866141B"/>
    <w:rsid w:val="386C4891"/>
    <w:rsid w:val="387025FC"/>
    <w:rsid w:val="3871E038"/>
    <w:rsid w:val="3875162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6DFAC"/>
    <w:rsid w:val="38D81C82"/>
    <w:rsid w:val="38D98EA1"/>
    <w:rsid w:val="38DCAD69"/>
    <w:rsid w:val="38DCB584"/>
    <w:rsid w:val="38DD4F88"/>
    <w:rsid w:val="38E183AD"/>
    <w:rsid w:val="38E4B512"/>
    <w:rsid w:val="38EF7600"/>
    <w:rsid w:val="38F11847"/>
    <w:rsid w:val="38F7B673"/>
    <w:rsid w:val="38F98BFD"/>
    <w:rsid w:val="3907C883"/>
    <w:rsid w:val="39181F62"/>
    <w:rsid w:val="3918B2BD"/>
    <w:rsid w:val="392237F7"/>
    <w:rsid w:val="3927EE0B"/>
    <w:rsid w:val="39289E22"/>
    <w:rsid w:val="392C97FE"/>
    <w:rsid w:val="392CA7D0"/>
    <w:rsid w:val="39371038"/>
    <w:rsid w:val="394DFF1E"/>
    <w:rsid w:val="39526623"/>
    <w:rsid w:val="3955A9A7"/>
    <w:rsid w:val="3959B0A6"/>
    <w:rsid w:val="395A24EE"/>
    <w:rsid w:val="395A4A51"/>
    <w:rsid w:val="395B5243"/>
    <w:rsid w:val="3961650E"/>
    <w:rsid w:val="39622883"/>
    <w:rsid w:val="3962D00F"/>
    <w:rsid w:val="3964C78D"/>
    <w:rsid w:val="396D6456"/>
    <w:rsid w:val="39762362"/>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A7B2D"/>
    <w:rsid w:val="39BC4E02"/>
    <w:rsid w:val="39BE2393"/>
    <w:rsid w:val="39C62BD5"/>
    <w:rsid w:val="39C833D8"/>
    <w:rsid w:val="39CCD937"/>
    <w:rsid w:val="39CD4B70"/>
    <w:rsid w:val="39CD770E"/>
    <w:rsid w:val="39D41909"/>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2E6EF7"/>
    <w:rsid w:val="3A327755"/>
    <w:rsid w:val="3A33905D"/>
    <w:rsid w:val="3A377C93"/>
    <w:rsid w:val="3A3E4A24"/>
    <w:rsid w:val="3A409C71"/>
    <w:rsid w:val="3A435A4F"/>
    <w:rsid w:val="3A436007"/>
    <w:rsid w:val="3A485F60"/>
    <w:rsid w:val="3A4C6514"/>
    <w:rsid w:val="3A4FA2F3"/>
    <w:rsid w:val="3A519AB7"/>
    <w:rsid w:val="3A52CDE7"/>
    <w:rsid w:val="3A55C0FA"/>
    <w:rsid w:val="3A5E350F"/>
    <w:rsid w:val="3A68BAD9"/>
    <w:rsid w:val="3A7689FC"/>
    <w:rsid w:val="3A802B2D"/>
    <w:rsid w:val="3A8431D4"/>
    <w:rsid w:val="3A87B3D7"/>
    <w:rsid w:val="3A93A3FB"/>
    <w:rsid w:val="3A9A8A52"/>
    <w:rsid w:val="3A9DA8ED"/>
    <w:rsid w:val="3AA714E8"/>
    <w:rsid w:val="3AA779CB"/>
    <w:rsid w:val="3AAF20ED"/>
    <w:rsid w:val="3AB0A8E0"/>
    <w:rsid w:val="3ABC84AB"/>
    <w:rsid w:val="3AC2A46E"/>
    <w:rsid w:val="3AC46F9C"/>
    <w:rsid w:val="3AC7DBAF"/>
    <w:rsid w:val="3ACAC90E"/>
    <w:rsid w:val="3ACC1851"/>
    <w:rsid w:val="3AD78A16"/>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AA41C"/>
    <w:rsid w:val="3B2B0A9D"/>
    <w:rsid w:val="3B30BFC6"/>
    <w:rsid w:val="3B32D055"/>
    <w:rsid w:val="3B3AB5AA"/>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1ED4"/>
    <w:rsid w:val="3B7FB7BD"/>
    <w:rsid w:val="3B806D37"/>
    <w:rsid w:val="3B834A8A"/>
    <w:rsid w:val="3B844155"/>
    <w:rsid w:val="3B850C14"/>
    <w:rsid w:val="3B92B195"/>
    <w:rsid w:val="3B92C6FA"/>
    <w:rsid w:val="3B9540A3"/>
    <w:rsid w:val="3B96F0D8"/>
    <w:rsid w:val="3B9B2350"/>
    <w:rsid w:val="3B9CF7A8"/>
    <w:rsid w:val="3BA3BCFA"/>
    <w:rsid w:val="3BA5C880"/>
    <w:rsid w:val="3BAB1A2D"/>
    <w:rsid w:val="3BB0AFEB"/>
    <w:rsid w:val="3BB8E4B9"/>
    <w:rsid w:val="3BBB8942"/>
    <w:rsid w:val="3BC7AF45"/>
    <w:rsid w:val="3BC8046B"/>
    <w:rsid w:val="3BD5A107"/>
    <w:rsid w:val="3BDC6DF6"/>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B769"/>
    <w:rsid w:val="3C4DE8A1"/>
    <w:rsid w:val="3C511E0E"/>
    <w:rsid w:val="3C57A028"/>
    <w:rsid w:val="3C5A2D39"/>
    <w:rsid w:val="3C5DBB00"/>
    <w:rsid w:val="3C625C02"/>
    <w:rsid w:val="3C628731"/>
    <w:rsid w:val="3C62A18E"/>
    <w:rsid w:val="3C635278"/>
    <w:rsid w:val="3C63C3E0"/>
    <w:rsid w:val="3C63C8D4"/>
    <w:rsid w:val="3C657C1D"/>
    <w:rsid w:val="3C6BF4FF"/>
    <w:rsid w:val="3C73510F"/>
    <w:rsid w:val="3C787D41"/>
    <w:rsid w:val="3C7EECD1"/>
    <w:rsid w:val="3C7F127F"/>
    <w:rsid w:val="3C8525B4"/>
    <w:rsid w:val="3C8DF407"/>
    <w:rsid w:val="3C92134F"/>
    <w:rsid w:val="3C92F8B6"/>
    <w:rsid w:val="3C9659B2"/>
    <w:rsid w:val="3CB2BE50"/>
    <w:rsid w:val="3CBCCB95"/>
    <w:rsid w:val="3CC67376"/>
    <w:rsid w:val="3CC7DC9A"/>
    <w:rsid w:val="3CCAC697"/>
    <w:rsid w:val="3CDA84D3"/>
    <w:rsid w:val="3CE289B7"/>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5ECFDC"/>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DB48AC"/>
    <w:rsid w:val="3DDFEA3E"/>
    <w:rsid w:val="3DF1541B"/>
    <w:rsid w:val="3DF237C7"/>
    <w:rsid w:val="3DF50A41"/>
    <w:rsid w:val="3DF7E21D"/>
    <w:rsid w:val="3E00A5B8"/>
    <w:rsid w:val="3E0C726E"/>
    <w:rsid w:val="3E0E4FDE"/>
    <w:rsid w:val="3E11624C"/>
    <w:rsid w:val="3E15675D"/>
    <w:rsid w:val="3E20A3EA"/>
    <w:rsid w:val="3E2EBCD8"/>
    <w:rsid w:val="3E311DC3"/>
    <w:rsid w:val="3E360E77"/>
    <w:rsid w:val="3E411142"/>
    <w:rsid w:val="3E422D91"/>
    <w:rsid w:val="3E46A394"/>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A61F1"/>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9B0B8"/>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5FD875"/>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1F8E8B"/>
    <w:rsid w:val="412B547C"/>
    <w:rsid w:val="412DA491"/>
    <w:rsid w:val="412F22D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EC7A0"/>
    <w:rsid w:val="41CF1145"/>
    <w:rsid w:val="41CF54B9"/>
    <w:rsid w:val="41D08484"/>
    <w:rsid w:val="41DE1922"/>
    <w:rsid w:val="41DFD7BD"/>
    <w:rsid w:val="41E02EC8"/>
    <w:rsid w:val="41E1366B"/>
    <w:rsid w:val="41E70006"/>
    <w:rsid w:val="41EB9553"/>
    <w:rsid w:val="41F43881"/>
    <w:rsid w:val="41F48C04"/>
    <w:rsid w:val="41FA4C07"/>
    <w:rsid w:val="41FEC196"/>
    <w:rsid w:val="4206AC09"/>
    <w:rsid w:val="420883C9"/>
    <w:rsid w:val="420C3FD6"/>
    <w:rsid w:val="42211042"/>
    <w:rsid w:val="4222EA1F"/>
    <w:rsid w:val="42279983"/>
    <w:rsid w:val="422E413C"/>
    <w:rsid w:val="423305FC"/>
    <w:rsid w:val="4237636A"/>
    <w:rsid w:val="423980AC"/>
    <w:rsid w:val="423C9258"/>
    <w:rsid w:val="423E8313"/>
    <w:rsid w:val="423E9BFF"/>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BA7E4"/>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78BC90"/>
    <w:rsid w:val="438341C8"/>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362A9"/>
    <w:rsid w:val="43E995D2"/>
    <w:rsid w:val="43F2F94E"/>
    <w:rsid w:val="43F38D08"/>
    <w:rsid w:val="43F3D129"/>
    <w:rsid w:val="43FDE2B7"/>
    <w:rsid w:val="43FF852B"/>
    <w:rsid w:val="44133570"/>
    <w:rsid w:val="4415C667"/>
    <w:rsid w:val="4418CCAF"/>
    <w:rsid w:val="4419E10C"/>
    <w:rsid w:val="441EBC25"/>
    <w:rsid w:val="442B02D0"/>
    <w:rsid w:val="442B6BEA"/>
    <w:rsid w:val="4438AF09"/>
    <w:rsid w:val="443A3117"/>
    <w:rsid w:val="444385CA"/>
    <w:rsid w:val="444465CD"/>
    <w:rsid w:val="444C3B59"/>
    <w:rsid w:val="44519229"/>
    <w:rsid w:val="445F9980"/>
    <w:rsid w:val="44600AC0"/>
    <w:rsid w:val="4466D2B0"/>
    <w:rsid w:val="44688E12"/>
    <w:rsid w:val="446BAC55"/>
    <w:rsid w:val="446C14D6"/>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533D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59795"/>
    <w:rsid w:val="45491601"/>
    <w:rsid w:val="454DC894"/>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BC153E"/>
    <w:rsid w:val="45C28E05"/>
    <w:rsid w:val="45CDFDB3"/>
    <w:rsid w:val="45D00EDD"/>
    <w:rsid w:val="45D2A1C0"/>
    <w:rsid w:val="45D778D8"/>
    <w:rsid w:val="45DA36F2"/>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D973D"/>
    <w:rsid w:val="465F817B"/>
    <w:rsid w:val="46620EB9"/>
    <w:rsid w:val="4666C7F5"/>
    <w:rsid w:val="466785C9"/>
    <w:rsid w:val="4667C448"/>
    <w:rsid w:val="4679DF2C"/>
    <w:rsid w:val="467A9D6A"/>
    <w:rsid w:val="46843FC0"/>
    <w:rsid w:val="46845414"/>
    <w:rsid w:val="46858800"/>
    <w:rsid w:val="46864946"/>
    <w:rsid w:val="4695263D"/>
    <w:rsid w:val="469D3D53"/>
    <w:rsid w:val="46A01CD4"/>
    <w:rsid w:val="46A02E7C"/>
    <w:rsid w:val="46A6D8FC"/>
    <w:rsid w:val="46A81493"/>
    <w:rsid w:val="46B3531F"/>
    <w:rsid w:val="46B9D324"/>
    <w:rsid w:val="46BEB621"/>
    <w:rsid w:val="46BFD3B9"/>
    <w:rsid w:val="46CA4691"/>
    <w:rsid w:val="46D2C26D"/>
    <w:rsid w:val="46D89B3C"/>
    <w:rsid w:val="46E2E394"/>
    <w:rsid w:val="46E77B7F"/>
    <w:rsid w:val="46E8731A"/>
    <w:rsid w:val="46E9D3AD"/>
    <w:rsid w:val="46EB75A3"/>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018D5"/>
    <w:rsid w:val="474A91A3"/>
    <w:rsid w:val="474BDECC"/>
    <w:rsid w:val="474D8E51"/>
    <w:rsid w:val="475606BB"/>
    <w:rsid w:val="4756D1F8"/>
    <w:rsid w:val="47602166"/>
    <w:rsid w:val="47737F79"/>
    <w:rsid w:val="4773EFD6"/>
    <w:rsid w:val="4774E692"/>
    <w:rsid w:val="477C095A"/>
    <w:rsid w:val="477DC528"/>
    <w:rsid w:val="477E067C"/>
    <w:rsid w:val="4798C559"/>
    <w:rsid w:val="479D92B7"/>
    <w:rsid w:val="479F1633"/>
    <w:rsid w:val="479FB6AC"/>
    <w:rsid w:val="47A686C0"/>
    <w:rsid w:val="47B14772"/>
    <w:rsid w:val="47B34EDF"/>
    <w:rsid w:val="47B3A5CD"/>
    <w:rsid w:val="47BF81FC"/>
    <w:rsid w:val="47C49CBC"/>
    <w:rsid w:val="47C7E047"/>
    <w:rsid w:val="47D0A9C7"/>
    <w:rsid w:val="47E0FC7A"/>
    <w:rsid w:val="47EB1100"/>
    <w:rsid w:val="47EFB999"/>
    <w:rsid w:val="47F63A3F"/>
    <w:rsid w:val="47FA1358"/>
    <w:rsid w:val="4810792E"/>
    <w:rsid w:val="4816B0F7"/>
    <w:rsid w:val="48224B7D"/>
    <w:rsid w:val="48225066"/>
    <w:rsid w:val="4826446D"/>
    <w:rsid w:val="482DA7B7"/>
    <w:rsid w:val="482F7B46"/>
    <w:rsid w:val="4839771F"/>
    <w:rsid w:val="48398B7D"/>
    <w:rsid w:val="483A15FE"/>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01E0D"/>
    <w:rsid w:val="4883CD7B"/>
    <w:rsid w:val="4883FC7A"/>
    <w:rsid w:val="488E430B"/>
    <w:rsid w:val="48909E4E"/>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320FC"/>
    <w:rsid w:val="48F819EE"/>
    <w:rsid w:val="4900B4DA"/>
    <w:rsid w:val="4904AAAF"/>
    <w:rsid w:val="4907E38E"/>
    <w:rsid w:val="490E4EA6"/>
    <w:rsid w:val="49141DFB"/>
    <w:rsid w:val="49155295"/>
    <w:rsid w:val="491C8953"/>
    <w:rsid w:val="491E9FC5"/>
    <w:rsid w:val="49237D46"/>
    <w:rsid w:val="49277382"/>
    <w:rsid w:val="49288923"/>
    <w:rsid w:val="492D7CD2"/>
    <w:rsid w:val="492E442C"/>
    <w:rsid w:val="49328B50"/>
    <w:rsid w:val="4938B907"/>
    <w:rsid w:val="493FDA2C"/>
    <w:rsid w:val="49407176"/>
    <w:rsid w:val="494745F9"/>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0FFB3"/>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83DCF"/>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9262E"/>
    <w:rsid w:val="4B0ABBD3"/>
    <w:rsid w:val="4B12EF37"/>
    <w:rsid w:val="4B2286DB"/>
    <w:rsid w:val="4B24D8B6"/>
    <w:rsid w:val="4B271657"/>
    <w:rsid w:val="4B2E99ED"/>
    <w:rsid w:val="4B3574D3"/>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3389"/>
    <w:rsid w:val="4BC077C2"/>
    <w:rsid w:val="4BD5374C"/>
    <w:rsid w:val="4BDD28EF"/>
    <w:rsid w:val="4BDECB71"/>
    <w:rsid w:val="4BE275C6"/>
    <w:rsid w:val="4BE53EBD"/>
    <w:rsid w:val="4BF2B80F"/>
    <w:rsid w:val="4BF2C25D"/>
    <w:rsid w:val="4BF5878E"/>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9563F"/>
    <w:rsid w:val="4C8B516C"/>
    <w:rsid w:val="4C972572"/>
    <w:rsid w:val="4C98C372"/>
    <w:rsid w:val="4C99D5B5"/>
    <w:rsid w:val="4C9BA7F0"/>
    <w:rsid w:val="4CA6259B"/>
    <w:rsid w:val="4CA7DC45"/>
    <w:rsid w:val="4CB186EE"/>
    <w:rsid w:val="4CB554F9"/>
    <w:rsid w:val="4CB9215E"/>
    <w:rsid w:val="4CCD63C8"/>
    <w:rsid w:val="4CD1C1B4"/>
    <w:rsid w:val="4CD3107A"/>
    <w:rsid w:val="4CD3A883"/>
    <w:rsid w:val="4CD68585"/>
    <w:rsid w:val="4CD80ABC"/>
    <w:rsid w:val="4CE35E6C"/>
    <w:rsid w:val="4CE3A3A9"/>
    <w:rsid w:val="4CE45F63"/>
    <w:rsid w:val="4CE6859A"/>
    <w:rsid w:val="4CED5ACD"/>
    <w:rsid w:val="4CF2F26D"/>
    <w:rsid w:val="4CF568C2"/>
    <w:rsid w:val="4CF5E946"/>
    <w:rsid w:val="4CFA1D9E"/>
    <w:rsid w:val="4CFB43C6"/>
    <w:rsid w:val="4CFC1A2D"/>
    <w:rsid w:val="4CFF2AFC"/>
    <w:rsid w:val="4D0051A8"/>
    <w:rsid w:val="4D0136B3"/>
    <w:rsid w:val="4D0326EE"/>
    <w:rsid w:val="4D05F625"/>
    <w:rsid w:val="4D10A7B1"/>
    <w:rsid w:val="4D15D569"/>
    <w:rsid w:val="4D1ECC2C"/>
    <w:rsid w:val="4D2D1A05"/>
    <w:rsid w:val="4D312C4A"/>
    <w:rsid w:val="4D36F2A3"/>
    <w:rsid w:val="4D41EBA2"/>
    <w:rsid w:val="4D4577C2"/>
    <w:rsid w:val="4D4D23FA"/>
    <w:rsid w:val="4D51D336"/>
    <w:rsid w:val="4D5473FB"/>
    <w:rsid w:val="4D5553EB"/>
    <w:rsid w:val="4D57FB64"/>
    <w:rsid w:val="4D65D1E2"/>
    <w:rsid w:val="4D67B111"/>
    <w:rsid w:val="4D6D09E5"/>
    <w:rsid w:val="4D75BF05"/>
    <w:rsid w:val="4D873ECF"/>
    <w:rsid w:val="4D8887E4"/>
    <w:rsid w:val="4D89AACA"/>
    <w:rsid w:val="4D8ACBCC"/>
    <w:rsid w:val="4D8B8152"/>
    <w:rsid w:val="4D8F1EED"/>
    <w:rsid w:val="4D9069A7"/>
    <w:rsid w:val="4D98B487"/>
    <w:rsid w:val="4D9D84E5"/>
    <w:rsid w:val="4DA11CF0"/>
    <w:rsid w:val="4DA8B223"/>
    <w:rsid w:val="4DBC4AF4"/>
    <w:rsid w:val="4DBD1437"/>
    <w:rsid w:val="4DBD53AF"/>
    <w:rsid w:val="4DBD5960"/>
    <w:rsid w:val="4DC83AD7"/>
    <w:rsid w:val="4DCB2659"/>
    <w:rsid w:val="4DCF11E0"/>
    <w:rsid w:val="4DCFE9DE"/>
    <w:rsid w:val="4DD650D7"/>
    <w:rsid w:val="4DDBA6DC"/>
    <w:rsid w:val="4DDCC91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3BEA1"/>
    <w:rsid w:val="4E363C95"/>
    <w:rsid w:val="4E374758"/>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620C0"/>
    <w:rsid w:val="4E8D1FA6"/>
    <w:rsid w:val="4E989DD3"/>
    <w:rsid w:val="4E9E6F68"/>
    <w:rsid w:val="4EA4D7BB"/>
    <w:rsid w:val="4EB5DF42"/>
    <w:rsid w:val="4EB7B7F9"/>
    <w:rsid w:val="4EB8FA51"/>
    <w:rsid w:val="4EB9CA09"/>
    <w:rsid w:val="4EBAC926"/>
    <w:rsid w:val="4EBAFF3A"/>
    <w:rsid w:val="4EBD88F5"/>
    <w:rsid w:val="4EC05D9B"/>
    <w:rsid w:val="4EC2439D"/>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15E33B"/>
    <w:rsid w:val="4F23BC76"/>
    <w:rsid w:val="4F249FA0"/>
    <w:rsid w:val="4F2AF559"/>
    <w:rsid w:val="4F3FC7A3"/>
    <w:rsid w:val="4F470DBB"/>
    <w:rsid w:val="4F496C67"/>
    <w:rsid w:val="4F4B9389"/>
    <w:rsid w:val="4F56BEDB"/>
    <w:rsid w:val="4F593299"/>
    <w:rsid w:val="4F5A2104"/>
    <w:rsid w:val="4F5B68CE"/>
    <w:rsid w:val="4F5FB1E4"/>
    <w:rsid w:val="4F63B913"/>
    <w:rsid w:val="4F7655CB"/>
    <w:rsid w:val="4F79A9DA"/>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A02B8"/>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ACD32"/>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28C6A"/>
    <w:rsid w:val="50A35AEA"/>
    <w:rsid w:val="50AA7513"/>
    <w:rsid w:val="50B5978B"/>
    <w:rsid w:val="50B5AF13"/>
    <w:rsid w:val="50B9EF73"/>
    <w:rsid w:val="50BBDAA7"/>
    <w:rsid w:val="50BD8996"/>
    <w:rsid w:val="50CB9CF8"/>
    <w:rsid w:val="50D05A95"/>
    <w:rsid w:val="50D69C4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C05AA"/>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698A8"/>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4705F"/>
    <w:rsid w:val="520EC5B6"/>
    <w:rsid w:val="52145D3D"/>
    <w:rsid w:val="521ED239"/>
    <w:rsid w:val="52246D2F"/>
    <w:rsid w:val="522A0A52"/>
    <w:rsid w:val="5234F0EA"/>
    <w:rsid w:val="5239C16E"/>
    <w:rsid w:val="52436EAC"/>
    <w:rsid w:val="5244A070"/>
    <w:rsid w:val="5244EE0D"/>
    <w:rsid w:val="52515305"/>
    <w:rsid w:val="525B7A73"/>
    <w:rsid w:val="525CE876"/>
    <w:rsid w:val="526BB679"/>
    <w:rsid w:val="526C1BEE"/>
    <w:rsid w:val="526EBEB9"/>
    <w:rsid w:val="52706669"/>
    <w:rsid w:val="5270BF46"/>
    <w:rsid w:val="5270EC02"/>
    <w:rsid w:val="527111AB"/>
    <w:rsid w:val="5276A2E6"/>
    <w:rsid w:val="527803DB"/>
    <w:rsid w:val="528CA4F6"/>
    <w:rsid w:val="528CCFDB"/>
    <w:rsid w:val="5293EEA6"/>
    <w:rsid w:val="52980838"/>
    <w:rsid w:val="529AA17F"/>
    <w:rsid w:val="529AF240"/>
    <w:rsid w:val="52A05943"/>
    <w:rsid w:val="52A91B19"/>
    <w:rsid w:val="52AB5670"/>
    <w:rsid w:val="52ABC8BE"/>
    <w:rsid w:val="52AE6EF6"/>
    <w:rsid w:val="52B6DB08"/>
    <w:rsid w:val="52BA3AAF"/>
    <w:rsid w:val="52C34369"/>
    <w:rsid w:val="52C3C0FF"/>
    <w:rsid w:val="52D489D8"/>
    <w:rsid w:val="52D954D4"/>
    <w:rsid w:val="52E9397E"/>
    <w:rsid w:val="52EABC72"/>
    <w:rsid w:val="52EDA1F9"/>
    <w:rsid w:val="52F5DE3B"/>
    <w:rsid w:val="52FC90DE"/>
    <w:rsid w:val="530061B0"/>
    <w:rsid w:val="53018993"/>
    <w:rsid w:val="530295B4"/>
    <w:rsid w:val="53047211"/>
    <w:rsid w:val="5304C203"/>
    <w:rsid w:val="5309C509"/>
    <w:rsid w:val="531BF0DD"/>
    <w:rsid w:val="5321FC2F"/>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40043"/>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16A871"/>
    <w:rsid w:val="54252F0C"/>
    <w:rsid w:val="542F8E65"/>
    <w:rsid w:val="5434BF68"/>
    <w:rsid w:val="543AF00A"/>
    <w:rsid w:val="543D751E"/>
    <w:rsid w:val="543F1809"/>
    <w:rsid w:val="544095D4"/>
    <w:rsid w:val="544492C2"/>
    <w:rsid w:val="5446C5AC"/>
    <w:rsid w:val="544DE14C"/>
    <w:rsid w:val="54526823"/>
    <w:rsid w:val="5458256B"/>
    <w:rsid w:val="545B9D25"/>
    <w:rsid w:val="545F9724"/>
    <w:rsid w:val="54621457"/>
    <w:rsid w:val="54667605"/>
    <w:rsid w:val="54671520"/>
    <w:rsid w:val="5467BE1E"/>
    <w:rsid w:val="547A5B39"/>
    <w:rsid w:val="547A6065"/>
    <w:rsid w:val="547FACBE"/>
    <w:rsid w:val="547FFA1D"/>
    <w:rsid w:val="5481B929"/>
    <w:rsid w:val="5485700E"/>
    <w:rsid w:val="5487C986"/>
    <w:rsid w:val="548ADC93"/>
    <w:rsid w:val="548DD999"/>
    <w:rsid w:val="548F4F34"/>
    <w:rsid w:val="54970EEA"/>
    <w:rsid w:val="54A89AAF"/>
    <w:rsid w:val="54BFF40B"/>
    <w:rsid w:val="54C3AA83"/>
    <w:rsid w:val="54C85F18"/>
    <w:rsid w:val="54C90C28"/>
    <w:rsid w:val="54CA80BD"/>
    <w:rsid w:val="54CD49E5"/>
    <w:rsid w:val="54D0C19D"/>
    <w:rsid w:val="54DA6133"/>
    <w:rsid w:val="54E490BE"/>
    <w:rsid w:val="54EA1D4F"/>
    <w:rsid w:val="54EB4FF5"/>
    <w:rsid w:val="54EEC392"/>
    <w:rsid w:val="54F457CA"/>
    <w:rsid w:val="54F4C8D5"/>
    <w:rsid w:val="5500509B"/>
    <w:rsid w:val="5504F78B"/>
    <w:rsid w:val="550BC139"/>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4B8BDA"/>
    <w:rsid w:val="554CC1D3"/>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DC3A8C"/>
    <w:rsid w:val="55E6ECAE"/>
    <w:rsid w:val="55E92C69"/>
    <w:rsid w:val="55EEB2ED"/>
    <w:rsid w:val="55EF8A7E"/>
    <w:rsid w:val="55F0E071"/>
    <w:rsid w:val="55F47354"/>
    <w:rsid w:val="55F53757"/>
    <w:rsid w:val="55F5682E"/>
    <w:rsid w:val="55F63152"/>
    <w:rsid w:val="55F6C968"/>
    <w:rsid w:val="560122CC"/>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6C3F52"/>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D8CC0D"/>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325AA"/>
    <w:rsid w:val="57362CB2"/>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AB1196"/>
    <w:rsid w:val="57B1121A"/>
    <w:rsid w:val="57B2B8E4"/>
    <w:rsid w:val="57B7CEC9"/>
    <w:rsid w:val="57C78784"/>
    <w:rsid w:val="57C79BB8"/>
    <w:rsid w:val="57CAE6B2"/>
    <w:rsid w:val="57CFD6B7"/>
    <w:rsid w:val="57DC99CE"/>
    <w:rsid w:val="57E3E391"/>
    <w:rsid w:val="57EB344E"/>
    <w:rsid w:val="57ECEC93"/>
    <w:rsid w:val="57F63D48"/>
    <w:rsid w:val="57FC8E9A"/>
    <w:rsid w:val="57FD9D01"/>
    <w:rsid w:val="58000401"/>
    <w:rsid w:val="58001F7D"/>
    <w:rsid w:val="580C31D1"/>
    <w:rsid w:val="580C5A28"/>
    <w:rsid w:val="580FAD1C"/>
    <w:rsid w:val="5814CDA6"/>
    <w:rsid w:val="581507BA"/>
    <w:rsid w:val="5818FC50"/>
    <w:rsid w:val="58215F2A"/>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9778E"/>
    <w:rsid w:val="587B1636"/>
    <w:rsid w:val="587B8EC9"/>
    <w:rsid w:val="587C9CE8"/>
    <w:rsid w:val="5882450B"/>
    <w:rsid w:val="5886B27D"/>
    <w:rsid w:val="5886B8B7"/>
    <w:rsid w:val="588B60B2"/>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A8EF78"/>
    <w:rsid w:val="59B53093"/>
    <w:rsid w:val="59B63F10"/>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6F999"/>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5F55AA"/>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30923"/>
    <w:rsid w:val="5AEB94DA"/>
    <w:rsid w:val="5AF19D90"/>
    <w:rsid w:val="5AF23428"/>
    <w:rsid w:val="5AFA8CD5"/>
    <w:rsid w:val="5B016C18"/>
    <w:rsid w:val="5B0750B8"/>
    <w:rsid w:val="5B07C720"/>
    <w:rsid w:val="5B08A7C9"/>
    <w:rsid w:val="5B0F2499"/>
    <w:rsid w:val="5B100417"/>
    <w:rsid w:val="5B169704"/>
    <w:rsid w:val="5B1A3892"/>
    <w:rsid w:val="5B1D14C7"/>
    <w:rsid w:val="5B1EC69B"/>
    <w:rsid w:val="5B20268F"/>
    <w:rsid w:val="5B237153"/>
    <w:rsid w:val="5B2663AC"/>
    <w:rsid w:val="5B29628C"/>
    <w:rsid w:val="5B2A5F63"/>
    <w:rsid w:val="5B3462AA"/>
    <w:rsid w:val="5B3F9728"/>
    <w:rsid w:val="5B436E0E"/>
    <w:rsid w:val="5B4868AD"/>
    <w:rsid w:val="5B4B29CE"/>
    <w:rsid w:val="5B4D448D"/>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1190C"/>
    <w:rsid w:val="5BB25553"/>
    <w:rsid w:val="5BB3136C"/>
    <w:rsid w:val="5BB4DEE1"/>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2004D"/>
    <w:rsid w:val="5C043F01"/>
    <w:rsid w:val="5C0E28FB"/>
    <w:rsid w:val="5C0E7FFC"/>
    <w:rsid w:val="5C10B52F"/>
    <w:rsid w:val="5C13A136"/>
    <w:rsid w:val="5C15AFB9"/>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CF686DC"/>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BE2A0"/>
    <w:rsid w:val="5D9D8769"/>
    <w:rsid w:val="5DA5A79E"/>
    <w:rsid w:val="5DA68E4A"/>
    <w:rsid w:val="5DABB676"/>
    <w:rsid w:val="5DADE133"/>
    <w:rsid w:val="5DB47DAE"/>
    <w:rsid w:val="5DB62CE7"/>
    <w:rsid w:val="5DB79171"/>
    <w:rsid w:val="5DB79B76"/>
    <w:rsid w:val="5DB7FE15"/>
    <w:rsid w:val="5DB9D853"/>
    <w:rsid w:val="5DBAA8D2"/>
    <w:rsid w:val="5DBC7F00"/>
    <w:rsid w:val="5DC339E9"/>
    <w:rsid w:val="5DC4FAEC"/>
    <w:rsid w:val="5DCCFC5D"/>
    <w:rsid w:val="5DD32F3E"/>
    <w:rsid w:val="5DD922AF"/>
    <w:rsid w:val="5DDBB41D"/>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61760"/>
    <w:rsid w:val="5ECBA441"/>
    <w:rsid w:val="5ED27B7F"/>
    <w:rsid w:val="5ED60676"/>
    <w:rsid w:val="5ED69E57"/>
    <w:rsid w:val="5ED80E7E"/>
    <w:rsid w:val="5EDEB011"/>
    <w:rsid w:val="5EE0C138"/>
    <w:rsid w:val="5EE3948F"/>
    <w:rsid w:val="5EE94FD3"/>
    <w:rsid w:val="5EE974D5"/>
    <w:rsid w:val="5EEC4C16"/>
    <w:rsid w:val="5EEEE8A4"/>
    <w:rsid w:val="5EF83C17"/>
    <w:rsid w:val="5EF9CB03"/>
    <w:rsid w:val="5EFC7D04"/>
    <w:rsid w:val="5EFCBCCA"/>
    <w:rsid w:val="5EFCF430"/>
    <w:rsid w:val="5F051A2F"/>
    <w:rsid w:val="5F07919C"/>
    <w:rsid w:val="5F0914BA"/>
    <w:rsid w:val="5F1987B1"/>
    <w:rsid w:val="5F19A7DA"/>
    <w:rsid w:val="5F235A82"/>
    <w:rsid w:val="5F24706D"/>
    <w:rsid w:val="5F27C478"/>
    <w:rsid w:val="5F294B3A"/>
    <w:rsid w:val="5F2F3B5B"/>
    <w:rsid w:val="5F2F67FE"/>
    <w:rsid w:val="5F31B9FE"/>
    <w:rsid w:val="5F387CF0"/>
    <w:rsid w:val="5F3C0DF6"/>
    <w:rsid w:val="5F3E0F1A"/>
    <w:rsid w:val="5F444FBE"/>
    <w:rsid w:val="5F524A2E"/>
    <w:rsid w:val="5F525374"/>
    <w:rsid w:val="5F5F4D84"/>
    <w:rsid w:val="5F69CFF4"/>
    <w:rsid w:val="5F6D5EBB"/>
    <w:rsid w:val="5F70B5C8"/>
    <w:rsid w:val="5F7AB361"/>
    <w:rsid w:val="5F8168DE"/>
    <w:rsid w:val="5F82A745"/>
    <w:rsid w:val="5F8BD80F"/>
    <w:rsid w:val="5F93ADFA"/>
    <w:rsid w:val="5F9A6075"/>
    <w:rsid w:val="5F9E22D1"/>
    <w:rsid w:val="5FA55335"/>
    <w:rsid w:val="5FA8AF1A"/>
    <w:rsid w:val="5FB3BBE8"/>
    <w:rsid w:val="5FBD2F72"/>
    <w:rsid w:val="5FC207BE"/>
    <w:rsid w:val="5FC2E0A8"/>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B0105D"/>
    <w:rsid w:val="60B4C54C"/>
    <w:rsid w:val="60B61256"/>
    <w:rsid w:val="60B6A823"/>
    <w:rsid w:val="60B99205"/>
    <w:rsid w:val="60C69C30"/>
    <w:rsid w:val="60CB7117"/>
    <w:rsid w:val="60CC6B69"/>
    <w:rsid w:val="60D3665B"/>
    <w:rsid w:val="60D563A3"/>
    <w:rsid w:val="60D74184"/>
    <w:rsid w:val="60D9D1C3"/>
    <w:rsid w:val="60E3E2CD"/>
    <w:rsid w:val="60ECA86E"/>
    <w:rsid w:val="60F4BF16"/>
    <w:rsid w:val="60F6FC58"/>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7D503C"/>
    <w:rsid w:val="6184EC5C"/>
    <w:rsid w:val="6186E34C"/>
    <w:rsid w:val="61892F5B"/>
    <w:rsid w:val="61921179"/>
    <w:rsid w:val="619F60CB"/>
    <w:rsid w:val="61A5910F"/>
    <w:rsid w:val="61ACBCD8"/>
    <w:rsid w:val="61AEADD7"/>
    <w:rsid w:val="61B0FB95"/>
    <w:rsid w:val="61B2A9CE"/>
    <w:rsid w:val="61B6876D"/>
    <w:rsid w:val="61C0181A"/>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B154"/>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E64D"/>
    <w:rsid w:val="62A5F913"/>
    <w:rsid w:val="62AB4C95"/>
    <w:rsid w:val="62AC2099"/>
    <w:rsid w:val="62ADDA03"/>
    <w:rsid w:val="62AED149"/>
    <w:rsid w:val="62B09EFF"/>
    <w:rsid w:val="62B9F4BC"/>
    <w:rsid w:val="62BA5133"/>
    <w:rsid w:val="62BAB6FA"/>
    <w:rsid w:val="62BD5C93"/>
    <w:rsid w:val="62C81829"/>
    <w:rsid w:val="62CD46A5"/>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58A"/>
    <w:rsid w:val="6356DD3A"/>
    <w:rsid w:val="63574788"/>
    <w:rsid w:val="635E2C33"/>
    <w:rsid w:val="635EA153"/>
    <w:rsid w:val="63630209"/>
    <w:rsid w:val="63729380"/>
    <w:rsid w:val="63780B36"/>
    <w:rsid w:val="637F277E"/>
    <w:rsid w:val="6383D406"/>
    <w:rsid w:val="63A081A3"/>
    <w:rsid w:val="63A462E4"/>
    <w:rsid w:val="63B3C2EA"/>
    <w:rsid w:val="63B50914"/>
    <w:rsid w:val="63B7528C"/>
    <w:rsid w:val="63BD34F1"/>
    <w:rsid w:val="63CD0AD4"/>
    <w:rsid w:val="63CDE87A"/>
    <w:rsid w:val="63D3F995"/>
    <w:rsid w:val="63D6D17D"/>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03F8D"/>
    <w:rsid w:val="6482E59B"/>
    <w:rsid w:val="6483BAB0"/>
    <w:rsid w:val="6483D213"/>
    <w:rsid w:val="648BC879"/>
    <w:rsid w:val="64962FD3"/>
    <w:rsid w:val="6498DC08"/>
    <w:rsid w:val="64AE226C"/>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E1B48"/>
    <w:rsid w:val="650FA8EB"/>
    <w:rsid w:val="6512399C"/>
    <w:rsid w:val="65203253"/>
    <w:rsid w:val="65226E53"/>
    <w:rsid w:val="6524E65F"/>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97899"/>
    <w:rsid w:val="65DDC587"/>
    <w:rsid w:val="65DFFAA8"/>
    <w:rsid w:val="65E7B669"/>
    <w:rsid w:val="65E816A8"/>
    <w:rsid w:val="65F25C39"/>
    <w:rsid w:val="65F89486"/>
    <w:rsid w:val="66053034"/>
    <w:rsid w:val="660D54D4"/>
    <w:rsid w:val="661468FB"/>
    <w:rsid w:val="661777A0"/>
    <w:rsid w:val="6619ACAD"/>
    <w:rsid w:val="662BAE4A"/>
    <w:rsid w:val="663567E3"/>
    <w:rsid w:val="6637C4CF"/>
    <w:rsid w:val="663B5FC9"/>
    <w:rsid w:val="663D4C03"/>
    <w:rsid w:val="66421FB3"/>
    <w:rsid w:val="664A2723"/>
    <w:rsid w:val="66598A6C"/>
    <w:rsid w:val="6659DEC8"/>
    <w:rsid w:val="665E63BF"/>
    <w:rsid w:val="66612E29"/>
    <w:rsid w:val="666238A9"/>
    <w:rsid w:val="66680709"/>
    <w:rsid w:val="666CF814"/>
    <w:rsid w:val="667094A8"/>
    <w:rsid w:val="6673D55C"/>
    <w:rsid w:val="667B2289"/>
    <w:rsid w:val="6681C078"/>
    <w:rsid w:val="6682858D"/>
    <w:rsid w:val="6686E09C"/>
    <w:rsid w:val="668ABFC8"/>
    <w:rsid w:val="669B15A9"/>
    <w:rsid w:val="669CABFE"/>
    <w:rsid w:val="66A013EA"/>
    <w:rsid w:val="66A8597F"/>
    <w:rsid w:val="66AAF23A"/>
    <w:rsid w:val="66AC12DC"/>
    <w:rsid w:val="66BD1E1B"/>
    <w:rsid w:val="66CBF074"/>
    <w:rsid w:val="66CD89E5"/>
    <w:rsid w:val="66CE9298"/>
    <w:rsid w:val="66D4D47D"/>
    <w:rsid w:val="66D8D179"/>
    <w:rsid w:val="66DB83B3"/>
    <w:rsid w:val="66E0BA8B"/>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108A"/>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780707"/>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2F080"/>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4201C"/>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99E0A4"/>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5DC4E"/>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2D3E7"/>
    <w:rsid w:val="6A759D5C"/>
    <w:rsid w:val="6A7A3D07"/>
    <w:rsid w:val="6A7CB02D"/>
    <w:rsid w:val="6A7E92D8"/>
    <w:rsid w:val="6A83D327"/>
    <w:rsid w:val="6A87A7F6"/>
    <w:rsid w:val="6A8D7E90"/>
    <w:rsid w:val="6A8F67FA"/>
    <w:rsid w:val="6A953EFA"/>
    <w:rsid w:val="6A9645B1"/>
    <w:rsid w:val="6A9CF93D"/>
    <w:rsid w:val="6AA2B550"/>
    <w:rsid w:val="6AB013E7"/>
    <w:rsid w:val="6AB03E3E"/>
    <w:rsid w:val="6AB6E032"/>
    <w:rsid w:val="6ABF6C44"/>
    <w:rsid w:val="6AC59580"/>
    <w:rsid w:val="6ACE2A2A"/>
    <w:rsid w:val="6AD0DD9C"/>
    <w:rsid w:val="6AD45619"/>
    <w:rsid w:val="6AD6312C"/>
    <w:rsid w:val="6ADE29D0"/>
    <w:rsid w:val="6AE2B37F"/>
    <w:rsid w:val="6AE5B00D"/>
    <w:rsid w:val="6AE85377"/>
    <w:rsid w:val="6AE9CB99"/>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76786"/>
    <w:rsid w:val="6B38902F"/>
    <w:rsid w:val="6B478B92"/>
    <w:rsid w:val="6B576771"/>
    <w:rsid w:val="6B61D133"/>
    <w:rsid w:val="6B6388C9"/>
    <w:rsid w:val="6B66E2A6"/>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859E4"/>
    <w:rsid w:val="6BBCB474"/>
    <w:rsid w:val="6BBCCA87"/>
    <w:rsid w:val="6BC81811"/>
    <w:rsid w:val="6BCC01A5"/>
    <w:rsid w:val="6BCD2AA4"/>
    <w:rsid w:val="6BD22D39"/>
    <w:rsid w:val="6BD4C331"/>
    <w:rsid w:val="6BD6173D"/>
    <w:rsid w:val="6BDA6F5D"/>
    <w:rsid w:val="6BDED597"/>
    <w:rsid w:val="6BE72245"/>
    <w:rsid w:val="6BEA4C61"/>
    <w:rsid w:val="6BF45984"/>
    <w:rsid w:val="6BF74640"/>
    <w:rsid w:val="6BFA6003"/>
    <w:rsid w:val="6BFE2824"/>
    <w:rsid w:val="6BFFAA1E"/>
    <w:rsid w:val="6C24BC2D"/>
    <w:rsid w:val="6C256504"/>
    <w:rsid w:val="6C26A20F"/>
    <w:rsid w:val="6C28626C"/>
    <w:rsid w:val="6C293477"/>
    <w:rsid w:val="6C306000"/>
    <w:rsid w:val="6C3C1942"/>
    <w:rsid w:val="6C3C48A2"/>
    <w:rsid w:val="6C3C960A"/>
    <w:rsid w:val="6C3F44F7"/>
    <w:rsid w:val="6C4F942D"/>
    <w:rsid w:val="6C5D3340"/>
    <w:rsid w:val="6C5F6D77"/>
    <w:rsid w:val="6C69F4E2"/>
    <w:rsid w:val="6C72AE20"/>
    <w:rsid w:val="6C73B24F"/>
    <w:rsid w:val="6C7A045B"/>
    <w:rsid w:val="6C82ED05"/>
    <w:rsid w:val="6C84893E"/>
    <w:rsid w:val="6C869A50"/>
    <w:rsid w:val="6C8913F6"/>
    <w:rsid w:val="6C94D1F7"/>
    <w:rsid w:val="6C9B52FC"/>
    <w:rsid w:val="6CA76E67"/>
    <w:rsid w:val="6CAD420F"/>
    <w:rsid w:val="6CB02E5C"/>
    <w:rsid w:val="6CBB358C"/>
    <w:rsid w:val="6CC009F0"/>
    <w:rsid w:val="6CC553FB"/>
    <w:rsid w:val="6CC56644"/>
    <w:rsid w:val="6CCAE711"/>
    <w:rsid w:val="6CCB455D"/>
    <w:rsid w:val="6CD0C21C"/>
    <w:rsid w:val="6CD3B75E"/>
    <w:rsid w:val="6CD89093"/>
    <w:rsid w:val="6CD9045A"/>
    <w:rsid w:val="6CD94E9F"/>
    <w:rsid w:val="6CD98170"/>
    <w:rsid w:val="6CDA8715"/>
    <w:rsid w:val="6CE06B9B"/>
    <w:rsid w:val="6CE2AA3D"/>
    <w:rsid w:val="6CE4AE69"/>
    <w:rsid w:val="6CE70412"/>
    <w:rsid w:val="6CEDC61C"/>
    <w:rsid w:val="6CF04D7B"/>
    <w:rsid w:val="6CFA20AC"/>
    <w:rsid w:val="6D0EBDD7"/>
    <w:rsid w:val="6D0F0E88"/>
    <w:rsid w:val="6D0FC510"/>
    <w:rsid w:val="6D12378B"/>
    <w:rsid w:val="6D124C5D"/>
    <w:rsid w:val="6D15E8AC"/>
    <w:rsid w:val="6D1E659E"/>
    <w:rsid w:val="6D218E56"/>
    <w:rsid w:val="6D27DB28"/>
    <w:rsid w:val="6D2A955C"/>
    <w:rsid w:val="6D33A85D"/>
    <w:rsid w:val="6D3701F9"/>
    <w:rsid w:val="6D429806"/>
    <w:rsid w:val="6D48F8DA"/>
    <w:rsid w:val="6D4FBEED"/>
    <w:rsid w:val="6D5465FA"/>
    <w:rsid w:val="6D551FB9"/>
    <w:rsid w:val="6D5F2589"/>
    <w:rsid w:val="6D64C77E"/>
    <w:rsid w:val="6D6EF663"/>
    <w:rsid w:val="6D718CE0"/>
    <w:rsid w:val="6D72B737"/>
    <w:rsid w:val="6D7A4BC9"/>
    <w:rsid w:val="6D8A537B"/>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CFBAD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82A17"/>
    <w:rsid w:val="6E6B827F"/>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0BDBC4"/>
    <w:rsid w:val="6F12010B"/>
    <w:rsid w:val="6F14D232"/>
    <w:rsid w:val="6F15B01D"/>
    <w:rsid w:val="6F15F249"/>
    <w:rsid w:val="6F245A7B"/>
    <w:rsid w:val="6F25E82A"/>
    <w:rsid w:val="6F26A4F5"/>
    <w:rsid w:val="6F2B2968"/>
    <w:rsid w:val="6F39091F"/>
    <w:rsid w:val="6F3C9619"/>
    <w:rsid w:val="6F3D02FA"/>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6A94D"/>
    <w:rsid w:val="704EA238"/>
    <w:rsid w:val="70573643"/>
    <w:rsid w:val="7059035F"/>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0FECFFF"/>
    <w:rsid w:val="7103E6C9"/>
    <w:rsid w:val="71093164"/>
    <w:rsid w:val="710F5892"/>
    <w:rsid w:val="7110FD42"/>
    <w:rsid w:val="711199DD"/>
    <w:rsid w:val="71148A70"/>
    <w:rsid w:val="71153031"/>
    <w:rsid w:val="71261078"/>
    <w:rsid w:val="7129125C"/>
    <w:rsid w:val="712CD66F"/>
    <w:rsid w:val="712F5974"/>
    <w:rsid w:val="71313F2C"/>
    <w:rsid w:val="713229B1"/>
    <w:rsid w:val="7140C158"/>
    <w:rsid w:val="71441D59"/>
    <w:rsid w:val="7148B6E4"/>
    <w:rsid w:val="714AD9D4"/>
    <w:rsid w:val="714FF9D9"/>
    <w:rsid w:val="71541BD2"/>
    <w:rsid w:val="7155140B"/>
    <w:rsid w:val="7157FBFA"/>
    <w:rsid w:val="71645D79"/>
    <w:rsid w:val="716E8A66"/>
    <w:rsid w:val="71748B91"/>
    <w:rsid w:val="71755E85"/>
    <w:rsid w:val="7175F3D2"/>
    <w:rsid w:val="717AFDCA"/>
    <w:rsid w:val="717D6955"/>
    <w:rsid w:val="7185A99E"/>
    <w:rsid w:val="7190669A"/>
    <w:rsid w:val="7195FFC8"/>
    <w:rsid w:val="71974A6D"/>
    <w:rsid w:val="71A1C667"/>
    <w:rsid w:val="71A2C7FB"/>
    <w:rsid w:val="71A4F18F"/>
    <w:rsid w:val="71A95D43"/>
    <w:rsid w:val="71AACB84"/>
    <w:rsid w:val="71AEDDF1"/>
    <w:rsid w:val="71B737AC"/>
    <w:rsid w:val="71B7A1A5"/>
    <w:rsid w:val="71BC2F77"/>
    <w:rsid w:val="71BD7D52"/>
    <w:rsid w:val="71D5AD7F"/>
    <w:rsid w:val="71D6FC7E"/>
    <w:rsid w:val="71DAC4F6"/>
    <w:rsid w:val="71DD4A14"/>
    <w:rsid w:val="71E04911"/>
    <w:rsid w:val="71EC8596"/>
    <w:rsid w:val="71ECBA3F"/>
    <w:rsid w:val="71ED5EEF"/>
    <w:rsid w:val="71EF426C"/>
    <w:rsid w:val="71F28B22"/>
    <w:rsid w:val="71F2CDA3"/>
    <w:rsid w:val="71F48986"/>
    <w:rsid w:val="71FB974A"/>
    <w:rsid w:val="71FD9BDB"/>
    <w:rsid w:val="72017D63"/>
    <w:rsid w:val="7203533E"/>
    <w:rsid w:val="7210281D"/>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BF72EF"/>
    <w:rsid w:val="72C09B7E"/>
    <w:rsid w:val="72C12AB2"/>
    <w:rsid w:val="72C97B1E"/>
    <w:rsid w:val="72CA4855"/>
    <w:rsid w:val="72D44403"/>
    <w:rsid w:val="72DBC8B2"/>
    <w:rsid w:val="72DE61FA"/>
    <w:rsid w:val="72E3795B"/>
    <w:rsid w:val="72EBCA02"/>
    <w:rsid w:val="72EF2401"/>
    <w:rsid w:val="72F1A2E7"/>
    <w:rsid w:val="72F40A3C"/>
    <w:rsid w:val="72F5858B"/>
    <w:rsid w:val="72F9CCE3"/>
    <w:rsid w:val="72FCA61A"/>
    <w:rsid w:val="7302CE69"/>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4CA8A"/>
    <w:rsid w:val="73688274"/>
    <w:rsid w:val="736ED222"/>
    <w:rsid w:val="73797F1C"/>
    <w:rsid w:val="7381A889"/>
    <w:rsid w:val="7384E12C"/>
    <w:rsid w:val="738A42FE"/>
    <w:rsid w:val="73A3222F"/>
    <w:rsid w:val="73AF9B40"/>
    <w:rsid w:val="73BA64D9"/>
    <w:rsid w:val="73BF5D73"/>
    <w:rsid w:val="73C0D8D5"/>
    <w:rsid w:val="73C405B1"/>
    <w:rsid w:val="73C8B068"/>
    <w:rsid w:val="73CD3B65"/>
    <w:rsid w:val="73D2D507"/>
    <w:rsid w:val="73D5955B"/>
    <w:rsid w:val="73DD987B"/>
    <w:rsid w:val="73E0F970"/>
    <w:rsid w:val="73E9CC51"/>
    <w:rsid w:val="73EAE068"/>
    <w:rsid w:val="73F35E13"/>
    <w:rsid w:val="73FCF22F"/>
    <w:rsid w:val="73FD4E86"/>
    <w:rsid w:val="73FF0167"/>
    <w:rsid w:val="73FFA5BE"/>
    <w:rsid w:val="74024157"/>
    <w:rsid w:val="7407C51A"/>
    <w:rsid w:val="7409560B"/>
    <w:rsid w:val="740AC76F"/>
    <w:rsid w:val="740B5352"/>
    <w:rsid w:val="740C0768"/>
    <w:rsid w:val="7411A5AF"/>
    <w:rsid w:val="7411F82B"/>
    <w:rsid w:val="74121A33"/>
    <w:rsid w:val="74185503"/>
    <w:rsid w:val="7418E3EE"/>
    <w:rsid w:val="7420DE18"/>
    <w:rsid w:val="742768ED"/>
    <w:rsid w:val="743460D6"/>
    <w:rsid w:val="74353829"/>
    <w:rsid w:val="743C2358"/>
    <w:rsid w:val="7445FB98"/>
    <w:rsid w:val="7449B7F0"/>
    <w:rsid w:val="744A028B"/>
    <w:rsid w:val="744DDE43"/>
    <w:rsid w:val="744FEBCD"/>
    <w:rsid w:val="74567317"/>
    <w:rsid w:val="7462C849"/>
    <w:rsid w:val="746F3180"/>
    <w:rsid w:val="747213C3"/>
    <w:rsid w:val="747386B4"/>
    <w:rsid w:val="7473BDAD"/>
    <w:rsid w:val="747C5E44"/>
    <w:rsid w:val="7480502E"/>
    <w:rsid w:val="74918513"/>
    <w:rsid w:val="7494E2BC"/>
    <w:rsid w:val="7495B5AF"/>
    <w:rsid w:val="7499B88F"/>
    <w:rsid w:val="7499E21B"/>
    <w:rsid w:val="74A2A2CB"/>
    <w:rsid w:val="74A52CD2"/>
    <w:rsid w:val="74A5C66E"/>
    <w:rsid w:val="74ABCD2E"/>
    <w:rsid w:val="74AC932A"/>
    <w:rsid w:val="74AF03F5"/>
    <w:rsid w:val="74B083A2"/>
    <w:rsid w:val="74B73E60"/>
    <w:rsid w:val="74CDDA82"/>
    <w:rsid w:val="74D122FD"/>
    <w:rsid w:val="74D86DA3"/>
    <w:rsid w:val="74E63359"/>
    <w:rsid w:val="74EE1931"/>
    <w:rsid w:val="74F11563"/>
    <w:rsid w:val="74FE7AC1"/>
    <w:rsid w:val="750CDF77"/>
    <w:rsid w:val="751103C9"/>
    <w:rsid w:val="75171129"/>
    <w:rsid w:val="751C93EA"/>
    <w:rsid w:val="751E80A0"/>
    <w:rsid w:val="751F259C"/>
    <w:rsid w:val="7521F7F9"/>
    <w:rsid w:val="752352C5"/>
    <w:rsid w:val="7527FE47"/>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18FD2"/>
    <w:rsid w:val="75B29566"/>
    <w:rsid w:val="75B90B6A"/>
    <w:rsid w:val="75BB18E8"/>
    <w:rsid w:val="75C32470"/>
    <w:rsid w:val="75D0760C"/>
    <w:rsid w:val="75D13D75"/>
    <w:rsid w:val="75E743F6"/>
    <w:rsid w:val="75F443FA"/>
    <w:rsid w:val="75FDE5E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75DFA"/>
    <w:rsid w:val="7648C64A"/>
    <w:rsid w:val="764A4AB9"/>
    <w:rsid w:val="764CC723"/>
    <w:rsid w:val="764E33D3"/>
    <w:rsid w:val="7653F944"/>
    <w:rsid w:val="765680C9"/>
    <w:rsid w:val="7657FE53"/>
    <w:rsid w:val="765B0E50"/>
    <w:rsid w:val="765F1F67"/>
    <w:rsid w:val="76607F63"/>
    <w:rsid w:val="766B760C"/>
    <w:rsid w:val="766BFBFA"/>
    <w:rsid w:val="766CA5E1"/>
    <w:rsid w:val="766FE307"/>
    <w:rsid w:val="767F71BC"/>
    <w:rsid w:val="768137AD"/>
    <w:rsid w:val="76854FE6"/>
    <w:rsid w:val="76860805"/>
    <w:rsid w:val="768AD85C"/>
    <w:rsid w:val="76914544"/>
    <w:rsid w:val="76947591"/>
    <w:rsid w:val="76972A6D"/>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158A4"/>
    <w:rsid w:val="772D4D80"/>
    <w:rsid w:val="77412A44"/>
    <w:rsid w:val="774E0BB8"/>
    <w:rsid w:val="774FECE9"/>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7FDBDFF"/>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7821F6"/>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C43C4"/>
    <w:rsid w:val="78FF4B79"/>
    <w:rsid w:val="790D5B8B"/>
    <w:rsid w:val="790DA079"/>
    <w:rsid w:val="7912ABB6"/>
    <w:rsid w:val="791459C2"/>
    <w:rsid w:val="79217031"/>
    <w:rsid w:val="79218BD5"/>
    <w:rsid w:val="79266075"/>
    <w:rsid w:val="792ABEB0"/>
    <w:rsid w:val="792E9464"/>
    <w:rsid w:val="793278FE"/>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1FE9E"/>
    <w:rsid w:val="79AB6DF1"/>
    <w:rsid w:val="79AD2509"/>
    <w:rsid w:val="79AEC408"/>
    <w:rsid w:val="79BBA868"/>
    <w:rsid w:val="79C4FDFE"/>
    <w:rsid w:val="79C7ABB8"/>
    <w:rsid w:val="79CF5583"/>
    <w:rsid w:val="79D10447"/>
    <w:rsid w:val="79D10AE7"/>
    <w:rsid w:val="79D1B669"/>
    <w:rsid w:val="79D5CE24"/>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139F8"/>
    <w:rsid w:val="7A123CE5"/>
    <w:rsid w:val="7A1553D4"/>
    <w:rsid w:val="7A21A6BC"/>
    <w:rsid w:val="7A22E13F"/>
    <w:rsid w:val="7A285A16"/>
    <w:rsid w:val="7A35EDE8"/>
    <w:rsid w:val="7A36DE7A"/>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8E202D"/>
    <w:rsid w:val="7A91E78B"/>
    <w:rsid w:val="7A9CB1A6"/>
    <w:rsid w:val="7AA66E4D"/>
    <w:rsid w:val="7AA69C26"/>
    <w:rsid w:val="7AB12EE0"/>
    <w:rsid w:val="7AB20330"/>
    <w:rsid w:val="7AB98BD1"/>
    <w:rsid w:val="7ABEB04D"/>
    <w:rsid w:val="7AC69247"/>
    <w:rsid w:val="7AC99F60"/>
    <w:rsid w:val="7ACCC473"/>
    <w:rsid w:val="7ADACE8B"/>
    <w:rsid w:val="7ADDF4B4"/>
    <w:rsid w:val="7AE715FF"/>
    <w:rsid w:val="7AE8DAD7"/>
    <w:rsid w:val="7AEAAAE8"/>
    <w:rsid w:val="7AEC3FC3"/>
    <w:rsid w:val="7AEC91FF"/>
    <w:rsid w:val="7AEFFE7B"/>
    <w:rsid w:val="7AF57463"/>
    <w:rsid w:val="7AF7758E"/>
    <w:rsid w:val="7AFD0F09"/>
    <w:rsid w:val="7AFFF52D"/>
    <w:rsid w:val="7B02F3C2"/>
    <w:rsid w:val="7B081EA2"/>
    <w:rsid w:val="7B0A1481"/>
    <w:rsid w:val="7B117B8E"/>
    <w:rsid w:val="7B21ECBE"/>
    <w:rsid w:val="7B23D929"/>
    <w:rsid w:val="7B266F5A"/>
    <w:rsid w:val="7B29A4A5"/>
    <w:rsid w:val="7B2C1208"/>
    <w:rsid w:val="7B31C04C"/>
    <w:rsid w:val="7B33ECAC"/>
    <w:rsid w:val="7B3D39E5"/>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D0D068"/>
    <w:rsid w:val="7BE4B066"/>
    <w:rsid w:val="7BF156B2"/>
    <w:rsid w:val="7BF7A2CE"/>
    <w:rsid w:val="7BFBE568"/>
    <w:rsid w:val="7BFF8394"/>
    <w:rsid w:val="7C0864DC"/>
    <w:rsid w:val="7C0CED0C"/>
    <w:rsid w:val="7C0FDD45"/>
    <w:rsid w:val="7C1128E9"/>
    <w:rsid w:val="7C1E351B"/>
    <w:rsid w:val="7C20EDF9"/>
    <w:rsid w:val="7C26B4A9"/>
    <w:rsid w:val="7C39DBBD"/>
    <w:rsid w:val="7C3C4CC9"/>
    <w:rsid w:val="7C3F9EBA"/>
    <w:rsid w:val="7C40748F"/>
    <w:rsid w:val="7C45B4A6"/>
    <w:rsid w:val="7C468A06"/>
    <w:rsid w:val="7C52E1CC"/>
    <w:rsid w:val="7C53EA2D"/>
    <w:rsid w:val="7C57EF13"/>
    <w:rsid w:val="7C59397A"/>
    <w:rsid w:val="7C6B880F"/>
    <w:rsid w:val="7C72F199"/>
    <w:rsid w:val="7C846F14"/>
    <w:rsid w:val="7C9C4845"/>
    <w:rsid w:val="7C9FD64D"/>
    <w:rsid w:val="7CA0597E"/>
    <w:rsid w:val="7CA908D7"/>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B199"/>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5D6814"/>
    <w:rsid w:val="7D6039AB"/>
    <w:rsid w:val="7D61E0BB"/>
    <w:rsid w:val="7D74C5E9"/>
    <w:rsid w:val="7D7ECA96"/>
    <w:rsid w:val="7D7FCCBA"/>
    <w:rsid w:val="7D83CC56"/>
    <w:rsid w:val="7D94B656"/>
    <w:rsid w:val="7D9EF17B"/>
    <w:rsid w:val="7DA72A6D"/>
    <w:rsid w:val="7DA8073D"/>
    <w:rsid w:val="7DA94CCA"/>
    <w:rsid w:val="7DB69DD7"/>
    <w:rsid w:val="7DB79E55"/>
    <w:rsid w:val="7DBB65D0"/>
    <w:rsid w:val="7DBDB444"/>
    <w:rsid w:val="7DBF5FAE"/>
    <w:rsid w:val="7DC5CED1"/>
    <w:rsid w:val="7DCA7C86"/>
    <w:rsid w:val="7DCFC4DE"/>
    <w:rsid w:val="7DDA6B4B"/>
    <w:rsid w:val="7DDA8BAB"/>
    <w:rsid w:val="7DEAFD88"/>
    <w:rsid w:val="7DED276F"/>
    <w:rsid w:val="7DEE09C3"/>
    <w:rsid w:val="7DEFDCFA"/>
    <w:rsid w:val="7DF42437"/>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26327F"/>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CFF97F"/>
    <w:rsid w:val="7ED01BB3"/>
    <w:rsid w:val="7ED08F43"/>
    <w:rsid w:val="7ED0A7AB"/>
    <w:rsid w:val="7ED6C7D9"/>
    <w:rsid w:val="7ED8412A"/>
    <w:rsid w:val="7EDA5113"/>
    <w:rsid w:val="7EDC8CD8"/>
    <w:rsid w:val="7EF4FA86"/>
    <w:rsid w:val="7EF6E49D"/>
    <w:rsid w:val="7EF95DB0"/>
    <w:rsid w:val="7EFAB16A"/>
    <w:rsid w:val="7EFBE250"/>
    <w:rsid w:val="7F01CC7C"/>
    <w:rsid w:val="7F0824D9"/>
    <w:rsid w:val="7F0AC916"/>
    <w:rsid w:val="7F1116B7"/>
    <w:rsid w:val="7F15CDAE"/>
    <w:rsid w:val="7F1D8023"/>
    <w:rsid w:val="7F20D207"/>
    <w:rsid w:val="7F25A231"/>
    <w:rsid w:val="7F27245F"/>
    <w:rsid w:val="7F3106A7"/>
    <w:rsid w:val="7F3137E6"/>
    <w:rsid w:val="7F385F6E"/>
    <w:rsid w:val="7F390DE3"/>
    <w:rsid w:val="7F3E0B9A"/>
    <w:rsid w:val="7F45301C"/>
    <w:rsid w:val="7F4A51C6"/>
    <w:rsid w:val="7F5804D8"/>
    <w:rsid w:val="7F582F59"/>
    <w:rsid w:val="7F5A0EB4"/>
    <w:rsid w:val="7F5DF5C0"/>
    <w:rsid w:val="7F5EC624"/>
    <w:rsid w:val="7F69CA53"/>
    <w:rsid w:val="7F6F17EA"/>
    <w:rsid w:val="7F7E2DFB"/>
    <w:rsid w:val="7F7FA9A2"/>
    <w:rsid w:val="7F88615B"/>
    <w:rsid w:val="7F8DEE47"/>
    <w:rsid w:val="7F906012"/>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F10FD1BA-4217-48B9-A467-314B5FB4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46E"/>
    <w:pPr>
      <w:spacing w:line="276" w:lineRule="auto"/>
    </w:pPr>
    <w:rPr>
      <w:rFonts w:asciiTheme="minorHAnsi" w:eastAsiaTheme="minorHAnsi" w:hAnsiTheme="minorHAnsi" w:cstheme="minorBidi"/>
      <w:sz w:val="22"/>
      <w:szCs w:val="22"/>
    </w:rPr>
  </w:style>
  <w:style w:type="paragraph" w:styleId="Heading1">
    <w:name w:val="heading 1"/>
    <w:basedOn w:val="BodyTextposthead"/>
    <w:next w:val="Normal"/>
    <w:link w:val="Heading1Char"/>
    <w:qFormat/>
    <w:rsid w:val="00181AA4"/>
    <w:pPr>
      <w:outlineLvl w:val="0"/>
    </w:pPr>
    <w:rPr>
      <w:b/>
      <w:bCs/>
      <w:color w:val="2F5496" w:themeColor="accent5" w:themeShade="BF"/>
      <w:sz w:val="48"/>
      <w:szCs w:val="48"/>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63313C"/>
    <w:pPr>
      <w:tabs>
        <w:tab w:val="right" w:leader="dot" w:pos="9350"/>
      </w:tabs>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55646E"/>
    <w:rPr>
      <w:rFonts w:asciiTheme="majorHAnsi" w:hAnsiTheme="majorHAnsi"/>
      <w:b w:val="0"/>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181AA4"/>
    <w:rPr>
      <w:rFonts w:asciiTheme="minorHAnsi" w:eastAsiaTheme="minorHAnsi" w:hAnsiTheme="minorHAnsi" w:cstheme="minorBidi"/>
      <w:b/>
      <w:bCs/>
      <w:color w:val="2F5496" w:themeColor="accent5" w:themeShade="BF"/>
      <w:sz w:val="48"/>
      <w:szCs w:val="48"/>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ind w:left="1440"/>
    </w:pPr>
    <w:rPr>
      <w:rFonts w:eastAsia="Times New Roman" w:cs="Times New Roman"/>
      <w:szCs w:val="24"/>
    </w:rPr>
  </w:style>
  <w:style w:type="paragraph" w:customStyle="1" w:styleId="Bullet3">
    <w:name w:val="Bullet 3"/>
    <w:basedOn w:val="BodyText"/>
    <w:uiPriority w:val="2"/>
    <w:qFormat/>
    <w:rsid w:val="004A5568"/>
    <w:pPr>
      <w:numPr>
        <w:ilvl w:val="2"/>
        <w:numId w:val="4"/>
      </w:numPr>
      <w:tabs>
        <w:tab w:val="clear" w:pos="4320"/>
      </w:tabs>
      <w:spacing w:before="60" w:after="60"/>
      <w:ind w:left="2160" w:hanging="18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paragraph" w:customStyle="1" w:styleId="p1">
    <w:name w:val="p1"/>
    <w:basedOn w:val="Normal"/>
    <w:rsid w:val="003A692B"/>
    <w:pPr>
      <w:spacing w:line="240" w:lineRule="auto"/>
    </w:pPr>
    <w:rPr>
      <w:rFonts w:ascii="Menlo" w:eastAsia="Times New Roman" w:hAnsi="Menlo" w:cs="Menlo"/>
      <w:color w:val="000000"/>
      <w:sz w:val="16"/>
      <w:szCs w:val="16"/>
    </w:rPr>
  </w:style>
  <w:style w:type="numbering" w:customStyle="1" w:styleId="TableBulletList">
    <w:name w:val="Table Bullet List"/>
    <w:uiPriority w:val="99"/>
    <w:rsid w:val="00155A7B"/>
    <w:pPr>
      <w:numPr>
        <w:numId w:val="12"/>
      </w:numPr>
    </w:pPr>
  </w:style>
  <w:style w:type="paragraph" w:styleId="TableofFigures">
    <w:name w:val="table of figures"/>
    <w:basedOn w:val="Normal"/>
    <w:next w:val="Normal"/>
    <w:uiPriority w:val="99"/>
    <w:unhideWhenUsed/>
    <w:rsid w:val="00E141E8"/>
  </w:style>
  <w:style w:type="paragraph" w:customStyle="1" w:styleId="xxmsonormal">
    <w:name w:val="x_xmsonormal"/>
    <w:basedOn w:val="Normal"/>
    <w:rsid w:val="00E141E8"/>
    <w:pPr>
      <w:spacing w:line="240" w:lineRule="auto"/>
    </w:pPr>
    <w:rPr>
      <w:rFonts w:ascii="Aptos" w:hAnsi="Aptos" w:cs="Aptos"/>
      <w:sz w:val="24"/>
      <w:szCs w:val="24"/>
    </w:rPr>
  </w:style>
  <w:style w:type="character" w:customStyle="1" w:styleId="wacimagecontainer">
    <w:name w:val="wacimagecontainer"/>
    <w:basedOn w:val="DefaultParagraphFont"/>
    <w:rsid w:val="001A1EB9"/>
  </w:style>
  <w:style w:type="paragraph" w:styleId="Date">
    <w:name w:val="Date"/>
    <w:basedOn w:val="Normal"/>
    <w:next w:val="Normal"/>
    <w:link w:val="DateChar"/>
    <w:rsid w:val="00FE52B6"/>
  </w:style>
  <w:style w:type="character" w:customStyle="1" w:styleId="DateChar">
    <w:name w:val="Date Char"/>
    <w:basedOn w:val="DefaultParagraphFont"/>
    <w:link w:val="Date"/>
    <w:rsid w:val="00FE52B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58327191">
      <w:bodyDiv w:val="1"/>
      <w:marLeft w:val="0"/>
      <w:marRight w:val="0"/>
      <w:marTop w:val="0"/>
      <w:marBottom w:val="0"/>
      <w:divBdr>
        <w:top w:val="none" w:sz="0" w:space="0" w:color="auto"/>
        <w:left w:val="none" w:sz="0" w:space="0" w:color="auto"/>
        <w:bottom w:val="none" w:sz="0" w:space="0" w:color="auto"/>
        <w:right w:val="none" w:sz="0" w:space="0" w:color="auto"/>
      </w:divBdr>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26859123">
      <w:bodyDiv w:val="1"/>
      <w:marLeft w:val="0"/>
      <w:marRight w:val="0"/>
      <w:marTop w:val="0"/>
      <w:marBottom w:val="0"/>
      <w:divBdr>
        <w:top w:val="none" w:sz="0" w:space="0" w:color="auto"/>
        <w:left w:val="none" w:sz="0" w:space="0" w:color="auto"/>
        <w:bottom w:val="none" w:sz="0" w:space="0" w:color="auto"/>
        <w:right w:val="none" w:sz="0" w:space="0" w:color="auto"/>
      </w:divBdr>
      <w:divsChild>
        <w:div w:id="136455294">
          <w:marLeft w:val="0"/>
          <w:marRight w:val="0"/>
          <w:marTop w:val="0"/>
          <w:marBottom w:val="0"/>
          <w:divBdr>
            <w:top w:val="none" w:sz="0" w:space="0" w:color="auto"/>
            <w:left w:val="none" w:sz="0" w:space="0" w:color="auto"/>
            <w:bottom w:val="none" w:sz="0" w:space="0" w:color="auto"/>
            <w:right w:val="none" w:sz="0" w:space="0" w:color="auto"/>
          </w:divBdr>
        </w:div>
        <w:div w:id="1201280221">
          <w:marLeft w:val="0"/>
          <w:marRight w:val="0"/>
          <w:marTop w:val="0"/>
          <w:marBottom w:val="0"/>
          <w:divBdr>
            <w:top w:val="none" w:sz="0" w:space="0" w:color="auto"/>
            <w:left w:val="none" w:sz="0" w:space="0" w:color="auto"/>
            <w:bottom w:val="none" w:sz="0" w:space="0" w:color="auto"/>
            <w:right w:val="none" w:sz="0" w:space="0" w:color="auto"/>
          </w:divBdr>
        </w:div>
        <w:div w:id="1771974599">
          <w:marLeft w:val="0"/>
          <w:marRight w:val="0"/>
          <w:marTop w:val="0"/>
          <w:marBottom w:val="0"/>
          <w:divBdr>
            <w:top w:val="none" w:sz="0" w:space="0" w:color="auto"/>
            <w:left w:val="none" w:sz="0" w:space="0" w:color="auto"/>
            <w:bottom w:val="none" w:sz="0" w:space="0" w:color="auto"/>
            <w:right w:val="none" w:sz="0" w:space="0" w:color="auto"/>
          </w:divBdr>
        </w:div>
      </w:divsChild>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5209738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985472638">
      <w:bodyDiv w:val="1"/>
      <w:marLeft w:val="0"/>
      <w:marRight w:val="0"/>
      <w:marTop w:val="0"/>
      <w:marBottom w:val="0"/>
      <w:divBdr>
        <w:top w:val="none" w:sz="0" w:space="0" w:color="auto"/>
        <w:left w:val="none" w:sz="0" w:space="0" w:color="auto"/>
        <w:bottom w:val="none" w:sz="0" w:space="0" w:color="auto"/>
        <w:right w:val="none" w:sz="0" w:space="0" w:color="auto"/>
      </w:divBdr>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89933191">
      <w:bodyDiv w:val="1"/>
      <w:marLeft w:val="0"/>
      <w:marRight w:val="0"/>
      <w:marTop w:val="0"/>
      <w:marBottom w:val="0"/>
      <w:divBdr>
        <w:top w:val="none" w:sz="0" w:space="0" w:color="auto"/>
        <w:left w:val="none" w:sz="0" w:space="0" w:color="auto"/>
        <w:bottom w:val="none" w:sz="0" w:space="0" w:color="auto"/>
        <w:right w:val="none" w:sz="0" w:space="0" w:color="auto"/>
      </w:divBdr>
    </w:div>
    <w:div w:id="1095440724">
      <w:bodyDiv w:val="1"/>
      <w:marLeft w:val="0"/>
      <w:marRight w:val="0"/>
      <w:marTop w:val="0"/>
      <w:marBottom w:val="0"/>
      <w:divBdr>
        <w:top w:val="none" w:sz="0" w:space="0" w:color="auto"/>
        <w:left w:val="none" w:sz="0" w:space="0" w:color="auto"/>
        <w:bottom w:val="none" w:sz="0" w:space="0" w:color="auto"/>
        <w:right w:val="none" w:sz="0" w:space="0" w:color="auto"/>
      </w:divBdr>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67272663">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53747716">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495490000">
      <w:bodyDiv w:val="1"/>
      <w:marLeft w:val="0"/>
      <w:marRight w:val="0"/>
      <w:marTop w:val="0"/>
      <w:marBottom w:val="0"/>
      <w:divBdr>
        <w:top w:val="none" w:sz="0" w:space="0" w:color="auto"/>
        <w:left w:val="none" w:sz="0" w:space="0" w:color="auto"/>
        <w:bottom w:val="none" w:sz="0" w:space="0" w:color="auto"/>
        <w:right w:val="none" w:sz="0" w:space="0" w:color="auto"/>
      </w:divBdr>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046981276">
      <w:bodyDiv w:val="1"/>
      <w:marLeft w:val="0"/>
      <w:marRight w:val="0"/>
      <w:marTop w:val="0"/>
      <w:marBottom w:val="0"/>
      <w:divBdr>
        <w:top w:val="none" w:sz="0" w:space="0" w:color="auto"/>
        <w:left w:val="none" w:sz="0" w:space="0" w:color="auto"/>
        <w:bottom w:val="none" w:sz="0" w:space="0" w:color="auto"/>
        <w:right w:val="none" w:sz="0" w:space="0" w:color="auto"/>
      </w:divBdr>
      <w:divsChild>
        <w:div w:id="291057672">
          <w:marLeft w:val="0"/>
          <w:marRight w:val="0"/>
          <w:marTop w:val="0"/>
          <w:marBottom w:val="0"/>
          <w:divBdr>
            <w:top w:val="none" w:sz="0" w:space="0" w:color="auto"/>
            <w:left w:val="none" w:sz="0" w:space="0" w:color="auto"/>
            <w:bottom w:val="none" w:sz="0" w:space="0" w:color="auto"/>
            <w:right w:val="none" w:sz="0" w:space="0" w:color="auto"/>
          </w:divBdr>
        </w:div>
        <w:div w:id="985013470">
          <w:marLeft w:val="0"/>
          <w:marRight w:val="0"/>
          <w:marTop w:val="0"/>
          <w:marBottom w:val="0"/>
          <w:divBdr>
            <w:top w:val="none" w:sz="0" w:space="0" w:color="auto"/>
            <w:left w:val="none" w:sz="0" w:space="0" w:color="auto"/>
            <w:bottom w:val="none" w:sz="0" w:space="0" w:color="auto"/>
            <w:right w:val="none" w:sz="0" w:space="0" w:color="auto"/>
          </w:divBdr>
        </w:div>
        <w:div w:id="1120226753">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 TargetMode="External"/><Relationship Id="rId117" Type="http://schemas.openxmlformats.org/officeDocument/2006/relationships/footer" Target="footer15.xml"/><Relationship Id="rId21" Type="http://schemas.openxmlformats.org/officeDocument/2006/relationships/chart" Target="charts/chart1.xml"/><Relationship Id="rId42" Type="http://schemas.openxmlformats.org/officeDocument/2006/relationships/footer" Target="footer9.xml"/><Relationship Id="rId47" Type="http://schemas.openxmlformats.org/officeDocument/2006/relationships/hyperlink" Target="https://www.doe.mass.edu/research/success/" TargetMode="External"/><Relationship Id="rId63" Type="http://schemas.openxmlformats.org/officeDocument/2006/relationships/hyperlink" Target="https://www.doe.mass.edu/acls/assessment/continuum.pdf" TargetMode="External"/><Relationship Id="rId68" Type="http://schemas.openxmlformats.org/officeDocument/2006/relationships/hyperlink" Target="https://www.doe.mass.edu/edprep/resources/early-literacy-observation.html" TargetMode="External"/><Relationship Id="rId84" Type="http://schemas.openxmlformats.org/officeDocument/2006/relationships/hyperlink" Target="https://www.doe.mass.edu/ele/resources/immigrant-refugee.html" TargetMode="External"/><Relationship Id="rId89" Type="http://schemas.openxmlformats.org/officeDocument/2006/relationships/hyperlink" Target="https://www.doe.mass.edu/sfss/mtss/" TargetMode="External"/><Relationship Id="rId112" Type="http://schemas.openxmlformats.org/officeDocument/2006/relationships/footer" Target="footer12.xml"/><Relationship Id="rId16" Type="http://schemas.openxmlformats.org/officeDocument/2006/relationships/image" Target="media/image4.jpeg"/><Relationship Id="rId107" Type="http://schemas.openxmlformats.org/officeDocument/2006/relationships/hyperlink" Target="https://www.doe.mass.edu/research/radar/default.html" TargetMode="External"/><Relationship Id="rId11" Type="http://schemas.openxmlformats.org/officeDocument/2006/relationships/hyperlink" Target="http://www.doe.mass.edu" TargetMode="External"/><Relationship Id="rId32" Type="http://schemas.openxmlformats.org/officeDocument/2006/relationships/footer" Target="footer4.xml"/><Relationship Id="rId37" Type="http://schemas.openxmlformats.org/officeDocument/2006/relationships/footer" Target="footer7.xml"/><Relationship Id="rId53" Type="http://schemas.openxmlformats.org/officeDocument/2006/relationships/hyperlink" Target="https://www.doe.mass.edu/massliteracy/" TargetMode="External"/><Relationship Id="rId58" Type="http://schemas.openxmlformats.org/officeDocument/2006/relationships/hyperlink" Target="https://www.doe.mass.edu/investigatinghistory/" TargetMode="External"/><Relationship Id="rId74" Type="http://schemas.openxmlformats.org/officeDocument/2006/relationships/hyperlink" Target="https://www.ma-optic.com/" TargetMode="External"/><Relationship Id="rId79" Type="http://schemas.openxmlformats.org/officeDocument/2006/relationships/hyperlink" Target="https://www.doe.mass.edu/ele/prof-learning/wida/default.html" TargetMode="External"/><Relationship Id="rId102" Type="http://schemas.openxmlformats.org/officeDocument/2006/relationships/hyperlink" Target="https://www.doe.mass.edu/research/success/" TargetMode="External"/><Relationship Id="rId5" Type="http://schemas.openxmlformats.org/officeDocument/2006/relationships/numbering" Target="numbering.xml"/><Relationship Id="rId90" Type="http://schemas.openxmlformats.org/officeDocument/2006/relationships/hyperlink" Target="https://matoolsforschools.com/" TargetMode="External"/><Relationship Id="rId95" Type="http://schemas.openxmlformats.org/officeDocument/2006/relationships/hyperlink" Target="https://massschoolwellness.org/" TargetMode="External"/><Relationship Id="rId22" Type="http://schemas.openxmlformats.org/officeDocument/2006/relationships/chart" Target="charts/chart2.xml"/><Relationship Id="rId27" Type="http://schemas.openxmlformats.org/officeDocument/2006/relationships/hyperlink" Target="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 TargetMode="External"/><Relationship Id="rId43" Type="http://schemas.openxmlformats.org/officeDocument/2006/relationships/footer" Target="footer10.xml"/><Relationship Id="rId48" Type="http://schemas.openxmlformats.org/officeDocument/2006/relationships/hyperlink" Target="https://www.doe.mass.edu/instruction/impd/default.html" TargetMode="External"/><Relationship Id="rId64" Type="http://schemas.openxmlformats.org/officeDocument/2006/relationships/hyperlink" Target="https://www.doe.mass.edu/stem/ste/assess-resources.html" TargetMode="External"/><Relationship Id="rId69" Type="http://schemas.openxmlformats.org/officeDocument/2006/relationships/hyperlink" Target="https://www.doe.mass.edu/edeval/implementation/default.html" TargetMode="External"/><Relationship Id="rId113" Type="http://schemas.openxmlformats.org/officeDocument/2006/relationships/header" Target="header6.xml"/><Relationship Id="rId118" Type="http://schemas.openxmlformats.org/officeDocument/2006/relationships/fontTable" Target="fontTable.xml"/><Relationship Id="rId80" Type="http://schemas.openxmlformats.org/officeDocument/2006/relationships/hyperlink" Target="https://www.doe.mass.edu/ccte/sec-supports/massgrad/default.html" TargetMode="External"/><Relationship Id="rId85" Type="http://schemas.openxmlformats.org/officeDocument/2006/relationships/hyperlink" Target="https://rems.ed.gov/?AspxAutoDetectCookieSupport=1" TargetMode="Externa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33" Type="http://schemas.openxmlformats.org/officeDocument/2006/relationships/footer" Target="footer5.xml"/><Relationship Id="rId38" Type="http://schemas.openxmlformats.org/officeDocument/2006/relationships/header" Target="header4.xml"/><Relationship Id="rId59" Type="http://schemas.openxmlformats.org/officeDocument/2006/relationships/hyperlink" Target="https://www.doe.mass.edu/stem/ste/openscied.html" TargetMode="External"/><Relationship Id="rId103" Type="http://schemas.openxmlformats.org/officeDocument/2006/relationships/hyperlink" Target="https://www.doe.mass.edu/research/radar/" TargetMode="External"/><Relationship Id="rId108" Type="http://schemas.openxmlformats.org/officeDocument/2006/relationships/hyperlink" Target="https://www.doe.mass.edu/finance/chapter70/default.html" TargetMode="External"/><Relationship Id="rId54" Type="http://schemas.openxmlformats.org/officeDocument/2006/relationships/hyperlink" Target="https://www.doe.mass.edu/edeval/guidebook/" TargetMode="External"/><Relationship Id="rId70" Type="http://schemas.openxmlformats.org/officeDocument/2006/relationships/hyperlink" Target="https://www.doe.mass.edu/edeffectiveness/mentor/default.html" TargetMode="External"/><Relationship Id="rId75" Type="http://schemas.openxmlformats.org/officeDocument/2006/relationships/hyperlink" Target="https://plpartnerguide.org/" TargetMode="External"/><Relationship Id="rId91" Type="http://schemas.openxmlformats.org/officeDocument/2006/relationships/hyperlink" Target="https://www.sassma.org/" TargetMode="External"/><Relationship Id="rId96" Type="http://schemas.openxmlformats.org/officeDocument/2006/relationships/hyperlink" Target="https://view.officeapps.live.com/op/view.aspx?src=https%3A%2F%2Fwww.doe.mass.edu%2Fsfs%2Fearlylearning%2Fresources%2FSEL-APL-Standards.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hart" Target="charts/chart3.xml"/><Relationship Id="rId28" Type="http://schemas.openxmlformats.org/officeDocument/2006/relationships/hyperlink" Target="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 TargetMode="External"/><Relationship Id="rId49" Type="http://schemas.openxmlformats.org/officeDocument/2006/relationships/hyperlink" Target="https://www.doe.mass.edu/frameworks/current.html" TargetMode="External"/><Relationship Id="rId114" Type="http://schemas.openxmlformats.org/officeDocument/2006/relationships/footer" Target="footer13.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www.doe.mass.edu/csdp/guidebook/coherence-guidebook.pdf" TargetMode="External"/><Relationship Id="rId52" Type="http://schemas.openxmlformats.org/officeDocument/2006/relationships/hyperlink" Target="https://www.doe.mass.edu/instruction/culturally-sustaining/default.html" TargetMode="External"/><Relationship Id="rId60" Type="http://schemas.openxmlformats.org/officeDocument/2006/relationships/hyperlink" Target="https://www.doe.mass.edu/sped/dyslexia-guidelines.pdf" TargetMode="External"/><Relationship Id="rId65" Type="http://schemas.openxmlformats.org/officeDocument/2006/relationships/hyperlink" Target="http://www.doe.mass.edu/accountability/toolkit/" TargetMode="External"/><Relationship Id="rId73" Type="http://schemas.openxmlformats.org/officeDocument/2006/relationships/hyperlink" Target="https://www.doe.mass.edu/mtel/" TargetMode="External"/><Relationship Id="rId78" Type="http://schemas.openxmlformats.org/officeDocument/2006/relationships/hyperlink" Target="https://www.doe.mass.edu/edeffectiveness/talent-guide/default.html" TargetMode="External"/><Relationship Id="rId81" Type="http://schemas.openxmlformats.org/officeDocument/2006/relationships/hyperlink" Target="https://www.doe.mass.edu/ccte/sec-supports/ewis/default.html" TargetMode="External"/><Relationship Id="rId86" Type="http://schemas.openxmlformats.org/officeDocument/2006/relationships/hyperlink" Target="https://www.doe.mass.edu/sfs/emergencyplan/default.html" TargetMode="External"/><Relationship Id="rId94" Type="http://schemas.openxmlformats.org/officeDocument/2006/relationships/hyperlink" Target="https://www.doe.mass.edu/sfs/discipline/" TargetMode="External"/><Relationship Id="rId99" Type="http://schemas.openxmlformats.org/officeDocument/2006/relationships/hyperlink" Target="https://www.doe.mass.edu/finance/statistics/default.html" TargetMode="External"/><Relationship Id="rId101" Type="http://schemas.openxmlformats.org/officeDocument/2006/relationships/hyperlink" Target="https://www.doe.mass.edu/cn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footer" Target="footer8.xml"/><Relationship Id="rId109" Type="http://schemas.openxmlformats.org/officeDocument/2006/relationships/hyperlink" Target="https://www.doe.mass.edu/research/radar/default.html" TargetMode="External"/><Relationship Id="rId34" Type="http://schemas.openxmlformats.org/officeDocument/2006/relationships/footer" Target="footer6.xml"/><Relationship Id="rId50" Type="http://schemas.openxmlformats.org/officeDocument/2006/relationships/hyperlink" Target="https://www.doe.mass.edu/instruction/impd/implement-ma.html" TargetMode="External"/><Relationship Id="rId55" Type="http://schemas.openxmlformats.org/officeDocument/2006/relationships/hyperlink" Target="https://view.officeapps.live.com/op/view.aspx?src=https%3A%2F%2Fwww.doe.mass.edu%2Finstruction%2Farts%2Fdiverse-arts-guidebook.docx&amp;wdOrigin=BROWSELINK" TargetMode="External"/><Relationship Id="rId76" Type="http://schemas.openxmlformats.org/officeDocument/2006/relationships/hyperlink" Target="https://view.officeapps.live.com/op/view.aspx?src=https%3A%2F%2Fwww.doe.mass.edu%2Fcsi%2Fdiverse-workforce%2Fteacher-diversification.docx&amp;wdOrigin=BROWSELINK" TargetMode="External"/><Relationship Id="rId97" Type="http://schemas.openxmlformats.org/officeDocument/2006/relationships/hyperlink" Target="https://www.doe.mass.edu/sfs/earlylearning/pli.html" TargetMode="External"/><Relationship Id="rId104" Type="http://schemas.openxmlformats.org/officeDocument/2006/relationships/hyperlink" Target="https://www.projectbread.org/resource-directory/breakfast-after-the-bell-resources" TargetMode="External"/><Relationship Id="rId120"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www.doe.mass.edu/edeffectiveness/mentor/principal.html" TargetMode="External"/><Relationship Id="rId92" Type="http://schemas.openxmlformats.org/officeDocument/2006/relationships/hyperlink" Target="https://www.doe.mass.edu/sfs/lgbtq/" TargetMode="External"/><Relationship Id="rId2" Type="http://schemas.openxmlformats.org/officeDocument/2006/relationships/customXml" Target="../customXml/item2.xml"/><Relationship Id="rId29" Type="http://schemas.openxmlformats.org/officeDocument/2006/relationships/hyperlink" Target="https://www.doe.mass.edu/edeval/implementation/default.html" TargetMode="External"/><Relationship Id="rId24" Type="http://schemas.openxmlformats.org/officeDocument/2006/relationships/chart" Target="charts/chart4.xml"/><Relationship Id="rId40" Type="http://schemas.openxmlformats.org/officeDocument/2006/relationships/hyperlink" Target="http://www.teachstone.com/wp-content/uploads/2011/05/class-mtp-pk-12-brief.pdf" TargetMode="External"/><Relationship Id="rId45" Type="http://schemas.openxmlformats.org/officeDocument/2006/relationships/hyperlink" Target="https://www.massupt.org/professional-development/annual-programs/new-superintendent-induction-program/" TargetMode="External"/><Relationship Id="rId66" Type="http://schemas.openxmlformats.org/officeDocument/2006/relationships/hyperlink" Target="https://www.doe.mass.edu/instruction/screening-assessments/default.html" TargetMode="External"/><Relationship Id="rId87" Type="http://schemas.openxmlformats.org/officeDocument/2006/relationships/hyperlink" Target="https://www.doe.mass.edu/families/" TargetMode="External"/><Relationship Id="rId110" Type="http://schemas.openxmlformats.org/officeDocument/2006/relationships/header" Target="header5.xml"/><Relationship Id="rId115" Type="http://schemas.openxmlformats.org/officeDocument/2006/relationships/header" Target="header7.xml"/><Relationship Id="rId61" Type="http://schemas.openxmlformats.org/officeDocument/2006/relationships/hyperlink" Target="https://www.doe.mass.edu/ele/esl-toolkit/default.html" TargetMode="External"/><Relationship Id="rId82" Type="http://schemas.openxmlformats.org/officeDocument/2006/relationships/hyperlink" Target="https://www.doe.mass.edu/sfs/edstability.html" TargetMode="External"/><Relationship Id="rId19" Type="http://schemas.openxmlformats.org/officeDocument/2006/relationships/footer" Target="footer1.xml"/><Relationship Id="rId14" Type="http://schemas.openxmlformats.org/officeDocument/2006/relationships/image" Target="media/image2.png"/><Relationship Id="rId30" Type="http://schemas.openxmlformats.org/officeDocument/2006/relationships/header" Target="header2.xml"/><Relationship Id="rId35" Type="http://schemas.openxmlformats.org/officeDocument/2006/relationships/hyperlink" Target="http://www.air.org" TargetMode="External"/><Relationship Id="rId56" Type="http://schemas.openxmlformats.org/officeDocument/2006/relationships/hyperlink" Target="https://www.doe.mass.edu/ele/blueprint/default.html" TargetMode="External"/><Relationship Id="rId77" Type="http://schemas.openxmlformats.org/officeDocument/2006/relationships/hyperlink" Target="https://www.doe.mass.edu/frameworks/observation/" TargetMode="External"/><Relationship Id="rId100" Type="http://schemas.openxmlformats.org/officeDocument/2006/relationships/hyperlink" Target="https://www.doe.mass.edu/federalgrants/resources/default.html" TargetMode="External"/><Relationship Id="rId105" Type="http://schemas.openxmlformats.org/officeDocument/2006/relationships/hyperlink" Target="https://us14.list-manage.com/subscribe?u=d8f37d1a90dacd97f207f0b4a&amp;id=d29c4bc847" TargetMode="External"/><Relationship Id="rId8" Type="http://schemas.openxmlformats.org/officeDocument/2006/relationships/webSettings" Target="webSettings.xml"/><Relationship Id="rId51" Type="http://schemas.openxmlformats.org/officeDocument/2006/relationships/hyperlink" Target="https://www.doe.mass.edu/instruction/curate/default.html" TargetMode="External"/><Relationship Id="rId72" Type="http://schemas.openxmlformats.org/officeDocument/2006/relationships/hyperlink" Target="https://www.doe.mass.edu/edeffectiveness/mentor/default.html" TargetMode="External"/><Relationship Id="rId93" Type="http://schemas.openxmlformats.org/officeDocument/2006/relationships/hyperlink" Target="https://www.doe.mass.edu/sfs/bullying/default.html" TargetMode="External"/><Relationship Id="rId98" Type="http://schemas.openxmlformats.org/officeDocument/2006/relationships/hyperlink" Target="https://www.doe.mass.edu/sfs/sel/sel-all.docx" TargetMode="External"/><Relationship Id="rId3" Type="http://schemas.openxmlformats.org/officeDocument/2006/relationships/customXml" Target="../customXml/item3.xml"/><Relationship Id="rId25" Type="http://schemas.openxmlformats.org/officeDocument/2006/relationships/chart" Target="charts/chart5.xml"/><Relationship Id="rId46" Type="http://schemas.openxmlformats.org/officeDocument/2006/relationships/hyperlink" Target="https://www.doe.mass.edu/edeffectiveness/mentor/principal.html" TargetMode="External"/><Relationship Id="rId67" Type="http://schemas.openxmlformats.org/officeDocument/2006/relationships/hyperlink" Target="https://www.doe.mass.edu/assessment/" TargetMode="External"/><Relationship Id="rId116" Type="http://schemas.openxmlformats.org/officeDocument/2006/relationships/footer" Target="footer14.xml"/><Relationship Id="rId20" Type="http://schemas.openxmlformats.org/officeDocument/2006/relationships/footer" Target="footer2.xml"/><Relationship Id="rId41" Type="http://schemas.openxmlformats.org/officeDocument/2006/relationships/hyperlink" Target="http://metproject.org/resources/CLASS_10_29_10.pdf" TargetMode="External"/><Relationship Id="rId62" Type="http://schemas.openxmlformats.org/officeDocument/2006/relationships/hyperlink" Target="https://view.officeapps.live.com/op/view.aspx?src=https%3A%2F%2Fwww.doe.mass.edu%2Fcsdp%2Fguidebook%2Fappendix-ilt-framework.docx&amp;wdOrigin=BROWSELINK" TargetMode="External"/><Relationship Id="rId83" Type="http://schemas.openxmlformats.org/officeDocument/2006/relationships/hyperlink" Target="https://www.doe.mass.edu/ele/slife/default.html" TargetMode="External"/><Relationship Id="rId88" Type="http://schemas.openxmlformats.org/officeDocument/2006/relationships/hyperlink" Target="https://www.doe.mass.edu/sfs/family-engagement-framework.pdf" TargetMode="External"/><Relationship Id="rId111" Type="http://schemas.openxmlformats.org/officeDocument/2006/relationships/footer" Target="footer11.xml"/><Relationship Id="rId15" Type="http://schemas.openxmlformats.org/officeDocument/2006/relationships/image" Target="media/image3.jpeg"/><Relationship Id="rId36" Type="http://schemas.openxmlformats.org/officeDocument/2006/relationships/header" Target="header3.xml"/><Relationship Id="rId57" Type="http://schemas.openxmlformats.org/officeDocument/2006/relationships/hyperlink" Target="https://sites.google.com/view/appleseedsk2/home" TargetMode="External"/><Relationship Id="rId106"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accountability/district-review/district-standards-indicators.docx" TargetMode="External"/><Relationship Id="rId2" Type="http://schemas.openxmlformats.org/officeDocument/2006/relationships/hyperlink" Target="https://www.doe.mass.edu/instruction/curate" TargetMode="External"/><Relationship Id="rId1" Type="http://schemas.openxmlformats.org/officeDocument/2006/relationships/hyperlink" Target="https://teachstone.com/class/" TargetMode="External"/><Relationship Id="rId4" Type="http://schemas.openxmlformats.org/officeDocument/2006/relationships/hyperlink" Target="https://www.doe.mass.edu/research/rada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Northern%20Berkshi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Northern%20Berkshi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Northern%20Berkshi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Northern%20Berkshi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Northern%20Berkshir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851-472A-BF9A-CC636B813D0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851-472A-BF9A-CC636B813D0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851-472A-BF9A-CC636B813D06}"/>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851-472A-BF9A-CC636B813D06}"/>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4851-472A-BF9A-CC636B813D06}"/>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4851-472A-BF9A-CC636B813D06}"/>
              </c:ext>
            </c:extLst>
          </c:dPt>
          <c:dLbls>
            <c:dLbl>
              <c:idx val="0"/>
              <c:layout>
                <c:manualLayout>
                  <c:x val="7.6174816038236609E-3"/>
                  <c:y val="1.7559808612440192E-2"/>
                </c:manualLayout>
              </c:layout>
              <c:tx>
                <c:rich>
                  <a:bodyPr/>
                  <a:lstStyle/>
                  <a:p>
                    <a:fld id="{CED7F9F5-DBE2-4418-B3E3-A7348BACB3A2}" type="PERCENTAGE">
                      <a:rPr lang="en-US">
                        <a:solidFill>
                          <a:sysClr val="windowText" lastClr="000000"/>
                        </a:solidFill>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851-472A-BF9A-CC636B813D06}"/>
                </c:ext>
              </c:extLst>
            </c:dLbl>
            <c:dLbl>
              <c:idx val="1"/>
              <c:layout>
                <c:manualLayout>
                  <c:x val="3.0404978020576384E-2"/>
                  <c:y val="2.987605018272237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851-472A-BF9A-CC636B813D06}"/>
                </c:ext>
              </c:extLst>
            </c:dLbl>
            <c:dLbl>
              <c:idx val="3"/>
              <c:layout>
                <c:manualLayout>
                  <c:x val="-9.7433416809844436E-2"/>
                  <c:y val="3.9354632106393381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851-472A-BF9A-CC636B813D06}"/>
                </c:ext>
              </c:extLst>
            </c:dLbl>
            <c:dLbl>
              <c:idx val="4"/>
              <c:layout>
                <c:manualLayout>
                  <c:x val="-6.0581071638079374E-2"/>
                  <c:y val="-1.1387936555777418E-2"/>
                </c:manualLayout>
              </c:layout>
              <c:numFmt formatCode="0.0%" sourceLinked="0"/>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4851-472A-BF9A-CC636B813D06}"/>
                </c:ext>
              </c:extLst>
            </c:dLbl>
            <c:dLbl>
              <c:idx val="5"/>
              <c:layout>
                <c:manualLayout>
                  <c:x val="-1.852972484573458E-2"/>
                  <c:y val="-2.3284481784274572E-2"/>
                </c:manualLayout>
              </c:layout>
              <c:tx>
                <c:rich>
                  <a:bodyPr/>
                  <a:lstStyle/>
                  <a:p>
                    <a:fld id="{E0CF0C68-74CB-4A93-B4BC-4E4043D51842}" type="PERCENTAGE">
                      <a:rPr lang="en-US" baseline="0">
                        <a:solidFill>
                          <a:schemeClr val="tx1"/>
                        </a:solidFill>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851-472A-BF9A-CC636B813D0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1a'!$A$2:$A$7</c:f>
              <c:strCache>
                <c:ptCount val="6"/>
                <c:pt idx="0">
                  <c:v>Hispanic or Latino</c:v>
                </c:pt>
                <c:pt idx="1">
                  <c:v>Black or African American</c:v>
                </c:pt>
                <c:pt idx="2">
                  <c:v>White</c:v>
                </c:pt>
                <c:pt idx="3">
                  <c:v>Asian</c:v>
                </c:pt>
                <c:pt idx="4">
                  <c:v>Multi-Race, Not Hispanic or Latino</c:v>
                </c:pt>
                <c:pt idx="5">
                  <c:v>Native Hawaiian or Other Pacific Islander</c:v>
                </c:pt>
              </c:strCache>
            </c:strRef>
          </c:cat>
          <c:val>
            <c:numRef>
              <c:f>'Figure 1a'!$B$2:$B$7</c:f>
              <c:numCache>
                <c:formatCode>0.0%</c:formatCode>
                <c:ptCount val="6"/>
                <c:pt idx="0">
                  <c:v>2.3E-2</c:v>
                </c:pt>
                <c:pt idx="1">
                  <c:v>1.2E-2</c:v>
                </c:pt>
                <c:pt idx="2">
                  <c:v>0.94</c:v>
                </c:pt>
                <c:pt idx="3">
                  <c:v>2E-3</c:v>
                </c:pt>
                <c:pt idx="4">
                  <c:v>1.9E-2</c:v>
                </c:pt>
                <c:pt idx="5">
                  <c:v>4.0000000000000001E-3</c:v>
                </c:pt>
              </c:numCache>
            </c:numRef>
          </c:val>
          <c:extLst>
            <c:ext xmlns:c16="http://schemas.microsoft.com/office/drawing/2014/chart" uri="{C3380CC4-5D6E-409C-BE32-E72D297353CC}">
              <c16:uniqueId val="{0000000C-4851-472A-BF9A-CC636B813D0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(new)'!$B$1</c:f>
              <c:strCache>
                <c:ptCount val="1"/>
                <c:pt idx="0">
                  <c:v>NBRVT</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0.50600000000000001</c:v>
                </c:pt>
                <c:pt idx="1">
                  <c:v>6.0000000000000001E-3</c:v>
                </c:pt>
                <c:pt idx="2">
                  <c:v>6.0000000000000001E-3</c:v>
                </c:pt>
                <c:pt idx="3">
                  <c:v>0.40500000000000003</c:v>
                </c:pt>
                <c:pt idx="4">
                  <c:v>0.20200000000000001</c:v>
                </c:pt>
              </c:numCache>
            </c:numRef>
          </c:val>
          <c:extLst>
            <c:ext xmlns:c16="http://schemas.microsoft.com/office/drawing/2014/chart" uri="{C3380CC4-5D6E-409C-BE32-E72D297353CC}">
              <c16:uniqueId val="{00000000-6A7E-4FA3-A381-03D43BE726C1}"/>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0.55800000000000005</c:v>
                </c:pt>
                <c:pt idx="1">
                  <c:v>0.13900000000000001</c:v>
                </c:pt>
                <c:pt idx="2">
                  <c:v>0.27200000000000002</c:v>
                </c:pt>
                <c:pt idx="3">
                  <c:v>0.42099999999999999</c:v>
                </c:pt>
                <c:pt idx="4">
                  <c:v>0.20599999999999999</c:v>
                </c:pt>
              </c:numCache>
            </c:numRef>
          </c:val>
          <c:extLst>
            <c:ext xmlns:c16="http://schemas.microsoft.com/office/drawing/2014/chart" uri="{C3380CC4-5D6E-409C-BE32-E72D297353CC}">
              <c16:uniqueId val="{00000001-6A7E-4FA3-A381-03D43BE726C1}"/>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NBRVT</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3'!$A$2:$A$4</c:f>
              <c:strCache>
                <c:ptCount val="3"/>
                <c:pt idx="0">
                  <c:v>Grade 10 (ELA)</c:v>
                </c:pt>
                <c:pt idx="1">
                  <c:v>Grade 10 (Math)</c:v>
                </c:pt>
                <c:pt idx="2">
                  <c:v>Grade 10 (Science)</c:v>
                </c:pt>
              </c:strCache>
            </c:strRef>
          </c:cat>
          <c:val>
            <c:numRef>
              <c:f>'Figure 3'!$B$2:$B$4</c:f>
              <c:numCache>
                <c:formatCode>0%</c:formatCode>
                <c:ptCount val="3"/>
                <c:pt idx="0">
                  <c:v>0.51</c:v>
                </c:pt>
                <c:pt idx="1">
                  <c:v>0.35</c:v>
                </c:pt>
                <c:pt idx="2">
                  <c:v>0.45</c:v>
                </c:pt>
              </c:numCache>
            </c:numRef>
          </c:val>
          <c:extLst>
            <c:ext xmlns:c16="http://schemas.microsoft.com/office/drawing/2014/chart" uri="{C3380CC4-5D6E-409C-BE32-E72D297353CC}">
              <c16:uniqueId val="{00000000-0F15-4CAB-9D36-00ADEF940ECE}"/>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3'!$A$2:$A$4</c:f>
              <c:strCache>
                <c:ptCount val="3"/>
                <c:pt idx="0">
                  <c:v>Grade 10 (ELA)</c:v>
                </c:pt>
                <c:pt idx="1">
                  <c:v>Grade 10 (Math)</c:v>
                </c:pt>
                <c:pt idx="2">
                  <c:v>Grade 10 (Science)</c:v>
                </c:pt>
              </c:strCache>
            </c:strRef>
          </c:cat>
          <c:val>
            <c:numRef>
              <c:f>'Figure 3'!$C$2:$C$4</c:f>
              <c:numCache>
                <c:formatCode>0%</c:formatCode>
                <c:ptCount val="3"/>
                <c:pt idx="0">
                  <c:v>0.56999999999999995</c:v>
                </c:pt>
                <c:pt idx="1">
                  <c:v>0.48</c:v>
                </c:pt>
                <c:pt idx="2">
                  <c:v>0.49</c:v>
                </c:pt>
              </c:numCache>
            </c:numRef>
          </c:val>
          <c:extLst>
            <c:ext xmlns:c16="http://schemas.microsoft.com/office/drawing/2014/chart" uri="{C3380CC4-5D6E-409C-BE32-E72D297353CC}">
              <c16:uniqueId val="{00000001-0F15-4CAB-9D36-00ADEF940ECE}"/>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NBRVT</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4'!$A$2:$A$4</c:f>
              <c:strCache>
                <c:ptCount val="3"/>
                <c:pt idx="0">
                  <c:v>Grade 10 (ELA)</c:v>
                </c:pt>
                <c:pt idx="1">
                  <c:v>Grade 10 (Math)</c:v>
                </c:pt>
                <c:pt idx="2">
                  <c:v>Grade 10 (Science)</c:v>
                </c:pt>
              </c:strCache>
            </c:strRef>
          </c:cat>
          <c:val>
            <c:numRef>
              <c:f>'Figure 4'!$B$2:$B$4</c:f>
              <c:numCache>
                <c:formatCode>0%</c:formatCode>
                <c:ptCount val="3"/>
                <c:pt idx="0">
                  <c:v>0.4</c:v>
                </c:pt>
                <c:pt idx="1">
                  <c:v>0.27</c:v>
                </c:pt>
                <c:pt idx="2">
                  <c:v>0.32</c:v>
                </c:pt>
              </c:numCache>
            </c:numRef>
          </c:val>
          <c:extLst>
            <c:ext xmlns:c16="http://schemas.microsoft.com/office/drawing/2014/chart" uri="{C3380CC4-5D6E-409C-BE32-E72D297353CC}">
              <c16:uniqueId val="{00000000-C724-400C-9C8E-9EF1E39F991C}"/>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4'!$A$2:$A$4</c:f>
              <c:strCache>
                <c:ptCount val="3"/>
                <c:pt idx="0">
                  <c:v>Grade 10 (ELA)</c:v>
                </c:pt>
                <c:pt idx="1">
                  <c:v>Grade 10 (Math)</c:v>
                </c:pt>
                <c:pt idx="2">
                  <c:v>Grade 10 (Science)</c:v>
                </c:pt>
              </c:strCache>
            </c:strRef>
          </c:cat>
          <c:val>
            <c:numRef>
              <c:f>'Figure 4'!$C$2:$C$4</c:f>
              <c:numCache>
                <c:formatCode>0%</c:formatCode>
                <c:ptCount val="3"/>
                <c:pt idx="0">
                  <c:v>0.37</c:v>
                </c:pt>
                <c:pt idx="1">
                  <c:v>0.27</c:v>
                </c:pt>
                <c:pt idx="2">
                  <c:v>0.28000000000000003</c:v>
                </c:pt>
              </c:numCache>
            </c:numRef>
          </c:val>
          <c:extLst>
            <c:ext xmlns:c16="http://schemas.microsoft.com/office/drawing/2014/chart" uri="{C3380CC4-5D6E-409C-BE32-E72D297353CC}">
              <c16:uniqueId val="{00000001-C724-400C-9C8E-9EF1E39F991C}"/>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5'!$B$1</c:f>
              <c:strCache>
                <c:ptCount val="1"/>
                <c:pt idx="0">
                  <c:v>9-12 Average </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4.4000000000000004</c:v>
                </c:pt>
                <c:pt idx="1">
                  <c:v>6.4</c:v>
                </c:pt>
                <c:pt idx="2">
                  <c:v>2.9</c:v>
                </c:pt>
                <c:pt idx="3">
                  <c:v>5</c:v>
                </c:pt>
              </c:numCache>
            </c:numRef>
          </c:val>
          <c:extLst>
            <c:ext xmlns:c16="http://schemas.microsoft.com/office/drawing/2014/chart" uri="{C3380CC4-5D6E-409C-BE32-E72D297353CC}">
              <c16:uniqueId val="{00000000-2B80-46F5-8FB4-7E50576137F5}"/>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602442-92ee-4d3a-8ce8-f0d739bf7d54">
      <UserInfo>
        <DisplayName>Davis, Timara</DisplayName>
        <AccountId>22</AccountId>
        <AccountType/>
      </UserInfo>
      <UserInfo>
        <DisplayName>Kistner, Alex</DisplayName>
        <AccountId>16</AccountId>
        <AccountType/>
      </UserInfo>
      <UserInfo>
        <DisplayName>Stein, Laura</DisplayName>
        <AccountId>15</AccountId>
        <AccountType/>
      </UserInfo>
      <UserInfo>
        <DisplayName>Welch, Matthew</DisplayName>
        <AccountId>25</AccountId>
        <AccountType/>
      </UserInfo>
      <UserInfo>
        <DisplayName>Rasmussen, Cathy</DisplayName>
        <AccountId>26</AccountId>
        <AccountType/>
      </UserInfo>
      <UserInfo>
        <DisplayName>Lyke, Betheny</DisplayName>
        <AccountId>6</AccountId>
        <AccountType/>
      </UserInfo>
      <UserInfo>
        <DisplayName>Garcia, Joyce</DisplayName>
        <AccountId>27</AccountId>
        <AccountType/>
      </UserInfo>
      <UserInfo>
        <DisplayName>Baskin, Bertha</DisplayName>
        <AccountId>28</AccountId>
        <AccountType/>
      </UserInfo>
      <UserInfo>
        <DisplayName>Wenzel, Caryl</DisplayName>
        <AccountId>29</AccountId>
        <AccountType/>
      </UserInfo>
      <UserInfo>
        <DisplayName>Willey, Sarah</DisplayName>
        <AccountId>30</AccountId>
        <AccountType/>
      </UserInfo>
      <UserInfo>
        <DisplayName>Mass DESE District Reviews Members</DisplayName>
        <AccountId>31</AccountId>
        <AccountType/>
      </UserInfo>
    </SharedWithUsers>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e10c4e77a767487ce1d82269372ca9b7">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b5b56a2dafa5a509f8c6d304860211e8"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customXml/itemProps2.xml><?xml version="1.0" encoding="utf-8"?>
<ds:datastoreItem xmlns:ds="http://schemas.openxmlformats.org/officeDocument/2006/customXml" ds:itemID="{D7C3E691-98BC-4CD8-A0BE-BF52B4B8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4.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94</Pages>
  <Words>36325</Words>
  <Characters>207054</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Northern Berkshire Regional Vocational Technical District Review Report 2025</vt:lpstr>
    </vt:vector>
  </TitlesOfParts>
  <Company/>
  <LinksUpToDate>false</LinksUpToDate>
  <CharactersWithSpaces>242894</CharactersWithSpaces>
  <SharedDoc>false</SharedDoc>
  <HLinks>
    <vt:vector size="912" baseType="variant">
      <vt:variant>
        <vt:i4>1835061</vt:i4>
      </vt:variant>
      <vt:variant>
        <vt:i4>581</vt:i4>
      </vt:variant>
      <vt:variant>
        <vt:i4>0</vt:i4>
      </vt:variant>
      <vt:variant>
        <vt:i4>5</vt:i4>
      </vt:variant>
      <vt:variant>
        <vt:lpwstr/>
      </vt:variant>
      <vt:variant>
        <vt:lpwstr>_Toc204003387</vt:lpwstr>
      </vt:variant>
      <vt:variant>
        <vt:i4>1835061</vt:i4>
      </vt:variant>
      <vt:variant>
        <vt:i4>575</vt:i4>
      </vt:variant>
      <vt:variant>
        <vt:i4>0</vt:i4>
      </vt:variant>
      <vt:variant>
        <vt:i4>5</vt:i4>
      </vt:variant>
      <vt:variant>
        <vt:lpwstr/>
      </vt:variant>
      <vt:variant>
        <vt:lpwstr>_Toc204003386</vt:lpwstr>
      </vt:variant>
      <vt:variant>
        <vt:i4>1835061</vt:i4>
      </vt:variant>
      <vt:variant>
        <vt:i4>569</vt:i4>
      </vt:variant>
      <vt:variant>
        <vt:i4>0</vt:i4>
      </vt:variant>
      <vt:variant>
        <vt:i4>5</vt:i4>
      </vt:variant>
      <vt:variant>
        <vt:lpwstr/>
      </vt:variant>
      <vt:variant>
        <vt:lpwstr>_Toc204003385</vt:lpwstr>
      </vt:variant>
      <vt:variant>
        <vt:i4>1835061</vt:i4>
      </vt:variant>
      <vt:variant>
        <vt:i4>563</vt:i4>
      </vt:variant>
      <vt:variant>
        <vt:i4>0</vt:i4>
      </vt:variant>
      <vt:variant>
        <vt:i4>5</vt:i4>
      </vt:variant>
      <vt:variant>
        <vt:lpwstr/>
      </vt:variant>
      <vt:variant>
        <vt:lpwstr>_Toc204003384</vt:lpwstr>
      </vt:variant>
      <vt:variant>
        <vt:i4>1835061</vt:i4>
      </vt:variant>
      <vt:variant>
        <vt:i4>557</vt:i4>
      </vt:variant>
      <vt:variant>
        <vt:i4>0</vt:i4>
      </vt:variant>
      <vt:variant>
        <vt:i4>5</vt:i4>
      </vt:variant>
      <vt:variant>
        <vt:lpwstr/>
      </vt:variant>
      <vt:variant>
        <vt:lpwstr>_Toc204003383</vt:lpwstr>
      </vt:variant>
      <vt:variant>
        <vt:i4>1835061</vt:i4>
      </vt:variant>
      <vt:variant>
        <vt:i4>551</vt:i4>
      </vt:variant>
      <vt:variant>
        <vt:i4>0</vt:i4>
      </vt:variant>
      <vt:variant>
        <vt:i4>5</vt:i4>
      </vt:variant>
      <vt:variant>
        <vt:lpwstr/>
      </vt:variant>
      <vt:variant>
        <vt:lpwstr>_Toc204003382</vt:lpwstr>
      </vt:variant>
      <vt:variant>
        <vt:i4>1835061</vt:i4>
      </vt:variant>
      <vt:variant>
        <vt:i4>545</vt:i4>
      </vt:variant>
      <vt:variant>
        <vt:i4>0</vt:i4>
      </vt:variant>
      <vt:variant>
        <vt:i4>5</vt:i4>
      </vt:variant>
      <vt:variant>
        <vt:lpwstr/>
      </vt:variant>
      <vt:variant>
        <vt:lpwstr>_Toc204003381</vt:lpwstr>
      </vt:variant>
      <vt:variant>
        <vt:i4>1835061</vt:i4>
      </vt:variant>
      <vt:variant>
        <vt:i4>539</vt:i4>
      </vt:variant>
      <vt:variant>
        <vt:i4>0</vt:i4>
      </vt:variant>
      <vt:variant>
        <vt:i4>5</vt:i4>
      </vt:variant>
      <vt:variant>
        <vt:lpwstr/>
      </vt:variant>
      <vt:variant>
        <vt:lpwstr>_Toc204003380</vt:lpwstr>
      </vt:variant>
      <vt:variant>
        <vt:i4>1245237</vt:i4>
      </vt:variant>
      <vt:variant>
        <vt:i4>533</vt:i4>
      </vt:variant>
      <vt:variant>
        <vt:i4>0</vt:i4>
      </vt:variant>
      <vt:variant>
        <vt:i4>5</vt:i4>
      </vt:variant>
      <vt:variant>
        <vt:lpwstr/>
      </vt:variant>
      <vt:variant>
        <vt:lpwstr>_Toc204003379</vt:lpwstr>
      </vt:variant>
      <vt:variant>
        <vt:i4>1245237</vt:i4>
      </vt:variant>
      <vt:variant>
        <vt:i4>527</vt:i4>
      </vt:variant>
      <vt:variant>
        <vt:i4>0</vt:i4>
      </vt:variant>
      <vt:variant>
        <vt:i4>5</vt:i4>
      </vt:variant>
      <vt:variant>
        <vt:lpwstr/>
      </vt:variant>
      <vt:variant>
        <vt:lpwstr>_Toc204003378</vt:lpwstr>
      </vt:variant>
      <vt:variant>
        <vt:i4>1245237</vt:i4>
      </vt:variant>
      <vt:variant>
        <vt:i4>521</vt:i4>
      </vt:variant>
      <vt:variant>
        <vt:i4>0</vt:i4>
      </vt:variant>
      <vt:variant>
        <vt:i4>5</vt:i4>
      </vt:variant>
      <vt:variant>
        <vt:lpwstr/>
      </vt:variant>
      <vt:variant>
        <vt:lpwstr>_Toc204003377</vt:lpwstr>
      </vt:variant>
      <vt:variant>
        <vt:i4>1245237</vt:i4>
      </vt:variant>
      <vt:variant>
        <vt:i4>515</vt:i4>
      </vt:variant>
      <vt:variant>
        <vt:i4>0</vt:i4>
      </vt:variant>
      <vt:variant>
        <vt:i4>5</vt:i4>
      </vt:variant>
      <vt:variant>
        <vt:lpwstr/>
      </vt:variant>
      <vt:variant>
        <vt:lpwstr>_Toc204003376</vt:lpwstr>
      </vt:variant>
      <vt:variant>
        <vt:i4>1245237</vt:i4>
      </vt:variant>
      <vt:variant>
        <vt:i4>509</vt:i4>
      </vt:variant>
      <vt:variant>
        <vt:i4>0</vt:i4>
      </vt:variant>
      <vt:variant>
        <vt:i4>5</vt:i4>
      </vt:variant>
      <vt:variant>
        <vt:lpwstr/>
      </vt:variant>
      <vt:variant>
        <vt:lpwstr>_Toc204003375</vt:lpwstr>
      </vt:variant>
      <vt:variant>
        <vt:i4>1245237</vt:i4>
      </vt:variant>
      <vt:variant>
        <vt:i4>503</vt:i4>
      </vt:variant>
      <vt:variant>
        <vt:i4>0</vt:i4>
      </vt:variant>
      <vt:variant>
        <vt:i4>5</vt:i4>
      </vt:variant>
      <vt:variant>
        <vt:lpwstr/>
      </vt:variant>
      <vt:variant>
        <vt:lpwstr>_Toc204003374</vt:lpwstr>
      </vt:variant>
      <vt:variant>
        <vt:i4>1245237</vt:i4>
      </vt:variant>
      <vt:variant>
        <vt:i4>497</vt:i4>
      </vt:variant>
      <vt:variant>
        <vt:i4>0</vt:i4>
      </vt:variant>
      <vt:variant>
        <vt:i4>5</vt:i4>
      </vt:variant>
      <vt:variant>
        <vt:lpwstr/>
      </vt:variant>
      <vt:variant>
        <vt:lpwstr>_Toc204003373</vt:lpwstr>
      </vt:variant>
      <vt:variant>
        <vt:i4>1245237</vt:i4>
      </vt:variant>
      <vt:variant>
        <vt:i4>491</vt:i4>
      </vt:variant>
      <vt:variant>
        <vt:i4>0</vt:i4>
      </vt:variant>
      <vt:variant>
        <vt:i4>5</vt:i4>
      </vt:variant>
      <vt:variant>
        <vt:lpwstr/>
      </vt:variant>
      <vt:variant>
        <vt:lpwstr>_Toc204003372</vt:lpwstr>
      </vt:variant>
      <vt:variant>
        <vt:i4>1245237</vt:i4>
      </vt:variant>
      <vt:variant>
        <vt:i4>485</vt:i4>
      </vt:variant>
      <vt:variant>
        <vt:i4>0</vt:i4>
      </vt:variant>
      <vt:variant>
        <vt:i4>5</vt:i4>
      </vt:variant>
      <vt:variant>
        <vt:lpwstr/>
      </vt:variant>
      <vt:variant>
        <vt:lpwstr>_Toc204003371</vt:lpwstr>
      </vt:variant>
      <vt:variant>
        <vt:i4>5636162</vt:i4>
      </vt:variant>
      <vt:variant>
        <vt:i4>480</vt:i4>
      </vt:variant>
      <vt:variant>
        <vt:i4>0</vt:i4>
      </vt:variant>
      <vt:variant>
        <vt:i4>5</vt:i4>
      </vt:variant>
      <vt:variant>
        <vt:lpwstr>https://www.doe.mass.edu/research/radar/default.html</vt:lpwstr>
      </vt:variant>
      <vt:variant>
        <vt:lpwstr/>
      </vt:variant>
      <vt:variant>
        <vt:i4>3801129</vt:i4>
      </vt:variant>
      <vt:variant>
        <vt:i4>477</vt:i4>
      </vt:variant>
      <vt:variant>
        <vt:i4>0</vt:i4>
      </vt:variant>
      <vt:variant>
        <vt:i4>5</vt:i4>
      </vt:variant>
      <vt:variant>
        <vt:lpwstr>https://www.doe.mass.edu/finance/chapter70/default.html</vt:lpwstr>
      </vt:variant>
      <vt:variant>
        <vt:lpwstr/>
      </vt:variant>
      <vt:variant>
        <vt:i4>5636162</vt:i4>
      </vt:variant>
      <vt:variant>
        <vt:i4>474</vt:i4>
      </vt:variant>
      <vt:variant>
        <vt:i4>0</vt:i4>
      </vt:variant>
      <vt:variant>
        <vt:i4>5</vt:i4>
      </vt:variant>
      <vt:variant>
        <vt:lpwstr>https://www.doe.mass.edu/research/radar/default.html</vt:lpwstr>
      </vt:variant>
      <vt:variant>
        <vt:lpwstr/>
      </vt:variant>
      <vt:variant>
        <vt:i4>5636162</vt:i4>
      </vt:variant>
      <vt:variant>
        <vt:i4>471</vt:i4>
      </vt:variant>
      <vt:variant>
        <vt:i4>0</vt:i4>
      </vt:variant>
      <vt:variant>
        <vt:i4>5</vt:i4>
      </vt:variant>
      <vt:variant>
        <vt:lpwstr>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vt:lpwstr>
      </vt:variant>
      <vt:variant>
        <vt:lpwstr/>
      </vt:variant>
      <vt:variant>
        <vt:i4>6029400</vt:i4>
      </vt:variant>
      <vt:variant>
        <vt:i4>468</vt:i4>
      </vt:variant>
      <vt:variant>
        <vt:i4>0</vt:i4>
      </vt:variant>
      <vt:variant>
        <vt:i4>5</vt:i4>
      </vt:variant>
      <vt:variant>
        <vt:lpwstr>https://us14.list-manage.com/subscribe?u=d8f37d1a90dacd97f207f0b4a&amp;id=d29c4bc847</vt:lpwstr>
      </vt:variant>
      <vt:variant>
        <vt:lpwstr/>
      </vt:variant>
      <vt:variant>
        <vt:i4>6946913</vt:i4>
      </vt:variant>
      <vt:variant>
        <vt:i4>465</vt:i4>
      </vt:variant>
      <vt:variant>
        <vt:i4>0</vt:i4>
      </vt:variant>
      <vt:variant>
        <vt:i4>5</vt:i4>
      </vt:variant>
      <vt:variant>
        <vt:lpwstr>https://www.projectbread.org/resource-directory/breakfast-after-the-bell-resources</vt:lpwstr>
      </vt:variant>
      <vt:variant>
        <vt:lpwstr/>
      </vt:variant>
      <vt:variant>
        <vt:i4>524356</vt:i4>
      </vt:variant>
      <vt:variant>
        <vt:i4>462</vt:i4>
      </vt:variant>
      <vt:variant>
        <vt:i4>0</vt:i4>
      </vt:variant>
      <vt:variant>
        <vt:i4>5</vt:i4>
      </vt:variant>
      <vt:variant>
        <vt:lpwstr>https://www.doe.mass.edu/research/radar/</vt:lpwstr>
      </vt:variant>
      <vt:variant>
        <vt:lpwstr/>
      </vt:variant>
      <vt:variant>
        <vt:i4>7143462</vt:i4>
      </vt:variant>
      <vt:variant>
        <vt:i4>459</vt:i4>
      </vt:variant>
      <vt:variant>
        <vt:i4>0</vt:i4>
      </vt:variant>
      <vt:variant>
        <vt:i4>5</vt:i4>
      </vt:variant>
      <vt:variant>
        <vt:lpwstr>https://www.doe.mass.edu/research/success/</vt:lpwstr>
      </vt:variant>
      <vt:variant>
        <vt:lpwstr/>
      </vt:variant>
      <vt:variant>
        <vt:i4>1572948</vt:i4>
      </vt:variant>
      <vt:variant>
        <vt:i4>456</vt:i4>
      </vt:variant>
      <vt:variant>
        <vt:i4>0</vt:i4>
      </vt:variant>
      <vt:variant>
        <vt:i4>5</vt:i4>
      </vt:variant>
      <vt:variant>
        <vt:lpwstr>https://www.doe.mass.edu/cnp/</vt:lpwstr>
      </vt:variant>
      <vt:variant>
        <vt:lpwstr/>
      </vt:variant>
      <vt:variant>
        <vt:i4>1703942</vt:i4>
      </vt:variant>
      <vt:variant>
        <vt:i4>453</vt:i4>
      </vt:variant>
      <vt:variant>
        <vt:i4>0</vt:i4>
      </vt:variant>
      <vt:variant>
        <vt:i4>5</vt:i4>
      </vt:variant>
      <vt:variant>
        <vt:lpwstr>https://www.doe.mass.edu/federalgrants/resources/default.html</vt:lpwstr>
      </vt:variant>
      <vt:variant>
        <vt:lpwstr/>
      </vt:variant>
      <vt:variant>
        <vt:i4>1376273</vt:i4>
      </vt:variant>
      <vt:variant>
        <vt:i4>450</vt:i4>
      </vt:variant>
      <vt:variant>
        <vt:i4>0</vt:i4>
      </vt:variant>
      <vt:variant>
        <vt:i4>5</vt:i4>
      </vt:variant>
      <vt:variant>
        <vt:lpwstr>https://www.doe.mass.edu/finance/statistics/default.html</vt:lpwstr>
      </vt:variant>
      <vt:variant>
        <vt:lpwstr/>
      </vt:variant>
      <vt:variant>
        <vt:i4>65628</vt:i4>
      </vt:variant>
      <vt:variant>
        <vt:i4>447</vt:i4>
      </vt:variant>
      <vt:variant>
        <vt:i4>0</vt:i4>
      </vt:variant>
      <vt:variant>
        <vt:i4>5</vt:i4>
      </vt:variant>
      <vt:variant>
        <vt:lpwstr>https://www.doe.mass.edu/sfs/sel/sel-all.docx</vt:lpwstr>
      </vt:variant>
      <vt:variant>
        <vt:lpwstr/>
      </vt:variant>
      <vt:variant>
        <vt:i4>6291562</vt:i4>
      </vt:variant>
      <vt:variant>
        <vt:i4>444</vt:i4>
      </vt:variant>
      <vt:variant>
        <vt:i4>0</vt:i4>
      </vt:variant>
      <vt:variant>
        <vt:i4>5</vt:i4>
      </vt:variant>
      <vt:variant>
        <vt:lpwstr>https://www.doe.mass.edu/sfs/earlylearning/pli.html</vt:lpwstr>
      </vt:variant>
      <vt:variant>
        <vt:lpwstr/>
      </vt:variant>
      <vt:variant>
        <vt:i4>7864362</vt:i4>
      </vt:variant>
      <vt:variant>
        <vt:i4>441</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7602288</vt:i4>
      </vt:variant>
      <vt:variant>
        <vt:i4>438</vt:i4>
      </vt:variant>
      <vt:variant>
        <vt:i4>0</vt:i4>
      </vt:variant>
      <vt:variant>
        <vt:i4>5</vt:i4>
      </vt:variant>
      <vt:variant>
        <vt:lpwstr>https://massschoolwellness.org/</vt:lpwstr>
      </vt:variant>
      <vt:variant>
        <vt:lpwstr/>
      </vt:variant>
      <vt:variant>
        <vt:i4>5767173</vt:i4>
      </vt:variant>
      <vt:variant>
        <vt:i4>435</vt:i4>
      </vt:variant>
      <vt:variant>
        <vt:i4>0</vt:i4>
      </vt:variant>
      <vt:variant>
        <vt:i4>5</vt:i4>
      </vt:variant>
      <vt:variant>
        <vt:lpwstr>https://www.doe.mass.edu/sfs/discipline/</vt:lpwstr>
      </vt:variant>
      <vt:variant>
        <vt:lpwstr/>
      </vt:variant>
      <vt:variant>
        <vt:i4>6488162</vt:i4>
      </vt:variant>
      <vt:variant>
        <vt:i4>432</vt:i4>
      </vt:variant>
      <vt:variant>
        <vt:i4>0</vt:i4>
      </vt:variant>
      <vt:variant>
        <vt:i4>5</vt:i4>
      </vt:variant>
      <vt:variant>
        <vt:lpwstr>https://www.doe.mass.edu/sfs/bullying/default.html</vt:lpwstr>
      </vt:variant>
      <vt:variant>
        <vt:lpwstr/>
      </vt:variant>
      <vt:variant>
        <vt:i4>7602272</vt:i4>
      </vt:variant>
      <vt:variant>
        <vt:i4>429</vt:i4>
      </vt:variant>
      <vt:variant>
        <vt:i4>0</vt:i4>
      </vt:variant>
      <vt:variant>
        <vt:i4>5</vt:i4>
      </vt:variant>
      <vt:variant>
        <vt:lpwstr>https://www.doe.mass.edu/sfs/lgbtq/</vt:lpwstr>
      </vt:variant>
      <vt:variant>
        <vt:lpwstr/>
      </vt:variant>
      <vt:variant>
        <vt:i4>3342449</vt:i4>
      </vt:variant>
      <vt:variant>
        <vt:i4>426</vt:i4>
      </vt:variant>
      <vt:variant>
        <vt:i4>0</vt:i4>
      </vt:variant>
      <vt:variant>
        <vt:i4>5</vt:i4>
      </vt:variant>
      <vt:variant>
        <vt:lpwstr>https://www.sassma.org/</vt:lpwstr>
      </vt:variant>
      <vt:variant>
        <vt:lpwstr/>
      </vt:variant>
      <vt:variant>
        <vt:i4>6881315</vt:i4>
      </vt:variant>
      <vt:variant>
        <vt:i4>423</vt:i4>
      </vt:variant>
      <vt:variant>
        <vt:i4>0</vt:i4>
      </vt:variant>
      <vt:variant>
        <vt:i4>5</vt:i4>
      </vt:variant>
      <vt:variant>
        <vt:lpwstr>https://matoolsforschools.com/</vt:lpwstr>
      </vt:variant>
      <vt:variant>
        <vt:lpwstr/>
      </vt:variant>
      <vt:variant>
        <vt:i4>2293809</vt:i4>
      </vt:variant>
      <vt:variant>
        <vt:i4>420</vt:i4>
      </vt:variant>
      <vt:variant>
        <vt:i4>0</vt:i4>
      </vt:variant>
      <vt:variant>
        <vt:i4>5</vt:i4>
      </vt:variant>
      <vt:variant>
        <vt:lpwstr>https://www.doe.mass.edu/sfss/mtss/</vt:lpwstr>
      </vt:variant>
      <vt:variant>
        <vt:lpwstr/>
      </vt:variant>
      <vt:variant>
        <vt:i4>4849689</vt:i4>
      </vt:variant>
      <vt:variant>
        <vt:i4>417</vt:i4>
      </vt:variant>
      <vt:variant>
        <vt:i4>0</vt:i4>
      </vt:variant>
      <vt:variant>
        <vt:i4>5</vt:i4>
      </vt:variant>
      <vt:variant>
        <vt:lpwstr>https://www.doe.mass.edu/sfs/family-engagement-framework.pdf</vt:lpwstr>
      </vt:variant>
      <vt:variant>
        <vt:lpwstr/>
      </vt:variant>
      <vt:variant>
        <vt:i4>2490408</vt:i4>
      </vt:variant>
      <vt:variant>
        <vt:i4>414</vt:i4>
      </vt:variant>
      <vt:variant>
        <vt:i4>0</vt:i4>
      </vt:variant>
      <vt:variant>
        <vt:i4>5</vt:i4>
      </vt:variant>
      <vt:variant>
        <vt:lpwstr>https://www.doe.mass.edu/families/</vt:lpwstr>
      </vt:variant>
      <vt:variant>
        <vt:lpwstr/>
      </vt:variant>
      <vt:variant>
        <vt:i4>8323174</vt:i4>
      </vt:variant>
      <vt:variant>
        <vt:i4>411</vt:i4>
      </vt:variant>
      <vt:variant>
        <vt:i4>0</vt:i4>
      </vt:variant>
      <vt:variant>
        <vt:i4>5</vt:i4>
      </vt:variant>
      <vt:variant>
        <vt:lpwstr>https://www.doe.mass.edu/sfs/emergencyplan/default.html</vt:lpwstr>
      </vt:variant>
      <vt:variant>
        <vt:lpwstr/>
      </vt:variant>
      <vt:variant>
        <vt:i4>3604597</vt:i4>
      </vt:variant>
      <vt:variant>
        <vt:i4>408</vt:i4>
      </vt:variant>
      <vt:variant>
        <vt:i4>0</vt:i4>
      </vt:variant>
      <vt:variant>
        <vt:i4>5</vt:i4>
      </vt:variant>
      <vt:variant>
        <vt:lpwstr>https://rems.ed.gov/?AspxAutoDetectCookieSupport=1</vt:lpwstr>
      </vt:variant>
      <vt:variant>
        <vt:lpwstr/>
      </vt:variant>
      <vt:variant>
        <vt:i4>655441</vt:i4>
      </vt:variant>
      <vt:variant>
        <vt:i4>405</vt:i4>
      </vt:variant>
      <vt:variant>
        <vt:i4>0</vt:i4>
      </vt:variant>
      <vt:variant>
        <vt:i4>5</vt:i4>
      </vt:variant>
      <vt:variant>
        <vt:lpwstr>https://www.doe.mass.edu/ele/resources/immigrant-refugee.html</vt:lpwstr>
      </vt:variant>
      <vt:variant>
        <vt:lpwstr/>
      </vt:variant>
      <vt:variant>
        <vt:i4>7471214</vt:i4>
      </vt:variant>
      <vt:variant>
        <vt:i4>402</vt:i4>
      </vt:variant>
      <vt:variant>
        <vt:i4>0</vt:i4>
      </vt:variant>
      <vt:variant>
        <vt:i4>5</vt:i4>
      </vt:variant>
      <vt:variant>
        <vt:lpwstr>https://www.doe.mass.edu/ele/slife/default.html</vt:lpwstr>
      </vt:variant>
      <vt:variant>
        <vt:lpwstr/>
      </vt:variant>
      <vt:variant>
        <vt:i4>67</vt:i4>
      </vt:variant>
      <vt:variant>
        <vt:i4>399</vt:i4>
      </vt:variant>
      <vt:variant>
        <vt:i4>0</vt:i4>
      </vt:variant>
      <vt:variant>
        <vt:i4>5</vt:i4>
      </vt:variant>
      <vt:variant>
        <vt:lpwstr>https://www.doe.mass.edu/sfs/edstability.html</vt:lpwstr>
      </vt:variant>
      <vt:variant>
        <vt:lpwstr/>
      </vt:variant>
      <vt:variant>
        <vt:i4>131097</vt:i4>
      </vt:variant>
      <vt:variant>
        <vt:i4>396</vt:i4>
      </vt:variant>
      <vt:variant>
        <vt:i4>0</vt:i4>
      </vt:variant>
      <vt:variant>
        <vt:i4>5</vt:i4>
      </vt:variant>
      <vt:variant>
        <vt:lpwstr>https://www.doe.mass.edu/ccte/sec-supports/ewis/default.html</vt:lpwstr>
      </vt:variant>
      <vt:variant>
        <vt:lpwstr/>
      </vt:variant>
      <vt:variant>
        <vt:i4>1441817</vt:i4>
      </vt:variant>
      <vt:variant>
        <vt:i4>393</vt:i4>
      </vt:variant>
      <vt:variant>
        <vt:i4>0</vt:i4>
      </vt:variant>
      <vt:variant>
        <vt:i4>5</vt:i4>
      </vt:variant>
      <vt:variant>
        <vt:lpwstr>https://www.doe.mass.edu/ccte/sec-supports/massgrad/default.html</vt:lpwstr>
      </vt:variant>
      <vt:variant>
        <vt:lpwstr/>
      </vt:variant>
      <vt:variant>
        <vt:i4>4325441</vt:i4>
      </vt:variant>
      <vt:variant>
        <vt:i4>390</vt:i4>
      </vt:variant>
      <vt:variant>
        <vt:i4>0</vt:i4>
      </vt:variant>
      <vt:variant>
        <vt:i4>5</vt:i4>
      </vt:variant>
      <vt:variant>
        <vt:lpwstr>https://www.doe.mass.edu/ele/prof-learning/wida/default.html</vt:lpwstr>
      </vt:variant>
      <vt:variant>
        <vt:lpwstr/>
      </vt:variant>
      <vt:variant>
        <vt:i4>3080304</vt:i4>
      </vt:variant>
      <vt:variant>
        <vt:i4>387</vt:i4>
      </vt:variant>
      <vt:variant>
        <vt:i4>0</vt:i4>
      </vt:variant>
      <vt:variant>
        <vt:i4>5</vt:i4>
      </vt:variant>
      <vt:variant>
        <vt:lpwstr>https://www.doe.mass.edu/edeffectiveness/talent-guide/default.html</vt:lpwstr>
      </vt:variant>
      <vt:variant>
        <vt:lpwstr/>
      </vt:variant>
      <vt:variant>
        <vt:i4>458843</vt:i4>
      </vt:variant>
      <vt:variant>
        <vt:i4>384</vt:i4>
      </vt:variant>
      <vt:variant>
        <vt:i4>0</vt:i4>
      </vt:variant>
      <vt:variant>
        <vt:i4>5</vt:i4>
      </vt:variant>
      <vt:variant>
        <vt:lpwstr>https://www.doe.mass.edu/frameworks/observation/</vt:lpwstr>
      </vt:variant>
      <vt:variant>
        <vt:lpwstr/>
      </vt:variant>
      <vt:variant>
        <vt:i4>5111838</vt:i4>
      </vt:variant>
      <vt:variant>
        <vt:i4>381</vt:i4>
      </vt:variant>
      <vt:variant>
        <vt:i4>0</vt:i4>
      </vt:variant>
      <vt:variant>
        <vt:i4>5</vt:i4>
      </vt:variant>
      <vt:variant>
        <vt:lpwstr>https://view.officeapps.live.com/op/view.aspx?src=https%3A%2F%2Fwww.doe.mass.edu%2Fcsi%2Fdiverse-workforce%2Fteacher-diversification.docx&amp;wdOrigin=BROWSELINK</vt:lpwstr>
      </vt:variant>
      <vt:variant>
        <vt:lpwstr/>
      </vt:variant>
      <vt:variant>
        <vt:i4>7209059</vt:i4>
      </vt:variant>
      <vt:variant>
        <vt:i4>378</vt:i4>
      </vt:variant>
      <vt:variant>
        <vt:i4>0</vt:i4>
      </vt:variant>
      <vt:variant>
        <vt:i4>5</vt:i4>
      </vt:variant>
      <vt:variant>
        <vt:lpwstr>https://plpartnerguide.org/</vt:lpwstr>
      </vt:variant>
      <vt:variant>
        <vt:lpwstr/>
      </vt:variant>
      <vt:variant>
        <vt:i4>6226008</vt:i4>
      </vt:variant>
      <vt:variant>
        <vt:i4>375</vt:i4>
      </vt:variant>
      <vt:variant>
        <vt:i4>0</vt:i4>
      </vt:variant>
      <vt:variant>
        <vt:i4>5</vt:i4>
      </vt:variant>
      <vt:variant>
        <vt:lpwstr>https://www.ma-optic.com/</vt:lpwstr>
      </vt:variant>
      <vt:variant>
        <vt:lpwstr/>
      </vt:variant>
      <vt:variant>
        <vt:i4>2883618</vt:i4>
      </vt:variant>
      <vt:variant>
        <vt:i4>372</vt:i4>
      </vt:variant>
      <vt:variant>
        <vt:i4>0</vt:i4>
      </vt:variant>
      <vt:variant>
        <vt:i4>5</vt:i4>
      </vt:variant>
      <vt:variant>
        <vt:lpwstr>https://www.doe.mass.edu/mtel/</vt:lpwstr>
      </vt:variant>
      <vt:variant>
        <vt:lpwstr/>
      </vt:variant>
      <vt:variant>
        <vt:i4>589832</vt:i4>
      </vt:variant>
      <vt:variant>
        <vt:i4>369</vt:i4>
      </vt:variant>
      <vt:variant>
        <vt:i4>0</vt:i4>
      </vt:variant>
      <vt:variant>
        <vt:i4>5</vt:i4>
      </vt:variant>
      <vt:variant>
        <vt:lpwstr>https://www.doe.mass.edu/edeffectiveness/mentor/default.html</vt:lpwstr>
      </vt:variant>
      <vt:variant>
        <vt:lpwstr/>
      </vt:variant>
      <vt:variant>
        <vt:i4>7667821</vt:i4>
      </vt:variant>
      <vt:variant>
        <vt:i4>366</vt:i4>
      </vt:variant>
      <vt:variant>
        <vt:i4>0</vt:i4>
      </vt:variant>
      <vt:variant>
        <vt:i4>5</vt:i4>
      </vt:variant>
      <vt:variant>
        <vt:lpwstr>https://www.doe.mass.edu/edeffectiveness/mentor/principal.html</vt:lpwstr>
      </vt:variant>
      <vt:variant>
        <vt:lpwstr/>
      </vt:variant>
      <vt:variant>
        <vt:i4>589832</vt:i4>
      </vt:variant>
      <vt:variant>
        <vt:i4>363</vt:i4>
      </vt:variant>
      <vt:variant>
        <vt:i4>0</vt:i4>
      </vt:variant>
      <vt:variant>
        <vt:i4>5</vt:i4>
      </vt:variant>
      <vt:variant>
        <vt:lpwstr>https://www.doe.mass.edu/edeffectiveness/mentor/default.html</vt:lpwstr>
      </vt:variant>
      <vt:variant>
        <vt:lpwstr/>
      </vt:variant>
      <vt:variant>
        <vt:i4>2555951</vt:i4>
      </vt:variant>
      <vt:variant>
        <vt:i4>360</vt:i4>
      </vt:variant>
      <vt:variant>
        <vt:i4>0</vt:i4>
      </vt:variant>
      <vt:variant>
        <vt:i4>5</vt:i4>
      </vt:variant>
      <vt:variant>
        <vt:lpwstr>https://www.doe.mass.edu/edeval/implementation/default.html</vt:lpwstr>
      </vt:variant>
      <vt:variant>
        <vt:lpwstr/>
      </vt:variant>
      <vt:variant>
        <vt:i4>6225986</vt:i4>
      </vt:variant>
      <vt:variant>
        <vt:i4>357</vt:i4>
      </vt:variant>
      <vt:variant>
        <vt:i4>0</vt:i4>
      </vt:variant>
      <vt:variant>
        <vt:i4>5</vt:i4>
      </vt:variant>
      <vt:variant>
        <vt:lpwstr>https://www.doe.mass.edu/edprep/resources/early-literacy-observation.html</vt:lpwstr>
      </vt:variant>
      <vt:variant>
        <vt:lpwstr/>
      </vt:variant>
      <vt:variant>
        <vt:i4>4587598</vt:i4>
      </vt:variant>
      <vt:variant>
        <vt:i4>354</vt:i4>
      </vt:variant>
      <vt:variant>
        <vt:i4>0</vt:i4>
      </vt:variant>
      <vt:variant>
        <vt:i4>5</vt:i4>
      </vt:variant>
      <vt:variant>
        <vt:lpwstr>https://www.doe.mass.edu/assessment/</vt:lpwstr>
      </vt:variant>
      <vt:variant>
        <vt:lpwstr/>
      </vt:variant>
      <vt:variant>
        <vt:i4>7995427</vt:i4>
      </vt:variant>
      <vt:variant>
        <vt:i4>351</vt:i4>
      </vt:variant>
      <vt:variant>
        <vt:i4>0</vt:i4>
      </vt:variant>
      <vt:variant>
        <vt:i4>5</vt:i4>
      </vt:variant>
      <vt:variant>
        <vt:lpwstr>https://www.doe.mass.edu/instruction/screening-assessments/default.html</vt:lpwstr>
      </vt:variant>
      <vt:variant>
        <vt:lpwstr/>
      </vt:variant>
      <vt:variant>
        <vt:i4>3080239</vt:i4>
      </vt:variant>
      <vt:variant>
        <vt:i4>348</vt:i4>
      </vt:variant>
      <vt:variant>
        <vt:i4>0</vt:i4>
      </vt:variant>
      <vt:variant>
        <vt:i4>5</vt:i4>
      </vt:variant>
      <vt:variant>
        <vt:lpwstr>http://www.doe.mass.edu/accountability/toolkit/</vt:lpwstr>
      </vt:variant>
      <vt:variant>
        <vt:lpwstr/>
      </vt:variant>
      <vt:variant>
        <vt:i4>7143486</vt:i4>
      </vt:variant>
      <vt:variant>
        <vt:i4>345</vt:i4>
      </vt:variant>
      <vt:variant>
        <vt:i4>0</vt:i4>
      </vt:variant>
      <vt:variant>
        <vt:i4>5</vt:i4>
      </vt:variant>
      <vt:variant>
        <vt:lpwstr>https://www.doe.mass.edu/stem/ste/assess-resources.html</vt:lpwstr>
      </vt:variant>
      <vt:variant>
        <vt:lpwstr/>
      </vt:variant>
      <vt:variant>
        <vt:i4>3604525</vt:i4>
      </vt:variant>
      <vt:variant>
        <vt:i4>342</vt:i4>
      </vt:variant>
      <vt:variant>
        <vt:i4>0</vt:i4>
      </vt:variant>
      <vt:variant>
        <vt:i4>5</vt:i4>
      </vt:variant>
      <vt:variant>
        <vt:lpwstr>https://www.doe.mass.edu/acls/assessment/continuum.pdf</vt:lpwstr>
      </vt:variant>
      <vt:variant>
        <vt:lpwstr/>
      </vt:variant>
      <vt:variant>
        <vt:i4>5570580</vt:i4>
      </vt:variant>
      <vt:variant>
        <vt:i4>339</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80</vt:i4>
      </vt:variant>
      <vt:variant>
        <vt:i4>336</vt:i4>
      </vt:variant>
      <vt:variant>
        <vt:i4>0</vt:i4>
      </vt:variant>
      <vt:variant>
        <vt:i4>5</vt:i4>
      </vt:variant>
      <vt:variant>
        <vt:lpwstr>https://www.doe.mass.edu/ele/esl-toolkit/default.html</vt:lpwstr>
      </vt:variant>
      <vt:variant>
        <vt:lpwstr/>
      </vt:variant>
      <vt:variant>
        <vt:i4>1245192</vt:i4>
      </vt:variant>
      <vt:variant>
        <vt:i4>333</vt:i4>
      </vt:variant>
      <vt:variant>
        <vt:i4>0</vt:i4>
      </vt:variant>
      <vt:variant>
        <vt:i4>5</vt:i4>
      </vt:variant>
      <vt:variant>
        <vt:lpwstr>https://www.doe.mass.edu/sped/dyslexia-guidelines.pdf</vt:lpwstr>
      </vt:variant>
      <vt:variant>
        <vt:lpwstr/>
      </vt:variant>
      <vt:variant>
        <vt:i4>4653124</vt:i4>
      </vt:variant>
      <vt:variant>
        <vt:i4>330</vt:i4>
      </vt:variant>
      <vt:variant>
        <vt:i4>0</vt:i4>
      </vt:variant>
      <vt:variant>
        <vt:i4>5</vt:i4>
      </vt:variant>
      <vt:variant>
        <vt:lpwstr>https://www.doe.mass.edu/stem/ste/openscied.html</vt:lpwstr>
      </vt:variant>
      <vt:variant>
        <vt:lpwstr/>
      </vt:variant>
      <vt:variant>
        <vt:i4>2162741</vt:i4>
      </vt:variant>
      <vt:variant>
        <vt:i4>327</vt:i4>
      </vt:variant>
      <vt:variant>
        <vt:i4>0</vt:i4>
      </vt:variant>
      <vt:variant>
        <vt:i4>5</vt:i4>
      </vt:variant>
      <vt:variant>
        <vt:lpwstr>https://www.doe.mass.edu/investigatinghistory/</vt:lpwstr>
      </vt:variant>
      <vt:variant>
        <vt:lpwstr/>
      </vt:variant>
      <vt:variant>
        <vt:i4>2228350</vt:i4>
      </vt:variant>
      <vt:variant>
        <vt:i4>324</vt:i4>
      </vt:variant>
      <vt:variant>
        <vt:i4>0</vt:i4>
      </vt:variant>
      <vt:variant>
        <vt:i4>5</vt:i4>
      </vt:variant>
      <vt:variant>
        <vt:lpwstr>https://sites.google.com/view/appleseedsk2/home</vt:lpwstr>
      </vt:variant>
      <vt:variant>
        <vt:lpwstr/>
      </vt:variant>
      <vt:variant>
        <vt:i4>7798897</vt:i4>
      </vt:variant>
      <vt:variant>
        <vt:i4>321</vt:i4>
      </vt:variant>
      <vt:variant>
        <vt:i4>0</vt:i4>
      </vt:variant>
      <vt:variant>
        <vt:i4>5</vt:i4>
      </vt:variant>
      <vt:variant>
        <vt:lpwstr>https://www.doe.mass.edu/ele/blueprint/default.html</vt:lpwstr>
      </vt:variant>
      <vt:variant>
        <vt:lpwstr/>
      </vt:variant>
      <vt:variant>
        <vt:i4>6815805</vt:i4>
      </vt:variant>
      <vt:variant>
        <vt:i4>318</vt:i4>
      </vt:variant>
      <vt:variant>
        <vt:i4>0</vt:i4>
      </vt:variant>
      <vt:variant>
        <vt:i4>5</vt:i4>
      </vt:variant>
      <vt:variant>
        <vt:lpwstr>https://view.officeapps.live.com/op/view.aspx?src=https%3A%2F%2Fwww.doe.mass.edu%2Finstruction%2Farts%2Fdiverse-arts-guidebook.docx&amp;wdOrigin=BROWSELINK</vt:lpwstr>
      </vt:variant>
      <vt:variant>
        <vt:lpwstr/>
      </vt:variant>
      <vt:variant>
        <vt:i4>7733291</vt:i4>
      </vt:variant>
      <vt:variant>
        <vt:i4>315</vt:i4>
      </vt:variant>
      <vt:variant>
        <vt:i4>0</vt:i4>
      </vt:variant>
      <vt:variant>
        <vt:i4>5</vt:i4>
      </vt:variant>
      <vt:variant>
        <vt:lpwstr>https://www.doe.mass.edu/edeval/guidebook/</vt:lpwstr>
      </vt:variant>
      <vt:variant>
        <vt:lpwstr/>
      </vt:variant>
      <vt:variant>
        <vt:i4>3342396</vt:i4>
      </vt:variant>
      <vt:variant>
        <vt:i4>312</vt:i4>
      </vt:variant>
      <vt:variant>
        <vt:i4>0</vt:i4>
      </vt:variant>
      <vt:variant>
        <vt:i4>5</vt:i4>
      </vt:variant>
      <vt:variant>
        <vt:lpwstr>https://www.doe.mass.edu/massliteracy/</vt:lpwstr>
      </vt:variant>
      <vt:variant>
        <vt:lpwstr/>
      </vt:variant>
      <vt:variant>
        <vt:i4>3997819</vt:i4>
      </vt:variant>
      <vt:variant>
        <vt:i4>309</vt:i4>
      </vt:variant>
      <vt:variant>
        <vt:i4>0</vt:i4>
      </vt:variant>
      <vt:variant>
        <vt:i4>5</vt:i4>
      </vt:variant>
      <vt:variant>
        <vt:lpwstr>https://www.doe.mass.edu/instruction/culturally-sustaining/default.html</vt:lpwstr>
      </vt:variant>
      <vt:variant>
        <vt:lpwstr/>
      </vt:variant>
      <vt:variant>
        <vt:i4>1245206</vt:i4>
      </vt:variant>
      <vt:variant>
        <vt:i4>306</vt:i4>
      </vt:variant>
      <vt:variant>
        <vt:i4>0</vt:i4>
      </vt:variant>
      <vt:variant>
        <vt:i4>5</vt:i4>
      </vt:variant>
      <vt:variant>
        <vt:lpwstr>https://www.doe.mass.edu/instruction/curate/default.html</vt:lpwstr>
      </vt:variant>
      <vt:variant>
        <vt:lpwstr/>
      </vt:variant>
      <vt:variant>
        <vt:i4>7995442</vt:i4>
      </vt:variant>
      <vt:variant>
        <vt:i4>303</vt:i4>
      </vt:variant>
      <vt:variant>
        <vt:i4>0</vt:i4>
      </vt:variant>
      <vt:variant>
        <vt:i4>5</vt:i4>
      </vt:variant>
      <vt:variant>
        <vt:lpwstr>https://www.doe.mass.edu/instruction/impd/implement-ma.html</vt:lpwstr>
      </vt:variant>
      <vt:variant>
        <vt:lpwstr/>
      </vt:variant>
      <vt:variant>
        <vt:i4>1900630</vt:i4>
      </vt:variant>
      <vt:variant>
        <vt:i4>300</vt:i4>
      </vt:variant>
      <vt:variant>
        <vt:i4>0</vt:i4>
      </vt:variant>
      <vt:variant>
        <vt:i4>5</vt:i4>
      </vt:variant>
      <vt:variant>
        <vt:lpwstr>https://www.doe.mass.edu/frameworks/current.html</vt:lpwstr>
      </vt:variant>
      <vt:variant>
        <vt:lpwstr/>
      </vt:variant>
      <vt:variant>
        <vt:i4>7274606</vt:i4>
      </vt:variant>
      <vt:variant>
        <vt:i4>297</vt:i4>
      </vt:variant>
      <vt:variant>
        <vt:i4>0</vt:i4>
      </vt:variant>
      <vt:variant>
        <vt:i4>5</vt:i4>
      </vt:variant>
      <vt:variant>
        <vt:lpwstr>https://www.doe.mass.edu/instruction/impd/default.html</vt:lpwstr>
      </vt:variant>
      <vt:variant>
        <vt:lpwstr/>
      </vt:variant>
      <vt:variant>
        <vt:i4>7143462</vt:i4>
      </vt:variant>
      <vt:variant>
        <vt:i4>294</vt:i4>
      </vt:variant>
      <vt:variant>
        <vt:i4>0</vt:i4>
      </vt:variant>
      <vt:variant>
        <vt:i4>5</vt:i4>
      </vt:variant>
      <vt:variant>
        <vt:lpwstr>https://www.doe.mass.edu/research/success/</vt:lpwstr>
      </vt:variant>
      <vt:variant>
        <vt:lpwstr/>
      </vt:variant>
      <vt:variant>
        <vt:i4>7667821</vt:i4>
      </vt:variant>
      <vt:variant>
        <vt:i4>291</vt:i4>
      </vt:variant>
      <vt:variant>
        <vt:i4>0</vt:i4>
      </vt:variant>
      <vt:variant>
        <vt:i4>5</vt:i4>
      </vt:variant>
      <vt:variant>
        <vt:lpwstr>https://www.doe.mass.edu/edeffectiveness/mentor/principal.html</vt:lpwstr>
      </vt:variant>
      <vt:variant>
        <vt:lpwstr/>
      </vt:variant>
      <vt:variant>
        <vt:i4>3932213</vt:i4>
      </vt:variant>
      <vt:variant>
        <vt:i4>288</vt:i4>
      </vt:variant>
      <vt:variant>
        <vt:i4>0</vt:i4>
      </vt:variant>
      <vt:variant>
        <vt:i4>5</vt:i4>
      </vt:variant>
      <vt:variant>
        <vt:lpwstr>https://www.massupt.org/professional-development/annual-programs/new-superintendent-induction-program/</vt:lpwstr>
      </vt:variant>
      <vt:variant>
        <vt:lpwstr/>
      </vt:variant>
      <vt:variant>
        <vt:i4>6750267</vt:i4>
      </vt:variant>
      <vt:variant>
        <vt:i4>285</vt:i4>
      </vt:variant>
      <vt:variant>
        <vt:i4>0</vt:i4>
      </vt:variant>
      <vt:variant>
        <vt:i4>5</vt:i4>
      </vt:variant>
      <vt:variant>
        <vt:lpwstr>https://www.doe.mass.edu/csdp/guidebook/coherence-guidebook.pdf</vt:lpwstr>
      </vt:variant>
      <vt:variant>
        <vt:lpwstr/>
      </vt:variant>
      <vt:variant>
        <vt:i4>3342419</vt:i4>
      </vt:variant>
      <vt:variant>
        <vt:i4>282</vt:i4>
      </vt:variant>
      <vt:variant>
        <vt:i4>0</vt:i4>
      </vt:variant>
      <vt:variant>
        <vt:i4>5</vt:i4>
      </vt:variant>
      <vt:variant>
        <vt:lpwstr>http://metproject.org/resources/CLASS_10_29_10.pdf</vt:lpwstr>
      </vt:variant>
      <vt:variant>
        <vt:lpwstr/>
      </vt:variant>
      <vt:variant>
        <vt:i4>2359338</vt:i4>
      </vt:variant>
      <vt:variant>
        <vt:i4>279</vt:i4>
      </vt:variant>
      <vt:variant>
        <vt:i4>0</vt:i4>
      </vt:variant>
      <vt:variant>
        <vt:i4>5</vt:i4>
      </vt:variant>
      <vt:variant>
        <vt:lpwstr>http://www.teachstone.com/wp-content/uploads/2011/05/class-mtp-pk-12-brief.pdf</vt:lpwstr>
      </vt:variant>
      <vt:variant>
        <vt:lpwstr/>
      </vt:variant>
      <vt:variant>
        <vt:i4>1114164</vt:i4>
      </vt:variant>
      <vt:variant>
        <vt:i4>272</vt:i4>
      </vt:variant>
      <vt:variant>
        <vt:i4>0</vt:i4>
      </vt:variant>
      <vt:variant>
        <vt:i4>5</vt:i4>
      </vt:variant>
      <vt:variant>
        <vt:lpwstr/>
      </vt:variant>
      <vt:variant>
        <vt:lpwstr>_Toc194915038</vt:lpwstr>
      </vt:variant>
      <vt:variant>
        <vt:i4>1114164</vt:i4>
      </vt:variant>
      <vt:variant>
        <vt:i4>266</vt:i4>
      </vt:variant>
      <vt:variant>
        <vt:i4>0</vt:i4>
      </vt:variant>
      <vt:variant>
        <vt:i4>5</vt:i4>
      </vt:variant>
      <vt:variant>
        <vt:lpwstr/>
      </vt:variant>
      <vt:variant>
        <vt:lpwstr>_Toc194915037</vt:lpwstr>
      </vt:variant>
      <vt:variant>
        <vt:i4>1114164</vt:i4>
      </vt:variant>
      <vt:variant>
        <vt:i4>260</vt:i4>
      </vt:variant>
      <vt:variant>
        <vt:i4>0</vt:i4>
      </vt:variant>
      <vt:variant>
        <vt:i4>5</vt:i4>
      </vt:variant>
      <vt:variant>
        <vt:lpwstr/>
      </vt:variant>
      <vt:variant>
        <vt:lpwstr>_Toc194915036</vt:lpwstr>
      </vt:variant>
      <vt:variant>
        <vt:i4>1114164</vt:i4>
      </vt:variant>
      <vt:variant>
        <vt:i4>254</vt:i4>
      </vt:variant>
      <vt:variant>
        <vt:i4>0</vt:i4>
      </vt:variant>
      <vt:variant>
        <vt:i4>5</vt:i4>
      </vt:variant>
      <vt:variant>
        <vt:lpwstr/>
      </vt:variant>
      <vt:variant>
        <vt:lpwstr>_Toc194915035</vt:lpwstr>
      </vt:variant>
      <vt:variant>
        <vt:i4>1114164</vt:i4>
      </vt:variant>
      <vt:variant>
        <vt:i4>248</vt:i4>
      </vt:variant>
      <vt:variant>
        <vt:i4>0</vt:i4>
      </vt:variant>
      <vt:variant>
        <vt:i4>5</vt:i4>
      </vt:variant>
      <vt:variant>
        <vt:lpwstr/>
      </vt:variant>
      <vt:variant>
        <vt:lpwstr>_Toc194915034</vt:lpwstr>
      </vt:variant>
      <vt:variant>
        <vt:i4>1114164</vt:i4>
      </vt:variant>
      <vt:variant>
        <vt:i4>242</vt:i4>
      </vt:variant>
      <vt:variant>
        <vt:i4>0</vt:i4>
      </vt:variant>
      <vt:variant>
        <vt:i4>5</vt:i4>
      </vt:variant>
      <vt:variant>
        <vt:lpwstr/>
      </vt:variant>
      <vt:variant>
        <vt:lpwstr>_Toc194915033</vt:lpwstr>
      </vt:variant>
      <vt:variant>
        <vt:i4>1114164</vt:i4>
      </vt:variant>
      <vt:variant>
        <vt:i4>236</vt:i4>
      </vt:variant>
      <vt:variant>
        <vt:i4>0</vt:i4>
      </vt:variant>
      <vt:variant>
        <vt:i4>5</vt:i4>
      </vt:variant>
      <vt:variant>
        <vt:lpwstr/>
      </vt:variant>
      <vt:variant>
        <vt:lpwstr>_Toc194915032</vt:lpwstr>
      </vt:variant>
      <vt:variant>
        <vt:i4>1114164</vt:i4>
      </vt:variant>
      <vt:variant>
        <vt:i4>230</vt:i4>
      </vt:variant>
      <vt:variant>
        <vt:i4>0</vt:i4>
      </vt:variant>
      <vt:variant>
        <vt:i4>5</vt:i4>
      </vt:variant>
      <vt:variant>
        <vt:lpwstr/>
      </vt:variant>
      <vt:variant>
        <vt:lpwstr>_Toc194915031</vt:lpwstr>
      </vt:variant>
      <vt:variant>
        <vt:i4>1114164</vt:i4>
      </vt:variant>
      <vt:variant>
        <vt:i4>224</vt:i4>
      </vt:variant>
      <vt:variant>
        <vt:i4>0</vt:i4>
      </vt:variant>
      <vt:variant>
        <vt:i4>5</vt:i4>
      </vt:variant>
      <vt:variant>
        <vt:lpwstr/>
      </vt:variant>
      <vt:variant>
        <vt:lpwstr>_Toc194915030</vt:lpwstr>
      </vt:variant>
      <vt:variant>
        <vt:i4>1048628</vt:i4>
      </vt:variant>
      <vt:variant>
        <vt:i4>218</vt:i4>
      </vt:variant>
      <vt:variant>
        <vt:i4>0</vt:i4>
      </vt:variant>
      <vt:variant>
        <vt:i4>5</vt:i4>
      </vt:variant>
      <vt:variant>
        <vt:lpwstr/>
      </vt:variant>
      <vt:variant>
        <vt:lpwstr>_Toc194915029</vt:lpwstr>
      </vt:variant>
      <vt:variant>
        <vt:i4>1048628</vt:i4>
      </vt:variant>
      <vt:variant>
        <vt:i4>212</vt:i4>
      </vt:variant>
      <vt:variant>
        <vt:i4>0</vt:i4>
      </vt:variant>
      <vt:variant>
        <vt:i4>5</vt:i4>
      </vt:variant>
      <vt:variant>
        <vt:lpwstr/>
      </vt:variant>
      <vt:variant>
        <vt:lpwstr>_Toc194915028</vt:lpwstr>
      </vt:variant>
      <vt:variant>
        <vt:i4>1048628</vt:i4>
      </vt:variant>
      <vt:variant>
        <vt:i4>206</vt:i4>
      </vt:variant>
      <vt:variant>
        <vt:i4>0</vt:i4>
      </vt:variant>
      <vt:variant>
        <vt:i4>5</vt:i4>
      </vt:variant>
      <vt:variant>
        <vt:lpwstr/>
      </vt:variant>
      <vt:variant>
        <vt:lpwstr>_Toc194915027</vt:lpwstr>
      </vt:variant>
      <vt:variant>
        <vt:i4>1048628</vt:i4>
      </vt:variant>
      <vt:variant>
        <vt:i4>200</vt:i4>
      </vt:variant>
      <vt:variant>
        <vt:i4>0</vt:i4>
      </vt:variant>
      <vt:variant>
        <vt:i4>5</vt:i4>
      </vt:variant>
      <vt:variant>
        <vt:lpwstr/>
      </vt:variant>
      <vt:variant>
        <vt:lpwstr>_Toc194915026</vt:lpwstr>
      </vt:variant>
      <vt:variant>
        <vt:i4>1048628</vt:i4>
      </vt:variant>
      <vt:variant>
        <vt:i4>194</vt:i4>
      </vt:variant>
      <vt:variant>
        <vt:i4>0</vt:i4>
      </vt:variant>
      <vt:variant>
        <vt:i4>5</vt:i4>
      </vt:variant>
      <vt:variant>
        <vt:lpwstr/>
      </vt:variant>
      <vt:variant>
        <vt:lpwstr>_Toc194915025</vt:lpwstr>
      </vt:variant>
      <vt:variant>
        <vt:i4>1048628</vt:i4>
      </vt:variant>
      <vt:variant>
        <vt:i4>188</vt:i4>
      </vt:variant>
      <vt:variant>
        <vt:i4>0</vt:i4>
      </vt:variant>
      <vt:variant>
        <vt:i4>5</vt:i4>
      </vt:variant>
      <vt:variant>
        <vt:lpwstr/>
      </vt:variant>
      <vt:variant>
        <vt:lpwstr>_Toc194915024</vt:lpwstr>
      </vt:variant>
      <vt:variant>
        <vt:i4>3145829</vt:i4>
      </vt:variant>
      <vt:variant>
        <vt:i4>183</vt:i4>
      </vt:variant>
      <vt:variant>
        <vt:i4>0</vt:i4>
      </vt:variant>
      <vt:variant>
        <vt:i4>5</vt:i4>
      </vt:variant>
      <vt:variant>
        <vt:lpwstr>http://www.air.org/</vt:lpwstr>
      </vt:variant>
      <vt:variant>
        <vt:lpwstr/>
      </vt:variant>
      <vt:variant>
        <vt:i4>393276</vt:i4>
      </vt:variant>
      <vt:variant>
        <vt:i4>180</vt:i4>
      </vt:variant>
      <vt:variant>
        <vt:i4>0</vt:i4>
      </vt:variant>
      <vt:variant>
        <vt:i4>5</vt:i4>
      </vt:variant>
      <vt:variant>
        <vt:lpwstr/>
      </vt:variant>
      <vt:variant>
        <vt:lpwstr>_Managing_Capital_Assets</vt:lpwstr>
      </vt:variant>
      <vt:variant>
        <vt:i4>7077958</vt:i4>
      </vt:variant>
      <vt:variant>
        <vt:i4>177</vt:i4>
      </vt:variant>
      <vt:variant>
        <vt:i4>0</vt:i4>
      </vt:variant>
      <vt:variant>
        <vt:i4>5</vt:i4>
      </vt:variant>
      <vt:variant>
        <vt:lpwstr/>
      </vt:variant>
      <vt:variant>
        <vt:lpwstr>_Operations</vt:lpwstr>
      </vt:variant>
      <vt:variant>
        <vt:i4>720939</vt:i4>
      </vt:variant>
      <vt:variant>
        <vt:i4>174</vt:i4>
      </vt:variant>
      <vt:variant>
        <vt:i4>0</vt:i4>
      </vt:variant>
      <vt:variant>
        <vt:i4>5</vt:i4>
      </vt:variant>
      <vt:variant>
        <vt:lpwstr/>
      </vt:variant>
      <vt:variant>
        <vt:lpwstr>_Budgeting_and_Budget</vt:lpwstr>
      </vt:variant>
      <vt:variant>
        <vt:i4>2293787</vt:i4>
      </vt:variant>
      <vt:variant>
        <vt:i4>171</vt:i4>
      </vt:variant>
      <vt:variant>
        <vt:i4>0</vt:i4>
      </vt:variant>
      <vt:variant>
        <vt:i4>5</vt:i4>
      </vt:variant>
      <vt:variant>
        <vt:lpwstr/>
      </vt:variant>
      <vt:variant>
        <vt:lpwstr>_Business_Office_Staffing</vt:lpwstr>
      </vt:variant>
      <vt:variant>
        <vt:i4>1704053</vt:i4>
      </vt:variant>
      <vt:variant>
        <vt:i4>168</vt:i4>
      </vt:variant>
      <vt:variant>
        <vt:i4>0</vt:i4>
      </vt:variant>
      <vt:variant>
        <vt:i4>5</vt:i4>
      </vt:variant>
      <vt:variant>
        <vt:lpwstr/>
      </vt:variant>
      <vt:variant>
        <vt:lpwstr>_Multi-Tiered_Systems_of</vt:lpwstr>
      </vt:variant>
      <vt:variant>
        <vt:i4>1114169</vt:i4>
      </vt:variant>
      <vt:variant>
        <vt:i4>165</vt:i4>
      </vt:variant>
      <vt:variant>
        <vt:i4>0</vt:i4>
      </vt:variant>
      <vt:variant>
        <vt:i4>5</vt:i4>
      </vt:variant>
      <vt:variant>
        <vt:lpwstr/>
      </vt:variant>
      <vt:variant>
        <vt:lpwstr>_Family_and_Community</vt:lpwstr>
      </vt:variant>
      <vt:variant>
        <vt:i4>7471193</vt:i4>
      </vt:variant>
      <vt:variant>
        <vt:i4>162</vt:i4>
      </vt:variant>
      <vt:variant>
        <vt:i4>0</vt:i4>
      </vt:variant>
      <vt:variant>
        <vt:i4>5</vt:i4>
      </vt:variant>
      <vt:variant>
        <vt:lpwstr/>
      </vt:variant>
      <vt:variant>
        <vt:lpwstr>_Tiered_Systems_of</vt:lpwstr>
      </vt:variant>
      <vt:variant>
        <vt:i4>48</vt:i4>
      </vt:variant>
      <vt:variant>
        <vt:i4>159</vt:i4>
      </vt:variant>
      <vt:variant>
        <vt:i4>0</vt:i4>
      </vt:variant>
      <vt:variant>
        <vt:i4>5</vt:i4>
      </vt:variant>
      <vt:variant>
        <vt:lpwstr/>
      </vt:variant>
      <vt:variant>
        <vt:lpwstr>_Safe_and_Supportive</vt:lpwstr>
      </vt:variant>
      <vt:variant>
        <vt:i4>2555951</vt:i4>
      </vt:variant>
      <vt:variant>
        <vt:i4>156</vt:i4>
      </vt:variant>
      <vt:variant>
        <vt:i4>0</vt:i4>
      </vt:variant>
      <vt:variant>
        <vt:i4>5</vt:i4>
      </vt:variant>
      <vt:variant>
        <vt:lpwstr>https://www.doe.mass.edu/edeval/implementation/default.html</vt:lpwstr>
      </vt:variant>
      <vt:variant>
        <vt:lpwstr/>
      </vt:variant>
      <vt:variant>
        <vt:i4>4259934</vt:i4>
      </vt:variant>
      <vt:variant>
        <vt:i4>153</vt:i4>
      </vt:variant>
      <vt:variant>
        <vt:i4>0</vt:i4>
      </vt:variant>
      <vt:variant>
        <vt:i4>5</vt:i4>
      </vt:variant>
      <vt:variant>
        <vt:lpwstr/>
      </vt:variant>
      <vt:variant>
        <vt:lpwstr>_Professional_Learning</vt:lpwstr>
      </vt:variant>
      <vt:variant>
        <vt:i4>1703972</vt:i4>
      </vt:variant>
      <vt:variant>
        <vt:i4>150</vt:i4>
      </vt:variant>
      <vt:variant>
        <vt:i4>0</vt:i4>
      </vt:variant>
      <vt:variant>
        <vt:i4>5</vt:i4>
      </vt:variant>
      <vt:variant>
        <vt:lpwstr/>
      </vt:variant>
      <vt:variant>
        <vt:lpwstr>_Staffing</vt:lpwstr>
      </vt:variant>
      <vt:variant>
        <vt:i4>4849720</vt:i4>
      </vt:variant>
      <vt:variant>
        <vt:i4>147</vt:i4>
      </vt:variant>
      <vt:variant>
        <vt:i4>0</vt:i4>
      </vt:variant>
      <vt:variant>
        <vt:i4>5</vt:i4>
      </vt:variant>
      <vt:variant>
        <vt:lpwstr/>
      </vt:variant>
      <vt:variant>
        <vt:lpwstr>_Human_Resources_Infrastructure,</vt:lpwstr>
      </vt:variant>
      <vt:variant>
        <vt:i4>6881337</vt:i4>
      </vt:variant>
      <vt:variant>
        <vt:i4>144</vt:i4>
      </vt:variant>
      <vt:variant>
        <vt:i4>0</vt:i4>
      </vt:variant>
      <vt:variant>
        <vt:i4>5</vt:i4>
      </vt:variant>
      <vt:variant>
        <vt:lpwstr>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vt:lpwstr>
      </vt:variant>
      <vt:variant>
        <vt:lpwstr/>
      </vt:variant>
      <vt:variant>
        <vt:i4>6881337</vt:i4>
      </vt:variant>
      <vt:variant>
        <vt:i4>141</vt:i4>
      </vt:variant>
      <vt:variant>
        <vt:i4>0</vt:i4>
      </vt:variant>
      <vt:variant>
        <vt:i4>5</vt:i4>
      </vt:variant>
      <vt:variant>
        <vt:lpwstr>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vt:lpwstr>
      </vt:variant>
      <vt:variant>
        <vt:lpwstr/>
      </vt:variant>
      <vt:variant>
        <vt:i4>6881337</vt:i4>
      </vt:variant>
      <vt:variant>
        <vt:i4>138</vt:i4>
      </vt:variant>
      <vt:variant>
        <vt:i4>0</vt:i4>
      </vt:variant>
      <vt:variant>
        <vt:i4>5</vt:i4>
      </vt:variant>
      <vt:variant>
        <vt:lpwstr>https://www.bing.com/ck/a?!&amp;&amp;p=4e109cc10637349d397423392a5317d47543e0fa2adee533b2d16a6e4df63415JmltdHM9MTc0Njc0ODgwMA&amp;ptn=3&amp;ver=2&amp;hsh=4&amp;fclid=349da73d-a87b-6e84-0ec0-b281a95b6fd0&amp;psq=em+dash&amp;u=a1aHR0cHM6Ly93d3cubWVycmlhbS13ZWJzdGVyLmNvbS9ncmFtbWFyL2VtLWRhc2gtZW4tZGFzaC1ob3ctdG8tdXNl&amp;ntb=1</vt:lpwstr>
      </vt:variant>
      <vt:variant>
        <vt:lpwstr/>
      </vt:variant>
      <vt:variant>
        <vt:i4>786453</vt:i4>
      </vt:variant>
      <vt:variant>
        <vt:i4>135</vt:i4>
      </vt:variant>
      <vt:variant>
        <vt:i4>0</vt:i4>
      </vt:variant>
      <vt:variant>
        <vt:i4>5</vt:i4>
      </vt:variant>
      <vt:variant>
        <vt:lpwstr/>
      </vt:variant>
      <vt:variant>
        <vt:lpwstr>_Sharing_Data</vt:lpwstr>
      </vt:variant>
      <vt:variant>
        <vt:i4>852014</vt:i4>
      </vt:variant>
      <vt:variant>
        <vt:i4>132</vt:i4>
      </vt:variant>
      <vt:variant>
        <vt:i4>0</vt:i4>
      </vt:variant>
      <vt:variant>
        <vt:i4>5</vt:i4>
      </vt:variant>
      <vt:variant>
        <vt:lpwstr/>
      </vt:variant>
      <vt:variant>
        <vt:lpwstr>_Data_Use_and</vt:lpwstr>
      </vt:variant>
      <vt:variant>
        <vt:i4>2621486</vt:i4>
      </vt:variant>
      <vt:variant>
        <vt:i4>129</vt:i4>
      </vt:variant>
      <vt:variant>
        <vt:i4>0</vt:i4>
      </vt:variant>
      <vt:variant>
        <vt:i4>5</vt:i4>
      </vt:variant>
      <vt:variant>
        <vt:lpwstr/>
      </vt:variant>
      <vt:variant>
        <vt:lpwstr>_Data_Collection</vt:lpwstr>
      </vt:variant>
      <vt:variant>
        <vt:i4>6619204</vt:i4>
      </vt:variant>
      <vt:variant>
        <vt:i4>126</vt:i4>
      </vt:variant>
      <vt:variant>
        <vt:i4>0</vt:i4>
      </vt:variant>
      <vt:variant>
        <vt:i4>5</vt:i4>
      </vt:variant>
      <vt:variant>
        <vt:lpwstr/>
      </vt:variant>
      <vt:variant>
        <vt:lpwstr>_Effective_Instruction_and</vt:lpwstr>
      </vt:variant>
      <vt:variant>
        <vt:i4>1245241</vt:i4>
      </vt:variant>
      <vt:variant>
        <vt:i4>123</vt:i4>
      </vt:variant>
      <vt:variant>
        <vt:i4>0</vt:i4>
      </vt:variant>
      <vt:variant>
        <vt:i4>5</vt:i4>
      </vt:variant>
      <vt:variant>
        <vt:lpwstr/>
      </vt:variant>
      <vt:variant>
        <vt:lpwstr>_Equitable_Practices_and</vt:lpwstr>
      </vt:variant>
      <vt:variant>
        <vt:i4>196659</vt:i4>
      </vt:variant>
      <vt:variant>
        <vt:i4>120</vt:i4>
      </vt:variant>
      <vt:variant>
        <vt:i4>0</vt:i4>
      </vt:variant>
      <vt:variant>
        <vt:i4>5</vt:i4>
      </vt:variant>
      <vt:variant>
        <vt:lpwstr/>
      </vt:variant>
      <vt:variant>
        <vt:lpwstr>_Curriculum_and_Instructional</vt:lpwstr>
      </vt:variant>
      <vt:variant>
        <vt:i4>1179662</vt:i4>
      </vt:variant>
      <vt:variant>
        <vt:i4>117</vt:i4>
      </vt:variant>
      <vt:variant>
        <vt:i4>0</vt:i4>
      </vt:variant>
      <vt:variant>
        <vt:i4>5</vt:i4>
      </vt:variant>
      <vt:variant>
        <vt:lpwstr/>
      </vt:variant>
      <vt:variant>
        <vt:lpwstr>_Instructional_Leadership</vt:lpwstr>
      </vt:variant>
      <vt:variant>
        <vt:i4>2752549</vt:i4>
      </vt:variant>
      <vt:variant>
        <vt:i4>114</vt:i4>
      </vt:variant>
      <vt:variant>
        <vt:i4>0</vt:i4>
      </vt:variant>
      <vt:variant>
        <vt:i4>5</vt:i4>
      </vt:variant>
      <vt:variant>
        <vt:lpwstr/>
      </vt:variant>
      <vt:variant>
        <vt:lpwstr>_District_Culture</vt:lpwstr>
      </vt:variant>
      <vt:variant>
        <vt:i4>1441838</vt:i4>
      </vt:variant>
      <vt:variant>
        <vt:i4>111</vt:i4>
      </vt:variant>
      <vt:variant>
        <vt:i4>0</vt:i4>
      </vt:variant>
      <vt:variant>
        <vt:i4>5</vt:i4>
      </vt:variant>
      <vt:variant>
        <vt:lpwstr/>
      </vt:variant>
      <vt:variant>
        <vt:lpwstr>_Strategic_Planning,_Implementation,</vt:lpwstr>
      </vt:variant>
      <vt:variant>
        <vt:i4>1441851</vt:i4>
      </vt:variant>
      <vt:variant>
        <vt:i4>108</vt:i4>
      </vt:variant>
      <vt:variant>
        <vt:i4>0</vt:i4>
      </vt:variant>
      <vt:variant>
        <vt:i4>5</vt:i4>
      </vt:variant>
      <vt:variant>
        <vt:lpwstr/>
      </vt:variant>
      <vt:variant>
        <vt:lpwstr>_Leadership_and_Governing</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1048629</vt:i4>
      </vt:variant>
      <vt:variant>
        <vt:i4>80</vt:i4>
      </vt:variant>
      <vt:variant>
        <vt:i4>0</vt:i4>
      </vt:variant>
      <vt:variant>
        <vt:i4>5</vt:i4>
      </vt:variant>
      <vt:variant>
        <vt:lpwstr/>
      </vt:variant>
      <vt:variant>
        <vt:lpwstr>_Toc202343179</vt:lpwstr>
      </vt:variant>
      <vt:variant>
        <vt:i4>1048629</vt:i4>
      </vt:variant>
      <vt:variant>
        <vt:i4>74</vt:i4>
      </vt:variant>
      <vt:variant>
        <vt:i4>0</vt:i4>
      </vt:variant>
      <vt:variant>
        <vt:i4>5</vt:i4>
      </vt:variant>
      <vt:variant>
        <vt:lpwstr/>
      </vt:variant>
      <vt:variant>
        <vt:lpwstr>_Toc202343178</vt:lpwstr>
      </vt:variant>
      <vt:variant>
        <vt:i4>1048629</vt:i4>
      </vt:variant>
      <vt:variant>
        <vt:i4>68</vt:i4>
      </vt:variant>
      <vt:variant>
        <vt:i4>0</vt:i4>
      </vt:variant>
      <vt:variant>
        <vt:i4>5</vt:i4>
      </vt:variant>
      <vt:variant>
        <vt:lpwstr/>
      </vt:variant>
      <vt:variant>
        <vt:lpwstr>_Toc202343177</vt:lpwstr>
      </vt:variant>
      <vt:variant>
        <vt:i4>1048629</vt:i4>
      </vt:variant>
      <vt:variant>
        <vt:i4>62</vt:i4>
      </vt:variant>
      <vt:variant>
        <vt:i4>0</vt:i4>
      </vt:variant>
      <vt:variant>
        <vt:i4>5</vt:i4>
      </vt:variant>
      <vt:variant>
        <vt:lpwstr/>
      </vt:variant>
      <vt:variant>
        <vt:lpwstr>_Toc202343176</vt:lpwstr>
      </vt:variant>
      <vt:variant>
        <vt:i4>1048629</vt:i4>
      </vt:variant>
      <vt:variant>
        <vt:i4>56</vt:i4>
      </vt:variant>
      <vt:variant>
        <vt:i4>0</vt:i4>
      </vt:variant>
      <vt:variant>
        <vt:i4>5</vt:i4>
      </vt:variant>
      <vt:variant>
        <vt:lpwstr/>
      </vt:variant>
      <vt:variant>
        <vt:lpwstr>_Toc202343175</vt:lpwstr>
      </vt:variant>
      <vt:variant>
        <vt:i4>1048629</vt:i4>
      </vt:variant>
      <vt:variant>
        <vt:i4>50</vt:i4>
      </vt:variant>
      <vt:variant>
        <vt:i4>0</vt:i4>
      </vt:variant>
      <vt:variant>
        <vt:i4>5</vt:i4>
      </vt:variant>
      <vt:variant>
        <vt:lpwstr/>
      </vt:variant>
      <vt:variant>
        <vt:lpwstr>_Toc202343174</vt:lpwstr>
      </vt:variant>
      <vt:variant>
        <vt:i4>1048629</vt:i4>
      </vt:variant>
      <vt:variant>
        <vt:i4>44</vt:i4>
      </vt:variant>
      <vt:variant>
        <vt:i4>0</vt:i4>
      </vt:variant>
      <vt:variant>
        <vt:i4>5</vt:i4>
      </vt:variant>
      <vt:variant>
        <vt:lpwstr/>
      </vt:variant>
      <vt:variant>
        <vt:lpwstr>_Toc202343173</vt:lpwstr>
      </vt:variant>
      <vt:variant>
        <vt:i4>1048629</vt:i4>
      </vt:variant>
      <vt:variant>
        <vt:i4>38</vt:i4>
      </vt:variant>
      <vt:variant>
        <vt:i4>0</vt:i4>
      </vt:variant>
      <vt:variant>
        <vt:i4>5</vt:i4>
      </vt:variant>
      <vt:variant>
        <vt:lpwstr/>
      </vt:variant>
      <vt:variant>
        <vt:lpwstr>_Toc202343172</vt:lpwstr>
      </vt:variant>
      <vt:variant>
        <vt:i4>1048629</vt:i4>
      </vt:variant>
      <vt:variant>
        <vt:i4>32</vt:i4>
      </vt:variant>
      <vt:variant>
        <vt:i4>0</vt:i4>
      </vt:variant>
      <vt:variant>
        <vt:i4>5</vt:i4>
      </vt:variant>
      <vt:variant>
        <vt:lpwstr/>
      </vt:variant>
      <vt:variant>
        <vt:lpwstr>_Toc202343171</vt:lpwstr>
      </vt:variant>
      <vt:variant>
        <vt:i4>1048629</vt:i4>
      </vt:variant>
      <vt:variant>
        <vt:i4>26</vt:i4>
      </vt:variant>
      <vt:variant>
        <vt:i4>0</vt:i4>
      </vt:variant>
      <vt:variant>
        <vt:i4>5</vt:i4>
      </vt:variant>
      <vt:variant>
        <vt:lpwstr/>
      </vt:variant>
      <vt:variant>
        <vt:lpwstr>_Toc202343170</vt:lpwstr>
      </vt:variant>
      <vt:variant>
        <vt:i4>1114165</vt:i4>
      </vt:variant>
      <vt:variant>
        <vt:i4>20</vt:i4>
      </vt:variant>
      <vt:variant>
        <vt:i4>0</vt:i4>
      </vt:variant>
      <vt:variant>
        <vt:i4>5</vt:i4>
      </vt:variant>
      <vt:variant>
        <vt:lpwstr/>
      </vt:variant>
      <vt:variant>
        <vt:lpwstr>_Toc202343169</vt:lpwstr>
      </vt:variant>
      <vt:variant>
        <vt:i4>1114165</vt:i4>
      </vt:variant>
      <vt:variant>
        <vt:i4>14</vt:i4>
      </vt:variant>
      <vt:variant>
        <vt:i4>0</vt:i4>
      </vt:variant>
      <vt:variant>
        <vt:i4>5</vt:i4>
      </vt:variant>
      <vt:variant>
        <vt:lpwstr/>
      </vt:variant>
      <vt:variant>
        <vt:lpwstr>_Toc202343168</vt:lpwstr>
      </vt:variant>
      <vt:variant>
        <vt:i4>1114165</vt:i4>
      </vt:variant>
      <vt:variant>
        <vt:i4>8</vt:i4>
      </vt:variant>
      <vt:variant>
        <vt:i4>0</vt:i4>
      </vt:variant>
      <vt:variant>
        <vt:i4>5</vt:i4>
      </vt:variant>
      <vt:variant>
        <vt:lpwstr/>
      </vt:variant>
      <vt:variant>
        <vt:lpwstr>_Toc202343167</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524356</vt:i4>
      </vt:variant>
      <vt:variant>
        <vt:i4>9</vt:i4>
      </vt:variant>
      <vt:variant>
        <vt:i4>0</vt:i4>
      </vt:variant>
      <vt:variant>
        <vt:i4>5</vt:i4>
      </vt:variant>
      <vt:variant>
        <vt:lpwstr>https://www.doe.mass.edu/research/radar/</vt:lpwstr>
      </vt:variant>
      <vt:variant>
        <vt:lpwstr/>
      </vt:variant>
      <vt:variant>
        <vt:i4>3473524</vt:i4>
      </vt:variant>
      <vt:variant>
        <vt:i4>6</vt:i4>
      </vt:variant>
      <vt:variant>
        <vt:i4>0</vt:i4>
      </vt:variant>
      <vt:variant>
        <vt:i4>5</vt:i4>
      </vt:variant>
      <vt:variant>
        <vt:lpwstr>https://www.doe.mass.edu/accountability/district-review/district-standards-indicators.docx</vt:lpwstr>
      </vt:variant>
      <vt:variant>
        <vt:lpwstr/>
      </vt:variant>
      <vt:variant>
        <vt:i4>6422645</vt:i4>
      </vt:variant>
      <vt:variant>
        <vt:i4>3</vt:i4>
      </vt:variant>
      <vt:variant>
        <vt:i4>0</vt:i4>
      </vt:variant>
      <vt:variant>
        <vt:i4>5</vt:i4>
      </vt:variant>
      <vt:variant>
        <vt:lpwstr>https://www.doe.mass.edu/instruction/curate</vt:lpwstr>
      </vt:variant>
      <vt:variant>
        <vt:lpwstr/>
      </vt:variant>
      <vt:variant>
        <vt:i4>1114198</vt:i4>
      </vt:variant>
      <vt:variant>
        <vt:i4>0</vt:i4>
      </vt:variant>
      <vt:variant>
        <vt:i4>0</vt:i4>
      </vt:variant>
      <vt:variant>
        <vt:i4>5</vt:i4>
      </vt:variant>
      <vt:variant>
        <vt:lpwstr>https://teachstone.com/class/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Berkshire Regional Vocational Technical District Review Report 2025</dc:title>
  <dc:subject/>
  <dc:creator>DESE</dc:creator>
  <cp:keywords/>
  <cp:lastModifiedBy>Zou, Dong (EOE)</cp:lastModifiedBy>
  <cp:revision>20</cp:revision>
  <cp:lastPrinted>2022-09-23T08:45:00Z</cp:lastPrinted>
  <dcterms:created xsi:type="dcterms:W3CDTF">2025-08-25T13:51:00Z</dcterms:created>
  <dcterms:modified xsi:type="dcterms:W3CDTF">2025-09-24T14:54:00Z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