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243B7" w14:textId="2D0ABF5F"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3DA0B1D3" w14:textId="72151C08" w:rsidR="00CB63FA" w:rsidRDefault="00BF7A04" w:rsidP="00CB63FA">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Leicester Public Schools</w:t>
      </w:r>
    </w:p>
    <w:p w14:paraId="3575704A" w14:textId="52D2C6E4" w:rsidR="008E314D"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Comprehensive r</w:t>
      </w:r>
      <w:r w:rsidR="008E314D" w:rsidRPr="006F41DF">
        <w:rPr>
          <w:sz w:val="32"/>
          <w:szCs w:val="40"/>
        </w:rPr>
        <w:t xml:space="preserve">eview conducted </w:t>
      </w:r>
      <w:r w:rsidR="00BF7A04">
        <w:rPr>
          <w:sz w:val="32"/>
          <w:szCs w:val="40"/>
        </w:rPr>
        <w:t>February 3–6, 2020</w:t>
      </w:r>
    </w:p>
    <w:p w14:paraId="75619807" w14:textId="46C50213"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0DED8B8D" w14:textId="67209FB5" w:rsidR="00C60AA5" w:rsidRDefault="003D0496">
      <w:pPr>
        <w:pStyle w:val="TOC1"/>
        <w:rPr>
          <w:rFonts w:eastAsiaTheme="minorEastAsia"/>
          <w:b w:val="0"/>
          <w:sz w:val="22"/>
          <w:szCs w:val="22"/>
        </w:rPr>
      </w:pPr>
      <w:r>
        <w:fldChar w:fldCharType="begin"/>
      </w:r>
      <w:r w:rsidR="008E314D">
        <w:instrText xml:space="preserve"> TOC \h \z \t "Section,1" </w:instrText>
      </w:r>
      <w:r>
        <w:fldChar w:fldCharType="separate"/>
      </w:r>
      <w:hyperlink w:anchor="_Toc40425188" w:history="1">
        <w:r w:rsidR="00C60AA5" w:rsidRPr="00645BD3">
          <w:rPr>
            <w:rStyle w:val="Hyperlink"/>
          </w:rPr>
          <w:t>Executive Summary</w:t>
        </w:r>
        <w:r w:rsidR="00C60AA5">
          <w:rPr>
            <w:webHidden/>
          </w:rPr>
          <w:tab/>
        </w:r>
        <w:r w:rsidR="00C60AA5">
          <w:rPr>
            <w:webHidden/>
          </w:rPr>
          <w:fldChar w:fldCharType="begin"/>
        </w:r>
        <w:r w:rsidR="00C60AA5">
          <w:rPr>
            <w:webHidden/>
          </w:rPr>
          <w:instrText xml:space="preserve"> PAGEREF _Toc40425188 \h </w:instrText>
        </w:r>
        <w:r w:rsidR="00C60AA5">
          <w:rPr>
            <w:webHidden/>
          </w:rPr>
        </w:r>
        <w:r w:rsidR="00C60AA5">
          <w:rPr>
            <w:webHidden/>
          </w:rPr>
          <w:fldChar w:fldCharType="separate"/>
        </w:r>
        <w:r w:rsidR="00C60AA5">
          <w:rPr>
            <w:webHidden/>
          </w:rPr>
          <w:t>1</w:t>
        </w:r>
        <w:r w:rsidR="00C60AA5">
          <w:rPr>
            <w:webHidden/>
          </w:rPr>
          <w:fldChar w:fldCharType="end"/>
        </w:r>
      </w:hyperlink>
    </w:p>
    <w:p w14:paraId="6D0F629B" w14:textId="2EA1A95B" w:rsidR="00C60AA5" w:rsidRDefault="00095CA4">
      <w:pPr>
        <w:pStyle w:val="TOC1"/>
        <w:rPr>
          <w:rFonts w:eastAsiaTheme="minorEastAsia"/>
          <w:b w:val="0"/>
          <w:sz w:val="22"/>
          <w:szCs w:val="22"/>
        </w:rPr>
      </w:pPr>
      <w:hyperlink w:anchor="_Toc40425189" w:history="1">
        <w:r w:rsidR="00C60AA5" w:rsidRPr="00645BD3">
          <w:rPr>
            <w:rStyle w:val="Hyperlink"/>
          </w:rPr>
          <w:t>Leicester Public Schools District Review Overview</w:t>
        </w:r>
        <w:r w:rsidR="00C60AA5">
          <w:rPr>
            <w:webHidden/>
          </w:rPr>
          <w:tab/>
        </w:r>
        <w:r w:rsidR="00C60AA5">
          <w:rPr>
            <w:webHidden/>
          </w:rPr>
          <w:fldChar w:fldCharType="begin"/>
        </w:r>
        <w:r w:rsidR="00C60AA5">
          <w:rPr>
            <w:webHidden/>
          </w:rPr>
          <w:instrText xml:space="preserve"> PAGEREF _Toc40425189 \h </w:instrText>
        </w:r>
        <w:r w:rsidR="00C60AA5">
          <w:rPr>
            <w:webHidden/>
          </w:rPr>
        </w:r>
        <w:r w:rsidR="00C60AA5">
          <w:rPr>
            <w:webHidden/>
          </w:rPr>
          <w:fldChar w:fldCharType="separate"/>
        </w:r>
        <w:r w:rsidR="00C60AA5">
          <w:rPr>
            <w:webHidden/>
          </w:rPr>
          <w:t>6</w:t>
        </w:r>
        <w:r w:rsidR="00C60AA5">
          <w:rPr>
            <w:webHidden/>
          </w:rPr>
          <w:fldChar w:fldCharType="end"/>
        </w:r>
      </w:hyperlink>
    </w:p>
    <w:p w14:paraId="0246D1F8" w14:textId="6B4C99C3" w:rsidR="00C60AA5" w:rsidRDefault="00095CA4">
      <w:pPr>
        <w:pStyle w:val="TOC1"/>
        <w:rPr>
          <w:rFonts w:eastAsiaTheme="minorEastAsia"/>
          <w:b w:val="0"/>
          <w:sz w:val="22"/>
          <w:szCs w:val="22"/>
        </w:rPr>
      </w:pPr>
      <w:hyperlink w:anchor="_Toc40425190" w:history="1">
        <w:r w:rsidR="00C60AA5" w:rsidRPr="00645BD3">
          <w:rPr>
            <w:rStyle w:val="Hyperlink"/>
          </w:rPr>
          <w:t>Leadership and Governance</w:t>
        </w:r>
        <w:r w:rsidR="00C60AA5">
          <w:rPr>
            <w:webHidden/>
          </w:rPr>
          <w:tab/>
        </w:r>
        <w:r w:rsidR="00C60AA5">
          <w:rPr>
            <w:webHidden/>
          </w:rPr>
          <w:fldChar w:fldCharType="begin"/>
        </w:r>
        <w:r w:rsidR="00C60AA5">
          <w:rPr>
            <w:webHidden/>
          </w:rPr>
          <w:instrText xml:space="preserve"> PAGEREF _Toc40425190 \h </w:instrText>
        </w:r>
        <w:r w:rsidR="00C60AA5">
          <w:rPr>
            <w:webHidden/>
          </w:rPr>
        </w:r>
        <w:r w:rsidR="00C60AA5">
          <w:rPr>
            <w:webHidden/>
          </w:rPr>
          <w:fldChar w:fldCharType="separate"/>
        </w:r>
        <w:r w:rsidR="00C60AA5">
          <w:rPr>
            <w:webHidden/>
          </w:rPr>
          <w:t>18</w:t>
        </w:r>
        <w:r w:rsidR="00C60AA5">
          <w:rPr>
            <w:webHidden/>
          </w:rPr>
          <w:fldChar w:fldCharType="end"/>
        </w:r>
      </w:hyperlink>
    </w:p>
    <w:p w14:paraId="71F1BBBB" w14:textId="08298822" w:rsidR="00C60AA5" w:rsidRDefault="00095CA4">
      <w:pPr>
        <w:pStyle w:val="TOC1"/>
        <w:rPr>
          <w:rFonts w:eastAsiaTheme="minorEastAsia"/>
          <w:b w:val="0"/>
          <w:sz w:val="22"/>
          <w:szCs w:val="22"/>
        </w:rPr>
      </w:pPr>
      <w:hyperlink w:anchor="_Toc40425191" w:history="1">
        <w:r w:rsidR="00C60AA5" w:rsidRPr="00645BD3">
          <w:rPr>
            <w:rStyle w:val="Hyperlink"/>
          </w:rPr>
          <w:t>Curriculum and Instruction</w:t>
        </w:r>
        <w:r w:rsidR="00C60AA5">
          <w:rPr>
            <w:webHidden/>
          </w:rPr>
          <w:tab/>
        </w:r>
        <w:r w:rsidR="00C60AA5">
          <w:rPr>
            <w:webHidden/>
          </w:rPr>
          <w:fldChar w:fldCharType="begin"/>
        </w:r>
        <w:r w:rsidR="00C60AA5">
          <w:rPr>
            <w:webHidden/>
          </w:rPr>
          <w:instrText xml:space="preserve"> PAGEREF _Toc40425191 \h </w:instrText>
        </w:r>
        <w:r w:rsidR="00C60AA5">
          <w:rPr>
            <w:webHidden/>
          </w:rPr>
        </w:r>
        <w:r w:rsidR="00C60AA5">
          <w:rPr>
            <w:webHidden/>
          </w:rPr>
          <w:fldChar w:fldCharType="separate"/>
        </w:r>
        <w:r w:rsidR="00C60AA5">
          <w:rPr>
            <w:webHidden/>
          </w:rPr>
          <w:t>29</w:t>
        </w:r>
        <w:r w:rsidR="00C60AA5">
          <w:rPr>
            <w:webHidden/>
          </w:rPr>
          <w:fldChar w:fldCharType="end"/>
        </w:r>
      </w:hyperlink>
    </w:p>
    <w:p w14:paraId="61BBEE51" w14:textId="1FF1AA36" w:rsidR="00C60AA5" w:rsidRDefault="00095CA4">
      <w:pPr>
        <w:pStyle w:val="TOC1"/>
        <w:rPr>
          <w:rFonts w:eastAsiaTheme="minorEastAsia"/>
          <w:b w:val="0"/>
          <w:sz w:val="22"/>
          <w:szCs w:val="22"/>
        </w:rPr>
      </w:pPr>
      <w:hyperlink w:anchor="_Toc40425192" w:history="1">
        <w:r w:rsidR="00C60AA5" w:rsidRPr="00645BD3">
          <w:rPr>
            <w:rStyle w:val="Hyperlink"/>
          </w:rPr>
          <w:t>Assessment</w:t>
        </w:r>
        <w:r w:rsidR="00C60AA5">
          <w:rPr>
            <w:webHidden/>
          </w:rPr>
          <w:tab/>
        </w:r>
        <w:r w:rsidR="00C60AA5">
          <w:rPr>
            <w:webHidden/>
          </w:rPr>
          <w:fldChar w:fldCharType="begin"/>
        </w:r>
        <w:r w:rsidR="00C60AA5">
          <w:rPr>
            <w:webHidden/>
          </w:rPr>
          <w:instrText xml:space="preserve"> PAGEREF _Toc40425192 \h </w:instrText>
        </w:r>
        <w:r w:rsidR="00C60AA5">
          <w:rPr>
            <w:webHidden/>
          </w:rPr>
        </w:r>
        <w:r w:rsidR="00C60AA5">
          <w:rPr>
            <w:webHidden/>
          </w:rPr>
          <w:fldChar w:fldCharType="separate"/>
        </w:r>
        <w:r w:rsidR="00C60AA5">
          <w:rPr>
            <w:webHidden/>
          </w:rPr>
          <w:t>44</w:t>
        </w:r>
        <w:r w:rsidR="00C60AA5">
          <w:rPr>
            <w:webHidden/>
          </w:rPr>
          <w:fldChar w:fldCharType="end"/>
        </w:r>
      </w:hyperlink>
    </w:p>
    <w:p w14:paraId="01B2943D" w14:textId="6CCE5DDC" w:rsidR="00C60AA5" w:rsidRDefault="00095CA4">
      <w:pPr>
        <w:pStyle w:val="TOC1"/>
        <w:rPr>
          <w:rFonts w:eastAsiaTheme="minorEastAsia"/>
          <w:b w:val="0"/>
          <w:sz w:val="22"/>
          <w:szCs w:val="22"/>
        </w:rPr>
      </w:pPr>
      <w:hyperlink w:anchor="_Toc40425193" w:history="1">
        <w:r w:rsidR="00C60AA5" w:rsidRPr="00645BD3">
          <w:rPr>
            <w:rStyle w:val="Hyperlink"/>
          </w:rPr>
          <w:t>Human Resources and Professional Development</w:t>
        </w:r>
        <w:r w:rsidR="00C60AA5">
          <w:rPr>
            <w:webHidden/>
          </w:rPr>
          <w:tab/>
        </w:r>
        <w:r w:rsidR="00C60AA5">
          <w:rPr>
            <w:webHidden/>
          </w:rPr>
          <w:fldChar w:fldCharType="begin"/>
        </w:r>
        <w:r w:rsidR="00C60AA5">
          <w:rPr>
            <w:webHidden/>
          </w:rPr>
          <w:instrText xml:space="preserve"> PAGEREF _Toc40425193 \h </w:instrText>
        </w:r>
        <w:r w:rsidR="00C60AA5">
          <w:rPr>
            <w:webHidden/>
          </w:rPr>
        </w:r>
        <w:r w:rsidR="00C60AA5">
          <w:rPr>
            <w:webHidden/>
          </w:rPr>
          <w:fldChar w:fldCharType="separate"/>
        </w:r>
        <w:r w:rsidR="00C60AA5">
          <w:rPr>
            <w:webHidden/>
          </w:rPr>
          <w:t>52</w:t>
        </w:r>
        <w:r w:rsidR="00C60AA5">
          <w:rPr>
            <w:webHidden/>
          </w:rPr>
          <w:fldChar w:fldCharType="end"/>
        </w:r>
      </w:hyperlink>
    </w:p>
    <w:p w14:paraId="3AED9079" w14:textId="153BDD01" w:rsidR="00C60AA5" w:rsidRDefault="00095CA4">
      <w:pPr>
        <w:pStyle w:val="TOC1"/>
        <w:rPr>
          <w:rFonts w:eastAsiaTheme="minorEastAsia"/>
          <w:b w:val="0"/>
          <w:sz w:val="22"/>
          <w:szCs w:val="22"/>
        </w:rPr>
      </w:pPr>
      <w:hyperlink w:anchor="_Toc40425194" w:history="1">
        <w:r w:rsidR="00C60AA5" w:rsidRPr="00645BD3">
          <w:rPr>
            <w:rStyle w:val="Hyperlink"/>
          </w:rPr>
          <w:t>Student Support</w:t>
        </w:r>
        <w:r w:rsidR="00C60AA5">
          <w:rPr>
            <w:webHidden/>
          </w:rPr>
          <w:tab/>
        </w:r>
        <w:r w:rsidR="00C60AA5">
          <w:rPr>
            <w:webHidden/>
          </w:rPr>
          <w:fldChar w:fldCharType="begin"/>
        </w:r>
        <w:r w:rsidR="00C60AA5">
          <w:rPr>
            <w:webHidden/>
          </w:rPr>
          <w:instrText xml:space="preserve"> PAGEREF _Toc40425194 \h </w:instrText>
        </w:r>
        <w:r w:rsidR="00C60AA5">
          <w:rPr>
            <w:webHidden/>
          </w:rPr>
        </w:r>
        <w:r w:rsidR="00C60AA5">
          <w:rPr>
            <w:webHidden/>
          </w:rPr>
          <w:fldChar w:fldCharType="separate"/>
        </w:r>
        <w:r w:rsidR="00C60AA5">
          <w:rPr>
            <w:webHidden/>
          </w:rPr>
          <w:t>58</w:t>
        </w:r>
        <w:r w:rsidR="00C60AA5">
          <w:rPr>
            <w:webHidden/>
          </w:rPr>
          <w:fldChar w:fldCharType="end"/>
        </w:r>
      </w:hyperlink>
    </w:p>
    <w:p w14:paraId="46CC4129" w14:textId="650A44F7" w:rsidR="00C60AA5" w:rsidRDefault="00095CA4">
      <w:pPr>
        <w:pStyle w:val="TOC1"/>
        <w:rPr>
          <w:rFonts w:eastAsiaTheme="minorEastAsia"/>
          <w:b w:val="0"/>
          <w:sz w:val="22"/>
          <w:szCs w:val="22"/>
        </w:rPr>
      </w:pPr>
      <w:hyperlink w:anchor="_Toc40425195" w:history="1">
        <w:r w:rsidR="00C60AA5" w:rsidRPr="00645BD3">
          <w:rPr>
            <w:rStyle w:val="Hyperlink"/>
          </w:rPr>
          <w:t>Financial and Asset Management</w:t>
        </w:r>
        <w:r w:rsidR="00C60AA5">
          <w:rPr>
            <w:webHidden/>
          </w:rPr>
          <w:tab/>
        </w:r>
        <w:r w:rsidR="00C60AA5">
          <w:rPr>
            <w:webHidden/>
          </w:rPr>
          <w:fldChar w:fldCharType="begin"/>
        </w:r>
        <w:r w:rsidR="00C60AA5">
          <w:rPr>
            <w:webHidden/>
          </w:rPr>
          <w:instrText xml:space="preserve"> PAGEREF _Toc40425195 \h </w:instrText>
        </w:r>
        <w:r w:rsidR="00C60AA5">
          <w:rPr>
            <w:webHidden/>
          </w:rPr>
        </w:r>
        <w:r w:rsidR="00C60AA5">
          <w:rPr>
            <w:webHidden/>
          </w:rPr>
          <w:fldChar w:fldCharType="separate"/>
        </w:r>
        <w:r w:rsidR="00C60AA5">
          <w:rPr>
            <w:webHidden/>
          </w:rPr>
          <w:t>66</w:t>
        </w:r>
        <w:r w:rsidR="00C60AA5">
          <w:rPr>
            <w:webHidden/>
          </w:rPr>
          <w:fldChar w:fldCharType="end"/>
        </w:r>
      </w:hyperlink>
    </w:p>
    <w:p w14:paraId="24EC8C27" w14:textId="652680AC" w:rsidR="00C60AA5" w:rsidRDefault="00095CA4">
      <w:pPr>
        <w:pStyle w:val="TOC1"/>
        <w:rPr>
          <w:rFonts w:eastAsiaTheme="minorEastAsia"/>
          <w:b w:val="0"/>
          <w:sz w:val="22"/>
          <w:szCs w:val="22"/>
        </w:rPr>
      </w:pPr>
      <w:hyperlink w:anchor="_Toc40425196" w:history="1">
        <w:r w:rsidR="00C60AA5" w:rsidRPr="00645BD3">
          <w:rPr>
            <w:rStyle w:val="Hyperlink"/>
          </w:rPr>
          <w:t>Appendix A: Review Team, Activities, Schedule, Site Visit</w:t>
        </w:r>
        <w:r w:rsidR="00C60AA5">
          <w:rPr>
            <w:webHidden/>
          </w:rPr>
          <w:tab/>
        </w:r>
        <w:r w:rsidR="00C60AA5">
          <w:rPr>
            <w:webHidden/>
          </w:rPr>
          <w:fldChar w:fldCharType="begin"/>
        </w:r>
        <w:r w:rsidR="00C60AA5">
          <w:rPr>
            <w:webHidden/>
          </w:rPr>
          <w:instrText xml:space="preserve"> PAGEREF _Toc40425196 \h </w:instrText>
        </w:r>
        <w:r w:rsidR="00C60AA5">
          <w:rPr>
            <w:webHidden/>
          </w:rPr>
        </w:r>
        <w:r w:rsidR="00C60AA5">
          <w:rPr>
            <w:webHidden/>
          </w:rPr>
          <w:fldChar w:fldCharType="separate"/>
        </w:r>
        <w:r w:rsidR="00C60AA5">
          <w:rPr>
            <w:webHidden/>
          </w:rPr>
          <w:t>72</w:t>
        </w:r>
        <w:r w:rsidR="00C60AA5">
          <w:rPr>
            <w:webHidden/>
          </w:rPr>
          <w:fldChar w:fldCharType="end"/>
        </w:r>
      </w:hyperlink>
    </w:p>
    <w:p w14:paraId="21C967DF" w14:textId="3833DAE2" w:rsidR="00C60AA5" w:rsidRDefault="00095CA4">
      <w:pPr>
        <w:pStyle w:val="TOC1"/>
        <w:rPr>
          <w:rFonts w:eastAsiaTheme="minorEastAsia"/>
          <w:b w:val="0"/>
          <w:sz w:val="22"/>
          <w:szCs w:val="22"/>
        </w:rPr>
      </w:pPr>
      <w:hyperlink w:anchor="_Toc40425197" w:history="1">
        <w:r w:rsidR="00C60AA5" w:rsidRPr="00645BD3">
          <w:rPr>
            <w:rStyle w:val="Hyperlink"/>
          </w:rPr>
          <w:t>Appendix B: Enrollment, Attendance, Expenditures</w:t>
        </w:r>
        <w:r w:rsidR="00C60AA5">
          <w:rPr>
            <w:webHidden/>
          </w:rPr>
          <w:tab/>
        </w:r>
        <w:r w:rsidR="00C60AA5">
          <w:rPr>
            <w:webHidden/>
          </w:rPr>
          <w:fldChar w:fldCharType="begin"/>
        </w:r>
        <w:r w:rsidR="00C60AA5">
          <w:rPr>
            <w:webHidden/>
          </w:rPr>
          <w:instrText xml:space="preserve"> PAGEREF _Toc40425197 \h </w:instrText>
        </w:r>
        <w:r w:rsidR="00C60AA5">
          <w:rPr>
            <w:webHidden/>
          </w:rPr>
        </w:r>
        <w:r w:rsidR="00C60AA5">
          <w:rPr>
            <w:webHidden/>
          </w:rPr>
          <w:fldChar w:fldCharType="separate"/>
        </w:r>
        <w:r w:rsidR="00C60AA5">
          <w:rPr>
            <w:webHidden/>
          </w:rPr>
          <w:t>74</w:t>
        </w:r>
        <w:r w:rsidR="00C60AA5">
          <w:rPr>
            <w:webHidden/>
          </w:rPr>
          <w:fldChar w:fldCharType="end"/>
        </w:r>
      </w:hyperlink>
    </w:p>
    <w:p w14:paraId="46A2963A" w14:textId="76B412D7" w:rsidR="00C60AA5" w:rsidRDefault="00095CA4">
      <w:pPr>
        <w:pStyle w:val="TOC1"/>
        <w:rPr>
          <w:rFonts w:eastAsiaTheme="minorEastAsia"/>
          <w:b w:val="0"/>
          <w:sz w:val="22"/>
          <w:szCs w:val="22"/>
        </w:rPr>
      </w:pPr>
      <w:hyperlink w:anchor="_Toc40425198" w:history="1">
        <w:r w:rsidR="00C60AA5" w:rsidRPr="00645BD3">
          <w:rPr>
            <w:rStyle w:val="Hyperlink"/>
          </w:rPr>
          <w:t>Appendix C: Instructional Inventory</w:t>
        </w:r>
        <w:r w:rsidR="00C60AA5">
          <w:rPr>
            <w:webHidden/>
          </w:rPr>
          <w:tab/>
        </w:r>
        <w:r w:rsidR="00C60AA5">
          <w:rPr>
            <w:webHidden/>
          </w:rPr>
          <w:fldChar w:fldCharType="begin"/>
        </w:r>
        <w:r w:rsidR="00C60AA5">
          <w:rPr>
            <w:webHidden/>
          </w:rPr>
          <w:instrText xml:space="preserve"> PAGEREF _Toc40425198 \h </w:instrText>
        </w:r>
        <w:r w:rsidR="00C60AA5">
          <w:rPr>
            <w:webHidden/>
          </w:rPr>
        </w:r>
        <w:r w:rsidR="00C60AA5">
          <w:rPr>
            <w:webHidden/>
          </w:rPr>
          <w:fldChar w:fldCharType="separate"/>
        </w:r>
        <w:r w:rsidR="00C60AA5">
          <w:rPr>
            <w:webHidden/>
          </w:rPr>
          <w:t>78</w:t>
        </w:r>
        <w:r w:rsidR="00C60AA5">
          <w:rPr>
            <w:webHidden/>
          </w:rPr>
          <w:fldChar w:fldCharType="end"/>
        </w:r>
      </w:hyperlink>
    </w:p>
    <w:p w14:paraId="65B7A379" w14:textId="6669FC18" w:rsidR="008E314D" w:rsidRPr="00333B63" w:rsidRDefault="003D0496">
      <w:pPr>
        <w:pStyle w:val="TOC1"/>
      </w:pPr>
      <w:r>
        <w:fldChar w:fldCharType="end"/>
      </w:r>
      <w:r w:rsidR="008E314D" w:rsidRPr="00333B63">
        <w:t>Massachusetts Department of Elementary and Secondary Education</w:t>
      </w:r>
    </w:p>
    <w:p w14:paraId="5107520A"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75 Pleasant Street, Malden, MA 02148-4906</w:t>
      </w:r>
    </w:p>
    <w:p w14:paraId="20E337DB"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Phone 781-338-3000</w:t>
      </w:r>
      <w:r w:rsidRPr="000D45C3">
        <w:rPr>
          <w:sz w:val="20"/>
          <w:szCs w:val="20"/>
        </w:rPr>
        <w:tab/>
        <w:t>TTY: N.E.T. Replay 800-439-2370</w:t>
      </w:r>
    </w:p>
    <w:p w14:paraId="47E28774" w14:textId="77777777" w:rsidR="008E314D" w:rsidRPr="000D45C3" w:rsidRDefault="00095CA4"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0D45C3">
          <w:rPr>
            <w:sz w:val="20"/>
            <w:szCs w:val="20"/>
          </w:rPr>
          <w:t>www.doe.mass.edu</w:t>
        </w:r>
      </w:hyperlink>
      <w:r w:rsidR="008E314D" w:rsidRPr="000D45C3">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95F3D62">
            <wp:extent cx="2352366" cy="1138686"/>
            <wp:effectExtent l="0" t="0" r="0" b="0"/>
            <wp:docPr id="1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3B2F00DD"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1AD6A1DD" w:rsidR="008E314D" w:rsidRDefault="008E314D" w:rsidP="00B142D8">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370C60F8" w14:textId="1E65CAC1" w:rsidR="00B142D8" w:rsidRPr="00B142D8" w:rsidRDefault="00B142D8" w:rsidP="00B142D8">
      <w:pPr>
        <w:tabs>
          <w:tab w:val="left" w:pos="360"/>
          <w:tab w:val="left" w:pos="720"/>
          <w:tab w:val="left" w:pos="1080"/>
          <w:tab w:val="left" w:pos="1440"/>
          <w:tab w:val="left" w:pos="1800"/>
          <w:tab w:val="left" w:pos="2160"/>
          <w:tab w:val="left" w:pos="2520"/>
          <w:tab w:val="left" w:pos="2880"/>
        </w:tabs>
        <w:jc w:val="center"/>
        <w:rPr>
          <w:b/>
          <w:bCs/>
        </w:rPr>
      </w:pPr>
      <w:r w:rsidRPr="00B142D8">
        <w:rPr>
          <w:b/>
          <w:bCs/>
        </w:rPr>
        <w:t xml:space="preserve">Published </w:t>
      </w:r>
      <w:r w:rsidR="00793C4B">
        <w:rPr>
          <w:b/>
          <w:bCs/>
        </w:rPr>
        <w:t>June</w:t>
      </w:r>
      <w:r w:rsidRPr="00B142D8">
        <w:rPr>
          <w:b/>
          <w:bCs/>
        </w:rPr>
        <w:t xml:space="preserve"> 2020</w:t>
      </w:r>
    </w:p>
    <w:p w14:paraId="0EBCF93A" w14:textId="77777777" w:rsidR="008E314D" w:rsidRDefault="008E314D" w:rsidP="00B142D8">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w:t>
      </w:r>
      <w:proofErr w:type="gramStart"/>
      <w:r>
        <w:t>all of</w:t>
      </w:r>
      <w:proofErr w:type="gramEnd"/>
      <w:r>
        <w:t xml:space="preserve"> its programs and facilities are accessible to all members of the public. We do not discriminate </w:t>
      </w:r>
      <w:proofErr w:type="gramStart"/>
      <w:r>
        <w:t>on the basis of</w:t>
      </w:r>
      <w:proofErr w:type="gramEnd"/>
      <w:r>
        <w:t xml:space="preserve">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31C91470"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BF7A04">
        <w:t xml:space="preserve">2020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095CA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0425188"/>
      <w:bookmarkStart w:id="1" w:name="_Toc350870260"/>
      <w:r w:rsidRPr="007C01ED">
        <w:lastRenderedPageBreak/>
        <w:t>Executive Summary</w:t>
      </w:r>
      <w:bookmarkEnd w:id="0"/>
    </w:p>
    <w:p w14:paraId="346FE10D" w14:textId="025FB688" w:rsidR="00B929AC" w:rsidRDefault="006D663C" w:rsidP="00B929AC">
      <w:r>
        <w:t xml:space="preserve">The </w:t>
      </w:r>
      <w:r w:rsidR="00B929AC">
        <w:t xml:space="preserve">Leicester </w:t>
      </w:r>
      <w:r>
        <w:t xml:space="preserve">public school district </w:t>
      </w:r>
      <w:r w:rsidR="00B929AC">
        <w:t xml:space="preserve">enrolled </w:t>
      </w:r>
      <w:r>
        <w:t xml:space="preserve">1,605 students in 2015 and </w:t>
      </w:r>
      <w:r w:rsidR="00B929AC">
        <w:t>1</w:t>
      </w:r>
      <w:r w:rsidR="002D0717">
        <w:t>,</w:t>
      </w:r>
      <w:r w:rsidR="00B929AC">
        <w:t>536 students in 2019</w:t>
      </w:r>
      <w:r w:rsidR="002D0717">
        <w:t>,</w:t>
      </w:r>
      <w:r w:rsidR="00B929AC">
        <w:t xml:space="preserve"> a decrease </w:t>
      </w:r>
      <w:r>
        <w:t>of 4.3 percent</w:t>
      </w:r>
      <w:r w:rsidR="00B929AC">
        <w:t xml:space="preserve">. During that four-year period, the </w:t>
      </w:r>
      <w:r w:rsidR="00003D4D">
        <w:t>proportion of</w:t>
      </w:r>
      <w:r w:rsidR="00B929AC">
        <w:t xml:space="preserve"> </w:t>
      </w:r>
      <w:proofErr w:type="gramStart"/>
      <w:r w:rsidR="00B929AC">
        <w:t>economically disadvantaged</w:t>
      </w:r>
      <w:proofErr w:type="gramEnd"/>
      <w:r w:rsidR="00B929AC">
        <w:t xml:space="preserve"> students </w:t>
      </w:r>
      <w:r w:rsidR="00287BD1">
        <w:t xml:space="preserve">in the district </w:t>
      </w:r>
      <w:r w:rsidR="00003D4D">
        <w:t xml:space="preserve">rose </w:t>
      </w:r>
      <w:r w:rsidR="00B929AC">
        <w:t xml:space="preserve">from </w:t>
      </w:r>
      <w:r w:rsidR="00315806">
        <w:t xml:space="preserve">17.5 </w:t>
      </w:r>
      <w:r w:rsidR="00B929AC">
        <w:t xml:space="preserve">percent in 2015 to </w:t>
      </w:r>
      <w:r w:rsidR="00315806">
        <w:t xml:space="preserve">25.7 </w:t>
      </w:r>
      <w:r w:rsidR="00B929AC">
        <w:t xml:space="preserve">percent in 2019. </w:t>
      </w:r>
      <w:r w:rsidR="00003D4D">
        <w:t xml:space="preserve">The proportion of students with disabilities increased from 16.4 percent in 2015 to 17.4 percent in 2019. The population of </w:t>
      </w:r>
      <w:r w:rsidR="00B929AC">
        <w:t xml:space="preserve">English learners rose from </w:t>
      </w:r>
      <w:r w:rsidR="00315806">
        <w:t xml:space="preserve">1.2 </w:t>
      </w:r>
      <w:r w:rsidR="00B929AC">
        <w:t xml:space="preserve">percent in 2015 to </w:t>
      </w:r>
      <w:r w:rsidR="00315806">
        <w:t>2.7</w:t>
      </w:r>
      <w:r w:rsidR="003A4118">
        <w:t xml:space="preserve"> </w:t>
      </w:r>
      <w:r w:rsidR="00B929AC">
        <w:t xml:space="preserve">percent in 2019, and the population of students whose first language is not English rose from </w:t>
      </w:r>
      <w:r w:rsidR="00315806">
        <w:t xml:space="preserve">3.3 </w:t>
      </w:r>
      <w:r w:rsidR="00B929AC">
        <w:t xml:space="preserve">percent in 2015 to </w:t>
      </w:r>
      <w:r w:rsidR="00315806">
        <w:t xml:space="preserve">6.5 </w:t>
      </w:r>
      <w:r w:rsidR="00B929AC">
        <w:t>percent in 2019.</w:t>
      </w:r>
      <w:r w:rsidR="00003D4D">
        <w:t xml:space="preserve"> </w:t>
      </w:r>
      <w:r w:rsidR="00B929AC">
        <w:t xml:space="preserve"> </w:t>
      </w:r>
    </w:p>
    <w:p w14:paraId="416ECB70" w14:textId="2C093611" w:rsidR="00D6451A" w:rsidRDefault="00287BD1" w:rsidP="00B929AC">
      <w:r>
        <w:t xml:space="preserve">Between 2015 and </w:t>
      </w:r>
      <w:r w:rsidR="00D6451A">
        <w:t>2019</w:t>
      </w:r>
      <w:r w:rsidR="00315806">
        <w:t>,</w:t>
      </w:r>
      <w:r w:rsidR="00D6451A">
        <w:t xml:space="preserve"> the </w:t>
      </w:r>
      <w:r>
        <w:t>proportion of</w:t>
      </w:r>
      <w:r w:rsidR="00D6451A">
        <w:t xml:space="preserve"> white student</w:t>
      </w:r>
      <w:r>
        <w:t>s</w:t>
      </w:r>
      <w:r w:rsidR="00D6451A">
        <w:t xml:space="preserve"> </w:t>
      </w:r>
      <w:r>
        <w:t xml:space="preserve">decreased from 87.5 percent in 2015 to </w:t>
      </w:r>
      <w:r w:rsidR="00D6451A">
        <w:t>80</w:t>
      </w:r>
      <w:r>
        <w:t>.1</w:t>
      </w:r>
      <w:r w:rsidR="00D6451A">
        <w:t xml:space="preserve"> percent</w:t>
      </w:r>
      <w:r>
        <w:t xml:space="preserve"> in 2019</w:t>
      </w:r>
      <w:r w:rsidR="00D6451A">
        <w:t xml:space="preserve">, but </w:t>
      </w:r>
      <w:r w:rsidR="00003D4D">
        <w:t>the</w:t>
      </w:r>
      <w:r w:rsidR="00D6451A">
        <w:t xml:space="preserve"> </w:t>
      </w:r>
      <w:r w:rsidR="00003D4D">
        <w:t xml:space="preserve">proportion </w:t>
      </w:r>
      <w:r w:rsidR="00D6451A">
        <w:t xml:space="preserve">of African American </w:t>
      </w:r>
      <w:r w:rsidR="00003D4D">
        <w:t>students increased from 3.4 percent in 2015</w:t>
      </w:r>
      <w:r>
        <w:t xml:space="preserve"> to 5.4 percent in 2019 and the proportion</w:t>
      </w:r>
      <w:r w:rsidR="00C76D61">
        <w:t xml:space="preserve"> </w:t>
      </w:r>
      <w:r>
        <w:t xml:space="preserve">of Latinx students </w:t>
      </w:r>
      <w:r w:rsidR="00315806">
        <w:t xml:space="preserve">from </w:t>
      </w:r>
      <w:r>
        <w:t xml:space="preserve">5.3 percent </w:t>
      </w:r>
      <w:r w:rsidR="00C76D61">
        <w:t>in 2015</w:t>
      </w:r>
      <w:r>
        <w:t xml:space="preserve"> to 10.3 </w:t>
      </w:r>
      <w:r w:rsidR="003A4118">
        <w:t xml:space="preserve">percent </w:t>
      </w:r>
      <w:r>
        <w:t>in 2019</w:t>
      </w:r>
      <w:r w:rsidR="00C76D61">
        <w:t>.</w:t>
      </w:r>
    </w:p>
    <w:p w14:paraId="43198CB5" w14:textId="699881FC" w:rsidR="00B929AC" w:rsidRDefault="00B929AC" w:rsidP="00B929AC">
      <w:r>
        <w:t xml:space="preserve">At the time of the </w:t>
      </w:r>
      <w:r w:rsidR="003A4118">
        <w:t>onsite review</w:t>
      </w:r>
      <w:r>
        <w:t xml:space="preserve"> </w:t>
      </w:r>
      <w:r w:rsidR="003A4118">
        <w:t xml:space="preserve">in February 2020, </w:t>
      </w:r>
      <w:r>
        <w:t xml:space="preserve">the district was struggling through some major shifts. Beginning </w:t>
      </w:r>
      <w:r w:rsidR="00315806">
        <w:t xml:space="preserve">in </w:t>
      </w:r>
      <w:r>
        <w:t>September 2019 there were three school</w:t>
      </w:r>
      <w:r w:rsidR="00315806">
        <w:t>s</w:t>
      </w:r>
      <w:r>
        <w:t xml:space="preserve"> </w:t>
      </w:r>
      <w:r w:rsidR="00315806">
        <w:t>in the district</w:t>
      </w:r>
      <w:r>
        <w:t>, Leicester Elementary, Leicester Middle</w:t>
      </w:r>
      <w:r w:rsidR="00315806">
        <w:t>,</w:t>
      </w:r>
      <w:r>
        <w:t xml:space="preserve"> and Leicester High School. Despite </w:t>
      </w:r>
      <w:r w:rsidR="00501C63">
        <w:t xml:space="preserve">spending 14.2 percent </w:t>
      </w:r>
      <w:r>
        <w:t xml:space="preserve">above </w:t>
      </w:r>
      <w:r w:rsidR="00315806">
        <w:t xml:space="preserve">required </w:t>
      </w:r>
      <w:r>
        <w:t xml:space="preserve">net school spending </w:t>
      </w:r>
      <w:r w:rsidR="00501C63">
        <w:t xml:space="preserve">in fiscal year 2019, </w:t>
      </w:r>
      <w:r>
        <w:t xml:space="preserve">the </w:t>
      </w:r>
      <w:r w:rsidR="00501C63">
        <w:t xml:space="preserve">district faced a bleak </w:t>
      </w:r>
      <w:r>
        <w:t xml:space="preserve">financial forecast and so in the spring </w:t>
      </w:r>
      <w:r w:rsidR="00315806">
        <w:t>before</w:t>
      </w:r>
      <w:r>
        <w:t xml:space="preserve"> the </w:t>
      </w:r>
      <w:r w:rsidR="00315806">
        <w:t>onsite review</w:t>
      </w:r>
      <w:r>
        <w:t xml:space="preserve"> the decision was made to close Leicester Memorial</w:t>
      </w:r>
      <w:r w:rsidR="00315806">
        <w:t>,</w:t>
      </w:r>
      <w:r>
        <w:t xml:space="preserve"> </w:t>
      </w:r>
      <w:r w:rsidR="00315806">
        <w:t xml:space="preserve">(grades </w:t>
      </w:r>
      <w:r>
        <w:t>3-5) and merge it with Leicester Primary (P</w:t>
      </w:r>
      <w:r w:rsidR="00003D4D">
        <w:t>re-</w:t>
      </w:r>
      <w:r>
        <w:t xml:space="preserve">K-2) to form Leicester Elementary </w:t>
      </w:r>
      <w:r w:rsidR="00315806">
        <w:t>(</w:t>
      </w:r>
      <w:r>
        <w:t>K-4</w:t>
      </w:r>
      <w:r w:rsidR="00315806">
        <w:t>)</w:t>
      </w:r>
      <w:r>
        <w:t xml:space="preserve">. Fifth graders were moved to Leicester Middle School which had transitioned from serving grades 6-8 to now serving grades 5-8. The high school </w:t>
      </w:r>
      <w:r w:rsidR="00C712A9">
        <w:t>still serves grades 9-12</w:t>
      </w:r>
      <w:r>
        <w:t xml:space="preserve"> </w:t>
      </w:r>
      <w:r w:rsidR="00C712A9">
        <w:t>but</w:t>
      </w:r>
      <w:r>
        <w:t xml:space="preserve"> now </w:t>
      </w:r>
      <w:r w:rsidR="00C712A9">
        <w:t xml:space="preserve">houses </w:t>
      </w:r>
      <w:r w:rsidR="003A4118">
        <w:t xml:space="preserve">the district’s </w:t>
      </w:r>
      <w:r>
        <w:t>pre-kindergarten.</w:t>
      </w:r>
    </w:p>
    <w:p w14:paraId="4637E58D" w14:textId="191546C6" w:rsidR="00B929AC" w:rsidRDefault="00B929AC" w:rsidP="00B929AC">
      <w:r>
        <w:t>In addition to getting used to new school configurations, educators were adjusting to several newly filled administrative positions. In central office there were t</w:t>
      </w:r>
      <w:r w:rsidR="002D0717">
        <w:t>hree</w:t>
      </w:r>
      <w:r>
        <w:t xml:space="preserve"> new hires, </w:t>
      </w:r>
      <w:r w:rsidR="002D0717">
        <w:t xml:space="preserve">the director of finance, </w:t>
      </w:r>
      <w:r>
        <w:t>the director of student services</w:t>
      </w:r>
      <w:r w:rsidR="002D0717">
        <w:t>,</w:t>
      </w:r>
      <w:r>
        <w:t xml:space="preserve"> </w:t>
      </w:r>
      <w:r w:rsidR="002D0717">
        <w:t xml:space="preserve">and </w:t>
      </w:r>
      <w:r>
        <w:t xml:space="preserve">the director of curriculum, </w:t>
      </w:r>
      <w:proofErr w:type="gramStart"/>
      <w:r>
        <w:t>instruction</w:t>
      </w:r>
      <w:proofErr w:type="gramEnd"/>
      <w:r>
        <w:t xml:space="preserve"> and assessment</w:t>
      </w:r>
      <w:r w:rsidR="006D663C">
        <w:t>.</w:t>
      </w:r>
      <w:r>
        <w:t xml:space="preserve"> </w:t>
      </w:r>
      <w:r w:rsidR="006D663C">
        <w:t>Th</w:t>
      </w:r>
      <w:r w:rsidR="000C3DA2">
        <w:t>e director of curriculum, instruction, and assessment</w:t>
      </w:r>
      <w:r>
        <w:t xml:space="preserve"> position </w:t>
      </w:r>
      <w:r w:rsidR="006D663C">
        <w:t xml:space="preserve">had been </w:t>
      </w:r>
      <w:r>
        <w:t xml:space="preserve">vacant for two years. The elementary principal was now charged with leading an additional group of educators from the primary school, the </w:t>
      </w:r>
      <w:r w:rsidR="000C3DA2">
        <w:t>middle-</w:t>
      </w:r>
      <w:r>
        <w:t>school principal was in his position for one year, and the middle</w:t>
      </w:r>
      <w:r w:rsidR="006D663C">
        <w:t>-</w:t>
      </w:r>
      <w:r>
        <w:t xml:space="preserve"> and </w:t>
      </w:r>
      <w:r w:rsidR="006D663C">
        <w:t>high-</w:t>
      </w:r>
      <w:r>
        <w:t>school assistant principals were in their first year of their positions.</w:t>
      </w:r>
    </w:p>
    <w:p w14:paraId="696E3E58" w14:textId="7ACFF1B0" w:rsidR="00B929AC" w:rsidRPr="00B929AC" w:rsidRDefault="00B929AC" w:rsidP="00B929AC">
      <w:r w:rsidRPr="00B929AC">
        <w:t>During all the changes, the district was engaged in planning for the approval, funding, and building of a new P</w:t>
      </w:r>
      <w:r w:rsidR="006D663C">
        <w:t>re-</w:t>
      </w:r>
      <w:r w:rsidRPr="00B929AC">
        <w:t xml:space="preserve">K-8 </w:t>
      </w:r>
      <w:r w:rsidR="006D663C">
        <w:t>school</w:t>
      </w:r>
      <w:r w:rsidRPr="00B929AC">
        <w:t>. Many of the preliminary steps had already been taken</w:t>
      </w:r>
      <w:r w:rsidR="000C3DA2">
        <w:t xml:space="preserve"> and</w:t>
      </w:r>
      <w:r w:rsidRPr="00B929AC">
        <w:t xml:space="preserve"> drawings rendering what the new </w:t>
      </w:r>
      <w:r w:rsidR="006D663C">
        <w:t>school</w:t>
      </w:r>
      <w:r w:rsidR="006D663C" w:rsidRPr="00B929AC">
        <w:t xml:space="preserve"> </w:t>
      </w:r>
      <w:r w:rsidRPr="00B929AC">
        <w:t xml:space="preserve">would </w:t>
      </w:r>
      <w:r w:rsidR="006D663C">
        <w:t xml:space="preserve">look </w:t>
      </w:r>
      <w:r w:rsidRPr="00B929AC">
        <w:t>like hung in the district office and town hall. Information about the status of the project was the focus of the district</w:t>
      </w:r>
      <w:r w:rsidR="006D663C">
        <w:t>’</w:t>
      </w:r>
      <w:r w:rsidRPr="00B929AC">
        <w:t xml:space="preserve">s home webpage. The hope is that the new school </w:t>
      </w:r>
      <w:r w:rsidR="000C3DA2">
        <w:t xml:space="preserve">will </w:t>
      </w:r>
      <w:r w:rsidRPr="00B929AC">
        <w:t xml:space="preserve">open </w:t>
      </w:r>
      <w:r w:rsidR="006D663C">
        <w:t xml:space="preserve">in </w:t>
      </w:r>
      <w:r w:rsidRPr="00B929AC">
        <w:t xml:space="preserve">September 2023. </w:t>
      </w:r>
    </w:p>
    <w:p w14:paraId="455A93EE" w14:textId="11DCCF50" w:rsidR="00B929AC" w:rsidRPr="00B929AC" w:rsidRDefault="00B929AC" w:rsidP="00B929AC">
      <w:r w:rsidRPr="00B929AC">
        <w:t xml:space="preserve">In 2019 schools in the district did not require assistance or intervention according to the state’s accountability system, each making substantial progress toward targets, and Leicester </w:t>
      </w:r>
      <w:r w:rsidR="00C204E7">
        <w:t>H</w:t>
      </w:r>
      <w:r w:rsidR="00C204E7" w:rsidRPr="00B929AC">
        <w:t xml:space="preserve">igh </w:t>
      </w:r>
      <w:r w:rsidR="00C204E7">
        <w:t>S</w:t>
      </w:r>
      <w:r w:rsidR="00C204E7" w:rsidRPr="00B929AC">
        <w:t xml:space="preserve">chool </w:t>
      </w:r>
      <w:r w:rsidRPr="00B929AC">
        <w:t>making moderate progress toward targets.</w:t>
      </w:r>
    </w:p>
    <w:p w14:paraId="6889F97E" w14:textId="14926317" w:rsidR="00E77F04" w:rsidRDefault="00E77F04" w:rsidP="00B929AC">
      <w:pPr>
        <w:pStyle w:val="CommentText"/>
        <w:spacing w:line="276" w:lineRule="auto"/>
        <w:rPr>
          <w:sz w:val="22"/>
          <w:szCs w:val="22"/>
        </w:rPr>
      </w:pPr>
    </w:p>
    <w:p w14:paraId="4EF0205A" w14:textId="77777777" w:rsidR="003A4118" w:rsidRDefault="003A4118" w:rsidP="00B929AC">
      <w:pPr>
        <w:pStyle w:val="CommentText"/>
        <w:spacing w:line="276" w:lineRule="auto"/>
        <w:rPr>
          <w:sz w:val="22"/>
          <w:szCs w:val="22"/>
        </w:rPr>
      </w:pPr>
    </w:p>
    <w:p w14:paraId="1557BBA9" w14:textId="688C46EE" w:rsidR="008F1549" w:rsidRPr="003A4118" w:rsidRDefault="008F1549" w:rsidP="00B929AC">
      <w:pPr>
        <w:pStyle w:val="CommentText"/>
        <w:spacing w:line="276" w:lineRule="auto"/>
        <w:rPr>
          <w:i/>
          <w:iCs/>
          <w:sz w:val="22"/>
          <w:szCs w:val="22"/>
        </w:rPr>
      </w:pPr>
      <w:r w:rsidRPr="003A4118">
        <w:rPr>
          <w:i/>
          <w:iCs/>
          <w:sz w:val="22"/>
          <w:szCs w:val="22"/>
        </w:rPr>
        <w:lastRenderedPageBreak/>
        <w:t>Curriculum</w:t>
      </w:r>
    </w:p>
    <w:p w14:paraId="42F654F3" w14:textId="32C38C5C" w:rsidR="008F1549" w:rsidRDefault="008F1549" w:rsidP="008F1549">
      <w:pPr>
        <w:pStyle w:val="Default"/>
        <w:spacing w:after="200" w:line="276" w:lineRule="auto"/>
        <w:rPr>
          <w:rFonts w:asciiTheme="minorHAnsi" w:hAnsiTheme="minorHAnsi" w:cstheme="minorHAnsi"/>
          <w:sz w:val="22"/>
          <w:szCs w:val="22"/>
        </w:rPr>
      </w:pPr>
      <w:r w:rsidRPr="00627F15">
        <w:rPr>
          <w:rFonts w:asciiTheme="minorHAnsi" w:hAnsiTheme="minorHAnsi" w:cstheme="minorHAnsi"/>
          <w:sz w:val="22"/>
          <w:szCs w:val="22"/>
        </w:rPr>
        <w:t xml:space="preserve">As of this review, </w:t>
      </w:r>
      <w:r>
        <w:rPr>
          <w:rFonts w:asciiTheme="minorHAnsi" w:hAnsiTheme="minorHAnsi" w:cstheme="minorHAnsi"/>
          <w:sz w:val="22"/>
          <w:szCs w:val="22"/>
        </w:rPr>
        <w:t xml:space="preserve">oversight of </w:t>
      </w:r>
      <w:r w:rsidRPr="00627F15">
        <w:rPr>
          <w:rFonts w:asciiTheme="minorHAnsi" w:hAnsiTheme="minorHAnsi" w:cstheme="minorHAnsi"/>
          <w:sz w:val="22"/>
          <w:szCs w:val="22"/>
        </w:rPr>
        <w:t>K</w:t>
      </w:r>
      <w:r>
        <w:rPr>
          <w:rFonts w:asciiTheme="minorHAnsi" w:hAnsiTheme="minorHAnsi" w:cstheme="minorHAnsi"/>
          <w:sz w:val="22"/>
          <w:szCs w:val="22"/>
        </w:rPr>
        <w:t>-</w:t>
      </w:r>
      <w:r w:rsidRPr="00627F15">
        <w:rPr>
          <w:rFonts w:asciiTheme="minorHAnsi" w:hAnsiTheme="minorHAnsi" w:cstheme="minorHAnsi"/>
          <w:sz w:val="22"/>
          <w:szCs w:val="22"/>
        </w:rPr>
        <w:t xml:space="preserve">12 taught curriculum resides at the school and classroom level. </w:t>
      </w:r>
      <w:r>
        <w:rPr>
          <w:rFonts w:asciiTheme="minorHAnsi" w:hAnsiTheme="minorHAnsi" w:cstheme="minorHAnsi"/>
          <w:sz w:val="22"/>
          <w:szCs w:val="22"/>
        </w:rPr>
        <w:t>A</w:t>
      </w:r>
      <w:r w:rsidRPr="00627F15">
        <w:rPr>
          <w:rFonts w:asciiTheme="minorHAnsi" w:hAnsiTheme="minorHAnsi" w:cstheme="minorHAnsi"/>
          <w:sz w:val="22"/>
          <w:szCs w:val="22"/>
        </w:rPr>
        <w:t xml:space="preserve"> new director of </w:t>
      </w:r>
      <w:r>
        <w:rPr>
          <w:rFonts w:asciiTheme="minorHAnsi" w:hAnsiTheme="minorHAnsi" w:cstheme="minorHAnsi"/>
          <w:sz w:val="22"/>
          <w:szCs w:val="22"/>
        </w:rPr>
        <w:t xml:space="preserve">curriculum, instruction, and assessment </w:t>
      </w:r>
      <w:r w:rsidRPr="00627F15">
        <w:rPr>
          <w:rFonts w:asciiTheme="minorHAnsi" w:hAnsiTheme="minorHAnsi" w:cstheme="minorHAnsi"/>
          <w:sz w:val="22"/>
          <w:szCs w:val="22"/>
        </w:rPr>
        <w:t xml:space="preserve">oversees the development of district curriculum maps aligned </w:t>
      </w:r>
      <w:r>
        <w:rPr>
          <w:rFonts w:asciiTheme="minorHAnsi" w:hAnsiTheme="minorHAnsi" w:cstheme="minorHAnsi"/>
          <w:sz w:val="22"/>
          <w:szCs w:val="22"/>
        </w:rPr>
        <w:t>with</w:t>
      </w:r>
      <w:r w:rsidRPr="00627F15">
        <w:rPr>
          <w:rFonts w:asciiTheme="minorHAnsi" w:hAnsiTheme="minorHAnsi" w:cstheme="minorHAnsi"/>
          <w:sz w:val="22"/>
          <w:szCs w:val="22"/>
        </w:rPr>
        <w:t xml:space="preserve"> the M</w:t>
      </w:r>
      <w:r>
        <w:rPr>
          <w:rFonts w:asciiTheme="minorHAnsi" w:hAnsiTheme="minorHAnsi" w:cstheme="minorHAnsi"/>
          <w:sz w:val="22"/>
          <w:szCs w:val="22"/>
        </w:rPr>
        <w:t>assachusetts</w:t>
      </w:r>
      <w:r w:rsidRPr="00627F15">
        <w:rPr>
          <w:rFonts w:asciiTheme="minorHAnsi" w:hAnsiTheme="minorHAnsi" w:cstheme="minorHAnsi"/>
          <w:sz w:val="22"/>
          <w:szCs w:val="22"/>
        </w:rPr>
        <w:t xml:space="preserve"> frameworks. </w:t>
      </w:r>
    </w:p>
    <w:p w14:paraId="655BAECC" w14:textId="08ABCA02" w:rsidR="008F1549" w:rsidRDefault="008F1549" w:rsidP="008F1549">
      <w:pPr>
        <w:pStyle w:val="CommentText"/>
        <w:spacing w:line="276" w:lineRule="auto"/>
        <w:rPr>
          <w:rFonts w:cstheme="minorHAnsi"/>
          <w:sz w:val="22"/>
          <w:szCs w:val="22"/>
        </w:rPr>
      </w:pPr>
      <w:r w:rsidRPr="003A4118">
        <w:rPr>
          <w:rFonts w:cstheme="minorHAnsi"/>
          <w:sz w:val="22"/>
          <w:szCs w:val="22"/>
        </w:rPr>
        <w:t>In July 2019, the director of curriculum, instruction, and assessment updated the district’s curriculum management plan. The plan outlines responsibilities for school administrators to supervise and evaluate curriculum implementation, to support professional development, and to collaborate with teachers in the design, implementation, and review phases of curriculum development. The district’s 2019 revised curriculum management plan recommends adoption of the Understanding by Design (</w:t>
      </w:r>
      <w:proofErr w:type="spellStart"/>
      <w:r w:rsidRPr="003A4118">
        <w:rPr>
          <w:rFonts w:cstheme="minorHAnsi"/>
          <w:sz w:val="22"/>
          <w:szCs w:val="22"/>
        </w:rPr>
        <w:t>UbD</w:t>
      </w:r>
      <w:proofErr w:type="spellEnd"/>
      <w:r w:rsidRPr="003A4118">
        <w:rPr>
          <w:rFonts w:cstheme="minorHAnsi"/>
          <w:sz w:val="22"/>
          <w:szCs w:val="22"/>
        </w:rPr>
        <w:t>) template. The plan also includes a statement of expectations for budget support. The plan remains aspirational until it is known to all educators and is fully implemented.</w:t>
      </w:r>
    </w:p>
    <w:p w14:paraId="772B406F" w14:textId="4C91BC78" w:rsidR="008F1549" w:rsidRPr="003A4118" w:rsidRDefault="008F1549" w:rsidP="00B929AC">
      <w:pPr>
        <w:pStyle w:val="CommentText"/>
        <w:spacing w:line="276" w:lineRule="auto"/>
        <w:rPr>
          <w:i/>
          <w:iCs/>
          <w:sz w:val="22"/>
          <w:szCs w:val="22"/>
        </w:rPr>
      </w:pPr>
      <w:r w:rsidRPr="003A4118">
        <w:rPr>
          <w:i/>
          <w:iCs/>
          <w:sz w:val="22"/>
          <w:szCs w:val="22"/>
        </w:rPr>
        <w:t>Instruction</w:t>
      </w:r>
    </w:p>
    <w:p w14:paraId="36525E42" w14:textId="65599B4F" w:rsidR="005F1385" w:rsidRDefault="00B5040D" w:rsidP="00B5040D">
      <w:pPr>
        <w:tabs>
          <w:tab w:val="left" w:pos="270"/>
        </w:tabs>
      </w:pPr>
      <w:r>
        <w:t xml:space="preserve">The team observed 58 classes throughout the district:  </w:t>
      </w:r>
      <w:r w:rsidRPr="003A4118">
        <w:rPr>
          <w:bCs/>
        </w:rPr>
        <w:t>21</w:t>
      </w:r>
      <w:r w:rsidRPr="005357A9">
        <w:rPr>
          <w:bCs/>
        </w:rPr>
        <w:t xml:space="preserve"> at the high school, </w:t>
      </w:r>
      <w:r w:rsidRPr="003A4118">
        <w:rPr>
          <w:bCs/>
        </w:rPr>
        <w:t xml:space="preserve">23 </w:t>
      </w:r>
      <w:r w:rsidRPr="005357A9">
        <w:rPr>
          <w:bCs/>
        </w:rPr>
        <w:t xml:space="preserve">at the middle school, and </w:t>
      </w:r>
      <w:r w:rsidRPr="003A4118">
        <w:rPr>
          <w:bCs/>
        </w:rPr>
        <w:t xml:space="preserve">14 </w:t>
      </w:r>
      <w:r w:rsidRPr="005357A9">
        <w:rPr>
          <w:bCs/>
        </w:rPr>
        <w:t>at the elementary school</w:t>
      </w:r>
      <w:r w:rsidR="000E3537">
        <w:rPr>
          <w:bCs/>
        </w:rPr>
        <w:t>.</w:t>
      </w:r>
      <w:r>
        <w:t xml:space="preserve"> </w:t>
      </w:r>
      <w:r w:rsidR="000E3537" w:rsidRPr="003A4118">
        <w:t xml:space="preserve">The team observed two pre-kindergarten classrooms at the elementary school. Those </w:t>
      </w:r>
      <w:r w:rsidR="00B26774">
        <w:t>observations affe</w:t>
      </w:r>
      <w:r w:rsidR="000E3537" w:rsidRPr="003A4118">
        <w:t xml:space="preserve">cted overall results for </w:t>
      </w:r>
      <w:r w:rsidR="00B26774">
        <w:t>the elementary school</w:t>
      </w:r>
      <w:r w:rsidR="000E3537" w:rsidRPr="003A4118">
        <w:t>.</w:t>
      </w:r>
      <w:r w:rsidR="000E3537">
        <w:rPr>
          <w:b/>
          <w:bCs/>
          <w:i/>
          <w:iCs/>
        </w:rPr>
        <w:t xml:space="preserve"> </w:t>
      </w:r>
      <w:r>
        <w:t xml:space="preserve">The team observed 19 ELA classes, 13 mathematics classes, and 26 classes in other subject areas. Among the classes observed were 3 special education classes, 0 EL classes, and 0 career/technical education classes. The observations were approximately 20 minutes in length. All review team members collected data using DESE’s Instructional Inventory, a tool for recording observed characteristics of standards-based teaching. This data is presented in Appendix C. </w:t>
      </w:r>
    </w:p>
    <w:p w14:paraId="6218F2BD" w14:textId="10168483" w:rsidR="00B5040D" w:rsidRDefault="005F1385" w:rsidP="00B5040D">
      <w:pPr>
        <w:tabs>
          <w:tab w:val="left" w:pos="270"/>
        </w:tabs>
        <w:rPr>
          <w:color w:val="FF0000"/>
        </w:rPr>
      </w:pPr>
      <w:r w:rsidRPr="00627F15">
        <w:rPr>
          <w:rFonts w:cstheme="minorHAnsi"/>
          <w:color w:val="000000" w:themeColor="text1"/>
        </w:rPr>
        <w:t>The review team observed 58 classrooms across the district that included</w:t>
      </w:r>
      <w:r w:rsidR="00C204E7">
        <w:rPr>
          <w:rFonts w:cstheme="minorHAnsi"/>
          <w:color w:val="000000" w:themeColor="text1"/>
        </w:rPr>
        <w:t>:</w:t>
      </w:r>
      <w:r w:rsidRPr="00627F15">
        <w:rPr>
          <w:rFonts w:cstheme="minorHAnsi"/>
          <w:color w:val="000000" w:themeColor="text1"/>
        </w:rPr>
        <w:t xml:space="preserve"> pre-kindergarten</w:t>
      </w:r>
      <w:r w:rsidR="00C204E7">
        <w:rPr>
          <w:rFonts w:cstheme="minorHAnsi"/>
          <w:color w:val="000000" w:themeColor="text1"/>
        </w:rPr>
        <w:t>;</w:t>
      </w:r>
      <w:r w:rsidR="00C204E7" w:rsidRPr="00627F15">
        <w:rPr>
          <w:rFonts w:cstheme="minorHAnsi"/>
          <w:color w:val="000000" w:themeColor="text1"/>
        </w:rPr>
        <w:t xml:space="preserve"> </w:t>
      </w:r>
      <w:r w:rsidRPr="00627F15">
        <w:rPr>
          <w:rFonts w:cstheme="minorHAnsi"/>
          <w:color w:val="000000" w:themeColor="text1"/>
        </w:rPr>
        <w:t>sub</w:t>
      </w:r>
      <w:r w:rsidR="00C204E7">
        <w:rPr>
          <w:rFonts w:cstheme="minorHAnsi"/>
          <w:color w:val="000000" w:themeColor="text1"/>
        </w:rPr>
        <w:t xml:space="preserve">stantially </w:t>
      </w:r>
      <w:r w:rsidRPr="00627F15">
        <w:rPr>
          <w:rFonts w:cstheme="minorHAnsi"/>
          <w:color w:val="000000" w:themeColor="text1"/>
        </w:rPr>
        <w:t>separate</w:t>
      </w:r>
      <w:r w:rsidR="00C204E7">
        <w:rPr>
          <w:rFonts w:cstheme="minorHAnsi"/>
          <w:color w:val="000000" w:themeColor="text1"/>
        </w:rPr>
        <w:t>;</w:t>
      </w:r>
      <w:r w:rsidR="00C204E7" w:rsidRPr="00627F15">
        <w:rPr>
          <w:rFonts w:cstheme="minorHAnsi"/>
          <w:color w:val="000000" w:themeColor="text1"/>
        </w:rPr>
        <w:t xml:space="preserve"> push</w:t>
      </w:r>
      <w:r w:rsidR="00C204E7">
        <w:rPr>
          <w:rFonts w:cstheme="minorHAnsi"/>
          <w:color w:val="000000" w:themeColor="text1"/>
        </w:rPr>
        <w:t>-</w:t>
      </w:r>
      <w:r w:rsidRPr="00627F15">
        <w:rPr>
          <w:rFonts w:cstheme="minorHAnsi"/>
          <w:color w:val="000000" w:themeColor="text1"/>
        </w:rPr>
        <w:t>in and pull-out special education</w:t>
      </w:r>
      <w:r w:rsidR="00C204E7">
        <w:rPr>
          <w:rFonts w:cstheme="minorHAnsi"/>
          <w:color w:val="000000" w:themeColor="text1"/>
        </w:rPr>
        <w:t>;</w:t>
      </w:r>
      <w:r w:rsidR="00C204E7" w:rsidRPr="00627F15">
        <w:rPr>
          <w:rFonts w:cstheme="minorHAnsi"/>
          <w:color w:val="000000" w:themeColor="text1"/>
        </w:rPr>
        <w:t xml:space="preserve"> </w:t>
      </w:r>
      <w:r w:rsidRPr="00627F15">
        <w:rPr>
          <w:rFonts w:cstheme="minorHAnsi"/>
          <w:color w:val="000000" w:themeColor="text1"/>
        </w:rPr>
        <w:t>intervention</w:t>
      </w:r>
      <w:r w:rsidR="00C204E7">
        <w:rPr>
          <w:rFonts w:cstheme="minorHAnsi"/>
          <w:color w:val="000000" w:themeColor="text1"/>
        </w:rPr>
        <w:t>;</w:t>
      </w:r>
      <w:r w:rsidR="00C204E7" w:rsidRPr="00627F15">
        <w:rPr>
          <w:rFonts w:cstheme="minorHAnsi"/>
          <w:color w:val="000000" w:themeColor="text1"/>
        </w:rPr>
        <w:t xml:space="preserve"> </w:t>
      </w:r>
      <w:r w:rsidRPr="00627F15">
        <w:rPr>
          <w:rFonts w:cstheme="minorHAnsi"/>
          <w:color w:val="000000" w:themeColor="text1"/>
        </w:rPr>
        <w:t>world languages</w:t>
      </w:r>
      <w:r w:rsidR="00C204E7">
        <w:rPr>
          <w:rFonts w:cstheme="minorHAnsi"/>
          <w:color w:val="000000" w:themeColor="text1"/>
        </w:rPr>
        <w:t>;</w:t>
      </w:r>
      <w:r w:rsidR="00C204E7" w:rsidRPr="00627F15">
        <w:rPr>
          <w:rFonts w:cstheme="minorHAnsi"/>
          <w:color w:val="000000" w:themeColor="text1"/>
        </w:rPr>
        <w:t xml:space="preserve"> </w:t>
      </w:r>
      <w:r w:rsidRPr="00627F15">
        <w:rPr>
          <w:rFonts w:cstheme="minorHAnsi"/>
          <w:color w:val="000000" w:themeColor="text1"/>
        </w:rPr>
        <w:t>freshman seminar</w:t>
      </w:r>
      <w:r w:rsidR="00C204E7">
        <w:rPr>
          <w:rFonts w:cstheme="minorHAnsi"/>
          <w:color w:val="000000" w:themeColor="text1"/>
        </w:rPr>
        <w:t>;</w:t>
      </w:r>
      <w:r w:rsidR="00C204E7" w:rsidRPr="00627F15">
        <w:rPr>
          <w:rFonts w:cstheme="minorHAnsi"/>
          <w:color w:val="000000" w:themeColor="text1"/>
        </w:rPr>
        <w:t xml:space="preserve"> </w:t>
      </w:r>
      <w:r w:rsidRPr="00627F15">
        <w:rPr>
          <w:rFonts w:cstheme="minorHAnsi"/>
          <w:color w:val="000000" w:themeColor="text1"/>
        </w:rPr>
        <w:t>honors and advanced placement classes</w:t>
      </w:r>
      <w:r w:rsidR="00C204E7">
        <w:rPr>
          <w:rFonts w:cstheme="minorHAnsi"/>
          <w:color w:val="000000" w:themeColor="text1"/>
        </w:rPr>
        <w:t>;</w:t>
      </w:r>
      <w:r w:rsidR="00C204E7" w:rsidRPr="00627F15">
        <w:rPr>
          <w:rFonts w:cstheme="minorHAnsi"/>
          <w:color w:val="000000" w:themeColor="text1"/>
        </w:rPr>
        <w:t xml:space="preserve"> </w:t>
      </w:r>
      <w:r w:rsidRPr="00627F15">
        <w:rPr>
          <w:rFonts w:cstheme="minorHAnsi"/>
          <w:color w:val="000000" w:themeColor="text1"/>
        </w:rPr>
        <w:t>English language arts/literacy</w:t>
      </w:r>
      <w:r w:rsidR="00C204E7">
        <w:rPr>
          <w:rFonts w:cstheme="minorHAnsi"/>
          <w:color w:val="000000" w:themeColor="text1"/>
        </w:rPr>
        <w:t>;</w:t>
      </w:r>
      <w:r w:rsidR="00C204E7" w:rsidRPr="00627F15">
        <w:rPr>
          <w:rFonts w:cstheme="minorHAnsi"/>
          <w:color w:val="000000" w:themeColor="text1"/>
        </w:rPr>
        <w:t xml:space="preserve"> </w:t>
      </w:r>
      <w:r w:rsidRPr="00627F15">
        <w:rPr>
          <w:rFonts w:cstheme="minorHAnsi"/>
          <w:color w:val="000000" w:themeColor="text1"/>
        </w:rPr>
        <w:t>mathematics</w:t>
      </w:r>
      <w:r w:rsidR="00C204E7">
        <w:rPr>
          <w:rFonts w:cstheme="minorHAnsi"/>
          <w:color w:val="000000" w:themeColor="text1"/>
        </w:rPr>
        <w:t>;</w:t>
      </w:r>
      <w:r w:rsidR="00C204E7" w:rsidRPr="00627F15">
        <w:rPr>
          <w:rFonts w:cstheme="minorHAnsi"/>
          <w:color w:val="000000" w:themeColor="text1"/>
        </w:rPr>
        <w:t xml:space="preserve"> </w:t>
      </w:r>
      <w:r w:rsidRPr="00627F15">
        <w:rPr>
          <w:rFonts w:cstheme="minorHAnsi"/>
          <w:color w:val="000000" w:themeColor="text1"/>
        </w:rPr>
        <w:t>science, technology and engineering</w:t>
      </w:r>
      <w:r w:rsidR="00C204E7">
        <w:rPr>
          <w:rFonts w:cstheme="minorHAnsi"/>
          <w:color w:val="000000" w:themeColor="text1"/>
        </w:rPr>
        <w:t>;</w:t>
      </w:r>
      <w:r w:rsidR="00C204E7" w:rsidRPr="00627F15">
        <w:rPr>
          <w:rFonts w:cstheme="minorHAnsi"/>
          <w:color w:val="000000" w:themeColor="text1"/>
        </w:rPr>
        <w:t xml:space="preserve"> </w:t>
      </w:r>
      <w:r w:rsidRPr="00627F15">
        <w:rPr>
          <w:rFonts w:cstheme="minorHAnsi"/>
          <w:color w:val="000000" w:themeColor="text1"/>
        </w:rPr>
        <w:t>history/social sciences, and the arts</w:t>
      </w:r>
      <w:r w:rsidR="00C204E7">
        <w:rPr>
          <w:rFonts w:cstheme="minorHAnsi"/>
          <w:color w:val="000000" w:themeColor="text1"/>
        </w:rPr>
        <w:t>.</w:t>
      </w:r>
      <w:r w:rsidR="00C204E7" w:rsidRPr="00627F15">
        <w:rPr>
          <w:rFonts w:cstheme="minorHAnsi"/>
          <w:color w:val="000000" w:themeColor="text1"/>
        </w:rPr>
        <w:t xml:space="preserve"> </w:t>
      </w:r>
    </w:p>
    <w:p w14:paraId="144D1922" w14:textId="4AE652E1" w:rsidR="00B5040D" w:rsidRDefault="00B5040D" w:rsidP="00B5040D">
      <w:pPr>
        <w:tabs>
          <w:tab w:val="left" w:pos="270"/>
        </w:tabs>
      </w:pPr>
      <w:r>
        <w:t xml:space="preserve">Districtwide in observed classes, all levels showed variations in instructional practices with little consistency across all schools. In </w:t>
      </w:r>
      <w:r w:rsidR="00B26774">
        <w:t xml:space="preserve">the </w:t>
      </w:r>
      <w:r>
        <w:t xml:space="preserve">elementary school there was evidence of purposeful student engagement in challenging learning opportunities matched to stated earning objectives. </w:t>
      </w:r>
      <w:r w:rsidR="000E3537">
        <w:t>In contrast</w:t>
      </w:r>
      <w:r>
        <w:t xml:space="preserve">, in </w:t>
      </w:r>
      <w:r w:rsidR="000E3537">
        <w:t xml:space="preserve">the </w:t>
      </w:r>
      <w:r>
        <w:t>middle and high school</w:t>
      </w:r>
      <w:r w:rsidR="000E3537">
        <w:t>s</w:t>
      </w:r>
      <w:r>
        <w:t>, there was a low incidence of rigorous learning objectives and opportunities for students to collaborate and take ownership of learning.</w:t>
      </w:r>
    </w:p>
    <w:p w14:paraId="7DFBFD3D" w14:textId="417151DE" w:rsidR="00651F99" w:rsidRDefault="00651F99" w:rsidP="00651F99">
      <w:pPr>
        <w:pStyle w:val="ListParagraph"/>
        <w:ind w:left="0"/>
        <w:contextualSpacing w:val="0"/>
        <w:rPr>
          <w:rFonts w:cstheme="minorHAnsi"/>
          <w:color w:val="000000" w:themeColor="text1"/>
        </w:rPr>
      </w:pPr>
      <w:r w:rsidRPr="00627F15">
        <w:rPr>
          <w:rFonts w:cstheme="minorHAnsi"/>
          <w:color w:val="000000" w:themeColor="text1"/>
        </w:rPr>
        <w:t xml:space="preserve">During the </w:t>
      </w:r>
      <w:r>
        <w:rPr>
          <w:rFonts w:cstheme="minorHAnsi"/>
          <w:color w:val="000000" w:themeColor="text1"/>
        </w:rPr>
        <w:t>onsite review</w:t>
      </w:r>
      <w:r w:rsidRPr="00627F15">
        <w:rPr>
          <w:rFonts w:cstheme="minorHAnsi"/>
          <w:color w:val="000000" w:themeColor="text1"/>
        </w:rPr>
        <w:t xml:space="preserve">, the district requested feedback on specific instructional </w:t>
      </w:r>
      <w:r>
        <w:rPr>
          <w:rFonts w:cstheme="minorHAnsi"/>
          <w:color w:val="000000" w:themeColor="text1"/>
        </w:rPr>
        <w:t>elements</w:t>
      </w:r>
      <w:r w:rsidRPr="00627F15">
        <w:rPr>
          <w:rFonts w:cstheme="minorHAnsi"/>
          <w:color w:val="000000" w:themeColor="text1"/>
        </w:rPr>
        <w:t xml:space="preserve">: class talk, explicit academic discourse during group work, cognitive engagement and thinking, student voice, and authentic learning experiences. These instructional </w:t>
      </w:r>
      <w:r>
        <w:rPr>
          <w:rFonts w:cstheme="minorHAnsi"/>
          <w:color w:val="000000" w:themeColor="text1"/>
        </w:rPr>
        <w:t>elements</w:t>
      </w:r>
      <w:r w:rsidRPr="00627F15">
        <w:rPr>
          <w:rFonts w:cstheme="minorHAnsi"/>
          <w:color w:val="000000" w:themeColor="text1"/>
        </w:rPr>
        <w:t xml:space="preserve"> are aligned </w:t>
      </w:r>
      <w:r>
        <w:rPr>
          <w:rFonts w:cstheme="minorHAnsi"/>
          <w:color w:val="000000" w:themeColor="text1"/>
        </w:rPr>
        <w:t>with</w:t>
      </w:r>
      <w:r w:rsidRPr="00627F15">
        <w:rPr>
          <w:rFonts w:cstheme="minorHAnsi"/>
          <w:color w:val="000000" w:themeColor="text1"/>
        </w:rPr>
        <w:t xml:space="preserve"> </w:t>
      </w:r>
      <w:r>
        <w:rPr>
          <w:rFonts w:cstheme="minorHAnsi"/>
          <w:color w:val="000000" w:themeColor="text1"/>
        </w:rPr>
        <w:t>characteristics</w:t>
      </w:r>
      <w:r w:rsidRPr="00627F15">
        <w:rPr>
          <w:rFonts w:cstheme="minorHAnsi"/>
          <w:color w:val="000000" w:themeColor="text1"/>
        </w:rPr>
        <w:t xml:space="preserve"> #2, #4, </w:t>
      </w:r>
      <w:r>
        <w:rPr>
          <w:rFonts w:cstheme="minorHAnsi"/>
          <w:color w:val="000000" w:themeColor="text1"/>
        </w:rPr>
        <w:t xml:space="preserve">and </w:t>
      </w:r>
      <w:r w:rsidRPr="00627F15">
        <w:rPr>
          <w:rFonts w:cstheme="minorHAnsi"/>
          <w:color w:val="000000" w:themeColor="text1"/>
        </w:rPr>
        <w:t>#5</w:t>
      </w:r>
      <w:r>
        <w:rPr>
          <w:rFonts w:cstheme="minorHAnsi"/>
          <w:color w:val="000000" w:themeColor="text1"/>
        </w:rPr>
        <w:t xml:space="preserve"> through</w:t>
      </w:r>
      <w:r w:rsidR="007C6A1F">
        <w:rPr>
          <w:rFonts w:cstheme="minorHAnsi"/>
          <w:color w:val="000000" w:themeColor="text1"/>
        </w:rPr>
        <w:t xml:space="preserve"> </w:t>
      </w:r>
      <w:r w:rsidRPr="00627F15">
        <w:rPr>
          <w:rFonts w:cstheme="minorHAnsi"/>
          <w:color w:val="000000" w:themeColor="text1"/>
        </w:rPr>
        <w:t>#10 of DESE</w:t>
      </w:r>
      <w:r>
        <w:rPr>
          <w:rFonts w:cstheme="minorHAnsi"/>
          <w:color w:val="000000" w:themeColor="text1"/>
        </w:rPr>
        <w:t>’s</w:t>
      </w:r>
      <w:r w:rsidRPr="00627F15">
        <w:rPr>
          <w:rFonts w:cstheme="minorHAnsi"/>
          <w:color w:val="000000" w:themeColor="text1"/>
        </w:rPr>
        <w:t xml:space="preserve"> Instructional Inventory</w:t>
      </w:r>
      <w:r w:rsidR="00C95531">
        <w:rPr>
          <w:rFonts w:cstheme="minorHAnsi"/>
          <w:color w:val="000000" w:themeColor="text1"/>
        </w:rPr>
        <w:t xml:space="preserve"> (see Appendix C)</w:t>
      </w:r>
      <w:r w:rsidRPr="00627F15">
        <w:rPr>
          <w:rFonts w:cstheme="minorHAnsi"/>
          <w:color w:val="000000" w:themeColor="text1"/>
        </w:rPr>
        <w:t>.</w:t>
      </w:r>
      <w:r w:rsidR="007C6A1F">
        <w:rPr>
          <w:rFonts w:cstheme="minorHAnsi"/>
          <w:color w:val="000000" w:themeColor="text1"/>
        </w:rPr>
        <w:t xml:space="preserve"> In addition, </w:t>
      </w:r>
      <w:r w:rsidR="007C6A1F">
        <w:rPr>
          <w:rFonts w:cstheme="minorHAnsi"/>
        </w:rPr>
        <w:t>t</w:t>
      </w:r>
      <w:r w:rsidR="007C6A1F" w:rsidRPr="00E316D3">
        <w:rPr>
          <w:rFonts w:cstheme="minorHAnsi"/>
        </w:rPr>
        <w:t xml:space="preserve">he district is focused on developing a shared understanding of rigor and </w:t>
      </w:r>
      <w:r w:rsidR="007C6A1F" w:rsidRPr="00873A14">
        <w:rPr>
          <w:rFonts w:cstheme="minorHAnsi"/>
        </w:rPr>
        <w:t>relevance</w:t>
      </w:r>
      <w:r w:rsidR="007C6A1F">
        <w:rPr>
          <w:rFonts w:cstheme="minorHAnsi"/>
        </w:rPr>
        <w:t>, which also corresponds to characteristic #10 of DESE’s Instructional Inventory</w:t>
      </w:r>
      <w:r w:rsidR="007C6A1F" w:rsidRPr="00E316D3">
        <w:rPr>
          <w:rFonts w:cstheme="minorHAnsi"/>
        </w:rPr>
        <w:t xml:space="preserve">. </w:t>
      </w:r>
      <w:r w:rsidR="007C6A1F">
        <w:rPr>
          <w:rFonts w:cstheme="minorHAnsi"/>
          <w:color w:val="000000" w:themeColor="text1"/>
        </w:rPr>
        <w:t xml:space="preserve"> (See Curriculum and Instruction section in this report for the team’s findings related to these characteristics.)</w:t>
      </w:r>
    </w:p>
    <w:p w14:paraId="2E36FE35" w14:textId="77777777" w:rsidR="00C95531" w:rsidRPr="000106D8" w:rsidRDefault="00C95531" w:rsidP="00C95531">
      <w:pPr>
        <w:tabs>
          <w:tab w:val="left" w:pos="360"/>
          <w:tab w:val="left" w:pos="1080"/>
          <w:tab w:val="left" w:pos="1440"/>
          <w:tab w:val="left" w:pos="1800"/>
          <w:tab w:val="left" w:pos="2160"/>
        </w:tabs>
      </w:pPr>
      <w:r w:rsidRPr="00150A73">
        <w:rPr>
          <w:rFonts w:cstheme="minorHAnsi"/>
        </w:rPr>
        <w:lastRenderedPageBreak/>
        <w:t>The district does not have coherent, high-quality, comprehensive K-12 curricular materials that are aligned with the Massachusetts curriculum frameworks. The district is missing robust, inclusive professional structures to support educators to implement curriculum. The pace and plans for curriculum alignment work do not reflect a sense of urgency.</w:t>
      </w:r>
    </w:p>
    <w:p w14:paraId="4BA116FE" w14:textId="7AC944EB" w:rsidR="00651F99" w:rsidRPr="00651F99" w:rsidRDefault="00C95531" w:rsidP="00C95531">
      <w:pPr>
        <w:pStyle w:val="ListParagraph"/>
        <w:ind w:left="0"/>
        <w:contextualSpacing w:val="0"/>
      </w:pPr>
      <w:r w:rsidRPr="00627F15">
        <w:rPr>
          <w:rFonts w:cstheme="minorHAnsi"/>
        </w:rPr>
        <w:t xml:space="preserve">Acceleration of the development of fully aligned, high-quality curriculum materials, supports, and common instructional practices </w:t>
      </w:r>
      <w:r>
        <w:rPr>
          <w:rFonts w:cstheme="minorHAnsi"/>
        </w:rPr>
        <w:t xml:space="preserve">and </w:t>
      </w:r>
      <w:r w:rsidRPr="00627F15">
        <w:rPr>
          <w:rFonts w:cstheme="minorHAnsi"/>
        </w:rPr>
        <w:t>supports is necessary to realize the district’s vision-</w:t>
      </w:r>
      <w:r>
        <w:rPr>
          <w:rFonts w:cstheme="minorHAnsi"/>
        </w:rPr>
        <w:t>--that</w:t>
      </w:r>
      <w:r w:rsidRPr="00627F15">
        <w:rPr>
          <w:rFonts w:cstheme="minorHAnsi"/>
          <w:color w:val="000000" w:themeColor="text1"/>
        </w:rPr>
        <w:t xml:space="preserve"> the Leicester </w:t>
      </w:r>
      <w:r>
        <w:rPr>
          <w:rFonts w:cstheme="minorHAnsi"/>
          <w:color w:val="000000" w:themeColor="text1"/>
        </w:rPr>
        <w:t>s</w:t>
      </w:r>
      <w:r w:rsidRPr="00627F15">
        <w:rPr>
          <w:rFonts w:cstheme="minorHAnsi"/>
          <w:color w:val="000000" w:themeColor="text1"/>
        </w:rPr>
        <w:t>chools engage every child in rigorous, student-centered learning in a safe and technology-rich environment.</w:t>
      </w:r>
      <w:r w:rsidRPr="00627F15" w:rsidDel="00B26774">
        <w:rPr>
          <w:rFonts w:cstheme="minorHAnsi"/>
          <w:b/>
          <w:bCs/>
          <w:color w:val="000000" w:themeColor="text1"/>
        </w:rPr>
        <w:t xml:space="preserve"> </w:t>
      </w:r>
    </w:p>
    <w:p w14:paraId="3877AC47" w14:textId="77777777" w:rsidR="00B5040D" w:rsidRPr="00B929AC" w:rsidRDefault="00B5040D" w:rsidP="00B929AC">
      <w:pPr>
        <w:pStyle w:val="CommentText"/>
        <w:spacing w:line="276" w:lineRule="auto"/>
        <w:rPr>
          <w:sz w:val="22"/>
          <w:szCs w:val="22"/>
        </w:rPr>
      </w:pPr>
    </w:p>
    <w:p w14:paraId="439DCCAD" w14:textId="38EBD538" w:rsidR="007C01ED" w:rsidRDefault="007C01ED" w:rsidP="007C01ED">
      <w:pPr>
        <w:rPr>
          <w:b/>
          <w:sz w:val="28"/>
        </w:rPr>
      </w:pPr>
      <w:r w:rsidRPr="007C01ED">
        <w:rPr>
          <w:b/>
          <w:sz w:val="28"/>
        </w:rPr>
        <w:t>Strengths</w:t>
      </w:r>
    </w:p>
    <w:p w14:paraId="53C1D448" w14:textId="486AFD38" w:rsidR="0024714E" w:rsidRDefault="0024714E" w:rsidP="0024714E">
      <w:pPr>
        <w:pStyle w:val="ListParagraph"/>
        <w:numPr>
          <w:ilvl w:val="0"/>
          <w:numId w:val="126"/>
        </w:numPr>
        <w:tabs>
          <w:tab w:val="left" w:pos="360"/>
          <w:tab w:val="left" w:pos="720"/>
          <w:tab w:val="left" w:pos="1080"/>
          <w:tab w:val="left" w:pos="1440"/>
          <w:tab w:val="left" w:pos="1800"/>
          <w:tab w:val="left" w:pos="2160"/>
        </w:tabs>
        <w:ind w:left="360"/>
        <w:contextualSpacing w:val="0"/>
        <w:rPr>
          <w:bCs/>
        </w:rPr>
      </w:pPr>
      <w:r w:rsidRPr="000106D8">
        <w:rPr>
          <w:bCs/>
        </w:rPr>
        <w:t>In the midst of managing years of large-scale financial cuts, substantial leadership</w:t>
      </w:r>
      <w:r w:rsidRPr="00395084">
        <w:rPr>
          <w:bCs/>
        </w:rPr>
        <w:t xml:space="preserve"> transition, reconfiguration of the district’s schools, and plans for a new school, the superintendent and her leadership team are increasing collaboration with the town, creating a more effective central office, and ensuring that district leaders play lea</w:t>
      </w:r>
      <w:r w:rsidRPr="000A1654">
        <w:rPr>
          <w:bCs/>
        </w:rPr>
        <w:t>dership roles appropriate to the district’s needs.</w:t>
      </w:r>
    </w:p>
    <w:p w14:paraId="348F8A55" w14:textId="77777777" w:rsidR="0024714E" w:rsidRPr="003A4118" w:rsidRDefault="0024714E" w:rsidP="003A4118">
      <w:pPr>
        <w:pStyle w:val="ListParagraph"/>
        <w:numPr>
          <w:ilvl w:val="0"/>
          <w:numId w:val="126"/>
        </w:numPr>
        <w:tabs>
          <w:tab w:val="left" w:pos="360"/>
          <w:tab w:val="left" w:pos="720"/>
          <w:tab w:val="left" w:pos="1080"/>
          <w:tab w:val="left" w:pos="1440"/>
          <w:tab w:val="left" w:pos="1800"/>
          <w:tab w:val="left" w:pos="2160"/>
        </w:tabs>
        <w:ind w:left="360"/>
        <w:contextualSpacing w:val="0"/>
        <w:rPr>
          <w:bCs/>
        </w:rPr>
      </w:pPr>
      <w:r w:rsidRPr="003A4118">
        <w:rPr>
          <w:bCs/>
        </w:rPr>
        <w:t xml:space="preserve">In observed classrooms across the district, the classroom climate was conducive to teaching and learning. </w:t>
      </w:r>
    </w:p>
    <w:p w14:paraId="4B8125AF" w14:textId="5388BAE9" w:rsidR="0024714E" w:rsidRDefault="0064309A" w:rsidP="0024714E">
      <w:pPr>
        <w:pStyle w:val="ListParagraph"/>
        <w:numPr>
          <w:ilvl w:val="0"/>
          <w:numId w:val="126"/>
        </w:numPr>
        <w:tabs>
          <w:tab w:val="left" w:pos="360"/>
          <w:tab w:val="left" w:pos="720"/>
          <w:tab w:val="left" w:pos="1080"/>
          <w:tab w:val="left" w:pos="1440"/>
          <w:tab w:val="left" w:pos="1800"/>
          <w:tab w:val="left" w:pos="2160"/>
        </w:tabs>
        <w:ind w:left="360"/>
        <w:contextualSpacing w:val="0"/>
      </w:pPr>
      <w:r w:rsidRPr="003A4118">
        <w:t>District educators collect data from a variety of sources to get a picture of students’ academic and non-academic growth and development.</w:t>
      </w:r>
    </w:p>
    <w:p w14:paraId="3F7763D2" w14:textId="669E2FC2" w:rsidR="00EA3939" w:rsidRDefault="00EA3939" w:rsidP="0024714E">
      <w:pPr>
        <w:pStyle w:val="ListParagraph"/>
        <w:numPr>
          <w:ilvl w:val="0"/>
          <w:numId w:val="126"/>
        </w:numPr>
        <w:tabs>
          <w:tab w:val="left" w:pos="360"/>
          <w:tab w:val="left" w:pos="720"/>
          <w:tab w:val="left" w:pos="1080"/>
          <w:tab w:val="left" w:pos="1440"/>
          <w:tab w:val="left" w:pos="1800"/>
          <w:tab w:val="left" w:pos="2160"/>
        </w:tabs>
        <w:ind w:left="360"/>
        <w:contextualSpacing w:val="0"/>
        <w:rPr>
          <w:bCs/>
        </w:rPr>
      </w:pPr>
      <w:r w:rsidRPr="003A4118">
        <w:rPr>
          <w:bCs/>
        </w:rPr>
        <w:t>The district has systems and practices in place to ensure safe and supportive schools.</w:t>
      </w:r>
    </w:p>
    <w:p w14:paraId="4A5F8A47" w14:textId="35A6326F" w:rsidR="0024714E" w:rsidRDefault="005111D7" w:rsidP="00C95531">
      <w:pPr>
        <w:pStyle w:val="ListParagraph"/>
        <w:numPr>
          <w:ilvl w:val="0"/>
          <w:numId w:val="126"/>
        </w:numPr>
        <w:tabs>
          <w:tab w:val="left" w:pos="360"/>
          <w:tab w:val="left" w:pos="720"/>
          <w:tab w:val="left" w:pos="1080"/>
          <w:tab w:val="left" w:pos="1440"/>
          <w:tab w:val="left" w:pos="1800"/>
          <w:tab w:val="left" w:pos="2160"/>
        </w:tabs>
        <w:ind w:left="360"/>
        <w:contextualSpacing w:val="0"/>
        <w:rPr>
          <w:b/>
          <w:sz w:val="28"/>
        </w:rPr>
      </w:pPr>
      <w:r w:rsidRPr="003A4118">
        <w:rPr>
          <w:bCs/>
        </w:rPr>
        <w:t>The district has conducted six years of connected studies to document the need for and plan for the construction of a new Pre-K-8 school.</w:t>
      </w:r>
      <w:r w:rsidR="00C95531">
        <w:rPr>
          <w:b/>
          <w:sz w:val="28"/>
        </w:rPr>
        <w:t xml:space="preserve"> </w:t>
      </w:r>
    </w:p>
    <w:p w14:paraId="78337C6D" w14:textId="77777777" w:rsidR="000106D8" w:rsidRPr="007C01ED" w:rsidRDefault="000106D8" w:rsidP="007C01ED">
      <w:pPr>
        <w:rPr>
          <w:b/>
          <w:sz w:val="28"/>
        </w:rPr>
      </w:pPr>
    </w:p>
    <w:p w14:paraId="2697720A" w14:textId="46F52E9C"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623D3031" w14:textId="25CBAD1A" w:rsidR="0024714E" w:rsidRDefault="0024714E" w:rsidP="0024714E">
      <w:pPr>
        <w:pStyle w:val="ListParagraph"/>
        <w:numPr>
          <w:ilvl w:val="0"/>
          <w:numId w:val="22"/>
        </w:numPr>
        <w:tabs>
          <w:tab w:val="left" w:pos="360"/>
          <w:tab w:val="left" w:pos="1080"/>
          <w:tab w:val="left" w:pos="1440"/>
          <w:tab w:val="left" w:pos="1800"/>
          <w:tab w:val="left" w:pos="2160"/>
        </w:tabs>
        <w:ind w:left="360"/>
        <w:contextualSpacing w:val="0"/>
        <w:rPr>
          <w:bCs/>
        </w:rPr>
      </w:pPr>
      <w:r w:rsidRPr="003A4118">
        <w:rPr>
          <w:bCs/>
        </w:rPr>
        <w:t>The district does not have a process for developing and using plans that focus on student opportunities and outcomes and can reliably drive improvement.</w:t>
      </w:r>
    </w:p>
    <w:p w14:paraId="084B1B4D" w14:textId="77777777" w:rsidR="0024714E" w:rsidRPr="003A4118" w:rsidRDefault="0024714E" w:rsidP="0024714E">
      <w:pPr>
        <w:pStyle w:val="ListParagraph"/>
        <w:numPr>
          <w:ilvl w:val="0"/>
          <w:numId w:val="22"/>
        </w:numPr>
        <w:tabs>
          <w:tab w:val="left" w:pos="360"/>
          <w:tab w:val="left" w:pos="1080"/>
          <w:tab w:val="left" w:pos="1440"/>
          <w:tab w:val="left" w:pos="1800"/>
          <w:tab w:val="left" w:pos="2160"/>
        </w:tabs>
        <w:ind w:left="360"/>
        <w:contextualSpacing w:val="0"/>
        <w:rPr>
          <w:bCs/>
        </w:rPr>
      </w:pPr>
      <w:r w:rsidRPr="003A4118">
        <w:rPr>
          <w:bCs/>
        </w:rPr>
        <w:t xml:space="preserve">In their work together, school committee members, the superintendent, and members of the leadership team are not placing sufficient emphasis on improvement outcomes for all students.  </w:t>
      </w:r>
    </w:p>
    <w:p w14:paraId="536B0347" w14:textId="77777777" w:rsidR="00E823C9" w:rsidRPr="000106D8" w:rsidRDefault="0024714E" w:rsidP="0024714E">
      <w:pPr>
        <w:pStyle w:val="ListParagraph"/>
        <w:numPr>
          <w:ilvl w:val="0"/>
          <w:numId w:val="22"/>
        </w:numPr>
        <w:tabs>
          <w:tab w:val="left" w:pos="360"/>
          <w:tab w:val="left" w:pos="1080"/>
          <w:tab w:val="left" w:pos="1440"/>
          <w:tab w:val="left" w:pos="1800"/>
          <w:tab w:val="left" w:pos="2160"/>
        </w:tabs>
        <w:ind w:left="360"/>
        <w:contextualSpacing w:val="0"/>
      </w:pPr>
      <w:r w:rsidRPr="003A4118">
        <w:rPr>
          <w:rFonts w:cstheme="minorHAnsi"/>
        </w:rPr>
        <w:t>The district does not have coherent, high-quality, comprehensive K-12 curricular materials that are aligned with the Massachusetts curriculum frameworks. The district is missing robust, inclusive professional structures to support educators to implement curriculum. The pace and plans for curriculum alignment work do not reflect a sense of urgency.</w:t>
      </w:r>
    </w:p>
    <w:p w14:paraId="11BC851B" w14:textId="6A396612" w:rsidR="0024714E" w:rsidRPr="003A4118" w:rsidRDefault="00E823C9" w:rsidP="0024714E">
      <w:pPr>
        <w:pStyle w:val="ListParagraph"/>
        <w:numPr>
          <w:ilvl w:val="0"/>
          <w:numId w:val="22"/>
        </w:numPr>
        <w:tabs>
          <w:tab w:val="left" w:pos="360"/>
          <w:tab w:val="left" w:pos="1080"/>
          <w:tab w:val="left" w:pos="1440"/>
          <w:tab w:val="left" w:pos="1800"/>
          <w:tab w:val="left" w:pos="2160"/>
        </w:tabs>
        <w:ind w:left="360"/>
        <w:contextualSpacing w:val="0"/>
      </w:pPr>
      <w:r w:rsidRPr="003A4118">
        <w:rPr>
          <w:rFonts w:cstheme="minorHAnsi"/>
          <w:color w:val="000000" w:themeColor="text1"/>
        </w:rPr>
        <w:t>In observed classrooms districtwide, the quality of instruction was inconsistent.</w:t>
      </w:r>
    </w:p>
    <w:p w14:paraId="3117E688" w14:textId="77777777" w:rsidR="0064309A" w:rsidRPr="003A4118" w:rsidRDefault="0064309A" w:rsidP="003A4118">
      <w:pPr>
        <w:pStyle w:val="ListParagraph"/>
        <w:numPr>
          <w:ilvl w:val="0"/>
          <w:numId w:val="22"/>
        </w:numPr>
        <w:ind w:left="360"/>
        <w:contextualSpacing w:val="0"/>
      </w:pPr>
      <w:r w:rsidRPr="003A4118">
        <w:lastRenderedPageBreak/>
        <w:t>The use of data to drive continuous improvement in students’ academic achievement is limited at the district, school, and classroom level.</w:t>
      </w:r>
    </w:p>
    <w:p w14:paraId="611D4F5C" w14:textId="77777777" w:rsidR="0064309A" w:rsidRPr="000106D8" w:rsidRDefault="0064309A" w:rsidP="003A4118">
      <w:pPr>
        <w:pStyle w:val="ListParagraph"/>
        <w:numPr>
          <w:ilvl w:val="0"/>
          <w:numId w:val="22"/>
        </w:numPr>
        <w:ind w:left="360"/>
        <w:contextualSpacing w:val="0"/>
      </w:pPr>
      <w:r w:rsidRPr="003A4118">
        <w:t>The district does not ensure that all stakeholders have clear and timely information about district, school, and student performance</w:t>
      </w:r>
      <w:r w:rsidRPr="000106D8">
        <w:t>.</w:t>
      </w:r>
    </w:p>
    <w:p w14:paraId="00149800" w14:textId="37D0F6FD" w:rsidR="0064309A" w:rsidRPr="003A4118" w:rsidRDefault="00786692" w:rsidP="00786692">
      <w:pPr>
        <w:pStyle w:val="ListParagraph"/>
        <w:numPr>
          <w:ilvl w:val="0"/>
          <w:numId w:val="22"/>
        </w:numPr>
        <w:tabs>
          <w:tab w:val="left" w:pos="360"/>
          <w:tab w:val="left" w:pos="1080"/>
          <w:tab w:val="left" w:pos="1440"/>
          <w:tab w:val="left" w:pos="1800"/>
          <w:tab w:val="left" w:pos="2160"/>
        </w:tabs>
        <w:ind w:left="360"/>
        <w:contextualSpacing w:val="0"/>
        <w:rPr>
          <w:bCs/>
        </w:rPr>
      </w:pPr>
      <w:r w:rsidRPr="003A4118">
        <w:rPr>
          <w:rFonts w:ascii="Calibri" w:eastAsia="Times New Roman" w:hAnsi="Calibri" w:cs="Times New Roman"/>
          <w:bCs/>
        </w:rPr>
        <w:t>The district’s educator evaluation system does not prioritize opportunities for educators to receive high-quality feedbac</w:t>
      </w:r>
      <w:r w:rsidR="000106D8">
        <w:rPr>
          <w:rFonts w:ascii="Calibri" w:eastAsia="Times New Roman" w:hAnsi="Calibri" w:cs="Times New Roman"/>
          <w:bCs/>
        </w:rPr>
        <w:t xml:space="preserve">k </w:t>
      </w:r>
      <w:r w:rsidRPr="003A4118">
        <w:rPr>
          <w:rFonts w:ascii="Calibri" w:eastAsia="Times New Roman" w:hAnsi="Calibri" w:cs="Times New Roman"/>
          <w:bCs/>
        </w:rPr>
        <w:t>that helps them improve their practice.</w:t>
      </w:r>
    </w:p>
    <w:p w14:paraId="6B015AC9" w14:textId="77777777" w:rsidR="00EA3939" w:rsidRPr="003A4118" w:rsidRDefault="00EA3939" w:rsidP="003A4118">
      <w:pPr>
        <w:pStyle w:val="ListParagraph"/>
        <w:numPr>
          <w:ilvl w:val="6"/>
          <w:numId w:val="22"/>
        </w:numPr>
        <w:tabs>
          <w:tab w:val="left" w:pos="360"/>
          <w:tab w:val="left" w:pos="720"/>
          <w:tab w:val="left" w:pos="1080"/>
          <w:tab w:val="left" w:pos="1440"/>
          <w:tab w:val="left" w:pos="1800"/>
        </w:tabs>
        <w:ind w:left="360"/>
        <w:contextualSpacing w:val="0"/>
        <w:rPr>
          <w:bCs/>
          <w:i/>
        </w:rPr>
      </w:pPr>
      <w:r w:rsidRPr="003A4118">
        <w:rPr>
          <w:bCs/>
        </w:rPr>
        <w:t>The district does not have a proactive approach to meet the needs of its English learners.</w:t>
      </w:r>
    </w:p>
    <w:p w14:paraId="25E55BD9" w14:textId="7AD3E11A" w:rsidR="00EA3939" w:rsidRDefault="00EA3939" w:rsidP="00786692">
      <w:pPr>
        <w:pStyle w:val="ListParagraph"/>
        <w:numPr>
          <w:ilvl w:val="0"/>
          <w:numId w:val="22"/>
        </w:numPr>
        <w:tabs>
          <w:tab w:val="left" w:pos="360"/>
          <w:tab w:val="left" w:pos="1080"/>
          <w:tab w:val="left" w:pos="1440"/>
          <w:tab w:val="left" w:pos="1800"/>
          <w:tab w:val="left" w:pos="2160"/>
        </w:tabs>
        <w:ind w:left="360"/>
        <w:contextualSpacing w:val="0"/>
        <w:rPr>
          <w:bCs/>
        </w:rPr>
      </w:pPr>
      <w:r w:rsidRPr="003A4118">
        <w:rPr>
          <w:bCs/>
        </w:rPr>
        <w:t>Some district  practices do not reflect a culturally responsive district that prioritizes equity.</w:t>
      </w:r>
    </w:p>
    <w:p w14:paraId="2D6F9935" w14:textId="2C934808" w:rsidR="005111D7" w:rsidRPr="003A4118" w:rsidRDefault="005111D7" w:rsidP="003A4118">
      <w:pPr>
        <w:pStyle w:val="ListParagraph"/>
        <w:numPr>
          <w:ilvl w:val="6"/>
          <w:numId w:val="22"/>
        </w:numPr>
        <w:tabs>
          <w:tab w:val="left" w:pos="360"/>
          <w:tab w:val="left" w:pos="720"/>
          <w:tab w:val="left" w:pos="1080"/>
          <w:tab w:val="left" w:pos="1440"/>
          <w:tab w:val="left" w:pos="1800"/>
          <w:tab w:val="left" w:pos="2160"/>
        </w:tabs>
        <w:ind w:left="360"/>
        <w:contextualSpacing w:val="0"/>
        <w:rPr>
          <w:bCs/>
        </w:rPr>
      </w:pPr>
      <w:r w:rsidRPr="003A4118">
        <w:rPr>
          <w:bCs/>
        </w:rPr>
        <w:t xml:space="preserve">The district and the town do not have an up-to-date written agreement on municipal expenditures in support of the schools.  </w:t>
      </w:r>
    </w:p>
    <w:p w14:paraId="4709E905" w14:textId="77777777" w:rsidR="0024714E" w:rsidRPr="007C01ED" w:rsidRDefault="0024714E" w:rsidP="007C01ED">
      <w:pPr>
        <w:rPr>
          <w:b/>
          <w:sz w:val="28"/>
        </w:rPr>
      </w:pPr>
    </w:p>
    <w:p w14:paraId="37259297" w14:textId="59793075" w:rsidR="007C01ED" w:rsidRDefault="007C01ED" w:rsidP="007C01ED">
      <w:pPr>
        <w:rPr>
          <w:b/>
          <w:sz w:val="28"/>
        </w:rPr>
      </w:pPr>
      <w:r w:rsidRPr="007C01ED">
        <w:rPr>
          <w:b/>
          <w:sz w:val="28"/>
        </w:rPr>
        <w:t>Recommendations</w:t>
      </w:r>
    </w:p>
    <w:p w14:paraId="493CC729" w14:textId="5D2E6BFF" w:rsidR="0024714E" w:rsidRPr="003A4118" w:rsidRDefault="0024714E" w:rsidP="00C60AA5">
      <w:pPr>
        <w:pStyle w:val="ListParagraph"/>
        <w:numPr>
          <w:ilvl w:val="6"/>
          <w:numId w:val="130"/>
        </w:numPr>
        <w:tabs>
          <w:tab w:val="left" w:pos="360"/>
          <w:tab w:val="left" w:pos="720"/>
          <w:tab w:val="left" w:pos="1080"/>
          <w:tab w:val="left" w:pos="1440"/>
          <w:tab w:val="left" w:pos="1800"/>
        </w:tabs>
        <w:ind w:left="360"/>
        <w:contextualSpacing w:val="0"/>
        <w:rPr>
          <w:bCs/>
          <w:i/>
        </w:rPr>
      </w:pPr>
      <w:r w:rsidRPr="003A4118">
        <w:rPr>
          <w:bCs/>
        </w:rPr>
        <w:t>The district should alter its school improvement and district improvement planning practices to increase the likelihood of their impact. Planning documents should have clear, measurable goals that are based on an analysis of historical, longitudinal, and current disaggregated student data.</w:t>
      </w:r>
    </w:p>
    <w:p w14:paraId="58F20E1F" w14:textId="79E28687" w:rsidR="0024714E" w:rsidRPr="003A4118" w:rsidRDefault="0024714E" w:rsidP="00C60AA5">
      <w:pPr>
        <w:pStyle w:val="ListParagraph"/>
        <w:numPr>
          <w:ilvl w:val="6"/>
          <w:numId w:val="130"/>
        </w:numPr>
        <w:tabs>
          <w:tab w:val="left" w:pos="360"/>
          <w:tab w:val="left" w:pos="720"/>
          <w:tab w:val="left" w:pos="1080"/>
          <w:tab w:val="left" w:pos="1440"/>
          <w:tab w:val="left" w:pos="1800"/>
        </w:tabs>
        <w:ind w:left="360"/>
        <w:contextualSpacing w:val="0"/>
        <w:rPr>
          <w:bCs/>
          <w:i/>
        </w:rPr>
      </w:pPr>
      <w:r w:rsidRPr="003A4118">
        <w:rPr>
          <w:bCs/>
        </w:rPr>
        <w:t xml:space="preserve">In all their collaborations, the superintendent, school committee members, and the leadership team should adopt a deliberate, interactive focus on improvement in student outcomes, with a </w:t>
      </w:r>
      <w:proofErr w:type="gramStart"/>
      <w:r w:rsidRPr="003A4118">
        <w:rPr>
          <w:bCs/>
        </w:rPr>
        <w:t>particular emphasis</w:t>
      </w:r>
      <w:proofErr w:type="gramEnd"/>
      <w:r w:rsidRPr="003A4118">
        <w:rPr>
          <w:bCs/>
        </w:rPr>
        <w:t xml:space="preserve"> on student performance, opportunity, and access. District leaders should regularly provide relevant and complete student performance data to the school committee to guide and support its decision-making.</w:t>
      </w:r>
    </w:p>
    <w:p w14:paraId="4E2CCDA3" w14:textId="77777777" w:rsidR="0064309A" w:rsidRPr="003A4118" w:rsidRDefault="0064309A" w:rsidP="00C60AA5">
      <w:pPr>
        <w:pStyle w:val="ListParagraph"/>
        <w:numPr>
          <w:ilvl w:val="6"/>
          <w:numId w:val="130"/>
        </w:numPr>
        <w:tabs>
          <w:tab w:val="left" w:pos="360"/>
          <w:tab w:val="left" w:pos="720"/>
          <w:tab w:val="left" w:pos="1080"/>
          <w:tab w:val="left" w:pos="1440"/>
          <w:tab w:val="left" w:pos="1800"/>
        </w:tabs>
        <w:ind w:left="360"/>
        <w:contextualSpacing w:val="0"/>
        <w:rPr>
          <w:rFonts w:cstheme="minorHAnsi"/>
        </w:rPr>
      </w:pPr>
      <w:r w:rsidRPr="003A4118">
        <w:rPr>
          <w:rFonts w:cstheme="minorHAnsi"/>
        </w:rPr>
        <w:t xml:space="preserve">The district should take immediate steps to complete K-12 curricula in all subjects. It should ensure that curricula are high quality, comprehensive, aligned with appropriate standards and are aligned vertically and horizontally across grades and schools. </w:t>
      </w:r>
    </w:p>
    <w:p w14:paraId="024FE5BA" w14:textId="29FE5CD1" w:rsidR="0064309A" w:rsidRPr="003A4118" w:rsidRDefault="0064309A" w:rsidP="00C60AA5">
      <w:pPr>
        <w:pStyle w:val="ListParagraph"/>
        <w:numPr>
          <w:ilvl w:val="6"/>
          <w:numId w:val="130"/>
        </w:numPr>
        <w:tabs>
          <w:tab w:val="left" w:pos="360"/>
          <w:tab w:val="left" w:pos="720"/>
          <w:tab w:val="left" w:pos="1080"/>
          <w:tab w:val="left" w:pos="1440"/>
          <w:tab w:val="left" w:pos="1800"/>
        </w:tabs>
        <w:ind w:left="360"/>
        <w:contextualSpacing w:val="0"/>
        <w:rPr>
          <w:i/>
        </w:rPr>
      </w:pPr>
      <w:r w:rsidRPr="003A4118">
        <w:rPr>
          <w:rFonts w:cstheme="minorHAnsi"/>
        </w:rPr>
        <w:t>The district should ensure that all teachers provide evidence-based instruction that challenges and supports all students and that provides all students with access to district curriculum, advanced coursework, and rigorous learning opportunities.</w:t>
      </w:r>
    </w:p>
    <w:p w14:paraId="6F0EEDD0" w14:textId="77777777" w:rsidR="0064309A" w:rsidRPr="003A4118" w:rsidRDefault="0064309A" w:rsidP="00C60AA5">
      <w:pPr>
        <w:pStyle w:val="ListParagraph"/>
        <w:numPr>
          <w:ilvl w:val="6"/>
          <w:numId w:val="130"/>
        </w:numPr>
        <w:tabs>
          <w:tab w:val="left" w:pos="360"/>
          <w:tab w:val="left" w:pos="720"/>
          <w:tab w:val="left" w:pos="1080"/>
          <w:tab w:val="left" w:pos="1440"/>
          <w:tab w:val="left" w:pos="1800"/>
        </w:tabs>
        <w:ind w:left="360"/>
        <w:contextualSpacing w:val="0"/>
        <w:rPr>
          <w:bCs/>
          <w:i/>
        </w:rPr>
      </w:pPr>
      <w:r w:rsidRPr="003A4118">
        <w:rPr>
          <w:bCs/>
        </w:rPr>
        <w:t>The district should increase educators’ capacity to analyze and use data to improve teaching and learning by increasing sharing of data, training staff in data analysis, and increasing opportunities for administrators and teachers at all levels to review and interpret data. The district should ensure that all stakeholders have clear and timely information about district, school, and student academic achievement.</w:t>
      </w:r>
    </w:p>
    <w:p w14:paraId="6DFE1C72" w14:textId="77777777" w:rsidR="00EA3939" w:rsidRPr="003A4118" w:rsidRDefault="00EA3939" w:rsidP="003A4118">
      <w:pPr>
        <w:pStyle w:val="ListParagraph"/>
        <w:numPr>
          <w:ilvl w:val="0"/>
          <w:numId w:val="127"/>
        </w:numPr>
        <w:tabs>
          <w:tab w:val="left" w:pos="360"/>
          <w:tab w:val="left" w:pos="720"/>
          <w:tab w:val="left" w:pos="1080"/>
          <w:tab w:val="left" w:pos="1440"/>
          <w:tab w:val="left" w:pos="1800"/>
        </w:tabs>
        <w:ind w:left="360"/>
        <w:contextualSpacing w:val="0"/>
        <w:rPr>
          <w:rFonts w:ascii="Calibri" w:eastAsia="Times New Roman" w:hAnsi="Calibri" w:cs="Times New Roman"/>
          <w:bCs/>
          <w:i/>
        </w:rPr>
      </w:pPr>
      <w:r w:rsidRPr="003A4118">
        <w:rPr>
          <w:rFonts w:ascii="Calibri" w:eastAsia="Times New Roman" w:hAnsi="Calibri" w:cs="Times New Roman"/>
          <w:bCs/>
        </w:rPr>
        <w:lastRenderedPageBreak/>
        <w:t xml:space="preserve">The district should promote educators’ growth by fully implementing all components of the educator evaluation system, with a </w:t>
      </w:r>
      <w:proofErr w:type="gramStart"/>
      <w:r w:rsidRPr="003A4118">
        <w:rPr>
          <w:rFonts w:ascii="Calibri" w:eastAsia="Times New Roman" w:hAnsi="Calibri" w:cs="Times New Roman"/>
          <w:bCs/>
        </w:rPr>
        <w:t>particular emphasis</w:t>
      </w:r>
      <w:proofErr w:type="gramEnd"/>
      <w:r w:rsidRPr="003A4118">
        <w:rPr>
          <w:rFonts w:ascii="Calibri" w:eastAsia="Times New Roman" w:hAnsi="Calibri" w:cs="Times New Roman"/>
          <w:bCs/>
        </w:rPr>
        <w:t xml:space="preserve"> on ensuring that all educators receive high-quality feedback.</w:t>
      </w:r>
    </w:p>
    <w:p w14:paraId="38F8B10B" w14:textId="77777777" w:rsidR="00EA3939" w:rsidRPr="003A4118" w:rsidRDefault="00EA3939" w:rsidP="003A4118">
      <w:pPr>
        <w:pStyle w:val="ListParagraph"/>
        <w:numPr>
          <w:ilvl w:val="6"/>
          <w:numId w:val="127"/>
        </w:numPr>
        <w:tabs>
          <w:tab w:val="left" w:pos="360"/>
          <w:tab w:val="left" w:pos="720"/>
          <w:tab w:val="left" w:pos="1080"/>
          <w:tab w:val="left" w:pos="1440"/>
          <w:tab w:val="left" w:pos="1800"/>
        </w:tabs>
        <w:ind w:left="360"/>
        <w:contextualSpacing w:val="0"/>
        <w:rPr>
          <w:bCs/>
          <w:i/>
        </w:rPr>
      </w:pPr>
      <w:r w:rsidRPr="003A4118">
        <w:rPr>
          <w:bCs/>
        </w:rPr>
        <w:t>The district should create and implement systems and practices to ensure that English learners are provided the instruction and support that meets their needs.</w:t>
      </w:r>
    </w:p>
    <w:p w14:paraId="6B13DF2D" w14:textId="77777777" w:rsidR="00EA3939" w:rsidRPr="003A4118" w:rsidRDefault="00EA3939" w:rsidP="003A4118">
      <w:pPr>
        <w:pStyle w:val="ListParagraph"/>
        <w:numPr>
          <w:ilvl w:val="2"/>
          <w:numId w:val="127"/>
        </w:numPr>
        <w:ind w:left="360"/>
        <w:contextualSpacing w:val="0"/>
        <w:rPr>
          <w:bCs/>
        </w:rPr>
      </w:pPr>
      <w:r w:rsidRPr="003A4118">
        <w:rPr>
          <w:bCs/>
        </w:rPr>
        <w:t>The district should prioritize a focus on cultural responsiveness and implicit bias.</w:t>
      </w:r>
    </w:p>
    <w:p w14:paraId="33F306D3" w14:textId="77777777" w:rsidR="005111D7" w:rsidRPr="003A4118" w:rsidRDefault="005111D7" w:rsidP="003A4118">
      <w:pPr>
        <w:pStyle w:val="ListParagraph"/>
        <w:numPr>
          <w:ilvl w:val="6"/>
          <w:numId w:val="127"/>
        </w:numPr>
        <w:tabs>
          <w:tab w:val="left" w:pos="360"/>
          <w:tab w:val="left" w:pos="720"/>
          <w:tab w:val="left" w:pos="1080"/>
          <w:tab w:val="left" w:pos="1440"/>
          <w:tab w:val="left" w:pos="1800"/>
        </w:tabs>
        <w:ind w:left="360"/>
        <w:contextualSpacing w:val="0"/>
        <w:rPr>
          <w:bCs/>
          <w:i/>
        </w:rPr>
      </w:pPr>
      <w:r w:rsidRPr="003A4118">
        <w:rPr>
          <w:bCs/>
        </w:rPr>
        <w:t>In compliance with 603 CMR 10.04, the district and the town should develop a written agreement that details the calculation process and/or amounts to be used in calculating municipal expenditures that are provided to the district.</w:t>
      </w:r>
    </w:p>
    <w:p w14:paraId="1E3B96A5" w14:textId="77777777" w:rsidR="0064309A" w:rsidRPr="003A4118" w:rsidRDefault="0064309A" w:rsidP="003A4118">
      <w:pPr>
        <w:tabs>
          <w:tab w:val="left" w:pos="360"/>
          <w:tab w:val="left" w:pos="720"/>
          <w:tab w:val="left" w:pos="1080"/>
          <w:tab w:val="left" w:pos="1440"/>
          <w:tab w:val="left" w:pos="1800"/>
        </w:tabs>
        <w:rPr>
          <w:iCs/>
        </w:rPr>
      </w:pPr>
    </w:p>
    <w:p w14:paraId="1944CB9A" w14:textId="77777777" w:rsidR="0024714E" w:rsidRPr="007C01ED" w:rsidRDefault="0024714E" w:rsidP="007C01ED">
      <w:pPr>
        <w:rPr>
          <w:b/>
          <w:sz w:val="28"/>
        </w:rPr>
      </w:pPr>
    </w:p>
    <w:p w14:paraId="2E739E77" w14:textId="317674DF" w:rsidR="008E314D" w:rsidRDefault="00BF7A04"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0425189"/>
      <w:r>
        <w:lastRenderedPageBreak/>
        <w:t>Leicester Public Schools</w:t>
      </w:r>
      <w:r w:rsidR="00662EB1">
        <w:t xml:space="preserve"> </w:t>
      </w:r>
      <w:r w:rsidR="008E314D" w:rsidRPr="00E93DC7">
        <w:t>District Review Overview</w:t>
      </w:r>
      <w:bookmarkEnd w:id="1"/>
      <w:bookmarkEnd w:id="2"/>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77649960" w14:textId="1BCCCCAA" w:rsidR="009D1DD6" w:rsidRDefault="009D1DD6" w:rsidP="009D1DD6">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2A5367">
        <w:t>D</w:t>
      </w:r>
      <w:r>
        <w:t>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Reviews</w:t>
      </w:r>
      <w:r w:rsidRPr="00E06B74">
        <w:t xml:space="preserve"> identify systems and practices that may be impeding improvement as well as those most likely to be contributi</w:t>
      </w:r>
      <w:r>
        <w:t xml:space="preserve">ng to positive results. </w:t>
      </w:r>
      <w:r w:rsidR="00E0029D" w:rsidRPr="00DC6F32">
        <w:rPr>
          <w:rFonts w:cs="Calibri"/>
          <w:bCs/>
        </w:rPr>
        <w:t xml:space="preserve">In addition, </w:t>
      </w:r>
      <w:r w:rsidR="00E0029D">
        <w:rPr>
          <w:rFonts w:cs="Calibri"/>
          <w:bCs/>
        </w:rPr>
        <w:t xml:space="preserve">the comprehensive </w:t>
      </w:r>
      <w:r w:rsidR="00E0029D" w:rsidRPr="00DC6F32">
        <w:rPr>
          <w:rFonts w:cs="Calibri"/>
          <w:bCs/>
        </w:rPr>
        <w:t xml:space="preserve">district review </w:t>
      </w:r>
      <w:r w:rsidR="00E0029D">
        <w:rPr>
          <w:rFonts w:cs="Calibri"/>
          <w:bCs/>
        </w:rPr>
        <w:t>is</w:t>
      </w:r>
      <w:r w:rsidR="00E0029D" w:rsidRPr="00DC6F32">
        <w:rPr>
          <w:rFonts w:cs="Calibri"/>
          <w:bCs/>
        </w:rPr>
        <w:t xml:space="preserve"> designed to promote district reflection on its own performance and potential next steps.</w:t>
      </w:r>
      <w:r w:rsidR="00E0029D">
        <w:rPr>
          <w:rFonts w:cs="Calibri"/>
          <w:bCs/>
        </w:rPr>
        <w:t xml:space="preserve"> </w:t>
      </w:r>
      <w:r>
        <w:t xml:space="preserve">In addition to providing information to each district reviewed, </w:t>
      </w:r>
      <w:r w:rsidR="002A5367">
        <w:t>D</w:t>
      </w:r>
      <w:r>
        <w:t xml:space="preserve">ESE uses review reports to identify resources and/or technical assistance to provide to the district. </w:t>
      </w:r>
    </w:p>
    <w:p w14:paraId="695CE75E" w14:textId="77777777" w:rsidR="009D1DD6"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4A38CFDB" w14:textId="10FBC926" w:rsidR="00F75D73" w:rsidRDefault="009D1DD6" w:rsidP="009D1DD6">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proofErr w:type="gramStart"/>
      <w:r>
        <w:t>Subsequent to</w:t>
      </w:r>
      <w:proofErr w:type="gramEnd"/>
      <w:r>
        <w:t xml:space="preserve">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2A5367">
        <w:t>D</w:t>
      </w:r>
      <w:r w:rsidRPr="0031064A">
        <w:t>ESE</w:t>
      </w:r>
      <w:r w:rsidRPr="0031064A">
        <w:rPr>
          <w:color w:val="000080"/>
        </w:rPr>
        <w:t>.</w:t>
      </w:r>
      <w:r>
        <w:rPr>
          <w:color w:val="000080"/>
        </w:rPr>
        <w:t xml:space="preserve"> </w:t>
      </w:r>
      <w:r w:rsidR="002A5367">
        <w:rPr>
          <w:color w:val="000080"/>
        </w:rPr>
        <w:t>D</w:t>
      </w:r>
      <w:r w:rsidRPr="00C44D92">
        <w:t>ESE edits and fact-checks the draft report and sends it to the district</w:t>
      </w:r>
      <w:r>
        <w:t xml:space="preserve"> for factual review before publishing it on the </w:t>
      </w:r>
      <w:r w:rsidR="00CE478A">
        <w:t>D</w:t>
      </w:r>
      <w:r>
        <w:t>ESE website.</w:t>
      </w:r>
      <w:r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18A6E5C5"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8D79C3">
        <w:t>Leicester Public Schools</w:t>
      </w:r>
      <w:r w:rsidRPr="00E06B74">
        <w:t xml:space="preserve"> was conducted from </w:t>
      </w:r>
      <w:r w:rsidR="008D79C3">
        <w:t>February 3–6, 2020</w:t>
      </w:r>
      <w:r w:rsidRPr="002A5367">
        <w:t>.</w:t>
      </w:r>
      <w:r w:rsidRPr="00E06B74">
        <w:t xml:space="preserve"> The site visit included </w:t>
      </w:r>
      <w:r w:rsidR="00903FA8">
        <w:t>33</w:t>
      </w:r>
      <w:r w:rsidRPr="00E06B74">
        <w:t xml:space="preserve"> hours of interviews and focus groups with </w:t>
      </w:r>
      <w:r>
        <w:t>approximately</w:t>
      </w:r>
      <w:r w:rsidR="001872F8">
        <w:t xml:space="preserve"> </w:t>
      </w:r>
      <w:r w:rsidR="00903FA8">
        <w:t>70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0A0716">
        <w:t>students</w:t>
      </w:r>
      <w:r w:rsidR="004809CF" w:rsidRPr="000A0716">
        <w:t>,</w:t>
      </w:r>
      <w:r w:rsidR="00383EE1" w:rsidRPr="000A0716">
        <w:t xml:space="preserve"> students’ families</w:t>
      </w:r>
      <w:r w:rsidRPr="000A0716">
        <w:t xml:space="preserve">, </w:t>
      </w:r>
      <w:r>
        <w:t>and</w:t>
      </w:r>
      <w:r w:rsidRPr="00E06B74">
        <w:t xml:space="preserve"> teachers’ association representatives. The review team conducted </w:t>
      </w:r>
      <w:r w:rsidR="000A0716">
        <w:t xml:space="preserve">three </w:t>
      </w:r>
      <w:r w:rsidRPr="00E06B74">
        <w:t xml:space="preserve">focus groups with </w:t>
      </w:r>
      <w:r w:rsidR="000A0716">
        <w:t>four</w:t>
      </w:r>
      <w:r w:rsidR="000128B0">
        <w:t xml:space="preserve"> </w:t>
      </w:r>
      <w:r w:rsidR="00B439E0" w:rsidRPr="00B439E0">
        <w:t>elementary</w:t>
      </w:r>
      <w:r w:rsidR="00B439E0">
        <w:t>-</w:t>
      </w:r>
      <w:r w:rsidRPr="00B439E0">
        <w:t>school</w:t>
      </w:r>
      <w:r w:rsidRPr="00E06B74">
        <w:t xml:space="preserve"> teachers, </w:t>
      </w:r>
      <w:r w:rsidR="000A0716">
        <w:t xml:space="preserve">five </w:t>
      </w:r>
      <w:r w:rsidR="00B439E0" w:rsidRPr="00B439E0">
        <w:t>middle</w:t>
      </w:r>
      <w:r w:rsidR="00B439E0">
        <w:t>-</w:t>
      </w:r>
      <w:r w:rsidRPr="00B439E0">
        <w:t>school</w:t>
      </w:r>
      <w:r w:rsidRPr="00E06B74">
        <w:t xml:space="preserve"> teachers, and </w:t>
      </w:r>
      <w:r w:rsidR="000A0716">
        <w:t xml:space="preserve">three </w:t>
      </w:r>
      <w:r w:rsidR="00B439E0" w:rsidRPr="00B439E0">
        <w:t>high</w:t>
      </w:r>
      <w:r w:rsidR="00B439E0">
        <w:t>-</w:t>
      </w:r>
      <w:r w:rsidRPr="00B439E0">
        <w:t>school</w:t>
      </w:r>
      <w:r w:rsidRPr="00E06B74">
        <w:t xml:space="preserve"> teachers. </w:t>
      </w:r>
    </w:p>
    <w:p w14:paraId="6E23036A" w14:textId="55C96DCA"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 in</w:t>
      </w:r>
      <w:r w:rsidR="00F75D73">
        <w:t xml:space="preserve"> </w:t>
      </w:r>
      <w:r w:rsidR="000A0716">
        <w:t xml:space="preserve">58 </w:t>
      </w:r>
      <w:r>
        <w:t xml:space="preserve">classrooms in </w:t>
      </w:r>
      <w:r w:rsidR="00207C08">
        <w:t xml:space="preserve">3 </w:t>
      </w:r>
      <w:r w:rsidRPr="00E06B74">
        <w:t xml:space="preserve">schools. </w:t>
      </w:r>
      <w:r>
        <w:t xml:space="preserve">The team collected data using </w:t>
      </w:r>
      <w:r w:rsidR="002A5367">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59FD79FC" w14:textId="77777777" w:rsidR="001872F8" w:rsidRDefault="001872F8"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4C03A297" w14:textId="2B75749D" w:rsidR="008E314D" w:rsidRDefault="008D79C3" w:rsidP="008E314D">
      <w:pPr>
        <w:tabs>
          <w:tab w:val="left" w:pos="360"/>
          <w:tab w:val="left" w:pos="720"/>
          <w:tab w:val="left" w:pos="1080"/>
          <w:tab w:val="left" w:pos="1440"/>
          <w:tab w:val="left" w:pos="1800"/>
          <w:tab w:val="left" w:pos="2160"/>
          <w:tab w:val="left" w:pos="2520"/>
          <w:tab w:val="left" w:pos="2880"/>
        </w:tabs>
      </w:pPr>
      <w:r>
        <w:t>Leicester</w:t>
      </w:r>
      <w:r w:rsidR="008E314D" w:rsidRPr="00E06B74">
        <w:t xml:space="preserve"> has a</w:t>
      </w:r>
      <w:r w:rsidR="000A0716">
        <w:t xml:space="preserve"> town administrator </w:t>
      </w:r>
      <w:r w:rsidR="008E314D" w:rsidRPr="00E06B74">
        <w:t xml:space="preserve">form of government and the chair of the school committee is </w:t>
      </w:r>
      <w:r w:rsidR="008E314D" w:rsidRPr="000A0716">
        <w:t>elected.</w:t>
      </w:r>
      <w:r w:rsidR="008E314D" w:rsidRPr="00E06B74">
        <w:t xml:space="preserve"> The </w:t>
      </w:r>
      <w:r w:rsidR="000A0716">
        <w:t xml:space="preserve">five </w:t>
      </w:r>
      <w:r w:rsidR="008E314D" w:rsidRPr="00E06B74">
        <w:t>member</w:t>
      </w:r>
      <w:r w:rsidR="008E314D">
        <w:t xml:space="preserve">s of the school committee </w:t>
      </w:r>
      <w:r w:rsidR="008E314D" w:rsidRPr="00E06B74">
        <w:t>meet</w:t>
      </w:r>
      <w:r w:rsidR="00903FA8">
        <w:t xml:space="preserve"> monthly</w:t>
      </w:r>
      <w:r w:rsidR="008E314D" w:rsidRPr="00E06B74">
        <w:t xml:space="preserve">. </w:t>
      </w:r>
    </w:p>
    <w:p w14:paraId="42815D03" w14:textId="4B73EF70"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903FA8">
        <w:t>August 2017</w:t>
      </w:r>
      <w:r w:rsidRPr="00E06B74">
        <w:t>. The district leadership team include</w:t>
      </w:r>
      <w:r>
        <w:t>s</w:t>
      </w:r>
      <w:r w:rsidR="00F75D73">
        <w:t xml:space="preserve"> </w:t>
      </w:r>
      <w:r w:rsidR="000A0716">
        <w:t>the superintendent</w:t>
      </w:r>
      <w:r w:rsidR="00207C08">
        <w:t xml:space="preserve">; </w:t>
      </w:r>
      <w:r w:rsidR="00903FA8">
        <w:t xml:space="preserve">the </w:t>
      </w:r>
      <w:r w:rsidR="000A0716">
        <w:t xml:space="preserve">director of curriculum, </w:t>
      </w:r>
      <w:proofErr w:type="gramStart"/>
      <w:r w:rsidR="000A0716">
        <w:t>instruction</w:t>
      </w:r>
      <w:proofErr w:type="gramEnd"/>
      <w:r w:rsidR="000A0716">
        <w:t xml:space="preserve"> and assessment</w:t>
      </w:r>
      <w:r w:rsidR="00207C08">
        <w:t xml:space="preserve">; </w:t>
      </w:r>
      <w:r w:rsidR="000A0716">
        <w:t>the director of pupil services</w:t>
      </w:r>
      <w:r w:rsidR="00207C08">
        <w:t xml:space="preserve">; </w:t>
      </w:r>
      <w:r w:rsidR="000A0716">
        <w:t>the business manager</w:t>
      </w:r>
      <w:r w:rsidR="00207C08">
        <w:t xml:space="preserve">; </w:t>
      </w:r>
      <w:r w:rsidR="000A0716">
        <w:t>and the director of technology and digital learning</w:t>
      </w:r>
      <w:r w:rsidRPr="00E06B74">
        <w:t xml:space="preserve">. Central office positions </w:t>
      </w:r>
      <w:r>
        <w:t xml:space="preserve">have </w:t>
      </w:r>
      <w:r w:rsidRPr="000E54A0">
        <w:t>been mostly stable</w:t>
      </w:r>
      <w:r w:rsidR="00F75D73" w:rsidRPr="000E54A0">
        <w:t xml:space="preserve"> </w:t>
      </w:r>
      <w:r w:rsidRPr="000E54A0">
        <w:t>in</w:t>
      </w:r>
      <w:r w:rsidRPr="0058168A">
        <w:t xml:space="preserve"> </w:t>
      </w:r>
      <w:r w:rsidRPr="000E54A0">
        <w:t>number, increasing</w:t>
      </w:r>
      <w:r w:rsidR="000E54A0">
        <w:t xml:space="preserve"> by one position </w:t>
      </w:r>
      <w:r w:rsidRPr="00E06B74">
        <w:t xml:space="preserve">over the past year. The district </w:t>
      </w:r>
      <w:r>
        <w:t>has</w:t>
      </w:r>
      <w:r w:rsidR="00F75D73">
        <w:t xml:space="preserve"> </w:t>
      </w:r>
      <w:r w:rsidR="000A0716">
        <w:t xml:space="preserve">three </w:t>
      </w:r>
      <w:r w:rsidRPr="00E06B74">
        <w:t xml:space="preserve">principals </w:t>
      </w:r>
      <w:r>
        <w:t>leading</w:t>
      </w:r>
      <w:r w:rsidR="00F75D73">
        <w:t xml:space="preserve"> </w:t>
      </w:r>
      <w:r w:rsidR="000A0716">
        <w:t>three</w:t>
      </w:r>
      <w:r w:rsidRPr="00E06B74">
        <w:t xml:space="preserve"> schools. </w:t>
      </w:r>
      <w:r>
        <w:t xml:space="preserve">There are </w:t>
      </w:r>
      <w:r w:rsidR="000E54A0">
        <w:t xml:space="preserve">five </w:t>
      </w:r>
      <w:r>
        <w:t xml:space="preserve">other </w:t>
      </w:r>
      <w:r w:rsidRPr="00E06B74">
        <w:t>school administrators</w:t>
      </w:r>
      <w:r w:rsidR="00207C08">
        <w:t>:</w:t>
      </w:r>
      <w:r w:rsidR="00207C08" w:rsidRPr="00E06B74">
        <w:t xml:space="preserve"> </w:t>
      </w:r>
      <w:r w:rsidR="00207C08">
        <w:t xml:space="preserve">the </w:t>
      </w:r>
      <w:r w:rsidR="000E54A0">
        <w:t xml:space="preserve">director of facilities, </w:t>
      </w:r>
      <w:r w:rsidR="00207C08">
        <w:t xml:space="preserve">the </w:t>
      </w:r>
      <w:r w:rsidR="000E54A0">
        <w:t>director of food services</w:t>
      </w:r>
      <w:r w:rsidR="00207C08">
        <w:t>,</w:t>
      </w:r>
      <w:r w:rsidR="000E54A0">
        <w:t xml:space="preserve"> and</w:t>
      </w:r>
      <w:r w:rsidRPr="00E06B74">
        <w:t xml:space="preserve"> </w:t>
      </w:r>
      <w:r w:rsidR="00207C08">
        <w:t xml:space="preserve">three </w:t>
      </w:r>
      <w:r w:rsidR="000E54A0">
        <w:t>assistant principals</w:t>
      </w:r>
      <w:r w:rsidRPr="00E06B74">
        <w:t xml:space="preserve">. </w:t>
      </w:r>
      <w:r w:rsidR="00F75D73">
        <w:t xml:space="preserve">In the </w:t>
      </w:r>
      <w:r w:rsidR="005D7AE1">
        <w:t>201</w:t>
      </w:r>
      <w:r w:rsidR="009A05F7">
        <w:t>8</w:t>
      </w:r>
      <w:r w:rsidR="005D7AE1">
        <w:t>–201</w:t>
      </w:r>
      <w:r w:rsidR="009A05F7">
        <w:t>9</w:t>
      </w:r>
      <w:r w:rsidR="00383EE1">
        <w:t xml:space="preserve"> </w:t>
      </w:r>
      <w:r w:rsidR="00F75D73">
        <w:t>school year, t</w:t>
      </w:r>
      <w:r w:rsidR="00F75D73" w:rsidRPr="00E06B74">
        <w:t xml:space="preserve">here </w:t>
      </w:r>
      <w:r w:rsidR="00F75D73">
        <w:t>were</w:t>
      </w:r>
      <w:r w:rsidR="00F75D73" w:rsidRPr="00E06B74">
        <w:t xml:space="preserve"> </w:t>
      </w:r>
      <w:r w:rsidR="003C7920">
        <w:t>112</w:t>
      </w:r>
      <w:r w:rsidRPr="00E06B74">
        <w:t xml:space="preserve"> teachers in the district.</w:t>
      </w:r>
    </w:p>
    <w:p w14:paraId="77DA13FA" w14:textId="39B56B56"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83EE1">
        <w:t>201</w:t>
      </w:r>
      <w:r w:rsidR="009A05F7">
        <w:t>8</w:t>
      </w:r>
      <w:r w:rsidR="005D7AE1">
        <w:t>–</w:t>
      </w:r>
      <w:r w:rsidR="00383EE1">
        <w:t>201</w:t>
      </w:r>
      <w:r w:rsidR="009A05F7">
        <w:t>9</w:t>
      </w:r>
      <w:r w:rsidR="00383EE1">
        <w:t xml:space="preserve"> </w:t>
      </w:r>
      <w:r>
        <w:t>school year,</w:t>
      </w:r>
      <w:r w:rsidR="0060543B">
        <w:t xml:space="preserve"> </w:t>
      </w:r>
      <w:r w:rsidR="000E54A0">
        <w:t>1,</w:t>
      </w:r>
      <w:r w:rsidR="00ED6692">
        <w:t xml:space="preserve">536 </w:t>
      </w:r>
      <w:r w:rsidR="008E314D">
        <w:t>s</w:t>
      </w:r>
      <w:r w:rsidR="008E314D" w:rsidRPr="00E06B74">
        <w:t>tudent</w:t>
      </w:r>
      <w:r w:rsidR="008E314D">
        <w:t>s</w:t>
      </w:r>
      <w:r w:rsidR="00CC4C53">
        <w:t xml:space="preserve"> </w:t>
      </w:r>
      <w:r w:rsidR="008E314D">
        <w:t xml:space="preserve">were enrolled in the district’s </w:t>
      </w:r>
      <w:r w:rsidR="000E54A0">
        <w:t xml:space="preserve">four </w:t>
      </w:r>
      <w:r w:rsidR="008E314D">
        <w:t>schools:</w:t>
      </w:r>
    </w:p>
    <w:p w14:paraId="043D6080" w14:textId="06A0C599"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BF7A04" w:rsidRPr="008D79C3">
        <w:rPr>
          <w:b/>
          <w:sz w:val="20"/>
          <w:szCs w:val="20"/>
        </w:rPr>
        <w:t>Leicester</w:t>
      </w:r>
      <w:r w:rsidR="00BF7A04">
        <w:rPr>
          <w:b/>
        </w:rPr>
        <w:t xml:space="preserve"> </w:t>
      </w:r>
      <w:r w:rsidR="00BF7A04" w:rsidRPr="008D79C3">
        <w:rPr>
          <w:b/>
          <w:sz w:val="20"/>
          <w:szCs w:val="20"/>
        </w:rPr>
        <w:t>Public Schools</w:t>
      </w:r>
    </w:p>
    <w:p w14:paraId="41ABB996" w14:textId="77305005"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83EE1">
        <w:rPr>
          <w:rFonts w:ascii="Calibri" w:eastAsia="Calibri" w:hAnsi="Calibri" w:cs="Times New Roman"/>
          <w:b/>
          <w:sz w:val="20"/>
        </w:rPr>
        <w:t>201</w:t>
      </w:r>
      <w:r w:rsidR="009A05F7">
        <w:rPr>
          <w:rFonts w:ascii="Calibri" w:eastAsia="Calibri" w:hAnsi="Calibri" w:cs="Times New Roman"/>
          <w:b/>
          <w:sz w:val="20"/>
        </w:rPr>
        <w:t>8</w:t>
      </w:r>
      <w:r w:rsidR="005D7AE1">
        <w:rPr>
          <w:rFonts w:ascii="Calibri" w:eastAsia="Calibri" w:hAnsi="Calibri" w:cs="Times New Roman"/>
          <w:b/>
          <w:sz w:val="20"/>
        </w:rPr>
        <w:t>–</w:t>
      </w:r>
      <w:r w:rsidR="00383EE1">
        <w:rPr>
          <w:rFonts w:ascii="Calibri" w:eastAsia="Calibri" w:hAnsi="Calibri" w:cs="Times New Roman"/>
          <w:b/>
          <w:sz w:val="20"/>
        </w:rPr>
        <w:t>201</w:t>
      </w:r>
      <w:r w:rsidR="009A05F7">
        <w:rPr>
          <w:rFonts w:ascii="Calibri" w:eastAsia="Calibri" w:hAnsi="Calibri" w:cs="Times New Roman"/>
          <w:b/>
          <w:sz w:val="20"/>
        </w:rPr>
        <w:t>9</w:t>
      </w:r>
    </w:p>
    <w:tbl>
      <w:tblPr>
        <w:tblW w:w="0" w:type="auto"/>
        <w:jc w:val="center"/>
        <w:tblCellMar>
          <w:left w:w="0" w:type="dxa"/>
          <w:right w:w="0" w:type="dxa"/>
        </w:tblCellMar>
        <w:tblLook w:val="04A0" w:firstRow="1" w:lastRow="0" w:firstColumn="1" w:lastColumn="0" w:noHBand="0" w:noVBand="1"/>
        <w:tblCaption w:val="Table 1: Leicester Public Schools"/>
        <w:tblDescription w:val="Schools, Type, Grades Served, and Enrollment*, 2018–2019&#10;"/>
      </w:tblPr>
      <w:tblGrid>
        <w:gridCol w:w="3618"/>
        <w:gridCol w:w="1890"/>
        <w:gridCol w:w="1530"/>
        <w:gridCol w:w="1818"/>
      </w:tblGrid>
      <w:tr w:rsidR="008E314D" w:rsidRPr="00AA1E10" w14:paraId="5F4745D1" w14:textId="77777777" w:rsidTr="003A4118">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137ABA4B" w:rsidR="008E314D" w:rsidRDefault="008E314D" w:rsidP="003A4118">
            <w:pPr>
              <w:tabs>
                <w:tab w:val="left" w:pos="360"/>
                <w:tab w:val="left" w:pos="720"/>
                <w:tab w:val="left" w:pos="1080"/>
                <w:tab w:val="left" w:pos="1440"/>
                <w:tab w:val="left" w:pos="1800"/>
                <w:tab w:val="left" w:pos="2160"/>
                <w:tab w:val="left" w:pos="2520"/>
                <w:tab w:val="left" w:pos="2880"/>
              </w:tabs>
              <w:spacing w:after="0"/>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66498711" w:rsidR="008E314D" w:rsidRDefault="008E314D" w:rsidP="003A4118">
            <w:pPr>
              <w:tabs>
                <w:tab w:val="left" w:pos="360"/>
                <w:tab w:val="left" w:pos="720"/>
                <w:tab w:val="left" w:pos="1080"/>
                <w:tab w:val="left" w:pos="1440"/>
                <w:tab w:val="left" w:pos="1800"/>
                <w:tab w:val="left" w:pos="2160"/>
                <w:tab w:val="left" w:pos="2520"/>
                <w:tab w:val="left" w:pos="2880"/>
              </w:tabs>
              <w:spacing w:after="0"/>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A4118">
            <w:pPr>
              <w:tabs>
                <w:tab w:val="left" w:pos="360"/>
                <w:tab w:val="left" w:pos="720"/>
                <w:tab w:val="left" w:pos="1080"/>
                <w:tab w:val="left" w:pos="1440"/>
                <w:tab w:val="left" w:pos="1800"/>
                <w:tab w:val="left" w:pos="2160"/>
                <w:tab w:val="left" w:pos="2520"/>
                <w:tab w:val="left" w:pos="2880"/>
              </w:tabs>
              <w:spacing w:after="0"/>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A4118">
            <w:pPr>
              <w:tabs>
                <w:tab w:val="left" w:pos="360"/>
                <w:tab w:val="left" w:pos="720"/>
                <w:tab w:val="left" w:pos="1080"/>
                <w:tab w:val="left" w:pos="1440"/>
                <w:tab w:val="left" w:pos="1800"/>
                <w:tab w:val="left" w:pos="2160"/>
                <w:tab w:val="left" w:pos="2520"/>
                <w:tab w:val="left" w:pos="2880"/>
              </w:tabs>
              <w:spacing w:after="0"/>
              <w:jc w:val="center"/>
              <w:rPr>
                <w:b/>
                <w:bCs/>
                <w:color w:val="000000"/>
                <w:sz w:val="20"/>
                <w:szCs w:val="20"/>
              </w:rPr>
            </w:pPr>
            <w:r>
              <w:rPr>
                <w:b/>
                <w:bCs/>
                <w:color w:val="000000"/>
                <w:sz w:val="20"/>
                <w:szCs w:val="20"/>
              </w:rPr>
              <w:t>Enrollment</w:t>
            </w:r>
          </w:p>
        </w:tc>
      </w:tr>
      <w:tr w:rsidR="008E314D" w:rsidRPr="00AA1E10" w14:paraId="5F44887C" w14:textId="77777777" w:rsidTr="003A411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5D9EE367" w:rsidR="008E314D" w:rsidRDefault="000E54A0" w:rsidP="003A4118">
            <w:pPr>
              <w:tabs>
                <w:tab w:val="left" w:pos="360"/>
                <w:tab w:val="left" w:pos="720"/>
                <w:tab w:val="left" w:pos="1080"/>
                <w:tab w:val="left" w:pos="1440"/>
                <w:tab w:val="left" w:pos="1800"/>
                <w:tab w:val="left" w:pos="2160"/>
                <w:tab w:val="left" w:pos="2520"/>
                <w:tab w:val="left" w:pos="2880"/>
              </w:tabs>
              <w:spacing w:after="0"/>
              <w:rPr>
                <w:color w:val="000000"/>
                <w:sz w:val="20"/>
                <w:szCs w:val="20"/>
              </w:rPr>
            </w:pPr>
            <w:r>
              <w:rPr>
                <w:color w:val="000000"/>
                <w:sz w:val="20"/>
                <w:szCs w:val="20"/>
              </w:rPr>
              <w:t>Leicester Primary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4565FCBD" w:rsidR="008E314D" w:rsidRDefault="000E54A0" w:rsidP="003A4118">
            <w:pPr>
              <w:tabs>
                <w:tab w:val="left" w:pos="360"/>
                <w:tab w:val="left" w:pos="720"/>
                <w:tab w:val="left" w:pos="1080"/>
                <w:tab w:val="left" w:pos="1440"/>
                <w:tab w:val="left" w:pos="1800"/>
                <w:tab w:val="left" w:pos="2160"/>
                <w:tab w:val="left" w:pos="2520"/>
                <w:tab w:val="left" w:pos="2880"/>
              </w:tabs>
              <w:spacing w:after="0"/>
              <w:jc w:val="center"/>
              <w:rPr>
                <w:color w:val="000000"/>
                <w:sz w:val="20"/>
                <w:szCs w:val="20"/>
              </w:rPr>
            </w:pPr>
            <w:r>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211C67BD" w:rsidR="008E314D" w:rsidRDefault="000E54A0" w:rsidP="003A4118">
            <w:pPr>
              <w:tabs>
                <w:tab w:val="left" w:pos="360"/>
                <w:tab w:val="left" w:pos="720"/>
                <w:tab w:val="left" w:pos="1080"/>
                <w:tab w:val="left" w:pos="1440"/>
                <w:tab w:val="left" w:pos="1800"/>
                <w:tab w:val="left" w:pos="2160"/>
                <w:tab w:val="left" w:pos="2520"/>
                <w:tab w:val="left" w:pos="2880"/>
              </w:tabs>
              <w:spacing w:after="0"/>
              <w:ind w:firstLineChars="100" w:firstLine="200"/>
              <w:jc w:val="center"/>
              <w:rPr>
                <w:color w:val="000000"/>
                <w:sz w:val="20"/>
                <w:szCs w:val="20"/>
              </w:rPr>
            </w:pPr>
            <w:r>
              <w:rPr>
                <w:color w:val="000000"/>
                <w:sz w:val="20"/>
                <w:szCs w:val="20"/>
              </w:rPr>
              <w:t>P</w:t>
            </w:r>
            <w:r w:rsidR="00207C08">
              <w:rPr>
                <w:color w:val="000000"/>
                <w:sz w:val="20"/>
                <w:szCs w:val="20"/>
              </w:rPr>
              <w:t>re-</w:t>
            </w:r>
            <w:r>
              <w:rPr>
                <w:color w:val="000000"/>
                <w:sz w:val="20"/>
                <w:szCs w:val="20"/>
              </w:rPr>
              <w:t>K-2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2ECAF459" w:rsidR="008E314D" w:rsidRDefault="000E54A0" w:rsidP="003A4118">
            <w:pPr>
              <w:tabs>
                <w:tab w:val="left" w:pos="360"/>
                <w:tab w:val="left" w:pos="720"/>
                <w:tab w:val="left" w:pos="1080"/>
                <w:tab w:val="left" w:pos="1440"/>
                <w:tab w:val="left" w:pos="1800"/>
                <w:tab w:val="left" w:pos="2160"/>
                <w:tab w:val="left" w:pos="2520"/>
                <w:tab w:val="left" w:pos="2880"/>
              </w:tabs>
              <w:spacing w:after="0"/>
              <w:ind w:firstLineChars="100" w:firstLine="200"/>
              <w:jc w:val="center"/>
              <w:rPr>
                <w:color w:val="000000"/>
                <w:sz w:val="20"/>
                <w:szCs w:val="20"/>
              </w:rPr>
            </w:pPr>
            <w:r>
              <w:rPr>
                <w:color w:val="000000"/>
                <w:sz w:val="20"/>
                <w:szCs w:val="20"/>
              </w:rPr>
              <w:t>367</w:t>
            </w:r>
          </w:p>
        </w:tc>
      </w:tr>
      <w:tr w:rsidR="008E314D" w:rsidRPr="00AA1E10" w14:paraId="3FB65415" w14:textId="77777777" w:rsidTr="003A411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78D34151" w:rsidR="008E314D" w:rsidRDefault="000E54A0" w:rsidP="003A4118">
            <w:pPr>
              <w:tabs>
                <w:tab w:val="left" w:pos="360"/>
                <w:tab w:val="left" w:pos="720"/>
                <w:tab w:val="left" w:pos="1080"/>
                <w:tab w:val="left" w:pos="1440"/>
                <w:tab w:val="left" w:pos="1800"/>
                <w:tab w:val="left" w:pos="2160"/>
                <w:tab w:val="left" w:pos="2520"/>
                <w:tab w:val="left" w:pos="2880"/>
              </w:tabs>
              <w:spacing w:after="0"/>
              <w:rPr>
                <w:color w:val="000000"/>
                <w:sz w:val="20"/>
                <w:szCs w:val="20"/>
              </w:rPr>
            </w:pPr>
            <w:r>
              <w:rPr>
                <w:color w:val="000000"/>
                <w:sz w:val="20"/>
                <w:szCs w:val="20"/>
              </w:rPr>
              <w:t>Leicester Memorial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208398BD" w:rsidR="008E314D" w:rsidRDefault="000E54A0" w:rsidP="003A4118">
            <w:pPr>
              <w:tabs>
                <w:tab w:val="left" w:pos="360"/>
                <w:tab w:val="left" w:pos="720"/>
                <w:tab w:val="left" w:pos="1080"/>
                <w:tab w:val="left" w:pos="1440"/>
                <w:tab w:val="left" w:pos="1800"/>
                <w:tab w:val="left" w:pos="2160"/>
                <w:tab w:val="left" w:pos="2520"/>
                <w:tab w:val="left" w:pos="2880"/>
              </w:tabs>
              <w:spacing w:after="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5A633DBD" w:rsidR="008E314D" w:rsidRDefault="000E54A0" w:rsidP="003A4118">
            <w:pPr>
              <w:tabs>
                <w:tab w:val="left" w:pos="360"/>
                <w:tab w:val="left" w:pos="720"/>
                <w:tab w:val="left" w:pos="1080"/>
                <w:tab w:val="left" w:pos="1440"/>
                <w:tab w:val="left" w:pos="1800"/>
                <w:tab w:val="left" w:pos="2160"/>
                <w:tab w:val="left" w:pos="2520"/>
                <w:tab w:val="left" w:pos="2880"/>
              </w:tabs>
              <w:spacing w:after="0"/>
              <w:ind w:firstLineChars="100" w:firstLine="200"/>
              <w:jc w:val="center"/>
              <w:rPr>
                <w:color w:val="000000"/>
                <w:sz w:val="20"/>
                <w:szCs w:val="20"/>
              </w:rPr>
            </w:pPr>
            <w:r>
              <w:rPr>
                <w:color w:val="000000"/>
                <w:sz w:val="20"/>
                <w:szCs w:val="20"/>
              </w:rPr>
              <w:t>3-5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42F30A7B" w:rsidR="008E314D" w:rsidRDefault="000E54A0" w:rsidP="003A4118">
            <w:pPr>
              <w:tabs>
                <w:tab w:val="left" w:pos="360"/>
                <w:tab w:val="left" w:pos="720"/>
                <w:tab w:val="left" w:pos="1080"/>
                <w:tab w:val="left" w:pos="1440"/>
                <w:tab w:val="left" w:pos="1800"/>
                <w:tab w:val="left" w:pos="2160"/>
                <w:tab w:val="left" w:pos="2520"/>
                <w:tab w:val="left" w:pos="2880"/>
              </w:tabs>
              <w:spacing w:after="0"/>
              <w:ind w:firstLineChars="100" w:firstLine="200"/>
              <w:jc w:val="center"/>
              <w:rPr>
                <w:color w:val="000000"/>
                <w:sz w:val="20"/>
                <w:szCs w:val="20"/>
              </w:rPr>
            </w:pPr>
            <w:r>
              <w:rPr>
                <w:color w:val="000000"/>
                <w:sz w:val="20"/>
                <w:szCs w:val="20"/>
              </w:rPr>
              <w:t>329</w:t>
            </w:r>
          </w:p>
        </w:tc>
      </w:tr>
      <w:tr w:rsidR="008E314D" w:rsidRPr="00AA1E10" w14:paraId="0736817D" w14:textId="77777777" w:rsidTr="003A411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11521D88" w:rsidR="008E314D" w:rsidRDefault="000E54A0" w:rsidP="003A4118">
            <w:pPr>
              <w:tabs>
                <w:tab w:val="left" w:pos="360"/>
                <w:tab w:val="left" w:pos="720"/>
                <w:tab w:val="left" w:pos="1080"/>
                <w:tab w:val="left" w:pos="1440"/>
                <w:tab w:val="left" w:pos="1800"/>
                <w:tab w:val="left" w:pos="2160"/>
                <w:tab w:val="left" w:pos="2520"/>
                <w:tab w:val="left" w:pos="2880"/>
              </w:tabs>
              <w:spacing w:after="0"/>
              <w:rPr>
                <w:color w:val="000000"/>
                <w:sz w:val="20"/>
                <w:szCs w:val="20"/>
              </w:rPr>
            </w:pPr>
            <w:r>
              <w:rPr>
                <w:color w:val="000000"/>
                <w:sz w:val="20"/>
                <w:szCs w:val="20"/>
              </w:rPr>
              <w:t>Leicester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4F1E8E34" w:rsidR="008E314D" w:rsidRDefault="000E54A0" w:rsidP="003A4118">
            <w:pPr>
              <w:tabs>
                <w:tab w:val="left" w:pos="360"/>
                <w:tab w:val="left" w:pos="720"/>
                <w:tab w:val="left" w:pos="1080"/>
                <w:tab w:val="left" w:pos="1440"/>
                <w:tab w:val="left" w:pos="1800"/>
                <w:tab w:val="left" w:pos="2160"/>
                <w:tab w:val="left" w:pos="2520"/>
                <w:tab w:val="left" w:pos="2880"/>
              </w:tabs>
              <w:spacing w:after="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56B30899" w:rsidR="008E314D" w:rsidRDefault="000E54A0" w:rsidP="003A4118">
            <w:pPr>
              <w:tabs>
                <w:tab w:val="left" w:pos="360"/>
                <w:tab w:val="left" w:pos="720"/>
                <w:tab w:val="left" w:pos="1080"/>
                <w:tab w:val="left" w:pos="1440"/>
                <w:tab w:val="left" w:pos="1800"/>
                <w:tab w:val="left" w:pos="2160"/>
                <w:tab w:val="left" w:pos="2520"/>
                <w:tab w:val="left" w:pos="2880"/>
              </w:tabs>
              <w:spacing w:after="0"/>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045E822C" w:rsidR="008E314D" w:rsidRDefault="000E54A0" w:rsidP="003A4118">
            <w:pPr>
              <w:tabs>
                <w:tab w:val="left" w:pos="360"/>
                <w:tab w:val="left" w:pos="720"/>
                <w:tab w:val="left" w:pos="1080"/>
                <w:tab w:val="left" w:pos="1440"/>
                <w:tab w:val="left" w:pos="1800"/>
                <w:tab w:val="left" w:pos="2160"/>
                <w:tab w:val="left" w:pos="2520"/>
                <w:tab w:val="left" w:pos="2880"/>
              </w:tabs>
              <w:spacing w:after="0"/>
              <w:ind w:firstLineChars="100" w:firstLine="200"/>
              <w:jc w:val="center"/>
              <w:rPr>
                <w:color w:val="000000"/>
                <w:sz w:val="20"/>
                <w:szCs w:val="20"/>
              </w:rPr>
            </w:pPr>
            <w:r>
              <w:rPr>
                <w:color w:val="000000"/>
                <w:sz w:val="20"/>
                <w:szCs w:val="20"/>
              </w:rPr>
              <w:t>370</w:t>
            </w:r>
          </w:p>
        </w:tc>
      </w:tr>
      <w:tr w:rsidR="008E314D" w:rsidRPr="00AA1E10" w14:paraId="3785259D" w14:textId="77777777" w:rsidTr="003A411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123FD2" w14:textId="77BFCF0A" w:rsidR="008E314D" w:rsidRDefault="000E54A0" w:rsidP="003A4118">
            <w:pPr>
              <w:tabs>
                <w:tab w:val="left" w:pos="360"/>
                <w:tab w:val="left" w:pos="720"/>
                <w:tab w:val="left" w:pos="1080"/>
                <w:tab w:val="left" w:pos="1440"/>
                <w:tab w:val="left" w:pos="1800"/>
                <w:tab w:val="left" w:pos="2160"/>
                <w:tab w:val="left" w:pos="2520"/>
                <w:tab w:val="left" w:pos="2880"/>
              </w:tabs>
              <w:spacing w:after="0"/>
              <w:rPr>
                <w:color w:val="000000"/>
                <w:sz w:val="20"/>
                <w:szCs w:val="20"/>
              </w:rPr>
            </w:pPr>
            <w:r>
              <w:rPr>
                <w:color w:val="000000"/>
                <w:sz w:val="20"/>
                <w:szCs w:val="20"/>
              </w:rPr>
              <w:t>Leicester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42749F5" w14:textId="77591F51" w:rsidR="008E314D" w:rsidRDefault="000E54A0" w:rsidP="003A4118">
            <w:pPr>
              <w:tabs>
                <w:tab w:val="left" w:pos="360"/>
                <w:tab w:val="left" w:pos="720"/>
                <w:tab w:val="left" w:pos="1080"/>
                <w:tab w:val="left" w:pos="1440"/>
                <w:tab w:val="left" w:pos="1800"/>
                <w:tab w:val="left" w:pos="2160"/>
                <w:tab w:val="left" w:pos="2520"/>
                <w:tab w:val="left" w:pos="2880"/>
              </w:tabs>
              <w:spacing w:after="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24D20B5" w14:textId="2D5DC59A" w:rsidR="008E314D" w:rsidRDefault="000E54A0" w:rsidP="003A4118">
            <w:pPr>
              <w:tabs>
                <w:tab w:val="left" w:pos="360"/>
                <w:tab w:val="left" w:pos="720"/>
                <w:tab w:val="left" w:pos="1080"/>
                <w:tab w:val="left" w:pos="1440"/>
                <w:tab w:val="left" w:pos="1800"/>
                <w:tab w:val="left" w:pos="2160"/>
                <w:tab w:val="left" w:pos="2520"/>
                <w:tab w:val="left" w:pos="2880"/>
              </w:tabs>
              <w:spacing w:after="0"/>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C9E63" w14:textId="51EBDA7E" w:rsidR="008E314D" w:rsidRDefault="000E54A0" w:rsidP="003A4118">
            <w:pPr>
              <w:tabs>
                <w:tab w:val="left" w:pos="360"/>
                <w:tab w:val="left" w:pos="720"/>
                <w:tab w:val="left" w:pos="1080"/>
                <w:tab w:val="left" w:pos="1440"/>
                <w:tab w:val="left" w:pos="1800"/>
                <w:tab w:val="left" w:pos="2160"/>
                <w:tab w:val="left" w:pos="2520"/>
                <w:tab w:val="left" w:pos="2880"/>
              </w:tabs>
              <w:spacing w:after="0"/>
              <w:ind w:firstLineChars="100" w:firstLine="200"/>
              <w:jc w:val="center"/>
              <w:rPr>
                <w:color w:val="000000"/>
                <w:sz w:val="20"/>
                <w:szCs w:val="20"/>
              </w:rPr>
            </w:pPr>
            <w:r>
              <w:rPr>
                <w:color w:val="000000"/>
                <w:sz w:val="20"/>
                <w:szCs w:val="20"/>
              </w:rPr>
              <w:t>470</w:t>
            </w:r>
          </w:p>
        </w:tc>
      </w:tr>
      <w:tr w:rsidR="008E314D" w:rsidRPr="00AA1E10" w14:paraId="798E229F" w14:textId="77777777" w:rsidTr="003A4118">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Default="008E314D" w:rsidP="003A4118">
            <w:pPr>
              <w:tabs>
                <w:tab w:val="left" w:pos="360"/>
                <w:tab w:val="left" w:pos="720"/>
                <w:tab w:val="left" w:pos="1080"/>
                <w:tab w:val="left" w:pos="1440"/>
                <w:tab w:val="left" w:pos="1800"/>
                <w:tab w:val="left" w:pos="2160"/>
                <w:tab w:val="left" w:pos="2520"/>
                <w:tab w:val="left" w:pos="2880"/>
              </w:tabs>
              <w:spacing w:after="0"/>
              <w:ind w:firstLine="200"/>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072E0FB3" w:rsidR="008E314D" w:rsidRPr="003A4118" w:rsidRDefault="000E54A0" w:rsidP="003A4118">
            <w:pPr>
              <w:tabs>
                <w:tab w:val="left" w:pos="360"/>
                <w:tab w:val="left" w:pos="720"/>
                <w:tab w:val="left" w:pos="1080"/>
                <w:tab w:val="left" w:pos="1440"/>
                <w:tab w:val="left" w:pos="1800"/>
                <w:tab w:val="left" w:pos="2160"/>
                <w:tab w:val="left" w:pos="2520"/>
                <w:tab w:val="left" w:pos="2880"/>
              </w:tabs>
              <w:spacing w:after="0"/>
              <w:jc w:val="center"/>
              <w:rPr>
                <w:color w:val="000000"/>
                <w:sz w:val="20"/>
                <w:szCs w:val="20"/>
              </w:rPr>
            </w:pPr>
            <w:r w:rsidRPr="003A4118">
              <w:rPr>
                <w:color w:val="000000"/>
                <w:sz w:val="20"/>
                <w:szCs w:val="20"/>
              </w:rPr>
              <w:t xml:space="preserve">4 </w:t>
            </w:r>
            <w:r w:rsidR="008E314D" w:rsidRPr="003A4118">
              <w:rPr>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361987FB" w:rsidR="008E314D" w:rsidRDefault="000E54A0" w:rsidP="003A4118">
            <w:pPr>
              <w:tabs>
                <w:tab w:val="left" w:pos="360"/>
                <w:tab w:val="left" w:pos="720"/>
                <w:tab w:val="left" w:pos="1080"/>
                <w:tab w:val="left" w:pos="1440"/>
                <w:tab w:val="left" w:pos="1800"/>
                <w:tab w:val="left" w:pos="2160"/>
                <w:tab w:val="left" w:pos="2520"/>
                <w:tab w:val="left" w:pos="2880"/>
              </w:tabs>
              <w:spacing w:after="0"/>
              <w:jc w:val="center"/>
              <w:rPr>
                <w:b/>
                <w:bCs/>
                <w:color w:val="000000"/>
                <w:sz w:val="20"/>
                <w:szCs w:val="20"/>
              </w:rPr>
            </w:pPr>
            <w:r>
              <w:rPr>
                <w:b/>
                <w:bCs/>
                <w:color w:val="000000"/>
                <w:sz w:val="20"/>
                <w:szCs w:val="20"/>
              </w:rPr>
              <w:t>Pre</w:t>
            </w:r>
            <w:r w:rsidR="00207C08">
              <w:rPr>
                <w:b/>
                <w:bCs/>
                <w:color w:val="000000"/>
                <w:sz w:val="20"/>
                <w:szCs w:val="20"/>
              </w:rPr>
              <w:t>-</w:t>
            </w:r>
            <w:r>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55BE2DAA" w:rsidR="008E314D" w:rsidRDefault="000E54A0" w:rsidP="003A4118">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r>
              <w:rPr>
                <w:b/>
                <w:bCs/>
                <w:color w:val="000000"/>
                <w:sz w:val="20"/>
                <w:szCs w:val="20"/>
              </w:rPr>
              <w:t>1,536</w:t>
            </w:r>
          </w:p>
        </w:tc>
      </w:tr>
      <w:tr w:rsidR="008E314D" w:rsidRPr="00AA1E10" w14:paraId="2C01B534" w14:textId="77777777" w:rsidTr="003A4118">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7B2995BC" w14:textId="77777777" w:rsidR="008E314D" w:rsidRDefault="008E314D" w:rsidP="003A4118">
            <w:pPr>
              <w:tabs>
                <w:tab w:val="left" w:pos="360"/>
                <w:tab w:val="left" w:pos="720"/>
                <w:tab w:val="left" w:pos="1080"/>
                <w:tab w:val="left" w:pos="1440"/>
                <w:tab w:val="left" w:pos="1800"/>
                <w:tab w:val="left" w:pos="2160"/>
                <w:tab w:val="left" w:pos="2520"/>
                <w:tab w:val="left" w:pos="2880"/>
              </w:tabs>
              <w:spacing w:after="0"/>
              <w:rPr>
                <w:color w:val="000000"/>
                <w:sz w:val="20"/>
                <w:szCs w:val="20"/>
              </w:rPr>
            </w:pPr>
            <w:r w:rsidRPr="00AA1E10">
              <w:rPr>
                <w:color w:val="000000"/>
                <w:sz w:val="20"/>
                <w:szCs w:val="20"/>
              </w:rPr>
              <w:t xml:space="preserve">*As of </w:t>
            </w:r>
            <w:r w:rsidR="00C85CD0">
              <w:rPr>
                <w:color w:val="000000"/>
                <w:sz w:val="20"/>
                <w:szCs w:val="20"/>
              </w:rPr>
              <w:t xml:space="preserve">October 1, </w:t>
            </w:r>
            <w:r w:rsidR="00383EE1">
              <w:rPr>
                <w:color w:val="000000"/>
                <w:sz w:val="20"/>
                <w:szCs w:val="20"/>
              </w:rPr>
              <w:t>201</w:t>
            </w:r>
            <w:r w:rsidR="009A05F7">
              <w:rPr>
                <w:color w:val="000000"/>
                <w:sz w:val="20"/>
                <w:szCs w:val="20"/>
              </w:rPr>
              <w:t>8</w:t>
            </w:r>
          </w:p>
          <w:p w14:paraId="5CD32A11" w14:textId="7AADB14F" w:rsidR="00681C69" w:rsidRPr="003A4118" w:rsidRDefault="00681C69" w:rsidP="003A4118">
            <w:pPr>
              <w:tabs>
                <w:tab w:val="left" w:pos="360"/>
                <w:tab w:val="left" w:pos="720"/>
                <w:tab w:val="left" w:pos="1080"/>
                <w:tab w:val="left" w:pos="1440"/>
                <w:tab w:val="left" w:pos="1800"/>
                <w:tab w:val="left" w:pos="2160"/>
                <w:tab w:val="left" w:pos="2520"/>
                <w:tab w:val="left" w:pos="2880"/>
              </w:tabs>
              <w:spacing w:after="0"/>
              <w:rPr>
                <w:i/>
                <w:iCs/>
                <w:color w:val="000000"/>
                <w:sz w:val="20"/>
                <w:szCs w:val="20"/>
              </w:rPr>
            </w:pPr>
            <w:r w:rsidRPr="003A4118">
              <w:rPr>
                <w:i/>
                <w:iCs/>
                <w:color w:val="000000"/>
                <w:sz w:val="20"/>
                <w:szCs w:val="20"/>
              </w:rPr>
              <w:t xml:space="preserve">At the time of the review </w:t>
            </w:r>
            <w:r w:rsidR="00023786">
              <w:rPr>
                <w:i/>
                <w:iCs/>
                <w:color w:val="000000"/>
                <w:sz w:val="20"/>
                <w:szCs w:val="20"/>
              </w:rPr>
              <w:t xml:space="preserve">in February 2020, </w:t>
            </w:r>
            <w:r w:rsidRPr="003A4118">
              <w:rPr>
                <w:i/>
                <w:iCs/>
                <w:color w:val="000000"/>
                <w:sz w:val="20"/>
                <w:szCs w:val="20"/>
              </w:rPr>
              <w:t>the district had just closed one school (Leicester Memorial) and reconfigured the remaining school</w:t>
            </w:r>
            <w:r w:rsidR="00D523F0">
              <w:rPr>
                <w:i/>
                <w:iCs/>
                <w:color w:val="000000"/>
                <w:sz w:val="20"/>
                <w:szCs w:val="20"/>
              </w:rPr>
              <w:t>s:</w:t>
            </w:r>
            <w:r w:rsidRPr="003A4118">
              <w:rPr>
                <w:i/>
                <w:iCs/>
                <w:color w:val="000000"/>
                <w:sz w:val="20"/>
                <w:szCs w:val="20"/>
              </w:rPr>
              <w:t xml:space="preserve"> Leicester </w:t>
            </w:r>
            <w:r w:rsidR="004B4E69">
              <w:rPr>
                <w:i/>
                <w:iCs/>
                <w:color w:val="000000"/>
                <w:sz w:val="20"/>
                <w:szCs w:val="20"/>
              </w:rPr>
              <w:t>E</w:t>
            </w:r>
            <w:r w:rsidR="004B4E69" w:rsidRPr="003A4118">
              <w:rPr>
                <w:i/>
                <w:iCs/>
                <w:color w:val="000000"/>
                <w:sz w:val="20"/>
                <w:szCs w:val="20"/>
              </w:rPr>
              <w:t xml:space="preserve">lementary </w:t>
            </w:r>
            <w:r w:rsidRPr="003A4118">
              <w:rPr>
                <w:i/>
                <w:iCs/>
                <w:color w:val="000000"/>
                <w:sz w:val="20"/>
                <w:szCs w:val="20"/>
              </w:rPr>
              <w:t xml:space="preserve">(K-4 ), Leicester </w:t>
            </w:r>
            <w:r w:rsidR="004B4E69">
              <w:rPr>
                <w:i/>
                <w:iCs/>
                <w:color w:val="000000"/>
                <w:sz w:val="20"/>
                <w:szCs w:val="20"/>
              </w:rPr>
              <w:t>M</w:t>
            </w:r>
            <w:r w:rsidR="004B4E69" w:rsidRPr="003A4118">
              <w:rPr>
                <w:i/>
                <w:iCs/>
                <w:color w:val="000000"/>
                <w:sz w:val="20"/>
                <w:szCs w:val="20"/>
              </w:rPr>
              <w:t xml:space="preserve">iddle </w:t>
            </w:r>
            <w:r w:rsidR="004B4E69">
              <w:rPr>
                <w:i/>
                <w:iCs/>
                <w:color w:val="000000"/>
                <w:sz w:val="20"/>
                <w:szCs w:val="20"/>
              </w:rPr>
              <w:t>S</w:t>
            </w:r>
            <w:r w:rsidR="004B4E69" w:rsidRPr="003A4118">
              <w:rPr>
                <w:i/>
                <w:iCs/>
                <w:color w:val="000000"/>
                <w:sz w:val="20"/>
                <w:szCs w:val="20"/>
              </w:rPr>
              <w:t xml:space="preserve">chool </w:t>
            </w:r>
            <w:r w:rsidRPr="003A4118">
              <w:rPr>
                <w:i/>
                <w:iCs/>
                <w:color w:val="000000"/>
                <w:sz w:val="20"/>
                <w:szCs w:val="20"/>
              </w:rPr>
              <w:t>(5-8)</w:t>
            </w:r>
            <w:r w:rsidR="004B4E69">
              <w:rPr>
                <w:i/>
                <w:iCs/>
                <w:color w:val="000000"/>
                <w:sz w:val="20"/>
                <w:szCs w:val="20"/>
              </w:rPr>
              <w:t>,</w:t>
            </w:r>
            <w:r w:rsidRPr="003A4118">
              <w:rPr>
                <w:i/>
                <w:iCs/>
                <w:color w:val="000000"/>
                <w:sz w:val="20"/>
                <w:szCs w:val="20"/>
              </w:rPr>
              <w:t xml:space="preserve"> and Leicester </w:t>
            </w:r>
            <w:r w:rsidR="004B4E69">
              <w:rPr>
                <w:i/>
                <w:iCs/>
                <w:color w:val="000000"/>
                <w:sz w:val="20"/>
                <w:szCs w:val="20"/>
              </w:rPr>
              <w:t>H</w:t>
            </w:r>
            <w:r w:rsidR="004B4E69" w:rsidRPr="003A4118">
              <w:rPr>
                <w:i/>
                <w:iCs/>
                <w:color w:val="000000"/>
                <w:sz w:val="20"/>
                <w:szCs w:val="20"/>
              </w:rPr>
              <w:t xml:space="preserve">igh </w:t>
            </w:r>
            <w:r w:rsidR="004B4E69">
              <w:rPr>
                <w:i/>
                <w:iCs/>
                <w:color w:val="000000"/>
                <w:sz w:val="20"/>
                <w:szCs w:val="20"/>
              </w:rPr>
              <w:t>S</w:t>
            </w:r>
            <w:r w:rsidR="004B4E69" w:rsidRPr="003A4118">
              <w:rPr>
                <w:i/>
                <w:iCs/>
                <w:color w:val="000000"/>
                <w:sz w:val="20"/>
                <w:szCs w:val="20"/>
              </w:rPr>
              <w:t xml:space="preserve">chool </w:t>
            </w:r>
            <w:r w:rsidRPr="003A4118">
              <w:rPr>
                <w:i/>
                <w:iCs/>
                <w:color w:val="000000"/>
                <w:sz w:val="20"/>
                <w:szCs w:val="20"/>
              </w:rPr>
              <w:t>(9-12)</w:t>
            </w:r>
            <w:r w:rsidR="008F2E89">
              <w:rPr>
                <w:i/>
                <w:iCs/>
                <w:color w:val="000000"/>
                <w:sz w:val="20"/>
                <w:szCs w:val="20"/>
              </w:rPr>
              <w:t>.</w:t>
            </w:r>
            <w:r w:rsidRPr="003A4118">
              <w:rPr>
                <w:i/>
                <w:iCs/>
                <w:color w:val="000000"/>
                <w:sz w:val="20"/>
                <w:szCs w:val="20"/>
              </w:rPr>
              <w:t xml:space="preserve"> </w:t>
            </w:r>
            <w:r w:rsidR="008F2E89">
              <w:rPr>
                <w:i/>
                <w:iCs/>
                <w:color w:val="000000"/>
                <w:sz w:val="20"/>
                <w:szCs w:val="20"/>
              </w:rPr>
              <w:t>Leicester High School</w:t>
            </w:r>
            <w:r w:rsidR="008F2E89" w:rsidRPr="003A4118">
              <w:rPr>
                <w:i/>
                <w:iCs/>
                <w:color w:val="000000"/>
                <w:sz w:val="20"/>
                <w:szCs w:val="20"/>
              </w:rPr>
              <w:t xml:space="preserve"> </w:t>
            </w:r>
            <w:r w:rsidR="00066D0F" w:rsidRPr="003A4118">
              <w:rPr>
                <w:i/>
                <w:iCs/>
                <w:color w:val="000000"/>
                <w:sz w:val="20"/>
                <w:szCs w:val="20"/>
              </w:rPr>
              <w:t xml:space="preserve">also now </w:t>
            </w:r>
            <w:r w:rsidRPr="003A4118">
              <w:rPr>
                <w:i/>
                <w:iCs/>
                <w:color w:val="000000"/>
                <w:sz w:val="20"/>
                <w:szCs w:val="20"/>
              </w:rPr>
              <w:t>house</w:t>
            </w:r>
            <w:r w:rsidR="00066D0F" w:rsidRPr="003A4118">
              <w:rPr>
                <w:i/>
                <w:iCs/>
                <w:color w:val="000000"/>
                <w:sz w:val="20"/>
                <w:szCs w:val="20"/>
              </w:rPr>
              <w:t xml:space="preserve">s </w:t>
            </w:r>
            <w:r w:rsidR="004B4E69">
              <w:rPr>
                <w:i/>
                <w:iCs/>
                <w:color w:val="000000"/>
                <w:sz w:val="20"/>
                <w:szCs w:val="20"/>
              </w:rPr>
              <w:t xml:space="preserve">pre-kindergarten </w:t>
            </w:r>
            <w:r w:rsidRPr="003A4118">
              <w:rPr>
                <w:i/>
                <w:iCs/>
                <w:color w:val="000000"/>
                <w:sz w:val="20"/>
                <w:szCs w:val="20"/>
              </w:rPr>
              <w:t>students.</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B9138C5" w14:textId="14A79D0C"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ED6692">
        <w:t xml:space="preserve">2015 </w:t>
      </w:r>
      <w:r w:rsidR="00235976">
        <w:t xml:space="preserve">and </w:t>
      </w:r>
      <w:r w:rsidR="00ED6692">
        <w:t xml:space="preserve">2019 </w:t>
      </w:r>
      <w:r w:rsidR="008E314D">
        <w:t xml:space="preserve">overall student enrollment </w:t>
      </w:r>
      <w:r w:rsidR="008E314D" w:rsidRPr="003C7920">
        <w:t>decreased</w:t>
      </w:r>
      <w:r w:rsidR="008E314D">
        <w:t xml:space="preserve"> by </w:t>
      </w:r>
      <w:r w:rsidR="003C7920">
        <w:t>4.3 percent</w:t>
      </w:r>
      <w:r w:rsidR="008E314D">
        <w:t xml:space="preserve">. </w:t>
      </w:r>
      <w:r w:rsidR="008E314D" w:rsidRPr="00AE2098">
        <w:t xml:space="preserve">Enrollment figures by race/ethnicity and high needs populations (i.e., students with disabilities, </w:t>
      </w:r>
      <w:proofErr w:type="gramStart"/>
      <w:r w:rsidR="00BC074D">
        <w:t>economically disadvantaged</w:t>
      </w:r>
      <w:proofErr w:type="gramEnd"/>
      <w:r w:rsidR="00BC074D">
        <w:t xml:space="preserve">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6D3BC75D" w14:textId="15677488" w:rsidR="008E314D" w:rsidRDefault="001F03D5" w:rsidP="008E314D">
      <w:pPr>
        <w:tabs>
          <w:tab w:val="left" w:pos="360"/>
          <w:tab w:val="left" w:pos="720"/>
          <w:tab w:val="left" w:pos="1080"/>
          <w:tab w:val="left" w:pos="1440"/>
          <w:tab w:val="left" w:pos="1800"/>
          <w:tab w:val="left" w:pos="2160"/>
          <w:tab w:val="left" w:pos="2520"/>
          <w:tab w:val="left" w:pos="2880"/>
        </w:tabs>
      </w:pPr>
      <w:r>
        <w:t xml:space="preserve">The total </w:t>
      </w:r>
      <w:r w:rsidR="008E314D">
        <w:t>in-district per-pupil expenditure</w:t>
      </w:r>
      <w:r>
        <w:t xml:space="preserve"> </w:t>
      </w:r>
      <w:r w:rsidRPr="00066D0F">
        <w:t>was</w:t>
      </w:r>
      <w:r w:rsidR="008E314D" w:rsidRPr="00066D0F">
        <w:t xml:space="preserve"> lower than</w:t>
      </w:r>
      <w:r w:rsidR="00066D0F" w:rsidRPr="00066D0F">
        <w:t xml:space="preserve"> </w:t>
      </w:r>
      <w:r w:rsidR="008E314D" w:rsidRPr="00066D0F">
        <w:t xml:space="preserve">the median in-district </w:t>
      </w:r>
      <w:r w:rsidR="00383EE1" w:rsidRPr="00066D0F">
        <w:t>per-</w:t>
      </w:r>
      <w:r w:rsidR="008E314D" w:rsidRPr="00066D0F">
        <w:t>pupil expenditure for</w:t>
      </w:r>
      <w:r w:rsidR="00C67DCF">
        <w:t xml:space="preserve"> 47 </w:t>
      </w:r>
      <w:r w:rsidR="00066D0F" w:rsidRPr="00066D0F">
        <w:t xml:space="preserve">K-12 district </w:t>
      </w:r>
      <w:r w:rsidR="008E314D" w:rsidRPr="00066D0F">
        <w:t>of similar size</w:t>
      </w:r>
      <w:r w:rsidR="00D523F0">
        <w:t xml:space="preserve"> </w:t>
      </w:r>
      <w:r w:rsidR="00C67DCF">
        <w:t xml:space="preserve">(1,000-1,999 students) </w:t>
      </w:r>
      <w:r w:rsidR="008E314D" w:rsidRPr="00066D0F">
        <w:t xml:space="preserve">in fiscal year </w:t>
      </w:r>
      <w:r w:rsidR="00066D0F" w:rsidRPr="00066D0F">
        <w:t>2018</w:t>
      </w:r>
      <w:r w:rsidR="008E314D" w:rsidRPr="00066D0F">
        <w:t>:  $</w:t>
      </w:r>
      <w:r w:rsidR="00066D0F" w:rsidRPr="00066D0F">
        <w:t>13,</w:t>
      </w:r>
      <w:r w:rsidR="00C67DCF">
        <w:t>711</w:t>
      </w:r>
      <w:r w:rsidR="00C67DCF" w:rsidRPr="00066D0F">
        <w:t xml:space="preserve"> </w:t>
      </w:r>
      <w:r w:rsidR="008E314D" w:rsidRPr="00066D0F">
        <w:t>as compared with $</w:t>
      </w:r>
      <w:r w:rsidR="00066D0F" w:rsidRPr="00066D0F">
        <w:t xml:space="preserve">14,582 </w:t>
      </w:r>
      <w:r w:rsidR="008E314D" w:rsidRPr="00066D0F">
        <w:t>see</w:t>
      </w:r>
      <w:r w:rsidR="00F734DF">
        <w:t xml:space="preserve"> </w:t>
      </w:r>
      <w:hyperlink r:id="rId18" w:history="1">
        <w:r w:rsidR="00F734DF" w:rsidRPr="00F734DF">
          <w:rPr>
            <w:rStyle w:val="Hyperlink"/>
          </w:rPr>
          <w:t>District Analysis and Review Tool Detail: Staffing &amp; Finance</w:t>
        </w:r>
      </w:hyperlink>
      <w:r w:rsidR="005716A0">
        <w:t xml:space="preserve"> </w:t>
      </w:r>
      <w:r w:rsidR="008E314D">
        <w:t xml:space="preserve">). Actual net school spending has been </w:t>
      </w:r>
      <w:r w:rsidR="008E314D" w:rsidRPr="003C7920">
        <w:t xml:space="preserve">above </w:t>
      </w:r>
      <w:r w:rsidR="008E314D">
        <w:t xml:space="preserve">what is required </w:t>
      </w:r>
      <w:r w:rsidR="00C96E5A">
        <w:t>by the Chapter 70 state education aid program</w:t>
      </w:r>
      <w:r w:rsidR="008E314D">
        <w:t xml:space="preserve">, as shown in Table </w:t>
      </w:r>
      <w:r w:rsidR="00383EE1">
        <w:t xml:space="preserve">B3 </w:t>
      </w:r>
      <w:r w:rsidR="008E314D">
        <w:t>in Appendix B.</w:t>
      </w:r>
    </w:p>
    <w:p w14:paraId="3CEE2F97" w14:textId="18A497D0" w:rsidR="003A4118" w:rsidRDefault="003A4118" w:rsidP="008E314D">
      <w:pPr>
        <w:tabs>
          <w:tab w:val="left" w:pos="360"/>
          <w:tab w:val="left" w:pos="720"/>
          <w:tab w:val="left" w:pos="1080"/>
          <w:tab w:val="left" w:pos="1440"/>
          <w:tab w:val="left" w:pos="1800"/>
          <w:tab w:val="left" w:pos="2160"/>
          <w:tab w:val="left" w:pos="2520"/>
          <w:tab w:val="left" w:pos="2880"/>
        </w:tabs>
      </w:pPr>
    </w:p>
    <w:p w14:paraId="7D60C5E0" w14:textId="77777777" w:rsidR="003A4118" w:rsidRDefault="003A4118" w:rsidP="008E314D">
      <w:pPr>
        <w:tabs>
          <w:tab w:val="left" w:pos="360"/>
          <w:tab w:val="left" w:pos="720"/>
          <w:tab w:val="left" w:pos="1080"/>
          <w:tab w:val="left" w:pos="1440"/>
          <w:tab w:val="left" w:pos="1800"/>
          <w:tab w:val="left" w:pos="2160"/>
          <w:tab w:val="left" w:pos="2520"/>
          <w:tab w:val="left" w:pos="2880"/>
        </w:tabs>
      </w:pPr>
    </w:p>
    <w:p w14:paraId="295C26E9" w14:textId="587406EC"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tbl>
      <w:tblPr>
        <w:tblStyle w:val="TableGrid1"/>
        <w:tblW w:w="9570" w:type="dxa"/>
        <w:jc w:val="center"/>
        <w:tblLayout w:type="fixed"/>
        <w:tblLook w:val="00A0" w:firstRow="1" w:lastRow="0" w:firstColumn="1" w:lastColumn="0" w:noHBand="0" w:noVBand="0"/>
        <w:tblCaption w:val="Table 2: Leicester Public Schools"/>
        <w:tblDescription w:val="Accountability Percentile, Criterion Reference Target (CRT) Percentage, Reason for Classification&#10;"/>
      </w:tblPr>
      <w:tblGrid>
        <w:gridCol w:w="2087"/>
        <w:gridCol w:w="1421"/>
        <w:gridCol w:w="1187"/>
        <w:gridCol w:w="2249"/>
        <w:gridCol w:w="2626"/>
      </w:tblGrid>
      <w:tr w:rsidR="002B1437" w:rsidRPr="002B1437" w14:paraId="337A9FAE" w14:textId="77777777" w:rsidTr="004F73E5">
        <w:trPr>
          <w:jc w:val="center"/>
        </w:trPr>
        <w:tc>
          <w:tcPr>
            <w:tcW w:w="9570" w:type="dxa"/>
            <w:gridSpan w:val="5"/>
            <w:tcBorders>
              <w:top w:val="nil"/>
              <w:left w:val="nil"/>
              <w:bottom w:val="single" w:sz="4" w:space="0" w:color="auto"/>
              <w:right w:val="nil"/>
            </w:tcBorders>
            <w:hideMark/>
          </w:tcPr>
          <w:p w14:paraId="3823EB56"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2: Leicester Public Schools</w:t>
            </w:r>
          </w:p>
          <w:p w14:paraId="55081E2E" w14:textId="77777777" w:rsidR="002B1437" w:rsidRPr="002B1437" w:rsidRDefault="002B1437" w:rsidP="002B1437">
            <w:pPr>
              <w:spacing w:after="0" w:line="240" w:lineRule="auto"/>
              <w:jc w:val="center"/>
              <w:rPr>
                <w:rFonts w:ascii="Calibri" w:eastAsia="Calibri" w:hAnsi="Calibri" w:cs="Times New Roman"/>
              </w:rPr>
            </w:pPr>
            <w:r w:rsidRPr="002B1437">
              <w:rPr>
                <w:rFonts w:ascii="Calibri" w:eastAsia="Calibri" w:hAnsi="Calibri" w:cs="Times New Roman"/>
                <w:b/>
                <w:sz w:val="20"/>
                <w:szCs w:val="20"/>
              </w:rPr>
              <w:t>Accountability Percentile, Criterion Reference Target (CRT) Percentage, Reason for Classification</w:t>
            </w:r>
          </w:p>
        </w:tc>
      </w:tr>
      <w:tr w:rsidR="002B1437" w:rsidRPr="002B1437" w14:paraId="2FECDC69" w14:textId="77777777" w:rsidTr="004F73E5">
        <w:trPr>
          <w:jc w:val="center"/>
        </w:trPr>
        <w:tc>
          <w:tcPr>
            <w:tcW w:w="20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4CAF4E" w14:textId="77777777" w:rsidR="002B1437" w:rsidRPr="002B1437" w:rsidRDefault="002B1437" w:rsidP="004F73E5">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School</w:t>
            </w:r>
          </w:p>
        </w:tc>
        <w:tc>
          <w:tcPr>
            <w:tcW w:w="14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DF5B0" w14:textId="77777777" w:rsidR="002B1437" w:rsidRPr="002B1437" w:rsidRDefault="002B1437" w:rsidP="004F73E5">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Accountability Percentile</w:t>
            </w:r>
          </w:p>
        </w:tc>
        <w:tc>
          <w:tcPr>
            <w:tcW w:w="11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F73D2E" w14:textId="77777777" w:rsidR="002B1437" w:rsidRPr="002B1437" w:rsidRDefault="002B1437" w:rsidP="004F73E5">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Cumulative CRT Percentage</w:t>
            </w:r>
          </w:p>
        </w:tc>
        <w:tc>
          <w:tcPr>
            <w:tcW w:w="2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2C8D4" w14:textId="77777777" w:rsidR="002B1437" w:rsidRPr="002B1437" w:rsidRDefault="002B1437" w:rsidP="004F73E5">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Overall Classification</w:t>
            </w:r>
          </w:p>
        </w:tc>
        <w:tc>
          <w:tcPr>
            <w:tcW w:w="26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0F52EB" w14:textId="1AC1A47C" w:rsidR="002B1437" w:rsidRPr="002B1437" w:rsidRDefault="002B1437" w:rsidP="004F73E5">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 xml:space="preserve">Reason </w:t>
            </w:r>
            <w:r>
              <w:rPr>
                <w:rFonts w:ascii="Calibri" w:eastAsia="Calibri" w:hAnsi="Calibri" w:cs="Times New Roman"/>
                <w:b/>
                <w:sz w:val="20"/>
                <w:szCs w:val="20"/>
              </w:rPr>
              <w:t>f</w:t>
            </w:r>
            <w:r w:rsidRPr="002B1437">
              <w:rPr>
                <w:rFonts w:ascii="Calibri" w:eastAsia="Calibri" w:hAnsi="Calibri" w:cs="Times New Roman"/>
                <w:b/>
                <w:sz w:val="20"/>
                <w:szCs w:val="20"/>
              </w:rPr>
              <w:t>or Classification</w:t>
            </w:r>
          </w:p>
        </w:tc>
      </w:tr>
      <w:tr w:rsidR="002B1437" w:rsidRPr="002B1437" w14:paraId="686A52FD" w14:textId="77777777" w:rsidTr="004F73E5">
        <w:trPr>
          <w:jc w:val="center"/>
        </w:trPr>
        <w:tc>
          <w:tcPr>
            <w:tcW w:w="2087" w:type="dxa"/>
            <w:tcBorders>
              <w:top w:val="single" w:sz="4" w:space="0" w:color="auto"/>
              <w:left w:val="single" w:sz="4" w:space="0" w:color="auto"/>
              <w:bottom w:val="single" w:sz="4" w:space="0" w:color="auto"/>
              <w:right w:val="single" w:sz="4" w:space="0" w:color="auto"/>
            </w:tcBorders>
            <w:vAlign w:val="center"/>
            <w:hideMark/>
          </w:tcPr>
          <w:p w14:paraId="2CD07639" w14:textId="77777777" w:rsidR="002B1437" w:rsidRPr="002B1437" w:rsidRDefault="002B1437" w:rsidP="004F73E5">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Primary School</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4542686"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B56B6E6"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8B375B1"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Insufficient data</w:t>
            </w:r>
          </w:p>
        </w:tc>
        <w:tc>
          <w:tcPr>
            <w:tcW w:w="2626" w:type="dxa"/>
            <w:tcBorders>
              <w:top w:val="single" w:sz="4" w:space="0" w:color="auto"/>
              <w:left w:val="single" w:sz="4" w:space="0" w:color="auto"/>
              <w:bottom w:val="single" w:sz="4" w:space="0" w:color="auto"/>
              <w:right w:val="single" w:sz="4" w:space="0" w:color="auto"/>
            </w:tcBorders>
            <w:vAlign w:val="center"/>
            <w:hideMark/>
          </w:tcPr>
          <w:p w14:paraId="67B6BC7F"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Insufficient data</w:t>
            </w:r>
          </w:p>
        </w:tc>
      </w:tr>
      <w:tr w:rsidR="002B1437" w:rsidRPr="002B1437" w14:paraId="407971F6" w14:textId="77777777" w:rsidTr="004F73E5">
        <w:trPr>
          <w:jc w:val="center"/>
        </w:trPr>
        <w:tc>
          <w:tcPr>
            <w:tcW w:w="20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FEA19B" w14:textId="77777777" w:rsidR="002B1437" w:rsidRPr="002B1437" w:rsidRDefault="002B1437" w:rsidP="004F73E5">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Memorial Elementary</w:t>
            </w:r>
          </w:p>
        </w:tc>
        <w:tc>
          <w:tcPr>
            <w:tcW w:w="14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8A8E27"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31</w:t>
            </w:r>
          </w:p>
        </w:tc>
        <w:tc>
          <w:tcPr>
            <w:tcW w:w="11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7C35A6"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59</w:t>
            </w:r>
          </w:p>
        </w:tc>
        <w:tc>
          <w:tcPr>
            <w:tcW w:w="2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230616"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Not requiring assistance or intervention</w:t>
            </w:r>
          </w:p>
        </w:tc>
        <w:tc>
          <w:tcPr>
            <w:tcW w:w="26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AD393B"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Substantial progress toward targets</w:t>
            </w:r>
          </w:p>
        </w:tc>
      </w:tr>
      <w:tr w:rsidR="002B1437" w:rsidRPr="002B1437" w14:paraId="3C7989D8" w14:textId="77777777" w:rsidTr="004F73E5">
        <w:trPr>
          <w:jc w:val="center"/>
        </w:trPr>
        <w:tc>
          <w:tcPr>
            <w:tcW w:w="2087" w:type="dxa"/>
            <w:tcBorders>
              <w:top w:val="single" w:sz="4" w:space="0" w:color="auto"/>
              <w:left w:val="single" w:sz="4" w:space="0" w:color="auto"/>
              <w:bottom w:val="single" w:sz="4" w:space="0" w:color="auto"/>
              <w:right w:val="single" w:sz="4" w:space="0" w:color="auto"/>
            </w:tcBorders>
            <w:vAlign w:val="center"/>
            <w:hideMark/>
          </w:tcPr>
          <w:p w14:paraId="0E15C901" w14:textId="77777777" w:rsidR="002B1437" w:rsidRPr="002B1437" w:rsidRDefault="002B1437" w:rsidP="004F73E5">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Middle</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4CCEEA5"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4EC347D"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74%</w:t>
            </w:r>
          </w:p>
        </w:tc>
        <w:tc>
          <w:tcPr>
            <w:tcW w:w="2249" w:type="dxa"/>
            <w:tcBorders>
              <w:top w:val="single" w:sz="4" w:space="0" w:color="auto"/>
              <w:left w:val="single" w:sz="4" w:space="0" w:color="auto"/>
              <w:bottom w:val="single" w:sz="4" w:space="0" w:color="auto"/>
              <w:right w:val="single" w:sz="4" w:space="0" w:color="auto"/>
            </w:tcBorders>
            <w:vAlign w:val="center"/>
            <w:hideMark/>
          </w:tcPr>
          <w:p w14:paraId="24A685B0"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Not requiring assistance or intervention</w:t>
            </w:r>
          </w:p>
        </w:tc>
        <w:tc>
          <w:tcPr>
            <w:tcW w:w="2626" w:type="dxa"/>
            <w:tcBorders>
              <w:top w:val="single" w:sz="4" w:space="0" w:color="auto"/>
              <w:left w:val="single" w:sz="4" w:space="0" w:color="auto"/>
              <w:bottom w:val="single" w:sz="4" w:space="0" w:color="auto"/>
              <w:right w:val="single" w:sz="4" w:space="0" w:color="auto"/>
            </w:tcBorders>
            <w:vAlign w:val="center"/>
            <w:hideMark/>
          </w:tcPr>
          <w:p w14:paraId="23638888"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Substantial progress toward targets</w:t>
            </w:r>
          </w:p>
        </w:tc>
      </w:tr>
      <w:tr w:rsidR="002B1437" w:rsidRPr="002B1437" w14:paraId="6F97B509" w14:textId="77777777" w:rsidTr="004F73E5">
        <w:trPr>
          <w:jc w:val="center"/>
        </w:trPr>
        <w:tc>
          <w:tcPr>
            <w:tcW w:w="20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AA0567" w14:textId="77777777" w:rsidR="002B1437" w:rsidRPr="002B1437" w:rsidRDefault="002B1437" w:rsidP="004F73E5">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High</w:t>
            </w:r>
          </w:p>
        </w:tc>
        <w:tc>
          <w:tcPr>
            <w:tcW w:w="14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9E0368"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31</w:t>
            </w:r>
          </w:p>
        </w:tc>
        <w:tc>
          <w:tcPr>
            <w:tcW w:w="11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F56F18"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2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B3BC0B"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Not requiring assistance or intervention</w:t>
            </w:r>
          </w:p>
        </w:tc>
        <w:tc>
          <w:tcPr>
            <w:tcW w:w="26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41C10C"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Moderate progress toward targets</w:t>
            </w:r>
          </w:p>
        </w:tc>
      </w:tr>
      <w:tr w:rsidR="002B1437" w:rsidRPr="002B1437" w14:paraId="160F6247" w14:textId="77777777" w:rsidTr="004F73E5">
        <w:trPr>
          <w:jc w:val="center"/>
        </w:trPr>
        <w:tc>
          <w:tcPr>
            <w:tcW w:w="2087" w:type="dxa"/>
            <w:tcBorders>
              <w:top w:val="single" w:sz="4" w:space="0" w:color="auto"/>
              <w:left w:val="single" w:sz="4" w:space="0" w:color="auto"/>
              <w:bottom w:val="single" w:sz="4" w:space="0" w:color="auto"/>
              <w:right w:val="single" w:sz="4" w:space="0" w:color="auto"/>
            </w:tcBorders>
            <w:vAlign w:val="center"/>
            <w:hideMark/>
          </w:tcPr>
          <w:p w14:paraId="2A0905A5" w14:textId="723FA4D3" w:rsidR="002B1437" w:rsidRPr="002B1437" w:rsidRDefault="002B1437" w:rsidP="004F73E5">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District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72A49A8"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C588D24"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66%</w:t>
            </w:r>
          </w:p>
        </w:tc>
        <w:tc>
          <w:tcPr>
            <w:tcW w:w="2249" w:type="dxa"/>
            <w:tcBorders>
              <w:top w:val="single" w:sz="4" w:space="0" w:color="auto"/>
              <w:left w:val="single" w:sz="4" w:space="0" w:color="auto"/>
              <w:bottom w:val="single" w:sz="4" w:space="0" w:color="auto"/>
              <w:right w:val="single" w:sz="4" w:space="0" w:color="auto"/>
            </w:tcBorders>
            <w:vAlign w:val="center"/>
            <w:hideMark/>
          </w:tcPr>
          <w:p w14:paraId="1C2B997D"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Not requiring assistance or intervention</w:t>
            </w:r>
          </w:p>
        </w:tc>
        <w:tc>
          <w:tcPr>
            <w:tcW w:w="2626" w:type="dxa"/>
            <w:tcBorders>
              <w:top w:val="single" w:sz="4" w:space="0" w:color="auto"/>
              <w:left w:val="single" w:sz="4" w:space="0" w:color="auto"/>
              <w:bottom w:val="single" w:sz="4" w:space="0" w:color="auto"/>
              <w:right w:val="single" w:sz="4" w:space="0" w:color="auto"/>
            </w:tcBorders>
            <w:vAlign w:val="center"/>
            <w:hideMark/>
          </w:tcPr>
          <w:p w14:paraId="4FAC0A2E" w14:textId="77777777" w:rsidR="002B1437" w:rsidRPr="002B1437" w:rsidRDefault="002B1437" w:rsidP="004F73E5">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Substantial progress toward targets</w:t>
            </w:r>
          </w:p>
        </w:tc>
      </w:tr>
    </w:tbl>
    <w:p w14:paraId="6739EFEB" w14:textId="15ADCD16" w:rsidR="002B1437" w:rsidRDefault="002B1437" w:rsidP="002B1437">
      <w:pPr>
        <w:spacing w:after="0" w:line="240" w:lineRule="auto"/>
        <w:rPr>
          <w:rFonts w:ascii="Calibri" w:eastAsia="Calibri" w:hAnsi="Calibri" w:cs="Times New Roman"/>
        </w:rPr>
      </w:pPr>
    </w:p>
    <w:p w14:paraId="47A179E4" w14:textId="77777777" w:rsidR="00EB467B" w:rsidRPr="002B1437" w:rsidRDefault="00EB467B" w:rsidP="002B1437">
      <w:pPr>
        <w:spacing w:after="0" w:line="240" w:lineRule="auto"/>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3: Leicester Public Schools"/>
        <w:tblDescription w:val="Next-Generation MCAS ELA Scaled Scores Grades 3--8, 2017--2019&#10;"/>
      </w:tblPr>
      <w:tblGrid>
        <w:gridCol w:w="2127"/>
        <w:gridCol w:w="990"/>
        <w:gridCol w:w="991"/>
        <w:gridCol w:w="990"/>
        <w:gridCol w:w="991"/>
        <w:gridCol w:w="991"/>
        <w:gridCol w:w="1108"/>
        <w:gridCol w:w="1442"/>
      </w:tblGrid>
      <w:tr w:rsidR="002B1437" w:rsidRPr="002B1437" w14:paraId="7B4E364B" w14:textId="77777777" w:rsidTr="005540BD">
        <w:tc>
          <w:tcPr>
            <w:tcW w:w="9630" w:type="dxa"/>
            <w:gridSpan w:val="8"/>
            <w:tcBorders>
              <w:top w:val="nil"/>
              <w:left w:val="nil"/>
              <w:bottom w:val="single" w:sz="4" w:space="0" w:color="auto"/>
              <w:right w:val="nil"/>
            </w:tcBorders>
            <w:hideMark/>
          </w:tcPr>
          <w:p w14:paraId="34B5F811"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3: Leicester Public Schools</w:t>
            </w:r>
          </w:p>
          <w:p w14:paraId="43FA7B05" w14:textId="0EA3399A" w:rsidR="002B1437" w:rsidRPr="002B1437" w:rsidRDefault="002B1437" w:rsidP="002B1437">
            <w:pPr>
              <w:spacing w:after="0" w:line="240" w:lineRule="auto"/>
              <w:jc w:val="center"/>
              <w:rPr>
                <w:rFonts w:ascii="Calibri" w:eastAsia="Calibri" w:hAnsi="Calibri" w:cs="Times New Roman"/>
              </w:rPr>
            </w:pPr>
            <w:r w:rsidRPr="002B1437">
              <w:rPr>
                <w:rFonts w:ascii="Calibri" w:eastAsia="Calibri" w:hAnsi="Calibri" w:cs="Times New Roman"/>
                <w:b/>
                <w:sz w:val="20"/>
                <w:szCs w:val="20"/>
              </w:rPr>
              <w:t xml:space="preserve">Next-Generation MCAS ELA Scaled Scores </w:t>
            </w:r>
            <w:r>
              <w:rPr>
                <w:rFonts w:ascii="Calibri" w:eastAsia="Calibri" w:hAnsi="Calibri" w:cs="Times New Roman"/>
                <w:b/>
                <w:sz w:val="20"/>
                <w:szCs w:val="20"/>
              </w:rPr>
              <w:t>G</w:t>
            </w:r>
            <w:r w:rsidRPr="002B1437">
              <w:rPr>
                <w:rFonts w:ascii="Calibri" w:eastAsia="Calibri" w:hAnsi="Calibri" w:cs="Times New Roman"/>
                <w:b/>
                <w:sz w:val="20"/>
                <w:szCs w:val="20"/>
              </w:rPr>
              <w:t>rades 3--8, 2017--2019</w:t>
            </w:r>
          </w:p>
        </w:tc>
      </w:tr>
      <w:tr w:rsidR="002B1437" w:rsidRPr="002B1437" w14:paraId="2AD0C3B1"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85E664" w14:textId="77777777" w:rsidR="002B1437" w:rsidRPr="002B1437" w:rsidRDefault="002B1437" w:rsidP="005540BD">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E449A4"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EA0515"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D19B59"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4158F6"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FEA59B"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240A78"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 (2019)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B26B71"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Above/Below</w:t>
            </w:r>
          </w:p>
        </w:tc>
      </w:tr>
      <w:tr w:rsidR="002B1437" w:rsidRPr="002B1437" w14:paraId="0B0B1F42"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25F017AC"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C8E81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697</w:t>
            </w:r>
          </w:p>
        </w:tc>
        <w:tc>
          <w:tcPr>
            <w:tcW w:w="991" w:type="dxa"/>
            <w:tcBorders>
              <w:top w:val="single" w:sz="4" w:space="0" w:color="auto"/>
              <w:left w:val="single" w:sz="4" w:space="0" w:color="auto"/>
              <w:bottom w:val="single" w:sz="4" w:space="0" w:color="auto"/>
              <w:right w:val="single" w:sz="4" w:space="0" w:color="auto"/>
            </w:tcBorders>
            <w:vAlign w:val="center"/>
            <w:hideMark/>
          </w:tcPr>
          <w:p w14:paraId="647BB20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492.1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86ADA2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493.8</w:t>
            </w:r>
          </w:p>
        </w:tc>
        <w:tc>
          <w:tcPr>
            <w:tcW w:w="991" w:type="dxa"/>
            <w:tcBorders>
              <w:top w:val="single" w:sz="4" w:space="0" w:color="auto"/>
              <w:left w:val="single" w:sz="4" w:space="0" w:color="auto"/>
              <w:bottom w:val="single" w:sz="4" w:space="0" w:color="auto"/>
              <w:right w:val="single" w:sz="4" w:space="0" w:color="auto"/>
            </w:tcBorders>
            <w:vAlign w:val="center"/>
            <w:hideMark/>
          </w:tcPr>
          <w:p w14:paraId="363F781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495.8</w:t>
            </w:r>
          </w:p>
        </w:tc>
        <w:tc>
          <w:tcPr>
            <w:tcW w:w="991" w:type="dxa"/>
            <w:tcBorders>
              <w:top w:val="single" w:sz="4" w:space="0" w:color="auto"/>
              <w:left w:val="single" w:sz="4" w:space="0" w:color="auto"/>
              <w:bottom w:val="single" w:sz="4" w:space="0" w:color="auto"/>
              <w:right w:val="single" w:sz="4" w:space="0" w:color="auto"/>
            </w:tcBorders>
            <w:vAlign w:val="center"/>
            <w:hideMark/>
          </w:tcPr>
          <w:p w14:paraId="3BEFACB4"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3.7</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4C149C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501.2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637858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-5.4</w:t>
            </w:r>
          </w:p>
        </w:tc>
      </w:tr>
      <w:tr w:rsidR="002B1437" w:rsidRPr="002B1437" w14:paraId="650C5444"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44BAE0D2"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African American/Black</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4FBAD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BEDEA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484.8</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70C11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485.9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ACD5C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482.9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91997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B86AB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491.2</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E24F6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-8.3</w:t>
            </w:r>
          </w:p>
        </w:tc>
      </w:tr>
      <w:tr w:rsidR="002B1437" w:rsidRPr="002B1437" w14:paraId="7B6A74D8"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2509A399"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Asian</w:t>
            </w:r>
          </w:p>
        </w:tc>
        <w:tc>
          <w:tcPr>
            <w:tcW w:w="990" w:type="dxa"/>
            <w:tcBorders>
              <w:top w:val="single" w:sz="4" w:space="0" w:color="auto"/>
              <w:left w:val="single" w:sz="4" w:space="0" w:color="auto"/>
              <w:bottom w:val="single" w:sz="4" w:space="0" w:color="auto"/>
              <w:right w:val="single" w:sz="4" w:space="0" w:color="auto"/>
            </w:tcBorders>
            <w:vAlign w:val="center"/>
            <w:hideMark/>
          </w:tcPr>
          <w:p w14:paraId="7DD5F7D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w:t>
            </w:r>
          </w:p>
        </w:tc>
        <w:tc>
          <w:tcPr>
            <w:tcW w:w="991" w:type="dxa"/>
            <w:tcBorders>
              <w:top w:val="single" w:sz="4" w:space="0" w:color="auto"/>
              <w:left w:val="single" w:sz="4" w:space="0" w:color="auto"/>
              <w:bottom w:val="single" w:sz="4" w:space="0" w:color="auto"/>
              <w:right w:val="single" w:sz="4" w:space="0" w:color="auto"/>
            </w:tcBorders>
            <w:vAlign w:val="center"/>
            <w:hideMark/>
          </w:tcPr>
          <w:p w14:paraId="1491524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492.1</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0EA57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500.3</w:t>
            </w:r>
          </w:p>
        </w:tc>
        <w:tc>
          <w:tcPr>
            <w:tcW w:w="991" w:type="dxa"/>
            <w:tcBorders>
              <w:top w:val="single" w:sz="4" w:space="0" w:color="auto"/>
              <w:left w:val="single" w:sz="4" w:space="0" w:color="auto"/>
              <w:bottom w:val="single" w:sz="4" w:space="0" w:color="auto"/>
              <w:right w:val="single" w:sz="4" w:space="0" w:color="auto"/>
            </w:tcBorders>
            <w:vAlign w:val="center"/>
            <w:hideMark/>
          </w:tcPr>
          <w:p w14:paraId="1AEDC19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505.6</w:t>
            </w:r>
          </w:p>
        </w:tc>
        <w:tc>
          <w:tcPr>
            <w:tcW w:w="991" w:type="dxa"/>
            <w:tcBorders>
              <w:top w:val="single" w:sz="4" w:space="0" w:color="auto"/>
              <w:left w:val="single" w:sz="4" w:space="0" w:color="auto"/>
              <w:bottom w:val="single" w:sz="4" w:space="0" w:color="auto"/>
              <w:right w:val="single" w:sz="4" w:space="0" w:color="auto"/>
            </w:tcBorders>
            <w:vAlign w:val="center"/>
            <w:hideMark/>
          </w:tcPr>
          <w:p w14:paraId="2E29442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13.5</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0296FA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512.8</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0AC41F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-7.2</w:t>
            </w:r>
          </w:p>
        </w:tc>
      </w:tr>
      <w:tr w:rsidR="002B1437" w:rsidRPr="002B1437" w14:paraId="40D4EB76"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3E1176D5"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Hispanic or Latino</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08A6A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EEA71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488.6</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8C12D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490.2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BA950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489.9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F3CA6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1.3</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A8358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490.6</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1AFFD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-0.7</w:t>
            </w:r>
          </w:p>
        </w:tc>
      </w:tr>
      <w:tr w:rsidR="002B1437" w:rsidRPr="002B1437" w14:paraId="3874D771"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4359F558" w14:textId="5C907D28"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Multi-Race, non-</w:t>
            </w:r>
            <w:proofErr w:type="spellStart"/>
            <w:r w:rsidRPr="002B1437">
              <w:rPr>
                <w:rFonts w:ascii="Calibri" w:eastAsia="Calibri" w:hAnsi="Calibri" w:cs="Times New Roman"/>
                <w:sz w:val="20"/>
                <w:szCs w:val="20"/>
              </w:rPr>
              <w:t>Hisp</w:t>
            </w:r>
            <w:proofErr w:type="spellEnd"/>
            <w:r w:rsidRPr="002B1437">
              <w:rPr>
                <w:rFonts w:ascii="Calibri" w:eastAsia="Calibri" w:hAnsi="Calibri" w:cs="Times New Roman"/>
                <w:sz w:val="20"/>
                <w:szCs w:val="20"/>
              </w:rPr>
              <w:t>./Lat.</w:t>
            </w:r>
          </w:p>
        </w:tc>
        <w:tc>
          <w:tcPr>
            <w:tcW w:w="990" w:type="dxa"/>
            <w:tcBorders>
              <w:top w:val="single" w:sz="4" w:space="0" w:color="auto"/>
              <w:left w:val="single" w:sz="4" w:space="0" w:color="auto"/>
              <w:bottom w:val="single" w:sz="4" w:space="0" w:color="auto"/>
              <w:right w:val="single" w:sz="4" w:space="0" w:color="auto"/>
            </w:tcBorders>
            <w:vAlign w:val="center"/>
            <w:hideMark/>
          </w:tcPr>
          <w:p w14:paraId="6D2604E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991" w:type="dxa"/>
            <w:tcBorders>
              <w:top w:val="single" w:sz="4" w:space="0" w:color="auto"/>
              <w:left w:val="single" w:sz="4" w:space="0" w:color="auto"/>
              <w:bottom w:val="single" w:sz="4" w:space="0" w:color="auto"/>
              <w:right w:val="single" w:sz="4" w:space="0" w:color="auto"/>
            </w:tcBorders>
            <w:vAlign w:val="center"/>
            <w:hideMark/>
          </w:tcPr>
          <w:p w14:paraId="6696631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32642F1D"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494.2</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70497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494.1</w:t>
            </w:r>
          </w:p>
        </w:tc>
        <w:tc>
          <w:tcPr>
            <w:tcW w:w="991" w:type="dxa"/>
            <w:tcBorders>
              <w:top w:val="single" w:sz="4" w:space="0" w:color="auto"/>
              <w:left w:val="single" w:sz="4" w:space="0" w:color="auto"/>
              <w:bottom w:val="single" w:sz="4" w:space="0" w:color="auto"/>
              <w:right w:val="single" w:sz="4" w:space="0" w:color="auto"/>
            </w:tcBorders>
            <w:vAlign w:val="center"/>
            <w:hideMark/>
          </w:tcPr>
          <w:p w14:paraId="16C05E7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CF3A53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503.6</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A16D1A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-9.5</w:t>
            </w:r>
          </w:p>
        </w:tc>
      </w:tr>
      <w:tr w:rsidR="002B1437" w:rsidRPr="002B1437" w14:paraId="15389410"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7579EE9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White</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C3810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539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38F55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492.8</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287BE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494.4</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6CF8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497.1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F30EE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4.3</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8FB6F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504.9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6B160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-7.8</w:t>
            </w:r>
          </w:p>
        </w:tc>
      </w:tr>
      <w:tr w:rsidR="002B1437" w:rsidRPr="002B1437" w14:paraId="15CDCAE4" w14:textId="77777777" w:rsidTr="005540BD">
        <w:trPr>
          <w:trHeight w:val="215"/>
        </w:trPr>
        <w:tc>
          <w:tcPr>
            <w:tcW w:w="2127" w:type="dxa"/>
            <w:tcBorders>
              <w:top w:val="single" w:sz="4" w:space="0" w:color="auto"/>
              <w:left w:val="single" w:sz="4" w:space="0" w:color="auto"/>
              <w:bottom w:val="single" w:sz="4" w:space="0" w:color="auto"/>
              <w:right w:val="single" w:sz="4" w:space="0" w:color="auto"/>
            </w:tcBorders>
            <w:hideMark/>
          </w:tcPr>
          <w:p w14:paraId="3694DFE9"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5ECD0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303</w:t>
            </w:r>
          </w:p>
        </w:tc>
        <w:tc>
          <w:tcPr>
            <w:tcW w:w="991" w:type="dxa"/>
            <w:tcBorders>
              <w:top w:val="single" w:sz="4" w:space="0" w:color="auto"/>
              <w:left w:val="single" w:sz="4" w:space="0" w:color="auto"/>
              <w:bottom w:val="single" w:sz="4" w:space="0" w:color="auto"/>
              <w:right w:val="single" w:sz="4" w:space="0" w:color="auto"/>
            </w:tcBorders>
            <w:vAlign w:val="center"/>
            <w:hideMark/>
          </w:tcPr>
          <w:p w14:paraId="37EC682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484.5</w:t>
            </w:r>
          </w:p>
        </w:tc>
        <w:tc>
          <w:tcPr>
            <w:tcW w:w="990" w:type="dxa"/>
            <w:tcBorders>
              <w:top w:val="single" w:sz="4" w:space="0" w:color="auto"/>
              <w:left w:val="single" w:sz="4" w:space="0" w:color="auto"/>
              <w:bottom w:val="single" w:sz="4" w:space="0" w:color="auto"/>
              <w:right w:val="single" w:sz="4" w:space="0" w:color="auto"/>
            </w:tcBorders>
            <w:vAlign w:val="center"/>
            <w:hideMark/>
          </w:tcPr>
          <w:p w14:paraId="0364552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484.4</w:t>
            </w:r>
          </w:p>
        </w:tc>
        <w:tc>
          <w:tcPr>
            <w:tcW w:w="991" w:type="dxa"/>
            <w:tcBorders>
              <w:top w:val="single" w:sz="4" w:space="0" w:color="auto"/>
              <w:left w:val="single" w:sz="4" w:space="0" w:color="auto"/>
              <w:bottom w:val="single" w:sz="4" w:space="0" w:color="auto"/>
              <w:right w:val="single" w:sz="4" w:space="0" w:color="auto"/>
            </w:tcBorders>
            <w:vAlign w:val="center"/>
            <w:hideMark/>
          </w:tcPr>
          <w:p w14:paraId="3B23300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487.7</w:t>
            </w:r>
          </w:p>
        </w:tc>
        <w:tc>
          <w:tcPr>
            <w:tcW w:w="991" w:type="dxa"/>
            <w:tcBorders>
              <w:top w:val="single" w:sz="4" w:space="0" w:color="auto"/>
              <w:left w:val="single" w:sz="4" w:space="0" w:color="auto"/>
              <w:bottom w:val="single" w:sz="4" w:space="0" w:color="auto"/>
              <w:right w:val="single" w:sz="4" w:space="0" w:color="auto"/>
            </w:tcBorders>
            <w:vAlign w:val="center"/>
            <w:hideMark/>
          </w:tcPr>
          <w:p w14:paraId="4FF6503D"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77109E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490.7</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694CEC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r>
      <w:tr w:rsidR="002B1437" w:rsidRPr="002B1437" w14:paraId="1E61A0E7"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12ED4673"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 Dis.</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B4776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215</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558B2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486.6</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C81DC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485.1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2A2CA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488.9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FF338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693C8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490.6</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43E98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r>
      <w:tr w:rsidR="002B1437" w:rsidRPr="002B1437" w14:paraId="15320951"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226689BF"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990" w:type="dxa"/>
            <w:tcBorders>
              <w:top w:val="single" w:sz="4" w:space="0" w:color="auto"/>
              <w:left w:val="single" w:sz="4" w:space="0" w:color="auto"/>
              <w:bottom w:val="single" w:sz="4" w:space="0" w:color="auto"/>
              <w:right w:val="single" w:sz="4" w:space="0" w:color="auto"/>
            </w:tcBorders>
            <w:vAlign w:val="center"/>
            <w:hideMark/>
          </w:tcPr>
          <w:p w14:paraId="52BF375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122</w:t>
            </w:r>
          </w:p>
        </w:tc>
        <w:tc>
          <w:tcPr>
            <w:tcW w:w="991" w:type="dxa"/>
            <w:tcBorders>
              <w:top w:val="single" w:sz="4" w:space="0" w:color="auto"/>
              <w:left w:val="single" w:sz="4" w:space="0" w:color="auto"/>
              <w:bottom w:val="single" w:sz="4" w:space="0" w:color="auto"/>
              <w:right w:val="single" w:sz="4" w:space="0" w:color="auto"/>
            </w:tcBorders>
            <w:vAlign w:val="center"/>
            <w:hideMark/>
          </w:tcPr>
          <w:p w14:paraId="0CBA94A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6CE52C7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474.8</w:t>
            </w:r>
          </w:p>
        </w:tc>
        <w:tc>
          <w:tcPr>
            <w:tcW w:w="991" w:type="dxa"/>
            <w:tcBorders>
              <w:top w:val="single" w:sz="4" w:space="0" w:color="auto"/>
              <w:left w:val="single" w:sz="4" w:space="0" w:color="auto"/>
              <w:bottom w:val="single" w:sz="4" w:space="0" w:color="auto"/>
              <w:right w:val="single" w:sz="4" w:space="0" w:color="auto"/>
            </w:tcBorders>
            <w:vAlign w:val="center"/>
            <w:hideMark/>
          </w:tcPr>
          <w:p w14:paraId="2EE7F014"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477.7</w:t>
            </w:r>
          </w:p>
        </w:tc>
        <w:tc>
          <w:tcPr>
            <w:tcW w:w="991" w:type="dxa"/>
            <w:tcBorders>
              <w:top w:val="single" w:sz="4" w:space="0" w:color="auto"/>
              <w:left w:val="single" w:sz="4" w:space="0" w:color="auto"/>
              <w:bottom w:val="single" w:sz="4" w:space="0" w:color="auto"/>
              <w:right w:val="single" w:sz="4" w:space="0" w:color="auto"/>
            </w:tcBorders>
            <w:vAlign w:val="center"/>
            <w:hideMark/>
          </w:tcPr>
          <w:p w14:paraId="12F20C1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AC71D4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481.1</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3BC2DB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-3.4</w:t>
            </w:r>
          </w:p>
        </w:tc>
      </w:tr>
      <w:tr w:rsidR="002B1437" w:rsidRPr="002B1437" w14:paraId="2252E8B9"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3B9C2172" w14:textId="26E581AB"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 xml:space="preserve">EL </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6FBBF50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54</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8B39C2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483.7</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3D7A6E3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486.0</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CE2287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490.4</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B372ED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7F0C4D6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489.3</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1603940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1.1</w:t>
            </w:r>
          </w:p>
        </w:tc>
      </w:tr>
      <w:tr w:rsidR="002B1437" w:rsidRPr="002B1437" w14:paraId="3E7CD2DA" w14:textId="77777777" w:rsidTr="005540BD">
        <w:tc>
          <w:tcPr>
            <w:tcW w:w="9630" w:type="dxa"/>
            <w:gridSpan w:val="8"/>
            <w:tcBorders>
              <w:top w:val="single" w:sz="4" w:space="0" w:color="auto"/>
              <w:left w:val="nil"/>
              <w:bottom w:val="nil"/>
              <w:right w:val="nil"/>
            </w:tcBorders>
            <w:hideMark/>
          </w:tcPr>
          <w:p w14:paraId="61B6D7AC" w14:textId="77777777" w:rsidR="002B1437" w:rsidRPr="002B1437" w:rsidRDefault="002B1437" w:rsidP="003A4118">
            <w:pPr>
              <w:spacing w:before="60" w:after="0" w:line="240" w:lineRule="auto"/>
              <w:rPr>
                <w:rFonts w:ascii="Calibri" w:eastAsia="Calibri" w:hAnsi="Calibri" w:cs="Times New Roman"/>
              </w:rPr>
            </w:pPr>
            <w:r w:rsidRPr="002B1437">
              <w:rPr>
                <w:rFonts w:ascii="Calibri" w:eastAsia="Calibri" w:hAnsi="Calibri" w:cs="Times New Roman"/>
                <w:sz w:val="18"/>
                <w:szCs w:val="18"/>
              </w:rPr>
              <w:t>Next Generation MCAS Achievement Levels: 440-470 Not Meeting Expectations; 470-500 Partially Meeting Expectations; 500-530 Meeting Expectations; 530-560 Exceeding Expectations</w:t>
            </w:r>
          </w:p>
        </w:tc>
      </w:tr>
    </w:tbl>
    <w:p w14:paraId="55B1C837" w14:textId="18CE02D0" w:rsidR="002B1437" w:rsidRDefault="002B1437" w:rsidP="002B1437">
      <w:pPr>
        <w:spacing w:after="0" w:line="240" w:lineRule="auto"/>
        <w:rPr>
          <w:rFonts w:ascii="Calibri" w:eastAsia="Calibri" w:hAnsi="Calibri" w:cs="Times New Roman"/>
        </w:rPr>
      </w:pPr>
    </w:p>
    <w:p w14:paraId="324E9704" w14:textId="0C0449CD" w:rsidR="00EB467B" w:rsidRDefault="00EB467B" w:rsidP="002B1437">
      <w:pPr>
        <w:spacing w:after="0" w:line="240" w:lineRule="auto"/>
        <w:rPr>
          <w:rFonts w:ascii="Calibri" w:eastAsia="Calibri" w:hAnsi="Calibri" w:cs="Times New Roman"/>
        </w:rPr>
      </w:pPr>
    </w:p>
    <w:p w14:paraId="1B8FECAE" w14:textId="7B779351" w:rsidR="00EB467B" w:rsidRDefault="00EB467B" w:rsidP="002B1437">
      <w:pPr>
        <w:spacing w:after="0" w:line="240" w:lineRule="auto"/>
        <w:rPr>
          <w:rFonts w:ascii="Calibri" w:eastAsia="Calibri" w:hAnsi="Calibri" w:cs="Times New Roman"/>
        </w:rPr>
      </w:pPr>
    </w:p>
    <w:p w14:paraId="355B8EE6" w14:textId="1485ECCB" w:rsidR="00EB467B" w:rsidRDefault="00EB467B" w:rsidP="002B1437">
      <w:pPr>
        <w:spacing w:after="0" w:line="240" w:lineRule="auto"/>
        <w:rPr>
          <w:rFonts w:ascii="Calibri" w:eastAsia="Calibri" w:hAnsi="Calibri" w:cs="Times New Roman"/>
        </w:rPr>
      </w:pPr>
    </w:p>
    <w:p w14:paraId="70D9D60D" w14:textId="6FF5944D" w:rsidR="00EB467B" w:rsidRDefault="00EB467B" w:rsidP="002B1437">
      <w:pPr>
        <w:spacing w:after="0" w:line="240" w:lineRule="auto"/>
        <w:rPr>
          <w:rFonts w:ascii="Calibri" w:eastAsia="Calibri" w:hAnsi="Calibri" w:cs="Times New Roman"/>
        </w:rPr>
      </w:pPr>
    </w:p>
    <w:p w14:paraId="3B47373F" w14:textId="361F4DAB" w:rsidR="00EB467B" w:rsidRDefault="00EB467B" w:rsidP="002B1437">
      <w:pPr>
        <w:spacing w:after="0" w:line="240" w:lineRule="auto"/>
        <w:rPr>
          <w:rFonts w:ascii="Calibri" w:eastAsia="Calibri" w:hAnsi="Calibri" w:cs="Times New Roman"/>
        </w:rPr>
      </w:pPr>
    </w:p>
    <w:p w14:paraId="69F37488" w14:textId="3BCA7653" w:rsidR="00EB467B" w:rsidRDefault="00EB467B" w:rsidP="002B1437">
      <w:pPr>
        <w:spacing w:after="0" w:line="240" w:lineRule="auto"/>
        <w:rPr>
          <w:rFonts w:ascii="Calibri" w:eastAsia="Calibri" w:hAnsi="Calibri" w:cs="Times New Roman"/>
        </w:rPr>
      </w:pPr>
    </w:p>
    <w:p w14:paraId="612A1DB9" w14:textId="27C33EAA" w:rsidR="00EB467B" w:rsidRDefault="00EB467B" w:rsidP="002B1437">
      <w:pPr>
        <w:spacing w:after="0" w:line="240" w:lineRule="auto"/>
        <w:rPr>
          <w:rFonts w:ascii="Calibri" w:eastAsia="Calibri" w:hAnsi="Calibri" w:cs="Times New Roman"/>
        </w:rPr>
      </w:pPr>
    </w:p>
    <w:p w14:paraId="0847CE49" w14:textId="45C187C8" w:rsidR="00EB467B" w:rsidRDefault="00EB467B" w:rsidP="002B1437">
      <w:pPr>
        <w:spacing w:after="0" w:line="240" w:lineRule="auto"/>
        <w:rPr>
          <w:rFonts w:ascii="Calibri" w:eastAsia="Calibri" w:hAnsi="Calibri" w:cs="Times New Roman"/>
        </w:rPr>
      </w:pPr>
    </w:p>
    <w:p w14:paraId="2C82E584" w14:textId="34ABB4F9" w:rsidR="00EB467B" w:rsidRDefault="00EB467B" w:rsidP="002B1437">
      <w:pPr>
        <w:spacing w:after="0" w:line="240" w:lineRule="auto"/>
        <w:rPr>
          <w:rFonts w:ascii="Calibri" w:eastAsia="Calibri" w:hAnsi="Calibri" w:cs="Times New Roman"/>
        </w:rPr>
      </w:pPr>
    </w:p>
    <w:p w14:paraId="3A4A7AE4" w14:textId="56594CC7" w:rsidR="00EB467B" w:rsidRDefault="00EB467B" w:rsidP="002B1437">
      <w:pPr>
        <w:spacing w:after="0" w:line="240" w:lineRule="auto"/>
        <w:rPr>
          <w:rFonts w:ascii="Calibri" w:eastAsia="Calibri" w:hAnsi="Calibri" w:cs="Times New Roman"/>
        </w:rPr>
      </w:pPr>
    </w:p>
    <w:p w14:paraId="3AE340DD" w14:textId="3B3C3E92" w:rsidR="00EB467B" w:rsidRDefault="00EB467B" w:rsidP="002B1437">
      <w:pPr>
        <w:spacing w:after="0" w:line="240" w:lineRule="auto"/>
        <w:rPr>
          <w:rFonts w:ascii="Calibri" w:eastAsia="Calibri" w:hAnsi="Calibri" w:cs="Times New Roman"/>
        </w:rPr>
      </w:pPr>
    </w:p>
    <w:p w14:paraId="11392A2E" w14:textId="77777777" w:rsidR="00EB467B" w:rsidRPr="002B1437" w:rsidRDefault="00EB467B" w:rsidP="002B1437">
      <w:pPr>
        <w:spacing w:after="0" w:line="240" w:lineRule="auto"/>
        <w:rPr>
          <w:rFonts w:ascii="Calibri" w:eastAsia="Calibri" w:hAnsi="Calibri" w:cs="Times New Roman"/>
        </w:rPr>
      </w:pPr>
    </w:p>
    <w:p w14:paraId="205AC9B6" w14:textId="77777777" w:rsidR="002B1437" w:rsidRPr="002B1437" w:rsidRDefault="002B1437" w:rsidP="002B1437">
      <w:pPr>
        <w:spacing w:after="0" w:line="240" w:lineRule="auto"/>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4: Leicester Public Schools"/>
        <w:tblDescription w:val="Next-Generation MCAS Math Scaled Scores Grades 3--8, 2017--2019&#10;"/>
      </w:tblPr>
      <w:tblGrid>
        <w:gridCol w:w="2127"/>
        <w:gridCol w:w="990"/>
        <w:gridCol w:w="991"/>
        <w:gridCol w:w="990"/>
        <w:gridCol w:w="991"/>
        <w:gridCol w:w="991"/>
        <w:gridCol w:w="1108"/>
        <w:gridCol w:w="1442"/>
      </w:tblGrid>
      <w:tr w:rsidR="002B1437" w:rsidRPr="002B1437" w14:paraId="033E6579" w14:textId="77777777" w:rsidTr="005540BD">
        <w:tc>
          <w:tcPr>
            <w:tcW w:w="9630" w:type="dxa"/>
            <w:gridSpan w:val="8"/>
            <w:tcBorders>
              <w:top w:val="nil"/>
              <w:left w:val="nil"/>
              <w:bottom w:val="single" w:sz="4" w:space="0" w:color="auto"/>
              <w:right w:val="nil"/>
            </w:tcBorders>
            <w:hideMark/>
          </w:tcPr>
          <w:p w14:paraId="55F91BE4"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lastRenderedPageBreak/>
              <w:t>Table 4: Leicester Public Schools</w:t>
            </w:r>
          </w:p>
          <w:p w14:paraId="50AFCC53" w14:textId="4DAC43DA" w:rsidR="002B1437" w:rsidRPr="002B1437" w:rsidRDefault="002B1437" w:rsidP="002B1437">
            <w:pPr>
              <w:spacing w:after="0" w:line="240" w:lineRule="auto"/>
              <w:jc w:val="center"/>
              <w:rPr>
                <w:rFonts w:ascii="Calibri" w:eastAsia="Calibri" w:hAnsi="Calibri" w:cs="Times New Roman"/>
              </w:rPr>
            </w:pPr>
            <w:r w:rsidRPr="002B1437">
              <w:rPr>
                <w:rFonts w:ascii="Calibri" w:eastAsia="Calibri" w:hAnsi="Calibri" w:cs="Times New Roman"/>
                <w:b/>
                <w:sz w:val="20"/>
                <w:szCs w:val="20"/>
              </w:rPr>
              <w:t xml:space="preserve">Next-Generation MCAS Math Scaled Scores </w:t>
            </w:r>
            <w:r>
              <w:rPr>
                <w:rFonts w:ascii="Calibri" w:eastAsia="Calibri" w:hAnsi="Calibri" w:cs="Times New Roman"/>
                <w:b/>
                <w:sz w:val="20"/>
                <w:szCs w:val="20"/>
              </w:rPr>
              <w:t>G</w:t>
            </w:r>
            <w:r w:rsidRPr="002B1437">
              <w:rPr>
                <w:rFonts w:ascii="Calibri" w:eastAsia="Calibri" w:hAnsi="Calibri" w:cs="Times New Roman"/>
                <w:b/>
                <w:sz w:val="20"/>
                <w:szCs w:val="20"/>
              </w:rPr>
              <w:t>rades 3--8, 2017--2019</w:t>
            </w:r>
          </w:p>
        </w:tc>
      </w:tr>
      <w:tr w:rsidR="002B1437" w:rsidRPr="002B1437" w14:paraId="23B25E7F"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C773DB" w14:textId="77777777" w:rsidR="002B1437" w:rsidRPr="002B1437" w:rsidRDefault="002B1437" w:rsidP="005540BD">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B44211"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578F24"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1AFDEB"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8BEFCC"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7B2D45"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846079"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 (2019)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75C278"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Above/Below</w:t>
            </w:r>
          </w:p>
        </w:tc>
      </w:tr>
      <w:tr w:rsidR="002B1437" w:rsidRPr="002B1437" w14:paraId="56F1916E"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0CDFED0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594020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694</w:t>
            </w:r>
          </w:p>
        </w:tc>
        <w:tc>
          <w:tcPr>
            <w:tcW w:w="991" w:type="dxa"/>
            <w:tcBorders>
              <w:top w:val="single" w:sz="4" w:space="0" w:color="auto"/>
              <w:left w:val="single" w:sz="4" w:space="0" w:color="auto"/>
              <w:bottom w:val="single" w:sz="4" w:space="0" w:color="auto"/>
              <w:right w:val="single" w:sz="4" w:space="0" w:color="auto"/>
            </w:tcBorders>
            <w:vAlign w:val="center"/>
            <w:hideMark/>
          </w:tcPr>
          <w:p w14:paraId="1A1F798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490.8</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85EA7D"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493.4</w:t>
            </w:r>
          </w:p>
        </w:tc>
        <w:tc>
          <w:tcPr>
            <w:tcW w:w="991" w:type="dxa"/>
            <w:tcBorders>
              <w:top w:val="single" w:sz="4" w:space="0" w:color="auto"/>
              <w:left w:val="single" w:sz="4" w:space="0" w:color="auto"/>
              <w:bottom w:val="single" w:sz="4" w:space="0" w:color="auto"/>
              <w:right w:val="single" w:sz="4" w:space="0" w:color="auto"/>
            </w:tcBorders>
            <w:vAlign w:val="center"/>
            <w:hideMark/>
          </w:tcPr>
          <w:p w14:paraId="60818AF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495.4</w:t>
            </w:r>
          </w:p>
        </w:tc>
        <w:tc>
          <w:tcPr>
            <w:tcW w:w="991" w:type="dxa"/>
            <w:tcBorders>
              <w:top w:val="single" w:sz="4" w:space="0" w:color="auto"/>
              <w:left w:val="single" w:sz="4" w:space="0" w:color="auto"/>
              <w:bottom w:val="single" w:sz="4" w:space="0" w:color="auto"/>
              <w:right w:val="single" w:sz="4" w:space="0" w:color="auto"/>
            </w:tcBorders>
            <w:vAlign w:val="center"/>
            <w:hideMark/>
          </w:tcPr>
          <w:p w14:paraId="64BCD92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4.6</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BE2B80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499.2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3BBCE9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-3.8</w:t>
            </w:r>
          </w:p>
        </w:tc>
      </w:tr>
      <w:tr w:rsidR="002B1437" w:rsidRPr="002B1437" w14:paraId="7D1AF03B"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0C651E9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African American/Black</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53B42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338E4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5ACD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482.9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2430F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484.5</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770F14"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8A57A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487.8</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51259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r>
      <w:tr w:rsidR="002B1437" w:rsidRPr="002B1437" w14:paraId="6D9FF7B3"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0D7F0F5B"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Asian</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7CDCB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w:t>
            </w:r>
          </w:p>
        </w:tc>
        <w:tc>
          <w:tcPr>
            <w:tcW w:w="991" w:type="dxa"/>
            <w:tcBorders>
              <w:top w:val="single" w:sz="4" w:space="0" w:color="auto"/>
              <w:left w:val="single" w:sz="4" w:space="0" w:color="auto"/>
              <w:bottom w:val="single" w:sz="4" w:space="0" w:color="auto"/>
              <w:right w:val="single" w:sz="4" w:space="0" w:color="auto"/>
            </w:tcBorders>
            <w:vAlign w:val="center"/>
            <w:hideMark/>
          </w:tcPr>
          <w:p w14:paraId="772C3D5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500.9</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39D27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502.7</w:t>
            </w:r>
          </w:p>
        </w:tc>
        <w:tc>
          <w:tcPr>
            <w:tcW w:w="991" w:type="dxa"/>
            <w:tcBorders>
              <w:top w:val="single" w:sz="4" w:space="0" w:color="auto"/>
              <w:left w:val="single" w:sz="4" w:space="0" w:color="auto"/>
              <w:bottom w:val="single" w:sz="4" w:space="0" w:color="auto"/>
              <w:right w:val="single" w:sz="4" w:space="0" w:color="auto"/>
            </w:tcBorders>
            <w:vAlign w:val="center"/>
            <w:hideMark/>
          </w:tcPr>
          <w:p w14:paraId="004B674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506.5</w:t>
            </w:r>
          </w:p>
        </w:tc>
        <w:tc>
          <w:tcPr>
            <w:tcW w:w="991" w:type="dxa"/>
            <w:tcBorders>
              <w:top w:val="single" w:sz="4" w:space="0" w:color="auto"/>
              <w:left w:val="single" w:sz="4" w:space="0" w:color="auto"/>
              <w:bottom w:val="single" w:sz="4" w:space="0" w:color="auto"/>
              <w:right w:val="single" w:sz="4" w:space="0" w:color="auto"/>
            </w:tcBorders>
            <w:vAlign w:val="center"/>
            <w:hideMark/>
          </w:tcPr>
          <w:p w14:paraId="67C534F4"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5.6</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38D56A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516.4</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041F6A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-9.9</w:t>
            </w:r>
          </w:p>
        </w:tc>
      </w:tr>
      <w:tr w:rsidR="002B1437" w:rsidRPr="002B1437" w14:paraId="4A41E9D0"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2CEE6D1D"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Hispanic or Latino</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DCB85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98D46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487.3</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190B0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485.7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C8A0F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489.0</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D4485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E85AA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488.2</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EA3D64"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0.8</w:t>
            </w:r>
          </w:p>
        </w:tc>
      </w:tr>
      <w:tr w:rsidR="002B1437" w:rsidRPr="002B1437" w14:paraId="1D74609C"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5DB3AB26" w14:textId="143F5444"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Multi-Race, non-</w:t>
            </w:r>
            <w:proofErr w:type="spellStart"/>
            <w:r w:rsidRPr="002B1437">
              <w:rPr>
                <w:rFonts w:ascii="Calibri" w:eastAsia="Calibri" w:hAnsi="Calibri" w:cs="Times New Roman"/>
                <w:sz w:val="20"/>
                <w:szCs w:val="20"/>
              </w:rPr>
              <w:t>Hisp</w:t>
            </w:r>
            <w:proofErr w:type="spellEnd"/>
            <w:r w:rsidRPr="002B1437">
              <w:rPr>
                <w:rFonts w:ascii="Calibri" w:eastAsia="Calibri" w:hAnsi="Calibri" w:cs="Times New Roman"/>
                <w:sz w:val="20"/>
                <w:szCs w:val="20"/>
              </w:rPr>
              <w:t>./Lat.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0B9C1C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991" w:type="dxa"/>
            <w:tcBorders>
              <w:top w:val="single" w:sz="4" w:space="0" w:color="auto"/>
              <w:left w:val="single" w:sz="4" w:space="0" w:color="auto"/>
              <w:bottom w:val="single" w:sz="4" w:space="0" w:color="auto"/>
              <w:right w:val="single" w:sz="4" w:space="0" w:color="auto"/>
            </w:tcBorders>
            <w:vAlign w:val="center"/>
            <w:hideMark/>
          </w:tcPr>
          <w:p w14:paraId="014C85A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490.8</w:t>
            </w:r>
          </w:p>
        </w:tc>
        <w:tc>
          <w:tcPr>
            <w:tcW w:w="990" w:type="dxa"/>
            <w:tcBorders>
              <w:top w:val="single" w:sz="4" w:space="0" w:color="auto"/>
              <w:left w:val="single" w:sz="4" w:space="0" w:color="auto"/>
              <w:bottom w:val="single" w:sz="4" w:space="0" w:color="auto"/>
              <w:right w:val="single" w:sz="4" w:space="0" w:color="auto"/>
            </w:tcBorders>
            <w:vAlign w:val="center"/>
            <w:hideMark/>
          </w:tcPr>
          <w:p w14:paraId="6FB029A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491.2</w:t>
            </w:r>
          </w:p>
        </w:tc>
        <w:tc>
          <w:tcPr>
            <w:tcW w:w="991" w:type="dxa"/>
            <w:tcBorders>
              <w:top w:val="single" w:sz="4" w:space="0" w:color="auto"/>
              <w:left w:val="single" w:sz="4" w:space="0" w:color="auto"/>
              <w:bottom w:val="single" w:sz="4" w:space="0" w:color="auto"/>
              <w:right w:val="single" w:sz="4" w:space="0" w:color="auto"/>
            </w:tcBorders>
            <w:vAlign w:val="center"/>
            <w:hideMark/>
          </w:tcPr>
          <w:p w14:paraId="543A477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496.9</w:t>
            </w:r>
          </w:p>
        </w:tc>
        <w:tc>
          <w:tcPr>
            <w:tcW w:w="991" w:type="dxa"/>
            <w:tcBorders>
              <w:top w:val="single" w:sz="4" w:space="0" w:color="auto"/>
              <w:left w:val="single" w:sz="4" w:space="0" w:color="auto"/>
              <w:bottom w:val="single" w:sz="4" w:space="0" w:color="auto"/>
              <w:right w:val="single" w:sz="4" w:space="0" w:color="auto"/>
            </w:tcBorders>
            <w:vAlign w:val="center"/>
            <w:hideMark/>
          </w:tcPr>
          <w:p w14:paraId="5AD5030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8E269C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500.8</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101CF2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-3.9</w:t>
            </w:r>
          </w:p>
        </w:tc>
      </w:tr>
      <w:tr w:rsidR="002B1437" w:rsidRPr="002B1437" w14:paraId="738340E2"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14AB13EC"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White</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7F0A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536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47AE5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491.5</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F8865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494.6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45B72D"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496.5</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912CD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70FDE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502.7</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C8842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-6.2</w:t>
            </w:r>
          </w:p>
        </w:tc>
      </w:tr>
      <w:tr w:rsidR="002B1437" w:rsidRPr="002B1437" w14:paraId="0FD43B41" w14:textId="77777777" w:rsidTr="005540BD">
        <w:trPr>
          <w:trHeight w:val="215"/>
        </w:trPr>
        <w:tc>
          <w:tcPr>
            <w:tcW w:w="2127" w:type="dxa"/>
            <w:tcBorders>
              <w:top w:val="single" w:sz="4" w:space="0" w:color="auto"/>
              <w:left w:val="single" w:sz="4" w:space="0" w:color="auto"/>
              <w:bottom w:val="single" w:sz="4" w:space="0" w:color="auto"/>
              <w:right w:val="single" w:sz="4" w:space="0" w:color="auto"/>
            </w:tcBorders>
            <w:hideMark/>
          </w:tcPr>
          <w:p w14:paraId="0D5D0116"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FF5A8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301</w:t>
            </w:r>
          </w:p>
        </w:tc>
        <w:tc>
          <w:tcPr>
            <w:tcW w:w="991" w:type="dxa"/>
            <w:tcBorders>
              <w:top w:val="single" w:sz="4" w:space="0" w:color="auto"/>
              <w:left w:val="single" w:sz="4" w:space="0" w:color="auto"/>
              <w:bottom w:val="single" w:sz="4" w:space="0" w:color="auto"/>
              <w:right w:val="single" w:sz="4" w:space="0" w:color="auto"/>
            </w:tcBorders>
            <w:vAlign w:val="center"/>
            <w:hideMark/>
          </w:tcPr>
          <w:p w14:paraId="36407CA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483.1</w:t>
            </w:r>
          </w:p>
        </w:tc>
        <w:tc>
          <w:tcPr>
            <w:tcW w:w="990" w:type="dxa"/>
            <w:tcBorders>
              <w:top w:val="single" w:sz="4" w:space="0" w:color="auto"/>
              <w:left w:val="single" w:sz="4" w:space="0" w:color="auto"/>
              <w:bottom w:val="single" w:sz="4" w:space="0" w:color="auto"/>
              <w:right w:val="single" w:sz="4" w:space="0" w:color="auto"/>
            </w:tcBorders>
            <w:vAlign w:val="center"/>
            <w:hideMark/>
          </w:tcPr>
          <w:p w14:paraId="62F9FDE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484.6</w:t>
            </w:r>
          </w:p>
        </w:tc>
        <w:tc>
          <w:tcPr>
            <w:tcW w:w="991" w:type="dxa"/>
            <w:tcBorders>
              <w:top w:val="single" w:sz="4" w:space="0" w:color="auto"/>
              <w:left w:val="single" w:sz="4" w:space="0" w:color="auto"/>
              <w:bottom w:val="single" w:sz="4" w:space="0" w:color="auto"/>
              <w:right w:val="single" w:sz="4" w:space="0" w:color="auto"/>
            </w:tcBorders>
            <w:vAlign w:val="center"/>
            <w:hideMark/>
          </w:tcPr>
          <w:p w14:paraId="2B8FA4A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487.3</w:t>
            </w:r>
          </w:p>
        </w:tc>
        <w:tc>
          <w:tcPr>
            <w:tcW w:w="991" w:type="dxa"/>
            <w:tcBorders>
              <w:top w:val="single" w:sz="4" w:space="0" w:color="auto"/>
              <w:left w:val="single" w:sz="4" w:space="0" w:color="auto"/>
              <w:bottom w:val="single" w:sz="4" w:space="0" w:color="auto"/>
              <w:right w:val="single" w:sz="4" w:space="0" w:color="auto"/>
            </w:tcBorders>
            <w:vAlign w:val="center"/>
            <w:hideMark/>
          </w:tcPr>
          <w:p w14:paraId="40AD351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FD9E48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488.8</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5210BF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r>
      <w:tr w:rsidR="002B1437" w:rsidRPr="002B1437" w14:paraId="2F86ABC9"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5BF1D54C"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 Dis.</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90B6A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213</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BE9A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484.2</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0076D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484.6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DC5D5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487.3</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F5ABC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3.1</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CB846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488.1</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A3231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-0.8</w:t>
            </w:r>
          </w:p>
        </w:tc>
      </w:tr>
      <w:tr w:rsidR="002B1437" w:rsidRPr="002B1437" w14:paraId="4F907101"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5C7903D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990" w:type="dxa"/>
            <w:tcBorders>
              <w:top w:val="single" w:sz="4" w:space="0" w:color="auto"/>
              <w:left w:val="single" w:sz="4" w:space="0" w:color="auto"/>
              <w:bottom w:val="single" w:sz="4" w:space="0" w:color="auto"/>
              <w:right w:val="single" w:sz="4" w:space="0" w:color="auto"/>
            </w:tcBorders>
            <w:vAlign w:val="center"/>
            <w:hideMark/>
          </w:tcPr>
          <w:p w14:paraId="2995A72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121</w:t>
            </w:r>
          </w:p>
        </w:tc>
        <w:tc>
          <w:tcPr>
            <w:tcW w:w="991" w:type="dxa"/>
            <w:tcBorders>
              <w:top w:val="single" w:sz="4" w:space="0" w:color="auto"/>
              <w:left w:val="single" w:sz="4" w:space="0" w:color="auto"/>
              <w:bottom w:val="single" w:sz="4" w:space="0" w:color="auto"/>
              <w:right w:val="single" w:sz="4" w:space="0" w:color="auto"/>
            </w:tcBorders>
            <w:vAlign w:val="center"/>
            <w:hideMark/>
          </w:tcPr>
          <w:p w14:paraId="6D3943C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474.5</w:t>
            </w:r>
          </w:p>
        </w:tc>
        <w:tc>
          <w:tcPr>
            <w:tcW w:w="990" w:type="dxa"/>
            <w:tcBorders>
              <w:top w:val="single" w:sz="4" w:space="0" w:color="auto"/>
              <w:left w:val="single" w:sz="4" w:space="0" w:color="auto"/>
              <w:bottom w:val="single" w:sz="4" w:space="0" w:color="auto"/>
              <w:right w:val="single" w:sz="4" w:space="0" w:color="auto"/>
            </w:tcBorders>
            <w:vAlign w:val="center"/>
            <w:hideMark/>
          </w:tcPr>
          <w:p w14:paraId="48EAECC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476.7</w:t>
            </w:r>
          </w:p>
        </w:tc>
        <w:tc>
          <w:tcPr>
            <w:tcW w:w="991" w:type="dxa"/>
            <w:tcBorders>
              <w:top w:val="single" w:sz="4" w:space="0" w:color="auto"/>
              <w:left w:val="single" w:sz="4" w:space="0" w:color="auto"/>
              <w:bottom w:val="single" w:sz="4" w:space="0" w:color="auto"/>
              <w:right w:val="single" w:sz="4" w:space="0" w:color="auto"/>
            </w:tcBorders>
            <w:vAlign w:val="center"/>
            <w:hideMark/>
          </w:tcPr>
          <w:p w14:paraId="7789ADD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477.4</w:t>
            </w:r>
          </w:p>
        </w:tc>
        <w:tc>
          <w:tcPr>
            <w:tcW w:w="991" w:type="dxa"/>
            <w:tcBorders>
              <w:top w:val="single" w:sz="4" w:space="0" w:color="auto"/>
              <w:left w:val="single" w:sz="4" w:space="0" w:color="auto"/>
              <w:bottom w:val="single" w:sz="4" w:space="0" w:color="auto"/>
              <w:right w:val="single" w:sz="4" w:space="0" w:color="auto"/>
            </w:tcBorders>
            <w:vAlign w:val="center"/>
            <w:hideMark/>
          </w:tcPr>
          <w:p w14:paraId="77DFB38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BF71D6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479.5</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22EFC4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w:t>
            </w:r>
          </w:p>
        </w:tc>
      </w:tr>
      <w:tr w:rsidR="002B1437" w:rsidRPr="002B1437" w14:paraId="146DE31B"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734C04F5" w14:textId="64B3EE04"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 xml:space="preserve">EL </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466723C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54</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DD4CEB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484.5</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680BA74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481.9</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21E77B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489.1</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5E35E2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4.6</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7EA0D51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489.3</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7B1CA18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-0.2</w:t>
            </w:r>
          </w:p>
        </w:tc>
      </w:tr>
      <w:tr w:rsidR="002B1437" w:rsidRPr="002B1437" w14:paraId="785932AA" w14:textId="77777777" w:rsidTr="005540BD">
        <w:tc>
          <w:tcPr>
            <w:tcW w:w="9630" w:type="dxa"/>
            <w:gridSpan w:val="8"/>
            <w:tcBorders>
              <w:top w:val="single" w:sz="4" w:space="0" w:color="auto"/>
              <w:left w:val="nil"/>
              <w:bottom w:val="nil"/>
              <w:right w:val="nil"/>
            </w:tcBorders>
            <w:hideMark/>
          </w:tcPr>
          <w:p w14:paraId="56AE50A8" w14:textId="77777777" w:rsidR="002B1437" w:rsidRPr="002B1437" w:rsidRDefault="002B1437" w:rsidP="003A4118">
            <w:pPr>
              <w:spacing w:before="60" w:after="0" w:line="240" w:lineRule="auto"/>
              <w:rPr>
                <w:rFonts w:ascii="Calibri" w:eastAsia="Calibri" w:hAnsi="Calibri" w:cs="Times New Roman"/>
              </w:rPr>
            </w:pPr>
            <w:r w:rsidRPr="002B1437">
              <w:rPr>
                <w:rFonts w:ascii="Calibri" w:eastAsia="Calibri" w:hAnsi="Calibri" w:cs="Times New Roman"/>
                <w:sz w:val="18"/>
                <w:szCs w:val="18"/>
              </w:rPr>
              <w:t>Next Generation MCAS Achievement Levels: 440-470 Not Meeting Expectations; 470-500 Partially Meeting Expectations; 500-530 Meeting Expectations; 530-560 Exceeding Expectations</w:t>
            </w:r>
          </w:p>
        </w:tc>
      </w:tr>
    </w:tbl>
    <w:p w14:paraId="10F9AAB5" w14:textId="77777777" w:rsidR="002B1437" w:rsidRPr="002B1437" w:rsidRDefault="002B1437" w:rsidP="002B1437">
      <w:pPr>
        <w:spacing w:after="0" w:line="240" w:lineRule="auto"/>
        <w:rPr>
          <w:rFonts w:ascii="Calibri" w:eastAsia="Calibri" w:hAnsi="Calibri" w:cs="Times New Roman"/>
        </w:rPr>
      </w:pPr>
    </w:p>
    <w:p w14:paraId="55169A79" w14:textId="77777777" w:rsidR="002B1437" w:rsidRPr="002B1437" w:rsidRDefault="002B1437" w:rsidP="002B1437">
      <w:pPr>
        <w:spacing w:after="0" w:line="240" w:lineRule="auto"/>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5: Leicester Public Schools"/>
        <w:tblDescription w:val="Next-Generation MCAS ELA Percent Meeting or Exceeding Expectations Grades 3--8, 2017--2019&#10;"/>
      </w:tblPr>
      <w:tblGrid>
        <w:gridCol w:w="2127"/>
        <w:gridCol w:w="990"/>
        <w:gridCol w:w="991"/>
        <w:gridCol w:w="990"/>
        <w:gridCol w:w="991"/>
        <w:gridCol w:w="991"/>
        <w:gridCol w:w="1108"/>
        <w:gridCol w:w="1442"/>
      </w:tblGrid>
      <w:tr w:rsidR="002B1437" w:rsidRPr="002B1437" w14:paraId="6DF17BD1" w14:textId="77777777" w:rsidTr="005540BD">
        <w:tc>
          <w:tcPr>
            <w:tcW w:w="9630" w:type="dxa"/>
            <w:gridSpan w:val="8"/>
            <w:tcBorders>
              <w:top w:val="nil"/>
              <w:left w:val="nil"/>
              <w:bottom w:val="single" w:sz="4" w:space="0" w:color="auto"/>
              <w:right w:val="nil"/>
            </w:tcBorders>
            <w:hideMark/>
          </w:tcPr>
          <w:p w14:paraId="4EB32BF2"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5: Leicester Public Schools</w:t>
            </w:r>
          </w:p>
          <w:p w14:paraId="4AA9C4D8" w14:textId="77777777" w:rsidR="002B1437" w:rsidRPr="002B1437" w:rsidRDefault="002B1437" w:rsidP="002B1437">
            <w:pPr>
              <w:spacing w:after="0" w:line="240" w:lineRule="auto"/>
              <w:jc w:val="center"/>
              <w:rPr>
                <w:rFonts w:ascii="Calibri" w:eastAsia="Calibri" w:hAnsi="Calibri" w:cs="Times New Roman"/>
              </w:rPr>
            </w:pPr>
            <w:r w:rsidRPr="002B1437">
              <w:rPr>
                <w:rFonts w:ascii="Calibri" w:eastAsia="Calibri" w:hAnsi="Calibri" w:cs="Times New Roman"/>
                <w:b/>
                <w:sz w:val="20"/>
                <w:szCs w:val="20"/>
              </w:rPr>
              <w:t>Next-Generation MCAS ELA Percent Meeting or Exceeding Expectations Grades 3--8, 2017--2019</w:t>
            </w:r>
          </w:p>
        </w:tc>
      </w:tr>
      <w:tr w:rsidR="002B1437" w:rsidRPr="002B1437" w14:paraId="78BE2294"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27E999" w14:textId="77777777" w:rsidR="002B1437" w:rsidRPr="002B1437" w:rsidRDefault="002B1437" w:rsidP="005540BD">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398957"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56CAFD"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B61377"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5A7FB"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DA034D"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BD86E0"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 (2019)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EC1A6A"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Above/Below</w:t>
            </w:r>
          </w:p>
        </w:tc>
      </w:tr>
      <w:tr w:rsidR="002B1437" w:rsidRPr="002B1437" w14:paraId="6D56146A"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3141924F"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96B4F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697</w:t>
            </w:r>
          </w:p>
        </w:tc>
        <w:tc>
          <w:tcPr>
            <w:tcW w:w="991" w:type="dxa"/>
            <w:tcBorders>
              <w:top w:val="single" w:sz="4" w:space="0" w:color="auto"/>
              <w:left w:val="single" w:sz="4" w:space="0" w:color="auto"/>
              <w:bottom w:val="single" w:sz="4" w:space="0" w:color="auto"/>
              <w:right w:val="single" w:sz="4" w:space="0" w:color="auto"/>
            </w:tcBorders>
            <w:vAlign w:val="center"/>
            <w:hideMark/>
          </w:tcPr>
          <w:p w14:paraId="1FAA5B6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34%</w:t>
            </w:r>
          </w:p>
        </w:tc>
        <w:tc>
          <w:tcPr>
            <w:tcW w:w="990" w:type="dxa"/>
            <w:tcBorders>
              <w:top w:val="single" w:sz="4" w:space="0" w:color="auto"/>
              <w:left w:val="single" w:sz="4" w:space="0" w:color="auto"/>
              <w:bottom w:val="single" w:sz="4" w:space="0" w:color="auto"/>
              <w:right w:val="single" w:sz="4" w:space="0" w:color="auto"/>
            </w:tcBorders>
            <w:vAlign w:val="center"/>
            <w:hideMark/>
          </w:tcPr>
          <w:p w14:paraId="6580495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36%</w:t>
            </w:r>
          </w:p>
        </w:tc>
        <w:tc>
          <w:tcPr>
            <w:tcW w:w="991" w:type="dxa"/>
            <w:tcBorders>
              <w:top w:val="single" w:sz="4" w:space="0" w:color="auto"/>
              <w:left w:val="single" w:sz="4" w:space="0" w:color="auto"/>
              <w:bottom w:val="single" w:sz="4" w:space="0" w:color="auto"/>
              <w:right w:val="single" w:sz="4" w:space="0" w:color="auto"/>
            </w:tcBorders>
            <w:vAlign w:val="center"/>
            <w:hideMark/>
          </w:tcPr>
          <w:p w14:paraId="0589814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40%</w:t>
            </w:r>
          </w:p>
        </w:tc>
        <w:tc>
          <w:tcPr>
            <w:tcW w:w="991" w:type="dxa"/>
            <w:tcBorders>
              <w:top w:val="single" w:sz="4" w:space="0" w:color="auto"/>
              <w:left w:val="single" w:sz="4" w:space="0" w:color="auto"/>
              <w:bottom w:val="single" w:sz="4" w:space="0" w:color="auto"/>
              <w:right w:val="single" w:sz="4" w:space="0" w:color="auto"/>
            </w:tcBorders>
            <w:vAlign w:val="center"/>
            <w:hideMark/>
          </w:tcPr>
          <w:p w14:paraId="0731DE0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F20A7B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2CDD44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w:t>
            </w:r>
          </w:p>
        </w:tc>
      </w:tr>
      <w:tr w:rsidR="002B1437" w:rsidRPr="002B1437" w14:paraId="6BF70C65"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1A5A182D"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African American/Black</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5E3EF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A1F0D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A1CFB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AA3DF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1876E4"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95BED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C7899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w:t>
            </w:r>
          </w:p>
        </w:tc>
      </w:tr>
      <w:tr w:rsidR="002B1437" w:rsidRPr="002B1437" w14:paraId="4B7E9449"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7FA38017"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Asian</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75E6D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w:t>
            </w:r>
          </w:p>
        </w:tc>
        <w:tc>
          <w:tcPr>
            <w:tcW w:w="991" w:type="dxa"/>
            <w:tcBorders>
              <w:top w:val="single" w:sz="4" w:space="0" w:color="auto"/>
              <w:left w:val="single" w:sz="4" w:space="0" w:color="auto"/>
              <w:bottom w:val="single" w:sz="4" w:space="0" w:color="auto"/>
              <w:right w:val="single" w:sz="4" w:space="0" w:color="auto"/>
            </w:tcBorders>
            <w:vAlign w:val="center"/>
            <w:hideMark/>
          </w:tcPr>
          <w:p w14:paraId="4C26BDD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990" w:type="dxa"/>
            <w:tcBorders>
              <w:top w:val="single" w:sz="4" w:space="0" w:color="auto"/>
              <w:left w:val="single" w:sz="4" w:space="0" w:color="auto"/>
              <w:bottom w:val="single" w:sz="4" w:space="0" w:color="auto"/>
              <w:right w:val="single" w:sz="4" w:space="0" w:color="auto"/>
            </w:tcBorders>
            <w:vAlign w:val="center"/>
            <w:hideMark/>
          </w:tcPr>
          <w:p w14:paraId="054EEB1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c>
          <w:tcPr>
            <w:tcW w:w="991" w:type="dxa"/>
            <w:tcBorders>
              <w:top w:val="single" w:sz="4" w:space="0" w:color="auto"/>
              <w:left w:val="single" w:sz="4" w:space="0" w:color="auto"/>
              <w:bottom w:val="single" w:sz="4" w:space="0" w:color="auto"/>
              <w:right w:val="single" w:sz="4" w:space="0" w:color="auto"/>
            </w:tcBorders>
            <w:vAlign w:val="center"/>
            <w:hideMark/>
          </w:tcPr>
          <w:p w14:paraId="3F9D3AA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62%</w:t>
            </w:r>
          </w:p>
        </w:tc>
        <w:tc>
          <w:tcPr>
            <w:tcW w:w="991" w:type="dxa"/>
            <w:tcBorders>
              <w:top w:val="single" w:sz="4" w:space="0" w:color="auto"/>
              <w:left w:val="single" w:sz="4" w:space="0" w:color="auto"/>
              <w:bottom w:val="single" w:sz="4" w:space="0" w:color="auto"/>
              <w:right w:val="single" w:sz="4" w:space="0" w:color="auto"/>
            </w:tcBorders>
            <w:vAlign w:val="center"/>
            <w:hideMark/>
          </w:tcPr>
          <w:p w14:paraId="0DDFF11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330995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A78130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r>
      <w:tr w:rsidR="002B1437" w:rsidRPr="002B1437" w14:paraId="4E1319A3"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520B9CD2"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Hispanic or Latino</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8BF82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BB140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B5A8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CCEA1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3DA0F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55F6E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EEED5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w:t>
            </w:r>
          </w:p>
        </w:tc>
      </w:tr>
      <w:tr w:rsidR="002B1437" w:rsidRPr="002B1437" w14:paraId="244CCE8C"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4DCB5A8E" w14:textId="459C4138"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Multi-Race, non-</w:t>
            </w:r>
            <w:proofErr w:type="spellStart"/>
            <w:r w:rsidRPr="002B1437">
              <w:rPr>
                <w:rFonts w:ascii="Calibri" w:eastAsia="Calibri" w:hAnsi="Calibri" w:cs="Times New Roman"/>
                <w:sz w:val="20"/>
                <w:szCs w:val="20"/>
              </w:rPr>
              <w:t>Hisp</w:t>
            </w:r>
            <w:proofErr w:type="spellEnd"/>
            <w:r w:rsidRPr="002B1437">
              <w:rPr>
                <w:rFonts w:ascii="Calibri" w:eastAsia="Calibri" w:hAnsi="Calibri" w:cs="Times New Roman"/>
                <w:sz w:val="20"/>
                <w:szCs w:val="20"/>
              </w:rPr>
              <w:t>./Lat.</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5DD95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991" w:type="dxa"/>
            <w:tcBorders>
              <w:top w:val="single" w:sz="4" w:space="0" w:color="auto"/>
              <w:left w:val="single" w:sz="4" w:space="0" w:color="auto"/>
              <w:bottom w:val="single" w:sz="4" w:space="0" w:color="auto"/>
              <w:right w:val="single" w:sz="4" w:space="0" w:color="auto"/>
            </w:tcBorders>
            <w:vAlign w:val="center"/>
            <w:hideMark/>
          </w:tcPr>
          <w:p w14:paraId="6467E40D"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990" w:type="dxa"/>
            <w:tcBorders>
              <w:top w:val="single" w:sz="4" w:space="0" w:color="auto"/>
              <w:left w:val="single" w:sz="4" w:space="0" w:color="auto"/>
              <w:bottom w:val="single" w:sz="4" w:space="0" w:color="auto"/>
              <w:right w:val="single" w:sz="4" w:space="0" w:color="auto"/>
            </w:tcBorders>
            <w:vAlign w:val="center"/>
            <w:hideMark/>
          </w:tcPr>
          <w:p w14:paraId="00A4B3D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9344B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991" w:type="dxa"/>
            <w:tcBorders>
              <w:top w:val="single" w:sz="4" w:space="0" w:color="auto"/>
              <w:left w:val="single" w:sz="4" w:space="0" w:color="auto"/>
              <w:bottom w:val="single" w:sz="4" w:space="0" w:color="auto"/>
              <w:right w:val="single" w:sz="4" w:space="0" w:color="auto"/>
            </w:tcBorders>
            <w:vAlign w:val="center"/>
            <w:hideMark/>
          </w:tcPr>
          <w:p w14:paraId="31C13BD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D216DF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56%</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685564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-24</w:t>
            </w:r>
          </w:p>
        </w:tc>
      </w:tr>
      <w:tr w:rsidR="002B1437" w:rsidRPr="002B1437" w14:paraId="2720AF0F"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319C8D07"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White</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DB19E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539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7DEDB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1558CD"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C89B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3BF1C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B6E69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B7ED8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r>
      <w:tr w:rsidR="002B1437" w:rsidRPr="002B1437" w14:paraId="147DEFA3" w14:textId="77777777" w:rsidTr="005540BD">
        <w:trPr>
          <w:trHeight w:val="215"/>
        </w:trPr>
        <w:tc>
          <w:tcPr>
            <w:tcW w:w="2127" w:type="dxa"/>
            <w:tcBorders>
              <w:top w:val="single" w:sz="4" w:space="0" w:color="auto"/>
              <w:left w:val="single" w:sz="4" w:space="0" w:color="auto"/>
              <w:bottom w:val="single" w:sz="4" w:space="0" w:color="auto"/>
              <w:right w:val="single" w:sz="4" w:space="0" w:color="auto"/>
            </w:tcBorders>
            <w:hideMark/>
          </w:tcPr>
          <w:p w14:paraId="2BE8A9D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990" w:type="dxa"/>
            <w:tcBorders>
              <w:top w:val="single" w:sz="4" w:space="0" w:color="auto"/>
              <w:left w:val="single" w:sz="4" w:space="0" w:color="auto"/>
              <w:bottom w:val="single" w:sz="4" w:space="0" w:color="auto"/>
              <w:right w:val="single" w:sz="4" w:space="0" w:color="auto"/>
            </w:tcBorders>
            <w:hideMark/>
          </w:tcPr>
          <w:p w14:paraId="17C788D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303</w:t>
            </w:r>
          </w:p>
        </w:tc>
        <w:tc>
          <w:tcPr>
            <w:tcW w:w="991" w:type="dxa"/>
            <w:tcBorders>
              <w:top w:val="single" w:sz="4" w:space="0" w:color="auto"/>
              <w:left w:val="single" w:sz="4" w:space="0" w:color="auto"/>
              <w:bottom w:val="single" w:sz="4" w:space="0" w:color="auto"/>
              <w:right w:val="single" w:sz="4" w:space="0" w:color="auto"/>
            </w:tcBorders>
            <w:hideMark/>
          </w:tcPr>
          <w:p w14:paraId="5CD8CE9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14:paraId="047A125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991" w:type="dxa"/>
            <w:tcBorders>
              <w:top w:val="single" w:sz="4" w:space="0" w:color="auto"/>
              <w:left w:val="single" w:sz="4" w:space="0" w:color="auto"/>
              <w:bottom w:val="single" w:sz="4" w:space="0" w:color="auto"/>
              <w:right w:val="single" w:sz="4" w:space="0" w:color="auto"/>
            </w:tcBorders>
            <w:hideMark/>
          </w:tcPr>
          <w:p w14:paraId="5A1EF9E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991" w:type="dxa"/>
            <w:tcBorders>
              <w:top w:val="single" w:sz="4" w:space="0" w:color="auto"/>
              <w:left w:val="single" w:sz="4" w:space="0" w:color="auto"/>
              <w:bottom w:val="single" w:sz="4" w:space="0" w:color="auto"/>
              <w:right w:val="single" w:sz="4" w:space="0" w:color="auto"/>
            </w:tcBorders>
            <w:hideMark/>
          </w:tcPr>
          <w:p w14:paraId="71672D9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1108" w:type="dxa"/>
            <w:tcBorders>
              <w:top w:val="single" w:sz="4" w:space="0" w:color="auto"/>
              <w:left w:val="single" w:sz="4" w:space="0" w:color="auto"/>
              <w:bottom w:val="single" w:sz="4" w:space="0" w:color="auto"/>
              <w:right w:val="single" w:sz="4" w:space="0" w:color="auto"/>
            </w:tcBorders>
            <w:hideMark/>
          </w:tcPr>
          <w:p w14:paraId="1E4D366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1442" w:type="dxa"/>
            <w:tcBorders>
              <w:top w:val="single" w:sz="4" w:space="0" w:color="auto"/>
              <w:left w:val="single" w:sz="4" w:space="0" w:color="auto"/>
              <w:bottom w:val="single" w:sz="4" w:space="0" w:color="auto"/>
              <w:right w:val="single" w:sz="4" w:space="0" w:color="auto"/>
            </w:tcBorders>
            <w:hideMark/>
          </w:tcPr>
          <w:p w14:paraId="132BDB0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w:t>
            </w:r>
          </w:p>
        </w:tc>
      </w:tr>
      <w:tr w:rsidR="002B1437" w:rsidRPr="002B1437" w14:paraId="24B118EC"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3E5F091F"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 Dis.</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5EEDB9F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215</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104DC9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128EE00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E3614B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BC64B1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113C50B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51F0F9E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w:t>
            </w:r>
          </w:p>
        </w:tc>
      </w:tr>
      <w:tr w:rsidR="002B1437" w:rsidRPr="002B1437" w14:paraId="1DEFD7E6" w14:textId="77777777" w:rsidTr="005540BD">
        <w:tc>
          <w:tcPr>
            <w:tcW w:w="2127" w:type="dxa"/>
            <w:tcBorders>
              <w:top w:val="single" w:sz="4" w:space="0" w:color="auto"/>
              <w:left w:val="single" w:sz="4" w:space="0" w:color="auto"/>
              <w:bottom w:val="single" w:sz="4" w:space="0" w:color="auto"/>
              <w:right w:val="single" w:sz="4" w:space="0" w:color="auto"/>
            </w:tcBorders>
            <w:hideMark/>
          </w:tcPr>
          <w:p w14:paraId="3915DA12"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990" w:type="dxa"/>
            <w:tcBorders>
              <w:top w:val="single" w:sz="4" w:space="0" w:color="auto"/>
              <w:left w:val="single" w:sz="4" w:space="0" w:color="auto"/>
              <w:bottom w:val="single" w:sz="4" w:space="0" w:color="auto"/>
              <w:right w:val="single" w:sz="4" w:space="0" w:color="auto"/>
            </w:tcBorders>
            <w:hideMark/>
          </w:tcPr>
          <w:p w14:paraId="165BB13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122</w:t>
            </w:r>
          </w:p>
        </w:tc>
        <w:tc>
          <w:tcPr>
            <w:tcW w:w="991" w:type="dxa"/>
            <w:tcBorders>
              <w:top w:val="single" w:sz="4" w:space="0" w:color="auto"/>
              <w:left w:val="single" w:sz="4" w:space="0" w:color="auto"/>
              <w:bottom w:val="single" w:sz="4" w:space="0" w:color="auto"/>
              <w:right w:val="single" w:sz="4" w:space="0" w:color="auto"/>
            </w:tcBorders>
            <w:hideMark/>
          </w:tcPr>
          <w:p w14:paraId="56A977A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w:t>
            </w:r>
          </w:p>
        </w:tc>
        <w:tc>
          <w:tcPr>
            <w:tcW w:w="990" w:type="dxa"/>
            <w:tcBorders>
              <w:top w:val="single" w:sz="4" w:space="0" w:color="auto"/>
              <w:left w:val="single" w:sz="4" w:space="0" w:color="auto"/>
              <w:bottom w:val="single" w:sz="4" w:space="0" w:color="auto"/>
              <w:right w:val="single" w:sz="4" w:space="0" w:color="auto"/>
            </w:tcBorders>
            <w:hideMark/>
          </w:tcPr>
          <w:p w14:paraId="3E60D74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w:t>
            </w:r>
          </w:p>
        </w:tc>
        <w:tc>
          <w:tcPr>
            <w:tcW w:w="991" w:type="dxa"/>
            <w:tcBorders>
              <w:top w:val="single" w:sz="4" w:space="0" w:color="auto"/>
              <w:left w:val="single" w:sz="4" w:space="0" w:color="auto"/>
              <w:bottom w:val="single" w:sz="4" w:space="0" w:color="auto"/>
              <w:right w:val="single" w:sz="4" w:space="0" w:color="auto"/>
            </w:tcBorders>
            <w:hideMark/>
          </w:tcPr>
          <w:p w14:paraId="242F97C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w:t>
            </w:r>
          </w:p>
        </w:tc>
        <w:tc>
          <w:tcPr>
            <w:tcW w:w="991" w:type="dxa"/>
            <w:tcBorders>
              <w:top w:val="single" w:sz="4" w:space="0" w:color="auto"/>
              <w:left w:val="single" w:sz="4" w:space="0" w:color="auto"/>
              <w:bottom w:val="single" w:sz="4" w:space="0" w:color="auto"/>
              <w:right w:val="single" w:sz="4" w:space="0" w:color="auto"/>
            </w:tcBorders>
            <w:hideMark/>
          </w:tcPr>
          <w:p w14:paraId="50DFB1F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w:t>
            </w:r>
          </w:p>
        </w:tc>
        <w:tc>
          <w:tcPr>
            <w:tcW w:w="1108" w:type="dxa"/>
            <w:tcBorders>
              <w:top w:val="single" w:sz="4" w:space="0" w:color="auto"/>
              <w:left w:val="single" w:sz="4" w:space="0" w:color="auto"/>
              <w:bottom w:val="single" w:sz="4" w:space="0" w:color="auto"/>
              <w:right w:val="single" w:sz="4" w:space="0" w:color="auto"/>
            </w:tcBorders>
            <w:hideMark/>
          </w:tcPr>
          <w:p w14:paraId="30BA714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c>
          <w:tcPr>
            <w:tcW w:w="1442" w:type="dxa"/>
            <w:tcBorders>
              <w:top w:val="single" w:sz="4" w:space="0" w:color="auto"/>
              <w:left w:val="single" w:sz="4" w:space="0" w:color="auto"/>
              <w:bottom w:val="single" w:sz="4" w:space="0" w:color="auto"/>
              <w:right w:val="single" w:sz="4" w:space="0" w:color="auto"/>
            </w:tcBorders>
            <w:hideMark/>
          </w:tcPr>
          <w:p w14:paraId="7B98548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w:t>
            </w:r>
          </w:p>
        </w:tc>
      </w:tr>
      <w:tr w:rsidR="002B1437" w:rsidRPr="002B1437" w14:paraId="319129D5" w14:textId="77777777" w:rsidTr="005540BD">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153A5B03" w14:textId="65BEF7E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 xml:space="preserve">EL </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7AC24E5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54</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B45428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7B16929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C03226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F4C421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7B90DA7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7F1A5DE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r>
    </w:tbl>
    <w:p w14:paraId="28FE8BCC" w14:textId="5913D098" w:rsidR="002B1437" w:rsidRDefault="002B1437" w:rsidP="002B1437">
      <w:pPr>
        <w:spacing w:after="0" w:line="240" w:lineRule="auto"/>
        <w:rPr>
          <w:rFonts w:ascii="Calibri" w:eastAsia="Calibri" w:hAnsi="Calibri" w:cs="Times New Roman"/>
        </w:rPr>
      </w:pPr>
    </w:p>
    <w:p w14:paraId="683645A9" w14:textId="051B5A8F" w:rsidR="00EB467B" w:rsidRDefault="00EB467B" w:rsidP="002B1437">
      <w:pPr>
        <w:spacing w:after="0" w:line="240" w:lineRule="auto"/>
        <w:rPr>
          <w:rFonts w:ascii="Calibri" w:eastAsia="Calibri" w:hAnsi="Calibri" w:cs="Times New Roman"/>
        </w:rPr>
      </w:pPr>
    </w:p>
    <w:p w14:paraId="056DE496" w14:textId="63E710A7" w:rsidR="00EB467B" w:rsidRDefault="00EB467B" w:rsidP="002B1437">
      <w:pPr>
        <w:spacing w:after="0" w:line="240" w:lineRule="auto"/>
        <w:rPr>
          <w:rFonts w:ascii="Calibri" w:eastAsia="Calibri" w:hAnsi="Calibri" w:cs="Times New Roman"/>
        </w:rPr>
      </w:pPr>
    </w:p>
    <w:p w14:paraId="3276BF6B" w14:textId="109A432A" w:rsidR="00EB467B" w:rsidRDefault="00EB467B" w:rsidP="002B1437">
      <w:pPr>
        <w:spacing w:after="0" w:line="240" w:lineRule="auto"/>
        <w:rPr>
          <w:rFonts w:ascii="Calibri" w:eastAsia="Calibri" w:hAnsi="Calibri" w:cs="Times New Roman"/>
        </w:rPr>
      </w:pPr>
    </w:p>
    <w:p w14:paraId="090F6D31" w14:textId="2FDC967E" w:rsidR="00EB467B" w:rsidRDefault="00EB467B" w:rsidP="002B1437">
      <w:pPr>
        <w:spacing w:after="0" w:line="240" w:lineRule="auto"/>
        <w:rPr>
          <w:rFonts w:ascii="Calibri" w:eastAsia="Calibri" w:hAnsi="Calibri" w:cs="Times New Roman"/>
        </w:rPr>
      </w:pPr>
    </w:p>
    <w:p w14:paraId="3C862143" w14:textId="00B6D7BE" w:rsidR="00EB467B" w:rsidRDefault="00EB467B" w:rsidP="002B1437">
      <w:pPr>
        <w:spacing w:after="0" w:line="240" w:lineRule="auto"/>
        <w:rPr>
          <w:rFonts w:ascii="Calibri" w:eastAsia="Calibri" w:hAnsi="Calibri" w:cs="Times New Roman"/>
        </w:rPr>
      </w:pPr>
    </w:p>
    <w:p w14:paraId="017F43AF" w14:textId="0A5431C6" w:rsidR="00EB467B" w:rsidRDefault="00EB467B" w:rsidP="002B1437">
      <w:pPr>
        <w:spacing w:after="0" w:line="240" w:lineRule="auto"/>
        <w:rPr>
          <w:rFonts w:ascii="Calibri" w:eastAsia="Calibri" w:hAnsi="Calibri" w:cs="Times New Roman"/>
        </w:rPr>
      </w:pPr>
    </w:p>
    <w:p w14:paraId="5B062373" w14:textId="158ACBEB" w:rsidR="00EB467B" w:rsidRDefault="00EB467B" w:rsidP="002B1437">
      <w:pPr>
        <w:spacing w:after="0" w:line="240" w:lineRule="auto"/>
        <w:rPr>
          <w:rFonts w:ascii="Calibri" w:eastAsia="Calibri" w:hAnsi="Calibri" w:cs="Times New Roman"/>
        </w:rPr>
      </w:pPr>
    </w:p>
    <w:p w14:paraId="08BDA847" w14:textId="6EED5E38" w:rsidR="00EB467B" w:rsidRDefault="00EB467B" w:rsidP="002B1437">
      <w:pPr>
        <w:spacing w:after="0" w:line="240" w:lineRule="auto"/>
        <w:rPr>
          <w:rFonts w:ascii="Calibri" w:eastAsia="Calibri" w:hAnsi="Calibri" w:cs="Times New Roman"/>
        </w:rPr>
      </w:pPr>
    </w:p>
    <w:p w14:paraId="23446D8D" w14:textId="132B8095" w:rsidR="00EB467B" w:rsidRDefault="00EB467B" w:rsidP="002B1437">
      <w:pPr>
        <w:spacing w:after="0" w:line="240" w:lineRule="auto"/>
        <w:rPr>
          <w:rFonts w:ascii="Calibri" w:eastAsia="Calibri" w:hAnsi="Calibri" w:cs="Times New Roman"/>
        </w:rPr>
      </w:pPr>
    </w:p>
    <w:p w14:paraId="06F09D1D" w14:textId="57C811DD" w:rsidR="00EB467B" w:rsidRDefault="00EB467B" w:rsidP="002B1437">
      <w:pPr>
        <w:spacing w:after="0" w:line="240" w:lineRule="auto"/>
        <w:rPr>
          <w:rFonts w:ascii="Calibri" w:eastAsia="Calibri" w:hAnsi="Calibri" w:cs="Times New Roman"/>
        </w:rPr>
      </w:pPr>
    </w:p>
    <w:p w14:paraId="31622B32" w14:textId="1E1FE3D3" w:rsidR="00EB467B" w:rsidRDefault="00EB467B" w:rsidP="002B1437">
      <w:pPr>
        <w:spacing w:after="0" w:line="240" w:lineRule="auto"/>
        <w:rPr>
          <w:rFonts w:ascii="Calibri" w:eastAsia="Calibri" w:hAnsi="Calibri" w:cs="Times New Roman"/>
        </w:rPr>
      </w:pPr>
    </w:p>
    <w:p w14:paraId="4873D424" w14:textId="1E9E55A7" w:rsidR="00EB467B" w:rsidRDefault="00EB467B" w:rsidP="002B1437">
      <w:pPr>
        <w:spacing w:after="0" w:line="240" w:lineRule="auto"/>
        <w:rPr>
          <w:rFonts w:ascii="Calibri" w:eastAsia="Calibri" w:hAnsi="Calibri" w:cs="Times New Roman"/>
        </w:rPr>
      </w:pPr>
    </w:p>
    <w:p w14:paraId="3B48A2B6" w14:textId="6C96FF0D" w:rsidR="00EB467B" w:rsidRDefault="00EB467B" w:rsidP="002B1437">
      <w:pPr>
        <w:spacing w:after="0" w:line="240" w:lineRule="auto"/>
        <w:rPr>
          <w:rFonts w:ascii="Calibri" w:eastAsia="Calibri" w:hAnsi="Calibri" w:cs="Times New Roman"/>
        </w:rPr>
      </w:pPr>
    </w:p>
    <w:p w14:paraId="77C374E1" w14:textId="77777777" w:rsidR="00EB467B" w:rsidRPr="002B1437" w:rsidRDefault="00EB467B" w:rsidP="002B1437">
      <w:pPr>
        <w:spacing w:after="0" w:line="240" w:lineRule="auto"/>
        <w:rPr>
          <w:rFonts w:ascii="Calibri" w:eastAsia="Calibri" w:hAnsi="Calibri" w:cs="Times New Roman"/>
        </w:rPr>
      </w:pPr>
    </w:p>
    <w:p w14:paraId="4845EC86" w14:textId="77777777" w:rsidR="002B1437" w:rsidRPr="002B1437" w:rsidRDefault="002B1437" w:rsidP="002B1437">
      <w:pPr>
        <w:spacing w:after="0" w:line="240" w:lineRule="auto"/>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6: Leicester Public Schools"/>
        <w:tblDescription w:val="Next-Generation MCAS Math Percent Meeting or Exceeding Expectations Grades 3--8, 2017--2019&#10;"/>
      </w:tblPr>
      <w:tblGrid>
        <w:gridCol w:w="1832"/>
        <w:gridCol w:w="920"/>
        <w:gridCol w:w="891"/>
        <w:gridCol w:w="875"/>
        <w:gridCol w:w="1400"/>
        <w:gridCol w:w="917"/>
        <w:gridCol w:w="1053"/>
        <w:gridCol w:w="1742"/>
      </w:tblGrid>
      <w:tr w:rsidR="002B1437" w:rsidRPr="002B1437" w14:paraId="2EA43E9B" w14:textId="77777777" w:rsidTr="005540BD">
        <w:tc>
          <w:tcPr>
            <w:tcW w:w="9630" w:type="dxa"/>
            <w:gridSpan w:val="8"/>
            <w:tcBorders>
              <w:top w:val="nil"/>
              <w:left w:val="nil"/>
              <w:bottom w:val="single" w:sz="4" w:space="0" w:color="auto"/>
              <w:right w:val="nil"/>
            </w:tcBorders>
            <w:hideMark/>
          </w:tcPr>
          <w:p w14:paraId="3D8F9B3C"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lastRenderedPageBreak/>
              <w:t>Table 6: Leicester Public Schools</w:t>
            </w:r>
          </w:p>
          <w:p w14:paraId="49431C5F" w14:textId="77777777" w:rsidR="002B1437" w:rsidRPr="002B1437" w:rsidRDefault="002B1437" w:rsidP="002B1437">
            <w:pPr>
              <w:spacing w:after="0" w:line="240" w:lineRule="auto"/>
              <w:jc w:val="center"/>
              <w:rPr>
                <w:rFonts w:ascii="Calibri" w:eastAsia="Calibri" w:hAnsi="Calibri" w:cs="Times New Roman"/>
              </w:rPr>
            </w:pPr>
            <w:r w:rsidRPr="002B1437">
              <w:rPr>
                <w:rFonts w:ascii="Calibri" w:eastAsia="Calibri" w:hAnsi="Calibri" w:cs="Times New Roman"/>
                <w:b/>
                <w:sz w:val="20"/>
                <w:szCs w:val="20"/>
              </w:rPr>
              <w:t>Next-Generation MCAS Math Percent Meeting or Exceeding Expectations Grades 3--8, 2017--2019</w:t>
            </w:r>
          </w:p>
        </w:tc>
      </w:tr>
      <w:tr w:rsidR="002B1437" w:rsidRPr="002B1437" w14:paraId="65A33DE9" w14:textId="77777777" w:rsidTr="005540BD">
        <w:tc>
          <w:tcPr>
            <w:tcW w:w="1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028ED5" w14:textId="77777777" w:rsidR="002B1437" w:rsidRPr="002B1437" w:rsidRDefault="002B1437" w:rsidP="005540BD">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9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2E6900"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8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7F2D4B"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2017</w:t>
            </w:r>
          </w:p>
        </w:tc>
        <w:tc>
          <w:tcPr>
            <w:tcW w:w="8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F97FAB"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14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A3B2C3"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9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DD568"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Change</w:t>
            </w:r>
          </w:p>
        </w:tc>
        <w:tc>
          <w:tcPr>
            <w:tcW w:w="10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C0C634"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 (2019)</w:t>
            </w:r>
          </w:p>
        </w:tc>
        <w:tc>
          <w:tcPr>
            <w:tcW w:w="17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80A769"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Above/Below</w:t>
            </w:r>
          </w:p>
        </w:tc>
      </w:tr>
      <w:tr w:rsidR="002B1437" w:rsidRPr="002B1437" w14:paraId="2657406F" w14:textId="77777777" w:rsidTr="005540BD">
        <w:tc>
          <w:tcPr>
            <w:tcW w:w="1832" w:type="dxa"/>
            <w:tcBorders>
              <w:top w:val="single" w:sz="4" w:space="0" w:color="auto"/>
              <w:left w:val="single" w:sz="4" w:space="0" w:color="auto"/>
              <w:bottom w:val="single" w:sz="4" w:space="0" w:color="auto"/>
              <w:right w:val="single" w:sz="4" w:space="0" w:color="auto"/>
            </w:tcBorders>
            <w:hideMark/>
          </w:tcPr>
          <w:p w14:paraId="428AFA85"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All</w:t>
            </w:r>
          </w:p>
        </w:tc>
        <w:tc>
          <w:tcPr>
            <w:tcW w:w="920" w:type="dxa"/>
            <w:tcBorders>
              <w:top w:val="single" w:sz="4" w:space="0" w:color="auto"/>
              <w:left w:val="single" w:sz="4" w:space="0" w:color="auto"/>
              <w:bottom w:val="single" w:sz="4" w:space="0" w:color="auto"/>
              <w:right w:val="single" w:sz="4" w:space="0" w:color="auto"/>
            </w:tcBorders>
            <w:vAlign w:val="center"/>
            <w:hideMark/>
          </w:tcPr>
          <w:p w14:paraId="68B9A93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694</w:t>
            </w:r>
          </w:p>
        </w:tc>
        <w:tc>
          <w:tcPr>
            <w:tcW w:w="891" w:type="dxa"/>
            <w:tcBorders>
              <w:top w:val="single" w:sz="4" w:space="0" w:color="auto"/>
              <w:left w:val="single" w:sz="4" w:space="0" w:color="auto"/>
              <w:bottom w:val="single" w:sz="4" w:space="0" w:color="auto"/>
              <w:right w:val="single" w:sz="4" w:space="0" w:color="auto"/>
            </w:tcBorders>
            <w:vAlign w:val="center"/>
            <w:hideMark/>
          </w:tcPr>
          <w:p w14:paraId="359D883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875" w:type="dxa"/>
            <w:tcBorders>
              <w:top w:val="single" w:sz="4" w:space="0" w:color="auto"/>
              <w:left w:val="single" w:sz="4" w:space="0" w:color="auto"/>
              <w:bottom w:val="single" w:sz="4" w:space="0" w:color="auto"/>
              <w:right w:val="single" w:sz="4" w:space="0" w:color="auto"/>
            </w:tcBorders>
            <w:vAlign w:val="center"/>
            <w:hideMark/>
          </w:tcPr>
          <w:p w14:paraId="777F424D"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81F772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39%</w:t>
            </w:r>
          </w:p>
        </w:tc>
        <w:tc>
          <w:tcPr>
            <w:tcW w:w="917" w:type="dxa"/>
            <w:tcBorders>
              <w:top w:val="single" w:sz="4" w:space="0" w:color="auto"/>
              <w:left w:val="single" w:sz="4" w:space="0" w:color="auto"/>
              <w:bottom w:val="single" w:sz="4" w:space="0" w:color="auto"/>
              <w:right w:val="single" w:sz="4" w:space="0" w:color="auto"/>
            </w:tcBorders>
            <w:vAlign w:val="center"/>
            <w:hideMark/>
          </w:tcPr>
          <w:p w14:paraId="1A2A5A9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5E2741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w:t>
            </w:r>
          </w:p>
        </w:tc>
        <w:tc>
          <w:tcPr>
            <w:tcW w:w="1742" w:type="dxa"/>
            <w:tcBorders>
              <w:top w:val="single" w:sz="4" w:space="0" w:color="auto"/>
              <w:left w:val="single" w:sz="4" w:space="0" w:color="auto"/>
              <w:bottom w:val="single" w:sz="4" w:space="0" w:color="auto"/>
              <w:right w:val="single" w:sz="4" w:space="0" w:color="auto"/>
            </w:tcBorders>
            <w:vAlign w:val="center"/>
            <w:hideMark/>
          </w:tcPr>
          <w:p w14:paraId="3B8CDF1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r>
      <w:tr w:rsidR="002B1437" w:rsidRPr="002B1437" w14:paraId="14475670" w14:textId="77777777" w:rsidTr="005540BD">
        <w:tc>
          <w:tcPr>
            <w:tcW w:w="1832" w:type="dxa"/>
            <w:tcBorders>
              <w:top w:val="single" w:sz="4" w:space="0" w:color="auto"/>
              <w:left w:val="single" w:sz="4" w:space="0" w:color="auto"/>
              <w:bottom w:val="single" w:sz="4" w:space="0" w:color="auto"/>
              <w:right w:val="single" w:sz="4" w:space="0" w:color="auto"/>
            </w:tcBorders>
            <w:shd w:val="clear" w:color="auto" w:fill="BFBFBF"/>
            <w:hideMark/>
          </w:tcPr>
          <w:p w14:paraId="7C4FBC4F"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African American/Black</w:t>
            </w:r>
          </w:p>
        </w:tc>
        <w:tc>
          <w:tcPr>
            <w:tcW w:w="9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828A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c>
          <w:tcPr>
            <w:tcW w:w="8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3D1FA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w:t>
            </w:r>
          </w:p>
        </w:tc>
        <w:tc>
          <w:tcPr>
            <w:tcW w:w="8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F358D4"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c>
          <w:tcPr>
            <w:tcW w:w="14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A381B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9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B485B4"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w:t>
            </w:r>
          </w:p>
        </w:tc>
        <w:tc>
          <w:tcPr>
            <w:tcW w:w="10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7A08A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17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AAECB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-11</w:t>
            </w:r>
          </w:p>
        </w:tc>
      </w:tr>
      <w:tr w:rsidR="002B1437" w:rsidRPr="002B1437" w14:paraId="1C13DC20" w14:textId="77777777" w:rsidTr="005540BD">
        <w:tc>
          <w:tcPr>
            <w:tcW w:w="1832" w:type="dxa"/>
            <w:tcBorders>
              <w:top w:val="single" w:sz="4" w:space="0" w:color="auto"/>
              <w:left w:val="single" w:sz="4" w:space="0" w:color="auto"/>
              <w:bottom w:val="single" w:sz="4" w:space="0" w:color="auto"/>
              <w:right w:val="single" w:sz="4" w:space="0" w:color="auto"/>
            </w:tcBorders>
            <w:hideMark/>
          </w:tcPr>
          <w:p w14:paraId="0FCBBE23"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Asian</w:t>
            </w:r>
          </w:p>
        </w:tc>
        <w:tc>
          <w:tcPr>
            <w:tcW w:w="920" w:type="dxa"/>
            <w:tcBorders>
              <w:top w:val="single" w:sz="4" w:space="0" w:color="auto"/>
              <w:left w:val="single" w:sz="4" w:space="0" w:color="auto"/>
              <w:bottom w:val="single" w:sz="4" w:space="0" w:color="auto"/>
              <w:right w:val="single" w:sz="4" w:space="0" w:color="auto"/>
            </w:tcBorders>
            <w:vAlign w:val="center"/>
            <w:hideMark/>
          </w:tcPr>
          <w:p w14:paraId="164A0814"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w:t>
            </w:r>
          </w:p>
        </w:tc>
        <w:tc>
          <w:tcPr>
            <w:tcW w:w="891" w:type="dxa"/>
            <w:tcBorders>
              <w:top w:val="single" w:sz="4" w:space="0" w:color="auto"/>
              <w:left w:val="single" w:sz="4" w:space="0" w:color="auto"/>
              <w:bottom w:val="single" w:sz="4" w:space="0" w:color="auto"/>
              <w:right w:val="single" w:sz="4" w:space="0" w:color="auto"/>
            </w:tcBorders>
            <w:vAlign w:val="center"/>
            <w:hideMark/>
          </w:tcPr>
          <w:p w14:paraId="3124A60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45%</w:t>
            </w:r>
          </w:p>
        </w:tc>
        <w:tc>
          <w:tcPr>
            <w:tcW w:w="875" w:type="dxa"/>
            <w:tcBorders>
              <w:top w:val="single" w:sz="4" w:space="0" w:color="auto"/>
              <w:left w:val="single" w:sz="4" w:space="0" w:color="auto"/>
              <w:bottom w:val="single" w:sz="4" w:space="0" w:color="auto"/>
              <w:right w:val="single" w:sz="4" w:space="0" w:color="auto"/>
            </w:tcBorders>
            <w:vAlign w:val="center"/>
            <w:hideMark/>
          </w:tcPr>
          <w:p w14:paraId="6603492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58%</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71AC78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c>
          <w:tcPr>
            <w:tcW w:w="917" w:type="dxa"/>
            <w:tcBorders>
              <w:top w:val="single" w:sz="4" w:space="0" w:color="auto"/>
              <w:left w:val="single" w:sz="4" w:space="0" w:color="auto"/>
              <w:bottom w:val="single" w:sz="4" w:space="0" w:color="auto"/>
              <w:right w:val="single" w:sz="4" w:space="0" w:color="auto"/>
            </w:tcBorders>
            <w:vAlign w:val="center"/>
            <w:hideMark/>
          </w:tcPr>
          <w:p w14:paraId="4965FFE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9181E8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76%</w:t>
            </w:r>
          </w:p>
        </w:tc>
        <w:tc>
          <w:tcPr>
            <w:tcW w:w="1742" w:type="dxa"/>
            <w:tcBorders>
              <w:top w:val="single" w:sz="4" w:space="0" w:color="auto"/>
              <w:left w:val="single" w:sz="4" w:space="0" w:color="auto"/>
              <w:bottom w:val="single" w:sz="4" w:space="0" w:color="auto"/>
              <w:right w:val="single" w:sz="4" w:space="0" w:color="auto"/>
            </w:tcBorders>
            <w:vAlign w:val="center"/>
            <w:hideMark/>
          </w:tcPr>
          <w:p w14:paraId="5D5835C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w:t>
            </w:r>
          </w:p>
        </w:tc>
      </w:tr>
      <w:tr w:rsidR="002B1437" w:rsidRPr="002B1437" w14:paraId="08B4FE5D" w14:textId="77777777" w:rsidTr="005540BD">
        <w:tc>
          <w:tcPr>
            <w:tcW w:w="1832" w:type="dxa"/>
            <w:tcBorders>
              <w:top w:val="single" w:sz="4" w:space="0" w:color="auto"/>
              <w:left w:val="single" w:sz="4" w:space="0" w:color="auto"/>
              <w:bottom w:val="single" w:sz="4" w:space="0" w:color="auto"/>
              <w:right w:val="single" w:sz="4" w:space="0" w:color="auto"/>
            </w:tcBorders>
            <w:shd w:val="clear" w:color="auto" w:fill="BFBFBF"/>
            <w:hideMark/>
          </w:tcPr>
          <w:p w14:paraId="40F0806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Hispanic or Latino</w:t>
            </w:r>
          </w:p>
        </w:tc>
        <w:tc>
          <w:tcPr>
            <w:tcW w:w="9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79F16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71</w:t>
            </w:r>
          </w:p>
        </w:tc>
        <w:tc>
          <w:tcPr>
            <w:tcW w:w="8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2E4F3D"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8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A29CB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14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6221B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25%</w:t>
            </w:r>
          </w:p>
        </w:tc>
        <w:tc>
          <w:tcPr>
            <w:tcW w:w="9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B46D8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10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D9C9A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c>
          <w:tcPr>
            <w:tcW w:w="17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19D2B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r>
      <w:tr w:rsidR="002B1437" w:rsidRPr="002B1437" w14:paraId="12F48E9E" w14:textId="77777777" w:rsidTr="005540BD">
        <w:tc>
          <w:tcPr>
            <w:tcW w:w="1832" w:type="dxa"/>
            <w:tcBorders>
              <w:top w:val="single" w:sz="4" w:space="0" w:color="auto"/>
              <w:left w:val="single" w:sz="4" w:space="0" w:color="auto"/>
              <w:bottom w:val="single" w:sz="4" w:space="0" w:color="auto"/>
              <w:right w:val="single" w:sz="4" w:space="0" w:color="auto"/>
            </w:tcBorders>
            <w:hideMark/>
          </w:tcPr>
          <w:p w14:paraId="228EE764" w14:textId="42DA23CD"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Multi-Race, non-</w:t>
            </w:r>
            <w:proofErr w:type="spellStart"/>
            <w:r w:rsidRPr="002B1437">
              <w:rPr>
                <w:rFonts w:ascii="Calibri" w:eastAsia="Calibri" w:hAnsi="Calibri" w:cs="Times New Roman"/>
                <w:sz w:val="20"/>
                <w:szCs w:val="20"/>
              </w:rPr>
              <w:t>Hisp</w:t>
            </w:r>
            <w:proofErr w:type="spellEnd"/>
            <w:r w:rsidRPr="002B1437">
              <w:rPr>
                <w:rFonts w:ascii="Calibri" w:eastAsia="Calibri" w:hAnsi="Calibri" w:cs="Times New Roman"/>
                <w:sz w:val="20"/>
                <w:szCs w:val="20"/>
              </w:rPr>
              <w:t>./Lat.</w:t>
            </w:r>
          </w:p>
        </w:tc>
        <w:tc>
          <w:tcPr>
            <w:tcW w:w="920" w:type="dxa"/>
            <w:tcBorders>
              <w:top w:val="single" w:sz="4" w:space="0" w:color="auto"/>
              <w:left w:val="single" w:sz="4" w:space="0" w:color="auto"/>
              <w:bottom w:val="single" w:sz="4" w:space="0" w:color="auto"/>
              <w:right w:val="single" w:sz="4" w:space="0" w:color="auto"/>
            </w:tcBorders>
            <w:vAlign w:val="center"/>
            <w:hideMark/>
          </w:tcPr>
          <w:p w14:paraId="5F4FA43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891" w:type="dxa"/>
            <w:tcBorders>
              <w:top w:val="single" w:sz="4" w:space="0" w:color="auto"/>
              <w:left w:val="single" w:sz="4" w:space="0" w:color="auto"/>
              <w:bottom w:val="single" w:sz="4" w:space="0" w:color="auto"/>
              <w:right w:val="single" w:sz="4" w:space="0" w:color="auto"/>
            </w:tcBorders>
            <w:vAlign w:val="center"/>
            <w:hideMark/>
          </w:tcPr>
          <w:p w14:paraId="0D5CD23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39%</w:t>
            </w:r>
          </w:p>
        </w:tc>
        <w:tc>
          <w:tcPr>
            <w:tcW w:w="875" w:type="dxa"/>
            <w:tcBorders>
              <w:top w:val="single" w:sz="4" w:space="0" w:color="auto"/>
              <w:left w:val="single" w:sz="4" w:space="0" w:color="auto"/>
              <w:bottom w:val="single" w:sz="4" w:space="0" w:color="auto"/>
              <w:right w:val="single" w:sz="4" w:space="0" w:color="auto"/>
            </w:tcBorders>
            <w:vAlign w:val="center"/>
            <w:hideMark/>
          </w:tcPr>
          <w:p w14:paraId="3CF94CD7"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305AB2C"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w:t>
            </w:r>
          </w:p>
        </w:tc>
        <w:tc>
          <w:tcPr>
            <w:tcW w:w="917" w:type="dxa"/>
            <w:tcBorders>
              <w:top w:val="single" w:sz="4" w:space="0" w:color="auto"/>
              <w:left w:val="single" w:sz="4" w:space="0" w:color="auto"/>
              <w:bottom w:val="single" w:sz="4" w:space="0" w:color="auto"/>
              <w:right w:val="single" w:sz="4" w:space="0" w:color="auto"/>
            </w:tcBorders>
            <w:vAlign w:val="center"/>
            <w:hideMark/>
          </w:tcPr>
          <w:p w14:paraId="4B84935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8167BEE"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51%</w:t>
            </w:r>
          </w:p>
        </w:tc>
        <w:tc>
          <w:tcPr>
            <w:tcW w:w="1742" w:type="dxa"/>
            <w:tcBorders>
              <w:top w:val="single" w:sz="4" w:space="0" w:color="auto"/>
              <w:left w:val="single" w:sz="4" w:space="0" w:color="auto"/>
              <w:bottom w:val="single" w:sz="4" w:space="0" w:color="auto"/>
              <w:right w:val="single" w:sz="4" w:space="0" w:color="auto"/>
            </w:tcBorders>
            <w:vAlign w:val="center"/>
            <w:hideMark/>
          </w:tcPr>
          <w:p w14:paraId="519D19D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w:t>
            </w:r>
          </w:p>
        </w:tc>
      </w:tr>
      <w:tr w:rsidR="002B1437" w:rsidRPr="002B1437" w14:paraId="0B96E512" w14:textId="77777777" w:rsidTr="005540BD">
        <w:tc>
          <w:tcPr>
            <w:tcW w:w="1832" w:type="dxa"/>
            <w:tcBorders>
              <w:top w:val="single" w:sz="4" w:space="0" w:color="auto"/>
              <w:left w:val="single" w:sz="4" w:space="0" w:color="auto"/>
              <w:bottom w:val="single" w:sz="4" w:space="0" w:color="auto"/>
              <w:right w:val="single" w:sz="4" w:space="0" w:color="auto"/>
            </w:tcBorders>
            <w:shd w:val="clear" w:color="auto" w:fill="BFBFBF"/>
            <w:hideMark/>
          </w:tcPr>
          <w:p w14:paraId="4B100A8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White</w:t>
            </w:r>
          </w:p>
        </w:tc>
        <w:tc>
          <w:tcPr>
            <w:tcW w:w="9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6FDF2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536</w:t>
            </w:r>
          </w:p>
        </w:tc>
        <w:tc>
          <w:tcPr>
            <w:tcW w:w="8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D1221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31%</w:t>
            </w:r>
          </w:p>
        </w:tc>
        <w:tc>
          <w:tcPr>
            <w:tcW w:w="8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16231A"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37%</w:t>
            </w:r>
          </w:p>
        </w:tc>
        <w:tc>
          <w:tcPr>
            <w:tcW w:w="14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4D6666"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40%</w:t>
            </w:r>
          </w:p>
        </w:tc>
        <w:tc>
          <w:tcPr>
            <w:tcW w:w="9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5E3B9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w:t>
            </w:r>
          </w:p>
        </w:tc>
        <w:tc>
          <w:tcPr>
            <w:tcW w:w="10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21A05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56%</w:t>
            </w:r>
          </w:p>
        </w:tc>
        <w:tc>
          <w:tcPr>
            <w:tcW w:w="17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12280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r>
      <w:tr w:rsidR="002B1437" w:rsidRPr="002B1437" w14:paraId="501A0578" w14:textId="77777777" w:rsidTr="005540BD">
        <w:trPr>
          <w:trHeight w:val="215"/>
        </w:trPr>
        <w:tc>
          <w:tcPr>
            <w:tcW w:w="1832" w:type="dxa"/>
            <w:tcBorders>
              <w:top w:val="single" w:sz="4" w:space="0" w:color="auto"/>
              <w:left w:val="single" w:sz="4" w:space="0" w:color="auto"/>
              <w:bottom w:val="single" w:sz="4" w:space="0" w:color="auto"/>
              <w:right w:val="single" w:sz="4" w:space="0" w:color="auto"/>
            </w:tcBorders>
            <w:hideMark/>
          </w:tcPr>
          <w:p w14:paraId="36DEAA6C"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920" w:type="dxa"/>
            <w:tcBorders>
              <w:top w:val="single" w:sz="4" w:space="0" w:color="auto"/>
              <w:left w:val="single" w:sz="4" w:space="0" w:color="auto"/>
              <w:bottom w:val="single" w:sz="4" w:space="0" w:color="auto"/>
              <w:right w:val="single" w:sz="4" w:space="0" w:color="auto"/>
            </w:tcBorders>
            <w:vAlign w:val="center"/>
            <w:hideMark/>
          </w:tcPr>
          <w:p w14:paraId="173CC4A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301</w:t>
            </w:r>
          </w:p>
        </w:tc>
        <w:tc>
          <w:tcPr>
            <w:tcW w:w="891" w:type="dxa"/>
            <w:tcBorders>
              <w:top w:val="single" w:sz="4" w:space="0" w:color="auto"/>
              <w:left w:val="single" w:sz="4" w:space="0" w:color="auto"/>
              <w:bottom w:val="single" w:sz="4" w:space="0" w:color="auto"/>
              <w:right w:val="single" w:sz="4" w:space="0" w:color="auto"/>
            </w:tcBorders>
            <w:vAlign w:val="center"/>
            <w:hideMark/>
          </w:tcPr>
          <w:p w14:paraId="115034B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875" w:type="dxa"/>
            <w:tcBorders>
              <w:top w:val="single" w:sz="4" w:space="0" w:color="auto"/>
              <w:left w:val="single" w:sz="4" w:space="0" w:color="auto"/>
              <w:bottom w:val="single" w:sz="4" w:space="0" w:color="auto"/>
              <w:right w:val="single" w:sz="4" w:space="0" w:color="auto"/>
            </w:tcBorders>
            <w:vAlign w:val="center"/>
            <w:hideMark/>
          </w:tcPr>
          <w:p w14:paraId="4D02733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20A198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917" w:type="dxa"/>
            <w:tcBorders>
              <w:top w:val="single" w:sz="4" w:space="0" w:color="auto"/>
              <w:left w:val="single" w:sz="4" w:space="0" w:color="auto"/>
              <w:bottom w:val="single" w:sz="4" w:space="0" w:color="auto"/>
              <w:right w:val="single" w:sz="4" w:space="0" w:color="auto"/>
            </w:tcBorders>
            <w:vAlign w:val="center"/>
            <w:hideMark/>
          </w:tcPr>
          <w:p w14:paraId="0882647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1053" w:type="dxa"/>
            <w:tcBorders>
              <w:top w:val="single" w:sz="4" w:space="0" w:color="auto"/>
              <w:left w:val="single" w:sz="4" w:space="0" w:color="auto"/>
              <w:bottom w:val="single" w:sz="4" w:space="0" w:color="auto"/>
              <w:right w:val="single" w:sz="4" w:space="0" w:color="auto"/>
            </w:tcBorders>
            <w:vAlign w:val="center"/>
            <w:hideMark/>
          </w:tcPr>
          <w:p w14:paraId="0D556FB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c>
          <w:tcPr>
            <w:tcW w:w="1742" w:type="dxa"/>
            <w:tcBorders>
              <w:top w:val="single" w:sz="4" w:space="0" w:color="auto"/>
              <w:left w:val="single" w:sz="4" w:space="0" w:color="auto"/>
              <w:bottom w:val="single" w:sz="4" w:space="0" w:color="auto"/>
              <w:right w:val="single" w:sz="4" w:space="0" w:color="auto"/>
            </w:tcBorders>
            <w:vAlign w:val="center"/>
            <w:hideMark/>
          </w:tcPr>
          <w:p w14:paraId="21AB9FB1"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w:t>
            </w:r>
          </w:p>
        </w:tc>
      </w:tr>
      <w:tr w:rsidR="002B1437" w:rsidRPr="002B1437" w14:paraId="394A90FE" w14:textId="77777777" w:rsidTr="005540BD">
        <w:tc>
          <w:tcPr>
            <w:tcW w:w="1832" w:type="dxa"/>
            <w:tcBorders>
              <w:top w:val="single" w:sz="4" w:space="0" w:color="auto"/>
              <w:left w:val="single" w:sz="4" w:space="0" w:color="auto"/>
              <w:bottom w:val="single" w:sz="4" w:space="0" w:color="auto"/>
              <w:right w:val="single" w:sz="4" w:space="0" w:color="auto"/>
            </w:tcBorders>
            <w:shd w:val="clear" w:color="auto" w:fill="BFBFBF"/>
            <w:hideMark/>
          </w:tcPr>
          <w:p w14:paraId="1150A0F7"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 Dis.</w:t>
            </w:r>
          </w:p>
        </w:tc>
        <w:tc>
          <w:tcPr>
            <w:tcW w:w="9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3BEB6F"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213</w:t>
            </w:r>
          </w:p>
        </w:tc>
        <w:tc>
          <w:tcPr>
            <w:tcW w:w="8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C3FB0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8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8154F8"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14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A56E62"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9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887999"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10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ADADD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c>
          <w:tcPr>
            <w:tcW w:w="17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F1C62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w:t>
            </w:r>
          </w:p>
        </w:tc>
      </w:tr>
      <w:tr w:rsidR="002B1437" w:rsidRPr="002B1437" w14:paraId="3106A831" w14:textId="77777777" w:rsidTr="005540BD">
        <w:tc>
          <w:tcPr>
            <w:tcW w:w="1832" w:type="dxa"/>
            <w:tcBorders>
              <w:top w:val="single" w:sz="4" w:space="0" w:color="auto"/>
              <w:left w:val="single" w:sz="4" w:space="0" w:color="auto"/>
              <w:bottom w:val="single" w:sz="4" w:space="0" w:color="auto"/>
              <w:right w:val="single" w:sz="4" w:space="0" w:color="auto"/>
            </w:tcBorders>
            <w:hideMark/>
          </w:tcPr>
          <w:p w14:paraId="7CA9322B"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920" w:type="dxa"/>
            <w:tcBorders>
              <w:top w:val="single" w:sz="4" w:space="0" w:color="auto"/>
              <w:left w:val="single" w:sz="4" w:space="0" w:color="auto"/>
              <w:bottom w:val="single" w:sz="4" w:space="0" w:color="auto"/>
              <w:right w:val="single" w:sz="4" w:space="0" w:color="auto"/>
            </w:tcBorders>
            <w:vAlign w:val="center"/>
            <w:hideMark/>
          </w:tcPr>
          <w:p w14:paraId="01F689E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121</w:t>
            </w:r>
          </w:p>
        </w:tc>
        <w:tc>
          <w:tcPr>
            <w:tcW w:w="891" w:type="dxa"/>
            <w:tcBorders>
              <w:top w:val="single" w:sz="4" w:space="0" w:color="auto"/>
              <w:left w:val="single" w:sz="4" w:space="0" w:color="auto"/>
              <w:bottom w:val="single" w:sz="4" w:space="0" w:color="auto"/>
              <w:right w:val="single" w:sz="4" w:space="0" w:color="auto"/>
            </w:tcBorders>
            <w:vAlign w:val="center"/>
            <w:hideMark/>
          </w:tcPr>
          <w:p w14:paraId="6A15BE3B"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w:t>
            </w:r>
          </w:p>
        </w:tc>
        <w:tc>
          <w:tcPr>
            <w:tcW w:w="875" w:type="dxa"/>
            <w:tcBorders>
              <w:top w:val="single" w:sz="4" w:space="0" w:color="auto"/>
              <w:left w:val="single" w:sz="4" w:space="0" w:color="auto"/>
              <w:bottom w:val="single" w:sz="4" w:space="0" w:color="auto"/>
              <w:right w:val="single" w:sz="4" w:space="0" w:color="auto"/>
            </w:tcBorders>
            <w:vAlign w:val="center"/>
            <w:hideMark/>
          </w:tcPr>
          <w:p w14:paraId="5F2FD0AD"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865554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c>
          <w:tcPr>
            <w:tcW w:w="917" w:type="dxa"/>
            <w:tcBorders>
              <w:top w:val="single" w:sz="4" w:space="0" w:color="auto"/>
              <w:left w:val="single" w:sz="4" w:space="0" w:color="auto"/>
              <w:bottom w:val="single" w:sz="4" w:space="0" w:color="auto"/>
              <w:right w:val="single" w:sz="4" w:space="0" w:color="auto"/>
            </w:tcBorders>
            <w:vAlign w:val="center"/>
            <w:hideMark/>
          </w:tcPr>
          <w:p w14:paraId="7284D210"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C7BB123"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c>
          <w:tcPr>
            <w:tcW w:w="1742" w:type="dxa"/>
            <w:tcBorders>
              <w:top w:val="single" w:sz="4" w:space="0" w:color="auto"/>
              <w:left w:val="single" w:sz="4" w:space="0" w:color="auto"/>
              <w:bottom w:val="single" w:sz="4" w:space="0" w:color="auto"/>
              <w:right w:val="single" w:sz="4" w:space="0" w:color="auto"/>
            </w:tcBorders>
            <w:vAlign w:val="center"/>
            <w:hideMark/>
          </w:tcPr>
          <w:p w14:paraId="60477955" w14:textId="77777777" w:rsidR="002B1437" w:rsidRPr="002B1437" w:rsidRDefault="002B1437" w:rsidP="005540BD">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w:t>
            </w:r>
          </w:p>
        </w:tc>
      </w:tr>
      <w:tr w:rsidR="002B1437" w:rsidRPr="002B1437" w14:paraId="7E71522C" w14:textId="77777777" w:rsidTr="005540BD">
        <w:tc>
          <w:tcPr>
            <w:tcW w:w="1832" w:type="dxa"/>
            <w:tcBorders>
              <w:top w:val="single" w:sz="4" w:space="0" w:color="auto"/>
              <w:left w:val="single" w:sz="4" w:space="0" w:color="auto"/>
              <w:bottom w:val="single" w:sz="4" w:space="0" w:color="auto"/>
              <w:right w:val="single" w:sz="4" w:space="0" w:color="auto"/>
            </w:tcBorders>
            <w:shd w:val="clear" w:color="auto" w:fill="BFBFBF"/>
            <w:hideMark/>
          </w:tcPr>
          <w:p w14:paraId="676F325F" w14:textId="6A393AB2"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 xml:space="preserve">EL </w:t>
            </w:r>
          </w:p>
        </w:tc>
        <w:tc>
          <w:tcPr>
            <w:tcW w:w="920" w:type="dxa"/>
            <w:tcBorders>
              <w:top w:val="single" w:sz="4" w:space="0" w:color="auto"/>
              <w:left w:val="single" w:sz="4" w:space="0" w:color="auto"/>
              <w:bottom w:val="single" w:sz="4" w:space="0" w:color="auto"/>
              <w:right w:val="single" w:sz="4" w:space="0" w:color="auto"/>
            </w:tcBorders>
            <w:shd w:val="clear" w:color="auto" w:fill="BFBFBF"/>
            <w:hideMark/>
          </w:tcPr>
          <w:p w14:paraId="2FEC46C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54</w:t>
            </w:r>
          </w:p>
        </w:tc>
        <w:tc>
          <w:tcPr>
            <w:tcW w:w="891" w:type="dxa"/>
            <w:tcBorders>
              <w:top w:val="single" w:sz="4" w:space="0" w:color="auto"/>
              <w:left w:val="single" w:sz="4" w:space="0" w:color="auto"/>
              <w:bottom w:val="single" w:sz="4" w:space="0" w:color="auto"/>
              <w:right w:val="single" w:sz="4" w:space="0" w:color="auto"/>
            </w:tcBorders>
            <w:shd w:val="clear" w:color="auto" w:fill="BFBFBF"/>
            <w:hideMark/>
          </w:tcPr>
          <w:p w14:paraId="1664C33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875" w:type="dxa"/>
            <w:tcBorders>
              <w:top w:val="single" w:sz="4" w:space="0" w:color="auto"/>
              <w:left w:val="single" w:sz="4" w:space="0" w:color="auto"/>
              <w:bottom w:val="single" w:sz="4" w:space="0" w:color="auto"/>
              <w:right w:val="single" w:sz="4" w:space="0" w:color="auto"/>
            </w:tcBorders>
            <w:shd w:val="clear" w:color="auto" w:fill="BFBFBF"/>
            <w:hideMark/>
          </w:tcPr>
          <w:p w14:paraId="32A3182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1400" w:type="dxa"/>
            <w:tcBorders>
              <w:top w:val="single" w:sz="4" w:space="0" w:color="auto"/>
              <w:left w:val="single" w:sz="4" w:space="0" w:color="auto"/>
              <w:bottom w:val="single" w:sz="4" w:space="0" w:color="auto"/>
              <w:right w:val="single" w:sz="4" w:space="0" w:color="auto"/>
            </w:tcBorders>
            <w:shd w:val="clear" w:color="auto" w:fill="BFBFBF"/>
            <w:hideMark/>
          </w:tcPr>
          <w:p w14:paraId="35E1BEC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917" w:type="dxa"/>
            <w:tcBorders>
              <w:top w:val="single" w:sz="4" w:space="0" w:color="auto"/>
              <w:left w:val="single" w:sz="4" w:space="0" w:color="auto"/>
              <w:bottom w:val="single" w:sz="4" w:space="0" w:color="auto"/>
              <w:right w:val="single" w:sz="4" w:space="0" w:color="auto"/>
            </w:tcBorders>
            <w:shd w:val="clear" w:color="auto" w:fill="BFBFBF"/>
            <w:hideMark/>
          </w:tcPr>
          <w:p w14:paraId="306167E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1053" w:type="dxa"/>
            <w:tcBorders>
              <w:top w:val="single" w:sz="4" w:space="0" w:color="auto"/>
              <w:left w:val="single" w:sz="4" w:space="0" w:color="auto"/>
              <w:bottom w:val="single" w:sz="4" w:space="0" w:color="auto"/>
              <w:right w:val="single" w:sz="4" w:space="0" w:color="auto"/>
            </w:tcBorders>
            <w:shd w:val="clear" w:color="auto" w:fill="BFBFBF"/>
            <w:hideMark/>
          </w:tcPr>
          <w:p w14:paraId="23DC1A4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1742" w:type="dxa"/>
            <w:tcBorders>
              <w:top w:val="single" w:sz="4" w:space="0" w:color="auto"/>
              <w:left w:val="single" w:sz="4" w:space="0" w:color="auto"/>
              <w:bottom w:val="single" w:sz="4" w:space="0" w:color="auto"/>
              <w:right w:val="single" w:sz="4" w:space="0" w:color="auto"/>
            </w:tcBorders>
            <w:shd w:val="clear" w:color="auto" w:fill="BFBFBF"/>
            <w:hideMark/>
          </w:tcPr>
          <w:p w14:paraId="4DE8FE5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r>
    </w:tbl>
    <w:p w14:paraId="7289874E" w14:textId="77777777" w:rsidR="005540BD" w:rsidRDefault="005540BD"/>
    <w:tbl>
      <w:tblPr>
        <w:tblStyle w:val="TableGrid5"/>
        <w:tblW w:w="9394" w:type="dxa"/>
        <w:tblInd w:w="1" w:type="dxa"/>
        <w:tblLook w:val="04A0" w:firstRow="1" w:lastRow="0" w:firstColumn="1" w:lastColumn="0" w:noHBand="0" w:noVBand="1"/>
        <w:tblCaption w:val="Table 7: Leicester Public Schools  "/>
        <w:tblDescription w:val="Next Generation MCAS ELA and Math Scaled Scores in Grade 10, 2019&#10;&#10;"/>
      </w:tblPr>
      <w:tblGrid>
        <w:gridCol w:w="1859"/>
        <w:gridCol w:w="828"/>
        <w:gridCol w:w="792"/>
        <w:gridCol w:w="793"/>
        <w:gridCol w:w="1352"/>
        <w:gridCol w:w="833"/>
        <w:gridCol w:w="793"/>
        <w:gridCol w:w="792"/>
        <w:gridCol w:w="1352"/>
      </w:tblGrid>
      <w:tr w:rsidR="002B1437" w:rsidRPr="002B1437" w14:paraId="609F7D9E" w14:textId="77777777" w:rsidTr="005540BD">
        <w:tc>
          <w:tcPr>
            <w:tcW w:w="9394" w:type="dxa"/>
            <w:gridSpan w:val="9"/>
            <w:tcBorders>
              <w:top w:val="nil"/>
              <w:left w:val="nil"/>
              <w:bottom w:val="single" w:sz="4" w:space="0" w:color="auto"/>
              <w:right w:val="nil"/>
            </w:tcBorders>
            <w:hideMark/>
          </w:tcPr>
          <w:p w14:paraId="0E4018C2" w14:textId="77777777" w:rsidR="00EB467B" w:rsidRDefault="00EB467B" w:rsidP="005540BD">
            <w:pPr>
              <w:spacing w:after="0" w:line="240" w:lineRule="auto"/>
              <w:rPr>
                <w:rFonts w:ascii="Calibri" w:eastAsia="Calibri" w:hAnsi="Calibri" w:cs="Times New Roman"/>
                <w:b/>
                <w:sz w:val="20"/>
                <w:szCs w:val="20"/>
              </w:rPr>
            </w:pPr>
          </w:p>
          <w:p w14:paraId="7C51E425" w14:textId="5690DB76"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7: Leicester Public Schools</w:t>
            </w:r>
          </w:p>
          <w:p w14:paraId="6CAA6988" w14:textId="77777777" w:rsidR="002B1437" w:rsidRPr="002B1437" w:rsidRDefault="002B1437" w:rsidP="002B1437">
            <w:pPr>
              <w:spacing w:after="0" w:line="240" w:lineRule="auto"/>
              <w:jc w:val="center"/>
              <w:rPr>
                <w:rFonts w:ascii="Calibri" w:eastAsia="Calibri" w:hAnsi="Calibri" w:cs="Times New Roman"/>
              </w:rPr>
            </w:pPr>
            <w:r w:rsidRPr="002B1437">
              <w:rPr>
                <w:rFonts w:ascii="Calibri" w:eastAsia="Calibri" w:hAnsi="Calibri" w:cs="Times New Roman"/>
                <w:b/>
                <w:sz w:val="20"/>
                <w:szCs w:val="20"/>
              </w:rPr>
              <w:t>Next Generation MCAS ELA and Math Scaled Scores in Grade 10, 2019</w:t>
            </w:r>
          </w:p>
        </w:tc>
      </w:tr>
      <w:tr w:rsidR="002B1437" w:rsidRPr="002B1437" w14:paraId="5B2153FB" w14:textId="77777777" w:rsidTr="005540BD">
        <w:tc>
          <w:tcPr>
            <w:tcW w:w="1859" w:type="dxa"/>
            <w:tcBorders>
              <w:top w:val="single" w:sz="4" w:space="0" w:color="auto"/>
              <w:left w:val="single" w:sz="4" w:space="0" w:color="auto"/>
              <w:bottom w:val="single" w:sz="4" w:space="0" w:color="auto"/>
              <w:right w:val="single" w:sz="4" w:space="0" w:color="auto"/>
            </w:tcBorders>
            <w:shd w:val="clear" w:color="auto" w:fill="BFBFBF"/>
          </w:tcPr>
          <w:p w14:paraId="61A2EFF0" w14:textId="77777777" w:rsidR="002B1437" w:rsidRPr="002B1437" w:rsidRDefault="002B1437" w:rsidP="002B1437">
            <w:pPr>
              <w:spacing w:after="0" w:line="240" w:lineRule="auto"/>
              <w:rPr>
                <w:rFonts w:ascii="Calibri" w:eastAsia="Calibri" w:hAnsi="Calibri" w:cs="Times New Roman"/>
                <w:sz w:val="20"/>
                <w:szCs w:val="20"/>
              </w:rPr>
            </w:pPr>
          </w:p>
        </w:tc>
        <w:tc>
          <w:tcPr>
            <w:tcW w:w="376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2DBA659" w14:textId="77777777" w:rsidR="002B1437" w:rsidRPr="003A4118" w:rsidRDefault="002B1437" w:rsidP="002B1437">
            <w:pPr>
              <w:spacing w:after="0" w:line="240" w:lineRule="auto"/>
              <w:jc w:val="center"/>
              <w:rPr>
                <w:rFonts w:ascii="Calibri" w:eastAsia="Calibri" w:hAnsi="Calibri" w:cs="Times New Roman"/>
                <w:b/>
                <w:bCs/>
                <w:sz w:val="20"/>
                <w:szCs w:val="20"/>
              </w:rPr>
            </w:pPr>
            <w:r w:rsidRPr="003A4118">
              <w:rPr>
                <w:rFonts w:ascii="Calibri" w:eastAsia="Calibri" w:hAnsi="Calibri" w:cs="Times New Roman"/>
                <w:b/>
                <w:bCs/>
                <w:sz w:val="20"/>
                <w:szCs w:val="20"/>
              </w:rPr>
              <w:t>ELA</w:t>
            </w:r>
          </w:p>
        </w:tc>
        <w:tc>
          <w:tcPr>
            <w:tcW w:w="3770"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F898E34" w14:textId="77777777" w:rsidR="002B1437" w:rsidRPr="003A4118" w:rsidRDefault="002B1437" w:rsidP="002B1437">
            <w:pPr>
              <w:spacing w:after="0" w:line="240" w:lineRule="auto"/>
              <w:jc w:val="center"/>
              <w:rPr>
                <w:rFonts w:ascii="Calibri" w:eastAsia="Calibri" w:hAnsi="Calibri" w:cs="Times New Roman"/>
                <w:b/>
                <w:bCs/>
                <w:sz w:val="20"/>
                <w:szCs w:val="20"/>
              </w:rPr>
            </w:pPr>
            <w:r w:rsidRPr="003A4118">
              <w:rPr>
                <w:rFonts w:ascii="Calibri" w:eastAsia="Calibri" w:hAnsi="Calibri" w:cs="Times New Roman"/>
                <w:b/>
                <w:bCs/>
                <w:sz w:val="20"/>
                <w:szCs w:val="20"/>
              </w:rPr>
              <w:t>Math</w:t>
            </w:r>
          </w:p>
        </w:tc>
      </w:tr>
      <w:tr w:rsidR="002B1437" w:rsidRPr="002B1437" w14:paraId="6EA40D9A" w14:textId="77777777" w:rsidTr="005540BD">
        <w:tc>
          <w:tcPr>
            <w:tcW w:w="18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9F9E06" w14:textId="77777777" w:rsidR="002B1437" w:rsidRPr="002B1437" w:rsidRDefault="002B1437" w:rsidP="005540BD">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7E1DDB"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4C0D96"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B201B7"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F8BB98"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Above/Below</w:t>
            </w:r>
          </w:p>
        </w:tc>
        <w:tc>
          <w:tcPr>
            <w:tcW w:w="8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41A890"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EC56D5"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CBFDE5"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D83632" w14:textId="77777777" w:rsidR="002B1437" w:rsidRPr="002B1437" w:rsidRDefault="002B1437" w:rsidP="005540BD">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Above/Below</w:t>
            </w:r>
          </w:p>
        </w:tc>
      </w:tr>
      <w:tr w:rsidR="002B1437" w:rsidRPr="002B1437" w14:paraId="5274118D" w14:textId="77777777" w:rsidTr="005540BD">
        <w:tc>
          <w:tcPr>
            <w:tcW w:w="1859" w:type="dxa"/>
            <w:tcBorders>
              <w:top w:val="single" w:sz="4" w:space="0" w:color="auto"/>
              <w:left w:val="single" w:sz="4" w:space="0" w:color="auto"/>
              <w:bottom w:val="single" w:sz="4" w:space="0" w:color="auto"/>
              <w:right w:val="single" w:sz="4" w:space="0" w:color="auto"/>
            </w:tcBorders>
            <w:hideMark/>
          </w:tcPr>
          <w:p w14:paraId="26AACD4D"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All</w:t>
            </w:r>
          </w:p>
        </w:tc>
        <w:tc>
          <w:tcPr>
            <w:tcW w:w="828" w:type="dxa"/>
            <w:tcBorders>
              <w:top w:val="single" w:sz="4" w:space="0" w:color="auto"/>
              <w:left w:val="single" w:sz="4" w:space="0" w:color="auto"/>
              <w:bottom w:val="single" w:sz="4" w:space="0" w:color="auto"/>
              <w:right w:val="single" w:sz="4" w:space="0" w:color="auto"/>
            </w:tcBorders>
            <w:vAlign w:val="center"/>
            <w:hideMark/>
          </w:tcPr>
          <w:p w14:paraId="0192BC4C"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105</w:t>
            </w:r>
          </w:p>
        </w:tc>
        <w:tc>
          <w:tcPr>
            <w:tcW w:w="792" w:type="dxa"/>
            <w:tcBorders>
              <w:top w:val="single" w:sz="4" w:space="0" w:color="auto"/>
              <w:left w:val="single" w:sz="4" w:space="0" w:color="auto"/>
              <w:bottom w:val="single" w:sz="4" w:space="0" w:color="auto"/>
              <w:right w:val="single" w:sz="4" w:space="0" w:color="auto"/>
            </w:tcBorders>
            <w:vAlign w:val="center"/>
            <w:hideMark/>
          </w:tcPr>
          <w:p w14:paraId="754E615C"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496.8</w:t>
            </w:r>
          </w:p>
        </w:tc>
        <w:tc>
          <w:tcPr>
            <w:tcW w:w="793" w:type="dxa"/>
            <w:tcBorders>
              <w:top w:val="single" w:sz="4" w:space="0" w:color="auto"/>
              <w:left w:val="single" w:sz="4" w:space="0" w:color="auto"/>
              <w:bottom w:val="single" w:sz="4" w:space="0" w:color="auto"/>
              <w:right w:val="single" w:sz="4" w:space="0" w:color="auto"/>
            </w:tcBorders>
            <w:vAlign w:val="center"/>
            <w:hideMark/>
          </w:tcPr>
          <w:p w14:paraId="5AF9F7A3"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506.2</w:t>
            </w:r>
          </w:p>
        </w:tc>
        <w:tc>
          <w:tcPr>
            <w:tcW w:w="1352" w:type="dxa"/>
            <w:tcBorders>
              <w:top w:val="single" w:sz="4" w:space="0" w:color="auto"/>
              <w:left w:val="single" w:sz="4" w:space="0" w:color="auto"/>
              <w:bottom w:val="single" w:sz="4" w:space="0" w:color="auto"/>
              <w:right w:val="single" w:sz="4" w:space="0" w:color="auto"/>
            </w:tcBorders>
            <w:vAlign w:val="center"/>
            <w:hideMark/>
          </w:tcPr>
          <w:p w14:paraId="429E1F47"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-9.4</w:t>
            </w:r>
          </w:p>
        </w:tc>
        <w:tc>
          <w:tcPr>
            <w:tcW w:w="833" w:type="dxa"/>
            <w:tcBorders>
              <w:top w:val="single" w:sz="4" w:space="0" w:color="auto"/>
              <w:left w:val="single" w:sz="4" w:space="0" w:color="auto"/>
              <w:bottom w:val="single" w:sz="4" w:space="0" w:color="auto"/>
              <w:right w:val="single" w:sz="4" w:space="0" w:color="auto"/>
            </w:tcBorders>
            <w:vAlign w:val="center"/>
            <w:hideMark/>
          </w:tcPr>
          <w:p w14:paraId="4722B252"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104</w:t>
            </w:r>
          </w:p>
        </w:tc>
        <w:tc>
          <w:tcPr>
            <w:tcW w:w="793" w:type="dxa"/>
            <w:tcBorders>
              <w:top w:val="single" w:sz="4" w:space="0" w:color="auto"/>
              <w:left w:val="single" w:sz="4" w:space="0" w:color="auto"/>
              <w:bottom w:val="single" w:sz="4" w:space="0" w:color="auto"/>
              <w:right w:val="single" w:sz="4" w:space="0" w:color="auto"/>
            </w:tcBorders>
            <w:vAlign w:val="center"/>
            <w:hideMark/>
          </w:tcPr>
          <w:p w14:paraId="191FD13A"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494.8</w:t>
            </w:r>
          </w:p>
        </w:tc>
        <w:tc>
          <w:tcPr>
            <w:tcW w:w="792" w:type="dxa"/>
            <w:tcBorders>
              <w:top w:val="single" w:sz="4" w:space="0" w:color="auto"/>
              <w:left w:val="single" w:sz="4" w:space="0" w:color="auto"/>
              <w:bottom w:val="single" w:sz="4" w:space="0" w:color="auto"/>
              <w:right w:val="single" w:sz="4" w:space="0" w:color="auto"/>
            </w:tcBorders>
            <w:vAlign w:val="center"/>
            <w:hideMark/>
          </w:tcPr>
          <w:p w14:paraId="74AA64F3"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505.1</w:t>
            </w:r>
          </w:p>
        </w:tc>
        <w:tc>
          <w:tcPr>
            <w:tcW w:w="1352" w:type="dxa"/>
            <w:tcBorders>
              <w:top w:val="single" w:sz="4" w:space="0" w:color="auto"/>
              <w:left w:val="single" w:sz="4" w:space="0" w:color="auto"/>
              <w:bottom w:val="single" w:sz="4" w:space="0" w:color="auto"/>
              <w:right w:val="single" w:sz="4" w:space="0" w:color="auto"/>
            </w:tcBorders>
            <w:vAlign w:val="center"/>
            <w:hideMark/>
          </w:tcPr>
          <w:p w14:paraId="47EFB809"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-10.3</w:t>
            </w:r>
          </w:p>
        </w:tc>
      </w:tr>
      <w:tr w:rsidR="002B1437" w:rsidRPr="002B1437" w14:paraId="793427A1" w14:textId="77777777" w:rsidTr="005540BD">
        <w:tc>
          <w:tcPr>
            <w:tcW w:w="1859" w:type="dxa"/>
            <w:tcBorders>
              <w:top w:val="single" w:sz="4" w:space="0" w:color="auto"/>
              <w:left w:val="single" w:sz="4" w:space="0" w:color="auto"/>
              <w:bottom w:val="single" w:sz="4" w:space="0" w:color="auto"/>
              <w:right w:val="single" w:sz="4" w:space="0" w:color="auto"/>
            </w:tcBorders>
            <w:shd w:val="clear" w:color="auto" w:fill="BFBFBF"/>
            <w:hideMark/>
          </w:tcPr>
          <w:p w14:paraId="49D237B9"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African American/Black</w:t>
            </w:r>
          </w:p>
        </w:tc>
        <w:tc>
          <w:tcPr>
            <w:tcW w:w="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B08475"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D64496"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11FE4A"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493.8</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5547E1"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B36B43"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26D217"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5693CD"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492.3</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70D1F9"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4C307AC5" w14:textId="77777777" w:rsidTr="005540BD">
        <w:tc>
          <w:tcPr>
            <w:tcW w:w="1859" w:type="dxa"/>
            <w:tcBorders>
              <w:top w:val="single" w:sz="4" w:space="0" w:color="auto"/>
              <w:left w:val="single" w:sz="4" w:space="0" w:color="auto"/>
              <w:bottom w:val="single" w:sz="4" w:space="0" w:color="auto"/>
              <w:right w:val="single" w:sz="4" w:space="0" w:color="auto"/>
            </w:tcBorders>
            <w:hideMark/>
          </w:tcPr>
          <w:p w14:paraId="60E13429"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Asian</w:t>
            </w:r>
          </w:p>
        </w:tc>
        <w:tc>
          <w:tcPr>
            <w:tcW w:w="828" w:type="dxa"/>
            <w:tcBorders>
              <w:top w:val="single" w:sz="4" w:space="0" w:color="auto"/>
              <w:left w:val="single" w:sz="4" w:space="0" w:color="auto"/>
              <w:bottom w:val="single" w:sz="4" w:space="0" w:color="auto"/>
              <w:right w:val="single" w:sz="4" w:space="0" w:color="auto"/>
            </w:tcBorders>
            <w:vAlign w:val="center"/>
            <w:hideMark/>
          </w:tcPr>
          <w:p w14:paraId="3A9AFFA8"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w:t>
            </w:r>
          </w:p>
        </w:tc>
        <w:tc>
          <w:tcPr>
            <w:tcW w:w="792" w:type="dxa"/>
            <w:tcBorders>
              <w:top w:val="single" w:sz="4" w:space="0" w:color="auto"/>
              <w:left w:val="single" w:sz="4" w:space="0" w:color="auto"/>
              <w:bottom w:val="single" w:sz="4" w:space="0" w:color="auto"/>
              <w:right w:val="single" w:sz="4" w:space="0" w:color="auto"/>
            </w:tcBorders>
            <w:vAlign w:val="center"/>
            <w:hideMark/>
          </w:tcPr>
          <w:p w14:paraId="674EA60C"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93" w:type="dxa"/>
            <w:tcBorders>
              <w:top w:val="single" w:sz="4" w:space="0" w:color="auto"/>
              <w:left w:val="single" w:sz="4" w:space="0" w:color="auto"/>
              <w:bottom w:val="single" w:sz="4" w:space="0" w:color="auto"/>
              <w:right w:val="single" w:sz="4" w:space="0" w:color="auto"/>
            </w:tcBorders>
            <w:vAlign w:val="center"/>
            <w:hideMark/>
          </w:tcPr>
          <w:p w14:paraId="4F450847"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516.8</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65B778B"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1E05CA9E"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w:t>
            </w:r>
          </w:p>
        </w:tc>
        <w:tc>
          <w:tcPr>
            <w:tcW w:w="793" w:type="dxa"/>
            <w:tcBorders>
              <w:top w:val="single" w:sz="4" w:space="0" w:color="auto"/>
              <w:left w:val="single" w:sz="4" w:space="0" w:color="auto"/>
              <w:bottom w:val="single" w:sz="4" w:space="0" w:color="auto"/>
              <w:right w:val="single" w:sz="4" w:space="0" w:color="auto"/>
            </w:tcBorders>
            <w:vAlign w:val="center"/>
            <w:hideMark/>
          </w:tcPr>
          <w:p w14:paraId="5F3ACEF0"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92" w:type="dxa"/>
            <w:tcBorders>
              <w:top w:val="single" w:sz="4" w:space="0" w:color="auto"/>
              <w:left w:val="single" w:sz="4" w:space="0" w:color="auto"/>
              <w:bottom w:val="single" w:sz="4" w:space="0" w:color="auto"/>
              <w:right w:val="single" w:sz="4" w:space="0" w:color="auto"/>
            </w:tcBorders>
            <w:vAlign w:val="center"/>
            <w:hideMark/>
          </w:tcPr>
          <w:p w14:paraId="6E21A839"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522.5</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C3F8726"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6340740A" w14:textId="77777777" w:rsidTr="005540BD">
        <w:tc>
          <w:tcPr>
            <w:tcW w:w="1859" w:type="dxa"/>
            <w:tcBorders>
              <w:top w:val="single" w:sz="4" w:space="0" w:color="auto"/>
              <w:left w:val="single" w:sz="4" w:space="0" w:color="auto"/>
              <w:bottom w:val="single" w:sz="4" w:space="0" w:color="auto"/>
              <w:right w:val="single" w:sz="4" w:space="0" w:color="auto"/>
            </w:tcBorders>
            <w:shd w:val="clear" w:color="auto" w:fill="BFBFBF"/>
            <w:hideMark/>
          </w:tcPr>
          <w:p w14:paraId="7AE2B9B8"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Hispanic or Latino</w:t>
            </w:r>
          </w:p>
        </w:tc>
        <w:tc>
          <w:tcPr>
            <w:tcW w:w="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FBC619"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EB8977"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497.6</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059902"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492.0</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CBC875"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5.6</w:t>
            </w:r>
          </w:p>
        </w:tc>
        <w:tc>
          <w:tcPr>
            <w:tcW w:w="8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D5E51A"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C303EA"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487.2</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7A1063"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491.0</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D35A6A"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r>
      <w:tr w:rsidR="002B1437" w:rsidRPr="002B1437" w14:paraId="039EB0F6" w14:textId="77777777" w:rsidTr="005540BD">
        <w:tc>
          <w:tcPr>
            <w:tcW w:w="1859" w:type="dxa"/>
            <w:tcBorders>
              <w:top w:val="single" w:sz="4" w:space="0" w:color="auto"/>
              <w:left w:val="single" w:sz="4" w:space="0" w:color="auto"/>
              <w:bottom w:val="single" w:sz="4" w:space="0" w:color="auto"/>
              <w:right w:val="single" w:sz="4" w:space="0" w:color="auto"/>
            </w:tcBorders>
            <w:hideMark/>
          </w:tcPr>
          <w:p w14:paraId="3AB0942D" w14:textId="705D357E"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Multi-Race, non-</w:t>
            </w:r>
            <w:proofErr w:type="spellStart"/>
            <w:r w:rsidRPr="002B1437">
              <w:rPr>
                <w:rFonts w:ascii="Calibri" w:eastAsia="Calibri" w:hAnsi="Calibri" w:cs="Times New Roman"/>
                <w:sz w:val="20"/>
                <w:szCs w:val="20"/>
              </w:rPr>
              <w:t>Hisp</w:t>
            </w:r>
            <w:proofErr w:type="spellEnd"/>
            <w:r w:rsidRPr="002B1437">
              <w:rPr>
                <w:rFonts w:ascii="Calibri" w:eastAsia="Calibri" w:hAnsi="Calibri" w:cs="Times New Roman"/>
                <w:sz w:val="20"/>
                <w:szCs w:val="20"/>
              </w:rPr>
              <w:t>./Lat.</w:t>
            </w:r>
          </w:p>
        </w:tc>
        <w:tc>
          <w:tcPr>
            <w:tcW w:w="828" w:type="dxa"/>
            <w:tcBorders>
              <w:top w:val="single" w:sz="4" w:space="0" w:color="auto"/>
              <w:left w:val="single" w:sz="4" w:space="0" w:color="auto"/>
              <w:bottom w:val="single" w:sz="4" w:space="0" w:color="auto"/>
              <w:right w:val="single" w:sz="4" w:space="0" w:color="auto"/>
            </w:tcBorders>
            <w:vAlign w:val="center"/>
            <w:hideMark/>
          </w:tcPr>
          <w:p w14:paraId="23315572"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w:t>
            </w:r>
          </w:p>
        </w:tc>
        <w:tc>
          <w:tcPr>
            <w:tcW w:w="792" w:type="dxa"/>
            <w:tcBorders>
              <w:top w:val="single" w:sz="4" w:space="0" w:color="auto"/>
              <w:left w:val="single" w:sz="4" w:space="0" w:color="auto"/>
              <w:bottom w:val="single" w:sz="4" w:space="0" w:color="auto"/>
              <w:right w:val="single" w:sz="4" w:space="0" w:color="auto"/>
            </w:tcBorders>
            <w:vAlign w:val="center"/>
            <w:hideMark/>
          </w:tcPr>
          <w:p w14:paraId="36A7BAC0"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93" w:type="dxa"/>
            <w:tcBorders>
              <w:top w:val="single" w:sz="4" w:space="0" w:color="auto"/>
              <w:left w:val="single" w:sz="4" w:space="0" w:color="auto"/>
              <w:bottom w:val="single" w:sz="4" w:space="0" w:color="auto"/>
              <w:right w:val="single" w:sz="4" w:space="0" w:color="auto"/>
            </w:tcBorders>
            <w:vAlign w:val="center"/>
            <w:hideMark/>
          </w:tcPr>
          <w:p w14:paraId="5BB42466"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509.0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8E5564A"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012C2AAE"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hideMark/>
          </w:tcPr>
          <w:p w14:paraId="166E07DE"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92" w:type="dxa"/>
            <w:tcBorders>
              <w:top w:val="single" w:sz="4" w:space="0" w:color="auto"/>
              <w:left w:val="single" w:sz="4" w:space="0" w:color="auto"/>
              <w:bottom w:val="single" w:sz="4" w:space="0" w:color="auto"/>
              <w:right w:val="single" w:sz="4" w:space="0" w:color="auto"/>
            </w:tcBorders>
            <w:vAlign w:val="center"/>
            <w:hideMark/>
          </w:tcPr>
          <w:p w14:paraId="16307B09"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506.7</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CECCDC4"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73D7CAEB" w14:textId="77777777" w:rsidTr="005540BD">
        <w:tc>
          <w:tcPr>
            <w:tcW w:w="1859" w:type="dxa"/>
            <w:tcBorders>
              <w:top w:val="single" w:sz="4" w:space="0" w:color="auto"/>
              <w:left w:val="single" w:sz="4" w:space="0" w:color="auto"/>
              <w:bottom w:val="single" w:sz="4" w:space="0" w:color="auto"/>
              <w:right w:val="single" w:sz="4" w:space="0" w:color="auto"/>
            </w:tcBorders>
            <w:shd w:val="clear" w:color="auto" w:fill="BFBFBF"/>
            <w:hideMark/>
          </w:tcPr>
          <w:p w14:paraId="79F77394"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White</w:t>
            </w:r>
          </w:p>
        </w:tc>
        <w:tc>
          <w:tcPr>
            <w:tcW w:w="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19E709"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84</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C0F7E5"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497.2</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F2EBCD"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510.7</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4CE89E"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-13.5</w:t>
            </w:r>
          </w:p>
        </w:tc>
        <w:tc>
          <w:tcPr>
            <w:tcW w:w="8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84EABC"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83</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2E195F"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495.8</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901AA5"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509.0</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5AEA36"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-13.2</w:t>
            </w:r>
          </w:p>
        </w:tc>
      </w:tr>
      <w:tr w:rsidR="002B1437" w:rsidRPr="002B1437" w14:paraId="16064536" w14:textId="77777777" w:rsidTr="005540BD">
        <w:tc>
          <w:tcPr>
            <w:tcW w:w="1859" w:type="dxa"/>
            <w:tcBorders>
              <w:top w:val="single" w:sz="4" w:space="0" w:color="auto"/>
              <w:left w:val="single" w:sz="4" w:space="0" w:color="auto"/>
              <w:bottom w:val="single" w:sz="4" w:space="0" w:color="auto"/>
              <w:right w:val="single" w:sz="4" w:space="0" w:color="auto"/>
            </w:tcBorders>
            <w:hideMark/>
          </w:tcPr>
          <w:p w14:paraId="38908724"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828" w:type="dxa"/>
            <w:tcBorders>
              <w:top w:val="single" w:sz="4" w:space="0" w:color="auto"/>
              <w:left w:val="single" w:sz="4" w:space="0" w:color="auto"/>
              <w:bottom w:val="single" w:sz="4" w:space="0" w:color="auto"/>
              <w:right w:val="single" w:sz="4" w:space="0" w:color="auto"/>
            </w:tcBorders>
            <w:vAlign w:val="center"/>
            <w:hideMark/>
          </w:tcPr>
          <w:p w14:paraId="1B9D4DF7"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45</w:t>
            </w:r>
          </w:p>
        </w:tc>
        <w:tc>
          <w:tcPr>
            <w:tcW w:w="792" w:type="dxa"/>
            <w:tcBorders>
              <w:top w:val="single" w:sz="4" w:space="0" w:color="auto"/>
              <w:left w:val="single" w:sz="4" w:space="0" w:color="auto"/>
              <w:bottom w:val="single" w:sz="4" w:space="0" w:color="auto"/>
              <w:right w:val="single" w:sz="4" w:space="0" w:color="auto"/>
            </w:tcBorders>
            <w:vAlign w:val="center"/>
            <w:hideMark/>
          </w:tcPr>
          <w:p w14:paraId="7CC4C70E"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487.9</w:t>
            </w:r>
          </w:p>
        </w:tc>
        <w:tc>
          <w:tcPr>
            <w:tcW w:w="793" w:type="dxa"/>
            <w:tcBorders>
              <w:top w:val="single" w:sz="4" w:space="0" w:color="auto"/>
              <w:left w:val="single" w:sz="4" w:space="0" w:color="auto"/>
              <w:bottom w:val="single" w:sz="4" w:space="0" w:color="auto"/>
              <w:right w:val="single" w:sz="4" w:space="0" w:color="auto"/>
            </w:tcBorders>
            <w:vAlign w:val="center"/>
            <w:hideMark/>
          </w:tcPr>
          <w:p w14:paraId="24156B7C"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492.6</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4C93036"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-4.7</w:t>
            </w:r>
          </w:p>
        </w:tc>
        <w:tc>
          <w:tcPr>
            <w:tcW w:w="833" w:type="dxa"/>
            <w:tcBorders>
              <w:top w:val="single" w:sz="4" w:space="0" w:color="auto"/>
              <w:left w:val="single" w:sz="4" w:space="0" w:color="auto"/>
              <w:bottom w:val="single" w:sz="4" w:space="0" w:color="auto"/>
              <w:right w:val="single" w:sz="4" w:space="0" w:color="auto"/>
            </w:tcBorders>
            <w:vAlign w:val="center"/>
            <w:hideMark/>
          </w:tcPr>
          <w:p w14:paraId="154B825A"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44</w:t>
            </w:r>
          </w:p>
        </w:tc>
        <w:tc>
          <w:tcPr>
            <w:tcW w:w="793" w:type="dxa"/>
            <w:tcBorders>
              <w:top w:val="single" w:sz="4" w:space="0" w:color="auto"/>
              <w:left w:val="single" w:sz="4" w:space="0" w:color="auto"/>
              <w:bottom w:val="single" w:sz="4" w:space="0" w:color="auto"/>
              <w:right w:val="single" w:sz="4" w:space="0" w:color="auto"/>
            </w:tcBorders>
            <w:vAlign w:val="center"/>
            <w:hideMark/>
          </w:tcPr>
          <w:p w14:paraId="0CD47E68"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485.8</w:t>
            </w:r>
          </w:p>
        </w:tc>
        <w:tc>
          <w:tcPr>
            <w:tcW w:w="792" w:type="dxa"/>
            <w:tcBorders>
              <w:top w:val="single" w:sz="4" w:space="0" w:color="auto"/>
              <w:left w:val="single" w:sz="4" w:space="0" w:color="auto"/>
              <w:bottom w:val="single" w:sz="4" w:space="0" w:color="auto"/>
              <w:right w:val="single" w:sz="4" w:space="0" w:color="auto"/>
            </w:tcBorders>
            <w:vAlign w:val="center"/>
            <w:hideMark/>
          </w:tcPr>
          <w:p w14:paraId="4F0208BD"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491.6</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C1613E7"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-5.8</w:t>
            </w:r>
          </w:p>
        </w:tc>
      </w:tr>
      <w:tr w:rsidR="002B1437" w:rsidRPr="002B1437" w14:paraId="26117F78" w14:textId="77777777" w:rsidTr="005540BD">
        <w:tc>
          <w:tcPr>
            <w:tcW w:w="1859" w:type="dxa"/>
            <w:tcBorders>
              <w:top w:val="single" w:sz="4" w:space="0" w:color="auto"/>
              <w:left w:val="single" w:sz="4" w:space="0" w:color="auto"/>
              <w:bottom w:val="single" w:sz="4" w:space="0" w:color="auto"/>
              <w:right w:val="single" w:sz="4" w:space="0" w:color="auto"/>
            </w:tcBorders>
            <w:shd w:val="clear" w:color="auto" w:fill="BFBFBF"/>
            <w:hideMark/>
          </w:tcPr>
          <w:p w14:paraId="0999D64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 Dis.</w:t>
            </w:r>
          </w:p>
        </w:tc>
        <w:tc>
          <w:tcPr>
            <w:tcW w:w="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BD207A"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32</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93D040"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490.4</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8D854"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493.4</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7FE762"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-3.0</w:t>
            </w:r>
          </w:p>
        </w:tc>
        <w:tc>
          <w:tcPr>
            <w:tcW w:w="8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DC5E69"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31</w:t>
            </w:r>
          </w:p>
        </w:tc>
        <w:tc>
          <w:tcPr>
            <w:tcW w:w="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ECABF"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488.9</w:t>
            </w:r>
          </w:p>
        </w:tc>
        <w:tc>
          <w:tcPr>
            <w:tcW w:w="7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4CABE"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492.1</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F2AE32" w14:textId="77777777" w:rsidR="002B1437" w:rsidRPr="002B1437" w:rsidRDefault="002B1437" w:rsidP="005540BD">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-3.2</w:t>
            </w:r>
          </w:p>
        </w:tc>
      </w:tr>
      <w:tr w:rsidR="002B1437" w:rsidRPr="002B1437" w14:paraId="52DCDCD6" w14:textId="77777777" w:rsidTr="005540BD">
        <w:tc>
          <w:tcPr>
            <w:tcW w:w="1859" w:type="dxa"/>
            <w:tcBorders>
              <w:top w:val="single" w:sz="4" w:space="0" w:color="auto"/>
              <w:left w:val="single" w:sz="4" w:space="0" w:color="auto"/>
              <w:bottom w:val="single" w:sz="4" w:space="0" w:color="auto"/>
              <w:right w:val="single" w:sz="4" w:space="0" w:color="auto"/>
            </w:tcBorders>
            <w:hideMark/>
          </w:tcPr>
          <w:p w14:paraId="0853E72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828" w:type="dxa"/>
            <w:tcBorders>
              <w:top w:val="single" w:sz="4" w:space="0" w:color="auto"/>
              <w:left w:val="single" w:sz="4" w:space="0" w:color="auto"/>
              <w:bottom w:val="single" w:sz="4" w:space="0" w:color="auto"/>
              <w:right w:val="single" w:sz="4" w:space="0" w:color="auto"/>
            </w:tcBorders>
            <w:hideMark/>
          </w:tcPr>
          <w:p w14:paraId="15D689E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w:t>
            </w:r>
          </w:p>
        </w:tc>
        <w:tc>
          <w:tcPr>
            <w:tcW w:w="792" w:type="dxa"/>
            <w:tcBorders>
              <w:top w:val="single" w:sz="4" w:space="0" w:color="auto"/>
              <w:left w:val="single" w:sz="4" w:space="0" w:color="auto"/>
              <w:bottom w:val="single" w:sz="4" w:space="0" w:color="auto"/>
              <w:right w:val="single" w:sz="4" w:space="0" w:color="auto"/>
            </w:tcBorders>
            <w:hideMark/>
          </w:tcPr>
          <w:p w14:paraId="6274024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93" w:type="dxa"/>
            <w:tcBorders>
              <w:top w:val="single" w:sz="4" w:space="0" w:color="auto"/>
              <w:left w:val="single" w:sz="4" w:space="0" w:color="auto"/>
              <w:bottom w:val="single" w:sz="4" w:space="0" w:color="auto"/>
              <w:right w:val="single" w:sz="4" w:space="0" w:color="auto"/>
            </w:tcBorders>
            <w:hideMark/>
          </w:tcPr>
          <w:p w14:paraId="17886EE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486.2</w:t>
            </w:r>
          </w:p>
        </w:tc>
        <w:tc>
          <w:tcPr>
            <w:tcW w:w="1352" w:type="dxa"/>
            <w:tcBorders>
              <w:top w:val="single" w:sz="4" w:space="0" w:color="auto"/>
              <w:left w:val="single" w:sz="4" w:space="0" w:color="auto"/>
              <w:bottom w:val="single" w:sz="4" w:space="0" w:color="auto"/>
              <w:right w:val="single" w:sz="4" w:space="0" w:color="auto"/>
            </w:tcBorders>
            <w:hideMark/>
          </w:tcPr>
          <w:p w14:paraId="6814741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73B6186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w:t>
            </w:r>
          </w:p>
        </w:tc>
        <w:tc>
          <w:tcPr>
            <w:tcW w:w="793" w:type="dxa"/>
            <w:tcBorders>
              <w:top w:val="single" w:sz="4" w:space="0" w:color="auto"/>
              <w:left w:val="single" w:sz="4" w:space="0" w:color="auto"/>
              <w:bottom w:val="single" w:sz="4" w:space="0" w:color="auto"/>
              <w:right w:val="single" w:sz="4" w:space="0" w:color="auto"/>
            </w:tcBorders>
            <w:hideMark/>
          </w:tcPr>
          <w:p w14:paraId="2BD2176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92" w:type="dxa"/>
            <w:tcBorders>
              <w:top w:val="single" w:sz="4" w:space="0" w:color="auto"/>
              <w:left w:val="single" w:sz="4" w:space="0" w:color="auto"/>
              <w:bottom w:val="single" w:sz="4" w:space="0" w:color="auto"/>
              <w:right w:val="single" w:sz="4" w:space="0" w:color="auto"/>
            </w:tcBorders>
            <w:hideMark/>
          </w:tcPr>
          <w:p w14:paraId="35D8C66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483.8</w:t>
            </w:r>
          </w:p>
        </w:tc>
        <w:tc>
          <w:tcPr>
            <w:tcW w:w="1352" w:type="dxa"/>
            <w:tcBorders>
              <w:top w:val="single" w:sz="4" w:space="0" w:color="auto"/>
              <w:left w:val="single" w:sz="4" w:space="0" w:color="auto"/>
              <w:bottom w:val="single" w:sz="4" w:space="0" w:color="auto"/>
              <w:right w:val="single" w:sz="4" w:space="0" w:color="auto"/>
            </w:tcBorders>
            <w:hideMark/>
          </w:tcPr>
          <w:p w14:paraId="58410EA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70B0FDB3" w14:textId="77777777" w:rsidTr="005540BD">
        <w:tc>
          <w:tcPr>
            <w:tcW w:w="1859" w:type="dxa"/>
            <w:tcBorders>
              <w:top w:val="single" w:sz="4" w:space="0" w:color="auto"/>
              <w:left w:val="single" w:sz="4" w:space="0" w:color="auto"/>
              <w:bottom w:val="single" w:sz="4" w:space="0" w:color="auto"/>
              <w:right w:val="single" w:sz="4" w:space="0" w:color="auto"/>
            </w:tcBorders>
            <w:shd w:val="clear" w:color="auto" w:fill="BFBFBF"/>
            <w:hideMark/>
          </w:tcPr>
          <w:p w14:paraId="7E10DD59" w14:textId="308DC071"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 xml:space="preserve">EL </w:t>
            </w:r>
          </w:p>
        </w:tc>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680896D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20</w:t>
            </w:r>
          </w:p>
        </w:tc>
        <w:tc>
          <w:tcPr>
            <w:tcW w:w="792" w:type="dxa"/>
            <w:tcBorders>
              <w:top w:val="single" w:sz="4" w:space="0" w:color="auto"/>
              <w:left w:val="single" w:sz="4" w:space="0" w:color="auto"/>
              <w:bottom w:val="single" w:sz="4" w:space="0" w:color="auto"/>
              <w:right w:val="single" w:sz="4" w:space="0" w:color="auto"/>
            </w:tcBorders>
            <w:shd w:val="clear" w:color="auto" w:fill="BFBFBF"/>
            <w:hideMark/>
          </w:tcPr>
          <w:p w14:paraId="2C8FAB8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482.5</w:t>
            </w:r>
          </w:p>
        </w:tc>
        <w:tc>
          <w:tcPr>
            <w:tcW w:w="793" w:type="dxa"/>
            <w:tcBorders>
              <w:top w:val="single" w:sz="4" w:space="0" w:color="auto"/>
              <w:left w:val="single" w:sz="4" w:space="0" w:color="auto"/>
              <w:bottom w:val="single" w:sz="4" w:space="0" w:color="auto"/>
              <w:right w:val="single" w:sz="4" w:space="0" w:color="auto"/>
            </w:tcBorders>
            <w:shd w:val="clear" w:color="auto" w:fill="BFBFBF"/>
            <w:hideMark/>
          </w:tcPr>
          <w:p w14:paraId="1EB3D8F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480.6</w:t>
            </w:r>
          </w:p>
        </w:tc>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749873A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1.9</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179965F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20</w:t>
            </w:r>
          </w:p>
        </w:tc>
        <w:tc>
          <w:tcPr>
            <w:tcW w:w="793" w:type="dxa"/>
            <w:tcBorders>
              <w:top w:val="single" w:sz="4" w:space="0" w:color="auto"/>
              <w:left w:val="single" w:sz="4" w:space="0" w:color="auto"/>
              <w:bottom w:val="single" w:sz="4" w:space="0" w:color="auto"/>
              <w:right w:val="single" w:sz="4" w:space="0" w:color="auto"/>
            </w:tcBorders>
            <w:shd w:val="clear" w:color="auto" w:fill="BFBFBF"/>
            <w:hideMark/>
          </w:tcPr>
          <w:p w14:paraId="72E8C90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475.4</w:t>
            </w:r>
          </w:p>
        </w:tc>
        <w:tc>
          <w:tcPr>
            <w:tcW w:w="792" w:type="dxa"/>
            <w:tcBorders>
              <w:top w:val="single" w:sz="4" w:space="0" w:color="auto"/>
              <w:left w:val="single" w:sz="4" w:space="0" w:color="auto"/>
              <w:bottom w:val="single" w:sz="4" w:space="0" w:color="auto"/>
              <w:right w:val="single" w:sz="4" w:space="0" w:color="auto"/>
            </w:tcBorders>
            <w:shd w:val="clear" w:color="auto" w:fill="BFBFBF"/>
            <w:hideMark/>
          </w:tcPr>
          <w:p w14:paraId="67761D9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485.4</w:t>
            </w:r>
          </w:p>
        </w:tc>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395AEFD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-10.0</w:t>
            </w:r>
          </w:p>
        </w:tc>
      </w:tr>
    </w:tbl>
    <w:p w14:paraId="5101A500" w14:textId="77777777" w:rsidR="002B1437" w:rsidRPr="002B1437" w:rsidRDefault="002B1437" w:rsidP="002B1437">
      <w:pPr>
        <w:spacing w:after="0" w:line="240" w:lineRule="auto"/>
        <w:rPr>
          <w:rFonts w:ascii="Calibri" w:eastAsia="Calibri" w:hAnsi="Calibri" w:cs="Times New Roman"/>
        </w:rPr>
      </w:pPr>
    </w:p>
    <w:p w14:paraId="4723DD45" w14:textId="4C028A9D" w:rsidR="002B1437" w:rsidRDefault="002B1437" w:rsidP="002B1437">
      <w:pPr>
        <w:spacing w:after="0" w:line="240" w:lineRule="auto"/>
        <w:rPr>
          <w:rFonts w:ascii="Calibri" w:eastAsia="Calibri" w:hAnsi="Calibri" w:cs="Times New Roman"/>
        </w:rPr>
      </w:pPr>
    </w:p>
    <w:p w14:paraId="188C9576" w14:textId="644E7CF9" w:rsidR="00EB467B" w:rsidRDefault="00EB467B" w:rsidP="002B1437">
      <w:pPr>
        <w:spacing w:after="0" w:line="240" w:lineRule="auto"/>
        <w:rPr>
          <w:rFonts w:ascii="Calibri" w:eastAsia="Calibri" w:hAnsi="Calibri" w:cs="Times New Roman"/>
        </w:rPr>
      </w:pPr>
    </w:p>
    <w:p w14:paraId="321D43A2" w14:textId="27B87C43" w:rsidR="00EB467B" w:rsidRDefault="00EB467B" w:rsidP="002B1437">
      <w:pPr>
        <w:spacing w:after="0" w:line="240" w:lineRule="auto"/>
        <w:rPr>
          <w:rFonts w:ascii="Calibri" w:eastAsia="Calibri" w:hAnsi="Calibri" w:cs="Times New Roman"/>
        </w:rPr>
      </w:pPr>
    </w:p>
    <w:p w14:paraId="6B83EB15" w14:textId="3EDE6F2D" w:rsidR="00EB467B" w:rsidRDefault="00EB467B" w:rsidP="002B1437">
      <w:pPr>
        <w:spacing w:after="0" w:line="240" w:lineRule="auto"/>
        <w:rPr>
          <w:rFonts w:ascii="Calibri" w:eastAsia="Calibri" w:hAnsi="Calibri" w:cs="Times New Roman"/>
        </w:rPr>
      </w:pPr>
    </w:p>
    <w:p w14:paraId="765BF693" w14:textId="410F4E74" w:rsidR="00EB467B" w:rsidRDefault="00EB467B" w:rsidP="002B1437">
      <w:pPr>
        <w:spacing w:after="0" w:line="240" w:lineRule="auto"/>
        <w:rPr>
          <w:rFonts w:ascii="Calibri" w:eastAsia="Calibri" w:hAnsi="Calibri" w:cs="Times New Roman"/>
        </w:rPr>
      </w:pPr>
    </w:p>
    <w:p w14:paraId="03418519" w14:textId="039BB21A" w:rsidR="00EB467B" w:rsidRDefault="00EB467B" w:rsidP="002B1437">
      <w:pPr>
        <w:spacing w:after="0" w:line="240" w:lineRule="auto"/>
        <w:rPr>
          <w:rFonts w:ascii="Calibri" w:eastAsia="Calibri" w:hAnsi="Calibri" w:cs="Times New Roman"/>
        </w:rPr>
      </w:pPr>
    </w:p>
    <w:p w14:paraId="070C54C3" w14:textId="7F1C619E" w:rsidR="00EB467B" w:rsidRDefault="00EB467B" w:rsidP="002B1437">
      <w:pPr>
        <w:spacing w:after="0" w:line="240" w:lineRule="auto"/>
        <w:rPr>
          <w:rFonts w:ascii="Calibri" w:eastAsia="Calibri" w:hAnsi="Calibri" w:cs="Times New Roman"/>
        </w:rPr>
      </w:pPr>
    </w:p>
    <w:p w14:paraId="7ED9E275" w14:textId="07D1A9C1" w:rsidR="00EB467B" w:rsidRDefault="00EB467B" w:rsidP="002B1437">
      <w:pPr>
        <w:spacing w:after="0" w:line="240" w:lineRule="auto"/>
        <w:rPr>
          <w:rFonts w:ascii="Calibri" w:eastAsia="Calibri" w:hAnsi="Calibri" w:cs="Times New Roman"/>
        </w:rPr>
      </w:pPr>
    </w:p>
    <w:p w14:paraId="1169FF59" w14:textId="2A75AF95" w:rsidR="00EB467B" w:rsidRDefault="00EB467B" w:rsidP="002B1437">
      <w:pPr>
        <w:spacing w:after="0" w:line="240" w:lineRule="auto"/>
        <w:rPr>
          <w:rFonts w:ascii="Calibri" w:eastAsia="Calibri" w:hAnsi="Calibri" w:cs="Times New Roman"/>
        </w:rPr>
      </w:pPr>
    </w:p>
    <w:p w14:paraId="7FDDAE15" w14:textId="766C5C5A" w:rsidR="00EB467B" w:rsidRDefault="00EB467B" w:rsidP="002B1437">
      <w:pPr>
        <w:spacing w:after="0" w:line="240" w:lineRule="auto"/>
        <w:rPr>
          <w:rFonts w:ascii="Calibri" w:eastAsia="Calibri" w:hAnsi="Calibri" w:cs="Times New Roman"/>
        </w:rPr>
      </w:pPr>
    </w:p>
    <w:p w14:paraId="361FEB4C" w14:textId="01928D2B" w:rsidR="00EB467B" w:rsidRDefault="00EB467B" w:rsidP="002B1437">
      <w:pPr>
        <w:spacing w:after="0" w:line="240" w:lineRule="auto"/>
        <w:rPr>
          <w:rFonts w:ascii="Calibri" w:eastAsia="Calibri" w:hAnsi="Calibri" w:cs="Times New Roman"/>
        </w:rPr>
      </w:pPr>
    </w:p>
    <w:p w14:paraId="6E3E53D4" w14:textId="6822E878" w:rsidR="00EB467B" w:rsidRDefault="00EB467B" w:rsidP="002B1437">
      <w:pPr>
        <w:spacing w:after="0" w:line="240" w:lineRule="auto"/>
        <w:rPr>
          <w:rFonts w:ascii="Calibri" w:eastAsia="Calibri" w:hAnsi="Calibri" w:cs="Times New Roman"/>
        </w:rPr>
      </w:pPr>
    </w:p>
    <w:p w14:paraId="1E3D4419" w14:textId="77777777" w:rsidR="00EB467B" w:rsidRPr="002B1437" w:rsidRDefault="00EB467B" w:rsidP="002B1437">
      <w:pPr>
        <w:spacing w:after="0" w:line="240" w:lineRule="auto"/>
        <w:rPr>
          <w:rFonts w:ascii="Calibri" w:eastAsia="Calibri" w:hAnsi="Calibri" w:cs="Times New Roman"/>
        </w:rPr>
      </w:pPr>
    </w:p>
    <w:p w14:paraId="45EC8BF7" w14:textId="77777777" w:rsidR="002B1437" w:rsidRPr="002B1437" w:rsidRDefault="002B1437" w:rsidP="002B1437">
      <w:pPr>
        <w:spacing w:after="0" w:line="240" w:lineRule="auto"/>
        <w:rPr>
          <w:rFonts w:ascii="Calibri" w:eastAsia="Calibri" w:hAnsi="Calibri" w:cs="Times New Roman"/>
        </w:rPr>
      </w:pPr>
    </w:p>
    <w:tbl>
      <w:tblPr>
        <w:tblStyle w:val="TableGrid5"/>
        <w:tblW w:w="0" w:type="auto"/>
        <w:tblInd w:w="0" w:type="dxa"/>
        <w:tblLayout w:type="fixed"/>
        <w:tblLook w:val="04A0" w:firstRow="1" w:lastRow="0" w:firstColumn="1" w:lastColumn="0" w:noHBand="0" w:noVBand="1"/>
        <w:tblCaption w:val="Table 8: Leicester Public Schools"/>
        <w:tblDescription w:val="Next Generation MCAS ELA and Math Percent Meeting or Exceeding Expectations in Grade 10, 2019&#10;"/>
      </w:tblPr>
      <w:tblGrid>
        <w:gridCol w:w="2155"/>
        <w:gridCol w:w="899"/>
        <w:gridCol w:w="899"/>
        <w:gridCol w:w="900"/>
        <w:gridCol w:w="899"/>
        <w:gridCol w:w="899"/>
        <w:gridCol w:w="900"/>
        <w:gridCol w:w="899"/>
        <w:gridCol w:w="900"/>
      </w:tblGrid>
      <w:tr w:rsidR="002B1437" w:rsidRPr="002B1437" w14:paraId="68185DFF" w14:textId="77777777" w:rsidTr="00C66E3B">
        <w:tc>
          <w:tcPr>
            <w:tcW w:w="9350" w:type="dxa"/>
            <w:gridSpan w:val="9"/>
            <w:tcBorders>
              <w:top w:val="nil"/>
              <w:left w:val="nil"/>
              <w:bottom w:val="single" w:sz="4" w:space="0" w:color="auto"/>
              <w:right w:val="nil"/>
            </w:tcBorders>
            <w:hideMark/>
          </w:tcPr>
          <w:p w14:paraId="1EC24BCA"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8: Leicester Public Schools</w:t>
            </w:r>
          </w:p>
          <w:p w14:paraId="1EE23BAF" w14:textId="77777777" w:rsidR="002B1437" w:rsidRPr="002B1437" w:rsidRDefault="002B1437" w:rsidP="002B1437">
            <w:pPr>
              <w:spacing w:after="0" w:line="240" w:lineRule="auto"/>
              <w:jc w:val="center"/>
              <w:rPr>
                <w:rFonts w:ascii="Calibri" w:eastAsia="Calibri" w:hAnsi="Calibri" w:cs="Times New Roman"/>
              </w:rPr>
            </w:pPr>
            <w:r w:rsidRPr="002B1437">
              <w:rPr>
                <w:rFonts w:ascii="Calibri" w:eastAsia="Calibri" w:hAnsi="Calibri" w:cs="Times New Roman"/>
                <w:b/>
                <w:sz w:val="20"/>
                <w:szCs w:val="20"/>
              </w:rPr>
              <w:t>Next Generation MCAS ELA and Math Percent Meeting or Exceeding Expectations in Grade 10, 2019</w:t>
            </w:r>
          </w:p>
        </w:tc>
      </w:tr>
      <w:tr w:rsidR="002B1437" w:rsidRPr="002B1437" w14:paraId="55B68FE7" w14:textId="77777777" w:rsidTr="00C66E3B">
        <w:tc>
          <w:tcPr>
            <w:tcW w:w="2155" w:type="dxa"/>
            <w:tcBorders>
              <w:top w:val="single" w:sz="4" w:space="0" w:color="auto"/>
              <w:left w:val="single" w:sz="4" w:space="0" w:color="auto"/>
              <w:bottom w:val="single" w:sz="4" w:space="0" w:color="auto"/>
              <w:right w:val="single" w:sz="4" w:space="0" w:color="auto"/>
            </w:tcBorders>
            <w:shd w:val="clear" w:color="auto" w:fill="BFBFBF"/>
          </w:tcPr>
          <w:p w14:paraId="09DAED09" w14:textId="77777777" w:rsidR="002B1437" w:rsidRPr="002B1437" w:rsidRDefault="002B1437" w:rsidP="002B1437">
            <w:pPr>
              <w:spacing w:after="0" w:line="240" w:lineRule="auto"/>
              <w:rPr>
                <w:rFonts w:ascii="Calibri" w:eastAsia="Calibri" w:hAnsi="Calibri" w:cs="Times New Roman"/>
                <w:sz w:val="20"/>
                <w:szCs w:val="20"/>
              </w:rPr>
            </w:pPr>
          </w:p>
        </w:tc>
        <w:tc>
          <w:tcPr>
            <w:tcW w:w="3597"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EC42D3D" w14:textId="77777777" w:rsidR="002B1437" w:rsidRPr="003A4118" w:rsidRDefault="002B1437" w:rsidP="002B1437">
            <w:pPr>
              <w:spacing w:after="0" w:line="240" w:lineRule="auto"/>
              <w:jc w:val="center"/>
              <w:rPr>
                <w:rFonts w:ascii="Calibri" w:eastAsia="Calibri" w:hAnsi="Calibri" w:cs="Times New Roman"/>
                <w:b/>
                <w:bCs/>
                <w:sz w:val="20"/>
                <w:szCs w:val="20"/>
              </w:rPr>
            </w:pPr>
            <w:r w:rsidRPr="003A4118">
              <w:rPr>
                <w:rFonts w:ascii="Calibri" w:eastAsia="Calibri" w:hAnsi="Calibri" w:cs="Times New Roman"/>
                <w:b/>
                <w:bCs/>
                <w:sz w:val="20"/>
                <w:szCs w:val="20"/>
              </w:rPr>
              <w:t>ELA</w:t>
            </w:r>
          </w:p>
        </w:tc>
        <w:tc>
          <w:tcPr>
            <w:tcW w:w="35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7085520" w14:textId="77777777" w:rsidR="002B1437" w:rsidRPr="003A4118" w:rsidRDefault="002B1437" w:rsidP="002B1437">
            <w:pPr>
              <w:spacing w:after="0" w:line="240" w:lineRule="auto"/>
              <w:jc w:val="center"/>
              <w:rPr>
                <w:rFonts w:ascii="Calibri" w:eastAsia="Calibri" w:hAnsi="Calibri" w:cs="Times New Roman"/>
                <w:b/>
                <w:bCs/>
                <w:sz w:val="20"/>
                <w:szCs w:val="20"/>
              </w:rPr>
            </w:pPr>
            <w:r w:rsidRPr="003A4118">
              <w:rPr>
                <w:rFonts w:ascii="Calibri" w:eastAsia="Calibri" w:hAnsi="Calibri" w:cs="Times New Roman"/>
                <w:b/>
                <w:bCs/>
                <w:sz w:val="20"/>
                <w:szCs w:val="20"/>
              </w:rPr>
              <w:t>Math</w:t>
            </w:r>
          </w:p>
        </w:tc>
      </w:tr>
      <w:tr w:rsidR="002B1437" w:rsidRPr="002B1437" w14:paraId="2DE38060" w14:textId="77777777" w:rsidTr="00C66E3B">
        <w:tc>
          <w:tcPr>
            <w:tcW w:w="21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BB849B"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DB1988"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6F4D7A"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FBF757"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4CC363"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Above/Below</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F06D55"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9F0A7A"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61E62C"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C82FEE"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Above/Below</w:t>
            </w:r>
          </w:p>
        </w:tc>
      </w:tr>
      <w:tr w:rsidR="002B1437" w:rsidRPr="002B1437" w14:paraId="331B8CD9" w14:textId="77777777" w:rsidTr="00C66E3B">
        <w:tc>
          <w:tcPr>
            <w:tcW w:w="2155" w:type="dxa"/>
            <w:tcBorders>
              <w:top w:val="single" w:sz="4" w:space="0" w:color="auto"/>
              <w:left w:val="single" w:sz="4" w:space="0" w:color="auto"/>
              <w:bottom w:val="single" w:sz="4" w:space="0" w:color="auto"/>
              <w:right w:val="single" w:sz="4" w:space="0" w:color="auto"/>
            </w:tcBorders>
            <w:hideMark/>
          </w:tcPr>
          <w:p w14:paraId="0BC09E39"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All</w:t>
            </w:r>
          </w:p>
        </w:tc>
        <w:tc>
          <w:tcPr>
            <w:tcW w:w="899" w:type="dxa"/>
            <w:tcBorders>
              <w:top w:val="single" w:sz="4" w:space="0" w:color="auto"/>
              <w:left w:val="single" w:sz="4" w:space="0" w:color="auto"/>
              <w:bottom w:val="single" w:sz="4" w:space="0" w:color="auto"/>
              <w:right w:val="single" w:sz="4" w:space="0" w:color="auto"/>
            </w:tcBorders>
            <w:vAlign w:val="center"/>
            <w:hideMark/>
          </w:tcPr>
          <w:p w14:paraId="77829EC9"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105</w:t>
            </w:r>
          </w:p>
        </w:tc>
        <w:tc>
          <w:tcPr>
            <w:tcW w:w="899" w:type="dxa"/>
            <w:tcBorders>
              <w:top w:val="single" w:sz="4" w:space="0" w:color="auto"/>
              <w:left w:val="single" w:sz="4" w:space="0" w:color="auto"/>
              <w:bottom w:val="single" w:sz="4" w:space="0" w:color="auto"/>
              <w:right w:val="single" w:sz="4" w:space="0" w:color="auto"/>
            </w:tcBorders>
            <w:vAlign w:val="center"/>
            <w:hideMark/>
          </w:tcPr>
          <w:p w14:paraId="69127A0E"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39%</w:t>
            </w:r>
          </w:p>
        </w:tc>
        <w:tc>
          <w:tcPr>
            <w:tcW w:w="900" w:type="dxa"/>
            <w:tcBorders>
              <w:top w:val="single" w:sz="4" w:space="0" w:color="auto"/>
              <w:left w:val="single" w:sz="4" w:space="0" w:color="auto"/>
              <w:bottom w:val="single" w:sz="4" w:space="0" w:color="auto"/>
              <w:right w:val="single" w:sz="4" w:space="0" w:color="auto"/>
            </w:tcBorders>
            <w:vAlign w:val="center"/>
            <w:hideMark/>
          </w:tcPr>
          <w:p w14:paraId="04E160CD"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61%</w:t>
            </w:r>
          </w:p>
        </w:tc>
        <w:tc>
          <w:tcPr>
            <w:tcW w:w="899" w:type="dxa"/>
            <w:tcBorders>
              <w:top w:val="single" w:sz="4" w:space="0" w:color="auto"/>
              <w:left w:val="single" w:sz="4" w:space="0" w:color="auto"/>
              <w:bottom w:val="single" w:sz="4" w:space="0" w:color="auto"/>
              <w:right w:val="single" w:sz="4" w:space="0" w:color="auto"/>
            </w:tcBorders>
            <w:vAlign w:val="center"/>
            <w:hideMark/>
          </w:tcPr>
          <w:p w14:paraId="554B59A9"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899" w:type="dxa"/>
            <w:tcBorders>
              <w:top w:val="single" w:sz="4" w:space="0" w:color="auto"/>
              <w:left w:val="single" w:sz="4" w:space="0" w:color="auto"/>
              <w:bottom w:val="single" w:sz="4" w:space="0" w:color="auto"/>
              <w:right w:val="single" w:sz="4" w:space="0" w:color="auto"/>
            </w:tcBorders>
            <w:vAlign w:val="center"/>
            <w:hideMark/>
          </w:tcPr>
          <w:p w14:paraId="46BB834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104</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A847A9"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899" w:type="dxa"/>
            <w:tcBorders>
              <w:top w:val="single" w:sz="4" w:space="0" w:color="auto"/>
              <w:left w:val="single" w:sz="4" w:space="0" w:color="auto"/>
              <w:bottom w:val="single" w:sz="4" w:space="0" w:color="auto"/>
              <w:right w:val="single" w:sz="4" w:space="0" w:color="auto"/>
            </w:tcBorders>
            <w:vAlign w:val="center"/>
            <w:hideMark/>
          </w:tcPr>
          <w:p w14:paraId="2CD1E474"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59%</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36099D"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r>
      <w:tr w:rsidR="002B1437" w:rsidRPr="002B1437" w14:paraId="0972B389" w14:textId="77777777" w:rsidTr="00C66E3B">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42F73F3E"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African American/Black</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420245"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5DD54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CADD5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38%</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99BAA1"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99878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F14C76"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0F45D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F68C57"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7FD15F18" w14:textId="77777777" w:rsidTr="00C66E3B">
        <w:tc>
          <w:tcPr>
            <w:tcW w:w="2155" w:type="dxa"/>
            <w:tcBorders>
              <w:top w:val="single" w:sz="4" w:space="0" w:color="auto"/>
              <w:left w:val="single" w:sz="4" w:space="0" w:color="auto"/>
              <w:bottom w:val="single" w:sz="4" w:space="0" w:color="auto"/>
              <w:right w:val="single" w:sz="4" w:space="0" w:color="auto"/>
            </w:tcBorders>
            <w:hideMark/>
          </w:tcPr>
          <w:p w14:paraId="105E3EA7"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Asian</w:t>
            </w:r>
          </w:p>
        </w:tc>
        <w:tc>
          <w:tcPr>
            <w:tcW w:w="899" w:type="dxa"/>
            <w:tcBorders>
              <w:top w:val="single" w:sz="4" w:space="0" w:color="auto"/>
              <w:left w:val="single" w:sz="4" w:space="0" w:color="auto"/>
              <w:bottom w:val="single" w:sz="4" w:space="0" w:color="auto"/>
              <w:right w:val="single" w:sz="4" w:space="0" w:color="auto"/>
            </w:tcBorders>
            <w:vAlign w:val="center"/>
            <w:hideMark/>
          </w:tcPr>
          <w:p w14:paraId="0A9642C5"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899" w:type="dxa"/>
            <w:tcBorders>
              <w:top w:val="single" w:sz="4" w:space="0" w:color="auto"/>
              <w:left w:val="single" w:sz="4" w:space="0" w:color="auto"/>
              <w:bottom w:val="single" w:sz="4" w:space="0" w:color="auto"/>
              <w:right w:val="single" w:sz="4" w:space="0" w:color="auto"/>
            </w:tcBorders>
            <w:vAlign w:val="center"/>
            <w:hideMark/>
          </w:tcPr>
          <w:p w14:paraId="418C3896"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B63B519"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78%</w:t>
            </w:r>
          </w:p>
        </w:tc>
        <w:tc>
          <w:tcPr>
            <w:tcW w:w="899" w:type="dxa"/>
            <w:tcBorders>
              <w:top w:val="single" w:sz="4" w:space="0" w:color="auto"/>
              <w:left w:val="single" w:sz="4" w:space="0" w:color="auto"/>
              <w:bottom w:val="single" w:sz="4" w:space="0" w:color="auto"/>
              <w:right w:val="single" w:sz="4" w:space="0" w:color="auto"/>
            </w:tcBorders>
            <w:vAlign w:val="center"/>
            <w:hideMark/>
          </w:tcPr>
          <w:p w14:paraId="7B275B6B"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2FEB01D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65B1A92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6BB26101"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40538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79C1C96A" w14:textId="77777777" w:rsidTr="00C66E3B">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1E3A21FE"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Hispanic or Latino</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36D3EF"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11</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6D365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45%</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C987A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37%</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65334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6C49E9"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5C4ECD"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480289"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96297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r>
      <w:tr w:rsidR="002B1437" w:rsidRPr="002B1437" w14:paraId="60BA5D83" w14:textId="77777777" w:rsidTr="00C66E3B">
        <w:tc>
          <w:tcPr>
            <w:tcW w:w="2155" w:type="dxa"/>
            <w:tcBorders>
              <w:top w:val="single" w:sz="4" w:space="0" w:color="auto"/>
              <w:left w:val="single" w:sz="4" w:space="0" w:color="auto"/>
              <w:bottom w:val="single" w:sz="4" w:space="0" w:color="auto"/>
              <w:right w:val="single" w:sz="4" w:space="0" w:color="auto"/>
            </w:tcBorders>
            <w:hideMark/>
          </w:tcPr>
          <w:p w14:paraId="1A58EC35" w14:textId="0758AFCE"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Multi-Race, non-</w:t>
            </w:r>
            <w:proofErr w:type="spellStart"/>
            <w:r w:rsidRPr="002B1437">
              <w:rPr>
                <w:rFonts w:ascii="Calibri" w:eastAsia="Calibri" w:hAnsi="Calibri" w:cs="Times New Roman"/>
                <w:sz w:val="20"/>
                <w:szCs w:val="20"/>
              </w:rPr>
              <w:t>Hisp</w:t>
            </w:r>
            <w:proofErr w:type="spellEnd"/>
            <w:r w:rsidRPr="002B1437">
              <w:rPr>
                <w:rFonts w:ascii="Calibri" w:eastAsia="Calibri" w:hAnsi="Calibri" w:cs="Times New Roman"/>
                <w:sz w:val="20"/>
                <w:szCs w:val="20"/>
              </w:rPr>
              <w:t>./Lat.</w:t>
            </w:r>
          </w:p>
        </w:tc>
        <w:tc>
          <w:tcPr>
            <w:tcW w:w="899" w:type="dxa"/>
            <w:tcBorders>
              <w:top w:val="single" w:sz="4" w:space="0" w:color="auto"/>
              <w:left w:val="single" w:sz="4" w:space="0" w:color="auto"/>
              <w:bottom w:val="single" w:sz="4" w:space="0" w:color="auto"/>
              <w:right w:val="single" w:sz="4" w:space="0" w:color="auto"/>
            </w:tcBorders>
            <w:vAlign w:val="center"/>
            <w:hideMark/>
          </w:tcPr>
          <w:p w14:paraId="606A7B1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899" w:type="dxa"/>
            <w:tcBorders>
              <w:top w:val="single" w:sz="4" w:space="0" w:color="auto"/>
              <w:left w:val="single" w:sz="4" w:space="0" w:color="auto"/>
              <w:bottom w:val="single" w:sz="4" w:space="0" w:color="auto"/>
              <w:right w:val="single" w:sz="4" w:space="0" w:color="auto"/>
            </w:tcBorders>
            <w:vAlign w:val="center"/>
            <w:hideMark/>
          </w:tcPr>
          <w:p w14:paraId="70018A15"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1B2837"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65%</w:t>
            </w:r>
          </w:p>
        </w:tc>
        <w:tc>
          <w:tcPr>
            <w:tcW w:w="899" w:type="dxa"/>
            <w:tcBorders>
              <w:top w:val="single" w:sz="4" w:space="0" w:color="auto"/>
              <w:left w:val="single" w:sz="4" w:space="0" w:color="auto"/>
              <w:bottom w:val="single" w:sz="4" w:space="0" w:color="auto"/>
              <w:right w:val="single" w:sz="4" w:space="0" w:color="auto"/>
            </w:tcBorders>
            <w:vAlign w:val="center"/>
            <w:hideMark/>
          </w:tcPr>
          <w:p w14:paraId="5AE27EB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3E23862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DD3F15"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14:paraId="09C9F115"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60%</w:t>
            </w:r>
          </w:p>
        </w:tc>
        <w:tc>
          <w:tcPr>
            <w:tcW w:w="900" w:type="dxa"/>
            <w:tcBorders>
              <w:top w:val="single" w:sz="4" w:space="0" w:color="auto"/>
              <w:left w:val="single" w:sz="4" w:space="0" w:color="auto"/>
              <w:bottom w:val="single" w:sz="4" w:space="0" w:color="auto"/>
              <w:right w:val="single" w:sz="4" w:space="0" w:color="auto"/>
            </w:tcBorders>
            <w:vAlign w:val="center"/>
            <w:hideMark/>
          </w:tcPr>
          <w:p w14:paraId="23326E3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1B353485" w14:textId="77777777" w:rsidTr="00C66E3B">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68A25343"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White</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612807"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84</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49639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7E89E6"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7D0191"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B1D651"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83</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77B59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7D7B34"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EC5994"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r>
      <w:tr w:rsidR="002B1437" w:rsidRPr="002B1437" w14:paraId="09266521" w14:textId="77777777" w:rsidTr="00C66E3B">
        <w:tc>
          <w:tcPr>
            <w:tcW w:w="2155" w:type="dxa"/>
            <w:tcBorders>
              <w:top w:val="single" w:sz="4" w:space="0" w:color="auto"/>
              <w:left w:val="single" w:sz="4" w:space="0" w:color="auto"/>
              <w:bottom w:val="single" w:sz="4" w:space="0" w:color="auto"/>
              <w:right w:val="single" w:sz="4" w:space="0" w:color="auto"/>
            </w:tcBorders>
            <w:hideMark/>
          </w:tcPr>
          <w:p w14:paraId="632C9D2B"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899" w:type="dxa"/>
            <w:tcBorders>
              <w:top w:val="single" w:sz="4" w:space="0" w:color="auto"/>
              <w:left w:val="single" w:sz="4" w:space="0" w:color="auto"/>
              <w:bottom w:val="single" w:sz="4" w:space="0" w:color="auto"/>
              <w:right w:val="single" w:sz="4" w:space="0" w:color="auto"/>
            </w:tcBorders>
            <w:vAlign w:val="center"/>
            <w:hideMark/>
          </w:tcPr>
          <w:p w14:paraId="4196661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45</w:t>
            </w:r>
          </w:p>
        </w:tc>
        <w:tc>
          <w:tcPr>
            <w:tcW w:w="899" w:type="dxa"/>
            <w:tcBorders>
              <w:top w:val="single" w:sz="4" w:space="0" w:color="auto"/>
              <w:left w:val="single" w:sz="4" w:space="0" w:color="auto"/>
              <w:bottom w:val="single" w:sz="4" w:space="0" w:color="auto"/>
              <w:right w:val="single" w:sz="4" w:space="0" w:color="auto"/>
            </w:tcBorders>
            <w:vAlign w:val="center"/>
            <w:hideMark/>
          </w:tcPr>
          <w:p w14:paraId="41D68626"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DE52FD4"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36%</w:t>
            </w:r>
          </w:p>
        </w:tc>
        <w:tc>
          <w:tcPr>
            <w:tcW w:w="899" w:type="dxa"/>
            <w:tcBorders>
              <w:top w:val="single" w:sz="4" w:space="0" w:color="auto"/>
              <w:left w:val="single" w:sz="4" w:space="0" w:color="auto"/>
              <w:bottom w:val="single" w:sz="4" w:space="0" w:color="auto"/>
              <w:right w:val="single" w:sz="4" w:space="0" w:color="auto"/>
            </w:tcBorders>
            <w:vAlign w:val="center"/>
            <w:hideMark/>
          </w:tcPr>
          <w:p w14:paraId="3C68B18E"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c>
          <w:tcPr>
            <w:tcW w:w="899" w:type="dxa"/>
            <w:tcBorders>
              <w:top w:val="single" w:sz="4" w:space="0" w:color="auto"/>
              <w:left w:val="single" w:sz="4" w:space="0" w:color="auto"/>
              <w:bottom w:val="single" w:sz="4" w:space="0" w:color="auto"/>
              <w:right w:val="single" w:sz="4" w:space="0" w:color="auto"/>
            </w:tcBorders>
            <w:vAlign w:val="center"/>
            <w:hideMark/>
          </w:tcPr>
          <w:p w14:paraId="177070C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44</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A2394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899" w:type="dxa"/>
            <w:tcBorders>
              <w:top w:val="single" w:sz="4" w:space="0" w:color="auto"/>
              <w:left w:val="single" w:sz="4" w:space="0" w:color="auto"/>
              <w:bottom w:val="single" w:sz="4" w:space="0" w:color="auto"/>
              <w:right w:val="single" w:sz="4" w:space="0" w:color="auto"/>
            </w:tcBorders>
            <w:vAlign w:val="center"/>
            <w:hideMark/>
          </w:tcPr>
          <w:p w14:paraId="1D7B8C1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900" w:type="dxa"/>
            <w:tcBorders>
              <w:top w:val="single" w:sz="4" w:space="0" w:color="auto"/>
              <w:left w:val="single" w:sz="4" w:space="0" w:color="auto"/>
              <w:bottom w:val="single" w:sz="4" w:space="0" w:color="auto"/>
              <w:right w:val="single" w:sz="4" w:space="0" w:color="auto"/>
            </w:tcBorders>
            <w:vAlign w:val="center"/>
            <w:hideMark/>
          </w:tcPr>
          <w:p w14:paraId="27B94204"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r>
      <w:tr w:rsidR="002B1437" w:rsidRPr="002B1437" w14:paraId="62E42A15" w14:textId="77777777" w:rsidTr="00C66E3B">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21025604"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 Dis.</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71AAA5A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3AA2CFF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25%</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31102C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38%</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0EA49A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-13</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5BC83DA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31</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BF0F92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5692C7F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80F6D6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r>
      <w:tr w:rsidR="002B1437" w:rsidRPr="002B1437" w14:paraId="19DA67CB" w14:textId="77777777" w:rsidTr="00C66E3B">
        <w:tc>
          <w:tcPr>
            <w:tcW w:w="2155" w:type="dxa"/>
            <w:tcBorders>
              <w:top w:val="single" w:sz="4" w:space="0" w:color="auto"/>
              <w:left w:val="single" w:sz="4" w:space="0" w:color="auto"/>
              <w:bottom w:val="single" w:sz="4" w:space="0" w:color="auto"/>
              <w:right w:val="single" w:sz="4" w:space="0" w:color="auto"/>
            </w:tcBorders>
            <w:hideMark/>
          </w:tcPr>
          <w:p w14:paraId="662F4D88"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899" w:type="dxa"/>
            <w:tcBorders>
              <w:top w:val="single" w:sz="4" w:space="0" w:color="auto"/>
              <w:left w:val="single" w:sz="4" w:space="0" w:color="auto"/>
              <w:bottom w:val="single" w:sz="4" w:space="0" w:color="auto"/>
              <w:right w:val="single" w:sz="4" w:space="0" w:color="auto"/>
            </w:tcBorders>
            <w:hideMark/>
          </w:tcPr>
          <w:p w14:paraId="3FBE357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c>
          <w:tcPr>
            <w:tcW w:w="899" w:type="dxa"/>
            <w:tcBorders>
              <w:top w:val="single" w:sz="4" w:space="0" w:color="auto"/>
              <w:left w:val="single" w:sz="4" w:space="0" w:color="auto"/>
              <w:bottom w:val="single" w:sz="4" w:space="0" w:color="auto"/>
              <w:right w:val="single" w:sz="4" w:space="0" w:color="auto"/>
            </w:tcBorders>
            <w:hideMark/>
          </w:tcPr>
          <w:p w14:paraId="7F15247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c>
          <w:tcPr>
            <w:tcW w:w="900" w:type="dxa"/>
            <w:tcBorders>
              <w:top w:val="single" w:sz="4" w:space="0" w:color="auto"/>
              <w:left w:val="single" w:sz="4" w:space="0" w:color="auto"/>
              <w:bottom w:val="single" w:sz="4" w:space="0" w:color="auto"/>
              <w:right w:val="single" w:sz="4" w:space="0" w:color="auto"/>
            </w:tcBorders>
            <w:hideMark/>
          </w:tcPr>
          <w:p w14:paraId="6925B39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899" w:type="dxa"/>
            <w:tcBorders>
              <w:top w:val="single" w:sz="4" w:space="0" w:color="auto"/>
              <w:left w:val="single" w:sz="4" w:space="0" w:color="auto"/>
              <w:bottom w:val="single" w:sz="4" w:space="0" w:color="auto"/>
              <w:right w:val="single" w:sz="4" w:space="0" w:color="auto"/>
            </w:tcBorders>
            <w:hideMark/>
          </w:tcPr>
          <w:p w14:paraId="66677C2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w:t>
            </w:r>
          </w:p>
        </w:tc>
        <w:tc>
          <w:tcPr>
            <w:tcW w:w="899" w:type="dxa"/>
            <w:tcBorders>
              <w:top w:val="single" w:sz="4" w:space="0" w:color="auto"/>
              <w:left w:val="single" w:sz="4" w:space="0" w:color="auto"/>
              <w:bottom w:val="single" w:sz="4" w:space="0" w:color="auto"/>
              <w:right w:val="single" w:sz="4" w:space="0" w:color="auto"/>
            </w:tcBorders>
            <w:hideMark/>
          </w:tcPr>
          <w:p w14:paraId="2B12A4E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c>
          <w:tcPr>
            <w:tcW w:w="900" w:type="dxa"/>
            <w:tcBorders>
              <w:top w:val="single" w:sz="4" w:space="0" w:color="auto"/>
              <w:left w:val="single" w:sz="4" w:space="0" w:color="auto"/>
              <w:bottom w:val="single" w:sz="4" w:space="0" w:color="auto"/>
              <w:right w:val="single" w:sz="4" w:space="0" w:color="auto"/>
            </w:tcBorders>
            <w:hideMark/>
          </w:tcPr>
          <w:p w14:paraId="054D2FB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w:t>
            </w:r>
          </w:p>
        </w:tc>
        <w:tc>
          <w:tcPr>
            <w:tcW w:w="899" w:type="dxa"/>
            <w:tcBorders>
              <w:top w:val="single" w:sz="4" w:space="0" w:color="auto"/>
              <w:left w:val="single" w:sz="4" w:space="0" w:color="auto"/>
              <w:bottom w:val="single" w:sz="4" w:space="0" w:color="auto"/>
              <w:right w:val="single" w:sz="4" w:space="0" w:color="auto"/>
            </w:tcBorders>
            <w:hideMark/>
          </w:tcPr>
          <w:p w14:paraId="7D2CA51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900" w:type="dxa"/>
            <w:tcBorders>
              <w:top w:val="single" w:sz="4" w:space="0" w:color="auto"/>
              <w:left w:val="single" w:sz="4" w:space="0" w:color="auto"/>
              <w:bottom w:val="single" w:sz="4" w:space="0" w:color="auto"/>
              <w:right w:val="single" w:sz="4" w:space="0" w:color="auto"/>
            </w:tcBorders>
            <w:hideMark/>
          </w:tcPr>
          <w:p w14:paraId="34C58DB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r>
      <w:tr w:rsidR="002B1437" w:rsidRPr="002B1437" w14:paraId="4AE0DA77" w14:textId="77777777" w:rsidTr="00C66E3B">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6ACCA711" w14:textId="491C799B"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 xml:space="preserve">EL </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48322C9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47E5689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6EAF4A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3EB8653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430EB6F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68DAAA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23D86D6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0E9229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bl>
    <w:p w14:paraId="2F29D861" w14:textId="77777777" w:rsidR="002B1437" w:rsidRPr="002B1437" w:rsidRDefault="002B1437" w:rsidP="002B1437">
      <w:pPr>
        <w:spacing w:after="0" w:line="240" w:lineRule="auto"/>
        <w:rPr>
          <w:rFonts w:ascii="Calibri" w:eastAsia="Calibri" w:hAnsi="Calibri" w:cs="Times New Roman"/>
        </w:rPr>
      </w:pPr>
    </w:p>
    <w:p w14:paraId="735ED036" w14:textId="77777777" w:rsidR="002B1437" w:rsidRPr="002B1437" w:rsidRDefault="002B1437" w:rsidP="002B1437">
      <w:pPr>
        <w:spacing w:after="0" w:line="240" w:lineRule="auto"/>
        <w:rPr>
          <w:rFonts w:ascii="Calibri" w:eastAsia="Calibri" w:hAnsi="Calibri" w:cs="Times New Roman"/>
        </w:rPr>
      </w:pPr>
    </w:p>
    <w:tbl>
      <w:tblPr>
        <w:tblStyle w:val="TableGrid5"/>
        <w:tblW w:w="9900" w:type="dxa"/>
        <w:jc w:val="center"/>
        <w:tblInd w:w="0" w:type="dxa"/>
        <w:tblLayout w:type="fixed"/>
        <w:tblLook w:val="04A0" w:firstRow="1" w:lastRow="0" w:firstColumn="1" w:lastColumn="0" w:noHBand="0" w:noVBand="1"/>
        <w:tblCaption w:val="Table 9: Leicester Public Schools  "/>
        <w:tblDescription w:val="Next Generation MCAS Science Meeting or Exceeding Expectations in Grades 5 and 8, and MCAS Science Proficient or Advanced in Grade 10, 2019&#10;"/>
      </w:tblPr>
      <w:tblGrid>
        <w:gridCol w:w="2430"/>
        <w:gridCol w:w="933"/>
        <w:gridCol w:w="934"/>
        <w:gridCol w:w="934"/>
        <w:gridCol w:w="934"/>
        <w:gridCol w:w="933"/>
        <w:gridCol w:w="934"/>
        <w:gridCol w:w="934"/>
        <w:gridCol w:w="934"/>
      </w:tblGrid>
      <w:tr w:rsidR="002B1437" w:rsidRPr="002B1437" w14:paraId="7496A369" w14:textId="77777777" w:rsidTr="00C66E3B">
        <w:trPr>
          <w:jc w:val="center"/>
        </w:trPr>
        <w:tc>
          <w:tcPr>
            <w:tcW w:w="9900" w:type="dxa"/>
            <w:gridSpan w:val="9"/>
            <w:tcBorders>
              <w:top w:val="nil"/>
              <w:left w:val="nil"/>
              <w:bottom w:val="single" w:sz="4" w:space="0" w:color="auto"/>
              <w:right w:val="nil"/>
            </w:tcBorders>
            <w:hideMark/>
          </w:tcPr>
          <w:p w14:paraId="176692B1"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9: Leicester Public Schools</w:t>
            </w:r>
          </w:p>
          <w:p w14:paraId="55165981"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 xml:space="preserve">Next Generation MCAS Science Meeting or Exceeding Expectations in Grades 5 and 8, </w:t>
            </w:r>
          </w:p>
          <w:p w14:paraId="55749576" w14:textId="044BFA33" w:rsidR="002B1437" w:rsidRPr="002B1437" w:rsidRDefault="00326ADA" w:rsidP="002B1437">
            <w:pPr>
              <w:spacing w:after="0" w:line="240" w:lineRule="auto"/>
              <w:jc w:val="center"/>
              <w:rPr>
                <w:rFonts w:ascii="Calibri" w:eastAsia="Calibri" w:hAnsi="Calibri" w:cs="Times New Roman"/>
                <w:sz w:val="20"/>
                <w:szCs w:val="20"/>
              </w:rPr>
            </w:pPr>
            <w:r>
              <w:rPr>
                <w:rFonts w:ascii="Calibri" w:eastAsia="Calibri" w:hAnsi="Calibri" w:cs="Times New Roman"/>
                <w:b/>
                <w:sz w:val="20"/>
                <w:szCs w:val="20"/>
              </w:rPr>
              <w:t>a</w:t>
            </w:r>
            <w:r w:rsidRPr="002B1437">
              <w:rPr>
                <w:rFonts w:ascii="Calibri" w:eastAsia="Calibri" w:hAnsi="Calibri" w:cs="Times New Roman"/>
                <w:b/>
                <w:sz w:val="20"/>
                <w:szCs w:val="20"/>
              </w:rPr>
              <w:t xml:space="preserve">nd </w:t>
            </w:r>
            <w:r w:rsidR="002B1437" w:rsidRPr="002B1437">
              <w:rPr>
                <w:rFonts w:ascii="Calibri" w:eastAsia="Calibri" w:hAnsi="Calibri" w:cs="Times New Roman"/>
                <w:b/>
                <w:sz w:val="20"/>
                <w:szCs w:val="20"/>
              </w:rPr>
              <w:t>MCAS Science Proficient or Advanced in Grade 10, 2019</w:t>
            </w:r>
          </w:p>
        </w:tc>
      </w:tr>
      <w:tr w:rsidR="002B1437" w:rsidRPr="002B1437" w14:paraId="2682D741"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shd w:val="clear" w:color="auto" w:fill="BFBFBF"/>
          </w:tcPr>
          <w:p w14:paraId="5207E14A" w14:textId="77777777" w:rsidR="002B1437" w:rsidRPr="002B1437" w:rsidRDefault="002B1437" w:rsidP="002B1437">
            <w:pPr>
              <w:spacing w:after="0" w:line="240" w:lineRule="auto"/>
              <w:jc w:val="center"/>
              <w:rPr>
                <w:rFonts w:ascii="Calibri" w:eastAsia="Calibri" w:hAnsi="Calibri" w:cs="Times New Roman"/>
                <w:b/>
                <w:sz w:val="20"/>
                <w:szCs w:val="20"/>
              </w:rPr>
            </w:pPr>
          </w:p>
        </w:tc>
        <w:tc>
          <w:tcPr>
            <w:tcW w:w="373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35AAE53"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Next-Generation MCAS 5 and 8</w:t>
            </w:r>
          </w:p>
        </w:tc>
        <w:tc>
          <w:tcPr>
            <w:tcW w:w="373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8DE62D9"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MCAS Grade 10</w:t>
            </w:r>
          </w:p>
        </w:tc>
      </w:tr>
      <w:tr w:rsidR="002B1437" w:rsidRPr="002B1437" w14:paraId="49117CA5"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88A9D7"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E84CB0"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D2BC87"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97508C"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F9EBF7"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 Below</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DE4C28"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1C63D1"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2DEEC3"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2DA4A1"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Above/ Below</w:t>
            </w:r>
          </w:p>
        </w:tc>
      </w:tr>
      <w:tr w:rsidR="002B1437" w:rsidRPr="002B1437" w14:paraId="697A59D7"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hideMark/>
          </w:tcPr>
          <w:p w14:paraId="3EE79CB5"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All</w:t>
            </w:r>
          </w:p>
        </w:tc>
        <w:tc>
          <w:tcPr>
            <w:tcW w:w="933" w:type="dxa"/>
            <w:tcBorders>
              <w:top w:val="single" w:sz="4" w:space="0" w:color="auto"/>
              <w:left w:val="single" w:sz="4" w:space="0" w:color="auto"/>
              <w:bottom w:val="single" w:sz="4" w:space="0" w:color="auto"/>
              <w:right w:val="single" w:sz="4" w:space="0" w:color="auto"/>
            </w:tcBorders>
            <w:vAlign w:val="center"/>
            <w:hideMark/>
          </w:tcPr>
          <w:p w14:paraId="5673B2A1"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243</w:t>
            </w:r>
          </w:p>
        </w:tc>
        <w:tc>
          <w:tcPr>
            <w:tcW w:w="934" w:type="dxa"/>
            <w:tcBorders>
              <w:top w:val="single" w:sz="4" w:space="0" w:color="auto"/>
              <w:left w:val="single" w:sz="4" w:space="0" w:color="auto"/>
              <w:bottom w:val="single" w:sz="4" w:space="0" w:color="auto"/>
              <w:right w:val="single" w:sz="4" w:space="0" w:color="auto"/>
            </w:tcBorders>
            <w:vAlign w:val="center"/>
            <w:hideMark/>
          </w:tcPr>
          <w:p w14:paraId="2F98B364"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44%</w:t>
            </w:r>
          </w:p>
        </w:tc>
        <w:tc>
          <w:tcPr>
            <w:tcW w:w="934" w:type="dxa"/>
            <w:tcBorders>
              <w:top w:val="single" w:sz="4" w:space="0" w:color="auto"/>
              <w:left w:val="single" w:sz="4" w:space="0" w:color="auto"/>
              <w:bottom w:val="single" w:sz="4" w:space="0" w:color="auto"/>
              <w:right w:val="single" w:sz="4" w:space="0" w:color="auto"/>
            </w:tcBorders>
            <w:vAlign w:val="center"/>
            <w:hideMark/>
          </w:tcPr>
          <w:p w14:paraId="1026C23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w:t>
            </w:r>
          </w:p>
        </w:tc>
        <w:tc>
          <w:tcPr>
            <w:tcW w:w="934" w:type="dxa"/>
            <w:tcBorders>
              <w:top w:val="single" w:sz="4" w:space="0" w:color="auto"/>
              <w:left w:val="single" w:sz="4" w:space="0" w:color="auto"/>
              <w:bottom w:val="single" w:sz="4" w:space="0" w:color="auto"/>
              <w:right w:val="single" w:sz="4" w:space="0" w:color="auto"/>
            </w:tcBorders>
            <w:vAlign w:val="center"/>
            <w:hideMark/>
          </w:tcPr>
          <w:p w14:paraId="39F4BAD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933" w:type="dxa"/>
            <w:tcBorders>
              <w:top w:val="single" w:sz="4" w:space="0" w:color="auto"/>
              <w:left w:val="single" w:sz="4" w:space="0" w:color="auto"/>
              <w:bottom w:val="single" w:sz="4" w:space="0" w:color="auto"/>
              <w:right w:val="single" w:sz="4" w:space="0" w:color="auto"/>
            </w:tcBorders>
            <w:vAlign w:val="center"/>
            <w:hideMark/>
          </w:tcPr>
          <w:p w14:paraId="7CB109FE"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97</w:t>
            </w:r>
          </w:p>
        </w:tc>
        <w:tc>
          <w:tcPr>
            <w:tcW w:w="934" w:type="dxa"/>
            <w:tcBorders>
              <w:top w:val="single" w:sz="4" w:space="0" w:color="auto"/>
              <w:left w:val="single" w:sz="4" w:space="0" w:color="auto"/>
              <w:bottom w:val="single" w:sz="4" w:space="0" w:color="auto"/>
              <w:right w:val="single" w:sz="4" w:space="0" w:color="auto"/>
            </w:tcBorders>
            <w:vAlign w:val="center"/>
            <w:hideMark/>
          </w:tcPr>
          <w:p w14:paraId="2ED95C7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70%</w:t>
            </w:r>
          </w:p>
        </w:tc>
        <w:tc>
          <w:tcPr>
            <w:tcW w:w="934" w:type="dxa"/>
            <w:tcBorders>
              <w:top w:val="single" w:sz="4" w:space="0" w:color="auto"/>
              <w:left w:val="single" w:sz="4" w:space="0" w:color="auto"/>
              <w:bottom w:val="single" w:sz="4" w:space="0" w:color="auto"/>
              <w:right w:val="single" w:sz="4" w:space="0" w:color="auto"/>
            </w:tcBorders>
            <w:vAlign w:val="center"/>
            <w:hideMark/>
          </w:tcPr>
          <w:p w14:paraId="63BC4EF7"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74%</w:t>
            </w:r>
          </w:p>
        </w:tc>
        <w:tc>
          <w:tcPr>
            <w:tcW w:w="934" w:type="dxa"/>
            <w:tcBorders>
              <w:top w:val="single" w:sz="4" w:space="0" w:color="auto"/>
              <w:left w:val="single" w:sz="4" w:space="0" w:color="auto"/>
              <w:bottom w:val="single" w:sz="4" w:space="0" w:color="auto"/>
              <w:right w:val="single" w:sz="4" w:space="0" w:color="auto"/>
            </w:tcBorders>
            <w:vAlign w:val="center"/>
            <w:hideMark/>
          </w:tcPr>
          <w:p w14:paraId="4A2E337F"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r>
      <w:tr w:rsidR="002B1437" w:rsidRPr="002B1437" w14:paraId="6D696C22"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15D56A9E"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African American/Black</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67FD4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6B4F87"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D6A84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24%</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01F15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94C976"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017D7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36667E"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54%</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06AEB6"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450ED512"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hideMark/>
          </w:tcPr>
          <w:p w14:paraId="00664379"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Asian</w:t>
            </w:r>
          </w:p>
        </w:tc>
        <w:tc>
          <w:tcPr>
            <w:tcW w:w="933" w:type="dxa"/>
            <w:tcBorders>
              <w:top w:val="single" w:sz="4" w:space="0" w:color="auto"/>
              <w:left w:val="single" w:sz="4" w:space="0" w:color="auto"/>
              <w:bottom w:val="single" w:sz="4" w:space="0" w:color="auto"/>
              <w:right w:val="single" w:sz="4" w:space="0" w:color="auto"/>
            </w:tcBorders>
            <w:vAlign w:val="center"/>
            <w:hideMark/>
          </w:tcPr>
          <w:p w14:paraId="6E373AD1"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934" w:type="dxa"/>
            <w:tcBorders>
              <w:top w:val="single" w:sz="4" w:space="0" w:color="auto"/>
              <w:left w:val="single" w:sz="4" w:space="0" w:color="auto"/>
              <w:bottom w:val="single" w:sz="4" w:space="0" w:color="auto"/>
              <w:right w:val="single" w:sz="4" w:space="0" w:color="auto"/>
            </w:tcBorders>
            <w:vAlign w:val="center"/>
            <w:hideMark/>
          </w:tcPr>
          <w:p w14:paraId="57D8572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c>
          <w:tcPr>
            <w:tcW w:w="934" w:type="dxa"/>
            <w:tcBorders>
              <w:top w:val="single" w:sz="4" w:space="0" w:color="auto"/>
              <w:left w:val="single" w:sz="4" w:space="0" w:color="auto"/>
              <w:bottom w:val="single" w:sz="4" w:space="0" w:color="auto"/>
              <w:right w:val="single" w:sz="4" w:space="0" w:color="auto"/>
            </w:tcBorders>
            <w:vAlign w:val="center"/>
            <w:hideMark/>
          </w:tcPr>
          <w:p w14:paraId="2194DC6C"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c>
          <w:tcPr>
            <w:tcW w:w="934" w:type="dxa"/>
            <w:tcBorders>
              <w:top w:val="single" w:sz="4" w:space="0" w:color="auto"/>
              <w:left w:val="single" w:sz="4" w:space="0" w:color="auto"/>
              <w:bottom w:val="single" w:sz="4" w:space="0" w:color="auto"/>
              <w:right w:val="single" w:sz="4" w:space="0" w:color="auto"/>
            </w:tcBorders>
            <w:vAlign w:val="center"/>
            <w:hideMark/>
          </w:tcPr>
          <w:p w14:paraId="66D8DFDE"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hideMark/>
          </w:tcPr>
          <w:p w14:paraId="2911302D"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71F0BD"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vAlign w:val="center"/>
            <w:hideMark/>
          </w:tcPr>
          <w:p w14:paraId="152D3397"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88%</w:t>
            </w:r>
          </w:p>
        </w:tc>
        <w:tc>
          <w:tcPr>
            <w:tcW w:w="934" w:type="dxa"/>
            <w:tcBorders>
              <w:top w:val="single" w:sz="4" w:space="0" w:color="auto"/>
              <w:left w:val="single" w:sz="4" w:space="0" w:color="auto"/>
              <w:bottom w:val="single" w:sz="4" w:space="0" w:color="auto"/>
              <w:right w:val="single" w:sz="4" w:space="0" w:color="auto"/>
            </w:tcBorders>
            <w:vAlign w:val="center"/>
            <w:hideMark/>
          </w:tcPr>
          <w:p w14:paraId="0220F2C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5234C5E0"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6510FB64"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Hispanic or Latino</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8912B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25</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05CE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1838D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49A224"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DE199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11</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89FE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55%</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6A556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53%</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5B220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r>
      <w:tr w:rsidR="002B1437" w:rsidRPr="002B1437" w14:paraId="7A1CADE1"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hideMark/>
          </w:tcPr>
          <w:p w14:paraId="4D97F4B8"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Multi-Race, non-</w:t>
            </w:r>
            <w:proofErr w:type="spellStart"/>
            <w:r w:rsidRPr="002B1437">
              <w:rPr>
                <w:rFonts w:ascii="Calibri" w:eastAsia="Calibri" w:hAnsi="Calibri" w:cs="Times New Roman"/>
                <w:sz w:val="20"/>
                <w:szCs w:val="20"/>
              </w:rPr>
              <w:t>Hisp</w:t>
            </w:r>
            <w:proofErr w:type="spellEnd"/>
            <w:r w:rsidRPr="002B1437">
              <w:rPr>
                <w:rFonts w:ascii="Calibri" w:eastAsia="Calibri" w:hAnsi="Calibri" w:cs="Times New Roman"/>
                <w:sz w:val="20"/>
                <w:szCs w:val="20"/>
              </w:rPr>
              <w:t>./Lat.</w:t>
            </w:r>
          </w:p>
        </w:tc>
        <w:tc>
          <w:tcPr>
            <w:tcW w:w="933" w:type="dxa"/>
            <w:tcBorders>
              <w:top w:val="single" w:sz="4" w:space="0" w:color="auto"/>
              <w:left w:val="single" w:sz="4" w:space="0" w:color="auto"/>
              <w:bottom w:val="single" w:sz="4" w:space="0" w:color="auto"/>
              <w:right w:val="single" w:sz="4" w:space="0" w:color="auto"/>
            </w:tcBorders>
            <w:vAlign w:val="center"/>
            <w:hideMark/>
          </w:tcPr>
          <w:p w14:paraId="59942895"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w:t>
            </w:r>
          </w:p>
        </w:tc>
        <w:tc>
          <w:tcPr>
            <w:tcW w:w="934" w:type="dxa"/>
            <w:tcBorders>
              <w:top w:val="single" w:sz="4" w:space="0" w:color="auto"/>
              <w:left w:val="single" w:sz="4" w:space="0" w:color="auto"/>
              <w:bottom w:val="single" w:sz="4" w:space="0" w:color="auto"/>
              <w:right w:val="single" w:sz="4" w:space="0" w:color="auto"/>
            </w:tcBorders>
            <w:vAlign w:val="center"/>
            <w:hideMark/>
          </w:tcPr>
          <w:p w14:paraId="23E5D1FE"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57%</w:t>
            </w:r>
          </w:p>
        </w:tc>
        <w:tc>
          <w:tcPr>
            <w:tcW w:w="934" w:type="dxa"/>
            <w:tcBorders>
              <w:top w:val="single" w:sz="4" w:space="0" w:color="auto"/>
              <w:left w:val="single" w:sz="4" w:space="0" w:color="auto"/>
              <w:bottom w:val="single" w:sz="4" w:space="0" w:color="auto"/>
              <w:right w:val="single" w:sz="4" w:space="0" w:color="auto"/>
            </w:tcBorders>
            <w:vAlign w:val="center"/>
            <w:hideMark/>
          </w:tcPr>
          <w:p w14:paraId="42B5CC66"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51%</w:t>
            </w:r>
          </w:p>
        </w:tc>
        <w:tc>
          <w:tcPr>
            <w:tcW w:w="934" w:type="dxa"/>
            <w:tcBorders>
              <w:top w:val="single" w:sz="4" w:space="0" w:color="auto"/>
              <w:left w:val="single" w:sz="4" w:space="0" w:color="auto"/>
              <w:bottom w:val="single" w:sz="4" w:space="0" w:color="auto"/>
              <w:right w:val="single" w:sz="4" w:space="0" w:color="auto"/>
            </w:tcBorders>
            <w:vAlign w:val="center"/>
            <w:hideMark/>
          </w:tcPr>
          <w:p w14:paraId="536F37B3"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w:t>
            </w:r>
          </w:p>
        </w:tc>
        <w:tc>
          <w:tcPr>
            <w:tcW w:w="933" w:type="dxa"/>
            <w:tcBorders>
              <w:top w:val="single" w:sz="4" w:space="0" w:color="auto"/>
              <w:left w:val="single" w:sz="4" w:space="0" w:color="auto"/>
              <w:bottom w:val="single" w:sz="4" w:space="0" w:color="auto"/>
              <w:right w:val="single" w:sz="4" w:space="0" w:color="auto"/>
            </w:tcBorders>
            <w:vAlign w:val="center"/>
            <w:hideMark/>
          </w:tcPr>
          <w:p w14:paraId="6CB8B547"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934" w:type="dxa"/>
            <w:tcBorders>
              <w:top w:val="single" w:sz="4" w:space="0" w:color="auto"/>
              <w:left w:val="single" w:sz="4" w:space="0" w:color="auto"/>
              <w:bottom w:val="single" w:sz="4" w:space="0" w:color="auto"/>
              <w:right w:val="single" w:sz="4" w:space="0" w:color="auto"/>
            </w:tcBorders>
            <w:vAlign w:val="center"/>
            <w:hideMark/>
          </w:tcPr>
          <w:p w14:paraId="050F4A2D"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vAlign w:val="center"/>
            <w:hideMark/>
          </w:tcPr>
          <w:p w14:paraId="369D4AAF"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76%</w:t>
            </w:r>
          </w:p>
        </w:tc>
        <w:tc>
          <w:tcPr>
            <w:tcW w:w="934" w:type="dxa"/>
            <w:tcBorders>
              <w:top w:val="single" w:sz="4" w:space="0" w:color="auto"/>
              <w:left w:val="single" w:sz="4" w:space="0" w:color="auto"/>
              <w:bottom w:val="single" w:sz="4" w:space="0" w:color="auto"/>
              <w:right w:val="single" w:sz="4" w:space="0" w:color="auto"/>
            </w:tcBorders>
            <w:vAlign w:val="center"/>
            <w:hideMark/>
          </w:tcPr>
          <w:p w14:paraId="4B46E71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6F9D2FF3"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39477DFC"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White</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B90019"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194</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456081"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93E8C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56%</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566281"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0DC68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76</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8616D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72%</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26076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81%</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F5B13C"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w:t>
            </w:r>
          </w:p>
        </w:tc>
      </w:tr>
      <w:tr w:rsidR="002B1437" w:rsidRPr="002B1437" w14:paraId="1CFD0BB7"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hideMark/>
          </w:tcPr>
          <w:p w14:paraId="7C455F5B"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933" w:type="dxa"/>
            <w:tcBorders>
              <w:top w:val="single" w:sz="4" w:space="0" w:color="auto"/>
              <w:left w:val="single" w:sz="4" w:space="0" w:color="auto"/>
              <w:bottom w:val="single" w:sz="4" w:space="0" w:color="auto"/>
              <w:right w:val="single" w:sz="4" w:space="0" w:color="auto"/>
            </w:tcBorders>
            <w:vAlign w:val="center"/>
            <w:hideMark/>
          </w:tcPr>
          <w:p w14:paraId="0C681D6C"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98</w:t>
            </w:r>
          </w:p>
        </w:tc>
        <w:tc>
          <w:tcPr>
            <w:tcW w:w="934" w:type="dxa"/>
            <w:tcBorders>
              <w:top w:val="single" w:sz="4" w:space="0" w:color="auto"/>
              <w:left w:val="single" w:sz="4" w:space="0" w:color="auto"/>
              <w:bottom w:val="single" w:sz="4" w:space="0" w:color="auto"/>
              <w:right w:val="single" w:sz="4" w:space="0" w:color="auto"/>
            </w:tcBorders>
            <w:vAlign w:val="center"/>
            <w:hideMark/>
          </w:tcPr>
          <w:p w14:paraId="113D795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934" w:type="dxa"/>
            <w:tcBorders>
              <w:top w:val="single" w:sz="4" w:space="0" w:color="auto"/>
              <w:left w:val="single" w:sz="4" w:space="0" w:color="auto"/>
              <w:bottom w:val="single" w:sz="4" w:space="0" w:color="auto"/>
              <w:right w:val="single" w:sz="4" w:space="0" w:color="auto"/>
            </w:tcBorders>
            <w:vAlign w:val="center"/>
            <w:hideMark/>
          </w:tcPr>
          <w:p w14:paraId="7E651F4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934" w:type="dxa"/>
            <w:tcBorders>
              <w:top w:val="single" w:sz="4" w:space="0" w:color="auto"/>
              <w:left w:val="single" w:sz="4" w:space="0" w:color="auto"/>
              <w:bottom w:val="single" w:sz="4" w:space="0" w:color="auto"/>
              <w:right w:val="single" w:sz="4" w:space="0" w:color="auto"/>
            </w:tcBorders>
            <w:vAlign w:val="center"/>
            <w:hideMark/>
          </w:tcPr>
          <w:p w14:paraId="086CC4E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933" w:type="dxa"/>
            <w:tcBorders>
              <w:top w:val="single" w:sz="4" w:space="0" w:color="auto"/>
              <w:left w:val="single" w:sz="4" w:space="0" w:color="auto"/>
              <w:bottom w:val="single" w:sz="4" w:space="0" w:color="auto"/>
              <w:right w:val="single" w:sz="4" w:space="0" w:color="auto"/>
            </w:tcBorders>
            <w:vAlign w:val="center"/>
            <w:hideMark/>
          </w:tcPr>
          <w:p w14:paraId="4FC98B22"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c>
          <w:tcPr>
            <w:tcW w:w="934" w:type="dxa"/>
            <w:tcBorders>
              <w:top w:val="single" w:sz="4" w:space="0" w:color="auto"/>
              <w:left w:val="single" w:sz="4" w:space="0" w:color="auto"/>
              <w:bottom w:val="single" w:sz="4" w:space="0" w:color="auto"/>
              <w:right w:val="single" w:sz="4" w:space="0" w:color="auto"/>
            </w:tcBorders>
            <w:vAlign w:val="center"/>
            <w:hideMark/>
          </w:tcPr>
          <w:p w14:paraId="01EB7551"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w:t>
            </w:r>
          </w:p>
        </w:tc>
        <w:tc>
          <w:tcPr>
            <w:tcW w:w="934" w:type="dxa"/>
            <w:tcBorders>
              <w:top w:val="single" w:sz="4" w:space="0" w:color="auto"/>
              <w:left w:val="single" w:sz="4" w:space="0" w:color="auto"/>
              <w:bottom w:val="single" w:sz="4" w:space="0" w:color="auto"/>
              <w:right w:val="single" w:sz="4" w:space="0" w:color="auto"/>
            </w:tcBorders>
            <w:vAlign w:val="center"/>
            <w:hideMark/>
          </w:tcPr>
          <w:p w14:paraId="41004F5C"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53%</w:t>
            </w:r>
          </w:p>
        </w:tc>
        <w:tc>
          <w:tcPr>
            <w:tcW w:w="934" w:type="dxa"/>
            <w:tcBorders>
              <w:top w:val="single" w:sz="4" w:space="0" w:color="auto"/>
              <w:left w:val="single" w:sz="4" w:space="0" w:color="auto"/>
              <w:bottom w:val="single" w:sz="4" w:space="0" w:color="auto"/>
              <w:right w:val="single" w:sz="4" w:space="0" w:color="auto"/>
            </w:tcBorders>
            <w:vAlign w:val="center"/>
            <w:hideMark/>
          </w:tcPr>
          <w:p w14:paraId="43F15956"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r>
      <w:tr w:rsidR="002B1437" w:rsidRPr="002B1437" w14:paraId="34051701"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32B72C4B"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 Dis.</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2B17A8"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71</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375CC6"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EF027B"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3EE767"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9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400F2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92B9AA"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60%</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E98ED0"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54%</w:t>
            </w:r>
          </w:p>
        </w:tc>
        <w:tc>
          <w:tcPr>
            <w:tcW w:w="9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18BC85" w14:textId="77777777" w:rsidR="002B1437" w:rsidRPr="002B1437" w:rsidRDefault="002B1437" w:rsidP="00C66E3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w:t>
            </w:r>
          </w:p>
        </w:tc>
      </w:tr>
      <w:tr w:rsidR="002B1437" w:rsidRPr="002B1437" w14:paraId="42C69142"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hideMark/>
          </w:tcPr>
          <w:p w14:paraId="42504F4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933" w:type="dxa"/>
            <w:tcBorders>
              <w:top w:val="single" w:sz="4" w:space="0" w:color="auto"/>
              <w:left w:val="single" w:sz="4" w:space="0" w:color="auto"/>
              <w:bottom w:val="single" w:sz="4" w:space="0" w:color="auto"/>
              <w:right w:val="single" w:sz="4" w:space="0" w:color="auto"/>
            </w:tcBorders>
            <w:hideMark/>
          </w:tcPr>
          <w:p w14:paraId="1DFEA02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934" w:type="dxa"/>
            <w:tcBorders>
              <w:top w:val="single" w:sz="4" w:space="0" w:color="auto"/>
              <w:left w:val="single" w:sz="4" w:space="0" w:color="auto"/>
              <w:bottom w:val="single" w:sz="4" w:space="0" w:color="auto"/>
              <w:right w:val="single" w:sz="4" w:space="0" w:color="auto"/>
            </w:tcBorders>
            <w:hideMark/>
          </w:tcPr>
          <w:p w14:paraId="4C51C81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934" w:type="dxa"/>
            <w:tcBorders>
              <w:top w:val="single" w:sz="4" w:space="0" w:color="auto"/>
              <w:left w:val="single" w:sz="4" w:space="0" w:color="auto"/>
              <w:bottom w:val="single" w:sz="4" w:space="0" w:color="auto"/>
              <w:right w:val="single" w:sz="4" w:space="0" w:color="auto"/>
            </w:tcBorders>
            <w:hideMark/>
          </w:tcPr>
          <w:p w14:paraId="7875D35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934" w:type="dxa"/>
            <w:tcBorders>
              <w:top w:val="single" w:sz="4" w:space="0" w:color="auto"/>
              <w:left w:val="single" w:sz="4" w:space="0" w:color="auto"/>
              <w:bottom w:val="single" w:sz="4" w:space="0" w:color="auto"/>
              <w:right w:val="single" w:sz="4" w:space="0" w:color="auto"/>
            </w:tcBorders>
            <w:hideMark/>
          </w:tcPr>
          <w:p w14:paraId="5B3AEC7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933" w:type="dxa"/>
            <w:tcBorders>
              <w:top w:val="single" w:sz="4" w:space="0" w:color="auto"/>
              <w:left w:val="single" w:sz="4" w:space="0" w:color="auto"/>
              <w:bottom w:val="single" w:sz="4" w:space="0" w:color="auto"/>
              <w:right w:val="single" w:sz="4" w:space="0" w:color="auto"/>
            </w:tcBorders>
            <w:hideMark/>
          </w:tcPr>
          <w:p w14:paraId="7E8F060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c>
          <w:tcPr>
            <w:tcW w:w="934" w:type="dxa"/>
            <w:tcBorders>
              <w:top w:val="single" w:sz="4" w:space="0" w:color="auto"/>
              <w:left w:val="single" w:sz="4" w:space="0" w:color="auto"/>
              <w:bottom w:val="single" w:sz="4" w:space="0" w:color="auto"/>
              <w:right w:val="single" w:sz="4" w:space="0" w:color="auto"/>
            </w:tcBorders>
            <w:hideMark/>
          </w:tcPr>
          <w:p w14:paraId="4FE6D7C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934" w:type="dxa"/>
            <w:tcBorders>
              <w:top w:val="single" w:sz="4" w:space="0" w:color="auto"/>
              <w:left w:val="single" w:sz="4" w:space="0" w:color="auto"/>
              <w:bottom w:val="single" w:sz="4" w:space="0" w:color="auto"/>
              <w:right w:val="single" w:sz="4" w:space="0" w:color="auto"/>
            </w:tcBorders>
            <w:hideMark/>
          </w:tcPr>
          <w:p w14:paraId="65F04E0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38%</w:t>
            </w:r>
          </w:p>
        </w:tc>
        <w:tc>
          <w:tcPr>
            <w:tcW w:w="934" w:type="dxa"/>
            <w:tcBorders>
              <w:top w:val="single" w:sz="4" w:space="0" w:color="auto"/>
              <w:left w:val="single" w:sz="4" w:space="0" w:color="auto"/>
              <w:bottom w:val="single" w:sz="4" w:space="0" w:color="auto"/>
              <w:right w:val="single" w:sz="4" w:space="0" w:color="auto"/>
            </w:tcBorders>
            <w:hideMark/>
          </w:tcPr>
          <w:p w14:paraId="4EEF060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w:t>
            </w:r>
          </w:p>
        </w:tc>
      </w:tr>
      <w:tr w:rsidR="002B1437" w:rsidRPr="002B1437" w14:paraId="67D13C48" w14:textId="77777777" w:rsidTr="00C66E3B">
        <w:trPr>
          <w:jc w:val="center"/>
        </w:trPr>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56BF6798" w14:textId="71CA1EB0"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 xml:space="preserve">EL </w:t>
            </w:r>
          </w:p>
        </w:tc>
        <w:tc>
          <w:tcPr>
            <w:tcW w:w="933" w:type="dxa"/>
            <w:tcBorders>
              <w:top w:val="single" w:sz="4" w:space="0" w:color="auto"/>
              <w:left w:val="single" w:sz="4" w:space="0" w:color="auto"/>
              <w:bottom w:val="single" w:sz="4" w:space="0" w:color="auto"/>
              <w:right w:val="single" w:sz="4" w:space="0" w:color="auto"/>
            </w:tcBorders>
            <w:shd w:val="clear" w:color="auto" w:fill="BFBFBF"/>
            <w:hideMark/>
          </w:tcPr>
          <w:p w14:paraId="07F60B2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13</w:t>
            </w:r>
          </w:p>
        </w:tc>
        <w:tc>
          <w:tcPr>
            <w:tcW w:w="934" w:type="dxa"/>
            <w:tcBorders>
              <w:top w:val="single" w:sz="4" w:space="0" w:color="auto"/>
              <w:left w:val="single" w:sz="4" w:space="0" w:color="auto"/>
              <w:bottom w:val="single" w:sz="4" w:space="0" w:color="auto"/>
              <w:right w:val="single" w:sz="4" w:space="0" w:color="auto"/>
            </w:tcBorders>
            <w:shd w:val="clear" w:color="auto" w:fill="BFBFBF"/>
            <w:hideMark/>
          </w:tcPr>
          <w:p w14:paraId="0516EEA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c>
          <w:tcPr>
            <w:tcW w:w="934" w:type="dxa"/>
            <w:tcBorders>
              <w:top w:val="single" w:sz="4" w:space="0" w:color="auto"/>
              <w:left w:val="single" w:sz="4" w:space="0" w:color="auto"/>
              <w:bottom w:val="single" w:sz="4" w:space="0" w:color="auto"/>
              <w:right w:val="single" w:sz="4" w:space="0" w:color="auto"/>
            </w:tcBorders>
            <w:shd w:val="clear" w:color="auto" w:fill="BFBFBF"/>
            <w:hideMark/>
          </w:tcPr>
          <w:p w14:paraId="5BCF20F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934" w:type="dxa"/>
            <w:tcBorders>
              <w:top w:val="single" w:sz="4" w:space="0" w:color="auto"/>
              <w:left w:val="single" w:sz="4" w:space="0" w:color="auto"/>
              <w:bottom w:val="single" w:sz="4" w:space="0" w:color="auto"/>
              <w:right w:val="single" w:sz="4" w:space="0" w:color="auto"/>
            </w:tcBorders>
            <w:shd w:val="clear" w:color="auto" w:fill="BFBFBF"/>
            <w:hideMark/>
          </w:tcPr>
          <w:p w14:paraId="34306D7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w:t>
            </w:r>
          </w:p>
        </w:tc>
        <w:tc>
          <w:tcPr>
            <w:tcW w:w="933" w:type="dxa"/>
            <w:tcBorders>
              <w:top w:val="single" w:sz="4" w:space="0" w:color="auto"/>
              <w:left w:val="single" w:sz="4" w:space="0" w:color="auto"/>
              <w:bottom w:val="single" w:sz="4" w:space="0" w:color="auto"/>
              <w:right w:val="single" w:sz="4" w:space="0" w:color="auto"/>
            </w:tcBorders>
            <w:shd w:val="clear" w:color="auto" w:fill="BFBFBF"/>
            <w:hideMark/>
          </w:tcPr>
          <w:p w14:paraId="40E4178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w:t>
            </w:r>
          </w:p>
        </w:tc>
        <w:tc>
          <w:tcPr>
            <w:tcW w:w="934" w:type="dxa"/>
            <w:tcBorders>
              <w:top w:val="single" w:sz="4" w:space="0" w:color="auto"/>
              <w:left w:val="single" w:sz="4" w:space="0" w:color="auto"/>
              <w:bottom w:val="single" w:sz="4" w:space="0" w:color="auto"/>
              <w:right w:val="single" w:sz="4" w:space="0" w:color="auto"/>
            </w:tcBorders>
            <w:shd w:val="clear" w:color="auto" w:fill="BFBFBF"/>
            <w:hideMark/>
          </w:tcPr>
          <w:p w14:paraId="0967000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BFBFBF"/>
            <w:hideMark/>
          </w:tcPr>
          <w:p w14:paraId="4F7863D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39%</w:t>
            </w:r>
          </w:p>
        </w:tc>
        <w:tc>
          <w:tcPr>
            <w:tcW w:w="934" w:type="dxa"/>
            <w:tcBorders>
              <w:top w:val="single" w:sz="4" w:space="0" w:color="auto"/>
              <w:left w:val="single" w:sz="4" w:space="0" w:color="auto"/>
              <w:bottom w:val="single" w:sz="4" w:space="0" w:color="auto"/>
              <w:right w:val="single" w:sz="4" w:space="0" w:color="auto"/>
            </w:tcBorders>
            <w:shd w:val="clear" w:color="auto" w:fill="BFBFBF"/>
            <w:hideMark/>
          </w:tcPr>
          <w:p w14:paraId="589BB08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bl>
    <w:p w14:paraId="61028A4B" w14:textId="77777777" w:rsidR="002B1437" w:rsidRPr="002B1437" w:rsidRDefault="002B1437" w:rsidP="002B1437">
      <w:pPr>
        <w:spacing w:after="0" w:line="240" w:lineRule="auto"/>
        <w:rPr>
          <w:rFonts w:ascii="Calibri" w:eastAsia="Calibri" w:hAnsi="Calibri" w:cs="Times New Roman"/>
        </w:rPr>
      </w:pPr>
    </w:p>
    <w:p w14:paraId="39804DEA" w14:textId="77777777" w:rsidR="002B1437" w:rsidRPr="002B1437" w:rsidRDefault="002B1437" w:rsidP="002B1437">
      <w:pPr>
        <w:spacing w:after="0" w:line="240" w:lineRule="auto"/>
        <w:rPr>
          <w:rFonts w:ascii="Calibri" w:eastAsia="Calibri" w:hAnsi="Calibri" w:cs="Times New Roman"/>
        </w:rPr>
      </w:pPr>
    </w:p>
    <w:tbl>
      <w:tblPr>
        <w:tblStyle w:val="TableGrid5"/>
        <w:tblW w:w="9720" w:type="dxa"/>
        <w:tblInd w:w="-180" w:type="dxa"/>
        <w:tblLook w:val="00A0" w:firstRow="1" w:lastRow="0" w:firstColumn="1" w:lastColumn="0" w:noHBand="0" w:noVBand="0"/>
        <w:tblCaption w:val="Table 10: Leicester Public Schools  "/>
        <w:tblDescription w:val="Next-Generation MCAS ELA Percent Meeting or Exceeding Expectations in Grades 3-8, 2017--2019&#10;"/>
      </w:tblPr>
      <w:tblGrid>
        <w:gridCol w:w="1347"/>
        <w:gridCol w:w="1135"/>
        <w:gridCol w:w="1135"/>
        <w:gridCol w:w="1135"/>
        <w:gridCol w:w="1040"/>
        <w:gridCol w:w="1202"/>
        <w:gridCol w:w="1143"/>
        <w:gridCol w:w="1583"/>
      </w:tblGrid>
      <w:tr w:rsidR="002B1437" w:rsidRPr="002B1437" w14:paraId="4C48A166" w14:textId="77777777" w:rsidTr="00C66E3B">
        <w:tc>
          <w:tcPr>
            <w:tcW w:w="9720" w:type="dxa"/>
            <w:gridSpan w:val="8"/>
            <w:tcBorders>
              <w:top w:val="nil"/>
              <w:left w:val="nil"/>
              <w:bottom w:val="single" w:sz="4" w:space="0" w:color="auto"/>
              <w:right w:val="nil"/>
            </w:tcBorders>
            <w:hideMark/>
          </w:tcPr>
          <w:p w14:paraId="0A39EEB7" w14:textId="77777777" w:rsidR="002B1437" w:rsidRPr="002B1437" w:rsidRDefault="002B1437" w:rsidP="002B1437">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 xml:space="preserve">Table 10: </w:t>
            </w:r>
            <w:r w:rsidRPr="002B1437">
              <w:rPr>
                <w:rFonts w:ascii="Calibri" w:eastAsia="Calibri" w:hAnsi="Calibri" w:cs="Times New Roman"/>
                <w:b/>
                <w:sz w:val="20"/>
                <w:szCs w:val="20"/>
              </w:rPr>
              <w:t>Leicester Public Schools</w:t>
            </w:r>
          </w:p>
          <w:p w14:paraId="6B879AC0" w14:textId="1EF8BCBD" w:rsidR="002B1437" w:rsidRPr="002B1437" w:rsidRDefault="002B1437" w:rsidP="002B1437">
            <w:pPr>
              <w:spacing w:after="0" w:line="240" w:lineRule="auto"/>
              <w:contextualSpacing/>
              <w:jc w:val="center"/>
              <w:rPr>
                <w:rFonts w:ascii="Calibri" w:eastAsia="Times New Roman" w:hAnsi="Calibri" w:cs="Times New Roman"/>
                <w:sz w:val="20"/>
                <w:szCs w:val="20"/>
              </w:rPr>
            </w:pPr>
            <w:r w:rsidRPr="002B1437">
              <w:rPr>
                <w:rFonts w:ascii="Calibri" w:eastAsia="Times New Roman" w:hAnsi="Calibri" w:cs="Times New Roman"/>
                <w:b/>
                <w:sz w:val="20"/>
                <w:szCs w:val="20"/>
              </w:rPr>
              <w:t>Next-Generation MCAS ELA Percent Meeting or Exceeding Expectations</w:t>
            </w:r>
            <w:r w:rsidR="005D18C6">
              <w:rPr>
                <w:rFonts w:ascii="Calibri" w:eastAsia="Times New Roman" w:hAnsi="Calibri" w:cs="Times New Roman"/>
                <w:b/>
                <w:sz w:val="20"/>
                <w:szCs w:val="20"/>
              </w:rPr>
              <w:t xml:space="preserve"> </w:t>
            </w:r>
            <w:r w:rsidR="009F3222">
              <w:rPr>
                <w:rFonts w:ascii="Calibri" w:eastAsia="Times New Roman" w:hAnsi="Calibri" w:cs="Times New Roman"/>
                <w:b/>
                <w:sz w:val="20"/>
                <w:szCs w:val="20"/>
              </w:rPr>
              <w:t>in</w:t>
            </w:r>
            <w:r w:rsidR="005D18C6">
              <w:rPr>
                <w:rFonts w:ascii="Calibri" w:eastAsia="Times New Roman" w:hAnsi="Calibri" w:cs="Times New Roman"/>
                <w:b/>
                <w:sz w:val="20"/>
                <w:szCs w:val="20"/>
              </w:rPr>
              <w:t xml:space="preserve"> Grades 3-8</w:t>
            </w:r>
            <w:r w:rsidRPr="002B1437">
              <w:rPr>
                <w:rFonts w:ascii="Calibri" w:eastAsia="Times New Roman" w:hAnsi="Calibri" w:cs="Times New Roman"/>
                <w:b/>
                <w:sz w:val="20"/>
                <w:szCs w:val="20"/>
              </w:rPr>
              <w:t>, 2017--2019</w:t>
            </w:r>
          </w:p>
        </w:tc>
      </w:tr>
      <w:tr w:rsidR="002B1437" w:rsidRPr="002B1437" w14:paraId="549F6750"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64A464" w14:textId="77777777" w:rsidR="002B1437" w:rsidRPr="002B1437" w:rsidRDefault="002B1437" w:rsidP="00C66E3B">
            <w:pPr>
              <w:spacing w:after="0" w:line="240" w:lineRule="auto"/>
              <w:contextualSpacing/>
              <w:rPr>
                <w:rFonts w:ascii="Calibri" w:eastAsia="Times New Roman" w:hAnsi="Calibri" w:cs="Times New Roman"/>
                <w:b/>
                <w:sz w:val="20"/>
                <w:szCs w:val="20"/>
              </w:rPr>
            </w:pPr>
            <w:r w:rsidRPr="002B1437">
              <w:rPr>
                <w:rFonts w:ascii="Calibri" w:eastAsia="Times New Roman" w:hAnsi="Calibri" w:cs="Times New Roman"/>
                <w:b/>
                <w:sz w:val="20"/>
                <w:szCs w:val="20"/>
              </w:rPr>
              <w:t>Grade</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035E1B"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N (2019)</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3DFA1E"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2017</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B10F3D"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2018</w:t>
            </w:r>
          </w:p>
        </w:tc>
        <w:tc>
          <w:tcPr>
            <w:tcW w:w="10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A275CB"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2019</w:t>
            </w:r>
          </w:p>
        </w:tc>
        <w:tc>
          <w:tcPr>
            <w:tcW w:w="12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8DD666"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Change</w:t>
            </w:r>
          </w:p>
        </w:tc>
        <w:tc>
          <w:tcPr>
            <w:tcW w:w="11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66BEE0" w14:textId="02613056"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State</w:t>
            </w:r>
            <w:r w:rsidR="00326ADA">
              <w:rPr>
                <w:rFonts w:ascii="Calibri" w:eastAsia="Times New Roman" w:hAnsi="Calibri" w:cs="Times New Roman"/>
                <w:b/>
                <w:sz w:val="20"/>
                <w:szCs w:val="20"/>
              </w:rPr>
              <w:t xml:space="preserve"> (2019)</w:t>
            </w:r>
          </w:p>
        </w:tc>
        <w:tc>
          <w:tcPr>
            <w:tcW w:w="15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B57D94"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Above/Below</w:t>
            </w:r>
          </w:p>
        </w:tc>
      </w:tr>
      <w:tr w:rsidR="002B1437" w:rsidRPr="002B1437" w14:paraId="6CE889AF" w14:textId="77777777" w:rsidTr="00C66E3B">
        <w:tc>
          <w:tcPr>
            <w:tcW w:w="1347" w:type="dxa"/>
            <w:tcBorders>
              <w:top w:val="single" w:sz="4" w:space="0" w:color="auto"/>
              <w:left w:val="single" w:sz="4" w:space="0" w:color="auto"/>
              <w:bottom w:val="single" w:sz="4" w:space="0" w:color="auto"/>
              <w:right w:val="single" w:sz="4" w:space="0" w:color="auto"/>
            </w:tcBorders>
            <w:hideMark/>
          </w:tcPr>
          <w:p w14:paraId="024B4C0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14:paraId="1DB01B2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92</w:t>
            </w:r>
          </w:p>
        </w:tc>
        <w:tc>
          <w:tcPr>
            <w:tcW w:w="1135" w:type="dxa"/>
            <w:tcBorders>
              <w:top w:val="single" w:sz="4" w:space="0" w:color="auto"/>
              <w:left w:val="single" w:sz="4" w:space="0" w:color="auto"/>
              <w:bottom w:val="single" w:sz="4" w:space="0" w:color="auto"/>
              <w:right w:val="single" w:sz="4" w:space="0" w:color="auto"/>
            </w:tcBorders>
            <w:hideMark/>
          </w:tcPr>
          <w:p w14:paraId="080DAD7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44%</w:t>
            </w:r>
          </w:p>
        </w:tc>
        <w:tc>
          <w:tcPr>
            <w:tcW w:w="1135" w:type="dxa"/>
            <w:tcBorders>
              <w:top w:val="single" w:sz="4" w:space="0" w:color="auto"/>
              <w:left w:val="single" w:sz="4" w:space="0" w:color="auto"/>
              <w:bottom w:val="single" w:sz="4" w:space="0" w:color="auto"/>
              <w:right w:val="single" w:sz="4" w:space="0" w:color="auto"/>
            </w:tcBorders>
            <w:hideMark/>
          </w:tcPr>
          <w:p w14:paraId="0FC55F7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w:t>
            </w:r>
          </w:p>
        </w:tc>
        <w:tc>
          <w:tcPr>
            <w:tcW w:w="1040" w:type="dxa"/>
            <w:tcBorders>
              <w:top w:val="single" w:sz="4" w:space="0" w:color="auto"/>
              <w:left w:val="single" w:sz="4" w:space="0" w:color="auto"/>
              <w:bottom w:val="single" w:sz="4" w:space="0" w:color="auto"/>
              <w:right w:val="single" w:sz="4" w:space="0" w:color="auto"/>
            </w:tcBorders>
            <w:hideMark/>
          </w:tcPr>
          <w:p w14:paraId="21ED186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1202" w:type="dxa"/>
            <w:tcBorders>
              <w:top w:val="single" w:sz="4" w:space="0" w:color="auto"/>
              <w:left w:val="single" w:sz="4" w:space="0" w:color="auto"/>
              <w:bottom w:val="single" w:sz="4" w:space="0" w:color="auto"/>
              <w:right w:val="single" w:sz="4" w:space="0" w:color="auto"/>
            </w:tcBorders>
            <w:hideMark/>
          </w:tcPr>
          <w:p w14:paraId="1FCDE0A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w:t>
            </w:r>
          </w:p>
        </w:tc>
        <w:tc>
          <w:tcPr>
            <w:tcW w:w="1143" w:type="dxa"/>
            <w:tcBorders>
              <w:top w:val="single" w:sz="4" w:space="0" w:color="auto"/>
              <w:left w:val="single" w:sz="4" w:space="0" w:color="auto"/>
              <w:bottom w:val="single" w:sz="4" w:space="0" w:color="auto"/>
              <w:right w:val="single" w:sz="4" w:space="0" w:color="auto"/>
            </w:tcBorders>
            <w:hideMark/>
          </w:tcPr>
          <w:p w14:paraId="3830AAE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56%</w:t>
            </w:r>
          </w:p>
        </w:tc>
        <w:tc>
          <w:tcPr>
            <w:tcW w:w="1583" w:type="dxa"/>
            <w:tcBorders>
              <w:top w:val="single" w:sz="4" w:space="0" w:color="auto"/>
              <w:left w:val="single" w:sz="4" w:space="0" w:color="auto"/>
              <w:bottom w:val="single" w:sz="4" w:space="0" w:color="auto"/>
              <w:right w:val="single" w:sz="4" w:space="0" w:color="auto"/>
            </w:tcBorders>
            <w:hideMark/>
          </w:tcPr>
          <w:p w14:paraId="3E19554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w:t>
            </w:r>
          </w:p>
        </w:tc>
      </w:tr>
      <w:tr w:rsidR="002B1437" w:rsidRPr="002B1437" w14:paraId="729BBAA8"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2FF6EE1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F17E6C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42FE448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21%</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F96D04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43%</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47C0C4E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41%</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494DAF1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20</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4443373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61AADAE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w:t>
            </w:r>
          </w:p>
        </w:tc>
      </w:tr>
      <w:tr w:rsidR="002B1437" w:rsidRPr="002B1437" w14:paraId="4A8C544A" w14:textId="77777777" w:rsidTr="00C66E3B">
        <w:tc>
          <w:tcPr>
            <w:tcW w:w="1347" w:type="dxa"/>
            <w:tcBorders>
              <w:top w:val="single" w:sz="4" w:space="0" w:color="auto"/>
              <w:left w:val="single" w:sz="4" w:space="0" w:color="auto"/>
              <w:bottom w:val="single" w:sz="4" w:space="0" w:color="auto"/>
              <w:right w:val="single" w:sz="4" w:space="0" w:color="auto"/>
            </w:tcBorders>
            <w:hideMark/>
          </w:tcPr>
          <w:p w14:paraId="5B54C5D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14:paraId="5E36272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127</w:t>
            </w:r>
          </w:p>
        </w:tc>
        <w:tc>
          <w:tcPr>
            <w:tcW w:w="1135" w:type="dxa"/>
            <w:tcBorders>
              <w:top w:val="single" w:sz="4" w:space="0" w:color="auto"/>
              <w:left w:val="single" w:sz="4" w:space="0" w:color="auto"/>
              <w:bottom w:val="single" w:sz="4" w:space="0" w:color="auto"/>
              <w:right w:val="single" w:sz="4" w:space="0" w:color="auto"/>
            </w:tcBorders>
            <w:hideMark/>
          </w:tcPr>
          <w:p w14:paraId="5E89453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32%</w:t>
            </w:r>
          </w:p>
        </w:tc>
        <w:tc>
          <w:tcPr>
            <w:tcW w:w="1135" w:type="dxa"/>
            <w:tcBorders>
              <w:top w:val="single" w:sz="4" w:space="0" w:color="auto"/>
              <w:left w:val="single" w:sz="4" w:space="0" w:color="auto"/>
              <w:bottom w:val="single" w:sz="4" w:space="0" w:color="auto"/>
              <w:right w:val="single" w:sz="4" w:space="0" w:color="auto"/>
            </w:tcBorders>
            <w:hideMark/>
          </w:tcPr>
          <w:p w14:paraId="5331D38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c>
          <w:tcPr>
            <w:tcW w:w="1040" w:type="dxa"/>
            <w:tcBorders>
              <w:top w:val="single" w:sz="4" w:space="0" w:color="auto"/>
              <w:left w:val="single" w:sz="4" w:space="0" w:color="auto"/>
              <w:bottom w:val="single" w:sz="4" w:space="0" w:color="auto"/>
              <w:right w:val="single" w:sz="4" w:space="0" w:color="auto"/>
            </w:tcBorders>
            <w:hideMark/>
          </w:tcPr>
          <w:p w14:paraId="398BEB5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41%</w:t>
            </w:r>
          </w:p>
        </w:tc>
        <w:tc>
          <w:tcPr>
            <w:tcW w:w="1202" w:type="dxa"/>
            <w:tcBorders>
              <w:top w:val="single" w:sz="4" w:space="0" w:color="auto"/>
              <w:left w:val="single" w:sz="4" w:space="0" w:color="auto"/>
              <w:bottom w:val="single" w:sz="4" w:space="0" w:color="auto"/>
              <w:right w:val="single" w:sz="4" w:space="0" w:color="auto"/>
            </w:tcBorders>
            <w:hideMark/>
          </w:tcPr>
          <w:p w14:paraId="47D0E6B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w:t>
            </w:r>
          </w:p>
        </w:tc>
        <w:tc>
          <w:tcPr>
            <w:tcW w:w="1143" w:type="dxa"/>
            <w:tcBorders>
              <w:top w:val="single" w:sz="4" w:space="0" w:color="auto"/>
              <w:left w:val="single" w:sz="4" w:space="0" w:color="auto"/>
              <w:bottom w:val="single" w:sz="4" w:space="0" w:color="auto"/>
              <w:right w:val="single" w:sz="4" w:space="0" w:color="auto"/>
            </w:tcBorders>
            <w:hideMark/>
          </w:tcPr>
          <w:p w14:paraId="342EC59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1583" w:type="dxa"/>
            <w:tcBorders>
              <w:top w:val="single" w:sz="4" w:space="0" w:color="auto"/>
              <w:left w:val="single" w:sz="4" w:space="0" w:color="auto"/>
              <w:bottom w:val="single" w:sz="4" w:space="0" w:color="auto"/>
              <w:right w:val="single" w:sz="4" w:space="0" w:color="auto"/>
            </w:tcBorders>
            <w:hideMark/>
          </w:tcPr>
          <w:p w14:paraId="015F92B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w:t>
            </w:r>
          </w:p>
        </w:tc>
      </w:tr>
      <w:tr w:rsidR="002B1437" w:rsidRPr="002B1437" w14:paraId="203DAAE4"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048A849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510E1EE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5C5442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BD4BF7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4BC251F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37%</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78CFFFE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5E98DBB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53%</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2932E31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-16</w:t>
            </w:r>
          </w:p>
        </w:tc>
      </w:tr>
      <w:tr w:rsidR="002B1437" w:rsidRPr="002B1437" w14:paraId="18572574" w14:textId="77777777" w:rsidTr="00C66E3B">
        <w:tc>
          <w:tcPr>
            <w:tcW w:w="1347" w:type="dxa"/>
            <w:tcBorders>
              <w:top w:val="single" w:sz="4" w:space="0" w:color="auto"/>
              <w:left w:val="single" w:sz="4" w:space="0" w:color="auto"/>
              <w:bottom w:val="single" w:sz="4" w:space="0" w:color="auto"/>
              <w:right w:val="single" w:sz="4" w:space="0" w:color="auto"/>
            </w:tcBorders>
            <w:hideMark/>
          </w:tcPr>
          <w:p w14:paraId="78D1AAA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14:paraId="1E8C502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142</w:t>
            </w:r>
          </w:p>
        </w:tc>
        <w:tc>
          <w:tcPr>
            <w:tcW w:w="1135" w:type="dxa"/>
            <w:tcBorders>
              <w:top w:val="single" w:sz="4" w:space="0" w:color="auto"/>
              <w:left w:val="single" w:sz="4" w:space="0" w:color="auto"/>
              <w:bottom w:val="single" w:sz="4" w:space="0" w:color="auto"/>
              <w:right w:val="single" w:sz="4" w:space="0" w:color="auto"/>
            </w:tcBorders>
            <w:hideMark/>
          </w:tcPr>
          <w:p w14:paraId="07EC150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37%</w:t>
            </w:r>
          </w:p>
        </w:tc>
        <w:tc>
          <w:tcPr>
            <w:tcW w:w="1135" w:type="dxa"/>
            <w:tcBorders>
              <w:top w:val="single" w:sz="4" w:space="0" w:color="auto"/>
              <w:left w:val="single" w:sz="4" w:space="0" w:color="auto"/>
              <w:bottom w:val="single" w:sz="4" w:space="0" w:color="auto"/>
              <w:right w:val="single" w:sz="4" w:space="0" w:color="auto"/>
            </w:tcBorders>
            <w:hideMark/>
          </w:tcPr>
          <w:p w14:paraId="06EF891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28%</w:t>
            </w:r>
          </w:p>
        </w:tc>
        <w:tc>
          <w:tcPr>
            <w:tcW w:w="1040" w:type="dxa"/>
            <w:tcBorders>
              <w:top w:val="single" w:sz="4" w:space="0" w:color="auto"/>
              <w:left w:val="single" w:sz="4" w:space="0" w:color="auto"/>
              <w:bottom w:val="single" w:sz="4" w:space="0" w:color="auto"/>
              <w:right w:val="single" w:sz="4" w:space="0" w:color="auto"/>
            </w:tcBorders>
            <w:hideMark/>
          </w:tcPr>
          <w:p w14:paraId="2E6BA94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40%</w:t>
            </w:r>
          </w:p>
        </w:tc>
        <w:tc>
          <w:tcPr>
            <w:tcW w:w="1202" w:type="dxa"/>
            <w:tcBorders>
              <w:top w:val="single" w:sz="4" w:space="0" w:color="auto"/>
              <w:left w:val="single" w:sz="4" w:space="0" w:color="auto"/>
              <w:bottom w:val="single" w:sz="4" w:space="0" w:color="auto"/>
              <w:right w:val="single" w:sz="4" w:space="0" w:color="auto"/>
            </w:tcBorders>
            <w:hideMark/>
          </w:tcPr>
          <w:p w14:paraId="734AB64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w:t>
            </w:r>
          </w:p>
        </w:tc>
        <w:tc>
          <w:tcPr>
            <w:tcW w:w="1143" w:type="dxa"/>
            <w:tcBorders>
              <w:top w:val="single" w:sz="4" w:space="0" w:color="auto"/>
              <w:left w:val="single" w:sz="4" w:space="0" w:color="auto"/>
              <w:bottom w:val="single" w:sz="4" w:space="0" w:color="auto"/>
              <w:right w:val="single" w:sz="4" w:space="0" w:color="auto"/>
            </w:tcBorders>
            <w:hideMark/>
          </w:tcPr>
          <w:p w14:paraId="1440A52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1583" w:type="dxa"/>
            <w:tcBorders>
              <w:top w:val="single" w:sz="4" w:space="0" w:color="auto"/>
              <w:left w:val="single" w:sz="4" w:space="0" w:color="auto"/>
              <w:bottom w:val="single" w:sz="4" w:space="0" w:color="auto"/>
              <w:right w:val="single" w:sz="4" w:space="0" w:color="auto"/>
            </w:tcBorders>
            <w:hideMark/>
          </w:tcPr>
          <w:p w14:paraId="0F0D9D4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w:t>
            </w:r>
          </w:p>
        </w:tc>
      </w:tr>
      <w:tr w:rsidR="002B1437" w:rsidRPr="002B1437" w14:paraId="031BA8C8"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62448E4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B125FE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AF515C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29%</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751417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0348773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0E11AFC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57912D6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7786A2A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-16</w:t>
            </w:r>
          </w:p>
        </w:tc>
      </w:tr>
      <w:tr w:rsidR="002B1437" w:rsidRPr="002B1437" w14:paraId="0F2EBA8C" w14:textId="77777777" w:rsidTr="00C66E3B">
        <w:tc>
          <w:tcPr>
            <w:tcW w:w="1347" w:type="dxa"/>
            <w:tcBorders>
              <w:top w:val="single" w:sz="4" w:space="0" w:color="auto"/>
              <w:left w:val="single" w:sz="4" w:space="0" w:color="auto"/>
              <w:bottom w:val="single" w:sz="4" w:space="0" w:color="auto"/>
              <w:right w:val="single" w:sz="4" w:space="0" w:color="auto"/>
            </w:tcBorders>
            <w:hideMark/>
          </w:tcPr>
          <w:p w14:paraId="5726C3B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c>
          <w:tcPr>
            <w:tcW w:w="1135" w:type="dxa"/>
            <w:tcBorders>
              <w:top w:val="single" w:sz="4" w:space="0" w:color="auto"/>
              <w:left w:val="single" w:sz="4" w:space="0" w:color="auto"/>
              <w:bottom w:val="single" w:sz="4" w:space="0" w:color="auto"/>
              <w:right w:val="single" w:sz="4" w:space="0" w:color="auto"/>
            </w:tcBorders>
            <w:hideMark/>
          </w:tcPr>
          <w:p w14:paraId="052F332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697</w:t>
            </w:r>
          </w:p>
        </w:tc>
        <w:tc>
          <w:tcPr>
            <w:tcW w:w="1135" w:type="dxa"/>
            <w:tcBorders>
              <w:top w:val="single" w:sz="4" w:space="0" w:color="auto"/>
              <w:left w:val="single" w:sz="4" w:space="0" w:color="auto"/>
              <w:bottom w:val="single" w:sz="4" w:space="0" w:color="auto"/>
              <w:right w:val="single" w:sz="4" w:space="0" w:color="auto"/>
            </w:tcBorders>
            <w:hideMark/>
          </w:tcPr>
          <w:p w14:paraId="7EC935D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34%</w:t>
            </w:r>
          </w:p>
        </w:tc>
        <w:tc>
          <w:tcPr>
            <w:tcW w:w="1135" w:type="dxa"/>
            <w:tcBorders>
              <w:top w:val="single" w:sz="4" w:space="0" w:color="auto"/>
              <w:left w:val="single" w:sz="4" w:space="0" w:color="auto"/>
              <w:bottom w:val="single" w:sz="4" w:space="0" w:color="auto"/>
              <w:right w:val="single" w:sz="4" w:space="0" w:color="auto"/>
            </w:tcBorders>
            <w:hideMark/>
          </w:tcPr>
          <w:p w14:paraId="0822F2B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w:t>
            </w:r>
          </w:p>
        </w:tc>
        <w:tc>
          <w:tcPr>
            <w:tcW w:w="1040" w:type="dxa"/>
            <w:tcBorders>
              <w:top w:val="single" w:sz="4" w:space="0" w:color="auto"/>
              <w:left w:val="single" w:sz="4" w:space="0" w:color="auto"/>
              <w:bottom w:val="single" w:sz="4" w:space="0" w:color="auto"/>
              <w:right w:val="single" w:sz="4" w:space="0" w:color="auto"/>
            </w:tcBorders>
            <w:hideMark/>
          </w:tcPr>
          <w:p w14:paraId="3FC705B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40%</w:t>
            </w:r>
          </w:p>
        </w:tc>
        <w:tc>
          <w:tcPr>
            <w:tcW w:w="1202" w:type="dxa"/>
            <w:tcBorders>
              <w:top w:val="single" w:sz="4" w:space="0" w:color="auto"/>
              <w:left w:val="single" w:sz="4" w:space="0" w:color="auto"/>
              <w:bottom w:val="single" w:sz="4" w:space="0" w:color="auto"/>
              <w:right w:val="single" w:sz="4" w:space="0" w:color="auto"/>
            </w:tcBorders>
            <w:hideMark/>
          </w:tcPr>
          <w:p w14:paraId="51331B2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w:t>
            </w:r>
          </w:p>
        </w:tc>
        <w:tc>
          <w:tcPr>
            <w:tcW w:w="1143" w:type="dxa"/>
            <w:tcBorders>
              <w:top w:val="single" w:sz="4" w:space="0" w:color="auto"/>
              <w:left w:val="single" w:sz="4" w:space="0" w:color="auto"/>
              <w:bottom w:val="single" w:sz="4" w:space="0" w:color="auto"/>
              <w:right w:val="single" w:sz="4" w:space="0" w:color="auto"/>
            </w:tcBorders>
            <w:hideMark/>
          </w:tcPr>
          <w:p w14:paraId="30A50FD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1583" w:type="dxa"/>
            <w:tcBorders>
              <w:top w:val="single" w:sz="4" w:space="0" w:color="auto"/>
              <w:left w:val="single" w:sz="4" w:space="0" w:color="auto"/>
              <w:bottom w:val="single" w:sz="4" w:space="0" w:color="auto"/>
              <w:right w:val="single" w:sz="4" w:space="0" w:color="auto"/>
            </w:tcBorders>
            <w:hideMark/>
          </w:tcPr>
          <w:p w14:paraId="475E7EA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w:t>
            </w:r>
          </w:p>
        </w:tc>
      </w:tr>
      <w:tr w:rsidR="002B1437" w:rsidRPr="002B1437" w14:paraId="22ACC375"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0EB73E7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6E4182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105</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77F372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672D83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7EDD66A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39%</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0EB923F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6FA56CD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61%</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384DFB4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-22</w:t>
            </w:r>
          </w:p>
        </w:tc>
      </w:tr>
    </w:tbl>
    <w:p w14:paraId="58D326FC" w14:textId="77777777" w:rsidR="002B1437" w:rsidRPr="002B1437" w:rsidRDefault="002B1437" w:rsidP="002B1437">
      <w:pPr>
        <w:spacing w:after="0" w:line="240" w:lineRule="auto"/>
        <w:contextualSpacing/>
        <w:rPr>
          <w:rFonts w:ascii="Calibri" w:eastAsia="Times New Roman" w:hAnsi="Calibri" w:cs="Times New Roman"/>
        </w:rPr>
      </w:pPr>
    </w:p>
    <w:p w14:paraId="378B7654" w14:textId="77777777" w:rsidR="002B1437" w:rsidRPr="002B1437" w:rsidRDefault="002B1437" w:rsidP="002B1437">
      <w:pPr>
        <w:spacing w:after="0" w:line="240" w:lineRule="auto"/>
        <w:contextualSpacing/>
        <w:rPr>
          <w:rFonts w:ascii="Calibri" w:eastAsia="Times New Roman" w:hAnsi="Calibri" w:cs="Times New Roman"/>
        </w:rPr>
      </w:pPr>
    </w:p>
    <w:tbl>
      <w:tblPr>
        <w:tblStyle w:val="TableGrid5"/>
        <w:tblW w:w="9720" w:type="dxa"/>
        <w:tblInd w:w="-180" w:type="dxa"/>
        <w:tblLook w:val="00A0" w:firstRow="1" w:lastRow="0" w:firstColumn="1" w:lastColumn="0" w:noHBand="0" w:noVBand="0"/>
        <w:tblCaption w:val=" Table 11: Leicester Public Schools  "/>
        <w:tblDescription w:val="Next-Generation MCAS Math Percent Meeting or Exceeding Expectations in Grades 3—8, 2017--2019&#10;"/>
      </w:tblPr>
      <w:tblGrid>
        <w:gridCol w:w="1347"/>
        <w:gridCol w:w="1135"/>
        <w:gridCol w:w="1135"/>
        <w:gridCol w:w="1135"/>
        <w:gridCol w:w="1040"/>
        <w:gridCol w:w="1202"/>
        <w:gridCol w:w="1143"/>
        <w:gridCol w:w="1583"/>
      </w:tblGrid>
      <w:tr w:rsidR="002B1437" w:rsidRPr="002B1437" w14:paraId="052DA5E4" w14:textId="77777777" w:rsidTr="00C66E3B">
        <w:tc>
          <w:tcPr>
            <w:tcW w:w="9720" w:type="dxa"/>
            <w:gridSpan w:val="8"/>
            <w:tcBorders>
              <w:top w:val="nil"/>
              <w:left w:val="nil"/>
              <w:bottom w:val="single" w:sz="4" w:space="0" w:color="auto"/>
              <w:right w:val="nil"/>
            </w:tcBorders>
            <w:hideMark/>
          </w:tcPr>
          <w:p w14:paraId="5FEA6A36" w14:textId="194A0B9C" w:rsidR="002B1437" w:rsidRPr="002B1437" w:rsidRDefault="002B1437" w:rsidP="002B1437">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rPr>
              <w:t xml:space="preserve"> </w:t>
            </w:r>
            <w:r w:rsidRPr="002B1437">
              <w:rPr>
                <w:rFonts w:ascii="Calibri" w:eastAsia="Times New Roman" w:hAnsi="Calibri" w:cs="Times New Roman"/>
                <w:b/>
                <w:sz w:val="20"/>
                <w:szCs w:val="20"/>
              </w:rPr>
              <w:t xml:space="preserve">Table 11: </w:t>
            </w:r>
            <w:r w:rsidRPr="002B1437">
              <w:rPr>
                <w:rFonts w:ascii="Calibri" w:eastAsia="Calibri" w:hAnsi="Calibri" w:cs="Times New Roman"/>
                <w:b/>
                <w:sz w:val="20"/>
                <w:szCs w:val="20"/>
              </w:rPr>
              <w:t>Leicester Public Schools</w:t>
            </w:r>
          </w:p>
          <w:p w14:paraId="3EF98344" w14:textId="72082D90" w:rsidR="002B1437" w:rsidRPr="002B1437" w:rsidRDefault="002B1437" w:rsidP="002B1437">
            <w:pPr>
              <w:spacing w:after="0" w:line="240" w:lineRule="auto"/>
              <w:contextualSpacing/>
              <w:jc w:val="center"/>
              <w:rPr>
                <w:rFonts w:ascii="Calibri" w:eastAsia="Times New Roman" w:hAnsi="Calibri" w:cs="Times New Roman"/>
                <w:sz w:val="20"/>
                <w:szCs w:val="20"/>
              </w:rPr>
            </w:pPr>
            <w:r w:rsidRPr="002B1437">
              <w:rPr>
                <w:rFonts w:ascii="Calibri" w:eastAsia="Times New Roman" w:hAnsi="Calibri" w:cs="Times New Roman"/>
                <w:b/>
                <w:sz w:val="20"/>
                <w:szCs w:val="20"/>
              </w:rPr>
              <w:t>Next-Generation MCAS Math Percent Meeting or Exceeding Expectations in Grades 3</w:t>
            </w:r>
            <w:r w:rsidR="005D18C6">
              <w:rPr>
                <w:rFonts w:ascii="Calibri" w:eastAsia="Times New Roman" w:hAnsi="Calibri" w:cs="Times New Roman"/>
                <w:b/>
                <w:sz w:val="20"/>
                <w:szCs w:val="20"/>
              </w:rPr>
              <w:t>—</w:t>
            </w:r>
            <w:r w:rsidRPr="002B1437">
              <w:rPr>
                <w:rFonts w:ascii="Calibri" w:eastAsia="Times New Roman" w:hAnsi="Calibri" w:cs="Times New Roman"/>
                <w:b/>
                <w:sz w:val="20"/>
                <w:szCs w:val="20"/>
              </w:rPr>
              <w:t>8, 2017--2019</w:t>
            </w:r>
          </w:p>
        </w:tc>
      </w:tr>
      <w:tr w:rsidR="002B1437" w:rsidRPr="002B1437" w14:paraId="7FF6E87C"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41DBAB" w14:textId="77777777" w:rsidR="002B1437" w:rsidRPr="002B1437" w:rsidRDefault="002B1437" w:rsidP="00C66E3B">
            <w:pPr>
              <w:spacing w:after="0" w:line="240" w:lineRule="auto"/>
              <w:contextualSpacing/>
              <w:rPr>
                <w:rFonts w:ascii="Calibri" w:eastAsia="Times New Roman" w:hAnsi="Calibri" w:cs="Times New Roman"/>
                <w:b/>
                <w:sz w:val="20"/>
                <w:szCs w:val="20"/>
              </w:rPr>
            </w:pPr>
            <w:r w:rsidRPr="002B1437">
              <w:rPr>
                <w:rFonts w:ascii="Calibri" w:eastAsia="Times New Roman" w:hAnsi="Calibri" w:cs="Times New Roman"/>
                <w:b/>
                <w:sz w:val="20"/>
                <w:szCs w:val="20"/>
              </w:rPr>
              <w:t>Grade</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94FFAB"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N (2019)</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212712"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2017</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E4E995"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2018</w:t>
            </w:r>
          </w:p>
        </w:tc>
        <w:tc>
          <w:tcPr>
            <w:tcW w:w="10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E1BF57"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2019</w:t>
            </w:r>
          </w:p>
        </w:tc>
        <w:tc>
          <w:tcPr>
            <w:tcW w:w="12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7627A6"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Change</w:t>
            </w:r>
          </w:p>
        </w:tc>
        <w:tc>
          <w:tcPr>
            <w:tcW w:w="11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DBEA3D" w14:textId="4A267A2E"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State</w:t>
            </w:r>
            <w:r w:rsidR="00F43CCB">
              <w:rPr>
                <w:rFonts w:ascii="Calibri" w:eastAsia="Times New Roman" w:hAnsi="Calibri" w:cs="Times New Roman"/>
                <w:b/>
                <w:sz w:val="20"/>
                <w:szCs w:val="20"/>
              </w:rPr>
              <w:t xml:space="preserve"> (2019)</w:t>
            </w:r>
          </w:p>
        </w:tc>
        <w:tc>
          <w:tcPr>
            <w:tcW w:w="15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B60552" w14:textId="77777777" w:rsidR="002B1437" w:rsidRPr="002B1437" w:rsidRDefault="002B1437" w:rsidP="00C66E3B">
            <w:pPr>
              <w:spacing w:after="0" w:line="240" w:lineRule="auto"/>
              <w:contextualSpacing/>
              <w:jc w:val="center"/>
              <w:rPr>
                <w:rFonts w:ascii="Calibri" w:eastAsia="Times New Roman" w:hAnsi="Calibri" w:cs="Times New Roman"/>
                <w:b/>
                <w:sz w:val="20"/>
                <w:szCs w:val="20"/>
              </w:rPr>
            </w:pPr>
            <w:r w:rsidRPr="002B1437">
              <w:rPr>
                <w:rFonts w:ascii="Calibri" w:eastAsia="Times New Roman" w:hAnsi="Calibri" w:cs="Times New Roman"/>
                <w:b/>
                <w:sz w:val="20"/>
                <w:szCs w:val="20"/>
              </w:rPr>
              <w:t>Above/Below</w:t>
            </w:r>
          </w:p>
        </w:tc>
      </w:tr>
      <w:tr w:rsidR="002B1437" w:rsidRPr="002B1437" w14:paraId="6169408D" w14:textId="77777777" w:rsidTr="00C66E3B">
        <w:tc>
          <w:tcPr>
            <w:tcW w:w="1347" w:type="dxa"/>
            <w:tcBorders>
              <w:top w:val="single" w:sz="4" w:space="0" w:color="auto"/>
              <w:left w:val="single" w:sz="4" w:space="0" w:color="auto"/>
              <w:bottom w:val="single" w:sz="4" w:space="0" w:color="auto"/>
              <w:right w:val="single" w:sz="4" w:space="0" w:color="auto"/>
            </w:tcBorders>
            <w:hideMark/>
          </w:tcPr>
          <w:p w14:paraId="3E41EB1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14:paraId="01E57A0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92</w:t>
            </w:r>
          </w:p>
        </w:tc>
        <w:tc>
          <w:tcPr>
            <w:tcW w:w="1135" w:type="dxa"/>
            <w:tcBorders>
              <w:top w:val="single" w:sz="4" w:space="0" w:color="auto"/>
              <w:left w:val="single" w:sz="4" w:space="0" w:color="auto"/>
              <w:bottom w:val="single" w:sz="4" w:space="0" w:color="auto"/>
              <w:right w:val="single" w:sz="4" w:space="0" w:color="auto"/>
            </w:tcBorders>
            <w:hideMark/>
          </w:tcPr>
          <w:p w14:paraId="5B8609E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37%</w:t>
            </w:r>
          </w:p>
        </w:tc>
        <w:tc>
          <w:tcPr>
            <w:tcW w:w="1135" w:type="dxa"/>
            <w:tcBorders>
              <w:top w:val="single" w:sz="4" w:space="0" w:color="auto"/>
              <w:left w:val="single" w:sz="4" w:space="0" w:color="auto"/>
              <w:bottom w:val="single" w:sz="4" w:space="0" w:color="auto"/>
              <w:right w:val="single" w:sz="4" w:space="0" w:color="auto"/>
            </w:tcBorders>
            <w:hideMark/>
          </w:tcPr>
          <w:p w14:paraId="4036835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37%</w:t>
            </w:r>
          </w:p>
        </w:tc>
        <w:tc>
          <w:tcPr>
            <w:tcW w:w="1040" w:type="dxa"/>
            <w:tcBorders>
              <w:top w:val="single" w:sz="4" w:space="0" w:color="auto"/>
              <w:left w:val="single" w:sz="4" w:space="0" w:color="auto"/>
              <w:bottom w:val="single" w:sz="4" w:space="0" w:color="auto"/>
              <w:right w:val="single" w:sz="4" w:space="0" w:color="auto"/>
            </w:tcBorders>
            <w:hideMark/>
          </w:tcPr>
          <w:p w14:paraId="065A6A3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41%</w:t>
            </w:r>
          </w:p>
        </w:tc>
        <w:tc>
          <w:tcPr>
            <w:tcW w:w="1202" w:type="dxa"/>
            <w:tcBorders>
              <w:top w:val="single" w:sz="4" w:space="0" w:color="auto"/>
              <w:left w:val="single" w:sz="4" w:space="0" w:color="auto"/>
              <w:bottom w:val="single" w:sz="4" w:space="0" w:color="auto"/>
              <w:right w:val="single" w:sz="4" w:space="0" w:color="auto"/>
            </w:tcBorders>
            <w:hideMark/>
          </w:tcPr>
          <w:p w14:paraId="55A99B3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w:t>
            </w:r>
          </w:p>
        </w:tc>
        <w:tc>
          <w:tcPr>
            <w:tcW w:w="1143" w:type="dxa"/>
            <w:tcBorders>
              <w:top w:val="single" w:sz="4" w:space="0" w:color="auto"/>
              <w:left w:val="single" w:sz="4" w:space="0" w:color="auto"/>
              <w:bottom w:val="single" w:sz="4" w:space="0" w:color="auto"/>
              <w:right w:val="single" w:sz="4" w:space="0" w:color="auto"/>
            </w:tcBorders>
            <w:hideMark/>
          </w:tcPr>
          <w:p w14:paraId="66B57C8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w:t>
            </w:r>
          </w:p>
        </w:tc>
        <w:tc>
          <w:tcPr>
            <w:tcW w:w="1583" w:type="dxa"/>
            <w:tcBorders>
              <w:top w:val="single" w:sz="4" w:space="0" w:color="auto"/>
              <w:left w:val="single" w:sz="4" w:space="0" w:color="auto"/>
              <w:bottom w:val="single" w:sz="4" w:space="0" w:color="auto"/>
              <w:right w:val="single" w:sz="4" w:space="0" w:color="auto"/>
            </w:tcBorders>
            <w:hideMark/>
          </w:tcPr>
          <w:p w14:paraId="5B7638A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w:t>
            </w:r>
          </w:p>
        </w:tc>
      </w:tr>
      <w:tr w:rsidR="002B1437" w:rsidRPr="002B1437" w14:paraId="7E4FD77F"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1DDE5D2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6A88BA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3B01F0B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18%</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547B6F2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37%</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1E64BFA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28%</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1A194D4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57B5531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62414DB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-22</w:t>
            </w:r>
          </w:p>
        </w:tc>
      </w:tr>
      <w:tr w:rsidR="002B1437" w:rsidRPr="002B1437" w14:paraId="2849D633" w14:textId="77777777" w:rsidTr="00C66E3B">
        <w:tc>
          <w:tcPr>
            <w:tcW w:w="1347" w:type="dxa"/>
            <w:tcBorders>
              <w:top w:val="single" w:sz="4" w:space="0" w:color="auto"/>
              <w:left w:val="single" w:sz="4" w:space="0" w:color="auto"/>
              <w:bottom w:val="single" w:sz="4" w:space="0" w:color="auto"/>
              <w:right w:val="single" w:sz="4" w:space="0" w:color="auto"/>
            </w:tcBorders>
            <w:hideMark/>
          </w:tcPr>
          <w:p w14:paraId="580B17C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14:paraId="3C9CE64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127</w:t>
            </w:r>
          </w:p>
        </w:tc>
        <w:tc>
          <w:tcPr>
            <w:tcW w:w="1135" w:type="dxa"/>
            <w:tcBorders>
              <w:top w:val="single" w:sz="4" w:space="0" w:color="auto"/>
              <w:left w:val="single" w:sz="4" w:space="0" w:color="auto"/>
              <w:bottom w:val="single" w:sz="4" w:space="0" w:color="auto"/>
              <w:right w:val="single" w:sz="4" w:space="0" w:color="auto"/>
            </w:tcBorders>
            <w:hideMark/>
          </w:tcPr>
          <w:p w14:paraId="6A3AB3E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35%</w:t>
            </w:r>
          </w:p>
        </w:tc>
        <w:tc>
          <w:tcPr>
            <w:tcW w:w="1135" w:type="dxa"/>
            <w:tcBorders>
              <w:top w:val="single" w:sz="4" w:space="0" w:color="auto"/>
              <w:left w:val="single" w:sz="4" w:space="0" w:color="auto"/>
              <w:bottom w:val="single" w:sz="4" w:space="0" w:color="auto"/>
              <w:right w:val="single" w:sz="4" w:space="0" w:color="auto"/>
            </w:tcBorders>
            <w:hideMark/>
          </w:tcPr>
          <w:p w14:paraId="69140EF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31%</w:t>
            </w:r>
          </w:p>
        </w:tc>
        <w:tc>
          <w:tcPr>
            <w:tcW w:w="1040" w:type="dxa"/>
            <w:tcBorders>
              <w:top w:val="single" w:sz="4" w:space="0" w:color="auto"/>
              <w:left w:val="single" w:sz="4" w:space="0" w:color="auto"/>
              <w:bottom w:val="single" w:sz="4" w:space="0" w:color="auto"/>
              <w:right w:val="single" w:sz="4" w:space="0" w:color="auto"/>
            </w:tcBorders>
            <w:hideMark/>
          </w:tcPr>
          <w:p w14:paraId="418EEB1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34%</w:t>
            </w:r>
          </w:p>
        </w:tc>
        <w:tc>
          <w:tcPr>
            <w:tcW w:w="1202" w:type="dxa"/>
            <w:tcBorders>
              <w:top w:val="single" w:sz="4" w:space="0" w:color="auto"/>
              <w:left w:val="single" w:sz="4" w:space="0" w:color="auto"/>
              <w:bottom w:val="single" w:sz="4" w:space="0" w:color="auto"/>
              <w:right w:val="single" w:sz="4" w:space="0" w:color="auto"/>
            </w:tcBorders>
            <w:hideMark/>
          </w:tcPr>
          <w:p w14:paraId="22DE285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w:t>
            </w:r>
          </w:p>
        </w:tc>
        <w:tc>
          <w:tcPr>
            <w:tcW w:w="1143" w:type="dxa"/>
            <w:tcBorders>
              <w:top w:val="single" w:sz="4" w:space="0" w:color="auto"/>
              <w:left w:val="single" w:sz="4" w:space="0" w:color="auto"/>
              <w:bottom w:val="single" w:sz="4" w:space="0" w:color="auto"/>
              <w:right w:val="single" w:sz="4" w:space="0" w:color="auto"/>
            </w:tcBorders>
            <w:hideMark/>
          </w:tcPr>
          <w:p w14:paraId="3FBDD6D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1583" w:type="dxa"/>
            <w:tcBorders>
              <w:top w:val="single" w:sz="4" w:space="0" w:color="auto"/>
              <w:left w:val="single" w:sz="4" w:space="0" w:color="auto"/>
              <w:bottom w:val="single" w:sz="4" w:space="0" w:color="auto"/>
              <w:right w:val="single" w:sz="4" w:space="0" w:color="auto"/>
            </w:tcBorders>
            <w:hideMark/>
          </w:tcPr>
          <w:p w14:paraId="70E8A68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-14</w:t>
            </w:r>
          </w:p>
        </w:tc>
      </w:tr>
      <w:tr w:rsidR="002B1437" w:rsidRPr="002B1437" w14:paraId="4784AC10"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33AB22E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47665FC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3D75B5D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30%</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67CE547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41%</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718C5FF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44%</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314B03D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14</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25DF191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7AD1390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w:t>
            </w:r>
          </w:p>
        </w:tc>
      </w:tr>
      <w:tr w:rsidR="002B1437" w:rsidRPr="002B1437" w14:paraId="2B5B22DE" w14:textId="77777777" w:rsidTr="00C66E3B">
        <w:tc>
          <w:tcPr>
            <w:tcW w:w="1347" w:type="dxa"/>
            <w:tcBorders>
              <w:top w:val="single" w:sz="4" w:space="0" w:color="auto"/>
              <w:left w:val="single" w:sz="4" w:space="0" w:color="auto"/>
              <w:bottom w:val="single" w:sz="4" w:space="0" w:color="auto"/>
              <w:right w:val="single" w:sz="4" w:space="0" w:color="auto"/>
            </w:tcBorders>
            <w:hideMark/>
          </w:tcPr>
          <w:p w14:paraId="47C9AD6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14:paraId="1F0E9FE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141</w:t>
            </w:r>
          </w:p>
        </w:tc>
        <w:tc>
          <w:tcPr>
            <w:tcW w:w="1135" w:type="dxa"/>
            <w:tcBorders>
              <w:top w:val="single" w:sz="4" w:space="0" w:color="auto"/>
              <w:left w:val="single" w:sz="4" w:space="0" w:color="auto"/>
              <w:bottom w:val="single" w:sz="4" w:space="0" w:color="auto"/>
              <w:right w:val="single" w:sz="4" w:space="0" w:color="auto"/>
            </w:tcBorders>
            <w:hideMark/>
          </w:tcPr>
          <w:p w14:paraId="0F1996C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29%</w:t>
            </w:r>
          </w:p>
        </w:tc>
        <w:tc>
          <w:tcPr>
            <w:tcW w:w="1135" w:type="dxa"/>
            <w:tcBorders>
              <w:top w:val="single" w:sz="4" w:space="0" w:color="auto"/>
              <w:left w:val="single" w:sz="4" w:space="0" w:color="auto"/>
              <w:bottom w:val="single" w:sz="4" w:space="0" w:color="auto"/>
              <w:right w:val="single" w:sz="4" w:space="0" w:color="auto"/>
            </w:tcBorders>
            <w:hideMark/>
          </w:tcPr>
          <w:p w14:paraId="63B9D75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32%</w:t>
            </w:r>
          </w:p>
        </w:tc>
        <w:tc>
          <w:tcPr>
            <w:tcW w:w="1040" w:type="dxa"/>
            <w:tcBorders>
              <w:top w:val="single" w:sz="4" w:space="0" w:color="auto"/>
              <w:left w:val="single" w:sz="4" w:space="0" w:color="auto"/>
              <w:bottom w:val="single" w:sz="4" w:space="0" w:color="auto"/>
              <w:right w:val="single" w:sz="4" w:space="0" w:color="auto"/>
            </w:tcBorders>
            <w:hideMark/>
          </w:tcPr>
          <w:p w14:paraId="6B86DAE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43%</w:t>
            </w:r>
          </w:p>
        </w:tc>
        <w:tc>
          <w:tcPr>
            <w:tcW w:w="1202" w:type="dxa"/>
            <w:tcBorders>
              <w:top w:val="single" w:sz="4" w:space="0" w:color="auto"/>
              <w:left w:val="single" w:sz="4" w:space="0" w:color="auto"/>
              <w:bottom w:val="single" w:sz="4" w:space="0" w:color="auto"/>
              <w:right w:val="single" w:sz="4" w:space="0" w:color="auto"/>
            </w:tcBorders>
            <w:hideMark/>
          </w:tcPr>
          <w:p w14:paraId="2F89AA6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14</w:t>
            </w:r>
          </w:p>
        </w:tc>
        <w:tc>
          <w:tcPr>
            <w:tcW w:w="1143" w:type="dxa"/>
            <w:tcBorders>
              <w:top w:val="single" w:sz="4" w:space="0" w:color="auto"/>
              <w:left w:val="single" w:sz="4" w:space="0" w:color="auto"/>
              <w:bottom w:val="single" w:sz="4" w:space="0" w:color="auto"/>
              <w:right w:val="single" w:sz="4" w:space="0" w:color="auto"/>
            </w:tcBorders>
            <w:hideMark/>
          </w:tcPr>
          <w:p w14:paraId="4F5A6E3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1583" w:type="dxa"/>
            <w:tcBorders>
              <w:top w:val="single" w:sz="4" w:space="0" w:color="auto"/>
              <w:left w:val="single" w:sz="4" w:space="0" w:color="auto"/>
              <w:bottom w:val="single" w:sz="4" w:space="0" w:color="auto"/>
              <w:right w:val="single" w:sz="4" w:space="0" w:color="auto"/>
            </w:tcBorders>
            <w:hideMark/>
          </w:tcPr>
          <w:p w14:paraId="5B42C3B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w:t>
            </w:r>
          </w:p>
        </w:tc>
      </w:tr>
      <w:tr w:rsidR="002B1437" w:rsidRPr="002B1437" w14:paraId="635FF6B5"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62555AE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F8CB82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54820D3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29%</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C417E1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34%</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178F68B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41%</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73B1E47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0A967FD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46%</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4AB380C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w:t>
            </w:r>
          </w:p>
        </w:tc>
      </w:tr>
      <w:tr w:rsidR="002B1437" w:rsidRPr="002B1437" w14:paraId="00119250" w14:textId="77777777" w:rsidTr="00C66E3B">
        <w:tc>
          <w:tcPr>
            <w:tcW w:w="1347" w:type="dxa"/>
            <w:tcBorders>
              <w:top w:val="single" w:sz="4" w:space="0" w:color="auto"/>
              <w:left w:val="single" w:sz="4" w:space="0" w:color="auto"/>
              <w:bottom w:val="single" w:sz="4" w:space="0" w:color="auto"/>
              <w:right w:val="single" w:sz="4" w:space="0" w:color="auto"/>
            </w:tcBorders>
            <w:hideMark/>
          </w:tcPr>
          <w:p w14:paraId="7388623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c>
          <w:tcPr>
            <w:tcW w:w="1135" w:type="dxa"/>
            <w:tcBorders>
              <w:top w:val="single" w:sz="4" w:space="0" w:color="auto"/>
              <w:left w:val="single" w:sz="4" w:space="0" w:color="auto"/>
              <w:bottom w:val="single" w:sz="4" w:space="0" w:color="auto"/>
              <w:right w:val="single" w:sz="4" w:space="0" w:color="auto"/>
            </w:tcBorders>
            <w:hideMark/>
          </w:tcPr>
          <w:p w14:paraId="522D618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694</w:t>
            </w:r>
          </w:p>
        </w:tc>
        <w:tc>
          <w:tcPr>
            <w:tcW w:w="1135" w:type="dxa"/>
            <w:tcBorders>
              <w:top w:val="single" w:sz="4" w:space="0" w:color="auto"/>
              <w:left w:val="single" w:sz="4" w:space="0" w:color="auto"/>
              <w:bottom w:val="single" w:sz="4" w:space="0" w:color="auto"/>
              <w:right w:val="single" w:sz="4" w:space="0" w:color="auto"/>
            </w:tcBorders>
            <w:hideMark/>
          </w:tcPr>
          <w:p w14:paraId="320347B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30%</w:t>
            </w:r>
          </w:p>
        </w:tc>
        <w:tc>
          <w:tcPr>
            <w:tcW w:w="1135" w:type="dxa"/>
            <w:tcBorders>
              <w:top w:val="single" w:sz="4" w:space="0" w:color="auto"/>
              <w:left w:val="single" w:sz="4" w:space="0" w:color="auto"/>
              <w:bottom w:val="single" w:sz="4" w:space="0" w:color="auto"/>
              <w:right w:val="single" w:sz="4" w:space="0" w:color="auto"/>
            </w:tcBorders>
            <w:hideMark/>
          </w:tcPr>
          <w:p w14:paraId="42E22E5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35%</w:t>
            </w:r>
          </w:p>
        </w:tc>
        <w:tc>
          <w:tcPr>
            <w:tcW w:w="1040" w:type="dxa"/>
            <w:tcBorders>
              <w:top w:val="single" w:sz="4" w:space="0" w:color="auto"/>
              <w:left w:val="single" w:sz="4" w:space="0" w:color="auto"/>
              <w:bottom w:val="single" w:sz="4" w:space="0" w:color="auto"/>
              <w:right w:val="single" w:sz="4" w:space="0" w:color="auto"/>
            </w:tcBorders>
            <w:hideMark/>
          </w:tcPr>
          <w:p w14:paraId="7A19703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39%</w:t>
            </w:r>
          </w:p>
        </w:tc>
        <w:tc>
          <w:tcPr>
            <w:tcW w:w="1202" w:type="dxa"/>
            <w:tcBorders>
              <w:top w:val="single" w:sz="4" w:space="0" w:color="auto"/>
              <w:left w:val="single" w:sz="4" w:space="0" w:color="auto"/>
              <w:bottom w:val="single" w:sz="4" w:space="0" w:color="auto"/>
              <w:right w:val="single" w:sz="4" w:space="0" w:color="auto"/>
            </w:tcBorders>
            <w:hideMark/>
          </w:tcPr>
          <w:p w14:paraId="3CF1C97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w:t>
            </w:r>
          </w:p>
        </w:tc>
        <w:tc>
          <w:tcPr>
            <w:tcW w:w="1143" w:type="dxa"/>
            <w:tcBorders>
              <w:top w:val="single" w:sz="4" w:space="0" w:color="auto"/>
              <w:left w:val="single" w:sz="4" w:space="0" w:color="auto"/>
              <w:bottom w:val="single" w:sz="4" w:space="0" w:color="auto"/>
              <w:right w:val="single" w:sz="4" w:space="0" w:color="auto"/>
            </w:tcBorders>
            <w:hideMark/>
          </w:tcPr>
          <w:p w14:paraId="22C9AC0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w:t>
            </w:r>
          </w:p>
        </w:tc>
        <w:tc>
          <w:tcPr>
            <w:tcW w:w="1583" w:type="dxa"/>
            <w:tcBorders>
              <w:top w:val="single" w:sz="4" w:space="0" w:color="auto"/>
              <w:left w:val="single" w:sz="4" w:space="0" w:color="auto"/>
              <w:bottom w:val="single" w:sz="4" w:space="0" w:color="auto"/>
              <w:right w:val="single" w:sz="4" w:space="0" w:color="auto"/>
            </w:tcBorders>
            <w:hideMark/>
          </w:tcPr>
          <w:p w14:paraId="2DD92FF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w:t>
            </w:r>
          </w:p>
        </w:tc>
      </w:tr>
      <w:tr w:rsidR="002B1437" w:rsidRPr="002B1437" w14:paraId="6E234A15" w14:textId="77777777" w:rsidTr="00C66E3B">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3D26C56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36FDF0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45CCED0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61AD462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4F6963F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33%</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192CE91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6AF7534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59%</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2D42938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-26</w:t>
            </w:r>
          </w:p>
        </w:tc>
      </w:tr>
    </w:tbl>
    <w:p w14:paraId="5ADDFADE" w14:textId="77777777" w:rsidR="002B1437" w:rsidRPr="002B1437" w:rsidRDefault="002B1437" w:rsidP="002B1437">
      <w:pPr>
        <w:spacing w:after="0" w:line="240" w:lineRule="auto"/>
        <w:contextualSpacing/>
        <w:rPr>
          <w:rFonts w:ascii="Calibri" w:eastAsia="Times New Roman" w:hAnsi="Calibri" w:cs="Times New Roman"/>
        </w:rPr>
      </w:pPr>
    </w:p>
    <w:p w14:paraId="10EDFE94" w14:textId="77777777" w:rsidR="002B1437" w:rsidRPr="002B1437" w:rsidRDefault="002B1437" w:rsidP="002B1437">
      <w:pPr>
        <w:spacing w:after="0" w:line="240" w:lineRule="auto"/>
        <w:contextualSpacing/>
        <w:rPr>
          <w:rFonts w:ascii="Calibri" w:eastAsia="Times New Roman" w:hAnsi="Calibri" w:cs="Times New Roman"/>
        </w:rPr>
      </w:pPr>
    </w:p>
    <w:tbl>
      <w:tblPr>
        <w:tblStyle w:val="TableGrid5"/>
        <w:tblW w:w="9720" w:type="dxa"/>
        <w:tblInd w:w="-180" w:type="dxa"/>
        <w:tblLook w:val="04A0" w:firstRow="1" w:lastRow="0" w:firstColumn="1" w:lastColumn="0" w:noHBand="0" w:noVBand="1"/>
        <w:tblCaption w:val="Table 12: Leicester Public Schools  "/>
        <w:tblDescription w:val="MCAS Science Percent Scoring Proficient or Advanced in Grades 5, 8, and 10, 2016--2019&#10;"/>
      </w:tblPr>
      <w:tblGrid>
        <w:gridCol w:w="1418"/>
        <w:gridCol w:w="1163"/>
        <w:gridCol w:w="1158"/>
        <w:gridCol w:w="1158"/>
        <w:gridCol w:w="1158"/>
        <w:gridCol w:w="1088"/>
        <w:gridCol w:w="1238"/>
        <w:gridCol w:w="1339"/>
      </w:tblGrid>
      <w:tr w:rsidR="002B1437" w:rsidRPr="002B1437" w14:paraId="0DC67C2A" w14:textId="77777777" w:rsidTr="00C66E3B">
        <w:tc>
          <w:tcPr>
            <w:tcW w:w="9720" w:type="dxa"/>
            <w:gridSpan w:val="8"/>
            <w:tcBorders>
              <w:top w:val="nil"/>
              <w:left w:val="nil"/>
              <w:bottom w:val="single" w:sz="4" w:space="0" w:color="auto"/>
              <w:right w:val="nil"/>
            </w:tcBorders>
            <w:hideMark/>
          </w:tcPr>
          <w:p w14:paraId="154C24C6"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12: Leicester Public Schools</w:t>
            </w:r>
          </w:p>
          <w:p w14:paraId="252B6B77" w14:textId="38C366F3"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b/>
                <w:sz w:val="20"/>
                <w:szCs w:val="20"/>
              </w:rPr>
              <w:t xml:space="preserve">MCAS Science Percent Scoring Proficient or Advanced in Grades 5, 8, and 10, </w:t>
            </w:r>
            <w:r w:rsidR="00F43CCB" w:rsidRPr="002B1437">
              <w:rPr>
                <w:rFonts w:ascii="Calibri" w:eastAsia="Calibri" w:hAnsi="Calibri" w:cs="Times New Roman"/>
                <w:b/>
                <w:sz w:val="20"/>
                <w:szCs w:val="20"/>
              </w:rPr>
              <w:t>201</w:t>
            </w:r>
            <w:r w:rsidR="00F43CCB">
              <w:rPr>
                <w:rFonts w:ascii="Calibri" w:eastAsia="Calibri" w:hAnsi="Calibri" w:cs="Times New Roman"/>
                <w:b/>
                <w:sz w:val="20"/>
                <w:szCs w:val="20"/>
              </w:rPr>
              <w:t>6</w:t>
            </w:r>
            <w:r w:rsidRPr="002B1437">
              <w:rPr>
                <w:rFonts w:ascii="Calibri" w:eastAsia="Calibri" w:hAnsi="Calibri" w:cs="Times New Roman"/>
                <w:b/>
                <w:sz w:val="20"/>
                <w:szCs w:val="20"/>
              </w:rPr>
              <w:t>--</w:t>
            </w:r>
            <w:r w:rsidR="00F43CCB" w:rsidRPr="002B1437">
              <w:rPr>
                <w:rFonts w:ascii="Calibri" w:eastAsia="Calibri" w:hAnsi="Calibri" w:cs="Times New Roman"/>
                <w:b/>
                <w:sz w:val="20"/>
                <w:szCs w:val="20"/>
              </w:rPr>
              <w:t>201</w:t>
            </w:r>
            <w:r w:rsidR="00F43CCB">
              <w:rPr>
                <w:rFonts w:ascii="Calibri" w:eastAsia="Calibri" w:hAnsi="Calibri" w:cs="Times New Roman"/>
                <w:b/>
                <w:sz w:val="20"/>
                <w:szCs w:val="20"/>
              </w:rPr>
              <w:t>9</w:t>
            </w:r>
          </w:p>
        </w:tc>
      </w:tr>
      <w:tr w:rsidR="002B1437" w:rsidRPr="002B1437" w14:paraId="590B519F" w14:textId="77777777" w:rsidTr="00C66E3B">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1296191F"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Grade</w:t>
            </w:r>
          </w:p>
        </w:tc>
        <w:tc>
          <w:tcPr>
            <w:tcW w:w="1163" w:type="dxa"/>
            <w:tcBorders>
              <w:top w:val="single" w:sz="4" w:space="0" w:color="auto"/>
              <w:left w:val="single" w:sz="4" w:space="0" w:color="auto"/>
              <w:bottom w:val="single" w:sz="4" w:space="0" w:color="auto"/>
              <w:right w:val="single" w:sz="4" w:space="0" w:color="auto"/>
            </w:tcBorders>
            <w:shd w:val="clear" w:color="auto" w:fill="BFBFBF"/>
            <w:hideMark/>
          </w:tcPr>
          <w:p w14:paraId="234E8724"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16A3317E"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2016</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0DAE7835"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2017</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79463D07"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1088" w:type="dxa"/>
            <w:tcBorders>
              <w:top w:val="single" w:sz="4" w:space="0" w:color="auto"/>
              <w:left w:val="single" w:sz="4" w:space="0" w:color="auto"/>
              <w:bottom w:val="single" w:sz="4" w:space="0" w:color="auto"/>
              <w:right w:val="single" w:sz="4" w:space="0" w:color="auto"/>
            </w:tcBorders>
            <w:shd w:val="clear" w:color="auto" w:fill="BFBFBF"/>
            <w:hideMark/>
          </w:tcPr>
          <w:p w14:paraId="16A02317"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1238" w:type="dxa"/>
            <w:tcBorders>
              <w:top w:val="single" w:sz="4" w:space="0" w:color="auto"/>
              <w:left w:val="single" w:sz="4" w:space="0" w:color="auto"/>
              <w:bottom w:val="single" w:sz="4" w:space="0" w:color="auto"/>
              <w:right w:val="single" w:sz="4" w:space="0" w:color="auto"/>
            </w:tcBorders>
            <w:shd w:val="clear" w:color="auto" w:fill="BFBFBF"/>
            <w:hideMark/>
          </w:tcPr>
          <w:p w14:paraId="186EF26A" w14:textId="3B51418F"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4</w:t>
            </w:r>
            <w:r w:rsidR="00F43CCB">
              <w:rPr>
                <w:rFonts w:ascii="Calibri" w:eastAsia="Calibri" w:hAnsi="Calibri" w:cs="Times New Roman"/>
                <w:b/>
                <w:sz w:val="20"/>
                <w:szCs w:val="20"/>
              </w:rPr>
              <w:t>-</w:t>
            </w:r>
            <w:r w:rsidRPr="002B1437">
              <w:rPr>
                <w:rFonts w:ascii="Calibri" w:eastAsia="Calibri" w:hAnsi="Calibri" w:cs="Times New Roman"/>
                <w:b/>
                <w:sz w:val="20"/>
                <w:szCs w:val="20"/>
              </w:rPr>
              <w:t xml:space="preserve">yr </w:t>
            </w:r>
            <w:r w:rsidR="00F43CCB">
              <w:rPr>
                <w:rFonts w:ascii="Calibri" w:eastAsia="Calibri" w:hAnsi="Calibri" w:cs="Times New Roman"/>
                <w:b/>
                <w:sz w:val="20"/>
                <w:szCs w:val="20"/>
              </w:rPr>
              <w:t>C</w:t>
            </w:r>
            <w:r w:rsidR="00F43CCB" w:rsidRPr="002B1437">
              <w:rPr>
                <w:rFonts w:ascii="Calibri" w:eastAsia="Calibri" w:hAnsi="Calibri" w:cs="Times New Roman"/>
                <w:b/>
                <w:sz w:val="20"/>
                <w:szCs w:val="20"/>
              </w:rPr>
              <w:t>hange</w:t>
            </w:r>
          </w:p>
        </w:tc>
        <w:tc>
          <w:tcPr>
            <w:tcW w:w="1339" w:type="dxa"/>
            <w:tcBorders>
              <w:top w:val="single" w:sz="4" w:space="0" w:color="auto"/>
              <w:left w:val="single" w:sz="4" w:space="0" w:color="auto"/>
              <w:bottom w:val="single" w:sz="4" w:space="0" w:color="auto"/>
              <w:right w:val="single" w:sz="4" w:space="0" w:color="auto"/>
            </w:tcBorders>
            <w:shd w:val="clear" w:color="auto" w:fill="BFBFBF"/>
            <w:hideMark/>
          </w:tcPr>
          <w:p w14:paraId="735683CD" w14:textId="41A01DF1"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w:t>
            </w:r>
            <w:r w:rsidR="00F43CCB">
              <w:rPr>
                <w:rFonts w:ascii="Calibri" w:eastAsia="Calibri" w:hAnsi="Calibri" w:cs="Times New Roman"/>
                <w:b/>
                <w:sz w:val="20"/>
                <w:szCs w:val="20"/>
              </w:rPr>
              <w:t xml:space="preserve"> (2019)</w:t>
            </w:r>
          </w:p>
        </w:tc>
      </w:tr>
      <w:tr w:rsidR="002B1437" w:rsidRPr="002B1437" w14:paraId="5D134D0B" w14:textId="77777777" w:rsidTr="00C66E3B">
        <w:tc>
          <w:tcPr>
            <w:tcW w:w="1418" w:type="dxa"/>
            <w:tcBorders>
              <w:top w:val="single" w:sz="4" w:space="0" w:color="auto"/>
              <w:left w:val="single" w:sz="4" w:space="0" w:color="auto"/>
              <w:bottom w:val="single" w:sz="4" w:space="0" w:color="auto"/>
              <w:right w:val="single" w:sz="4" w:space="0" w:color="auto"/>
            </w:tcBorders>
            <w:hideMark/>
          </w:tcPr>
          <w:p w14:paraId="22472E3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w:t>
            </w:r>
          </w:p>
        </w:tc>
        <w:tc>
          <w:tcPr>
            <w:tcW w:w="1163" w:type="dxa"/>
            <w:tcBorders>
              <w:top w:val="single" w:sz="4" w:space="0" w:color="auto"/>
              <w:left w:val="single" w:sz="4" w:space="0" w:color="auto"/>
              <w:bottom w:val="single" w:sz="4" w:space="0" w:color="auto"/>
              <w:right w:val="single" w:sz="4" w:space="0" w:color="auto"/>
            </w:tcBorders>
            <w:hideMark/>
          </w:tcPr>
          <w:p w14:paraId="1FC575B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58" w:type="dxa"/>
            <w:tcBorders>
              <w:top w:val="single" w:sz="4" w:space="0" w:color="auto"/>
              <w:left w:val="single" w:sz="4" w:space="0" w:color="auto"/>
              <w:bottom w:val="single" w:sz="4" w:space="0" w:color="auto"/>
              <w:right w:val="single" w:sz="4" w:space="0" w:color="auto"/>
            </w:tcBorders>
            <w:hideMark/>
          </w:tcPr>
          <w:p w14:paraId="7542812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51%</w:t>
            </w:r>
          </w:p>
        </w:tc>
        <w:tc>
          <w:tcPr>
            <w:tcW w:w="1158" w:type="dxa"/>
            <w:tcBorders>
              <w:top w:val="single" w:sz="4" w:space="0" w:color="auto"/>
              <w:left w:val="single" w:sz="4" w:space="0" w:color="auto"/>
              <w:bottom w:val="single" w:sz="4" w:space="0" w:color="auto"/>
              <w:right w:val="single" w:sz="4" w:space="0" w:color="auto"/>
            </w:tcBorders>
            <w:hideMark/>
          </w:tcPr>
          <w:p w14:paraId="136125B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45%</w:t>
            </w:r>
          </w:p>
        </w:tc>
        <w:tc>
          <w:tcPr>
            <w:tcW w:w="1158" w:type="dxa"/>
            <w:tcBorders>
              <w:top w:val="single" w:sz="4" w:space="0" w:color="auto"/>
              <w:left w:val="single" w:sz="4" w:space="0" w:color="auto"/>
              <w:bottom w:val="single" w:sz="4" w:space="0" w:color="auto"/>
              <w:right w:val="single" w:sz="4" w:space="0" w:color="auto"/>
            </w:tcBorders>
            <w:hideMark/>
          </w:tcPr>
          <w:p w14:paraId="10F1674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40%</w:t>
            </w:r>
          </w:p>
        </w:tc>
        <w:tc>
          <w:tcPr>
            <w:tcW w:w="1088" w:type="dxa"/>
            <w:tcBorders>
              <w:top w:val="single" w:sz="4" w:space="0" w:color="auto"/>
              <w:left w:val="single" w:sz="4" w:space="0" w:color="auto"/>
              <w:bottom w:val="single" w:sz="4" w:space="0" w:color="auto"/>
              <w:right w:val="single" w:sz="4" w:space="0" w:color="auto"/>
            </w:tcBorders>
            <w:hideMark/>
          </w:tcPr>
          <w:p w14:paraId="1812E6C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hideMark/>
          </w:tcPr>
          <w:p w14:paraId="282D3D8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339" w:type="dxa"/>
            <w:tcBorders>
              <w:top w:val="single" w:sz="4" w:space="0" w:color="auto"/>
              <w:left w:val="single" w:sz="4" w:space="0" w:color="auto"/>
              <w:bottom w:val="single" w:sz="4" w:space="0" w:color="auto"/>
              <w:right w:val="single" w:sz="4" w:space="0" w:color="auto"/>
            </w:tcBorders>
            <w:hideMark/>
          </w:tcPr>
          <w:p w14:paraId="6A9E7C4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268CD0A6" w14:textId="77777777" w:rsidTr="00C66E3B">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487F8C3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w:t>
            </w:r>
          </w:p>
        </w:tc>
        <w:tc>
          <w:tcPr>
            <w:tcW w:w="1163" w:type="dxa"/>
            <w:tcBorders>
              <w:top w:val="single" w:sz="4" w:space="0" w:color="auto"/>
              <w:left w:val="single" w:sz="4" w:space="0" w:color="auto"/>
              <w:bottom w:val="single" w:sz="4" w:space="0" w:color="auto"/>
              <w:right w:val="single" w:sz="4" w:space="0" w:color="auto"/>
            </w:tcBorders>
            <w:shd w:val="clear" w:color="auto" w:fill="BFBFBF"/>
            <w:hideMark/>
          </w:tcPr>
          <w:p w14:paraId="6033F9E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45078C9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43%</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4DA8EC4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647DF3F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32%</w:t>
            </w:r>
          </w:p>
        </w:tc>
        <w:tc>
          <w:tcPr>
            <w:tcW w:w="1088" w:type="dxa"/>
            <w:tcBorders>
              <w:top w:val="single" w:sz="4" w:space="0" w:color="auto"/>
              <w:left w:val="single" w:sz="4" w:space="0" w:color="auto"/>
              <w:bottom w:val="single" w:sz="4" w:space="0" w:color="auto"/>
              <w:right w:val="single" w:sz="4" w:space="0" w:color="auto"/>
            </w:tcBorders>
            <w:shd w:val="clear" w:color="auto" w:fill="BFBFBF"/>
            <w:hideMark/>
          </w:tcPr>
          <w:p w14:paraId="4F05ABE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shd w:val="clear" w:color="auto" w:fill="BFBFBF"/>
            <w:hideMark/>
          </w:tcPr>
          <w:p w14:paraId="27A01D2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339" w:type="dxa"/>
            <w:tcBorders>
              <w:top w:val="single" w:sz="4" w:space="0" w:color="auto"/>
              <w:left w:val="single" w:sz="4" w:space="0" w:color="auto"/>
              <w:bottom w:val="single" w:sz="4" w:space="0" w:color="auto"/>
              <w:right w:val="single" w:sz="4" w:space="0" w:color="auto"/>
            </w:tcBorders>
            <w:shd w:val="clear" w:color="auto" w:fill="BFBFBF"/>
            <w:hideMark/>
          </w:tcPr>
          <w:p w14:paraId="448B140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4C46D5BD" w14:textId="77777777" w:rsidTr="00C66E3B">
        <w:tc>
          <w:tcPr>
            <w:tcW w:w="1418" w:type="dxa"/>
            <w:tcBorders>
              <w:top w:val="single" w:sz="4" w:space="0" w:color="auto"/>
              <w:left w:val="single" w:sz="4" w:space="0" w:color="auto"/>
              <w:bottom w:val="single" w:sz="4" w:space="0" w:color="auto"/>
              <w:right w:val="single" w:sz="4" w:space="0" w:color="auto"/>
            </w:tcBorders>
            <w:hideMark/>
          </w:tcPr>
          <w:p w14:paraId="032D444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w:t>
            </w:r>
          </w:p>
        </w:tc>
        <w:tc>
          <w:tcPr>
            <w:tcW w:w="1163" w:type="dxa"/>
            <w:tcBorders>
              <w:top w:val="single" w:sz="4" w:space="0" w:color="auto"/>
              <w:left w:val="single" w:sz="4" w:space="0" w:color="auto"/>
              <w:bottom w:val="single" w:sz="4" w:space="0" w:color="auto"/>
              <w:right w:val="single" w:sz="4" w:space="0" w:color="auto"/>
            </w:tcBorders>
            <w:hideMark/>
          </w:tcPr>
          <w:p w14:paraId="7AA2093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97</w:t>
            </w:r>
          </w:p>
        </w:tc>
        <w:tc>
          <w:tcPr>
            <w:tcW w:w="1158" w:type="dxa"/>
            <w:tcBorders>
              <w:top w:val="single" w:sz="4" w:space="0" w:color="auto"/>
              <w:left w:val="single" w:sz="4" w:space="0" w:color="auto"/>
              <w:bottom w:val="single" w:sz="4" w:space="0" w:color="auto"/>
              <w:right w:val="single" w:sz="4" w:space="0" w:color="auto"/>
            </w:tcBorders>
            <w:hideMark/>
          </w:tcPr>
          <w:p w14:paraId="3547D17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84%</w:t>
            </w:r>
          </w:p>
        </w:tc>
        <w:tc>
          <w:tcPr>
            <w:tcW w:w="1158" w:type="dxa"/>
            <w:tcBorders>
              <w:top w:val="single" w:sz="4" w:space="0" w:color="auto"/>
              <w:left w:val="single" w:sz="4" w:space="0" w:color="auto"/>
              <w:bottom w:val="single" w:sz="4" w:space="0" w:color="auto"/>
              <w:right w:val="single" w:sz="4" w:space="0" w:color="auto"/>
            </w:tcBorders>
            <w:hideMark/>
          </w:tcPr>
          <w:p w14:paraId="1F3B3D8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85%</w:t>
            </w:r>
          </w:p>
        </w:tc>
        <w:tc>
          <w:tcPr>
            <w:tcW w:w="1158" w:type="dxa"/>
            <w:tcBorders>
              <w:top w:val="single" w:sz="4" w:space="0" w:color="auto"/>
              <w:left w:val="single" w:sz="4" w:space="0" w:color="auto"/>
              <w:bottom w:val="single" w:sz="4" w:space="0" w:color="auto"/>
              <w:right w:val="single" w:sz="4" w:space="0" w:color="auto"/>
            </w:tcBorders>
            <w:hideMark/>
          </w:tcPr>
          <w:p w14:paraId="3EB3936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81%</w:t>
            </w:r>
          </w:p>
        </w:tc>
        <w:tc>
          <w:tcPr>
            <w:tcW w:w="1088" w:type="dxa"/>
            <w:tcBorders>
              <w:top w:val="single" w:sz="4" w:space="0" w:color="auto"/>
              <w:left w:val="single" w:sz="4" w:space="0" w:color="auto"/>
              <w:bottom w:val="single" w:sz="4" w:space="0" w:color="auto"/>
              <w:right w:val="single" w:sz="4" w:space="0" w:color="auto"/>
            </w:tcBorders>
            <w:hideMark/>
          </w:tcPr>
          <w:p w14:paraId="0A2B5EF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70%</w:t>
            </w:r>
          </w:p>
        </w:tc>
        <w:tc>
          <w:tcPr>
            <w:tcW w:w="1238" w:type="dxa"/>
            <w:tcBorders>
              <w:top w:val="single" w:sz="4" w:space="0" w:color="auto"/>
              <w:left w:val="single" w:sz="4" w:space="0" w:color="auto"/>
              <w:bottom w:val="single" w:sz="4" w:space="0" w:color="auto"/>
              <w:right w:val="single" w:sz="4" w:space="0" w:color="auto"/>
            </w:tcBorders>
            <w:hideMark/>
          </w:tcPr>
          <w:p w14:paraId="3CE7F81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-14</w:t>
            </w:r>
          </w:p>
        </w:tc>
        <w:tc>
          <w:tcPr>
            <w:tcW w:w="1339" w:type="dxa"/>
            <w:tcBorders>
              <w:top w:val="single" w:sz="4" w:space="0" w:color="auto"/>
              <w:left w:val="single" w:sz="4" w:space="0" w:color="auto"/>
              <w:bottom w:val="single" w:sz="4" w:space="0" w:color="auto"/>
              <w:right w:val="single" w:sz="4" w:space="0" w:color="auto"/>
            </w:tcBorders>
            <w:hideMark/>
          </w:tcPr>
          <w:p w14:paraId="2A2443B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74%</w:t>
            </w:r>
          </w:p>
        </w:tc>
      </w:tr>
    </w:tbl>
    <w:p w14:paraId="5482A314" w14:textId="77777777" w:rsidR="002B1437" w:rsidRPr="002B1437" w:rsidRDefault="002B1437" w:rsidP="002B1437">
      <w:pPr>
        <w:spacing w:after="0" w:line="240" w:lineRule="auto"/>
        <w:rPr>
          <w:rFonts w:ascii="Calibri" w:eastAsia="Calibri" w:hAnsi="Calibri" w:cs="Times New Roman"/>
        </w:rPr>
      </w:pPr>
    </w:p>
    <w:p w14:paraId="32B713ED" w14:textId="77777777" w:rsidR="002B1437" w:rsidRPr="002B1437" w:rsidRDefault="002B1437" w:rsidP="002B1437">
      <w:pPr>
        <w:spacing w:after="0" w:line="240" w:lineRule="auto"/>
        <w:rPr>
          <w:rFonts w:ascii="Calibri" w:eastAsia="Calibri" w:hAnsi="Calibri" w:cs="Times New Roman"/>
        </w:rPr>
      </w:pPr>
    </w:p>
    <w:tbl>
      <w:tblPr>
        <w:tblStyle w:val="TableGrid5"/>
        <w:tblW w:w="9720" w:type="dxa"/>
        <w:tblInd w:w="-180" w:type="dxa"/>
        <w:tblLook w:val="04A0" w:firstRow="1" w:lastRow="0" w:firstColumn="1" w:lastColumn="0" w:noHBand="0" w:noVBand="1"/>
        <w:tblCaption w:val="Table 13: Leicester Public Schools  "/>
        <w:tblDescription w:val="English Language Arts and Math Mean Student Growth Percentile, 2018-2019&#10;"/>
      </w:tblPr>
      <w:tblGrid>
        <w:gridCol w:w="1123"/>
        <w:gridCol w:w="1052"/>
        <w:gridCol w:w="1052"/>
        <w:gridCol w:w="1052"/>
        <w:gridCol w:w="1052"/>
        <w:gridCol w:w="1052"/>
        <w:gridCol w:w="1052"/>
        <w:gridCol w:w="1052"/>
        <w:gridCol w:w="1233"/>
      </w:tblGrid>
      <w:tr w:rsidR="002B1437" w:rsidRPr="002B1437" w14:paraId="0ACA9E79" w14:textId="77777777" w:rsidTr="00C66E3B">
        <w:tc>
          <w:tcPr>
            <w:tcW w:w="9720" w:type="dxa"/>
            <w:gridSpan w:val="9"/>
            <w:tcBorders>
              <w:top w:val="nil"/>
              <w:left w:val="nil"/>
              <w:bottom w:val="single" w:sz="4" w:space="0" w:color="auto"/>
              <w:right w:val="nil"/>
            </w:tcBorders>
            <w:hideMark/>
          </w:tcPr>
          <w:p w14:paraId="348446E3"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13: Leicester Public Schools</w:t>
            </w:r>
          </w:p>
          <w:p w14:paraId="51A0397F" w14:textId="03EBB2E8"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English Language Arts and Math Mean Student Growth Percentile, 2018</w:t>
            </w:r>
            <w:r w:rsidR="00F25EA6">
              <w:rPr>
                <w:rFonts w:ascii="Calibri" w:eastAsia="Calibri" w:hAnsi="Calibri" w:cs="Times New Roman"/>
                <w:b/>
                <w:sz w:val="20"/>
                <w:szCs w:val="20"/>
              </w:rPr>
              <w:t>-2019</w:t>
            </w:r>
          </w:p>
        </w:tc>
      </w:tr>
      <w:tr w:rsidR="002B1437" w:rsidRPr="002B1437" w14:paraId="558C47B3" w14:textId="77777777" w:rsidTr="00C66E3B">
        <w:tc>
          <w:tcPr>
            <w:tcW w:w="1123" w:type="dxa"/>
            <w:tcBorders>
              <w:top w:val="single" w:sz="4" w:space="0" w:color="auto"/>
              <w:left w:val="single" w:sz="4" w:space="0" w:color="auto"/>
              <w:bottom w:val="single" w:sz="4" w:space="0" w:color="auto"/>
              <w:right w:val="single" w:sz="4" w:space="0" w:color="auto"/>
            </w:tcBorders>
            <w:shd w:val="clear" w:color="auto" w:fill="BFBFBF"/>
          </w:tcPr>
          <w:p w14:paraId="1A2E3990" w14:textId="77777777" w:rsidR="002B1437" w:rsidRPr="002B1437" w:rsidRDefault="002B1437" w:rsidP="002B1437">
            <w:pPr>
              <w:spacing w:after="0" w:line="240" w:lineRule="auto"/>
              <w:rPr>
                <w:rFonts w:ascii="Calibri" w:eastAsia="Calibri" w:hAnsi="Calibri" w:cs="Times New Roman"/>
                <w:sz w:val="20"/>
                <w:szCs w:val="20"/>
              </w:rPr>
            </w:pPr>
          </w:p>
        </w:tc>
        <w:tc>
          <w:tcPr>
            <w:tcW w:w="420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A63063A"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ELA</w:t>
            </w:r>
          </w:p>
        </w:tc>
        <w:tc>
          <w:tcPr>
            <w:tcW w:w="4389"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3F2D2C2"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Math</w:t>
            </w:r>
          </w:p>
        </w:tc>
      </w:tr>
      <w:tr w:rsidR="002B1437" w:rsidRPr="002B1437" w14:paraId="0896C1E2" w14:textId="77777777" w:rsidTr="00C66E3B">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A77519"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Grade</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43F61C"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45423A"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0A76EF"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819870" w14:textId="7E2B20AD"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 xml:space="preserve">State </w:t>
            </w:r>
            <w:r w:rsidR="00397605">
              <w:rPr>
                <w:rFonts w:ascii="Calibri" w:eastAsia="Calibri" w:hAnsi="Calibri" w:cs="Times New Roman"/>
                <w:b/>
                <w:sz w:val="20"/>
                <w:szCs w:val="20"/>
              </w:rPr>
              <w:t>(</w:t>
            </w:r>
            <w:r w:rsidRPr="002B1437">
              <w:rPr>
                <w:rFonts w:ascii="Calibri" w:eastAsia="Calibri" w:hAnsi="Calibri" w:cs="Times New Roman"/>
                <w:b/>
                <w:sz w:val="20"/>
                <w:szCs w:val="20"/>
              </w:rPr>
              <w:t>2019</w:t>
            </w:r>
            <w:r w:rsidR="00397605">
              <w:rPr>
                <w:rFonts w:ascii="Calibri" w:eastAsia="Calibri" w:hAnsi="Calibri" w:cs="Times New Roman"/>
                <w:b/>
                <w:sz w:val="20"/>
                <w:szCs w:val="20"/>
              </w:rPr>
              <w:t>)</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1C83E"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2BDE46"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10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FADE8B"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12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886C2" w14:textId="1F11351D"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 xml:space="preserve">State </w:t>
            </w:r>
            <w:r w:rsidR="00F43CCB">
              <w:rPr>
                <w:rFonts w:ascii="Calibri" w:eastAsia="Calibri" w:hAnsi="Calibri" w:cs="Times New Roman"/>
                <w:b/>
                <w:sz w:val="20"/>
                <w:szCs w:val="20"/>
              </w:rPr>
              <w:t>(</w:t>
            </w:r>
            <w:r w:rsidRPr="002B1437">
              <w:rPr>
                <w:rFonts w:ascii="Calibri" w:eastAsia="Calibri" w:hAnsi="Calibri" w:cs="Times New Roman"/>
                <w:b/>
                <w:sz w:val="20"/>
                <w:szCs w:val="20"/>
              </w:rPr>
              <w:t>2019</w:t>
            </w:r>
            <w:r w:rsidR="00F43CCB">
              <w:rPr>
                <w:rFonts w:ascii="Calibri" w:eastAsia="Calibri" w:hAnsi="Calibri" w:cs="Times New Roman"/>
                <w:b/>
                <w:sz w:val="20"/>
                <w:szCs w:val="20"/>
              </w:rPr>
              <w:t>)</w:t>
            </w:r>
          </w:p>
        </w:tc>
      </w:tr>
      <w:tr w:rsidR="002B1437" w:rsidRPr="002B1437" w14:paraId="56D678E0" w14:textId="77777777" w:rsidTr="00C66E3B">
        <w:tc>
          <w:tcPr>
            <w:tcW w:w="1123" w:type="dxa"/>
            <w:tcBorders>
              <w:top w:val="single" w:sz="4" w:space="0" w:color="auto"/>
              <w:left w:val="single" w:sz="4" w:space="0" w:color="auto"/>
              <w:bottom w:val="single" w:sz="4" w:space="0" w:color="auto"/>
              <w:right w:val="single" w:sz="4" w:space="0" w:color="auto"/>
            </w:tcBorders>
            <w:hideMark/>
          </w:tcPr>
          <w:p w14:paraId="1A98A2E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w:t>
            </w:r>
          </w:p>
        </w:tc>
        <w:tc>
          <w:tcPr>
            <w:tcW w:w="1052" w:type="dxa"/>
            <w:tcBorders>
              <w:top w:val="single" w:sz="4" w:space="0" w:color="auto"/>
              <w:left w:val="single" w:sz="4" w:space="0" w:color="auto"/>
              <w:bottom w:val="single" w:sz="4" w:space="0" w:color="auto"/>
              <w:right w:val="single" w:sz="4" w:space="0" w:color="auto"/>
            </w:tcBorders>
            <w:hideMark/>
          </w:tcPr>
          <w:p w14:paraId="6CADC99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621C5C2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750764E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37B803D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2977E88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781F8CC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6D69A2E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233" w:type="dxa"/>
            <w:tcBorders>
              <w:top w:val="single" w:sz="4" w:space="0" w:color="auto"/>
              <w:left w:val="single" w:sz="4" w:space="0" w:color="auto"/>
              <w:bottom w:val="single" w:sz="4" w:space="0" w:color="auto"/>
              <w:right w:val="single" w:sz="4" w:space="0" w:color="auto"/>
            </w:tcBorders>
            <w:hideMark/>
          </w:tcPr>
          <w:p w14:paraId="089BAA0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3E13A31F" w14:textId="77777777" w:rsidTr="00C66E3B">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7CE81B4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F6ADD2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1B2750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45.1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640B4B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45.7</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B6166E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49.7</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2B4D1D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DE38BA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52.3</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0D71A8B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36.4</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5C62318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49.8</w:t>
            </w:r>
          </w:p>
        </w:tc>
      </w:tr>
      <w:tr w:rsidR="002B1437" w:rsidRPr="002B1437" w14:paraId="438B8B43" w14:textId="77777777" w:rsidTr="00C66E3B">
        <w:tc>
          <w:tcPr>
            <w:tcW w:w="1123" w:type="dxa"/>
            <w:tcBorders>
              <w:top w:val="single" w:sz="4" w:space="0" w:color="auto"/>
              <w:left w:val="single" w:sz="4" w:space="0" w:color="auto"/>
              <w:bottom w:val="single" w:sz="4" w:space="0" w:color="auto"/>
              <w:right w:val="single" w:sz="4" w:space="0" w:color="auto"/>
            </w:tcBorders>
            <w:hideMark/>
          </w:tcPr>
          <w:p w14:paraId="1265BF3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w:t>
            </w:r>
          </w:p>
        </w:tc>
        <w:tc>
          <w:tcPr>
            <w:tcW w:w="1052" w:type="dxa"/>
            <w:tcBorders>
              <w:top w:val="single" w:sz="4" w:space="0" w:color="auto"/>
              <w:left w:val="single" w:sz="4" w:space="0" w:color="auto"/>
              <w:bottom w:val="single" w:sz="4" w:space="0" w:color="auto"/>
              <w:right w:val="single" w:sz="4" w:space="0" w:color="auto"/>
            </w:tcBorders>
            <w:hideMark/>
          </w:tcPr>
          <w:p w14:paraId="6466855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122</w:t>
            </w:r>
          </w:p>
        </w:tc>
        <w:tc>
          <w:tcPr>
            <w:tcW w:w="1052" w:type="dxa"/>
            <w:tcBorders>
              <w:top w:val="single" w:sz="4" w:space="0" w:color="auto"/>
              <w:left w:val="single" w:sz="4" w:space="0" w:color="auto"/>
              <w:bottom w:val="single" w:sz="4" w:space="0" w:color="auto"/>
              <w:right w:val="single" w:sz="4" w:space="0" w:color="auto"/>
            </w:tcBorders>
            <w:hideMark/>
          </w:tcPr>
          <w:p w14:paraId="4C162FF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51.0</w:t>
            </w:r>
          </w:p>
        </w:tc>
        <w:tc>
          <w:tcPr>
            <w:tcW w:w="1052" w:type="dxa"/>
            <w:tcBorders>
              <w:top w:val="single" w:sz="4" w:space="0" w:color="auto"/>
              <w:left w:val="single" w:sz="4" w:space="0" w:color="auto"/>
              <w:bottom w:val="single" w:sz="4" w:space="0" w:color="auto"/>
              <w:right w:val="single" w:sz="4" w:space="0" w:color="auto"/>
            </w:tcBorders>
            <w:hideMark/>
          </w:tcPr>
          <w:p w14:paraId="0A3A52D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45.0</w:t>
            </w:r>
          </w:p>
        </w:tc>
        <w:tc>
          <w:tcPr>
            <w:tcW w:w="1052" w:type="dxa"/>
            <w:tcBorders>
              <w:top w:val="single" w:sz="4" w:space="0" w:color="auto"/>
              <w:left w:val="single" w:sz="4" w:space="0" w:color="auto"/>
              <w:bottom w:val="single" w:sz="4" w:space="0" w:color="auto"/>
              <w:right w:val="single" w:sz="4" w:space="0" w:color="auto"/>
            </w:tcBorders>
            <w:hideMark/>
          </w:tcPr>
          <w:p w14:paraId="7A8912F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50.0</w:t>
            </w:r>
          </w:p>
        </w:tc>
        <w:tc>
          <w:tcPr>
            <w:tcW w:w="1052" w:type="dxa"/>
            <w:tcBorders>
              <w:top w:val="single" w:sz="4" w:space="0" w:color="auto"/>
              <w:left w:val="single" w:sz="4" w:space="0" w:color="auto"/>
              <w:bottom w:val="single" w:sz="4" w:space="0" w:color="auto"/>
              <w:right w:val="single" w:sz="4" w:space="0" w:color="auto"/>
            </w:tcBorders>
            <w:hideMark/>
          </w:tcPr>
          <w:p w14:paraId="77A885A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122</w:t>
            </w:r>
          </w:p>
        </w:tc>
        <w:tc>
          <w:tcPr>
            <w:tcW w:w="1052" w:type="dxa"/>
            <w:tcBorders>
              <w:top w:val="single" w:sz="4" w:space="0" w:color="auto"/>
              <w:left w:val="single" w:sz="4" w:space="0" w:color="auto"/>
              <w:bottom w:val="single" w:sz="4" w:space="0" w:color="auto"/>
              <w:right w:val="single" w:sz="4" w:space="0" w:color="auto"/>
            </w:tcBorders>
            <w:hideMark/>
          </w:tcPr>
          <w:p w14:paraId="171C83A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60.4</w:t>
            </w:r>
          </w:p>
        </w:tc>
        <w:tc>
          <w:tcPr>
            <w:tcW w:w="1052" w:type="dxa"/>
            <w:tcBorders>
              <w:top w:val="single" w:sz="4" w:space="0" w:color="auto"/>
              <w:left w:val="single" w:sz="4" w:space="0" w:color="auto"/>
              <w:bottom w:val="single" w:sz="4" w:space="0" w:color="auto"/>
              <w:right w:val="single" w:sz="4" w:space="0" w:color="auto"/>
            </w:tcBorders>
            <w:hideMark/>
          </w:tcPr>
          <w:p w14:paraId="3BF28C3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49.4</w:t>
            </w:r>
          </w:p>
        </w:tc>
        <w:tc>
          <w:tcPr>
            <w:tcW w:w="1233" w:type="dxa"/>
            <w:tcBorders>
              <w:top w:val="single" w:sz="4" w:space="0" w:color="auto"/>
              <w:left w:val="single" w:sz="4" w:space="0" w:color="auto"/>
              <w:bottom w:val="single" w:sz="4" w:space="0" w:color="auto"/>
              <w:right w:val="single" w:sz="4" w:space="0" w:color="auto"/>
            </w:tcBorders>
            <w:hideMark/>
          </w:tcPr>
          <w:p w14:paraId="62FA9DF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50.0</w:t>
            </w:r>
          </w:p>
        </w:tc>
      </w:tr>
      <w:tr w:rsidR="002B1437" w:rsidRPr="002B1437" w14:paraId="4106A638" w14:textId="77777777" w:rsidTr="00C66E3B">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5B6A647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B9C8B3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F946A2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49.2</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BB86EF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D85168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05BE000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107</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512DA5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56.7</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F4FFDE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58.2</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5ACB36E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50.0</w:t>
            </w:r>
          </w:p>
        </w:tc>
      </w:tr>
      <w:tr w:rsidR="002B1437" w:rsidRPr="002B1437" w14:paraId="22AFB166" w14:textId="77777777" w:rsidTr="00C66E3B">
        <w:tc>
          <w:tcPr>
            <w:tcW w:w="1123" w:type="dxa"/>
            <w:tcBorders>
              <w:top w:val="single" w:sz="4" w:space="0" w:color="auto"/>
              <w:left w:val="single" w:sz="4" w:space="0" w:color="auto"/>
              <w:bottom w:val="single" w:sz="4" w:space="0" w:color="auto"/>
              <w:right w:val="single" w:sz="4" w:space="0" w:color="auto"/>
            </w:tcBorders>
            <w:hideMark/>
          </w:tcPr>
          <w:p w14:paraId="37238BC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w:t>
            </w:r>
          </w:p>
        </w:tc>
        <w:tc>
          <w:tcPr>
            <w:tcW w:w="1052" w:type="dxa"/>
            <w:tcBorders>
              <w:top w:val="single" w:sz="4" w:space="0" w:color="auto"/>
              <w:left w:val="single" w:sz="4" w:space="0" w:color="auto"/>
              <w:bottom w:val="single" w:sz="4" w:space="0" w:color="auto"/>
              <w:right w:val="single" w:sz="4" w:space="0" w:color="auto"/>
            </w:tcBorders>
            <w:hideMark/>
          </w:tcPr>
          <w:p w14:paraId="69B7596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129</w:t>
            </w:r>
          </w:p>
        </w:tc>
        <w:tc>
          <w:tcPr>
            <w:tcW w:w="1052" w:type="dxa"/>
            <w:tcBorders>
              <w:top w:val="single" w:sz="4" w:space="0" w:color="auto"/>
              <w:left w:val="single" w:sz="4" w:space="0" w:color="auto"/>
              <w:bottom w:val="single" w:sz="4" w:space="0" w:color="auto"/>
              <w:right w:val="single" w:sz="4" w:space="0" w:color="auto"/>
            </w:tcBorders>
            <w:hideMark/>
          </w:tcPr>
          <w:p w14:paraId="39ED3F5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50.5</w:t>
            </w:r>
          </w:p>
        </w:tc>
        <w:tc>
          <w:tcPr>
            <w:tcW w:w="1052" w:type="dxa"/>
            <w:tcBorders>
              <w:top w:val="single" w:sz="4" w:space="0" w:color="auto"/>
              <w:left w:val="single" w:sz="4" w:space="0" w:color="auto"/>
              <w:bottom w:val="single" w:sz="4" w:space="0" w:color="auto"/>
              <w:right w:val="single" w:sz="4" w:space="0" w:color="auto"/>
            </w:tcBorders>
            <w:hideMark/>
          </w:tcPr>
          <w:p w14:paraId="5DA31F8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56.5</w:t>
            </w:r>
          </w:p>
        </w:tc>
        <w:tc>
          <w:tcPr>
            <w:tcW w:w="1052" w:type="dxa"/>
            <w:tcBorders>
              <w:top w:val="single" w:sz="4" w:space="0" w:color="auto"/>
              <w:left w:val="single" w:sz="4" w:space="0" w:color="auto"/>
              <w:bottom w:val="single" w:sz="4" w:space="0" w:color="auto"/>
              <w:right w:val="single" w:sz="4" w:space="0" w:color="auto"/>
            </w:tcBorders>
            <w:hideMark/>
          </w:tcPr>
          <w:p w14:paraId="55FC753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49.9</w:t>
            </w:r>
          </w:p>
        </w:tc>
        <w:tc>
          <w:tcPr>
            <w:tcW w:w="1052" w:type="dxa"/>
            <w:tcBorders>
              <w:top w:val="single" w:sz="4" w:space="0" w:color="auto"/>
              <w:left w:val="single" w:sz="4" w:space="0" w:color="auto"/>
              <w:bottom w:val="single" w:sz="4" w:space="0" w:color="auto"/>
              <w:right w:val="single" w:sz="4" w:space="0" w:color="auto"/>
            </w:tcBorders>
            <w:hideMark/>
          </w:tcPr>
          <w:p w14:paraId="5129F1F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131</w:t>
            </w:r>
          </w:p>
        </w:tc>
        <w:tc>
          <w:tcPr>
            <w:tcW w:w="1052" w:type="dxa"/>
            <w:tcBorders>
              <w:top w:val="single" w:sz="4" w:space="0" w:color="auto"/>
              <w:left w:val="single" w:sz="4" w:space="0" w:color="auto"/>
              <w:bottom w:val="single" w:sz="4" w:space="0" w:color="auto"/>
              <w:right w:val="single" w:sz="4" w:space="0" w:color="auto"/>
            </w:tcBorders>
            <w:hideMark/>
          </w:tcPr>
          <w:p w14:paraId="5135281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57.4</w:t>
            </w:r>
          </w:p>
        </w:tc>
        <w:tc>
          <w:tcPr>
            <w:tcW w:w="1052" w:type="dxa"/>
            <w:tcBorders>
              <w:top w:val="single" w:sz="4" w:space="0" w:color="auto"/>
              <w:left w:val="single" w:sz="4" w:space="0" w:color="auto"/>
              <w:bottom w:val="single" w:sz="4" w:space="0" w:color="auto"/>
              <w:right w:val="single" w:sz="4" w:space="0" w:color="auto"/>
            </w:tcBorders>
            <w:hideMark/>
          </w:tcPr>
          <w:p w14:paraId="7F4ECDA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55.1</w:t>
            </w:r>
          </w:p>
        </w:tc>
        <w:tc>
          <w:tcPr>
            <w:tcW w:w="1233" w:type="dxa"/>
            <w:tcBorders>
              <w:top w:val="single" w:sz="4" w:space="0" w:color="auto"/>
              <w:left w:val="single" w:sz="4" w:space="0" w:color="auto"/>
              <w:bottom w:val="single" w:sz="4" w:space="0" w:color="auto"/>
              <w:right w:val="single" w:sz="4" w:space="0" w:color="auto"/>
            </w:tcBorders>
            <w:hideMark/>
          </w:tcPr>
          <w:p w14:paraId="0D3418F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50.1</w:t>
            </w:r>
          </w:p>
        </w:tc>
      </w:tr>
      <w:tr w:rsidR="002B1437" w:rsidRPr="002B1437" w14:paraId="13F2EBBA" w14:textId="77777777" w:rsidTr="00C66E3B">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493569D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129A05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112</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4F8F78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E3CF2A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53.8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335A6C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C4B8CB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112</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962F8D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48.6</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4F1233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72.6</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01E0463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49.9</w:t>
            </w:r>
          </w:p>
        </w:tc>
      </w:tr>
      <w:tr w:rsidR="002B1437" w:rsidRPr="002B1437" w14:paraId="4B08AFFF" w14:textId="77777777" w:rsidTr="00C66E3B">
        <w:tc>
          <w:tcPr>
            <w:tcW w:w="1123" w:type="dxa"/>
            <w:tcBorders>
              <w:top w:val="single" w:sz="4" w:space="0" w:color="auto"/>
              <w:left w:val="single" w:sz="4" w:space="0" w:color="auto"/>
              <w:bottom w:val="single" w:sz="4" w:space="0" w:color="auto"/>
              <w:right w:val="single" w:sz="4" w:space="0" w:color="auto"/>
            </w:tcBorders>
            <w:hideMark/>
          </w:tcPr>
          <w:p w14:paraId="6949EB1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c>
          <w:tcPr>
            <w:tcW w:w="1052" w:type="dxa"/>
            <w:tcBorders>
              <w:top w:val="single" w:sz="4" w:space="0" w:color="auto"/>
              <w:left w:val="single" w:sz="4" w:space="0" w:color="auto"/>
              <w:bottom w:val="single" w:sz="4" w:space="0" w:color="auto"/>
              <w:right w:val="single" w:sz="4" w:space="0" w:color="auto"/>
            </w:tcBorders>
            <w:hideMark/>
          </w:tcPr>
          <w:p w14:paraId="53CC4B1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571</w:t>
            </w:r>
          </w:p>
        </w:tc>
        <w:tc>
          <w:tcPr>
            <w:tcW w:w="1052" w:type="dxa"/>
            <w:tcBorders>
              <w:top w:val="single" w:sz="4" w:space="0" w:color="auto"/>
              <w:left w:val="single" w:sz="4" w:space="0" w:color="auto"/>
              <w:bottom w:val="single" w:sz="4" w:space="0" w:color="auto"/>
              <w:right w:val="single" w:sz="4" w:space="0" w:color="auto"/>
            </w:tcBorders>
            <w:hideMark/>
          </w:tcPr>
          <w:p w14:paraId="5F6874C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49.8</w:t>
            </w:r>
          </w:p>
        </w:tc>
        <w:tc>
          <w:tcPr>
            <w:tcW w:w="1052" w:type="dxa"/>
            <w:tcBorders>
              <w:top w:val="single" w:sz="4" w:space="0" w:color="auto"/>
              <w:left w:val="single" w:sz="4" w:space="0" w:color="auto"/>
              <w:bottom w:val="single" w:sz="4" w:space="0" w:color="auto"/>
              <w:right w:val="single" w:sz="4" w:space="0" w:color="auto"/>
            </w:tcBorders>
            <w:hideMark/>
          </w:tcPr>
          <w:p w14:paraId="45542F6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50.4</w:t>
            </w:r>
          </w:p>
        </w:tc>
        <w:tc>
          <w:tcPr>
            <w:tcW w:w="1052" w:type="dxa"/>
            <w:tcBorders>
              <w:top w:val="single" w:sz="4" w:space="0" w:color="auto"/>
              <w:left w:val="single" w:sz="4" w:space="0" w:color="auto"/>
              <w:bottom w:val="single" w:sz="4" w:space="0" w:color="auto"/>
              <w:right w:val="single" w:sz="4" w:space="0" w:color="auto"/>
            </w:tcBorders>
            <w:hideMark/>
          </w:tcPr>
          <w:p w14:paraId="49ABAF6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49.9</w:t>
            </w:r>
          </w:p>
        </w:tc>
        <w:tc>
          <w:tcPr>
            <w:tcW w:w="1052" w:type="dxa"/>
            <w:tcBorders>
              <w:top w:val="single" w:sz="4" w:space="0" w:color="auto"/>
              <w:left w:val="single" w:sz="4" w:space="0" w:color="auto"/>
              <w:bottom w:val="single" w:sz="4" w:space="0" w:color="auto"/>
              <w:right w:val="single" w:sz="4" w:space="0" w:color="auto"/>
            </w:tcBorders>
            <w:hideMark/>
          </w:tcPr>
          <w:p w14:paraId="5A75D21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572</w:t>
            </w:r>
          </w:p>
        </w:tc>
        <w:tc>
          <w:tcPr>
            <w:tcW w:w="1052" w:type="dxa"/>
            <w:tcBorders>
              <w:top w:val="single" w:sz="4" w:space="0" w:color="auto"/>
              <w:left w:val="single" w:sz="4" w:space="0" w:color="auto"/>
              <w:bottom w:val="single" w:sz="4" w:space="0" w:color="auto"/>
              <w:right w:val="single" w:sz="4" w:space="0" w:color="auto"/>
            </w:tcBorders>
            <w:hideMark/>
          </w:tcPr>
          <w:p w14:paraId="7509D95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54.5</w:t>
            </w:r>
          </w:p>
        </w:tc>
        <w:tc>
          <w:tcPr>
            <w:tcW w:w="1052" w:type="dxa"/>
            <w:tcBorders>
              <w:top w:val="single" w:sz="4" w:space="0" w:color="auto"/>
              <w:left w:val="single" w:sz="4" w:space="0" w:color="auto"/>
              <w:bottom w:val="single" w:sz="4" w:space="0" w:color="auto"/>
              <w:right w:val="single" w:sz="4" w:space="0" w:color="auto"/>
            </w:tcBorders>
            <w:hideMark/>
          </w:tcPr>
          <w:p w14:paraId="15E359F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54.6</w:t>
            </w:r>
          </w:p>
        </w:tc>
        <w:tc>
          <w:tcPr>
            <w:tcW w:w="1233" w:type="dxa"/>
            <w:tcBorders>
              <w:top w:val="single" w:sz="4" w:space="0" w:color="auto"/>
              <w:left w:val="single" w:sz="4" w:space="0" w:color="auto"/>
              <w:bottom w:val="single" w:sz="4" w:space="0" w:color="auto"/>
              <w:right w:val="single" w:sz="4" w:space="0" w:color="auto"/>
            </w:tcBorders>
            <w:hideMark/>
          </w:tcPr>
          <w:p w14:paraId="4DFF025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49.9</w:t>
            </w:r>
          </w:p>
        </w:tc>
      </w:tr>
      <w:tr w:rsidR="002B1437" w:rsidRPr="002B1437" w14:paraId="762C0848" w14:textId="77777777" w:rsidTr="00C66E3B">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2754A9E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60785D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9A78C4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47.1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BBCAE7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36.6</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07F14E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651C8C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93</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A90FCA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52.5</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7392B2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36.0</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2739F9A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49.7</w:t>
            </w:r>
          </w:p>
        </w:tc>
      </w:tr>
    </w:tbl>
    <w:p w14:paraId="1246B954" w14:textId="77777777" w:rsidR="002B1437" w:rsidRPr="002B1437" w:rsidRDefault="002B1437" w:rsidP="002B1437">
      <w:pPr>
        <w:spacing w:after="0" w:line="240" w:lineRule="auto"/>
        <w:rPr>
          <w:rFonts w:ascii="Calibri" w:eastAsia="Calibri" w:hAnsi="Calibri" w:cs="Times New Roman"/>
        </w:rPr>
      </w:pPr>
    </w:p>
    <w:p w14:paraId="3E409911" w14:textId="77777777" w:rsidR="002B1437" w:rsidRPr="002B1437" w:rsidRDefault="002B1437" w:rsidP="002B1437">
      <w:pPr>
        <w:spacing w:after="0" w:line="240" w:lineRule="auto"/>
        <w:rPr>
          <w:rFonts w:ascii="Calibri" w:eastAsia="Calibri" w:hAnsi="Calibri" w:cs="Times New Roman"/>
        </w:rPr>
      </w:pPr>
    </w:p>
    <w:tbl>
      <w:tblPr>
        <w:tblW w:w="9990" w:type="dxa"/>
        <w:tblInd w:w="-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14: Leicester Public Schools  "/>
        <w:tblDescription w:val="Next-Generation MCAS ELA Percent Meeting or Exceeding Expectations by School and Grade, 2019&#10;"/>
      </w:tblPr>
      <w:tblGrid>
        <w:gridCol w:w="3330"/>
        <w:gridCol w:w="832"/>
        <w:gridCol w:w="833"/>
        <w:gridCol w:w="832"/>
        <w:gridCol w:w="833"/>
        <w:gridCol w:w="832"/>
        <w:gridCol w:w="833"/>
        <w:gridCol w:w="832"/>
        <w:gridCol w:w="833"/>
      </w:tblGrid>
      <w:tr w:rsidR="002B1437" w:rsidRPr="002B1437" w14:paraId="1778F27A" w14:textId="77777777" w:rsidTr="00C66E3B">
        <w:trPr>
          <w:trHeight w:val="278"/>
        </w:trPr>
        <w:tc>
          <w:tcPr>
            <w:tcW w:w="9990" w:type="dxa"/>
            <w:gridSpan w:val="9"/>
            <w:tcBorders>
              <w:top w:val="nil"/>
              <w:left w:val="nil"/>
              <w:bottom w:val="single" w:sz="4" w:space="0" w:color="auto"/>
              <w:right w:val="nil"/>
            </w:tcBorders>
            <w:hideMark/>
          </w:tcPr>
          <w:p w14:paraId="7173BA40"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 xml:space="preserve">Table 14: </w:t>
            </w:r>
            <w:r w:rsidRPr="002B1437">
              <w:rPr>
                <w:rFonts w:ascii="Calibri" w:eastAsia="Calibri" w:hAnsi="Calibri" w:cs="Times New Roman"/>
                <w:b/>
                <w:sz w:val="20"/>
                <w:szCs w:val="20"/>
              </w:rPr>
              <w:t>Leicester Public Schools</w:t>
            </w:r>
          </w:p>
          <w:p w14:paraId="7FBD2D1F" w14:textId="374CD72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Next-Generation MCAS ELA Percent Meeting or Exceeding Expectations by School</w:t>
            </w:r>
            <w:r w:rsidR="00F43CCB">
              <w:rPr>
                <w:rFonts w:ascii="Calibri" w:eastAsia="Times New Roman" w:hAnsi="Calibri" w:cs="Times New Roman"/>
                <w:b/>
                <w:sz w:val="20"/>
                <w:szCs w:val="20"/>
              </w:rPr>
              <w:t xml:space="preserve"> and Grade</w:t>
            </w:r>
            <w:r w:rsidRPr="002B1437">
              <w:rPr>
                <w:rFonts w:ascii="Calibri" w:eastAsia="Times New Roman" w:hAnsi="Calibri" w:cs="Times New Roman"/>
                <w:b/>
                <w:sz w:val="20"/>
                <w:szCs w:val="20"/>
              </w:rPr>
              <w:t>, 2019</w:t>
            </w:r>
          </w:p>
        </w:tc>
      </w:tr>
      <w:tr w:rsidR="002B1437" w:rsidRPr="002B1437" w14:paraId="5A08A50C" w14:textId="77777777" w:rsidTr="00C66E3B">
        <w:trPr>
          <w:trHeight w:val="242"/>
        </w:trPr>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15FB01AC" w14:textId="77777777" w:rsidR="002B1437" w:rsidRPr="002B1437" w:rsidRDefault="002B1437" w:rsidP="003A4118">
            <w:pPr>
              <w:spacing w:after="0" w:line="240" w:lineRule="auto"/>
              <w:rPr>
                <w:rFonts w:ascii="Calibri" w:eastAsia="Times New Roman" w:hAnsi="Calibri" w:cs="Times New Roman"/>
                <w:b/>
                <w:sz w:val="20"/>
                <w:szCs w:val="20"/>
              </w:rPr>
            </w:pPr>
            <w:r w:rsidRPr="002B1437">
              <w:rPr>
                <w:rFonts w:ascii="Calibri" w:eastAsia="Times New Roman" w:hAnsi="Calibri" w:cs="Times New Roman"/>
                <w:b/>
                <w:sz w:val="20"/>
                <w:szCs w:val="20"/>
              </w:rPr>
              <w:t>School</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597BE4AC"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3</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01007560"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4</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09A3A404"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5</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65D7F383"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6</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28A5C790"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7</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7AE5AEBC"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8</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586D50D1"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3--8</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74C238C4"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10</w:t>
            </w:r>
          </w:p>
        </w:tc>
      </w:tr>
      <w:tr w:rsidR="002B1437" w:rsidRPr="002B1437" w14:paraId="0680B13D" w14:textId="77777777" w:rsidTr="00C66E3B">
        <w:tc>
          <w:tcPr>
            <w:tcW w:w="3330" w:type="dxa"/>
            <w:tcBorders>
              <w:top w:val="single" w:sz="4" w:space="0" w:color="auto"/>
              <w:left w:val="single" w:sz="4" w:space="0" w:color="auto"/>
              <w:bottom w:val="single" w:sz="4" w:space="0" w:color="auto"/>
              <w:right w:val="single" w:sz="4" w:space="0" w:color="auto"/>
            </w:tcBorders>
            <w:hideMark/>
          </w:tcPr>
          <w:p w14:paraId="18B0A24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Primary</w:t>
            </w:r>
          </w:p>
        </w:tc>
        <w:tc>
          <w:tcPr>
            <w:tcW w:w="832" w:type="dxa"/>
            <w:tcBorders>
              <w:top w:val="single" w:sz="4" w:space="0" w:color="auto"/>
              <w:left w:val="single" w:sz="4" w:space="0" w:color="auto"/>
              <w:bottom w:val="single" w:sz="4" w:space="0" w:color="auto"/>
              <w:right w:val="single" w:sz="4" w:space="0" w:color="auto"/>
            </w:tcBorders>
            <w:hideMark/>
          </w:tcPr>
          <w:p w14:paraId="4B4EBE0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26DE22B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2" w:type="dxa"/>
            <w:tcBorders>
              <w:top w:val="single" w:sz="4" w:space="0" w:color="auto"/>
              <w:left w:val="single" w:sz="4" w:space="0" w:color="auto"/>
              <w:bottom w:val="single" w:sz="4" w:space="0" w:color="auto"/>
              <w:right w:val="single" w:sz="4" w:space="0" w:color="auto"/>
            </w:tcBorders>
            <w:hideMark/>
          </w:tcPr>
          <w:p w14:paraId="32E7659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7231C6F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2" w:type="dxa"/>
            <w:tcBorders>
              <w:top w:val="single" w:sz="4" w:space="0" w:color="auto"/>
              <w:left w:val="single" w:sz="4" w:space="0" w:color="auto"/>
              <w:bottom w:val="single" w:sz="4" w:space="0" w:color="auto"/>
              <w:right w:val="single" w:sz="4" w:space="0" w:color="auto"/>
            </w:tcBorders>
            <w:hideMark/>
          </w:tcPr>
          <w:p w14:paraId="7AAA115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6969533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2" w:type="dxa"/>
            <w:tcBorders>
              <w:top w:val="single" w:sz="4" w:space="0" w:color="auto"/>
              <w:left w:val="single" w:sz="4" w:space="0" w:color="auto"/>
              <w:bottom w:val="single" w:sz="4" w:space="0" w:color="auto"/>
              <w:right w:val="single" w:sz="4" w:space="0" w:color="auto"/>
            </w:tcBorders>
            <w:hideMark/>
          </w:tcPr>
          <w:p w14:paraId="08AB0A0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24AC713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1ABA285A" w14:textId="77777777" w:rsidTr="00C66E3B">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121C2B9B"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Memorial</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5DC1A6D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47%</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692B1FA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42%</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366B6DA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41%</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525A0A1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6341E23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718FDA8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36BF4DA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43%</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6411D23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13E76E1C" w14:textId="77777777" w:rsidTr="00C66E3B">
        <w:tc>
          <w:tcPr>
            <w:tcW w:w="3330" w:type="dxa"/>
            <w:tcBorders>
              <w:top w:val="single" w:sz="4" w:space="0" w:color="auto"/>
              <w:left w:val="single" w:sz="4" w:space="0" w:color="auto"/>
              <w:bottom w:val="single" w:sz="4" w:space="0" w:color="auto"/>
              <w:right w:val="single" w:sz="4" w:space="0" w:color="auto"/>
            </w:tcBorders>
            <w:hideMark/>
          </w:tcPr>
          <w:p w14:paraId="72AACA27"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Middle</w:t>
            </w:r>
          </w:p>
        </w:tc>
        <w:tc>
          <w:tcPr>
            <w:tcW w:w="832" w:type="dxa"/>
            <w:tcBorders>
              <w:top w:val="single" w:sz="4" w:space="0" w:color="auto"/>
              <w:left w:val="single" w:sz="4" w:space="0" w:color="auto"/>
              <w:bottom w:val="single" w:sz="4" w:space="0" w:color="auto"/>
              <w:right w:val="single" w:sz="4" w:space="0" w:color="auto"/>
            </w:tcBorders>
            <w:hideMark/>
          </w:tcPr>
          <w:p w14:paraId="1D1A229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0EAEE95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2" w:type="dxa"/>
            <w:tcBorders>
              <w:top w:val="single" w:sz="4" w:space="0" w:color="auto"/>
              <w:left w:val="single" w:sz="4" w:space="0" w:color="auto"/>
              <w:bottom w:val="single" w:sz="4" w:space="0" w:color="auto"/>
              <w:right w:val="single" w:sz="4" w:space="0" w:color="auto"/>
            </w:tcBorders>
            <w:hideMark/>
          </w:tcPr>
          <w:p w14:paraId="673A24D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14:paraId="3CA51AF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37%</w:t>
            </w:r>
          </w:p>
        </w:tc>
        <w:tc>
          <w:tcPr>
            <w:tcW w:w="832" w:type="dxa"/>
            <w:tcBorders>
              <w:top w:val="single" w:sz="4" w:space="0" w:color="auto"/>
              <w:left w:val="single" w:sz="4" w:space="0" w:color="auto"/>
              <w:bottom w:val="single" w:sz="4" w:space="0" w:color="auto"/>
              <w:right w:val="single" w:sz="4" w:space="0" w:color="auto"/>
            </w:tcBorders>
            <w:hideMark/>
          </w:tcPr>
          <w:p w14:paraId="25081FB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40%</w:t>
            </w:r>
          </w:p>
        </w:tc>
        <w:tc>
          <w:tcPr>
            <w:tcW w:w="833" w:type="dxa"/>
            <w:tcBorders>
              <w:top w:val="single" w:sz="4" w:space="0" w:color="auto"/>
              <w:left w:val="single" w:sz="4" w:space="0" w:color="auto"/>
              <w:bottom w:val="single" w:sz="4" w:space="0" w:color="auto"/>
              <w:right w:val="single" w:sz="4" w:space="0" w:color="auto"/>
            </w:tcBorders>
            <w:hideMark/>
          </w:tcPr>
          <w:p w14:paraId="43B4985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37%</w:t>
            </w:r>
          </w:p>
        </w:tc>
        <w:tc>
          <w:tcPr>
            <w:tcW w:w="832" w:type="dxa"/>
            <w:tcBorders>
              <w:top w:val="single" w:sz="4" w:space="0" w:color="auto"/>
              <w:left w:val="single" w:sz="4" w:space="0" w:color="auto"/>
              <w:bottom w:val="single" w:sz="4" w:space="0" w:color="auto"/>
              <w:right w:val="single" w:sz="4" w:space="0" w:color="auto"/>
            </w:tcBorders>
            <w:hideMark/>
          </w:tcPr>
          <w:p w14:paraId="0245806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c>
          <w:tcPr>
            <w:tcW w:w="833" w:type="dxa"/>
            <w:tcBorders>
              <w:top w:val="single" w:sz="4" w:space="0" w:color="auto"/>
              <w:left w:val="single" w:sz="4" w:space="0" w:color="auto"/>
              <w:bottom w:val="single" w:sz="4" w:space="0" w:color="auto"/>
              <w:right w:val="single" w:sz="4" w:space="0" w:color="auto"/>
            </w:tcBorders>
            <w:hideMark/>
          </w:tcPr>
          <w:p w14:paraId="3F5AA7E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77275E01" w14:textId="77777777" w:rsidTr="00C66E3B">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3077ECF5"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High</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03CA431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017D1CF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37CC94A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3E70C17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06BAA08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40AD8B5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5CC7BE8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75E5422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r>
      <w:tr w:rsidR="002B1437" w:rsidRPr="002B1437" w14:paraId="340C8FEB" w14:textId="77777777" w:rsidTr="00C66E3B">
        <w:tc>
          <w:tcPr>
            <w:tcW w:w="3330" w:type="dxa"/>
            <w:tcBorders>
              <w:top w:val="single" w:sz="4" w:space="0" w:color="auto"/>
              <w:left w:val="single" w:sz="4" w:space="0" w:color="auto"/>
              <w:bottom w:val="single" w:sz="4" w:space="0" w:color="auto"/>
              <w:right w:val="single" w:sz="4" w:space="0" w:color="auto"/>
            </w:tcBorders>
            <w:hideMark/>
          </w:tcPr>
          <w:p w14:paraId="3C4E412D"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District</w:t>
            </w:r>
          </w:p>
        </w:tc>
        <w:tc>
          <w:tcPr>
            <w:tcW w:w="832" w:type="dxa"/>
            <w:tcBorders>
              <w:top w:val="single" w:sz="4" w:space="0" w:color="auto"/>
              <w:left w:val="single" w:sz="4" w:space="0" w:color="auto"/>
              <w:bottom w:val="single" w:sz="4" w:space="0" w:color="auto"/>
              <w:right w:val="single" w:sz="4" w:space="0" w:color="auto"/>
            </w:tcBorders>
            <w:hideMark/>
          </w:tcPr>
          <w:p w14:paraId="21273C1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833" w:type="dxa"/>
            <w:tcBorders>
              <w:top w:val="single" w:sz="4" w:space="0" w:color="auto"/>
              <w:left w:val="single" w:sz="4" w:space="0" w:color="auto"/>
              <w:bottom w:val="single" w:sz="4" w:space="0" w:color="auto"/>
              <w:right w:val="single" w:sz="4" w:space="0" w:color="auto"/>
            </w:tcBorders>
            <w:hideMark/>
          </w:tcPr>
          <w:p w14:paraId="7938B83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41%</w:t>
            </w:r>
          </w:p>
        </w:tc>
        <w:tc>
          <w:tcPr>
            <w:tcW w:w="832" w:type="dxa"/>
            <w:tcBorders>
              <w:top w:val="single" w:sz="4" w:space="0" w:color="auto"/>
              <w:left w:val="single" w:sz="4" w:space="0" w:color="auto"/>
              <w:bottom w:val="single" w:sz="4" w:space="0" w:color="auto"/>
              <w:right w:val="single" w:sz="4" w:space="0" w:color="auto"/>
            </w:tcBorders>
            <w:hideMark/>
          </w:tcPr>
          <w:p w14:paraId="0FFFCD8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41%</w:t>
            </w:r>
          </w:p>
        </w:tc>
        <w:tc>
          <w:tcPr>
            <w:tcW w:w="833" w:type="dxa"/>
            <w:tcBorders>
              <w:top w:val="single" w:sz="4" w:space="0" w:color="auto"/>
              <w:left w:val="single" w:sz="4" w:space="0" w:color="auto"/>
              <w:bottom w:val="single" w:sz="4" w:space="0" w:color="auto"/>
              <w:right w:val="single" w:sz="4" w:space="0" w:color="auto"/>
            </w:tcBorders>
            <w:hideMark/>
          </w:tcPr>
          <w:p w14:paraId="637B984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37%</w:t>
            </w:r>
          </w:p>
        </w:tc>
        <w:tc>
          <w:tcPr>
            <w:tcW w:w="832" w:type="dxa"/>
            <w:tcBorders>
              <w:top w:val="single" w:sz="4" w:space="0" w:color="auto"/>
              <w:left w:val="single" w:sz="4" w:space="0" w:color="auto"/>
              <w:bottom w:val="single" w:sz="4" w:space="0" w:color="auto"/>
              <w:right w:val="single" w:sz="4" w:space="0" w:color="auto"/>
            </w:tcBorders>
            <w:hideMark/>
          </w:tcPr>
          <w:p w14:paraId="178D50B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40%</w:t>
            </w:r>
          </w:p>
        </w:tc>
        <w:tc>
          <w:tcPr>
            <w:tcW w:w="833" w:type="dxa"/>
            <w:tcBorders>
              <w:top w:val="single" w:sz="4" w:space="0" w:color="auto"/>
              <w:left w:val="single" w:sz="4" w:space="0" w:color="auto"/>
              <w:bottom w:val="single" w:sz="4" w:space="0" w:color="auto"/>
              <w:right w:val="single" w:sz="4" w:space="0" w:color="auto"/>
            </w:tcBorders>
            <w:hideMark/>
          </w:tcPr>
          <w:p w14:paraId="235DE7B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w:t>
            </w:r>
          </w:p>
        </w:tc>
        <w:tc>
          <w:tcPr>
            <w:tcW w:w="832" w:type="dxa"/>
            <w:tcBorders>
              <w:top w:val="single" w:sz="4" w:space="0" w:color="auto"/>
              <w:left w:val="single" w:sz="4" w:space="0" w:color="auto"/>
              <w:bottom w:val="single" w:sz="4" w:space="0" w:color="auto"/>
              <w:right w:val="single" w:sz="4" w:space="0" w:color="auto"/>
            </w:tcBorders>
            <w:hideMark/>
          </w:tcPr>
          <w:p w14:paraId="648F985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40%</w:t>
            </w:r>
          </w:p>
        </w:tc>
        <w:tc>
          <w:tcPr>
            <w:tcW w:w="833" w:type="dxa"/>
            <w:tcBorders>
              <w:top w:val="single" w:sz="4" w:space="0" w:color="auto"/>
              <w:left w:val="single" w:sz="4" w:space="0" w:color="auto"/>
              <w:bottom w:val="single" w:sz="4" w:space="0" w:color="auto"/>
              <w:right w:val="single" w:sz="4" w:space="0" w:color="auto"/>
            </w:tcBorders>
            <w:hideMark/>
          </w:tcPr>
          <w:p w14:paraId="73D456A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39%</w:t>
            </w:r>
          </w:p>
        </w:tc>
      </w:tr>
      <w:tr w:rsidR="002B1437" w:rsidRPr="002B1437" w14:paraId="498C51A0" w14:textId="77777777" w:rsidTr="00C66E3B">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60FA090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State</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7338550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56%</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5322324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61EF8DB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3E1C304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53%</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5A74A6E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4833AB9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832" w:type="dxa"/>
            <w:tcBorders>
              <w:top w:val="single" w:sz="4" w:space="0" w:color="auto"/>
              <w:left w:val="single" w:sz="4" w:space="0" w:color="auto"/>
              <w:bottom w:val="single" w:sz="4" w:space="0" w:color="auto"/>
              <w:right w:val="single" w:sz="4" w:space="0" w:color="auto"/>
            </w:tcBorders>
            <w:shd w:val="clear" w:color="auto" w:fill="BFBFBF"/>
            <w:hideMark/>
          </w:tcPr>
          <w:p w14:paraId="014B424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833" w:type="dxa"/>
            <w:tcBorders>
              <w:top w:val="single" w:sz="4" w:space="0" w:color="auto"/>
              <w:left w:val="single" w:sz="4" w:space="0" w:color="auto"/>
              <w:bottom w:val="single" w:sz="4" w:space="0" w:color="auto"/>
              <w:right w:val="single" w:sz="4" w:space="0" w:color="auto"/>
            </w:tcBorders>
            <w:shd w:val="clear" w:color="auto" w:fill="BFBFBF"/>
            <w:hideMark/>
          </w:tcPr>
          <w:p w14:paraId="3F3AB05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61%</w:t>
            </w:r>
          </w:p>
        </w:tc>
      </w:tr>
    </w:tbl>
    <w:p w14:paraId="27243FC4" w14:textId="48AC2F65" w:rsidR="002B1437" w:rsidRDefault="002B1437" w:rsidP="002B1437">
      <w:pPr>
        <w:spacing w:after="0" w:line="240" w:lineRule="auto"/>
        <w:rPr>
          <w:rFonts w:ascii="Calibri" w:eastAsia="Calibri" w:hAnsi="Calibri" w:cs="Times New Roman"/>
        </w:rPr>
      </w:pPr>
    </w:p>
    <w:p w14:paraId="10A319B9" w14:textId="5C1E947D" w:rsidR="00EB467B" w:rsidRDefault="00EB467B" w:rsidP="002B1437">
      <w:pPr>
        <w:spacing w:after="0" w:line="240" w:lineRule="auto"/>
        <w:rPr>
          <w:rFonts w:ascii="Calibri" w:eastAsia="Calibri" w:hAnsi="Calibri" w:cs="Times New Roman"/>
        </w:rPr>
      </w:pPr>
    </w:p>
    <w:p w14:paraId="4B261EEA" w14:textId="77777777" w:rsidR="00EB467B" w:rsidRPr="002B1437" w:rsidRDefault="00EB467B" w:rsidP="002B1437">
      <w:pPr>
        <w:spacing w:after="0" w:line="240" w:lineRule="auto"/>
        <w:rPr>
          <w:rFonts w:ascii="Calibri" w:eastAsia="Calibri" w:hAnsi="Calibri" w:cs="Times New Roman"/>
        </w:rPr>
      </w:pPr>
    </w:p>
    <w:tbl>
      <w:tblPr>
        <w:tblW w:w="9990" w:type="dxa"/>
        <w:tblInd w:w="-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15: Leicester Public Schools  "/>
        <w:tblDescription w:val="Next-Generation MCAS Math Percent Meeting or Exceeding Expectations by School and Grade, 2019&#10;"/>
      </w:tblPr>
      <w:tblGrid>
        <w:gridCol w:w="3348"/>
        <w:gridCol w:w="830"/>
        <w:gridCol w:w="830"/>
        <w:gridCol w:w="830"/>
        <w:gridCol w:w="831"/>
        <w:gridCol w:w="830"/>
        <w:gridCol w:w="830"/>
        <w:gridCol w:w="830"/>
        <w:gridCol w:w="579"/>
        <w:gridCol w:w="252"/>
      </w:tblGrid>
      <w:tr w:rsidR="002B1437" w:rsidRPr="002B1437" w14:paraId="03634373" w14:textId="77777777" w:rsidTr="00C66E3B">
        <w:tc>
          <w:tcPr>
            <w:tcW w:w="9738" w:type="dxa"/>
            <w:gridSpan w:val="9"/>
            <w:tcBorders>
              <w:top w:val="nil"/>
              <w:left w:val="nil"/>
              <w:bottom w:val="single" w:sz="4" w:space="0" w:color="auto"/>
              <w:right w:val="nil"/>
            </w:tcBorders>
            <w:hideMark/>
          </w:tcPr>
          <w:p w14:paraId="34AF1779"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lastRenderedPageBreak/>
              <w:t xml:space="preserve">Table 15: </w:t>
            </w:r>
            <w:r w:rsidRPr="002B1437">
              <w:rPr>
                <w:rFonts w:ascii="Calibri" w:eastAsia="Calibri" w:hAnsi="Calibri" w:cs="Times New Roman"/>
                <w:b/>
                <w:sz w:val="20"/>
                <w:szCs w:val="20"/>
              </w:rPr>
              <w:t>Leicester Public Schools</w:t>
            </w:r>
          </w:p>
          <w:p w14:paraId="3C244B8F" w14:textId="19E6C298"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Next-Generation MCAS Math Percent Meeting or Exceeding Expectations by School</w:t>
            </w:r>
            <w:r w:rsidR="00F43CCB">
              <w:rPr>
                <w:rFonts w:ascii="Calibri" w:eastAsia="Times New Roman" w:hAnsi="Calibri" w:cs="Times New Roman"/>
                <w:b/>
                <w:sz w:val="20"/>
                <w:szCs w:val="20"/>
              </w:rPr>
              <w:t xml:space="preserve"> and Grade</w:t>
            </w:r>
            <w:r w:rsidRPr="002B1437">
              <w:rPr>
                <w:rFonts w:ascii="Calibri" w:eastAsia="Times New Roman" w:hAnsi="Calibri" w:cs="Times New Roman"/>
                <w:b/>
                <w:sz w:val="20"/>
                <w:szCs w:val="20"/>
              </w:rPr>
              <w:t>, 2019</w:t>
            </w:r>
          </w:p>
        </w:tc>
        <w:tc>
          <w:tcPr>
            <w:tcW w:w="252" w:type="dxa"/>
            <w:tcBorders>
              <w:top w:val="nil"/>
              <w:left w:val="nil"/>
              <w:bottom w:val="single" w:sz="4" w:space="0" w:color="auto"/>
              <w:right w:val="nil"/>
            </w:tcBorders>
          </w:tcPr>
          <w:p w14:paraId="5773752E" w14:textId="77777777" w:rsidR="002B1437" w:rsidRPr="002B1437" w:rsidRDefault="002B1437" w:rsidP="002B1437">
            <w:pPr>
              <w:spacing w:after="0" w:line="240" w:lineRule="auto"/>
              <w:jc w:val="center"/>
              <w:rPr>
                <w:rFonts w:ascii="Calibri" w:eastAsia="Times New Roman" w:hAnsi="Calibri" w:cs="Times New Roman"/>
                <w:b/>
                <w:sz w:val="20"/>
                <w:szCs w:val="20"/>
              </w:rPr>
            </w:pPr>
          </w:p>
        </w:tc>
      </w:tr>
      <w:tr w:rsidR="002B1437" w:rsidRPr="002B1437" w14:paraId="72D14723" w14:textId="77777777" w:rsidTr="00C66E3B">
        <w:tc>
          <w:tcPr>
            <w:tcW w:w="3348" w:type="dxa"/>
            <w:tcBorders>
              <w:top w:val="single" w:sz="4" w:space="0" w:color="auto"/>
              <w:left w:val="single" w:sz="4" w:space="0" w:color="auto"/>
              <w:bottom w:val="single" w:sz="4" w:space="0" w:color="auto"/>
              <w:right w:val="single" w:sz="4" w:space="0" w:color="auto"/>
            </w:tcBorders>
            <w:shd w:val="clear" w:color="auto" w:fill="BFBFBF"/>
            <w:hideMark/>
          </w:tcPr>
          <w:p w14:paraId="121F4F2C" w14:textId="77777777" w:rsidR="002B1437" w:rsidRPr="002B1437" w:rsidRDefault="002B1437" w:rsidP="003A4118">
            <w:pPr>
              <w:spacing w:after="0" w:line="240" w:lineRule="auto"/>
              <w:rPr>
                <w:rFonts w:ascii="Calibri" w:eastAsia="Times New Roman" w:hAnsi="Calibri" w:cs="Times New Roman"/>
                <w:b/>
                <w:sz w:val="20"/>
                <w:szCs w:val="20"/>
              </w:rPr>
            </w:pPr>
            <w:r w:rsidRPr="002B1437">
              <w:rPr>
                <w:rFonts w:ascii="Calibri" w:eastAsia="Times New Roman" w:hAnsi="Calibri" w:cs="Times New Roman"/>
                <w:b/>
                <w:sz w:val="20"/>
                <w:szCs w:val="20"/>
              </w:rPr>
              <w:t>School</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62D0DE5"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3</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97AEBE7"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4</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BB8AB00"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5</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1684EDAD"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6</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049ED50D"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7</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C6006F9"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8</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6AF86196"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3-8</w:t>
            </w:r>
          </w:p>
        </w:tc>
        <w:tc>
          <w:tcPr>
            <w:tcW w:w="83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5C49D3E"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10</w:t>
            </w:r>
          </w:p>
        </w:tc>
      </w:tr>
      <w:tr w:rsidR="002B1437" w:rsidRPr="002B1437" w14:paraId="26FC6679" w14:textId="77777777" w:rsidTr="00C66E3B">
        <w:tc>
          <w:tcPr>
            <w:tcW w:w="3348" w:type="dxa"/>
            <w:tcBorders>
              <w:top w:val="single" w:sz="4" w:space="0" w:color="auto"/>
              <w:left w:val="single" w:sz="4" w:space="0" w:color="auto"/>
              <w:bottom w:val="single" w:sz="4" w:space="0" w:color="auto"/>
              <w:right w:val="single" w:sz="4" w:space="0" w:color="auto"/>
            </w:tcBorders>
            <w:hideMark/>
          </w:tcPr>
          <w:p w14:paraId="61A2EDF8"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Primary</w:t>
            </w:r>
          </w:p>
        </w:tc>
        <w:tc>
          <w:tcPr>
            <w:tcW w:w="830" w:type="dxa"/>
            <w:tcBorders>
              <w:top w:val="single" w:sz="4" w:space="0" w:color="auto"/>
              <w:left w:val="single" w:sz="4" w:space="0" w:color="auto"/>
              <w:bottom w:val="single" w:sz="4" w:space="0" w:color="auto"/>
              <w:right w:val="single" w:sz="4" w:space="0" w:color="auto"/>
            </w:tcBorders>
            <w:hideMark/>
          </w:tcPr>
          <w:p w14:paraId="42901E6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2DEC4BE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5D28FD5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1" w:type="dxa"/>
            <w:tcBorders>
              <w:top w:val="single" w:sz="4" w:space="0" w:color="auto"/>
              <w:left w:val="single" w:sz="4" w:space="0" w:color="auto"/>
              <w:bottom w:val="single" w:sz="4" w:space="0" w:color="auto"/>
              <w:right w:val="single" w:sz="4" w:space="0" w:color="auto"/>
            </w:tcBorders>
            <w:hideMark/>
          </w:tcPr>
          <w:p w14:paraId="088BC85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7590EA3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53757C6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5D320ED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31" w:type="dxa"/>
            <w:gridSpan w:val="2"/>
            <w:tcBorders>
              <w:top w:val="single" w:sz="4" w:space="0" w:color="auto"/>
              <w:left w:val="single" w:sz="4" w:space="0" w:color="auto"/>
              <w:bottom w:val="single" w:sz="4" w:space="0" w:color="auto"/>
              <w:right w:val="single" w:sz="4" w:space="0" w:color="auto"/>
            </w:tcBorders>
            <w:hideMark/>
          </w:tcPr>
          <w:p w14:paraId="646F903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3A3036C4" w14:textId="77777777" w:rsidTr="00C66E3B">
        <w:tc>
          <w:tcPr>
            <w:tcW w:w="3348" w:type="dxa"/>
            <w:tcBorders>
              <w:top w:val="single" w:sz="4" w:space="0" w:color="auto"/>
              <w:left w:val="single" w:sz="4" w:space="0" w:color="auto"/>
              <w:bottom w:val="single" w:sz="4" w:space="0" w:color="auto"/>
              <w:right w:val="single" w:sz="4" w:space="0" w:color="auto"/>
            </w:tcBorders>
            <w:shd w:val="clear" w:color="auto" w:fill="BFBFBF"/>
            <w:hideMark/>
          </w:tcPr>
          <w:p w14:paraId="3BF3F74A" w14:textId="77777777" w:rsidR="002B1437" w:rsidRPr="003A4118" w:rsidRDefault="002B1437" w:rsidP="002B1437">
            <w:pPr>
              <w:spacing w:after="0" w:line="240" w:lineRule="auto"/>
              <w:rPr>
                <w:rFonts w:ascii="Calibri" w:eastAsia="Calibri" w:hAnsi="Calibri" w:cs="Times New Roman"/>
                <w:sz w:val="20"/>
                <w:szCs w:val="20"/>
              </w:rPr>
            </w:pPr>
            <w:r w:rsidRPr="003A4118">
              <w:rPr>
                <w:rFonts w:ascii="Calibri" w:eastAsia="Calibri" w:hAnsi="Calibri" w:cs="Times New Roman"/>
                <w:sz w:val="20"/>
                <w:szCs w:val="20"/>
              </w:rPr>
              <w:t>Leicester Memorial</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962A8BA"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39%</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78EFAF0C" w14:textId="77777777" w:rsidR="002B1437" w:rsidRPr="00C32327" w:rsidRDefault="002B1437" w:rsidP="002B1437">
            <w:pPr>
              <w:spacing w:after="0" w:line="240" w:lineRule="auto"/>
              <w:jc w:val="center"/>
              <w:rPr>
                <w:rFonts w:ascii="Calibri" w:eastAsia="Calibri" w:hAnsi="Calibri" w:cs="Times New Roman"/>
                <w:sz w:val="20"/>
                <w:szCs w:val="20"/>
              </w:rPr>
            </w:pPr>
            <w:r w:rsidRPr="00C32327">
              <w:rPr>
                <w:rFonts w:ascii="Calibri" w:eastAsia="Calibri" w:hAnsi="Calibri" w:cs="Times New Roman"/>
                <w:sz w:val="20"/>
                <w:szCs w:val="20"/>
              </w:rPr>
              <w:t>29%</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E1B6A81" w14:textId="77777777" w:rsidR="002B1437" w:rsidRPr="001D44C0" w:rsidRDefault="002B1437" w:rsidP="002B1437">
            <w:pPr>
              <w:spacing w:after="0" w:line="240" w:lineRule="auto"/>
              <w:jc w:val="center"/>
              <w:rPr>
                <w:rFonts w:ascii="Calibri" w:eastAsia="Calibri" w:hAnsi="Calibri" w:cs="Times New Roman"/>
                <w:sz w:val="20"/>
                <w:szCs w:val="20"/>
              </w:rPr>
            </w:pPr>
            <w:r w:rsidRPr="001D44C0">
              <w:rPr>
                <w:rFonts w:ascii="Calibri" w:eastAsia="Calibri" w:hAnsi="Calibri" w:cs="Times New Roman"/>
                <w:sz w:val="20"/>
                <w:szCs w:val="20"/>
              </w:rPr>
              <w:t>35%</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1CD1962E"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2F7B28D8"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22DAC0E9"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3D276756"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34%</w:t>
            </w:r>
          </w:p>
        </w:tc>
        <w:tc>
          <w:tcPr>
            <w:tcW w:w="83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BB42D07"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r>
      <w:tr w:rsidR="002B1437" w:rsidRPr="002B1437" w14:paraId="1AB65454" w14:textId="77777777" w:rsidTr="00C66E3B">
        <w:tc>
          <w:tcPr>
            <w:tcW w:w="3348" w:type="dxa"/>
            <w:tcBorders>
              <w:top w:val="single" w:sz="4" w:space="0" w:color="auto"/>
              <w:left w:val="single" w:sz="4" w:space="0" w:color="auto"/>
              <w:bottom w:val="single" w:sz="4" w:space="0" w:color="auto"/>
              <w:right w:val="single" w:sz="4" w:space="0" w:color="auto"/>
            </w:tcBorders>
            <w:hideMark/>
          </w:tcPr>
          <w:p w14:paraId="66B1D325" w14:textId="77777777" w:rsidR="002B1437" w:rsidRPr="003A4118" w:rsidRDefault="002B1437" w:rsidP="002B1437">
            <w:pPr>
              <w:spacing w:after="0" w:line="240" w:lineRule="auto"/>
              <w:rPr>
                <w:rFonts w:ascii="Calibri" w:eastAsia="Calibri" w:hAnsi="Calibri" w:cs="Times New Roman"/>
                <w:sz w:val="20"/>
                <w:szCs w:val="20"/>
              </w:rPr>
            </w:pPr>
            <w:r w:rsidRPr="003A4118">
              <w:rPr>
                <w:rFonts w:ascii="Calibri" w:eastAsia="Calibri" w:hAnsi="Calibri" w:cs="Times New Roman"/>
                <w:sz w:val="20"/>
                <w:szCs w:val="20"/>
              </w:rPr>
              <w:t>Leicester Middle</w:t>
            </w:r>
          </w:p>
        </w:tc>
        <w:tc>
          <w:tcPr>
            <w:tcW w:w="830" w:type="dxa"/>
            <w:tcBorders>
              <w:top w:val="single" w:sz="4" w:space="0" w:color="auto"/>
              <w:left w:val="single" w:sz="4" w:space="0" w:color="auto"/>
              <w:bottom w:val="single" w:sz="4" w:space="0" w:color="auto"/>
              <w:right w:val="single" w:sz="4" w:space="0" w:color="auto"/>
            </w:tcBorders>
            <w:hideMark/>
          </w:tcPr>
          <w:p w14:paraId="4EFE1964"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05210133" w14:textId="77777777" w:rsidR="002B1437" w:rsidRPr="00C32327" w:rsidRDefault="002B1437" w:rsidP="002B1437">
            <w:pPr>
              <w:spacing w:after="0" w:line="240" w:lineRule="auto"/>
              <w:jc w:val="center"/>
              <w:rPr>
                <w:rFonts w:ascii="Calibri" w:eastAsia="Calibri" w:hAnsi="Calibri" w:cs="Times New Roman"/>
                <w:sz w:val="20"/>
                <w:szCs w:val="20"/>
              </w:rPr>
            </w:pPr>
            <w:r w:rsidRPr="00C32327">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hideMark/>
          </w:tcPr>
          <w:p w14:paraId="5E37BC45" w14:textId="77777777" w:rsidR="002B1437" w:rsidRPr="001D44C0" w:rsidRDefault="002B1437" w:rsidP="002B1437">
            <w:pPr>
              <w:spacing w:after="0" w:line="240" w:lineRule="auto"/>
              <w:jc w:val="center"/>
              <w:rPr>
                <w:rFonts w:ascii="Calibri" w:eastAsia="Calibri" w:hAnsi="Calibri" w:cs="Times New Roman"/>
                <w:sz w:val="20"/>
                <w:szCs w:val="20"/>
              </w:rPr>
            </w:pPr>
            <w:r w:rsidRPr="001D44C0">
              <w:rPr>
                <w:rFonts w:ascii="Calibri" w:eastAsia="Calibri" w:hAnsi="Calibri" w:cs="Times New Roman"/>
                <w:sz w:val="20"/>
                <w:szCs w:val="20"/>
              </w:rPr>
              <w:t>--</w:t>
            </w:r>
          </w:p>
        </w:tc>
        <w:tc>
          <w:tcPr>
            <w:tcW w:w="831" w:type="dxa"/>
            <w:tcBorders>
              <w:top w:val="single" w:sz="4" w:space="0" w:color="auto"/>
              <w:left w:val="single" w:sz="4" w:space="0" w:color="auto"/>
              <w:bottom w:val="single" w:sz="4" w:space="0" w:color="auto"/>
              <w:right w:val="single" w:sz="4" w:space="0" w:color="auto"/>
            </w:tcBorders>
            <w:hideMark/>
          </w:tcPr>
          <w:p w14:paraId="1B3E8C7E"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45%</w:t>
            </w:r>
          </w:p>
        </w:tc>
        <w:tc>
          <w:tcPr>
            <w:tcW w:w="830" w:type="dxa"/>
            <w:tcBorders>
              <w:top w:val="single" w:sz="4" w:space="0" w:color="auto"/>
              <w:left w:val="single" w:sz="4" w:space="0" w:color="auto"/>
              <w:bottom w:val="single" w:sz="4" w:space="0" w:color="auto"/>
              <w:right w:val="single" w:sz="4" w:space="0" w:color="auto"/>
            </w:tcBorders>
            <w:hideMark/>
          </w:tcPr>
          <w:p w14:paraId="49A0870E"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44%</w:t>
            </w:r>
          </w:p>
        </w:tc>
        <w:tc>
          <w:tcPr>
            <w:tcW w:w="830" w:type="dxa"/>
            <w:tcBorders>
              <w:top w:val="single" w:sz="4" w:space="0" w:color="auto"/>
              <w:left w:val="single" w:sz="4" w:space="0" w:color="auto"/>
              <w:bottom w:val="single" w:sz="4" w:space="0" w:color="auto"/>
              <w:right w:val="single" w:sz="4" w:space="0" w:color="auto"/>
            </w:tcBorders>
            <w:hideMark/>
          </w:tcPr>
          <w:p w14:paraId="2E69F04A"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43%</w:t>
            </w:r>
          </w:p>
        </w:tc>
        <w:tc>
          <w:tcPr>
            <w:tcW w:w="830" w:type="dxa"/>
            <w:tcBorders>
              <w:top w:val="single" w:sz="4" w:space="0" w:color="auto"/>
              <w:left w:val="single" w:sz="4" w:space="0" w:color="auto"/>
              <w:bottom w:val="single" w:sz="4" w:space="0" w:color="auto"/>
              <w:right w:val="single" w:sz="4" w:space="0" w:color="auto"/>
            </w:tcBorders>
            <w:hideMark/>
          </w:tcPr>
          <w:p w14:paraId="3134164F"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44%</w:t>
            </w:r>
          </w:p>
        </w:tc>
        <w:tc>
          <w:tcPr>
            <w:tcW w:w="831" w:type="dxa"/>
            <w:gridSpan w:val="2"/>
            <w:tcBorders>
              <w:top w:val="single" w:sz="4" w:space="0" w:color="auto"/>
              <w:left w:val="single" w:sz="4" w:space="0" w:color="auto"/>
              <w:bottom w:val="single" w:sz="4" w:space="0" w:color="auto"/>
              <w:right w:val="single" w:sz="4" w:space="0" w:color="auto"/>
            </w:tcBorders>
            <w:hideMark/>
          </w:tcPr>
          <w:p w14:paraId="36489CDB"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r>
      <w:tr w:rsidR="002B1437" w:rsidRPr="002B1437" w14:paraId="7610234F" w14:textId="77777777" w:rsidTr="00C66E3B">
        <w:tc>
          <w:tcPr>
            <w:tcW w:w="3348" w:type="dxa"/>
            <w:tcBorders>
              <w:top w:val="single" w:sz="4" w:space="0" w:color="auto"/>
              <w:left w:val="single" w:sz="4" w:space="0" w:color="auto"/>
              <w:bottom w:val="single" w:sz="4" w:space="0" w:color="auto"/>
              <w:right w:val="single" w:sz="4" w:space="0" w:color="auto"/>
            </w:tcBorders>
            <w:shd w:val="clear" w:color="auto" w:fill="BFBFBF"/>
            <w:hideMark/>
          </w:tcPr>
          <w:p w14:paraId="5FCDDB07" w14:textId="77777777" w:rsidR="002B1437" w:rsidRPr="003A4118" w:rsidRDefault="002B1437" w:rsidP="002B1437">
            <w:pPr>
              <w:spacing w:after="0" w:line="240" w:lineRule="auto"/>
              <w:rPr>
                <w:rFonts w:ascii="Calibri" w:eastAsia="Calibri" w:hAnsi="Calibri" w:cs="Times New Roman"/>
                <w:sz w:val="20"/>
                <w:szCs w:val="20"/>
              </w:rPr>
            </w:pPr>
            <w:r w:rsidRPr="003A4118">
              <w:rPr>
                <w:rFonts w:ascii="Calibri" w:eastAsia="Calibri" w:hAnsi="Calibri" w:cs="Times New Roman"/>
                <w:sz w:val="20"/>
                <w:szCs w:val="20"/>
              </w:rPr>
              <w:t>Leicester High</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77588471"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9DDC848" w14:textId="77777777" w:rsidR="002B1437" w:rsidRPr="00C32327" w:rsidRDefault="002B1437" w:rsidP="002B1437">
            <w:pPr>
              <w:spacing w:after="0" w:line="240" w:lineRule="auto"/>
              <w:jc w:val="center"/>
              <w:rPr>
                <w:rFonts w:ascii="Calibri" w:eastAsia="Calibri" w:hAnsi="Calibri" w:cs="Times New Roman"/>
                <w:sz w:val="20"/>
                <w:szCs w:val="20"/>
              </w:rPr>
            </w:pPr>
            <w:r w:rsidRPr="00C32327">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6C5934EA" w14:textId="77777777" w:rsidR="002B1437" w:rsidRPr="001D44C0" w:rsidRDefault="002B1437" w:rsidP="002B1437">
            <w:pPr>
              <w:spacing w:after="0" w:line="240" w:lineRule="auto"/>
              <w:jc w:val="center"/>
              <w:rPr>
                <w:rFonts w:ascii="Calibri" w:eastAsia="Calibri" w:hAnsi="Calibri" w:cs="Times New Roman"/>
                <w:sz w:val="20"/>
                <w:szCs w:val="20"/>
              </w:rPr>
            </w:pPr>
            <w:r w:rsidRPr="001D44C0">
              <w:rPr>
                <w:rFonts w:ascii="Calibri" w:eastAsia="Calibri" w:hAnsi="Calibri" w:cs="Times New Roman"/>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354FEF24"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69614EA"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56AD30DE"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4D38A903"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w:t>
            </w:r>
          </w:p>
        </w:tc>
        <w:tc>
          <w:tcPr>
            <w:tcW w:w="83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1B8B54E"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33%</w:t>
            </w:r>
          </w:p>
        </w:tc>
      </w:tr>
      <w:tr w:rsidR="002B1437" w:rsidRPr="002B1437" w14:paraId="486D8B7E" w14:textId="77777777" w:rsidTr="00C66E3B">
        <w:tc>
          <w:tcPr>
            <w:tcW w:w="3348" w:type="dxa"/>
            <w:tcBorders>
              <w:top w:val="single" w:sz="4" w:space="0" w:color="auto"/>
              <w:left w:val="single" w:sz="4" w:space="0" w:color="auto"/>
              <w:bottom w:val="single" w:sz="4" w:space="0" w:color="auto"/>
              <w:right w:val="single" w:sz="4" w:space="0" w:color="auto"/>
            </w:tcBorders>
            <w:hideMark/>
          </w:tcPr>
          <w:p w14:paraId="642793D2" w14:textId="77777777" w:rsidR="002B1437" w:rsidRPr="003A4118" w:rsidRDefault="002B1437" w:rsidP="002B1437">
            <w:pPr>
              <w:spacing w:after="0" w:line="240" w:lineRule="auto"/>
              <w:rPr>
                <w:rFonts w:ascii="Calibri" w:eastAsia="Calibri" w:hAnsi="Calibri" w:cs="Times New Roman"/>
                <w:sz w:val="20"/>
                <w:szCs w:val="20"/>
              </w:rPr>
            </w:pPr>
            <w:r w:rsidRPr="003A4118">
              <w:rPr>
                <w:rFonts w:ascii="Calibri" w:eastAsia="Calibri" w:hAnsi="Calibri" w:cs="Times New Roman"/>
                <w:sz w:val="20"/>
                <w:szCs w:val="20"/>
              </w:rPr>
              <w:t>District</w:t>
            </w:r>
          </w:p>
        </w:tc>
        <w:tc>
          <w:tcPr>
            <w:tcW w:w="830" w:type="dxa"/>
            <w:tcBorders>
              <w:top w:val="single" w:sz="4" w:space="0" w:color="auto"/>
              <w:left w:val="single" w:sz="4" w:space="0" w:color="auto"/>
              <w:bottom w:val="single" w:sz="4" w:space="0" w:color="auto"/>
              <w:right w:val="single" w:sz="4" w:space="0" w:color="auto"/>
            </w:tcBorders>
            <w:hideMark/>
          </w:tcPr>
          <w:p w14:paraId="5D5EBE85"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41%</w:t>
            </w:r>
          </w:p>
        </w:tc>
        <w:tc>
          <w:tcPr>
            <w:tcW w:w="830" w:type="dxa"/>
            <w:tcBorders>
              <w:top w:val="single" w:sz="4" w:space="0" w:color="auto"/>
              <w:left w:val="single" w:sz="4" w:space="0" w:color="auto"/>
              <w:bottom w:val="single" w:sz="4" w:space="0" w:color="auto"/>
              <w:right w:val="single" w:sz="4" w:space="0" w:color="auto"/>
            </w:tcBorders>
            <w:hideMark/>
          </w:tcPr>
          <w:p w14:paraId="16BFEF5A" w14:textId="77777777" w:rsidR="002B1437" w:rsidRPr="00C32327" w:rsidRDefault="002B1437" w:rsidP="002B1437">
            <w:pPr>
              <w:spacing w:after="0" w:line="240" w:lineRule="auto"/>
              <w:jc w:val="center"/>
              <w:rPr>
                <w:rFonts w:ascii="Calibri" w:eastAsia="Calibri" w:hAnsi="Calibri" w:cs="Times New Roman"/>
                <w:sz w:val="20"/>
                <w:szCs w:val="20"/>
              </w:rPr>
            </w:pPr>
            <w:r w:rsidRPr="00C32327">
              <w:rPr>
                <w:rFonts w:ascii="Calibri" w:eastAsia="Calibri" w:hAnsi="Calibri" w:cs="Times New Roman"/>
                <w:sz w:val="20"/>
                <w:szCs w:val="20"/>
              </w:rPr>
              <w:t>28%</w:t>
            </w:r>
          </w:p>
        </w:tc>
        <w:tc>
          <w:tcPr>
            <w:tcW w:w="830" w:type="dxa"/>
            <w:tcBorders>
              <w:top w:val="single" w:sz="4" w:space="0" w:color="auto"/>
              <w:left w:val="single" w:sz="4" w:space="0" w:color="auto"/>
              <w:bottom w:val="single" w:sz="4" w:space="0" w:color="auto"/>
              <w:right w:val="single" w:sz="4" w:space="0" w:color="auto"/>
            </w:tcBorders>
            <w:hideMark/>
          </w:tcPr>
          <w:p w14:paraId="5C4E0CE9" w14:textId="77777777" w:rsidR="002B1437" w:rsidRPr="001D44C0" w:rsidRDefault="002B1437" w:rsidP="002B1437">
            <w:pPr>
              <w:spacing w:after="0" w:line="240" w:lineRule="auto"/>
              <w:jc w:val="center"/>
              <w:rPr>
                <w:rFonts w:ascii="Calibri" w:eastAsia="Calibri" w:hAnsi="Calibri" w:cs="Times New Roman"/>
                <w:sz w:val="20"/>
                <w:szCs w:val="20"/>
              </w:rPr>
            </w:pPr>
            <w:r w:rsidRPr="001D44C0">
              <w:rPr>
                <w:rFonts w:ascii="Calibri" w:eastAsia="Calibri" w:hAnsi="Calibri" w:cs="Times New Roman"/>
                <w:sz w:val="20"/>
                <w:szCs w:val="20"/>
              </w:rPr>
              <w:t>34%</w:t>
            </w:r>
          </w:p>
        </w:tc>
        <w:tc>
          <w:tcPr>
            <w:tcW w:w="831" w:type="dxa"/>
            <w:tcBorders>
              <w:top w:val="single" w:sz="4" w:space="0" w:color="auto"/>
              <w:left w:val="single" w:sz="4" w:space="0" w:color="auto"/>
              <w:bottom w:val="single" w:sz="4" w:space="0" w:color="auto"/>
              <w:right w:val="single" w:sz="4" w:space="0" w:color="auto"/>
            </w:tcBorders>
            <w:hideMark/>
          </w:tcPr>
          <w:p w14:paraId="39522FD8"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44%</w:t>
            </w:r>
          </w:p>
        </w:tc>
        <w:tc>
          <w:tcPr>
            <w:tcW w:w="830" w:type="dxa"/>
            <w:tcBorders>
              <w:top w:val="single" w:sz="4" w:space="0" w:color="auto"/>
              <w:left w:val="single" w:sz="4" w:space="0" w:color="auto"/>
              <w:bottom w:val="single" w:sz="4" w:space="0" w:color="auto"/>
              <w:right w:val="single" w:sz="4" w:space="0" w:color="auto"/>
            </w:tcBorders>
            <w:hideMark/>
          </w:tcPr>
          <w:p w14:paraId="21024C36"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43%</w:t>
            </w:r>
          </w:p>
        </w:tc>
        <w:tc>
          <w:tcPr>
            <w:tcW w:w="830" w:type="dxa"/>
            <w:tcBorders>
              <w:top w:val="single" w:sz="4" w:space="0" w:color="auto"/>
              <w:left w:val="single" w:sz="4" w:space="0" w:color="auto"/>
              <w:bottom w:val="single" w:sz="4" w:space="0" w:color="auto"/>
              <w:right w:val="single" w:sz="4" w:space="0" w:color="auto"/>
            </w:tcBorders>
            <w:hideMark/>
          </w:tcPr>
          <w:p w14:paraId="703265D1"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41%</w:t>
            </w:r>
          </w:p>
        </w:tc>
        <w:tc>
          <w:tcPr>
            <w:tcW w:w="830" w:type="dxa"/>
            <w:tcBorders>
              <w:top w:val="single" w:sz="4" w:space="0" w:color="auto"/>
              <w:left w:val="single" w:sz="4" w:space="0" w:color="auto"/>
              <w:bottom w:val="single" w:sz="4" w:space="0" w:color="auto"/>
              <w:right w:val="single" w:sz="4" w:space="0" w:color="auto"/>
            </w:tcBorders>
            <w:hideMark/>
          </w:tcPr>
          <w:p w14:paraId="5878F797"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39%</w:t>
            </w:r>
          </w:p>
        </w:tc>
        <w:tc>
          <w:tcPr>
            <w:tcW w:w="831" w:type="dxa"/>
            <w:gridSpan w:val="2"/>
            <w:tcBorders>
              <w:top w:val="single" w:sz="4" w:space="0" w:color="auto"/>
              <w:left w:val="single" w:sz="4" w:space="0" w:color="auto"/>
              <w:bottom w:val="single" w:sz="4" w:space="0" w:color="auto"/>
              <w:right w:val="single" w:sz="4" w:space="0" w:color="auto"/>
            </w:tcBorders>
            <w:hideMark/>
          </w:tcPr>
          <w:p w14:paraId="33BF2EA7" w14:textId="77777777" w:rsidR="002B1437" w:rsidRPr="00F43CCB" w:rsidRDefault="002B1437" w:rsidP="002B1437">
            <w:pPr>
              <w:spacing w:after="0" w:line="240" w:lineRule="auto"/>
              <w:jc w:val="center"/>
              <w:rPr>
                <w:rFonts w:ascii="Calibri" w:eastAsia="Calibri" w:hAnsi="Calibri" w:cs="Times New Roman"/>
                <w:sz w:val="20"/>
                <w:szCs w:val="20"/>
              </w:rPr>
            </w:pPr>
            <w:r w:rsidRPr="00F43CCB">
              <w:rPr>
                <w:rFonts w:ascii="Calibri" w:eastAsia="Calibri" w:hAnsi="Calibri" w:cs="Times New Roman"/>
                <w:sz w:val="20"/>
                <w:szCs w:val="20"/>
              </w:rPr>
              <w:t>33%</w:t>
            </w:r>
          </w:p>
        </w:tc>
      </w:tr>
      <w:tr w:rsidR="002B1437" w:rsidRPr="002B1437" w14:paraId="60275041" w14:textId="77777777" w:rsidTr="00C66E3B">
        <w:tc>
          <w:tcPr>
            <w:tcW w:w="3348" w:type="dxa"/>
            <w:tcBorders>
              <w:top w:val="single" w:sz="4" w:space="0" w:color="auto"/>
              <w:left w:val="single" w:sz="4" w:space="0" w:color="auto"/>
              <w:bottom w:val="single" w:sz="4" w:space="0" w:color="auto"/>
              <w:right w:val="single" w:sz="4" w:space="0" w:color="auto"/>
            </w:tcBorders>
            <w:shd w:val="clear" w:color="auto" w:fill="BFBFBF"/>
            <w:hideMark/>
          </w:tcPr>
          <w:p w14:paraId="2D8D3DE9"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State</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E8CE50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E3AAE5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4C3ED19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831" w:type="dxa"/>
            <w:tcBorders>
              <w:top w:val="single" w:sz="4" w:space="0" w:color="auto"/>
              <w:left w:val="single" w:sz="4" w:space="0" w:color="auto"/>
              <w:bottom w:val="single" w:sz="4" w:space="0" w:color="auto"/>
              <w:right w:val="single" w:sz="4" w:space="0" w:color="auto"/>
            </w:tcBorders>
            <w:shd w:val="clear" w:color="auto" w:fill="BFBFBF"/>
            <w:hideMark/>
          </w:tcPr>
          <w:p w14:paraId="20FB581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52%</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6570043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155F586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46%</w:t>
            </w:r>
          </w:p>
        </w:tc>
        <w:tc>
          <w:tcPr>
            <w:tcW w:w="830" w:type="dxa"/>
            <w:tcBorders>
              <w:top w:val="single" w:sz="4" w:space="0" w:color="auto"/>
              <w:left w:val="single" w:sz="4" w:space="0" w:color="auto"/>
              <w:bottom w:val="single" w:sz="4" w:space="0" w:color="auto"/>
              <w:right w:val="single" w:sz="4" w:space="0" w:color="auto"/>
            </w:tcBorders>
            <w:shd w:val="clear" w:color="auto" w:fill="BFBFBF"/>
            <w:hideMark/>
          </w:tcPr>
          <w:p w14:paraId="05CE27E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w:t>
            </w:r>
          </w:p>
        </w:tc>
        <w:tc>
          <w:tcPr>
            <w:tcW w:w="83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0DD984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59%</w:t>
            </w:r>
          </w:p>
        </w:tc>
      </w:tr>
    </w:tbl>
    <w:p w14:paraId="5F3EA880" w14:textId="77777777" w:rsidR="002B1437" w:rsidRPr="002B1437" w:rsidRDefault="002B1437" w:rsidP="002B1437">
      <w:pPr>
        <w:spacing w:after="0" w:line="240" w:lineRule="auto"/>
        <w:rPr>
          <w:rFonts w:ascii="Calibri" w:eastAsia="Calibri" w:hAnsi="Calibri" w:cs="Times New Roman"/>
        </w:rPr>
      </w:pPr>
    </w:p>
    <w:p w14:paraId="01D31D02" w14:textId="77777777" w:rsidR="002B1437" w:rsidRPr="002B1437" w:rsidRDefault="002B1437" w:rsidP="002B1437">
      <w:pPr>
        <w:spacing w:after="0" w:line="240" w:lineRule="auto"/>
        <w:rPr>
          <w:rFonts w:ascii="Calibri" w:eastAsia="Calibri" w:hAnsi="Calibri" w:cs="Times New Roman"/>
        </w:rPr>
      </w:pPr>
    </w:p>
    <w:tbl>
      <w:tblPr>
        <w:tblStyle w:val="TableGrid5"/>
        <w:tblW w:w="0" w:type="auto"/>
        <w:tblInd w:w="0" w:type="dxa"/>
        <w:tblLook w:val="04A0" w:firstRow="1" w:lastRow="0" w:firstColumn="1" w:lastColumn="0" w:noHBand="0" w:noVBand="1"/>
        <w:tblCaption w:val="Table 16: Leicester Public Schools  "/>
        <w:tblDescription w:val="Science Next-Generation MCAS Percent Meeting or Exceeding Expectations and MCAS Percent Proficient or Advanced by Grade and School, 2019&#10;"/>
      </w:tblPr>
      <w:tblGrid>
        <w:gridCol w:w="3415"/>
        <w:gridCol w:w="1187"/>
        <w:gridCol w:w="1187"/>
        <w:gridCol w:w="1187"/>
        <w:gridCol w:w="1187"/>
        <w:gridCol w:w="1187"/>
      </w:tblGrid>
      <w:tr w:rsidR="002B1437" w:rsidRPr="002B1437" w14:paraId="4B384C62" w14:textId="77777777" w:rsidTr="002B1437">
        <w:tc>
          <w:tcPr>
            <w:tcW w:w="9350" w:type="dxa"/>
            <w:gridSpan w:val="6"/>
            <w:tcBorders>
              <w:top w:val="nil"/>
              <w:left w:val="nil"/>
              <w:bottom w:val="single" w:sz="4" w:space="0" w:color="auto"/>
              <w:right w:val="nil"/>
            </w:tcBorders>
            <w:hideMark/>
          </w:tcPr>
          <w:p w14:paraId="1B0C756C"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16: Leicester Public Schools</w:t>
            </w:r>
          </w:p>
          <w:p w14:paraId="480183B5"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Science Next-Generation MCAS Percent Meeting or Exceeding Expectations and</w:t>
            </w:r>
          </w:p>
          <w:p w14:paraId="7D268E9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b/>
                <w:sz w:val="20"/>
                <w:szCs w:val="20"/>
              </w:rPr>
              <w:t xml:space="preserve"> MCAS Percent Proficient or Advanced by Grade and School, 2019</w:t>
            </w:r>
          </w:p>
        </w:tc>
      </w:tr>
      <w:tr w:rsidR="002B1437" w:rsidRPr="002B1437" w14:paraId="047B3A4B" w14:textId="77777777" w:rsidTr="002B1437">
        <w:tc>
          <w:tcPr>
            <w:tcW w:w="3415" w:type="dxa"/>
            <w:tcBorders>
              <w:top w:val="single" w:sz="4" w:space="0" w:color="auto"/>
              <w:left w:val="single" w:sz="4" w:space="0" w:color="auto"/>
              <w:bottom w:val="single" w:sz="4" w:space="0" w:color="auto"/>
              <w:right w:val="single" w:sz="4" w:space="0" w:color="auto"/>
            </w:tcBorders>
            <w:shd w:val="clear" w:color="auto" w:fill="BFBFBF"/>
          </w:tcPr>
          <w:p w14:paraId="49D7213F" w14:textId="77777777" w:rsidR="002B1437" w:rsidRPr="002B1437" w:rsidRDefault="002B1437" w:rsidP="002B1437">
            <w:pPr>
              <w:spacing w:after="0" w:line="240" w:lineRule="auto"/>
              <w:rPr>
                <w:rFonts w:ascii="Calibri" w:eastAsia="Calibri" w:hAnsi="Calibri" w:cs="Times New Roman"/>
                <w:b/>
                <w:sz w:val="20"/>
                <w:szCs w:val="20"/>
              </w:rPr>
            </w:pPr>
          </w:p>
        </w:tc>
        <w:tc>
          <w:tcPr>
            <w:tcW w:w="3561"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D2338F7"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Next-Generation MCAS</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2B4D35B9" w14:textId="77777777" w:rsidR="002B1437" w:rsidRPr="002B1437" w:rsidRDefault="002B1437" w:rsidP="002B1437">
            <w:pPr>
              <w:spacing w:after="0" w:line="240" w:lineRule="auto"/>
              <w:rPr>
                <w:rFonts w:ascii="Calibri" w:eastAsia="Calibri" w:hAnsi="Calibri" w:cs="Times New Roman"/>
                <w:b/>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C12B374" w14:textId="77777777" w:rsidR="002B1437" w:rsidRPr="002B1437" w:rsidRDefault="002B1437" w:rsidP="003A4118">
            <w:pPr>
              <w:spacing w:after="0" w:line="240" w:lineRule="auto"/>
              <w:jc w:val="both"/>
              <w:rPr>
                <w:rFonts w:ascii="Calibri" w:eastAsia="Calibri" w:hAnsi="Calibri" w:cs="Times New Roman"/>
                <w:b/>
                <w:sz w:val="20"/>
                <w:szCs w:val="20"/>
              </w:rPr>
            </w:pPr>
            <w:r w:rsidRPr="002B1437">
              <w:rPr>
                <w:rFonts w:ascii="Calibri" w:eastAsia="Calibri" w:hAnsi="Calibri" w:cs="Times New Roman"/>
                <w:b/>
                <w:sz w:val="20"/>
                <w:szCs w:val="20"/>
              </w:rPr>
              <w:t>MCAS</w:t>
            </w:r>
          </w:p>
        </w:tc>
      </w:tr>
      <w:tr w:rsidR="002B1437" w:rsidRPr="002B1437" w14:paraId="6F1DC5FD" w14:textId="77777777" w:rsidTr="002B1437">
        <w:tc>
          <w:tcPr>
            <w:tcW w:w="3415" w:type="dxa"/>
            <w:tcBorders>
              <w:top w:val="single" w:sz="4" w:space="0" w:color="auto"/>
              <w:left w:val="single" w:sz="4" w:space="0" w:color="auto"/>
              <w:bottom w:val="single" w:sz="4" w:space="0" w:color="auto"/>
              <w:right w:val="single" w:sz="4" w:space="0" w:color="auto"/>
            </w:tcBorders>
            <w:shd w:val="clear" w:color="auto" w:fill="BFBFBF"/>
            <w:hideMark/>
          </w:tcPr>
          <w:p w14:paraId="0677F7DC" w14:textId="77777777" w:rsidR="002B1437" w:rsidRPr="002B1437" w:rsidRDefault="002B1437" w:rsidP="002B1437">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School</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36C77A2"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5</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33364AFC"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8</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4E763D0"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5 &amp; 8</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7BECFA3A" w14:textId="77777777" w:rsidR="002B1437" w:rsidRPr="002B1437" w:rsidRDefault="002B1437" w:rsidP="002B1437">
            <w:pPr>
              <w:spacing w:after="0" w:line="240" w:lineRule="auto"/>
              <w:jc w:val="center"/>
              <w:rPr>
                <w:rFonts w:ascii="Calibri" w:eastAsia="Calibri" w:hAnsi="Calibri" w:cs="Times New Roman"/>
                <w:b/>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D4870D7"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10</w:t>
            </w:r>
          </w:p>
        </w:tc>
      </w:tr>
      <w:tr w:rsidR="002B1437" w:rsidRPr="002B1437" w14:paraId="36893E1B" w14:textId="77777777" w:rsidTr="002B1437">
        <w:tc>
          <w:tcPr>
            <w:tcW w:w="3415" w:type="dxa"/>
            <w:tcBorders>
              <w:top w:val="single" w:sz="4" w:space="0" w:color="auto"/>
              <w:left w:val="single" w:sz="4" w:space="0" w:color="auto"/>
              <w:bottom w:val="single" w:sz="4" w:space="0" w:color="auto"/>
              <w:right w:val="single" w:sz="4" w:space="0" w:color="auto"/>
            </w:tcBorders>
            <w:hideMark/>
          </w:tcPr>
          <w:p w14:paraId="64416B9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Primary</w:t>
            </w:r>
          </w:p>
        </w:tc>
        <w:tc>
          <w:tcPr>
            <w:tcW w:w="1187" w:type="dxa"/>
            <w:tcBorders>
              <w:top w:val="single" w:sz="4" w:space="0" w:color="auto"/>
              <w:left w:val="single" w:sz="4" w:space="0" w:color="auto"/>
              <w:bottom w:val="single" w:sz="4" w:space="0" w:color="auto"/>
              <w:right w:val="single" w:sz="4" w:space="0" w:color="auto"/>
            </w:tcBorders>
            <w:hideMark/>
          </w:tcPr>
          <w:p w14:paraId="3CC9D3F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hideMark/>
          </w:tcPr>
          <w:p w14:paraId="25D6004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hideMark/>
          </w:tcPr>
          <w:p w14:paraId="1DD5713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206456FE" w14:textId="77777777" w:rsidR="002B1437" w:rsidRPr="002B1437" w:rsidRDefault="002B1437" w:rsidP="002B1437">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hideMark/>
          </w:tcPr>
          <w:p w14:paraId="446A213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3A58E143" w14:textId="77777777" w:rsidTr="002B1437">
        <w:tc>
          <w:tcPr>
            <w:tcW w:w="3415" w:type="dxa"/>
            <w:tcBorders>
              <w:top w:val="single" w:sz="4" w:space="0" w:color="auto"/>
              <w:left w:val="single" w:sz="4" w:space="0" w:color="auto"/>
              <w:bottom w:val="single" w:sz="4" w:space="0" w:color="auto"/>
              <w:right w:val="single" w:sz="4" w:space="0" w:color="auto"/>
            </w:tcBorders>
            <w:shd w:val="clear" w:color="auto" w:fill="BFBFBF"/>
            <w:hideMark/>
          </w:tcPr>
          <w:p w14:paraId="4A2066B4"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Memorial</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5810D98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46%</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1975536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50E587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46%</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526474DE" w14:textId="77777777" w:rsidR="002B1437" w:rsidRPr="002B1437" w:rsidRDefault="002B1437" w:rsidP="002B1437">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72E445D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58D1E0D5" w14:textId="77777777" w:rsidTr="002B1437">
        <w:tc>
          <w:tcPr>
            <w:tcW w:w="3415" w:type="dxa"/>
            <w:tcBorders>
              <w:top w:val="single" w:sz="4" w:space="0" w:color="auto"/>
              <w:left w:val="single" w:sz="4" w:space="0" w:color="auto"/>
              <w:bottom w:val="single" w:sz="4" w:space="0" w:color="auto"/>
              <w:right w:val="single" w:sz="4" w:space="0" w:color="auto"/>
            </w:tcBorders>
            <w:hideMark/>
          </w:tcPr>
          <w:p w14:paraId="7EC6A72B"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Middle</w:t>
            </w:r>
          </w:p>
        </w:tc>
        <w:tc>
          <w:tcPr>
            <w:tcW w:w="1187" w:type="dxa"/>
            <w:tcBorders>
              <w:top w:val="single" w:sz="4" w:space="0" w:color="auto"/>
              <w:left w:val="single" w:sz="4" w:space="0" w:color="auto"/>
              <w:bottom w:val="single" w:sz="4" w:space="0" w:color="auto"/>
              <w:right w:val="single" w:sz="4" w:space="0" w:color="auto"/>
            </w:tcBorders>
            <w:hideMark/>
          </w:tcPr>
          <w:p w14:paraId="2608290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hideMark/>
          </w:tcPr>
          <w:p w14:paraId="221B276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44%</w:t>
            </w:r>
          </w:p>
        </w:tc>
        <w:tc>
          <w:tcPr>
            <w:tcW w:w="1187" w:type="dxa"/>
            <w:tcBorders>
              <w:top w:val="single" w:sz="4" w:space="0" w:color="auto"/>
              <w:left w:val="single" w:sz="4" w:space="0" w:color="auto"/>
              <w:bottom w:val="single" w:sz="4" w:space="0" w:color="auto"/>
              <w:right w:val="single" w:sz="4" w:space="0" w:color="auto"/>
            </w:tcBorders>
            <w:hideMark/>
          </w:tcPr>
          <w:p w14:paraId="06C3217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44%</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06E7888F" w14:textId="77777777" w:rsidR="002B1437" w:rsidRPr="002B1437" w:rsidRDefault="002B1437" w:rsidP="002B1437">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hideMark/>
          </w:tcPr>
          <w:p w14:paraId="7B6E7D8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2916807B" w14:textId="77777777" w:rsidTr="002B1437">
        <w:tc>
          <w:tcPr>
            <w:tcW w:w="3415" w:type="dxa"/>
            <w:tcBorders>
              <w:top w:val="single" w:sz="4" w:space="0" w:color="auto"/>
              <w:left w:val="single" w:sz="4" w:space="0" w:color="auto"/>
              <w:bottom w:val="single" w:sz="4" w:space="0" w:color="auto"/>
              <w:right w:val="single" w:sz="4" w:space="0" w:color="auto"/>
            </w:tcBorders>
            <w:shd w:val="clear" w:color="auto" w:fill="BFBFBF"/>
            <w:hideMark/>
          </w:tcPr>
          <w:p w14:paraId="06AB27EB"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Leicester High</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6F27225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B5E01E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707BFD1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5FA86292" w14:textId="77777777" w:rsidR="002B1437" w:rsidRPr="002B1437" w:rsidRDefault="002B1437" w:rsidP="002B1437">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59DA5C5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72%</w:t>
            </w:r>
          </w:p>
        </w:tc>
      </w:tr>
      <w:tr w:rsidR="002B1437" w:rsidRPr="002B1437" w14:paraId="70CCD1A7" w14:textId="77777777" w:rsidTr="002B1437">
        <w:tc>
          <w:tcPr>
            <w:tcW w:w="3415" w:type="dxa"/>
            <w:tcBorders>
              <w:top w:val="single" w:sz="4" w:space="0" w:color="auto"/>
              <w:left w:val="single" w:sz="4" w:space="0" w:color="auto"/>
              <w:bottom w:val="single" w:sz="4" w:space="0" w:color="auto"/>
              <w:right w:val="single" w:sz="4" w:space="0" w:color="auto"/>
            </w:tcBorders>
            <w:hideMark/>
          </w:tcPr>
          <w:p w14:paraId="5F4BAB99"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District</w:t>
            </w:r>
          </w:p>
        </w:tc>
        <w:tc>
          <w:tcPr>
            <w:tcW w:w="1187" w:type="dxa"/>
            <w:tcBorders>
              <w:top w:val="single" w:sz="4" w:space="0" w:color="auto"/>
              <w:left w:val="single" w:sz="4" w:space="0" w:color="auto"/>
              <w:bottom w:val="single" w:sz="4" w:space="0" w:color="auto"/>
              <w:right w:val="single" w:sz="4" w:space="0" w:color="auto"/>
            </w:tcBorders>
            <w:hideMark/>
          </w:tcPr>
          <w:p w14:paraId="7503004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46%</w:t>
            </w:r>
          </w:p>
        </w:tc>
        <w:tc>
          <w:tcPr>
            <w:tcW w:w="1187" w:type="dxa"/>
            <w:tcBorders>
              <w:top w:val="single" w:sz="4" w:space="0" w:color="auto"/>
              <w:left w:val="single" w:sz="4" w:space="0" w:color="auto"/>
              <w:bottom w:val="single" w:sz="4" w:space="0" w:color="auto"/>
              <w:right w:val="single" w:sz="4" w:space="0" w:color="auto"/>
            </w:tcBorders>
            <w:hideMark/>
          </w:tcPr>
          <w:p w14:paraId="0F2E424B"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42%</w:t>
            </w:r>
          </w:p>
        </w:tc>
        <w:tc>
          <w:tcPr>
            <w:tcW w:w="1187" w:type="dxa"/>
            <w:tcBorders>
              <w:top w:val="single" w:sz="4" w:space="0" w:color="auto"/>
              <w:left w:val="single" w:sz="4" w:space="0" w:color="auto"/>
              <w:bottom w:val="single" w:sz="4" w:space="0" w:color="auto"/>
              <w:right w:val="single" w:sz="4" w:space="0" w:color="auto"/>
            </w:tcBorders>
            <w:hideMark/>
          </w:tcPr>
          <w:p w14:paraId="7CB1E80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44%</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501F1189" w14:textId="77777777" w:rsidR="002B1437" w:rsidRPr="002B1437" w:rsidRDefault="002B1437" w:rsidP="002B1437">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hideMark/>
          </w:tcPr>
          <w:p w14:paraId="52F0893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70%</w:t>
            </w:r>
          </w:p>
        </w:tc>
      </w:tr>
      <w:tr w:rsidR="002B1437" w:rsidRPr="002B1437" w14:paraId="7CCA8D83" w14:textId="77777777" w:rsidTr="002B1437">
        <w:tc>
          <w:tcPr>
            <w:tcW w:w="3415" w:type="dxa"/>
            <w:tcBorders>
              <w:top w:val="single" w:sz="4" w:space="0" w:color="auto"/>
              <w:left w:val="single" w:sz="4" w:space="0" w:color="auto"/>
              <w:bottom w:val="single" w:sz="4" w:space="0" w:color="auto"/>
              <w:right w:val="single" w:sz="4" w:space="0" w:color="auto"/>
            </w:tcBorders>
            <w:shd w:val="clear" w:color="auto" w:fill="BFBFBF"/>
            <w:hideMark/>
          </w:tcPr>
          <w:p w14:paraId="7C93E93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State</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5167561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045FCD7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46%</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6A5903E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73F86473" w14:textId="77777777" w:rsidR="002B1437" w:rsidRPr="002B1437" w:rsidRDefault="002B1437" w:rsidP="002B1437">
            <w:pPr>
              <w:spacing w:after="0" w:line="240" w:lineRule="auto"/>
              <w:jc w:val="center"/>
              <w:rPr>
                <w:rFonts w:ascii="Calibri" w:eastAsia="Calibri" w:hAnsi="Calibri"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1B32895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74%</w:t>
            </w:r>
          </w:p>
        </w:tc>
      </w:tr>
    </w:tbl>
    <w:p w14:paraId="01A3D76D" w14:textId="77777777" w:rsidR="002B1437" w:rsidRPr="002B1437" w:rsidRDefault="002B1437" w:rsidP="002B1437">
      <w:pPr>
        <w:spacing w:after="0" w:line="240" w:lineRule="auto"/>
        <w:rPr>
          <w:rFonts w:ascii="Calibri" w:eastAsia="Calibri" w:hAnsi="Calibri" w:cs="Times New Roman"/>
        </w:rPr>
      </w:pPr>
    </w:p>
    <w:p w14:paraId="058C1564" w14:textId="77777777" w:rsidR="002B1437" w:rsidRPr="002B1437" w:rsidRDefault="002B1437" w:rsidP="002B1437">
      <w:pPr>
        <w:spacing w:after="0" w:line="240" w:lineRule="auto"/>
        <w:rPr>
          <w:rFonts w:ascii="Calibri" w:eastAsia="Calibri" w:hAnsi="Calibri" w:cs="Times New Roman"/>
        </w:rPr>
      </w:pPr>
    </w:p>
    <w:tbl>
      <w:tblPr>
        <w:tblStyle w:val="TableGrid5"/>
        <w:tblW w:w="9735" w:type="dxa"/>
        <w:tblInd w:w="-180" w:type="dxa"/>
        <w:tblBorders>
          <w:left w:val="single" w:sz="18" w:space="0" w:color="auto"/>
        </w:tblBorders>
        <w:tblLayout w:type="fixed"/>
        <w:tblLook w:val="04A0" w:firstRow="1" w:lastRow="0" w:firstColumn="1" w:lastColumn="0" w:noHBand="0" w:noVBand="1"/>
        <w:tblCaption w:val="Table 17: Leicester Public Schools  "/>
        <w:tblDescription w:val="3—8 Next-Generation MCAS ELA Percent Meeting and Exceeding Expectations by School, 2019&#10;"/>
      </w:tblPr>
      <w:tblGrid>
        <w:gridCol w:w="2806"/>
        <w:gridCol w:w="692"/>
        <w:gridCol w:w="693"/>
        <w:gridCol w:w="693"/>
        <w:gridCol w:w="693"/>
        <w:gridCol w:w="693"/>
        <w:gridCol w:w="693"/>
        <w:gridCol w:w="693"/>
        <w:gridCol w:w="693"/>
        <w:gridCol w:w="693"/>
        <w:gridCol w:w="693"/>
      </w:tblGrid>
      <w:tr w:rsidR="002B1437" w:rsidRPr="002B1437" w14:paraId="090D6E6A" w14:textId="77777777" w:rsidTr="00C66E3B">
        <w:tc>
          <w:tcPr>
            <w:tcW w:w="9738" w:type="dxa"/>
            <w:gridSpan w:val="11"/>
            <w:tcBorders>
              <w:top w:val="nil"/>
              <w:left w:val="nil"/>
              <w:bottom w:val="single" w:sz="4" w:space="0" w:color="auto"/>
              <w:right w:val="nil"/>
            </w:tcBorders>
            <w:hideMark/>
          </w:tcPr>
          <w:p w14:paraId="6A1D57EC"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17: Leicester Public Schools</w:t>
            </w:r>
          </w:p>
          <w:p w14:paraId="02C2DFB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b/>
                <w:sz w:val="20"/>
                <w:szCs w:val="20"/>
              </w:rPr>
              <w:t>3—8 Next-Generation MCAS ELA Percent Meeting and Exceeding Expectations by School, 2019</w:t>
            </w:r>
          </w:p>
        </w:tc>
      </w:tr>
      <w:tr w:rsidR="002B1437" w:rsidRPr="002B1437" w14:paraId="2F117CFF" w14:textId="77777777" w:rsidTr="00C66E3B">
        <w:trPr>
          <w:cantSplit/>
          <w:trHeight w:val="1043"/>
        </w:trPr>
        <w:tc>
          <w:tcPr>
            <w:tcW w:w="28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518072"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School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8B97F21"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All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F4EEADC"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High Needs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194B38A"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Econ. Dis.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0B8A920"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SWD</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73CEAFE" w14:textId="23CD11A5" w:rsidR="002B1437" w:rsidRPr="002B1437" w:rsidRDefault="002B1437" w:rsidP="00C66E3B">
            <w:pPr>
              <w:spacing w:after="0" w:line="240" w:lineRule="auto"/>
              <w:ind w:left="113" w:right="113"/>
              <w:jc w:val="center"/>
              <w:rPr>
                <w:rFonts w:ascii="Calibri" w:eastAsia="Calibri" w:hAnsi="Calibri" w:cs="Times New Roman"/>
                <w:b/>
                <w:sz w:val="18"/>
                <w:szCs w:val="18"/>
              </w:rPr>
            </w:pPr>
            <w:r w:rsidRPr="002B1437">
              <w:rPr>
                <w:rFonts w:ascii="Calibri" w:eastAsia="Calibri" w:hAnsi="Calibri" w:cs="Times New Roman"/>
                <w:b/>
                <w:sz w:val="18"/>
                <w:szCs w:val="18"/>
              </w:rPr>
              <w:t>EL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70FFF39"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African American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BBEE53B"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Asian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56CD2C3"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Hispanic</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ADE63DF"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Multi-race</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0AA4478"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White</w:t>
            </w:r>
          </w:p>
        </w:tc>
      </w:tr>
      <w:tr w:rsidR="002B1437" w:rsidRPr="002B1437" w14:paraId="14456EBB" w14:textId="77777777" w:rsidTr="00C66E3B">
        <w:tc>
          <w:tcPr>
            <w:tcW w:w="2808" w:type="dxa"/>
            <w:tcBorders>
              <w:top w:val="single" w:sz="4" w:space="0" w:color="auto"/>
              <w:left w:val="single" w:sz="4" w:space="0" w:color="auto"/>
              <w:bottom w:val="single" w:sz="4" w:space="0" w:color="auto"/>
              <w:right w:val="single" w:sz="4" w:space="0" w:color="auto"/>
            </w:tcBorders>
            <w:hideMark/>
          </w:tcPr>
          <w:p w14:paraId="4CF50E77"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Primary</w:t>
            </w:r>
          </w:p>
        </w:tc>
        <w:tc>
          <w:tcPr>
            <w:tcW w:w="693" w:type="dxa"/>
            <w:tcBorders>
              <w:top w:val="single" w:sz="4" w:space="0" w:color="auto"/>
              <w:left w:val="single" w:sz="4" w:space="0" w:color="auto"/>
              <w:bottom w:val="single" w:sz="4" w:space="0" w:color="auto"/>
              <w:right w:val="single" w:sz="4" w:space="0" w:color="auto"/>
            </w:tcBorders>
            <w:hideMark/>
          </w:tcPr>
          <w:p w14:paraId="7038BE2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BE4A11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D05843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7AE120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BF6DE3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8B833C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DA6677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3DC909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FA4699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174AE0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5A273DA2" w14:textId="77777777" w:rsidTr="00C66E3B">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46B5BF25"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Memorial</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572C5A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F15A85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CE87B3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DCC6DE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6A1579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6A919E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054D1D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1042F2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891CE8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CACBEF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45%</w:t>
            </w:r>
          </w:p>
        </w:tc>
      </w:tr>
      <w:tr w:rsidR="002B1437" w:rsidRPr="002B1437" w14:paraId="77042D48" w14:textId="77777777" w:rsidTr="00C66E3B">
        <w:tc>
          <w:tcPr>
            <w:tcW w:w="2808" w:type="dxa"/>
            <w:tcBorders>
              <w:top w:val="single" w:sz="4" w:space="0" w:color="auto"/>
              <w:left w:val="single" w:sz="4" w:space="0" w:color="auto"/>
              <w:bottom w:val="single" w:sz="4" w:space="0" w:color="auto"/>
              <w:right w:val="single" w:sz="4" w:space="0" w:color="auto"/>
            </w:tcBorders>
            <w:hideMark/>
          </w:tcPr>
          <w:p w14:paraId="2E744E43"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Middle</w:t>
            </w:r>
          </w:p>
        </w:tc>
        <w:tc>
          <w:tcPr>
            <w:tcW w:w="693" w:type="dxa"/>
            <w:tcBorders>
              <w:top w:val="single" w:sz="4" w:space="0" w:color="auto"/>
              <w:left w:val="single" w:sz="4" w:space="0" w:color="auto"/>
              <w:bottom w:val="single" w:sz="4" w:space="0" w:color="auto"/>
              <w:right w:val="single" w:sz="4" w:space="0" w:color="auto"/>
            </w:tcBorders>
            <w:hideMark/>
          </w:tcPr>
          <w:p w14:paraId="3EEB351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38%</w:t>
            </w:r>
          </w:p>
        </w:tc>
        <w:tc>
          <w:tcPr>
            <w:tcW w:w="693" w:type="dxa"/>
            <w:tcBorders>
              <w:top w:val="single" w:sz="4" w:space="0" w:color="auto"/>
              <w:left w:val="single" w:sz="4" w:space="0" w:color="auto"/>
              <w:bottom w:val="single" w:sz="4" w:space="0" w:color="auto"/>
              <w:right w:val="single" w:sz="4" w:space="0" w:color="auto"/>
            </w:tcBorders>
            <w:hideMark/>
          </w:tcPr>
          <w:p w14:paraId="6060512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c>
          <w:tcPr>
            <w:tcW w:w="693" w:type="dxa"/>
            <w:tcBorders>
              <w:top w:val="single" w:sz="4" w:space="0" w:color="auto"/>
              <w:left w:val="single" w:sz="4" w:space="0" w:color="auto"/>
              <w:bottom w:val="single" w:sz="4" w:space="0" w:color="auto"/>
              <w:right w:val="single" w:sz="4" w:space="0" w:color="auto"/>
            </w:tcBorders>
            <w:hideMark/>
          </w:tcPr>
          <w:p w14:paraId="6A17106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693" w:type="dxa"/>
            <w:tcBorders>
              <w:top w:val="single" w:sz="4" w:space="0" w:color="auto"/>
              <w:left w:val="single" w:sz="4" w:space="0" w:color="auto"/>
              <w:bottom w:val="single" w:sz="4" w:space="0" w:color="auto"/>
              <w:right w:val="single" w:sz="4" w:space="0" w:color="auto"/>
            </w:tcBorders>
            <w:hideMark/>
          </w:tcPr>
          <w:p w14:paraId="11DE00B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w:t>
            </w:r>
          </w:p>
        </w:tc>
        <w:tc>
          <w:tcPr>
            <w:tcW w:w="693" w:type="dxa"/>
            <w:tcBorders>
              <w:top w:val="single" w:sz="4" w:space="0" w:color="auto"/>
              <w:left w:val="single" w:sz="4" w:space="0" w:color="auto"/>
              <w:bottom w:val="single" w:sz="4" w:space="0" w:color="auto"/>
              <w:right w:val="single" w:sz="4" w:space="0" w:color="auto"/>
            </w:tcBorders>
            <w:hideMark/>
          </w:tcPr>
          <w:p w14:paraId="0CCE1B2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693" w:type="dxa"/>
            <w:tcBorders>
              <w:top w:val="single" w:sz="4" w:space="0" w:color="auto"/>
              <w:left w:val="single" w:sz="4" w:space="0" w:color="auto"/>
              <w:bottom w:val="single" w:sz="4" w:space="0" w:color="auto"/>
              <w:right w:val="single" w:sz="4" w:space="0" w:color="auto"/>
            </w:tcBorders>
            <w:hideMark/>
          </w:tcPr>
          <w:p w14:paraId="59F4D3F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693" w:type="dxa"/>
            <w:tcBorders>
              <w:top w:val="single" w:sz="4" w:space="0" w:color="auto"/>
              <w:left w:val="single" w:sz="4" w:space="0" w:color="auto"/>
              <w:bottom w:val="single" w:sz="4" w:space="0" w:color="auto"/>
              <w:right w:val="single" w:sz="4" w:space="0" w:color="auto"/>
            </w:tcBorders>
            <w:hideMark/>
          </w:tcPr>
          <w:p w14:paraId="20740C3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58%</w:t>
            </w:r>
          </w:p>
        </w:tc>
        <w:tc>
          <w:tcPr>
            <w:tcW w:w="693" w:type="dxa"/>
            <w:tcBorders>
              <w:top w:val="single" w:sz="4" w:space="0" w:color="auto"/>
              <w:left w:val="single" w:sz="4" w:space="0" w:color="auto"/>
              <w:bottom w:val="single" w:sz="4" w:space="0" w:color="auto"/>
              <w:right w:val="single" w:sz="4" w:space="0" w:color="auto"/>
            </w:tcBorders>
            <w:hideMark/>
          </w:tcPr>
          <w:p w14:paraId="1F06366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c>
          <w:tcPr>
            <w:tcW w:w="693" w:type="dxa"/>
            <w:tcBorders>
              <w:top w:val="single" w:sz="4" w:space="0" w:color="auto"/>
              <w:left w:val="single" w:sz="4" w:space="0" w:color="auto"/>
              <w:bottom w:val="single" w:sz="4" w:space="0" w:color="auto"/>
              <w:right w:val="single" w:sz="4" w:space="0" w:color="auto"/>
            </w:tcBorders>
            <w:hideMark/>
          </w:tcPr>
          <w:p w14:paraId="4C62211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693" w:type="dxa"/>
            <w:tcBorders>
              <w:top w:val="single" w:sz="4" w:space="0" w:color="auto"/>
              <w:left w:val="single" w:sz="4" w:space="0" w:color="auto"/>
              <w:bottom w:val="single" w:sz="4" w:space="0" w:color="auto"/>
              <w:right w:val="single" w:sz="4" w:space="0" w:color="auto"/>
            </w:tcBorders>
            <w:hideMark/>
          </w:tcPr>
          <w:p w14:paraId="6B9CBCC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41%</w:t>
            </w:r>
          </w:p>
        </w:tc>
      </w:tr>
      <w:tr w:rsidR="002B1437" w:rsidRPr="002B1437" w14:paraId="413A69E9" w14:textId="77777777" w:rsidTr="00C66E3B">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764A2C7F"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High</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69A026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D5A92B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6BB4EE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ACE8DE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1274B5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B81E95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1E1E3A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1E691B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5703D5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DED3C9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751A9249" w14:textId="77777777" w:rsidTr="00C66E3B">
        <w:tc>
          <w:tcPr>
            <w:tcW w:w="2808" w:type="dxa"/>
            <w:tcBorders>
              <w:top w:val="single" w:sz="4" w:space="0" w:color="auto"/>
              <w:left w:val="single" w:sz="4" w:space="0" w:color="auto"/>
              <w:bottom w:val="single" w:sz="4" w:space="0" w:color="auto"/>
              <w:right w:val="single" w:sz="4" w:space="0" w:color="auto"/>
            </w:tcBorders>
            <w:hideMark/>
          </w:tcPr>
          <w:p w14:paraId="78FDEFA0"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w:t>
            </w:r>
          </w:p>
        </w:tc>
        <w:tc>
          <w:tcPr>
            <w:tcW w:w="693" w:type="dxa"/>
            <w:tcBorders>
              <w:top w:val="single" w:sz="4" w:space="0" w:color="auto"/>
              <w:left w:val="single" w:sz="4" w:space="0" w:color="auto"/>
              <w:bottom w:val="single" w:sz="4" w:space="0" w:color="auto"/>
              <w:right w:val="single" w:sz="4" w:space="0" w:color="auto"/>
            </w:tcBorders>
            <w:hideMark/>
          </w:tcPr>
          <w:p w14:paraId="40DEC11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40%</w:t>
            </w:r>
          </w:p>
        </w:tc>
        <w:tc>
          <w:tcPr>
            <w:tcW w:w="693" w:type="dxa"/>
            <w:tcBorders>
              <w:top w:val="single" w:sz="4" w:space="0" w:color="auto"/>
              <w:left w:val="single" w:sz="4" w:space="0" w:color="auto"/>
              <w:bottom w:val="single" w:sz="4" w:space="0" w:color="auto"/>
              <w:right w:val="single" w:sz="4" w:space="0" w:color="auto"/>
            </w:tcBorders>
            <w:hideMark/>
          </w:tcPr>
          <w:p w14:paraId="3CA3564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693" w:type="dxa"/>
            <w:tcBorders>
              <w:top w:val="single" w:sz="4" w:space="0" w:color="auto"/>
              <w:left w:val="single" w:sz="4" w:space="0" w:color="auto"/>
              <w:bottom w:val="single" w:sz="4" w:space="0" w:color="auto"/>
              <w:right w:val="single" w:sz="4" w:space="0" w:color="auto"/>
            </w:tcBorders>
            <w:hideMark/>
          </w:tcPr>
          <w:p w14:paraId="61315BA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693" w:type="dxa"/>
            <w:tcBorders>
              <w:top w:val="single" w:sz="4" w:space="0" w:color="auto"/>
              <w:left w:val="single" w:sz="4" w:space="0" w:color="auto"/>
              <w:bottom w:val="single" w:sz="4" w:space="0" w:color="auto"/>
              <w:right w:val="single" w:sz="4" w:space="0" w:color="auto"/>
            </w:tcBorders>
            <w:hideMark/>
          </w:tcPr>
          <w:p w14:paraId="3D95CD3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w:t>
            </w:r>
          </w:p>
        </w:tc>
        <w:tc>
          <w:tcPr>
            <w:tcW w:w="693" w:type="dxa"/>
            <w:tcBorders>
              <w:top w:val="single" w:sz="4" w:space="0" w:color="auto"/>
              <w:left w:val="single" w:sz="4" w:space="0" w:color="auto"/>
              <w:bottom w:val="single" w:sz="4" w:space="0" w:color="auto"/>
              <w:right w:val="single" w:sz="4" w:space="0" w:color="auto"/>
            </w:tcBorders>
            <w:hideMark/>
          </w:tcPr>
          <w:p w14:paraId="36ED9B2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693" w:type="dxa"/>
            <w:tcBorders>
              <w:top w:val="single" w:sz="4" w:space="0" w:color="auto"/>
              <w:left w:val="single" w:sz="4" w:space="0" w:color="auto"/>
              <w:bottom w:val="single" w:sz="4" w:space="0" w:color="auto"/>
              <w:right w:val="single" w:sz="4" w:space="0" w:color="auto"/>
            </w:tcBorders>
            <w:hideMark/>
          </w:tcPr>
          <w:p w14:paraId="5465220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w:t>
            </w:r>
          </w:p>
        </w:tc>
        <w:tc>
          <w:tcPr>
            <w:tcW w:w="693" w:type="dxa"/>
            <w:tcBorders>
              <w:top w:val="single" w:sz="4" w:space="0" w:color="auto"/>
              <w:left w:val="single" w:sz="4" w:space="0" w:color="auto"/>
              <w:bottom w:val="single" w:sz="4" w:space="0" w:color="auto"/>
              <w:right w:val="single" w:sz="4" w:space="0" w:color="auto"/>
            </w:tcBorders>
            <w:hideMark/>
          </w:tcPr>
          <w:p w14:paraId="46D6FC4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62%</w:t>
            </w:r>
          </w:p>
        </w:tc>
        <w:tc>
          <w:tcPr>
            <w:tcW w:w="693" w:type="dxa"/>
            <w:tcBorders>
              <w:top w:val="single" w:sz="4" w:space="0" w:color="auto"/>
              <w:left w:val="single" w:sz="4" w:space="0" w:color="auto"/>
              <w:bottom w:val="single" w:sz="4" w:space="0" w:color="auto"/>
              <w:right w:val="single" w:sz="4" w:space="0" w:color="auto"/>
            </w:tcBorders>
            <w:hideMark/>
          </w:tcPr>
          <w:p w14:paraId="4098D6D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693" w:type="dxa"/>
            <w:tcBorders>
              <w:top w:val="single" w:sz="4" w:space="0" w:color="auto"/>
              <w:left w:val="single" w:sz="4" w:space="0" w:color="auto"/>
              <w:bottom w:val="single" w:sz="4" w:space="0" w:color="auto"/>
              <w:right w:val="single" w:sz="4" w:space="0" w:color="auto"/>
            </w:tcBorders>
            <w:hideMark/>
          </w:tcPr>
          <w:p w14:paraId="4276753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693" w:type="dxa"/>
            <w:tcBorders>
              <w:top w:val="single" w:sz="4" w:space="0" w:color="auto"/>
              <w:left w:val="single" w:sz="4" w:space="0" w:color="auto"/>
              <w:bottom w:val="single" w:sz="4" w:space="0" w:color="auto"/>
              <w:right w:val="single" w:sz="4" w:space="0" w:color="auto"/>
            </w:tcBorders>
            <w:hideMark/>
          </w:tcPr>
          <w:p w14:paraId="557B453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r>
      <w:tr w:rsidR="002B1437" w:rsidRPr="002B1437" w14:paraId="1CED33F9" w14:textId="77777777" w:rsidTr="00C66E3B">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176AF5C8"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State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D63A57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2D0903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63965B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30038A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A8A65B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A6BF6E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AEC510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6ECD06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6040A6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41035D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59%</w:t>
            </w:r>
          </w:p>
        </w:tc>
      </w:tr>
    </w:tbl>
    <w:p w14:paraId="52EF8EE7" w14:textId="77777777" w:rsidR="002B1437" w:rsidRPr="002B1437" w:rsidRDefault="002B1437" w:rsidP="002B1437">
      <w:pPr>
        <w:spacing w:after="0" w:line="240" w:lineRule="auto"/>
        <w:rPr>
          <w:rFonts w:ascii="Calibri" w:eastAsia="Calibri" w:hAnsi="Calibri" w:cs="Times New Roman"/>
        </w:rPr>
      </w:pPr>
    </w:p>
    <w:p w14:paraId="4B4A1DA4" w14:textId="77777777" w:rsidR="002B1437" w:rsidRPr="002B1437" w:rsidRDefault="002B1437" w:rsidP="002B1437">
      <w:pPr>
        <w:spacing w:after="0" w:line="240" w:lineRule="auto"/>
        <w:rPr>
          <w:rFonts w:ascii="Calibri" w:eastAsia="Calibri" w:hAnsi="Calibri" w:cs="Times New Roman"/>
        </w:rPr>
      </w:pPr>
    </w:p>
    <w:tbl>
      <w:tblPr>
        <w:tblStyle w:val="TableGrid5"/>
        <w:tblW w:w="9735" w:type="dxa"/>
        <w:tblInd w:w="-180" w:type="dxa"/>
        <w:tblBorders>
          <w:left w:val="single" w:sz="18" w:space="0" w:color="auto"/>
        </w:tblBorders>
        <w:tblLayout w:type="fixed"/>
        <w:tblLook w:val="04A0" w:firstRow="1" w:lastRow="0" w:firstColumn="1" w:lastColumn="0" w:noHBand="0" w:noVBand="1"/>
        <w:tblCaption w:val="Table 18: Leicester Public Schools  "/>
        <w:tblDescription w:val="3—8 Next-Generation MCAS Math Percent Meeting and Exceeding Expectations by School, 2019&#10;"/>
      </w:tblPr>
      <w:tblGrid>
        <w:gridCol w:w="2806"/>
        <w:gridCol w:w="692"/>
        <w:gridCol w:w="693"/>
        <w:gridCol w:w="693"/>
        <w:gridCol w:w="693"/>
        <w:gridCol w:w="693"/>
        <w:gridCol w:w="693"/>
        <w:gridCol w:w="693"/>
        <w:gridCol w:w="693"/>
        <w:gridCol w:w="693"/>
        <w:gridCol w:w="693"/>
      </w:tblGrid>
      <w:tr w:rsidR="002B1437" w:rsidRPr="002B1437" w14:paraId="53777B73" w14:textId="77777777" w:rsidTr="00C66E3B">
        <w:tc>
          <w:tcPr>
            <w:tcW w:w="9735" w:type="dxa"/>
            <w:gridSpan w:val="11"/>
            <w:tcBorders>
              <w:top w:val="nil"/>
              <w:left w:val="nil"/>
              <w:bottom w:val="single" w:sz="4" w:space="0" w:color="auto"/>
              <w:right w:val="nil"/>
            </w:tcBorders>
            <w:hideMark/>
          </w:tcPr>
          <w:p w14:paraId="756001BA"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18: Leicester Public Schools</w:t>
            </w:r>
          </w:p>
          <w:p w14:paraId="7F2F450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b/>
                <w:sz w:val="20"/>
                <w:szCs w:val="20"/>
              </w:rPr>
              <w:t>3—8 Next-Generation MCAS Math Percent Meeting and Exceeding Expectations by School, 2019</w:t>
            </w:r>
          </w:p>
        </w:tc>
      </w:tr>
      <w:tr w:rsidR="002B1437" w:rsidRPr="002B1437" w14:paraId="04F32183" w14:textId="77777777" w:rsidTr="00C66E3B">
        <w:trPr>
          <w:cantSplit/>
          <w:trHeight w:val="1043"/>
        </w:trPr>
        <w:tc>
          <w:tcPr>
            <w:tcW w:w="2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C7D241"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School</w:t>
            </w:r>
          </w:p>
        </w:tc>
        <w:tc>
          <w:tcPr>
            <w:tcW w:w="69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1D9DB88"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All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DC7DB07"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High Needs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72A87AB"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Econ. Dis.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5A362B9"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SWD</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80EFE24" w14:textId="1460DE2E" w:rsidR="002B1437" w:rsidRPr="002B1437" w:rsidRDefault="002B1437" w:rsidP="00C66E3B">
            <w:pPr>
              <w:spacing w:after="0" w:line="240" w:lineRule="auto"/>
              <w:ind w:left="113" w:right="113"/>
              <w:jc w:val="center"/>
              <w:rPr>
                <w:rFonts w:ascii="Calibri" w:eastAsia="Calibri" w:hAnsi="Calibri" w:cs="Times New Roman"/>
                <w:b/>
                <w:sz w:val="18"/>
                <w:szCs w:val="18"/>
              </w:rPr>
            </w:pPr>
            <w:r w:rsidRPr="002B1437">
              <w:rPr>
                <w:rFonts w:ascii="Calibri" w:eastAsia="Calibri" w:hAnsi="Calibri" w:cs="Times New Roman"/>
                <w:b/>
                <w:sz w:val="18"/>
                <w:szCs w:val="18"/>
              </w:rPr>
              <w:t>EL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23887FE"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African American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DC5D7BD"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Asian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9F25DE7"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Hispanic</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20944A7"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Multi-race</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89B9D6C"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White</w:t>
            </w:r>
          </w:p>
        </w:tc>
      </w:tr>
      <w:tr w:rsidR="002B1437" w:rsidRPr="002B1437" w14:paraId="1088DD56" w14:textId="77777777" w:rsidTr="00C66E3B">
        <w:tc>
          <w:tcPr>
            <w:tcW w:w="2806" w:type="dxa"/>
            <w:tcBorders>
              <w:top w:val="single" w:sz="4" w:space="0" w:color="auto"/>
              <w:left w:val="single" w:sz="4" w:space="0" w:color="auto"/>
              <w:bottom w:val="single" w:sz="4" w:space="0" w:color="auto"/>
              <w:right w:val="single" w:sz="4" w:space="0" w:color="auto"/>
            </w:tcBorders>
            <w:hideMark/>
          </w:tcPr>
          <w:p w14:paraId="7E595A01"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Primary</w:t>
            </w:r>
          </w:p>
        </w:tc>
        <w:tc>
          <w:tcPr>
            <w:tcW w:w="692" w:type="dxa"/>
            <w:tcBorders>
              <w:top w:val="single" w:sz="4" w:space="0" w:color="auto"/>
              <w:left w:val="single" w:sz="4" w:space="0" w:color="auto"/>
              <w:bottom w:val="single" w:sz="4" w:space="0" w:color="auto"/>
              <w:right w:val="single" w:sz="4" w:space="0" w:color="auto"/>
            </w:tcBorders>
            <w:hideMark/>
          </w:tcPr>
          <w:p w14:paraId="44DEDA2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46361A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3A5536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587E52B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1371ED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AA66C4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D94C1A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ED5EB2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FAAF59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C9C3AC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5C971B5E" w14:textId="77777777" w:rsidTr="00C66E3B">
        <w:tc>
          <w:tcPr>
            <w:tcW w:w="2806" w:type="dxa"/>
            <w:tcBorders>
              <w:top w:val="single" w:sz="4" w:space="0" w:color="auto"/>
              <w:left w:val="single" w:sz="4" w:space="0" w:color="auto"/>
              <w:bottom w:val="single" w:sz="4" w:space="0" w:color="auto"/>
              <w:right w:val="single" w:sz="4" w:space="0" w:color="auto"/>
            </w:tcBorders>
            <w:shd w:val="clear" w:color="auto" w:fill="BFBFBF"/>
            <w:hideMark/>
          </w:tcPr>
          <w:p w14:paraId="6D9FE051"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Memorial</w:t>
            </w:r>
          </w:p>
        </w:tc>
        <w:tc>
          <w:tcPr>
            <w:tcW w:w="692" w:type="dxa"/>
            <w:tcBorders>
              <w:top w:val="single" w:sz="4" w:space="0" w:color="auto"/>
              <w:left w:val="single" w:sz="4" w:space="0" w:color="auto"/>
              <w:bottom w:val="single" w:sz="4" w:space="0" w:color="auto"/>
              <w:right w:val="single" w:sz="4" w:space="0" w:color="auto"/>
            </w:tcBorders>
            <w:shd w:val="clear" w:color="auto" w:fill="BFBFBF"/>
            <w:hideMark/>
          </w:tcPr>
          <w:p w14:paraId="296D667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5015B9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0249B9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7708AA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383EA0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6B51F8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D886BE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5A0EE5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25%</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9E43CA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3F86DC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36%</w:t>
            </w:r>
          </w:p>
        </w:tc>
      </w:tr>
      <w:tr w:rsidR="002B1437" w:rsidRPr="002B1437" w14:paraId="75A87E6E" w14:textId="77777777" w:rsidTr="00C66E3B">
        <w:tc>
          <w:tcPr>
            <w:tcW w:w="2806" w:type="dxa"/>
            <w:tcBorders>
              <w:top w:val="single" w:sz="4" w:space="0" w:color="auto"/>
              <w:left w:val="single" w:sz="4" w:space="0" w:color="auto"/>
              <w:bottom w:val="single" w:sz="4" w:space="0" w:color="auto"/>
              <w:right w:val="single" w:sz="4" w:space="0" w:color="auto"/>
            </w:tcBorders>
            <w:hideMark/>
          </w:tcPr>
          <w:p w14:paraId="2C01BCF7"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Middle</w:t>
            </w:r>
          </w:p>
        </w:tc>
        <w:tc>
          <w:tcPr>
            <w:tcW w:w="692" w:type="dxa"/>
            <w:tcBorders>
              <w:top w:val="single" w:sz="4" w:space="0" w:color="auto"/>
              <w:left w:val="single" w:sz="4" w:space="0" w:color="auto"/>
              <w:bottom w:val="single" w:sz="4" w:space="0" w:color="auto"/>
              <w:right w:val="single" w:sz="4" w:space="0" w:color="auto"/>
            </w:tcBorders>
            <w:hideMark/>
          </w:tcPr>
          <w:p w14:paraId="59BB251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44%</w:t>
            </w:r>
          </w:p>
        </w:tc>
        <w:tc>
          <w:tcPr>
            <w:tcW w:w="693" w:type="dxa"/>
            <w:tcBorders>
              <w:top w:val="single" w:sz="4" w:space="0" w:color="auto"/>
              <w:left w:val="single" w:sz="4" w:space="0" w:color="auto"/>
              <w:bottom w:val="single" w:sz="4" w:space="0" w:color="auto"/>
              <w:right w:val="single" w:sz="4" w:space="0" w:color="auto"/>
            </w:tcBorders>
            <w:hideMark/>
          </w:tcPr>
          <w:p w14:paraId="7B8A1F7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693" w:type="dxa"/>
            <w:tcBorders>
              <w:top w:val="single" w:sz="4" w:space="0" w:color="auto"/>
              <w:left w:val="single" w:sz="4" w:space="0" w:color="auto"/>
              <w:bottom w:val="single" w:sz="4" w:space="0" w:color="auto"/>
              <w:right w:val="single" w:sz="4" w:space="0" w:color="auto"/>
            </w:tcBorders>
            <w:hideMark/>
          </w:tcPr>
          <w:p w14:paraId="7CE6291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693" w:type="dxa"/>
            <w:tcBorders>
              <w:top w:val="single" w:sz="4" w:space="0" w:color="auto"/>
              <w:left w:val="single" w:sz="4" w:space="0" w:color="auto"/>
              <w:bottom w:val="single" w:sz="4" w:space="0" w:color="auto"/>
              <w:right w:val="single" w:sz="4" w:space="0" w:color="auto"/>
            </w:tcBorders>
            <w:hideMark/>
          </w:tcPr>
          <w:p w14:paraId="24C24F5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693" w:type="dxa"/>
            <w:tcBorders>
              <w:top w:val="single" w:sz="4" w:space="0" w:color="auto"/>
              <w:left w:val="single" w:sz="4" w:space="0" w:color="auto"/>
              <w:bottom w:val="single" w:sz="4" w:space="0" w:color="auto"/>
              <w:right w:val="single" w:sz="4" w:space="0" w:color="auto"/>
            </w:tcBorders>
            <w:hideMark/>
          </w:tcPr>
          <w:p w14:paraId="4D6B62B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693" w:type="dxa"/>
            <w:tcBorders>
              <w:top w:val="single" w:sz="4" w:space="0" w:color="auto"/>
              <w:left w:val="single" w:sz="4" w:space="0" w:color="auto"/>
              <w:bottom w:val="single" w:sz="4" w:space="0" w:color="auto"/>
              <w:right w:val="single" w:sz="4" w:space="0" w:color="auto"/>
            </w:tcBorders>
            <w:hideMark/>
          </w:tcPr>
          <w:p w14:paraId="2BB6448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w:t>
            </w:r>
          </w:p>
        </w:tc>
        <w:tc>
          <w:tcPr>
            <w:tcW w:w="693" w:type="dxa"/>
            <w:tcBorders>
              <w:top w:val="single" w:sz="4" w:space="0" w:color="auto"/>
              <w:left w:val="single" w:sz="4" w:space="0" w:color="auto"/>
              <w:bottom w:val="single" w:sz="4" w:space="0" w:color="auto"/>
              <w:right w:val="single" w:sz="4" w:space="0" w:color="auto"/>
            </w:tcBorders>
            <w:hideMark/>
          </w:tcPr>
          <w:p w14:paraId="0A70685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75%</w:t>
            </w:r>
          </w:p>
        </w:tc>
        <w:tc>
          <w:tcPr>
            <w:tcW w:w="693" w:type="dxa"/>
            <w:tcBorders>
              <w:top w:val="single" w:sz="4" w:space="0" w:color="auto"/>
              <w:left w:val="single" w:sz="4" w:space="0" w:color="auto"/>
              <w:bottom w:val="single" w:sz="4" w:space="0" w:color="auto"/>
              <w:right w:val="single" w:sz="4" w:space="0" w:color="auto"/>
            </w:tcBorders>
            <w:hideMark/>
          </w:tcPr>
          <w:p w14:paraId="155F449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693" w:type="dxa"/>
            <w:tcBorders>
              <w:top w:val="single" w:sz="4" w:space="0" w:color="auto"/>
              <w:left w:val="single" w:sz="4" w:space="0" w:color="auto"/>
              <w:bottom w:val="single" w:sz="4" w:space="0" w:color="auto"/>
              <w:right w:val="single" w:sz="4" w:space="0" w:color="auto"/>
            </w:tcBorders>
            <w:hideMark/>
          </w:tcPr>
          <w:p w14:paraId="02D657A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53%</w:t>
            </w:r>
          </w:p>
        </w:tc>
        <w:tc>
          <w:tcPr>
            <w:tcW w:w="693" w:type="dxa"/>
            <w:tcBorders>
              <w:top w:val="single" w:sz="4" w:space="0" w:color="auto"/>
              <w:left w:val="single" w:sz="4" w:space="0" w:color="auto"/>
              <w:bottom w:val="single" w:sz="4" w:space="0" w:color="auto"/>
              <w:right w:val="single" w:sz="4" w:space="0" w:color="auto"/>
            </w:tcBorders>
            <w:hideMark/>
          </w:tcPr>
          <w:p w14:paraId="73ED678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46%</w:t>
            </w:r>
          </w:p>
        </w:tc>
      </w:tr>
      <w:tr w:rsidR="002B1437" w:rsidRPr="002B1437" w14:paraId="112C6E15" w14:textId="77777777" w:rsidTr="00C66E3B">
        <w:tc>
          <w:tcPr>
            <w:tcW w:w="2806" w:type="dxa"/>
            <w:tcBorders>
              <w:top w:val="single" w:sz="4" w:space="0" w:color="auto"/>
              <w:left w:val="single" w:sz="4" w:space="0" w:color="auto"/>
              <w:bottom w:val="single" w:sz="4" w:space="0" w:color="auto"/>
              <w:right w:val="single" w:sz="4" w:space="0" w:color="auto"/>
            </w:tcBorders>
            <w:shd w:val="clear" w:color="auto" w:fill="BFBFBF"/>
            <w:hideMark/>
          </w:tcPr>
          <w:p w14:paraId="5C072624"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High</w:t>
            </w:r>
          </w:p>
        </w:tc>
        <w:tc>
          <w:tcPr>
            <w:tcW w:w="692" w:type="dxa"/>
            <w:tcBorders>
              <w:top w:val="single" w:sz="4" w:space="0" w:color="auto"/>
              <w:left w:val="single" w:sz="4" w:space="0" w:color="auto"/>
              <w:bottom w:val="single" w:sz="4" w:space="0" w:color="auto"/>
              <w:right w:val="single" w:sz="4" w:space="0" w:color="auto"/>
            </w:tcBorders>
            <w:shd w:val="clear" w:color="auto" w:fill="BFBFBF"/>
            <w:hideMark/>
          </w:tcPr>
          <w:p w14:paraId="194F076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7DAAE9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B69947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C71E52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872266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E37E73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1AE838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EF965C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0C26DE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DFF960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536AA04A" w14:textId="77777777" w:rsidTr="00C66E3B">
        <w:tc>
          <w:tcPr>
            <w:tcW w:w="2806" w:type="dxa"/>
            <w:tcBorders>
              <w:top w:val="single" w:sz="4" w:space="0" w:color="auto"/>
              <w:left w:val="single" w:sz="4" w:space="0" w:color="auto"/>
              <w:bottom w:val="single" w:sz="4" w:space="0" w:color="auto"/>
              <w:right w:val="single" w:sz="4" w:space="0" w:color="auto"/>
            </w:tcBorders>
            <w:hideMark/>
          </w:tcPr>
          <w:p w14:paraId="7087D625" w14:textId="5A288B0A" w:rsidR="002B1437" w:rsidRPr="002B1437" w:rsidRDefault="00023786" w:rsidP="002B1437">
            <w:pPr>
              <w:spacing w:after="0" w:line="240" w:lineRule="auto"/>
              <w:rPr>
                <w:rFonts w:ascii="Calibri" w:eastAsia="Calibri" w:hAnsi="Calibri" w:cs="Calibri"/>
                <w:sz w:val="20"/>
                <w:szCs w:val="20"/>
              </w:rPr>
            </w:pPr>
            <w:r>
              <w:rPr>
                <w:rFonts w:ascii="Calibri" w:eastAsia="Calibri" w:hAnsi="Calibri" w:cs="Calibri"/>
                <w:sz w:val="20"/>
                <w:szCs w:val="20"/>
              </w:rPr>
              <w:t>District</w:t>
            </w:r>
          </w:p>
        </w:tc>
        <w:tc>
          <w:tcPr>
            <w:tcW w:w="692" w:type="dxa"/>
            <w:tcBorders>
              <w:top w:val="single" w:sz="4" w:space="0" w:color="auto"/>
              <w:left w:val="single" w:sz="4" w:space="0" w:color="auto"/>
              <w:bottom w:val="single" w:sz="4" w:space="0" w:color="auto"/>
              <w:right w:val="single" w:sz="4" w:space="0" w:color="auto"/>
            </w:tcBorders>
            <w:hideMark/>
          </w:tcPr>
          <w:p w14:paraId="262F445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39%</w:t>
            </w:r>
          </w:p>
        </w:tc>
        <w:tc>
          <w:tcPr>
            <w:tcW w:w="693" w:type="dxa"/>
            <w:tcBorders>
              <w:top w:val="single" w:sz="4" w:space="0" w:color="auto"/>
              <w:left w:val="single" w:sz="4" w:space="0" w:color="auto"/>
              <w:bottom w:val="single" w:sz="4" w:space="0" w:color="auto"/>
              <w:right w:val="single" w:sz="4" w:space="0" w:color="auto"/>
            </w:tcBorders>
            <w:hideMark/>
          </w:tcPr>
          <w:p w14:paraId="7E5CF9C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693" w:type="dxa"/>
            <w:tcBorders>
              <w:top w:val="single" w:sz="4" w:space="0" w:color="auto"/>
              <w:left w:val="single" w:sz="4" w:space="0" w:color="auto"/>
              <w:bottom w:val="single" w:sz="4" w:space="0" w:color="auto"/>
              <w:right w:val="single" w:sz="4" w:space="0" w:color="auto"/>
            </w:tcBorders>
            <w:hideMark/>
          </w:tcPr>
          <w:p w14:paraId="4FE7D23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693" w:type="dxa"/>
            <w:tcBorders>
              <w:top w:val="single" w:sz="4" w:space="0" w:color="auto"/>
              <w:left w:val="single" w:sz="4" w:space="0" w:color="auto"/>
              <w:bottom w:val="single" w:sz="4" w:space="0" w:color="auto"/>
              <w:right w:val="single" w:sz="4" w:space="0" w:color="auto"/>
            </w:tcBorders>
            <w:hideMark/>
          </w:tcPr>
          <w:p w14:paraId="0B77559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c>
          <w:tcPr>
            <w:tcW w:w="693" w:type="dxa"/>
            <w:tcBorders>
              <w:top w:val="single" w:sz="4" w:space="0" w:color="auto"/>
              <w:left w:val="single" w:sz="4" w:space="0" w:color="auto"/>
              <w:bottom w:val="single" w:sz="4" w:space="0" w:color="auto"/>
              <w:right w:val="single" w:sz="4" w:space="0" w:color="auto"/>
            </w:tcBorders>
            <w:hideMark/>
          </w:tcPr>
          <w:p w14:paraId="7C1AD5F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693" w:type="dxa"/>
            <w:tcBorders>
              <w:top w:val="single" w:sz="4" w:space="0" w:color="auto"/>
              <w:left w:val="single" w:sz="4" w:space="0" w:color="auto"/>
              <w:bottom w:val="single" w:sz="4" w:space="0" w:color="auto"/>
              <w:right w:val="single" w:sz="4" w:space="0" w:color="auto"/>
            </w:tcBorders>
            <w:hideMark/>
          </w:tcPr>
          <w:p w14:paraId="2C8E942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693" w:type="dxa"/>
            <w:tcBorders>
              <w:top w:val="single" w:sz="4" w:space="0" w:color="auto"/>
              <w:left w:val="single" w:sz="4" w:space="0" w:color="auto"/>
              <w:bottom w:val="single" w:sz="4" w:space="0" w:color="auto"/>
              <w:right w:val="single" w:sz="4" w:space="0" w:color="auto"/>
            </w:tcBorders>
            <w:hideMark/>
          </w:tcPr>
          <w:p w14:paraId="74D79ED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c>
          <w:tcPr>
            <w:tcW w:w="693" w:type="dxa"/>
            <w:tcBorders>
              <w:top w:val="single" w:sz="4" w:space="0" w:color="auto"/>
              <w:left w:val="single" w:sz="4" w:space="0" w:color="auto"/>
              <w:bottom w:val="single" w:sz="4" w:space="0" w:color="auto"/>
              <w:right w:val="single" w:sz="4" w:space="0" w:color="auto"/>
            </w:tcBorders>
            <w:hideMark/>
          </w:tcPr>
          <w:p w14:paraId="0EF6BC0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25%</w:t>
            </w:r>
          </w:p>
        </w:tc>
        <w:tc>
          <w:tcPr>
            <w:tcW w:w="693" w:type="dxa"/>
            <w:tcBorders>
              <w:top w:val="single" w:sz="4" w:space="0" w:color="auto"/>
              <w:left w:val="single" w:sz="4" w:space="0" w:color="auto"/>
              <w:bottom w:val="single" w:sz="4" w:space="0" w:color="auto"/>
              <w:right w:val="single" w:sz="4" w:space="0" w:color="auto"/>
            </w:tcBorders>
            <w:hideMark/>
          </w:tcPr>
          <w:p w14:paraId="2A97814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w:t>
            </w:r>
          </w:p>
        </w:tc>
        <w:tc>
          <w:tcPr>
            <w:tcW w:w="693" w:type="dxa"/>
            <w:tcBorders>
              <w:top w:val="single" w:sz="4" w:space="0" w:color="auto"/>
              <w:left w:val="single" w:sz="4" w:space="0" w:color="auto"/>
              <w:bottom w:val="single" w:sz="4" w:space="0" w:color="auto"/>
              <w:right w:val="single" w:sz="4" w:space="0" w:color="auto"/>
            </w:tcBorders>
            <w:hideMark/>
          </w:tcPr>
          <w:p w14:paraId="11465D0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40%</w:t>
            </w:r>
          </w:p>
        </w:tc>
      </w:tr>
      <w:tr w:rsidR="002B1437" w:rsidRPr="002B1437" w14:paraId="61E865AB" w14:textId="77777777" w:rsidTr="00C66E3B">
        <w:tc>
          <w:tcPr>
            <w:tcW w:w="2806" w:type="dxa"/>
            <w:tcBorders>
              <w:top w:val="single" w:sz="4" w:space="0" w:color="auto"/>
              <w:left w:val="single" w:sz="4" w:space="0" w:color="auto"/>
              <w:bottom w:val="single" w:sz="4" w:space="0" w:color="auto"/>
              <w:right w:val="single" w:sz="4" w:space="0" w:color="auto"/>
            </w:tcBorders>
            <w:shd w:val="clear" w:color="auto" w:fill="BFBFBF"/>
            <w:hideMark/>
          </w:tcPr>
          <w:p w14:paraId="3C94282D"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State</w:t>
            </w:r>
          </w:p>
        </w:tc>
        <w:tc>
          <w:tcPr>
            <w:tcW w:w="692" w:type="dxa"/>
            <w:tcBorders>
              <w:top w:val="single" w:sz="4" w:space="0" w:color="auto"/>
              <w:left w:val="single" w:sz="4" w:space="0" w:color="auto"/>
              <w:bottom w:val="single" w:sz="4" w:space="0" w:color="auto"/>
              <w:right w:val="single" w:sz="4" w:space="0" w:color="auto"/>
            </w:tcBorders>
            <w:shd w:val="clear" w:color="auto" w:fill="BFBFBF"/>
            <w:hideMark/>
          </w:tcPr>
          <w:p w14:paraId="1AD6126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18CBAE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EEB26A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E37B73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A7D19F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C5AEAA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6E910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62B579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7CB37A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51%</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A23FE8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56%</w:t>
            </w:r>
          </w:p>
        </w:tc>
      </w:tr>
    </w:tbl>
    <w:p w14:paraId="1FB1229A" w14:textId="77777777" w:rsidR="006E5B7B" w:rsidRDefault="006E5B7B"/>
    <w:tbl>
      <w:tblPr>
        <w:tblStyle w:val="TableGrid5"/>
        <w:tblW w:w="9735" w:type="dxa"/>
        <w:tblInd w:w="-18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19: Leicester Public Schools  "/>
        <w:tblDescription w:val="ELA Meeting or Exceeding Expectations in Grade 10, 2019&#10;"/>
      </w:tblPr>
      <w:tblGrid>
        <w:gridCol w:w="2500"/>
        <w:gridCol w:w="660"/>
        <w:gridCol w:w="662"/>
        <w:gridCol w:w="661"/>
        <w:gridCol w:w="662"/>
        <w:gridCol w:w="900"/>
        <w:gridCol w:w="697"/>
        <w:gridCol w:w="698"/>
        <w:gridCol w:w="697"/>
        <w:gridCol w:w="698"/>
        <w:gridCol w:w="900"/>
      </w:tblGrid>
      <w:tr w:rsidR="002B1437" w:rsidRPr="002B1437" w14:paraId="43509458" w14:textId="77777777" w:rsidTr="00C66E3B">
        <w:tc>
          <w:tcPr>
            <w:tcW w:w="9735" w:type="dxa"/>
            <w:gridSpan w:val="11"/>
            <w:tcBorders>
              <w:top w:val="nil"/>
              <w:left w:val="nil"/>
              <w:bottom w:val="single" w:sz="4" w:space="0" w:color="auto"/>
              <w:right w:val="nil"/>
            </w:tcBorders>
            <w:hideMark/>
          </w:tcPr>
          <w:p w14:paraId="00965294"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19: Leicester Public Schools</w:t>
            </w:r>
          </w:p>
          <w:p w14:paraId="21EAAF37" w14:textId="7FB457F8"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 xml:space="preserve">ELA Meeting or Exceeding Expectations </w:t>
            </w:r>
            <w:r w:rsidR="00EC4AF1">
              <w:rPr>
                <w:rFonts w:ascii="Calibri" w:eastAsia="Calibri" w:hAnsi="Calibri" w:cs="Times New Roman"/>
                <w:b/>
                <w:sz w:val="20"/>
                <w:szCs w:val="20"/>
              </w:rPr>
              <w:t xml:space="preserve">in Grade </w:t>
            </w:r>
            <w:r w:rsidRPr="002B1437">
              <w:rPr>
                <w:rFonts w:ascii="Calibri" w:eastAsia="Calibri" w:hAnsi="Calibri" w:cs="Times New Roman"/>
                <w:b/>
                <w:sz w:val="20"/>
                <w:szCs w:val="20"/>
              </w:rPr>
              <w:t>10, 2019</w:t>
            </w:r>
          </w:p>
        </w:tc>
      </w:tr>
      <w:tr w:rsidR="002B1437" w:rsidRPr="002B1437" w14:paraId="668917B6" w14:textId="77777777" w:rsidTr="00C66E3B">
        <w:trPr>
          <w:trHeight w:val="1277"/>
        </w:trPr>
        <w:tc>
          <w:tcPr>
            <w:tcW w:w="2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57BE44"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School</w:t>
            </w:r>
          </w:p>
        </w:tc>
        <w:tc>
          <w:tcPr>
            <w:tcW w:w="66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22ADAAC"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All</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113B328"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High Needs</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BCCC1A0"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Econ. Dis.</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92CE487"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SWD</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A47DAE0" w14:textId="4E8B7AB9"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EL</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1A46FF6"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African American</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C67E6C5"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Asian</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90CC219"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Hispanic</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97F16B4"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Multi-race</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B96E2D6"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White</w:t>
            </w:r>
          </w:p>
        </w:tc>
      </w:tr>
      <w:tr w:rsidR="002B1437" w:rsidRPr="002B1437" w14:paraId="5193953D" w14:textId="77777777" w:rsidTr="00C66E3B">
        <w:tc>
          <w:tcPr>
            <w:tcW w:w="2500" w:type="dxa"/>
            <w:tcBorders>
              <w:top w:val="single" w:sz="4" w:space="0" w:color="auto"/>
              <w:left w:val="single" w:sz="4" w:space="0" w:color="auto"/>
              <w:bottom w:val="single" w:sz="4" w:space="0" w:color="auto"/>
              <w:right w:val="single" w:sz="4" w:space="0" w:color="auto"/>
            </w:tcBorders>
            <w:hideMark/>
          </w:tcPr>
          <w:p w14:paraId="345F9794" w14:textId="77777777" w:rsidR="002B1437" w:rsidRPr="003A4118" w:rsidRDefault="002B1437" w:rsidP="002B1437">
            <w:pPr>
              <w:spacing w:after="0" w:line="240" w:lineRule="auto"/>
              <w:rPr>
                <w:rFonts w:eastAsia="Calibri" w:cstheme="minorHAnsi"/>
                <w:sz w:val="20"/>
                <w:szCs w:val="20"/>
              </w:rPr>
            </w:pPr>
            <w:r w:rsidRPr="003A4118">
              <w:rPr>
                <w:rFonts w:eastAsia="Calibri" w:cstheme="minorHAnsi"/>
                <w:sz w:val="20"/>
                <w:szCs w:val="20"/>
              </w:rPr>
              <w:t>Leicester High</w:t>
            </w:r>
          </w:p>
        </w:tc>
        <w:tc>
          <w:tcPr>
            <w:tcW w:w="660" w:type="dxa"/>
            <w:tcBorders>
              <w:top w:val="single" w:sz="4" w:space="0" w:color="auto"/>
              <w:left w:val="single" w:sz="4" w:space="0" w:color="auto"/>
              <w:bottom w:val="single" w:sz="4" w:space="0" w:color="auto"/>
              <w:right w:val="single" w:sz="4" w:space="0" w:color="auto"/>
            </w:tcBorders>
            <w:hideMark/>
          </w:tcPr>
          <w:p w14:paraId="5246E946"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38%</w:t>
            </w:r>
          </w:p>
        </w:tc>
        <w:tc>
          <w:tcPr>
            <w:tcW w:w="662" w:type="dxa"/>
            <w:tcBorders>
              <w:top w:val="single" w:sz="4" w:space="0" w:color="auto"/>
              <w:left w:val="single" w:sz="4" w:space="0" w:color="auto"/>
              <w:bottom w:val="single" w:sz="4" w:space="0" w:color="auto"/>
              <w:right w:val="single" w:sz="4" w:space="0" w:color="auto"/>
            </w:tcBorders>
            <w:hideMark/>
          </w:tcPr>
          <w:p w14:paraId="056FFA79"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19%</w:t>
            </w:r>
          </w:p>
        </w:tc>
        <w:tc>
          <w:tcPr>
            <w:tcW w:w="661" w:type="dxa"/>
            <w:tcBorders>
              <w:top w:val="single" w:sz="4" w:space="0" w:color="auto"/>
              <w:left w:val="single" w:sz="4" w:space="0" w:color="auto"/>
              <w:bottom w:val="single" w:sz="4" w:space="0" w:color="auto"/>
              <w:right w:val="single" w:sz="4" w:space="0" w:color="auto"/>
            </w:tcBorders>
            <w:hideMark/>
          </w:tcPr>
          <w:p w14:paraId="33E8B7D8"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23%</w:t>
            </w:r>
          </w:p>
        </w:tc>
        <w:tc>
          <w:tcPr>
            <w:tcW w:w="662" w:type="dxa"/>
            <w:tcBorders>
              <w:top w:val="single" w:sz="4" w:space="0" w:color="auto"/>
              <w:left w:val="single" w:sz="4" w:space="0" w:color="auto"/>
              <w:bottom w:val="single" w:sz="4" w:space="0" w:color="auto"/>
              <w:right w:val="single" w:sz="4" w:space="0" w:color="auto"/>
            </w:tcBorders>
            <w:hideMark/>
          </w:tcPr>
          <w:p w14:paraId="01E1A2AE"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11%</w:t>
            </w:r>
          </w:p>
        </w:tc>
        <w:tc>
          <w:tcPr>
            <w:tcW w:w="900" w:type="dxa"/>
            <w:tcBorders>
              <w:top w:val="single" w:sz="4" w:space="0" w:color="auto"/>
              <w:left w:val="single" w:sz="4" w:space="0" w:color="auto"/>
              <w:bottom w:val="single" w:sz="4" w:space="0" w:color="auto"/>
              <w:right w:val="single" w:sz="4" w:space="0" w:color="auto"/>
            </w:tcBorders>
            <w:hideMark/>
          </w:tcPr>
          <w:p w14:paraId="482A8C15"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234CD52E"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559AFE22"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36142F93"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45%</w:t>
            </w:r>
          </w:p>
        </w:tc>
        <w:tc>
          <w:tcPr>
            <w:tcW w:w="698" w:type="dxa"/>
            <w:tcBorders>
              <w:top w:val="single" w:sz="4" w:space="0" w:color="auto"/>
              <w:left w:val="single" w:sz="4" w:space="0" w:color="auto"/>
              <w:bottom w:val="single" w:sz="4" w:space="0" w:color="auto"/>
              <w:right w:val="single" w:sz="4" w:space="0" w:color="auto"/>
            </w:tcBorders>
            <w:hideMark/>
          </w:tcPr>
          <w:p w14:paraId="3F71F058"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111E46EC"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38%</w:t>
            </w:r>
          </w:p>
        </w:tc>
      </w:tr>
      <w:tr w:rsidR="002B1437" w:rsidRPr="002B1437" w14:paraId="11D3E0A6" w14:textId="77777777" w:rsidTr="00C66E3B">
        <w:tc>
          <w:tcPr>
            <w:tcW w:w="2500" w:type="dxa"/>
            <w:tcBorders>
              <w:top w:val="single" w:sz="4" w:space="0" w:color="auto"/>
              <w:left w:val="single" w:sz="4" w:space="0" w:color="auto"/>
              <w:bottom w:val="single" w:sz="4" w:space="0" w:color="auto"/>
              <w:right w:val="single" w:sz="4" w:space="0" w:color="auto"/>
            </w:tcBorders>
            <w:shd w:val="clear" w:color="auto" w:fill="BFBFBF"/>
            <w:hideMark/>
          </w:tcPr>
          <w:p w14:paraId="25D12645" w14:textId="67CA7870" w:rsidR="002B1437" w:rsidRPr="003A4118" w:rsidRDefault="002B1437" w:rsidP="002B1437">
            <w:pPr>
              <w:spacing w:after="0" w:line="240" w:lineRule="auto"/>
              <w:rPr>
                <w:rFonts w:eastAsia="Calibri" w:cstheme="minorHAnsi"/>
                <w:sz w:val="20"/>
                <w:szCs w:val="20"/>
              </w:rPr>
            </w:pPr>
            <w:r w:rsidRPr="003A4118">
              <w:rPr>
                <w:rFonts w:eastAsia="Calibri" w:cstheme="minorHAnsi"/>
                <w:sz w:val="20"/>
                <w:szCs w:val="20"/>
              </w:rPr>
              <w:t>District</w:t>
            </w:r>
          </w:p>
        </w:tc>
        <w:tc>
          <w:tcPr>
            <w:tcW w:w="660" w:type="dxa"/>
            <w:tcBorders>
              <w:top w:val="single" w:sz="4" w:space="0" w:color="auto"/>
              <w:left w:val="single" w:sz="4" w:space="0" w:color="auto"/>
              <w:bottom w:val="single" w:sz="4" w:space="0" w:color="auto"/>
              <w:right w:val="single" w:sz="4" w:space="0" w:color="auto"/>
            </w:tcBorders>
            <w:shd w:val="clear" w:color="auto" w:fill="BFBFBF"/>
            <w:hideMark/>
          </w:tcPr>
          <w:p w14:paraId="63B5E820"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39%</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54970344"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20%</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40653A45"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25%</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0679387F"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37901ED"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044BDE3B"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6D993E18"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2AF0158F"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45%</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5777C5B8"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8E91B95" w14:textId="77777777" w:rsidR="002B1437" w:rsidRPr="003A4118" w:rsidRDefault="002B1437" w:rsidP="002B1437">
            <w:pPr>
              <w:spacing w:after="0" w:line="240" w:lineRule="auto"/>
              <w:jc w:val="center"/>
              <w:rPr>
                <w:rFonts w:eastAsia="Calibri" w:cstheme="minorHAnsi"/>
                <w:sz w:val="20"/>
                <w:szCs w:val="20"/>
              </w:rPr>
            </w:pPr>
            <w:r w:rsidRPr="003A4118">
              <w:rPr>
                <w:rFonts w:eastAsia="Calibri" w:cstheme="minorHAnsi"/>
                <w:sz w:val="20"/>
                <w:szCs w:val="20"/>
              </w:rPr>
              <w:t>39%</w:t>
            </w:r>
          </w:p>
        </w:tc>
      </w:tr>
      <w:tr w:rsidR="002B1437" w:rsidRPr="002B1437" w14:paraId="24F073EB" w14:textId="77777777" w:rsidTr="00C66E3B">
        <w:tc>
          <w:tcPr>
            <w:tcW w:w="2500" w:type="dxa"/>
            <w:tcBorders>
              <w:top w:val="single" w:sz="4" w:space="0" w:color="auto"/>
              <w:left w:val="single" w:sz="4" w:space="0" w:color="auto"/>
              <w:bottom w:val="single" w:sz="4" w:space="0" w:color="auto"/>
              <w:right w:val="single" w:sz="4" w:space="0" w:color="auto"/>
            </w:tcBorders>
            <w:hideMark/>
          </w:tcPr>
          <w:p w14:paraId="085DF8A8"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State</w:t>
            </w:r>
          </w:p>
        </w:tc>
        <w:tc>
          <w:tcPr>
            <w:tcW w:w="660" w:type="dxa"/>
            <w:tcBorders>
              <w:top w:val="single" w:sz="4" w:space="0" w:color="auto"/>
              <w:left w:val="single" w:sz="4" w:space="0" w:color="auto"/>
              <w:bottom w:val="single" w:sz="4" w:space="0" w:color="auto"/>
              <w:right w:val="single" w:sz="4" w:space="0" w:color="auto"/>
            </w:tcBorders>
            <w:hideMark/>
          </w:tcPr>
          <w:p w14:paraId="1818E8E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61%</w:t>
            </w:r>
          </w:p>
        </w:tc>
        <w:tc>
          <w:tcPr>
            <w:tcW w:w="662" w:type="dxa"/>
            <w:tcBorders>
              <w:top w:val="single" w:sz="4" w:space="0" w:color="auto"/>
              <w:left w:val="single" w:sz="4" w:space="0" w:color="auto"/>
              <w:bottom w:val="single" w:sz="4" w:space="0" w:color="auto"/>
              <w:right w:val="single" w:sz="4" w:space="0" w:color="auto"/>
            </w:tcBorders>
            <w:hideMark/>
          </w:tcPr>
          <w:p w14:paraId="0EAC7FC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36%</w:t>
            </w:r>
          </w:p>
        </w:tc>
        <w:tc>
          <w:tcPr>
            <w:tcW w:w="661" w:type="dxa"/>
            <w:tcBorders>
              <w:top w:val="single" w:sz="4" w:space="0" w:color="auto"/>
              <w:left w:val="single" w:sz="4" w:space="0" w:color="auto"/>
              <w:bottom w:val="single" w:sz="4" w:space="0" w:color="auto"/>
              <w:right w:val="single" w:sz="4" w:space="0" w:color="auto"/>
            </w:tcBorders>
            <w:hideMark/>
          </w:tcPr>
          <w:p w14:paraId="0AAF9BB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c>
          <w:tcPr>
            <w:tcW w:w="662" w:type="dxa"/>
            <w:tcBorders>
              <w:top w:val="single" w:sz="4" w:space="0" w:color="auto"/>
              <w:left w:val="single" w:sz="4" w:space="0" w:color="auto"/>
              <w:bottom w:val="single" w:sz="4" w:space="0" w:color="auto"/>
              <w:right w:val="single" w:sz="4" w:space="0" w:color="auto"/>
            </w:tcBorders>
            <w:hideMark/>
          </w:tcPr>
          <w:p w14:paraId="0DF47BF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22%</w:t>
            </w:r>
          </w:p>
        </w:tc>
        <w:tc>
          <w:tcPr>
            <w:tcW w:w="900" w:type="dxa"/>
            <w:tcBorders>
              <w:top w:val="single" w:sz="4" w:space="0" w:color="auto"/>
              <w:left w:val="single" w:sz="4" w:space="0" w:color="auto"/>
              <w:bottom w:val="single" w:sz="4" w:space="0" w:color="auto"/>
              <w:right w:val="single" w:sz="4" w:space="0" w:color="auto"/>
            </w:tcBorders>
            <w:hideMark/>
          </w:tcPr>
          <w:p w14:paraId="7744821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18%</w:t>
            </w:r>
          </w:p>
        </w:tc>
        <w:tc>
          <w:tcPr>
            <w:tcW w:w="697" w:type="dxa"/>
            <w:tcBorders>
              <w:top w:val="single" w:sz="4" w:space="0" w:color="auto"/>
              <w:left w:val="single" w:sz="4" w:space="0" w:color="auto"/>
              <w:bottom w:val="single" w:sz="4" w:space="0" w:color="auto"/>
              <w:right w:val="single" w:sz="4" w:space="0" w:color="auto"/>
            </w:tcBorders>
            <w:hideMark/>
          </w:tcPr>
          <w:p w14:paraId="1A3F20D2"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38%</w:t>
            </w:r>
          </w:p>
        </w:tc>
        <w:tc>
          <w:tcPr>
            <w:tcW w:w="698" w:type="dxa"/>
            <w:tcBorders>
              <w:top w:val="single" w:sz="4" w:space="0" w:color="auto"/>
              <w:left w:val="single" w:sz="4" w:space="0" w:color="auto"/>
              <w:bottom w:val="single" w:sz="4" w:space="0" w:color="auto"/>
              <w:right w:val="single" w:sz="4" w:space="0" w:color="auto"/>
            </w:tcBorders>
            <w:hideMark/>
          </w:tcPr>
          <w:p w14:paraId="02DACCF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78%</w:t>
            </w:r>
          </w:p>
        </w:tc>
        <w:tc>
          <w:tcPr>
            <w:tcW w:w="697" w:type="dxa"/>
            <w:tcBorders>
              <w:top w:val="single" w:sz="4" w:space="0" w:color="auto"/>
              <w:left w:val="single" w:sz="4" w:space="0" w:color="auto"/>
              <w:bottom w:val="single" w:sz="4" w:space="0" w:color="auto"/>
              <w:right w:val="single" w:sz="4" w:space="0" w:color="auto"/>
            </w:tcBorders>
            <w:hideMark/>
          </w:tcPr>
          <w:p w14:paraId="1EF5EDC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37%</w:t>
            </w:r>
          </w:p>
        </w:tc>
        <w:tc>
          <w:tcPr>
            <w:tcW w:w="698" w:type="dxa"/>
            <w:tcBorders>
              <w:top w:val="single" w:sz="4" w:space="0" w:color="auto"/>
              <w:left w:val="single" w:sz="4" w:space="0" w:color="auto"/>
              <w:bottom w:val="single" w:sz="4" w:space="0" w:color="auto"/>
              <w:right w:val="single" w:sz="4" w:space="0" w:color="auto"/>
            </w:tcBorders>
            <w:hideMark/>
          </w:tcPr>
          <w:p w14:paraId="5BB0DC0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65%</w:t>
            </w:r>
          </w:p>
        </w:tc>
        <w:tc>
          <w:tcPr>
            <w:tcW w:w="900" w:type="dxa"/>
            <w:tcBorders>
              <w:top w:val="single" w:sz="4" w:space="0" w:color="auto"/>
              <w:left w:val="single" w:sz="4" w:space="0" w:color="auto"/>
              <w:bottom w:val="single" w:sz="4" w:space="0" w:color="auto"/>
              <w:right w:val="single" w:sz="4" w:space="0" w:color="auto"/>
            </w:tcBorders>
            <w:hideMark/>
          </w:tcPr>
          <w:p w14:paraId="2AF570A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69%</w:t>
            </w:r>
          </w:p>
        </w:tc>
      </w:tr>
    </w:tbl>
    <w:p w14:paraId="379BB465" w14:textId="77777777" w:rsidR="002B1437" w:rsidRPr="002B1437" w:rsidRDefault="002B1437" w:rsidP="002B1437">
      <w:pPr>
        <w:spacing w:after="0" w:line="240" w:lineRule="auto"/>
        <w:rPr>
          <w:rFonts w:ascii="Calibri" w:eastAsia="Calibri" w:hAnsi="Calibri" w:cs="Times New Roman"/>
        </w:rPr>
      </w:pPr>
    </w:p>
    <w:p w14:paraId="6B645F1B" w14:textId="77777777" w:rsidR="002B1437" w:rsidRPr="002B1437" w:rsidRDefault="002B1437" w:rsidP="002B1437">
      <w:pPr>
        <w:spacing w:after="0" w:line="240" w:lineRule="auto"/>
        <w:rPr>
          <w:rFonts w:ascii="Calibri" w:eastAsia="Calibri" w:hAnsi="Calibri" w:cs="Times New Roman"/>
        </w:rPr>
      </w:pPr>
    </w:p>
    <w:tbl>
      <w:tblPr>
        <w:tblStyle w:val="TableGrid5"/>
        <w:tblW w:w="9735" w:type="dxa"/>
        <w:tblInd w:w="-18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Leicester Public Schools  "/>
        <w:tblDescription w:val="Math Meeting or Exceeding Expectations in Grade 10, 2019&#10;"/>
      </w:tblPr>
      <w:tblGrid>
        <w:gridCol w:w="2500"/>
        <w:gridCol w:w="660"/>
        <w:gridCol w:w="662"/>
        <w:gridCol w:w="661"/>
        <w:gridCol w:w="662"/>
        <w:gridCol w:w="900"/>
        <w:gridCol w:w="697"/>
        <w:gridCol w:w="698"/>
        <w:gridCol w:w="697"/>
        <w:gridCol w:w="698"/>
        <w:gridCol w:w="900"/>
      </w:tblGrid>
      <w:tr w:rsidR="002B1437" w:rsidRPr="002B1437" w14:paraId="0BFE4A47" w14:textId="77777777" w:rsidTr="00C66E3B">
        <w:tc>
          <w:tcPr>
            <w:tcW w:w="9738" w:type="dxa"/>
            <w:gridSpan w:val="11"/>
            <w:tcBorders>
              <w:top w:val="nil"/>
              <w:left w:val="nil"/>
              <w:bottom w:val="single" w:sz="4" w:space="0" w:color="auto"/>
              <w:right w:val="nil"/>
            </w:tcBorders>
            <w:hideMark/>
          </w:tcPr>
          <w:p w14:paraId="04A1758A"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20: Leicester Public Schools</w:t>
            </w:r>
          </w:p>
          <w:p w14:paraId="4126E3CF" w14:textId="609FE3BE"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 xml:space="preserve">Math Meeting or Exceeding Expectations </w:t>
            </w:r>
            <w:r w:rsidR="00EC4AF1">
              <w:rPr>
                <w:rFonts w:ascii="Calibri" w:eastAsia="Calibri" w:hAnsi="Calibri" w:cs="Times New Roman"/>
                <w:b/>
                <w:sz w:val="20"/>
                <w:szCs w:val="20"/>
              </w:rPr>
              <w:t xml:space="preserve">in Grade </w:t>
            </w:r>
            <w:r w:rsidRPr="002B1437">
              <w:rPr>
                <w:rFonts w:ascii="Calibri" w:eastAsia="Calibri" w:hAnsi="Calibri" w:cs="Times New Roman"/>
                <w:b/>
                <w:sz w:val="20"/>
                <w:szCs w:val="20"/>
              </w:rPr>
              <w:t>10, 2019</w:t>
            </w:r>
          </w:p>
        </w:tc>
      </w:tr>
      <w:tr w:rsidR="002B1437" w:rsidRPr="002B1437" w14:paraId="755D561B" w14:textId="77777777" w:rsidTr="00C66E3B">
        <w:trPr>
          <w:trHeight w:val="1277"/>
        </w:trPr>
        <w:tc>
          <w:tcPr>
            <w:tcW w:w="25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74439C"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School</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8528BE4"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All</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1CD89F7"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High Needs</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5327DED"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Econ. Dis.</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D15EBF3"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SWD</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D09B6F9" w14:textId="028A8FF9"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EL</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8BD454C"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African American</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0186274"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Asian</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285E0EC"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Hispanic</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5127CF9"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Multi-race</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15141FE"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White</w:t>
            </w:r>
          </w:p>
        </w:tc>
      </w:tr>
      <w:tr w:rsidR="002B1437" w:rsidRPr="002B1437" w14:paraId="2DE25F20" w14:textId="77777777" w:rsidTr="00C66E3B">
        <w:tc>
          <w:tcPr>
            <w:tcW w:w="2502" w:type="dxa"/>
            <w:tcBorders>
              <w:top w:val="single" w:sz="4" w:space="0" w:color="auto"/>
              <w:left w:val="single" w:sz="4" w:space="0" w:color="auto"/>
              <w:bottom w:val="single" w:sz="4" w:space="0" w:color="auto"/>
              <w:right w:val="single" w:sz="4" w:space="0" w:color="auto"/>
            </w:tcBorders>
            <w:hideMark/>
          </w:tcPr>
          <w:p w14:paraId="18BD49CA"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High</w:t>
            </w:r>
          </w:p>
        </w:tc>
        <w:tc>
          <w:tcPr>
            <w:tcW w:w="661" w:type="dxa"/>
            <w:tcBorders>
              <w:top w:val="single" w:sz="4" w:space="0" w:color="auto"/>
              <w:left w:val="single" w:sz="4" w:space="0" w:color="auto"/>
              <w:bottom w:val="single" w:sz="4" w:space="0" w:color="auto"/>
              <w:right w:val="single" w:sz="4" w:space="0" w:color="auto"/>
            </w:tcBorders>
            <w:hideMark/>
          </w:tcPr>
          <w:p w14:paraId="30C4872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662" w:type="dxa"/>
            <w:tcBorders>
              <w:top w:val="single" w:sz="4" w:space="0" w:color="auto"/>
              <w:left w:val="single" w:sz="4" w:space="0" w:color="auto"/>
              <w:bottom w:val="single" w:sz="4" w:space="0" w:color="auto"/>
              <w:right w:val="single" w:sz="4" w:space="0" w:color="auto"/>
            </w:tcBorders>
            <w:hideMark/>
          </w:tcPr>
          <w:p w14:paraId="7E81A28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661" w:type="dxa"/>
            <w:tcBorders>
              <w:top w:val="single" w:sz="4" w:space="0" w:color="auto"/>
              <w:left w:val="single" w:sz="4" w:space="0" w:color="auto"/>
              <w:bottom w:val="single" w:sz="4" w:space="0" w:color="auto"/>
              <w:right w:val="single" w:sz="4" w:space="0" w:color="auto"/>
            </w:tcBorders>
            <w:hideMark/>
          </w:tcPr>
          <w:p w14:paraId="4E46150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w:t>
            </w:r>
          </w:p>
        </w:tc>
        <w:tc>
          <w:tcPr>
            <w:tcW w:w="662" w:type="dxa"/>
            <w:tcBorders>
              <w:top w:val="single" w:sz="4" w:space="0" w:color="auto"/>
              <w:left w:val="single" w:sz="4" w:space="0" w:color="auto"/>
              <w:bottom w:val="single" w:sz="4" w:space="0" w:color="auto"/>
              <w:right w:val="single" w:sz="4" w:space="0" w:color="auto"/>
            </w:tcBorders>
            <w:hideMark/>
          </w:tcPr>
          <w:p w14:paraId="71A26A1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hideMark/>
          </w:tcPr>
          <w:p w14:paraId="7ECDC4E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3708DBF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69EB762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0920DE2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698" w:type="dxa"/>
            <w:tcBorders>
              <w:top w:val="single" w:sz="4" w:space="0" w:color="auto"/>
              <w:left w:val="single" w:sz="4" w:space="0" w:color="auto"/>
              <w:bottom w:val="single" w:sz="4" w:space="0" w:color="auto"/>
              <w:right w:val="single" w:sz="4" w:space="0" w:color="auto"/>
            </w:tcBorders>
            <w:hideMark/>
          </w:tcPr>
          <w:p w14:paraId="4CF787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4F16846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r>
      <w:tr w:rsidR="002B1437" w:rsidRPr="002B1437" w14:paraId="62FA6A1E" w14:textId="77777777" w:rsidTr="00C66E3B">
        <w:tc>
          <w:tcPr>
            <w:tcW w:w="2502" w:type="dxa"/>
            <w:tcBorders>
              <w:top w:val="single" w:sz="4" w:space="0" w:color="auto"/>
              <w:left w:val="single" w:sz="4" w:space="0" w:color="auto"/>
              <w:bottom w:val="single" w:sz="4" w:space="0" w:color="auto"/>
              <w:right w:val="single" w:sz="4" w:space="0" w:color="auto"/>
            </w:tcBorders>
            <w:shd w:val="clear" w:color="auto" w:fill="BFBFBF"/>
            <w:hideMark/>
          </w:tcPr>
          <w:p w14:paraId="60682431" w14:textId="115B082E"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District</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1641564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6397998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49EA225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363544D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49DE98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2913E31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7AFAB78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7F6074C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326D37D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303C71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r>
      <w:tr w:rsidR="002B1437" w:rsidRPr="002B1437" w14:paraId="0F40178B" w14:textId="77777777" w:rsidTr="00C66E3B">
        <w:tc>
          <w:tcPr>
            <w:tcW w:w="2502" w:type="dxa"/>
            <w:tcBorders>
              <w:top w:val="single" w:sz="4" w:space="0" w:color="auto"/>
              <w:left w:val="single" w:sz="4" w:space="0" w:color="auto"/>
              <w:bottom w:val="single" w:sz="4" w:space="0" w:color="auto"/>
              <w:right w:val="single" w:sz="4" w:space="0" w:color="auto"/>
            </w:tcBorders>
            <w:shd w:val="clear" w:color="auto" w:fill="FFFFFF"/>
            <w:hideMark/>
          </w:tcPr>
          <w:p w14:paraId="3BC5DEC9"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State</w:t>
            </w:r>
          </w:p>
        </w:tc>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31008F5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59%</w:t>
            </w:r>
          </w:p>
        </w:tc>
        <w:tc>
          <w:tcPr>
            <w:tcW w:w="662" w:type="dxa"/>
            <w:tcBorders>
              <w:top w:val="single" w:sz="4" w:space="0" w:color="auto"/>
              <w:left w:val="single" w:sz="4" w:space="0" w:color="auto"/>
              <w:bottom w:val="single" w:sz="4" w:space="0" w:color="auto"/>
              <w:right w:val="single" w:sz="4" w:space="0" w:color="auto"/>
            </w:tcBorders>
            <w:shd w:val="clear" w:color="auto" w:fill="FFFFFF"/>
            <w:hideMark/>
          </w:tcPr>
          <w:p w14:paraId="7D882A5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6BCE143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662" w:type="dxa"/>
            <w:tcBorders>
              <w:top w:val="single" w:sz="4" w:space="0" w:color="auto"/>
              <w:left w:val="single" w:sz="4" w:space="0" w:color="auto"/>
              <w:bottom w:val="single" w:sz="4" w:space="0" w:color="auto"/>
              <w:right w:val="single" w:sz="4" w:space="0" w:color="auto"/>
            </w:tcBorders>
            <w:shd w:val="clear" w:color="auto" w:fill="FFFFFF"/>
            <w:hideMark/>
          </w:tcPr>
          <w:p w14:paraId="5BEB5C1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14:paraId="6F381EB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24%</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14:paraId="570030B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698" w:type="dxa"/>
            <w:tcBorders>
              <w:top w:val="single" w:sz="4" w:space="0" w:color="auto"/>
              <w:left w:val="single" w:sz="4" w:space="0" w:color="auto"/>
              <w:bottom w:val="single" w:sz="4" w:space="0" w:color="auto"/>
              <w:right w:val="single" w:sz="4" w:space="0" w:color="auto"/>
            </w:tcBorders>
            <w:shd w:val="clear" w:color="auto" w:fill="FFFFFF"/>
            <w:hideMark/>
          </w:tcPr>
          <w:p w14:paraId="3D58F63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82%</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14:paraId="18EA050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698" w:type="dxa"/>
            <w:tcBorders>
              <w:top w:val="single" w:sz="4" w:space="0" w:color="auto"/>
              <w:left w:val="single" w:sz="4" w:space="0" w:color="auto"/>
              <w:bottom w:val="single" w:sz="4" w:space="0" w:color="auto"/>
              <w:right w:val="single" w:sz="4" w:space="0" w:color="auto"/>
            </w:tcBorders>
            <w:shd w:val="clear" w:color="auto" w:fill="FFFFFF"/>
            <w:hideMark/>
          </w:tcPr>
          <w:p w14:paraId="64D0AD9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60%</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14:paraId="34A0934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r>
    </w:tbl>
    <w:p w14:paraId="28D3DACE" w14:textId="77777777" w:rsidR="002B1437" w:rsidRPr="002B1437" w:rsidRDefault="002B1437" w:rsidP="002B1437">
      <w:pPr>
        <w:spacing w:after="0" w:line="240" w:lineRule="auto"/>
        <w:rPr>
          <w:rFonts w:ascii="Calibri" w:eastAsia="Calibri" w:hAnsi="Calibri" w:cs="Times New Roman"/>
        </w:rPr>
      </w:pPr>
    </w:p>
    <w:p w14:paraId="627DEA39" w14:textId="77777777" w:rsidR="002B1437" w:rsidRPr="002B1437" w:rsidRDefault="002B1437" w:rsidP="002B1437">
      <w:pPr>
        <w:spacing w:after="0" w:line="240" w:lineRule="auto"/>
        <w:rPr>
          <w:rFonts w:ascii="Calibri" w:eastAsia="Calibri" w:hAnsi="Calibri" w:cs="Times New Roman"/>
        </w:rPr>
      </w:pPr>
    </w:p>
    <w:tbl>
      <w:tblPr>
        <w:tblStyle w:val="TableGrid5"/>
        <w:tblW w:w="9735" w:type="dxa"/>
        <w:tblInd w:w="-180" w:type="dxa"/>
        <w:tblBorders>
          <w:left w:val="single" w:sz="18" w:space="0" w:color="auto"/>
        </w:tblBorders>
        <w:tblLayout w:type="fixed"/>
        <w:tblLook w:val="04A0" w:firstRow="1" w:lastRow="0" w:firstColumn="1" w:lastColumn="0" w:noHBand="0" w:noVBand="1"/>
        <w:tblCaption w:val="Table 21: Leicester Public Schools  "/>
        <w:tblDescription w:val="Next-Generation MCAS Science Percent Meeting and Exceeding Expectations by School in Grades 3-8, 2019&#10;"/>
      </w:tblPr>
      <w:tblGrid>
        <w:gridCol w:w="2806"/>
        <w:gridCol w:w="692"/>
        <w:gridCol w:w="693"/>
        <w:gridCol w:w="693"/>
        <w:gridCol w:w="693"/>
        <w:gridCol w:w="693"/>
        <w:gridCol w:w="693"/>
        <w:gridCol w:w="693"/>
        <w:gridCol w:w="693"/>
        <w:gridCol w:w="693"/>
        <w:gridCol w:w="693"/>
      </w:tblGrid>
      <w:tr w:rsidR="002B1437" w:rsidRPr="002B1437" w14:paraId="16C717C4" w14:textId="77777777" w:rsidTr="00C66E3B">
        <w:tc>
          <w:tcPr>
            <w:tcW w:w="9738" w:type="dxa"/>
            <w:gridSpan w:val="11"/>
            <w:tcBorders>
              <w:top w:val="nil"/>
              <w:left w:val="nil"/>
              <w:bottom w:val="single" w:sz="4" w:space="0" w:color="auto"/>
              <w:right w:val="nil"/>
            </w:tcBorders>
            <w:hideMark/>
          </w:tcPr>
          <w:p w14:paraId="138F814C"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21: Leicester Public Schools</w:t>
            </w:r>
          </w:p>
          <w:p w14:paraId="03600C5E" w14:textId="3921021E"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b/>
                <w:sz w:val="20"/>
                <w:szCs w:val="20"/>
              </w:rPr>
              <w:t>Next-Generation MCAS Science Percent Meeting and Exceeding Expectations by School</w:t>
            </w:r>
            <w:r w:rsidR="005357A9">
              <w:rPr>
                <w:rFonts w:ascii="Calibri" w:eastAsia="Calibri" w:hAnsi="Calibri" w:cs="Times New Roman"/>
                <w:b/>
                <w:sz w:val="20"/>
                <w:szCs w:val="20"/>
              </w:rPr>
              <w:t xml:space="preserve"> in Grades 3-8</w:t>
            </w:r>
            <w:r w:rsidRPr="002B1437">
              <w:rPr>
                <w:rFonts w:ascii="Calibri" w:eastAsia="Calibri" w:hAnsi="Calibri" w:cs="Times New Roman"/>
                <w:b/>
                <w:sz w:val="20"/>
                <w:szCs w:val="20"/>
              </w:rPr>
              <w:t>, 2019</w:t>
            </w:r>
          </w:p>
        </w:tc>
      </w:tr>
      <w:tr w:rsidR="002B1437" w:rsidRPr="002B1437" w14:paraId="03AD6D2C" w14:textId="77777777" w:rsidTr="00C66E3B">
        <w:trPr>
          <w:cantSplit/>
          <w:trHeight w:val="1043"/>
        </w:trPr>
        <w:tc>
          <w:tcPr>
            <w:tcW w:w="28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E774B8"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School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075B1BA"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All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E300236"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High Needs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2D1C310"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Econ. Dis.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434F097"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SWD</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DFE9809" w14:textId="0446ED89" w:rsidR="002B1437" w:rsidRPr="002B1437" w:rsidRDefault="002B1437" w:rsidP="00C66E3B">
            <w:pPr>
              <w:spacing w:after="0" w:line="240" w:lineRule="auto"/>
              <w:ind w:left="113" w:right="113"/>
              <w:jc w:val="center"/>
              <w:rPr>
                <w:rFonts w:ascii="Calibri" w:eastAsia="Calibri" w:hAnsi="Calibri" w:cs="Times New Roman"/>
                <w:b/>
                <w:sz w:val="18"/>
                <w:szCs w:val="18"/>
              </w:rPr>
            </w:pPr>
            <w:r w:rsidRPr="002B1437">
              <w:rPr>
                <w:rFonts w:ascii="Calibri" w:eastAsia="Calibri" w:hAnsi="Calibri" w:cs="Times New Roman"/>
                <w:b/>
                <w:sz w:val="18"/>
                <w:szCs w:val="18"/>
              </w:rPr>
              <w:t>EL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B1B808A"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African American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91EFDDC"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Asian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4FD9E97"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Hispanic</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0B9CD24"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Multi-race</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2FFA017" w14:textId="77777777" w:rsidR="002B1437" w:rsidRPr="002B1437" w:rsidRDefault="002B1437" w:rsidP="00C66E3B">
            <w:pPr>
              <w:spacing w:after="0" w:line="240" w:lineRule="auto"/>
              <w:ind w:left="113" w:right="113"/>
              <w:jc w:val="center"/>
              <w:rPr>
                <w:rFonts w:ascii="Calibri" w:eastAsia="Calibri" w:hAnsi="Calibri" w:cs="Times New Roman"/>
                <w:b/>
                <w:sz w:val="20"/>
                <w:szCs w:val="20"/>
              </w:rPr>
            </w:pPr>
            <w:r w:rsidRPr="002B1437">
              <w:rPr>
                <w:rFonts w:ascii="Calibri" w:eastAsia="Calibri" w:hAnsi="Calibri" w:cs="Times New Roman"/>
                <w:b/>
                <w:sz w:val="20"/>
                <w:szCs w:val="20"/>
              </w:rPr>
              <w:t>White</w:t>
            </w:r>
          </w:p>
        </w:tc>
      </w:tr>
      <w:tr w:rsidR="002B1437" w:rsidRPr="002B1437" w14:paraId="77C7C88E" w14:textId="77777777" w:rsidTr="00C66E3B">
        <w:tc>
          <w:tcPr>
            <w:tcW w:w="2808" w:type="dxa"/>
            <w:tcBorders>
              <w:top w:val="single" w:sz="4" w:space="0" w:color="auto"/>
              <w:left w:val="single" w:sz="4" w:space="0" w:color="auto"/>
              <w:bottom w:val="single" w:sz="4" w:space="0" w:color="auto"/>
              <w:right w:val="single" w:sz="4" w:space="0" w:color="auto"/>
            </w:tcBorders>
            <w:hideMark/>
          </w:tcPr>
          <w:p w14:paraId="2F41EA28"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Primary</w:t>
            </w:r>
          </w:p>
        </w:tc>
        <w:tc>
          <w:tcPr>
            <w:tcW w:w="693" w:type="dxa"/>
            <w:tcBorders>
              <w:top w:val="single" w:sz="4" w:space="0" w:color="auto"/>
              <w:left w:val="single" w:sz="4" w:space="0" w:color="auto"/>
              <w:bottom w:val="single" w:sz="4" w:space="0" w:color="auto"/>
              <w:right w:val="single" w:sz="4" w:space="0" w:color="auto"/>
            </w:tcBorders>
            <w:hideMark/>
          </w:tcPr>
          <w:p w14:paraId="0EC0CAB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52D7B3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CDCB15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98B3D1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DB2FB2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65943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97FAB3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1D93B4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5C3A67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DD74D9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041E2ADD" w14:textId="77777777" w:rsidTr="00C66E3B">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4665ECCB"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Memorial</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F39EF4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C9E48B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F589C5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572022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1C88DF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5FC399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83A3A6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CDF9ED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9DD8FF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3EA071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w:t>
            </w:r>
          </w:p>
        </w:tc>
      </w:tr>
      <w:tr w:rsidR="002B1437" w:rsidRPr="002B1437" w14:paraId="0B6540F6" w14:textId="77777777" w:rsidTr="00C66E3B">
        <w:tc>
          <w:tcPr>
            <w:tcW w:w="2808" w:type="dxa"/>
            <w:tcBorders>
              <w:top w:val="single" w:sz="4" w:space="0" w:color="auto"/>
              <w:left w:val="single" w:sz="4" w:space="0" w:color="auto"/>
              <w:bottom w:val="single" w:sz="4" w:space="0" w:color="auto"/>
              <w:right w:val="single" w:sz="4" w:space="0" w:color="auto"/>
            </w:tcBorders>
            <w:hideMark/>
          </w:tcPr>
          <w:p w14:paraId="145F144A"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Middle</w:t>
            </w:r>
          </w:p>
        </w:tc>
        <w:tc>
          <w:tcPr>
            <w:tcW w:w="693" w:type="dxa"/>
            <w:tcBorders>
              <w:top w:val="single" w:sz="4" w:space="0" w:color="auto"/>
              <w:left w:val="single" w:sz="4" w:space="0" w:color="auto"/>
              <w:bottom w:val="single" w:sz="4" w:space="0" w:color="auto"/>
              <w:right w:val="single" w:sz="4" w:space="0" w:color="auto"/>
            </w:tcBorders>
            <w:hideMark/>
          </w:tcPr>
          <w:p w14:paraId="1E9A109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44%</w:t>
            </w:r>
          </w:p>
        </w:tc>
        <w:tc>
          <w:tcPr>
            <w:tcW w:w="693" w:type="dxa"/>
            <w:tcBorders>
              <w:top w:val="single" w:sz="4" w:space="0" w:color="auto"/>
              <w:left w:val="single" w:sz="4" w:space="0" w:color="auto"/>
              <w:bottom w:val="single" w:sz="4" w:space="0" w:color="auto"/>
              <w:right w:val="single" w:sz="4" w:space="0" w:color="auto"/>
            </w:tcBorders>
            <w:hideMark/>
          </w:tcPr>
          <w:p w14:paraId="177BED3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693" w:type="dxa"/>
            <w:tcBorders>
              <w:top w:val="single" w:sz="4" w:space="0" w:color="auto"/>
              <w:left w:val="single" w:sz="4" w:space="0" w:color="auto"/>
              <w:bottom w:val="single" w:sz="4" w:space="0" w:color="auto"/>
              <w:right w:val="single" w:sz="4" w:space="0" w:color="auto"/>
            </w:tcBorders>
            <w:hideMark/>
          </w:tcPr>
          <w:p w14:paraId="084827D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693" w:type="dxa"/>
            <w:tcBorders>
              <w:top w:val="single" w:sz="4" w:space="0" w:color="auto"/>
              <w:left w:val="single" w:sz="4" w:space="0" w:color="auto"/>
              <w:bottom w:val="single" w:sz="4" w:space="0" w:color="auto"/>
              <w:right w:val="single" w:sz="4" w:space="0" w:color="auto"/>
            </w:tcBorders>
            <w:hideMark/>
          </w:tcPr>
          <w:p w14:paraId="532CC97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w:t>
            </w:r>
          </w:p>
        </w:tc>
        <w:tc>
          <w:tcPr>
            <w:tcW w:w="693" w:type="dxa"/>
            <w:tcBorders>
              <w:top w:val="single" w:sz="4" w:space="0" w:color="auto"/>
              <w:left w:val="single" w:sz="4" w:space="0" w:color="auto"/>
              <w:bottom w:val="single" w:sz="4" w:space="0" w:color="auto"/>
              <w:right w:val="single" w:sz="4" w:space="0" w:color="auto"/>
            </w:tcBorders>
            <w:hideMark/>
          </w:tcPr>
          <w:p w14:paraId="783A48E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693" w:type="dxa"/>
            <w:tcBorders>
              <w:top w:val="single" w:sz="4" w:space="0" w:color="auto"/>
              <w:left w:val="single" w:sz="4" w:space="0" w:color="auto"/>
              <w:bottom w:val="single" w:sz="4" w:space="0" w:color="auto"/>
              <w:right w:val="single" w:sz="4" w:space="0" w:color="auto"/>
            </w:tcBorders>
            <w:hideMark/>
          </w:tcPr>
          <w:p w14:paraId="6F0AA75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w:t>
            </w:r>
          </w:p>
        </w:tc>
        <w:tc>
          <w:tcPr>
            <w:tcW w:w="693" w:type="dxa"/>
            <w:tcBorders>
              <w:top w:val="single" w:sz="4" w:space="0" w:color="auto"/>
              <w:left w:val="single" w:sz="4" w:space="0" w:color="auto"/>
              <w:bottom w:val="single" w:sz="4" w:space="0" w:color="auto"/>
              <w:right w:val="single" w:sz="4" w:space="0" w:color="auto"/>
            </w:tcBorders>
            <w:hideMark/>
          </w:tcPr>
          <w:p w14:paraId="06C3B3D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w:t>
            </w:r>
          </w:p>
        </w:tc>
        <w:tc>
          <w:tcPr>
            <w:tcW w:w="693" w:type="dxa"/>
            <w:tcBorders>
              <w:top w:val="single" w:sz="4" w:space="0" w:color="auto"/>
              <w:left w:val="single" w:sz="4" w:space="0" w:color="auto"/>
              <w:bottom w:val="single" w:sz="4" w:space="0" w:color="auto"/>
              <w:right w:val="single" w:sz="4" w:space="0" w:color="auto"/>
            </w:tcBorders>
            <w:hideMark/>
          </w:tcPr>
          <w:p w14:paraId="1CD802B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c>
          <w:tcPr>
            <w:tcW w:w="693" w:type="dxa"/>
            <w:tcBorders>
              <w:top w:val="single" w:sz="4" w:space="0" w:color="auto"/>
              <w:left w:val="single" w:sz="4" w:space="0" w:color="auto"/>
              <w:bottom w:val="single" w:sz="4" w:space="0" w:color="auto"/>
              <w:right w:val="single" w:sz="4" w:space="0" w:color="auto"/>
            </w:tcBorders>
            <w:hideMark/>
          </w:tcPr>
          <w:p w14:paraId="25ED3A1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c>
          <w:tcPr>
            <w:tcW w:w="693" w:type="dxa"/>
            <w:tcBorders>
              <w:top w:val="single" w:sz="4" w:space="0" w:color="auto"/>
              <w:left w:val="single" w:sz="4" w:space="0" w:color="auto"/>
              <w:bottom w:val="single" w:sz="4" w:space="0" w:color="auto"/>
              <w:right w:val="single" w:sz="4" w:space="0" w:color="auto"/>
            </w:tcBorders>
            <w:hideMark/>
          </w:tcPr>
          <w:p w14:paraId="18DA57C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w:t>
            </w:r>
          </w:p>
        </w:tc>
      </w:tr>
      <w:tr w:rsidR="002B1437" w:rsidRPr="002B1437" w14:paraId="0E838998" w14:textId="77777777" w:rsidTr="00C66E3B">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4679D989"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Leicester High</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B9B312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BB8F9C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253675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4B04DD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AA73E1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D06FF6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08111F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29A50C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518957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B29D2A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r>
      <w:tr w:rsidR="002B1437" w:rsidRPr="002B1437" w14:paraId="310606D5" w14:textId="77777777" w:rsidTr="00C66E3B">
        <w:tc>
          <w:tcPr>
            <w:tcW w:w="2808" w:type="dxa"/>
            <w:tcBorders>
              <w:top w:val="single" w:sz="4" w:space="0" w:color="auto"/>
              <w:left w:val="single" w:sz="4" w:space="0" w:color="auto"/>
              <w:bottom w:val="single" w:sz="4" w:space="0" w:color="auto"/>
              <w:right w:val="single" w:sz="4" w:space="0" w:color="auto"/>
            </w:tcBorders>
            <w:hideMark/>
          </w:tcPr>
          <w:p w14:paraId="67424AC8" w14:textId="2287A87E"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District</w:t>
            </w:r>
          </w:p>
        </w:tc>
        <w:tc>
          <w:tcPr>
            <w:tcW w:w="693" w:type="dxa"/>
            <w:tcBorders>
              <w:top w:val="single" w:sz="4" w:space="0" w:color="auto"/>
              <w:left w:val="single" w:sz="4" w:space="0" w:color="auto"/>
              <w:bottom w:val="single" w:sz="4" w:space="0" w:color="auto"/>
              <w:right w:val="single" w:sz="4" w:space="0" w:color="auto"/>
            </w:tcBorders>
            <w:hideMark/>
          </w:tcPr>
          <w:p w14:paraId="753BCE3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44%</w:t>
            </w:r>
          </w:p>
        </w:tc>
        <w:tc>
          <w:tcPr>
            <w:tcW w:w="693" w:type="dxa"/>
            <w:tcBorders>
              <w:top w:val="single" w:sz="4" w:space="0" w:color="auto"/>
              <w:left w:val="single" w:sz="4" w:space="0" w:color="auto"/>
              <w:bottom w:val="single" w:sz="4" w:space="0" w:color="auto"/>
              <w:right w:val="single" w:sz="4" w:space="0" w:color="auto"/>
            </w:tcBorders>
            <w:hideMark/>
          </w:tcPr>
          <w:p w14:paraId="1262317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693" w:type="dxa"/>
            <w:tcBorders>
              <w:top w:val="single" w:sz="4" w:space="0" w:color="auto"/>
              <w:left w:val="single" w:sz="4" w:space="0" w:color="auto"/>
              <w:bottom w:val="single" w:sz="4" w:space="0" w:color="auto"/>
              <w:right w:val="single" w:sz="4" w:space="0" w:color="auto"/>
            </w:tcBorders>
            <w:hideMark/>
          </w:tcPr>
          <w:p w14:paraId="5C0FE82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693" w:type="dxa"/>
            <w:tcBorders>
              <w:top w:val="single" w:sz="4" w:space="0" w:color="auto"/>
              <w:left w:val="single" w:sz="4" w:space="0" w:color="auto"/>
              <w:bottom w:val="single" w:sz="4" w:space="0" w:color="auto"/>
              <w:right w:val="single" w:sz="4" w:space="0" w:color="auto"/>
            </w:tcBorders>
            <w:hideMark/>
          </w:tcPr>
          <w:p w14:paraId="694A4F7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693" w:type="dxa"/>
            <w:tcBorders>
              <w:top w:val="single" w:sz="4" w:space="0" w:color="auto"/>
              <w:left w:val="single" w:sz="4" w:space="0" w:color="auto"/>
              <w:bottom w:val="single" w:sz="4" w:space="0" w:color="auto"/>
              <w:right w:val="single" w:sz="4" w:space="0" w:color="auto"/>
            </w:tcBorders>
            <w:hideMark/>
          </w:tcPr>
          <w:p w14:paraId="62D8BCD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c>
          <w:tcPr>
            <w:tcW w:w="693" w:type="dxa"/>
            <w:tcBorders>
              <w:top w:val="single" w:sz="4" w:space="0" w:color="auto"/>
              <w:left w:val="single" w:sz="4" w:space="0" w:color="auto"/>
              <w:bottom w:val="single" w:sz="4" w:space="0" w:color="auto"/>
              <w:right w:val="single" w:sz="4" w:space="0" w:color="auto"/>
            </w:tcBorders>
            <w:hideMark/>
          </w:tcPr>
          <w:p w14:paraId="2FD147B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693" w:type="dxa"/>
            <w:tcBorders>
              <w:top w:val="single" w:sz="4" w:space="0" w:color="auto"/>
              <w:left w:val="single" w:sz="4" w:space="0" w:color="auto"/>
              <w:bottom w:val="single" w:sz="4" w:space="0" w:color="auto"/>
              <w:right w:val="single" w:sz="4" w:space="0" w:color="auto"/>
            </w:tcBorders>
            <w:hideMark/>
          </w:tcPr>
          <w:p w14:paraId="0AB8250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c>
          <w:tcPr>
            <w:tcW w:w="693" w:type="dxa"/>
            <w:tcBorders>
              <w:top w:val="single" w:sz="4" w:space="0" w:color="auto"/>
              <w:left w:val="single" w:sz="4" w:space="0" w:color="auto"/>
              <w:bottom w:val="single" w:sz="4" w:space="0" w:color="auto"/>
              <w:right w:val="single" w:sz="4" w:space="0" w:color="auto"/>
            </w:tcBorders>
            <w:hideMark/>
          </w:tcPr>
          <w:p w14:paraId="5570205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28%</w:t>
            </w:r>
          </w:p>
        </w:tc>
        <w:tc>
          <w:tcPr>
            <w:tcW w:w="693" w:type="dxa"/>
            <w:tcBorders>
              <w:top w:val="single" w:sz="4" w:space="0" w:color="auto"/>
              <w:left w:val="single" w:sz="4" w:space="0" w:color="auto"/>
              <w:bottom w:val="single" w:sz="4" w:space="0" w:color="auto"/>
              <w:right w:val="single" w:sz="4" w:space="0" w:color="auto"/>
            </w:tcBorders>
            <w:hideMark/>
          </w:tcPr>
          <w:p w14:paraId="4996151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57%</w:t>
            </w:r>
          </w:p>
        </w:tc>
        <w:tc>
          <w:tcPr>
            <w:tcW w:w="693" w:type="dxa"/>
            <w:tcBorders>
              <w:top w:val="single" w:sz="4" w:space="0" w:color="auto"/>
              <w:left w:val="single" w:sz="4" w:space="0" w:color="auto"/>
              <w:bottom w:val="single" w:sz="4" w:space="0" w:color="auto"/>
              <w:right w:val="single" w:sz="4" w:space="0" w:color="auto"/>
            </w:tcBorders>
            <w:hideMark/>
          </w:tcPr>
          <w:p w14:paraId="1DB482A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w:t>
            </w:r>
          </w:p>
        </w:tc>
      </w:tr>
      <w:tr w:rsidR="002B1437" w:rsidRPr="002B1437" w14:paraId="78B4D32F" w14:textId="77777777" w:rsidTr="00C66E3B">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4F40E701" w14:textId="77777777" w:rsidR="002B1437" w:rsidRPr="002B1437" w:rsidRDefault="002B1437" w:rsidP="002B1437">
            <w:pPr>
              <w:spacing w:after="0" w:line="240" w:lineRule="auto"/>
              <w:rPr>
                <w:rFonts w:ascii="Calibri" w:eastAsia="Calibri" w:hAnsi="Calibri" w:cs="Calibri"/>
                <w:sz w:val="20"/>
                <w:szCs w:val="20"/>
              </w:rPr>
            </w:pPr>
            <w:r w:rsidRPr="002B1437">
              <w:rPr>
                <w:rFonts w:ascii="Calibri" w:eastAsia="Calibri" w:hAnsi="Calibri" w:cs="Calibri"/>
                <w:sz w:val="20"/>
                <w:szCs w:val="20"/>
              </w:rPr>
              <w:t>State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7EAF21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48%</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B566FA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E06AAA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0CD464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E0DA61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CA9EF8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E575A0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82475C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9C86EC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51%</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94F77D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56%</w:t>
            </w:r>
          </w:p>
        </w:tc>
      </w:tr>
    </w:tbl>
    <w:p w14:paraId="4C16A3E4" w14:textId="77777777" w:rsidR="002B1437" w:rsidRPr="002B1437" w:rsidRDefault="002B1437" w:rsidP="002B1437">
      <w:pPr>
        <w:spacing w:after="0" w:line="240" w:lineRule="auto"/>
        <w:rPr>
          <w:rFonts w:ascii="Calibri" w:eastAsia="Calibri" w:hAnsi="Calibri" w:cs="Times New Roman"/>
        </w:rPr>
      </w:pPr>
    </w:p>
    <w:p w14:paraId="1B9A385F" w14:textId="107CC144" w:rsidR="002B1437" w:rsidRDefault="002B1437" w:rsidP="002B1437">
      <w:pPr>
        <w:spacing w:after="0" w:line="240" w:lineRule="auto"/>
        <w:rPr>
          <w:rFonts w:ascii="Calibri" w:eastAsia="Calibri" w:hAnsi="Calibri" w:cs="Times New Roman"/>
        </w:rPr>
      </w:pPr>
    </w:p>
    <w:p w14:paraId="1D0F0168" w14:textId="63B5B2FE" w:rsidR="00EB467B" w:rsidRDefault="00EB467B" w:rsidP="002B1437">
      <w:pPr>
        <w:spacing w:after="0" w:line="240" w:lineRule="auto"/>
        <w:rPr>
          <w:rFonts w:ascii="Calibri" w:eastAsia="Calibri" w:hAnsi="Calibri" w:cs="Times New Roman"/>
        </w:rPr>
      </w:pPr>
    </w:p>
    <w:p w14:paraId="4CA0ADAA" w14:textId="4B33221B" w:rsidR="00EB467B" w:rsidRDefault="00EB467B" w:rsidP="002B1437">
      <w:pPr>
        <w:spacing w:after="0" w:line="240" w:lineRule="auto"/>
        <w:rPr>
          <w:rFonts w:ascii="Calibri" w:eastAsia="Calibri" w:hAnsi="Calibri" w:cs="Times New Roman"/>
        </w:rPr>
      </w:pPr>
    </w:p>
    <w:p w14:paraId="03B04D5D" w14:textId="1D949D50" w:rsidR="00EB467B" w:rsidRDefault="00EB467B" w:rsidP="002B1437">
      <w:pPr>
        <w:spacing w:after="0" w:line="240" w:lineRule="auto"/>
        <w:rPr>
          <w:rFonts w:ascii="Calibri" w:eastAsia="Calibri" w:hAnsi="Calibri" w:cs="Times New Roman"/>
        </w:rPr>
      </w:pPr>
    </w:p>
    <w:p w14:paraId="6963C633" w14:textId="33B77EF3" w:rsidR="00EB467B" w:rsidRDefault="00EB467B" w:rsidP="002B1437">
      <w:pPr>
        <w:spacing w:after="0" w:line="240" w:lineRule="auto"/>
        <w:rPr>
          <w:rFonts w:ascii="Calibri" w:eastAsia="Calibri" w:hAnsi="Calibri" w:cs="Times New Roman"/>
        </w:rPr>
      </w:pPr>
    </w:p>
    <w:p w14:paraId="218E03C0" w14:textId="60329D90" w:rsidR="00EB467B" w:rsidRDefault="00EB467B" w:rsidP="002B1437">
      <w:pPr>
        <w:spacing w:after="0" w:line="240" w:lineRule="auto"/>
        <w:rPr>
          <w:rFonts w:ascii="Calibri" w:eastAsia="Calibri" w:hAnsi="Calibri" w:cs="Times New Roman"/>
        </w:rPr>
      </w:pPr>
    </w:p>
    <w:p w14:paraId="10D37BBA" w14:textId="1C3E3CF4" w:rsidR="00EB467B" w:rsidRDefault="00EB467B" w:rsidP="002B1437">
      <w:pPr>
        <w:spacing w:after="0" w:line="240" w:lineRule="auto"/>
        <w:rPr>
          <w:rFonts w:ascii="Calibri" w:eastAsia="Calibri" w:hAnsi="Calibri" w:cs="Times New Roman"/>
        </w:rPr>
      </w:pPr>
    </w:p>
    <w:p w14:paraId="1AB520D4" w14:textId="31B923BB" w:rsidR="00EB467B" w:rsidRDefault="00EB467B" w:rsidP="002B1437">
      <w:pPr>
        <w:spacing w:after="0" w:line="240" w:lineRule="auto"/>
        <w:rPr>
          <w:rFonts w:ascii="Calibri" w:eastAsia="Calibri" w:hAnsi="Calibri" w:cs="Times New Roman"/>
        </w:rPr>
      </w:pPr>
    </w:p>
    <w:p w14:paraId="269C980C" w14:textId="6081D967" w:rsidR="00EB467B" w:rsidRDefault="00EB467B" w:rsidP="002B1437">
      <w:pPr>
        <w:spacing w:after="0" w:line="240" w:lineRule="auto"/>
        <w:rPr>
          <w:rFonts w:ascii="Calibri" w:eastAsia="Calibri" w:hAnsi="Calibri" w:cs="Times New Roman"/>
        </w:rPr>
      </w:pPr>
    </w:p>
    <w:p w14:paraId="707E2479" w14:textId="324A30EA" w:rsidR="00EB467B" w:rsidRDefault="00EB467B" w:rsidP="002B1437">
      <w:pPr>
        <w:spacing w:after="0" w:line="240" w:lineRule="auto"/>
        <w:rPr>
          <w:rFonts w:ascii="Calibri" w:eastAsia="Calibri" w:hAnsi="Calibri" w:cs="Times New Roman"/>
        </w:rPr>
      </w:pPr>
    </w:p>
    <w:p w14:paraId="63435DB1" w14:textId="77777777" w:rsidR="00EB467B" w:rsidRPr="002B1437" w:rsidRDefault="00EB467B" w:rsidP="002B1437">
      <w:pPr>
        <w:spacing w:after="0" w:line="240" w:lineRule="auto"/>
        <w:rPr>
          <w:rFonts w:ascii="Calibri" w:eastAsia="Calibri" w:hAnsi="Calibri" w:cs="Times New Roman"/>
        </w:rPr>
      </w:pPr>
    </w:p>
    <w:p w14:paraId="0671667D" w14:textId="77777777" w:rsidR="002B1437" w:rsidRPr="002B1437" w:rsidRDefault="002B1437" w:rsidP="002B1437">
      <w:pPr>
        <w:spacing w:after="0" w:line="240" w:lineRule="auto"/>
        <w:rPr>
          <w:rFonts w:ascii="Calibri" w:eastAsia="Calibri" w:hAnsi="Calibri" w:cs="Times New Roman"/>
        </w:rPr>
      </w:pPr>
    </w:p>
    <w:tbl>
      <w:tblPr>
        <w:tblStyle w:val="TableGrid5"/>
        <w:tblW w:w="9660" w:type="dxa"/>
        <w:jc w:val="center"/>
        <w:tblInd w:w="0" w:type="dxa"/>
        <w:tblLayout w:type="fixed"/>
        <w:tblLook w:val="00A0" w:firstRow="1" w:lastRow="0" w:firstColumn="1" w:lastColumn="0" w:noHBand="0" w:noVBand="0"/>
        <w:tblCaption w:val="Table 22: Leicester Public Schools  "/>
        <w:tblDescription w:val="MCAS Science Percent Scoring Proficient or Advanced in Science by School and Student Group, 2016--2019&#10;"/>
      </w:tblPr>
      <w:tblGrid>
        <w:gridCol w:w="4334"/>
        <w:gridCol w:w="900"/>
        <w:gridCol w:w="885"/>
        <w:gridCol w:w="1004"/>
        <w:gridCol w:w="810"/>
        <w:gridCol w:w="810"/>
        <w:gridCol w:w="917"/>
      </w:tblGrid>
      <w:tr w:rsidR="002B1437" w:rsidRPr="002B1437" w14:paraId="7A4F6290" w14:textId="77777777" w:rsidTr="00C66E3B">
        <w:trPr>
          <w:trHeight w:val="288"/>
          <w:jc w:val="center"/>
        </w:trPr>
        <w:tc>
          <w:tcPr>
            <w:tcW w:w="9660" w:type="dxa"/>
            <w:gridSpan w:val="7"/>
            <w:tcBorders>
              <w:top w:val="nil"/>
              <w:left w:val="nil"/>
              <w:bottom w:val="single" w:sz="4" w:space="0" w:color="auto"/>
              <w:right w:val="nil"/>
            </w:tcBorders>
            <w:hideMark/>
          </w:tcPr>
          <w:p w14:paraId="6F5E3A68" w14:textId="77777777" w:rsidR="002B1437" w:rsidRPr="002B1437" w:rsidRDefault="002B1437" w:rsidP="002B1437">
            <w:pPr>
              <w:spacing w:after="0" w:line="240" w:lineRule="auto"/>
              <w:jc w:val="center"/>
              <w:rPr>
                <w:rFonts w:ascii="Calibri" w:eastAsia="Calibri" w:hAnsi="Calibri" w:cs="Times New Roman"/>
                <w:b/>
                <w:color w:val="000000"/>
                <w:sz w:val="20"/>
                <w:szCs w:val="20"/>
              </w:rPr>
            </w:pPr>
            <w:r w:rsidRPr="002B1437">
              <w:rPr>
                <w:rFonts w:ascii="Calibri" w:eastAsia="Calibri" w:hAnsi="Calibri" w:cs="Times New Roman"/>
                <w:b/>
                <w:color w:val="000000"/>
                <w:sz w:val="20"/>
                <w:szCs w:val="20"/>
              </w:rPr>
              <w:t>Table 22: Leicester Public Schools</w:t>
            </w:r>
          </w:p>
          <w:p w14:paraId="0CF3A6B7" w14:textId="77777777" w:rsidR="002B1437" w:rsidRPr="002B1437" w:rsidRDefault="002B1437" w:rsidP="002B1437">
            <w:pPr>
              <w:spacing w:after="0" w:line="240" w:lineRule="auto"/>
              <w:jc w:val="center"/>
              <w:rPr>
                <w:rFonts w:ascii="Calibri" w:eastAsia="Calibri" w:hAnsi="Calibri" w:cs="Times New Roman"/>
                <w:color w:val="000000"/>
                <w:sz w:val="20"/>
                <w:szCs w:val="20"/>
              </w:rPr>
            </w:pPr>
            <w:r w:rsidRPr="002B1437">
              <w:rPr>
                <w:rFonts w:ascii="Calibri" w:eastAsia="Calibri" w:hAnsi="Calibri" w:cs="Times New Roman"/>
                <w:b/>
                <w:color w:val="000000"/>
                <w:sz w:val="20"/>
                <w:szCs w:val="20"/>
              </w:rPr>
              <w:t>MCAS Science Percent Scoring Proficient or Advanced in Science by School and Student Group, 2016--2019</w:t>
            </w:r>
          </w:p>
        </w:tc>
      </w:tr>
      <w:tr w:rsidR="002B1437" w:rsidRPr="002B1437" w14:paraId="464002D3"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853555" w14:textId="77777777" w:rsidR="002B1437" w:rsidRPr="002B1437" w:rsidRDefault="002B1437" w:rsidP="00C66E3B">
            <w:pPr>
              <w:spacing w:after="0" w:line="240" w:lineRule="auto"/>
              <w:rPr>
                <w:rFonts w:ascii="Calibri" w:eastAsia="Calibri" w:hAnsi="Calibri" w:cs="Times New Roman"/>
                <w:b/>
                <w:color w:val="000000"/>
                <w:sz w:val="20"/>
                <w:szCs w:val="20"/>
              </w:rPr>
            </w:pPr>
            <w:r w:rsidRPr="002B1437">
              <w:rPr>
                <w:rFonts w:ascii="Calibri" w:eastAsia="Calibri" w:hAnsi="Calibri" w:cs="Times New Roman"/>
                <w:b/>
                <w:color w:val="000000"/>
                <w:sz w:val="20"/>
                <w:szCs w:val="20"/>
              </w:rPr>
              <w:t>School</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5BE401" w14:textId="77777777" w:rsidR="002B1437" w:rsidRPr="002B1437" w:rsidRDefault="002B1437" w:rsidP="00C66E3B">
            <w:pPr>
              <w:spacing w:after="0" w:line="240" w:lineRule="auto"/>
              <w:jc w:val="center"/>
              <w:rPr>
                <w:rFonts w:ascii="Calibri" w:eastAsia="Calibri" w:hAnsi="Calibri" w:cs="Times New Roman"/>
                <w:b/>
                <w:color w:val="000000"/>
                <w:sz w:val="20"/>
                <w:szCs w:val="20"/>
              </w:rPr>
            </w:pPr>
            <w:r w:rsidRPr="002B1437">
              <w:rPr>
                <w:rFonts w:ascii="Calibri" w:eastAsia="Calibri" w:hAnsi="Calibri" w:cs="Times New Roman"/>
                <w:b/>
                <w:color w:val="000000"/>
                <w:sz w:val="20"/>
                <w:szCs w:val="20"/>
              </w:rPr>
              <w:t>N (2019)</w:t>
            </w:r>
          </w:p>
        </w:tc>
        <w:tc>
          <w:tcPr>
            <w:tcW w:w="8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46EA4E" w14:textId="77777777" w:rsidR="002B1437" w:rsidRPr="002B1437" w:rsidRDefault="002B1437" w:rsidP="00C66E3B">
            <w:pPr>
              <w:spacing w:after="0" w:line="240" w:lineRule="auto"/>
              <w:jc w:val="center"/>
              <w:rPr>
                <w:rFonts w:ascii="Calibri" w:eastAsia="Calibri" w:hAnsi="Calibri" w:cs="Times New Roman"/>
                <w:b/>
                <w:color w:val="000000"/>
                <w:sz w:val="20"/>
                <w:szCs w:val="20"/>
              </w:rPr>
            </w:pPr>
            <w:r w:rsidRPr="002B1437">
              <w:rPr>
                <w:rFonts w:ascii="Calibri" w:eastAsia="Calibri" w:hAnsi="Calibri" w:cs="Times New Roman"/>
                <w:b/>
                <w:color w:val="000000"/>
                <w:sz w:val="20"/>
                <w:szCs w:val="20"/>
              </w:rPr>
              <w:t>2016</w:t>
            </w:r>
          </w:p>
        </w:tc>
        <w:tc>
          <w:tcPr>
            <w:tcW w:w="10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979A6A" w14:textId="77777777" w:rsidR="002B1437" w:rsidRPr="002B1437" w:rsidRDefault="002B1437" w:rsidP="00C66E3B">
            <w:pPr>
              <w:spacing w:after="0" w:line="240" w:lineRule="auto"/>
              <w:jc w:val="center"/>
              <w:rPr>
                <w:rFonts w:ascii="Calibri" w:eastAsia="Calibri" w:hAnsi="Calibri" w:cs="Times New Roman"/>
                <w:b/>
                <w:color w:val="000000"/>
                <w:sz w:val="20"/>
                <w:szCs w:val="20"/>
              </w:rPr>
            </w:pPr>
            <w:r w:rsidRPr="002B1437">
              <w:rPr>
                <w:rFonts w:ascii="Calibri" w:eastAsia="Calibri" w:hAnsi="Calibri" w:cs="Times New Roman"/>
                <w:b/>
                <w:color w:val="000000"/>
                <w:sz w:val="20"/>
                <w:szCs w:val="20"/>
              </w:rPr>
              <w:t>2017</w:t>
            </w:r>
          </w:p>
        </w:tc>
        <w:tc>
          <w:tcPr>
            <w:tcW w:w="8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0B9385" w14:textId="77777777" w:rsidR="002B1437" w:rsidRPr="002B1437" w:rsidRDefault="002B1437" w:rsidP="00C66E3B">
            <w:pPr>
              <w:spacing w:after="0" w:line="240" w:lineRule="auto"/>
              <w:jc w:val="center"/>
              <w:rPr>
                <w:rFonts w:ascii="Calibri" w:eastAsia="Calibri" w:hAnsi="Calibri" w:cs="Times New Roman"/>
                <w:b/>
                <w:color w:val="000000"/>
                <w:sz w:val="20"/>
                <w:szCs w:val="20"/>
              </w:rPr>
            </w:pPr>
            <w:r w:rsidRPr="002B1437">
              <w:rPr>
                <w:rFonts w:ascii="Calibri" w:eastAsia="Calibri" w:hAnsi="Calibri" w:cs="Times New Roman"/>
                <w:b/>
                <w:color w:val="000000"/>
                <w:sz w:val="20"/>
                <w:szCs w:val="20"/>
              </w:rPr>
              <w:t>2018</w:t>
            </w:r>
          </w:p>
        </w:tc>
        <w:tc>
          <w:tcPr>
            <w:tcW w:w="8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274C4D" w14:textId="77777777" w:rsidR="002B1437" w:rsidRPr="002B1437" w:rsidRDefault="002B1437" w:rsidP="00C66E3B">
            <w:pPr>
              <w:spacing w:after="0" w:line="240" w:lineRule="auto"/>
              <w:jc w:val="center"/>
              <w:rPr>
                <w:rFonts w:ascii="Calibri" w:eastAsia="Calibri" w:hAnsi="Calibri" w:cs="Times New Roman"/>
                <w:b/>
                <w:color w:val="000000"/>
                <w:sz w:val="20"/>
                <w:szCs w:val="20"/>
              </w:rPr>
            </w:pPr>
            <w:r w:rsidRPr="002B1437">
              <w:rPr>
                <w:rFonts w:ascii="Calibri" w:eastAsia="Calibri" w:hAnsi="Calibri" w:cs="Times New Roman"/>
                <w:b/>
                <w:color w:val="000000"/>
                <w:sz w:val="20"/>
                <w:szCs w:val="20"/>
              </w:rPr>
              <w:t>2019</w:t>
            </w:r>
          </w:p>
        </w:tc>
        <w:tc>
          <w:tcPr>
            <w:tcW w:w="9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A710E6" w14:textId="77777777" w:rsidR="002B1437" w:rsidRPr="002B1437" w:rsidRDefault="002B1437" w:rsidP="00C66E3B">
            <w:pPr>
              <w:spacing w:after="0" w:line="240" w:lineRule="auto"/>
              <w:jc w:val="center"/>
              <w:rPr>
                <w:rFonts w:ascii="Calibri" w:eastAsia="Calibri" w:hAnsi="Calibri" w:cs="Times New Roman"/>
                <w:b/>
                <w:color w:val="000000"/>
                <w:sz w:val="20"/>
                <w:szCs w:val="20"/>
              </w:rPr>
            </w:pPr>
            <w:r w:rsidRPr="002B1437">
              <w:rPr>
                <w:rFonts w:ascii="Calibri" w:eastAsia="Calibri" w:hAnsi="Calibri" w:cs="Times New Roman"/>
                <w:b/>
                <w:color w:val="000000"/>
                <w:sz w:val="20"/>
                <w:szCs w:val="20"/>
              </w:rPr>
              <w:t>4-yr Change</w:t>
            </w:r>
          </w:p>
        </w:tc>
      </w:tr>
      <w:tr w:rsidR="002B1437" w:rsidRPr="002B1437" w14:paraId="3B9E9F4D"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shd w:val="clear" w:color="auto" w:fill="BFBFBF"/>
            <w:hideMark/>
          </w:tcPr>
          <w:p w14:paraId="20B92621" w14:textId="77777777" w:rsidR="002B1437" w:rsidRPr="002B1437" w:rsidRDefault="002B1437" w:rsidP="002B1437">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Leicester High</w:t>
            </w:r>
          </w:p>
        </w:tc>
        <w:tc>
          <w:tcPr>
            <w:tcW w:w="900" w:type="dxa"/>
            <w:tcBorders>
              <w:top w:val="single" w:sz="4" w:space="0" w:color="auto"/>
              <w:left w:val="nil"/>
              <w:bottom w:val="single" w:sz="4" w:space="0" w:color="auto"/>
              <w:right w:val="single" w:sz="4" w:space="0" w:color="auto"/>
            </w:tcBorders>
            <w:shd w:val="clear" w:color="auto" w:fill="BFBFBF"/>
            <w:vAlign w:val="center"/>
            <w:hideMark/>
          </w:tcPr>
          <w:p w14:paraId="79F892C8"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95</w:t>
            </w:r>
          </w:p>
        </w:tc>
        <w:tc>
          <w:tcPr>
            <w:tcW w:w="885" w:type="dxa"/>
            <w:tcBorders>
              <w:top w:val="single" w:sz="4" w:space="0" w:color="auto"/>
              <w:left w:val="nil"/>
              <w:bottom w:val="single" w:sz="4" w:space="0" w:color="auto"/>
              <w:right w:val="single" w:sz="4" w:space="0" w:color="auto"/>
            </w:tcBorders>
            <w:shd w:val="clear" w:color="auto" w:fill="BFBFBF"/>
            <w:vAlign w:val="center"/>
            <w:hideMark/>
          </w:tcPr>
          <w:p w14:paraId="5023F7D8"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84%</w:t>
            </w:r>
          </w:p>
        </w:tc>
        <w:tc>
          <w:tcPr>
            <w:tcW w:w="1004" w:type="dxa"/>
            <w:tcBorders>
              <w:top w:val="single" w:sz="4" w:space="0" w:color="auto"/>
              <w:left w:val="nil"/>
              <w:bottom w:val="single" w:sz="4" w:space="0" w:color="auto"/>
              <w:right w:val="single" w:sz="4" w:space="0" w:color="auto"/>
            </w:tcBorders>
            <w:shd w:val="clear" w:color="auto" w:fill="BFBFBF"/>
            <w:vAlign w:val="center"/>
            <w:hideMark/>
          </w:tcPr>
          <w:p w14:paraId="0EE7F69C"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85%</w:t>
            </w:r>
          </w:p>
        </w:tc>
        <w:tc>
          <w:tcPr>
            <w:tcW w:w="810" w:type="dxa"/>
            <w:tcBorders>
              <w:top w:val="single" w:sz="4" w:space="0" w:color="auto"/>
              <w:left w:val="nil"/>
              <w:bottom w:val="single" w:sz="4" w:space="0" w:color="auto"/>
              <w:right w:val="single" w:sz="4" w:space="0" w:color="auto"/>
            </w:tcBorders>
            <w:shd w:val="clear" w:color="auto" w:fill="BFBFBF"/>
            <w:vAlign w:val="center"/>
            <w:hideMark/>
          </w:tcPr>
          <w:p w14:paraId="73EC69AE"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82%</w:t>
            </w:r>
          </w:p>
        </w:tc>
        <w:tc>
          <w:tcPr>
            <w:tcW w:w="810" w:type="dxa"/>
            <w:tcBorders>
              <w:top w:val="single" w:sz="4" w:space="0" w:color="auto"/>
              <w:left w:val="nil"/>
              <w:bottom w:val="single" w:sz="4" w:space="0" w:color="auto"/>
              <w:right w:val="single" w:sz="4" w:space="0" w:color="auto"/>
            </w:tcBorders>
            <w:shd w:val="clear" w:color="auto" w:fill="BFBFBF"/>
            <w:vAlign w:val="center"/>
            <w:hideMark/>
          </w:tcPr>
          <w:p w14:paraId="4F9F1C17"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72%</w:t>
            </w:r>
          </w:p>
        </w:tc>
        <w:tc>
          <w:tcPr>
            <w:tcW w:w="917" w:type="dxa"/>
            <w:tcBorders>
              <w:top w:val="single" w:sz="4" w:space="0" w:color="auto"/>
              <w:left w:val="nil"/>
              <w:bottom w:val="single" w:sz="4" w:space="0" w:color="auto"/>
              <w:right w:val="single" w:sz="4" w:space="0" w:color="auto"/>
            </w:tcBorders>
            <w:shd w:val="clear" w:color="auto" w:fill="BFBFBF"/>
            <w:vAlign w:val="center"/>
            <w:hideMark/>
          </w:tcPr>
          <w:p w14:paraId="26057D24"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-12%</w:t>
            </w:r>
          </w:p>
        </w:tc>
      </w:tr>
      <w:tr w:rsidR="002B1437" w:rsidRPr="002B1437" w14:paraId="644792EA"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hideMark/>
          </w:tcPr>
          <w:p w14:paraId="0048A49E" w14:textId="77777777" w:rsidR="002B1437" w:rsidRPr="002B1437" w:rsidRDefault="002B1437" w:rsidP="002B1437">
            <w:pPr>
              <w:spacing w:after="0" w:line="240" w:lineRule="auto"/>
              <w:rPr>
                <w:rFonts w:ascii="Calibri" w:eastAsia="Calibri" w:hAnsi="Calibri" w:cs="Calibri"/>
                <w:color w:val="000000"/>
                <w:sz w:val="20"/>
                <w:szCs w:val="20"/>
              </w:rPr>
            </w:pPr>
            <w:r w:rsidRPr="002B1437">
              <w:rPr>
                <w:rFonts w:ascii="Calibri" w:eastAsia="Calibri" w:hAnsi="Calibri" w:cs="Calibri"/>
                <w:color w:val="000000"/>
                <w:sz w:val="20"/>
                <w:szCs w:val="20"/>
              </w:rPr>
              <w:t>African American/Black</w:t>
            </w:r>
          </w:p>
        </w:tc>
        <w:tc>
          <w:tcPr>
            <w:tcW w:w="900" w:type="dxa"/>
            <w:tcBorders>
              <w:top w:val="single" w:sz="4" w:space="0" w:color="auto"/>
              <w:left w:val="nil"/>
              <w:bottom w:val="single" w:sz="4" w:space="0" w:color="auto"/>
              <w:right w:val="single" w:sz="4" w:space="0" w:color="auto"/>
            </w:tcBorders>
            <w:vAlign w:val="center"/>
            <w:hideMark/>
          </w:tcPr>
          <w:p w14:paraId="7DE00175"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3</w:t>
            </w:r>
          </w:p>
        </w:tc>
        <w:tc>
          <w:tcPr>
            <w:tcW w:w="885" w:type="dxa"/>
            <w:tcBorders>
              <w:top w:val="single" w:sz="4" w:space="0" w:color="auto"/>
              <w:left w:val="nil"/>
              <w:bottom w:val="single" w:sz="4" w:space="0" w:color="auto"/>
              <w:right w:val="single" w:sz="4" w:space="0" w:color="auto"/>
            </w:tcBorders>
            <w:vAlign w:val="center"/>
            <w:hideMark/>
          </w:tcPr>
          <w:p w14:paraId="15A4F153"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1004" w:type="dxa"/>
            <w:tcBorders>
              <w:top w:val="single" w:sz="4" w:space="0" w:color="auto"/>
              <w:left w:val="nil"/>
              <w:bottom w:val="single" w:sz="4" w:space="0" w:color="auto"/>
              <w:right w:val="single" w:sz="4" w:space="0" w:color="auto"/>
            </w:tcBorders>
            <w:vAlign w:val="center"/>
            <w:hideMark/>
          </w:tcPr>
          <w:p w14:paraId="73CABCC3"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43B88D36"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1A0E1A93"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917" w:type="dxa"/>
            <w:tcBorders>
              <w:top w:val="single" w:sz="4" w:space="0" w:color="auto"/>
              <w:left w:val="nil"/>
              <w:bottom w:val="single" w:sz="4" w:space="0" w:color="auto"/>
              <w:right w:val="single" w:sz="4" w:space="0" w:color="auto"/>
            </w:tcBorders>
            <w:vAlign w:val="center"/>
            <w:hideMark/>
          </w:tcPr>
          <w:p w14:paraId="2A1E3798"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r>
      <w:tr w:rsidR="002B1437" w:rsidRPr="002B1437" w14:paraId="63FE5EB9"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hideMark/>
          </w:tcPr>
          <w:p w14:paraId="28DC0CE7" w14:textId="77777777" w:rsidR="002B1437" w:rsidRPr="002B1437" w:rsidRDefault="002B1437" w:rsidP="002B1437">
            <w:pPr>
              <w:spacing w:after="0" w:line="240" w:lineRule="auto"/>
              <w:rPr>
                <w:rFonts w:ascii="Calibri" w:eastAsia="Calibri" w:hAnsi="Calibri" w:cs="Calibri"/>
                <w:color w:val="000000"/>
                <w:sz w:val="20"/>
                <w:szCs w:val="20"/>
              </w:rPr>
            </w:pPr>
            <w:r w:rsidRPr="002B1437">
              <w:rPr>
                <w:rFonts w:ascii="Calibri" w:eastAsia="Calibri" w:hAnsi="Calibri" w:cs="Calibri"/>
                <w:color w:val="000000"/>
                <w:sz w:val="20"/>
                <w:szCs w:val="20"/>
              </w:rPr>
              <w:t>Asian</w:t>
            </w:r>
          </w:p>
        </w:tc>
        <w:tc>
          <w:tcPr>
            <w:tcW w:w="900" w:type="dxa"/>
            <w:tcBorders>
              <w:top w:val="single" w:sz="4" w:space="0" w:color="auto"/>
              <w:left w:val="nil"/>
              <w:bottom w:val="single" w:sz="4" w:space="0" w:color="auto"/>
              <w:right w:val="single" w:sz="4" w:space="0" w:color="auto"/>
            </w:tcBorders>
            <w:vAlign w:val="center"/>
            <w:hideMark/>
          </w:tcPr>
          <w:p w14:paraId="1CE7B0FE"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4</w:t>
            </w:r>
          </w:p>
        </w:tc>
        <w:tc>
          <w:tcPr>
            <w:tcW w:w="885" w:type="dxa"/>
            <w:tcBorders>
              <w:top w:val="single" w:sz="4" w:space="0" w:color="auto"/>
              <w:left w:val="nil"/>
              <w:bottom w:val="single" w:sz="4" w:space="0" w:color="auto"/>
              <w:right w:val="single" w:sz="4" w:space="0" w:color="auto"/>
            </w:tcBorders>
            <w:vAlign w:val="center"/>
            <w:hideMark/>
          </w:tcPr>
          <w:p w14:paraId="7F7DC727"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1004" w:type="dxa"/>
            <w:tcBorders>
              <w:top w:val="single" w:sz="4" w:space="0" w:color="auto"/>
              <w:left w:val="nil"/>
              <w:bottom w:val="single" w:sz="4" w:space="0" w:color="auto"/>
              <w:right w:val="single" w:sz="4" w:space="0" w:color="auto"/>
            </w:tcBorders>
            <w:vAlign w:val="center"/>
            <w:hideMark/>
          </w:tcPr>
          <w:p w14:paraId="174E1CEE"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2AB89062"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0587C2BE"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917" w:type="dxa"/>
            <w:tcBorders>
              <w:top w:val="single" w:sz="4" w:space="0" w:color="auto"/>
              <w:left w:val="nil"/>
              <w:bottom w:val="single" w:sz="4" w:space="0" w:color="auto"/>
              <w:right w:val="single" w:sz="4" w:space="0" w:color="auto"/>
            </w:tcBorders>
            <w:vAlign w:val="center"/>
            <w:hideMark/>
          </w:tcPr>
          <w:p w14:paraId="44469CE9"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r>
      <w:tr w:rsidR="002B1437" w:rsidRPr="002B1437" w14:paraId="74410F79"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hideMark/>
          </w:tcPr>
          <w:p w14:paraId="3084D55F" w14:textId="77777777" w:rsidR="002B1437" w:rsidRPr="002B1437" w:rsidRDefault="002B1437" w:rsidP="002B1437">
            <w:pPr>
              <w:spacing w:after="0" w:line="240" w:lineRule="auto"/>
              <w:rPr>
                <w:rFonts w:ascii="Calibri" w:eastAsia="Calibri" w:hAnsi="Calibri" w:cs="Calibri"/>
                <w:color w:val="000000"/>
                <w:sz w:val="20"/>
                <w:szCs w:val="20"/>
              </w:rPr>
            </w:pPr>
            <w:r w:rsidRPr="002B1437">
              <w:rPr>
                <w:rFonts w:ascii="Calibri" w:eastAsia="Calibri" w:hAnsi="Calibri" w:cs="Calibri"/>
                <w:color w:val="000000"/>
                <w:sz w:val="20"/>
                <w:szCs w:val="20"/>
              </w:rPr>
              <w:t>Hispanic</w:t>
            </w:r>
          </w:p>
        </w:tc>
        <w:tc>
          <w:tcPr>
            <w:tcW w:w="900" w:type="dxa"/>
            <w:tcBorders>
              <w:top w:val="single" w:sz="4" w:space="0" w:color="auto"/>
              <w:left w:val="nil"/>
              <w:bottom w:val="single" w:sz="4" w:space="0" w:color="auto"/>
              <w:right w:val="single" w:sz="4" w:space="0" w:color="auto"/>
            </w:tcBorders>
            <w:vAlign w:val="center"/>
            <w:hideMark/>
          </w:tcPr>
          <w:p w14:paraId="72FA6225"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10</w:t>
            </w:r>
          </w:p>
        </w:tc>
        <w:tc>
          <w:tcPr>
            <w:tcW w:w="885" w:type="dxa"/>
            <w:tcBorders>
              <w:top w:val="single" w:sz="4" w:space="0" w:color="auto"/>
              <w:left w:val="nil"/>
              <w:bottom w:val="single" w:sz="4" w:space="0" w:color="auto"/>
              <w:right w:val="single" w:sz="4" w:space="0" w:color="auto"/>
            </w:tcBorders>
            <w:vAlign w:val="center"/>
            <w:hideMark/>
          </w:tcPr>
          <w:p w14:paraId="0A940DF8"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1004" w:type="dxa"/>
            <w:tcBorders>
              <w:top w:val="single" w:sz="4" w:space="0" w:color="auto"/>
              <w:left w:val="nil"/>
              <w:bottom w:val="single" w:sz="4" w:space="0" w:color="auto"/>
              <w:right w:val="single" w:sz="4" w:space="0" w:color="auto"/>
            </w:tcBorders>
            <w:vAlign w:val="center"/>
            <w:hideMark/>
          </w:tcPr>
          <w:p w14:paraId="6CE8A58D"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342416D9"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70%</w:t>
            </w:r>
          </w:p>
        </w:tc>
        <w:tc>
          <w:tcPr>
            <w:tcW w:w="810" w:type="dxa"/>
            <w:tcBorders>
              <w:top w:val="single" w:sz="4" w:space="0" w:color="auto"/>
              <w:left w:val="nil"/>
              <w:bottom w:val="single" w:sz="4" w:space="0" w:color="auto"/>
              <w:right w:val="single" w:sz="4" w:space="0" w:color="auto"/>
            </w:tcBorders>
            <w:vAlign w:val="center"/>
            <w:hideMark/>
          </w:tcPr>
          <w:p w14:paraId="678D49C9"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60%</w:t>
            </w:r>
          </w:p>
        </w:tc>
        <w:tc>
          <w:tcPr>
            <w:tcW w:w="917" w:type="dxa"/>
            <w:tcBorders>
              <w:top w:val="single" w:sz="4" w:space="0" w:color="auto"/>
              <w:left w:val="nil"/>
              <w:bottom w:val="single" w:sz="4" w:space="0" w:color="auto"/>
              <w:right w:val="single" w:sz="4" w:space="0" w:color="auto"/>
            </w:tcBorders>
            <w:vAlign w:val="center"/>
            <w:hideMark/>
          </w:tcPr>
          <w:p w14:paraId="3254A4BF"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r>
      <w:tr w:rsidR="002B1437" w:rsidRPr="002B1437" w14:paraId="3728D726"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hideMark/>
          </w:tcPr>
          <w:p w14:paraId="7EFB77DC" w14:textId="77087E80" w:rsidR="002B1437" w:rsidRPr="002B1437" w:rsidRDefault="002B1437" w:rsidP="002B1437">
            <w:pPr>
              <w:spacing w:after="0" w:line="240" w:lineRule="auto"/>
              <w:rPr>
                <w:rFonts w:ascii="Calibri" w:eastAsia="Calibri" w:hAnsi="Calibri" w:cs="Calibri"/>
                <w:color w:val="000000"/>
                <w:sz w:val="20"/>
                <w:szCs w:val="20"/>
              </w:rPr>
            </w:pPr>
            <w:r w:rsidRPr="002B1437">
              <w:rPr>
                <w:rFonts w:ascii="Calibri" w:eastAsia="Calibri" w:hAnsi="Calibri" w:cs="Calibri"/>
                <w:color w:val="000000"/>
                <w:sz w:val="20"/>
                <w:szCs w:val="20"/>
              </w:rPr>
              <w:t>Multi-race</w:t>
            </w:r>
            <w:r w:rsidR="00F43CCB" w:rsidRPr="002B1437">
              <w:rPr>
                <w:rFonts w:ascii="Calibri" w:eastAsia="Times New Roman" w:hAnsi="Calibri" w:cs="Times New Roman"/>
                <w:sz w:val="20"/>
                <w:szCs w:val="20"/>
              </w:rPr>
              <w:t>, non-</w:t>
            </w:r>
            <w:proofErr w:type="spellStart"/>
            <w:r w:rsidR="00F43CCB" w:rsidRPr="002B1437">
              <w:rPr>
                <w:rFonts w:ascii="Calibri" w:eastAsia="Times New Roman" w:hAnsi="Calibri" w:cs="Times New Roman"/>
                <w:sz w:val="20"/>
                <w:szCs w:val="20"/>
              </w:rPr>
              <w:t>Hisp</w:t>
            </w:r>
            <w:proofErr w:type="spellEnd"/>
            <w:r w:rsidR="00F43CCB" w:rsidRPr="002B1437">
              <w:rPr>
                <w:rFonts w:ascii="Calibri" w:eastAsia="Times New Roman" w:hAnsi="Calibri" w:cs="Times New Roman"/>
                <w:sz w:val="20"/>
                <w:szCs w:val="20"/>
              </w:rPr>
              <w:t>./Lat.</w:t>
            </w:r>
          </w:p>
        </w:tc>
        <w:tc>
          <w:tcPr>
            <w:tcW w:w="900" w:type="dxa"/>
            <w:tcBorders>
              <w:top w:val="single" w:sz="4" w:space="0" w:color="auto"/>
              <w:left w:val="nil"/>
              <w:bottom w:val="single" w:sz="4" w:space="0" w:color="auto"/>
              <w:right w:val="single" w:sz="4" w:space="0" w:color="auto"/>
            </w:tcBorders>
            <w:vAlign w:val="center"/>
            <w:hideMark/>
          </w:tcPr>
          <w:p w14:paraId="10322A23"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2</w:t>
            </w:r>
          </w:p>
        </w:tc>
        <w:tc>
          <w:tcPr>
            <w:tcW w:w="885" w:type="dxa"/>
            <w:tcBorders>
              <w:top w:val="single" w:sz="4" w:space="0" w:color="auto"/>
              <w:left w:val="nil"/>
              <w:bottom w:val="single" w:sz="4" w:space="0" w:color="auto"/>
              <w:right w:val="single" w:sz="4" w:space="0" w:color="auto"/>
            </w:tcBorders>
            <w:vAlign w:val="center"/>
            <w:hideMark/>
          </w:tcPr>
          <w:p w14:paraId="6F8733E3"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1004" w:type="dxa"/>
            <w:tcBorders>
              <w:top w:val="single" w:sz="4" w:space="0" w:color="auto"/>
              <w:left w:val="nil"/>
              <w:bottom w:val="single" w:sz="4" w:space="0" w:color="auto"/>
              <w:right w:val="single" w:sz="4" w:space="0" w:color="auto"/>
            </w:tcBorders>
            <w:vAlign w:val="center"/>
            <w:hideMark/>
          </w:tcPr>
          <w:p w14:paraId="30DE8DFE"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64FA0CEF"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810" w:type="dxa"/>
            <w:tcBorders>
              <w:top w:val="single" w:sz="4" w:space="0" w:color="auto"/>
              <w:left w:val="nil"/>
              <w:bottom w:val="single" w:sz="4" w:space="0" w:color="auto"/>
              <w:right w:val="single" w:sz="4" w:space="0" w:color="auto"/>
            </w:tcBorders>
            <w:vAlign w:val="center"/>
            <w:hideMark/>
          </w:tcPr>
          <w:p w14:paraId="67CF077C"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917" w:type="dxa"/>
            <w:tcBorders>
              <w:top w:val="single" w:sz="4" w:space="0" w:color="auto"/>
              <w:left w:val="nil"/>
              <w:bottom w:val="single" w:sz="4" w:space="0" w:color="auto"/>
              <w:right w:val="single" w:sz="4" w:space="0" w:color="auto"/>
            </w:tcBorders>
            <w:vAlign w:val="center"/>
            <w:hideMark/>
          </w:tcPr>
          <w:p w14:paraId="0C5F1803"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r>
      <w:tr w:rsidR="002B1437" w:rsidRPr="002B1437" w14:paraId="1E0537A2"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hideMark/>
          </w:tcPr>
          <w:p w14:paraId="34D29F27" w14:textId="77777777" w:rsidR="002B1437" w:rsidRPr="002B1437" w:rsidRDefault="002B1437" w:rsidP="002B1437">
            <w:pPr>
              <w:spacing w:after="0" w:line="240" w:lineRule="auto"/>
              <w:rPr>
                <w:rFonts w:ascii="Calibri" w:eastAsia="Calibri" w:hAnsi="Calibri" w:cs="Calibri"/>
                <w:color w:val="000000"/>
                <w:sz w:val="20"/>
                <w:szCs w:val="20"/>
              </w:rPr>
            </w:pPr>
            <w:r w:rsidRPr="002B1437">
              <w:rPr>
                <w:rFonts w:ascii="Calibri" w:eastAsia="Calibri" w:hAnsi="Calibri" w:cs="Calibri"/>
                <w:color w:val="000000"/>
                <w:sz w:val="20"/>
                <w:szCs w:val="20"/>
              </w:rPr>
              <w:t>White</w:t>
            </w:r>
          </w:p>
        </w:tc>
        <w:tc>
          <w:tcPr>
            <w:tcW w:w="900" w:type="dxa"/>
            <w:tcBorders>
              <w:top w:val="single" w:sz="4" w:space="0" w:color="auto"/>
              <w:left w:val="nil"/>
              <w:bottom w:val="single" w:sz="4" w:space="0" w:color="auto"/>
              <w:right w:val="single" w:sz="4" w:space="0" w:color="auto"/>
            </w:tcBorders>
            <w:vAlign w:val="center"/>
            <w:hideMark/>
          </w:tcPr>
          <w:p w14:paraId="0F30668D"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75</w:t>
            </w:r>
          </w:p>
        </w:tc>
        <w:tc>
          <w:tcPr>
            <w:tcW w:w="885" w:type="dxa"/>
            <w:tcBorders>
              <w:top w:val="single" w:sz="4" w:space="0" w:color="auto"/>
              <w:left w:val="nil"/>
              <w:bottom w:val="single" w:sz="4" w:space="0" w:color="auto"/>
              <w:right w:val="single" w:sz="4" w:space="0" w:color="auto"/>
            </w:tcBorders>
            <w:vAlign w:val="center"/>
            <w:hideMark/>
          </w:tcPr>
          <w:p w14:paraId="4EDAD85C"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84%</w:t>
            </w:r>
          </w:p>
        </w:tc>
        <w:tc>
          <w:tcPr>
            <w:tcW w:w="1004" w:type="dxa"/>
            <w:tcBorders>
              <w:top w:val="single" w:sz="4" w:space="0" w:color="auto"/>
              <w:left w:val="nil"/>
              <w:bottom w:val="single" w:sz="4" w:space="0" w:color="auto"/>
              <w:right w:val="single" w:sz="4" w:space="0" w:color="auto"/>
            </w:tcBorders>
            <w:vAlign w:val="center"/>
            <w:hideMark/>
          </w:tcPr>
          <w:p w14:paraId="3CAB108C"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87%</w:t>
            </w:r>
          </w:p>
        </w:tc>
        <w:tc>
          <w:tcPr>
            <w:tcW w:w="810" w:type="dxa"/>
            <w:tcBorders>
              <w:top w:val="single" w:sz="4" w:space="0" w:color="auto"/>
              <w:left w:val="nil"/>
              <w:bottom w:val="single" w:sz="4" w:space="0" w:color="auto"/>
              <w:right w:val="single" w:sz="4" w:space="0" w:color="auto"/>
            </w:tcBorders>
            <w:vAlign w:val="center"/>
            <w:hideMark/>
          </w:tcPr>
          <w:p w14:paraId="09A69D82"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82%</w:t>
            </w:r>
          </w:p>
        </w:tc>
        <w:tc>
          <w:tcPr>
            <w:tcW w:w="810" w:type="dxa"/>
            <w:tcBorders>
              <w:top w:val="single" w:sz="4" w:space="0" w:color="auto"/>
              <w:left w:val="nil"/>
              <w:bottom w:val="single" w:sz="4" w:space="0" w:color="auto"/>
              <w:right w:val="single" w:sz="4" w:space="0" w:color="auto"/>
            </w:tcBorders>
            <w:vAlign w:val="center"/>
            <w:hideMark/>
          </w:tcPr>
          <w:p w14:paraId="57F5451D"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73%</w:t>
            </w:r>
          </w:p>
        </w:tc>
        <w:tc>
          <w:tcPr>
            <w:tcW w:w="917" w:type="dxa"/>
            <w:tcBorders>
              <w:top w:val="single" w:sz="4" w:space="0" w:color="auto"/>
              <w:left w:val="nil"/>
              <w:bottom w:val="single" w:sz="4" w:space="0" w:color="auto"/>
              <w:right w:val="single" w:sz="4" w:space="0" w:color="auto"/>
            </w:tcBorders>
            <w:vAlign w:val="center"/>
            <w:hideMark/>
          </w:tcPr>
          <w:p w14:paraId="77694EE9" w14:textId="77777777" w:rsidR="002B1437" w:rsidRPr="002B1437" w:rsidRDefault="002B1437"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-11%</w:t>
            </w:r>
          </w:p>
        </w:tc>
      </w:tr>
      <w:tr w:rsidR="00F43CCB" w:rsidRPr="002B1437" w14:paraId="115C574A"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tcPr>
          <w:p w14:paraId="01051B4B" w14:textId="632226AF" w:rsidR="00F43CCB" w:rsidRPr="002B1437" w:rsidRDefault="00F43CCB" w:rsidP="00F43CCB">
            <w:pPr>
              <w:spacing w:after="0" w:line="240" w:lineRule="auto"/>
              <w:rPr>
                <w:rFonts w:ascii="Calibri" w:eastAsia="Calibri" w:hAnsi="Calibri" w:cs="Calibri"/>
                <w:color w:val="000000"/>
                <w:sz w:val="20"/>
                <w:szCs w:val="20"/>
              </w:rPr>
            </w:pPr>
            <w:r w:rsidRPr="002B1437">
              <w:rPr>
                <w:rFonts w:ascii="Calibri" w:eastAsia="Calibri" w:hAnsi="Calibri" w:cs="Calibri"/>
                <w:color w:val="000000"/>
                <w:sz w:val="20"/>
                <w:szCs w:val="20"/>
              </w:rPr>
              <w:t>High Needs</w:t>
            </w:r>
          </w:p>
        </w:tc>
        <w:tc>
          <w:tcPr>
            <w:tcW w:w="900" w:type="dxa"/>
            <w:tcBorders>
              <w:top w:val="single" w:sz="4" w:space="0" w:color="auto"/>
              <w:left w:val="nil"/>
              <w:bottom w:val="single" w:sz="4" w:space="0" w:color="auto"/>
              <w:right w:val="single" w:sz="4" w:space="0" w:color="auto"/>
            </w:tcBorders>
            <w:vAlign w:val="center"/>
          </w:tcPr>
          <w:p w14:paraId="3BF4C6C4" w14:textId="30330109"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40</w:t>
            </w:r>
          </w:p>
        </w:tc>
        <w:tc>
          <w:tcPr>
            <w:tcW w:w="885" w:type="dxa"/>
            <w:tcBorders>
              <w:top w:val="single" w:sz="4" w:space="0" w:color="auto"/>
              <w:left w:val="nil"/>
              <w:bottom w:val="single" w:sz="4" w:space="0" w:color="auto"/>
              <w:right w:val="single" w:sz="4" w:space="0" w:color="auto"/>
            </w:tcBorders>
            <w:vAlign w:val="center"/>
          </w:tcPr>
          <w:p w14:paraId="387A21B9" w14:textId="2FBB7A9B"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72%</w:t>
            </w:r>
          </w:p>
        </w:tc>
        <w:tc>
          <w:tcPr>
            <w:tcW w:w="1004" w:type="dxa"/>
            <w:tcBorders>
              <w:top w:val="single" w:sz="4" w:space="0" w:color="auto"/>
              <w:left w:val="nil"/>
              <w:bottom w:val="single" w:sz="4" w:space="0" w:color="auto"/>
              <w:right w:val="single" w:sz="4" w:space="0" w:color="auto"/>
            </w:tcBorders>
            <w:vAlign w:val="center"/>
          </w:tcPr>
          <w:p w14:paraId="406C9750" w14:textId="465B58F6"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65%</w:t>
            </w:r>
          </w:p>
        </w:tc>
        <w:tc>
          <w:tcPr>
            <w:tcW w:w="810" w:type="dxa"/>
            <w:tcBorders>
              <w:top w:val="single" w:sz="4" w:space="0" w:color="auto"/>
              <w:left w:val="nil"/>
              <w:bottom w:val="single" w:sz="4" w:space="0" w:color="auto"/>
              <w:right w:val="single" w:sz="4" w:space="0" w:color="auto"/>
            </w:tcBorders>
            <w:vAlign w:val="center"/>
          </w:tcPr>
          <w:p w14:paraId="20F5C17D" w14:textId="3970A83D"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56%</w:t>
            </w:r>
          </w:p>
        </w:tc>
        <w:tc>
          <w:tcPr>
            <w:tcW w:w="810" w:type="dxa"/>
            <w:tcBorders>
              <w:top w:val="single" w:sz="4" w:space="0" w:color="auto"/>
              <w:left w:val="nil"/>
              <w:bottom w:val="single" w:sz="4" w:space="0" w:color="auto"/>
              <w:right w:val="single" w:sz="4" w:space="0" w:color="auto"/>
            </w:tcBorders>
            <w:vAlign w:val="center"/>
          </w:tcPr>
          <w:p w14:paraId="0F0CA1B1" w14:textId="31F301F4"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53%</w:t>
            </w:r>
          </w:p>
        </w:tc>
        <w:tc>
          <w:tcPr>
            <w:tcW w:w="917" w:type="dxa"/>
            <w:tcBorders>
              <w:top w:val="single" w:sz="4" w:space="0" w:color="auto"/>
              <w:left w:val="nil"/>
              <w:bottom w:val="single" w:sz="4" w:space="0" w:color="auto"/>
              <w:right w:val="single" w:sz="4" w:space="0" w:color="auto"/>
            </w:tcBorders>
            <w:vAlign w:val="center"/>
          </w:tcPr>
          <w:p w14:paraId="72A3CF80" w14:textId="529EC6A8"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-19%</w:t>
            </w:r>
          </w:p>
        </w:tc>
      </w:tr>
      <w:tr w:rsidR="00F43CCB" w:rsidRPr="002B1437" w14:paraId="3DEE3940"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tcPr>
          <w:p w14:paraId="54B750BA" w14:textId="3037ECC8" w:rsidR="00F43CCB" w:rsidRPr="002B1437" w:rsidRDefault="00F43CCB" w:rsidP="00F43CCB">
            <w:pPr>
              <w:spacing w:after="0" w:line="240" w:lineRule="auto"/>
              <w:rPr>
                <w:rFonts w:ascii="Calibri" w:eastAsia="Calibri" w:hAnsi="Calibri" w:cs="Calibri"/>
                <w:color w:val="000000"/>
                <w:sz w:val="20"/>
                <w:szCs w:val="20"/>
              </w:rPr>
            </w:pPr>
            <w:r w:rsidRPr="002B1437">
              <w:rPr>
                <w:rFonts w:ascii="Calibri" w:eastAsia="Calibri" w:hAnsi="Calibri" w:cs="Calibri"/>
                <w:color w:val="000000"/>
                <w:sz w:val="20"/>
                <w:szCs w:val="20"/>
              </w:rPr>
              <w:t>Econ. Dis.</w:t>
            </w:r>
          </w:p>
        </w:tc>
        <w:tc>
          <w:tcPr>
            <w:tcW w:w="900" w:type="dxa"/>
            <w:tcBorders>
              <w:top w:val="single" w:sz="4" w:space="0" w:color="auto"/>
              <w:left w:val="nil"/>
              <w:bottom w:val="single" w:sz="4" w:space="0" w:color="auto"/>
              <w:right w:val="single" w:sz="4" w:space="0" w:color="auto"/>
            </w:tcBorders>
            <w:vAlign w:val="center"/>
          </w:tcPr>
          <w:p w14:paraId="17A0E37D" w14:textId="6C836EA6"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28</w:t>
            </w:r>
          </w:p>
        </w:tc>
        <w:tc>
          <w:tcPr>
            <w:tcW w:w="885" w:type="dxa"/>
            <w:tcBorders>
              <w:top w:val="single" w:sz="4" w:space="0" w:color="auto"/>
              <w:left w:val="nil"/>
              <w:bottom w:val="single" w:sz="4" w:space="0" w:color="auto"/>
              <w:right w:val="single" w:sz="4" w:space="0" w:color="auto"/>
            </w:tcBorders>
            <w:vAlign w:val="center"/>
          </w:tcPr>
          <w:p w14:paraId="1243E5D0" w14:textId="0938C6C7"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79%</w:t>
            </w:r>
          </w:p>
        </w:tc>
        <w:tc>
          <w:tcPr>
            <w:tcW w:w="1004" w:type="dxa"/>
            <w:tcBorders>
              <w:top w:val="single" w:sz="4" w:space="0" w:color="auto"/>
              <w:left w:val="nil"/>
              <w:bottom w:val="single" w:sz="4" w:space="0" w:color="auto"/>
              <w:right w:val="single" w:sz="4" w:space="0" w:color="auto"/>
            </w:tcBorders>
            <w:vAlign w:val="center"/>
          </w:tcPr>
          <w:p w14:paraId="51D42744" w14:textId="622E6621"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68%</w:t>
            </w:r>
          </w:p>
        </w:tc>
        <w:tc>
          <w:tcPr>
            <w:tcW w:w="810" w:type="dxa"/>
            <w:tcBorders>
              <w:top w:val="single" w:sz="4" w:space="0" w:color="auto"/>
              <w:left w:val="nil"/>
              <w:bottom w:val="single" w:sz="4" w:space="0" w:color="auto"/>
              <w:right w:val="single" w:sz="4" w:space="0" w:color="auto"/>
            </w:tcBorders>
            <w:vAlign w:val="center"/>
          </w:tcPr>
          <w:p w14:paraId="52F33936" w14:textId="2910F5C7"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55%</w:t>
            </w:r>
          </w:p>
        </w:tc>
        <w:tc>
          <w:tcPr>
            <w:tcW w:w="810" w:type="dxa"/>
            <w:tcBorders>
              <w:top w:val="single" w:sz="4" w:space="0" w:color="auto"/>
              <w:left w:val="nil"/>
              <w:bottom w:val="single" w:sz="4" w:space="0" w:color="auto"/>
              <w:right w:val="single" w:sz="4" w:space="0" w:color="auto"/>
            </w:tcBorders>
            <w:vAlign w:val="center"/>
          </w:tcPr>
          <w:p w14:paraId="57E6C0D4" w14:textId="0AB19B74"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64%</w:t>
            </w:r>
          </w:p>
        </w:tc>
        <w:tc>
          <w:tcPr>
            <w:tcW w:w="917" w:type="dxa"/>
            <w:tcBorders>
              <w:top w:val="single" w:sz="4" w:space="0" w:color="auto"/>
              <w:left w:val="nil"/>
              <w:bottom w:val="single" w:sz="4" w:space="0" w:color="auto"/>
              <w:right w:val="single" w:sz="4" w:space="0" w:color="auto"/>
            </w:tcBorders>
            <w:vAlign w:val="center"/>
          </w:tcPr>
          <w:p w14:paraId="4A807AA7" w14:textId="5AA5618B"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-15%</w:t>
            </w:r>
          </w:p>
        </w:tc>
      </w:tr>
      <w:tr w:rsidR="00F43CCB" w:rsidRPr="002B1437" w14:paraId="162A5143"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tcPr>
          <w:p w14:paraId="01B744E6" w14:textId="159BF860" w:rsidR="00F43CCB" w:rsidRPr="002B1437" w:rsidRDefault="00F43CCB" w:rsidP="00F43CCB">
            <w:pPr>
              <w:spacing w:after="0" w:line="240" w:lineRule="auto"/>
              <w:rPr>
                <w:rFonts w:ascii="Calibri" w:eastAsia="Calibri" w:hAnsi="Calibri" w:cs="Calibri"/>
                <w:color w:val="000000"/>
                <w:sz w:val="20"/>
                <w:szCs w:val="20"/>
              </w:rPr>
            </w:pPr>
            <w:r w:rsidRPr="002B1437">
              <w:rPr>
                <w:rFonts w:ascii="Calibri" w:eastAsia="Calibri" w:hAnsi="Calibri" w:cs="Calibri"/>
                <w:color w:val="000000"/>
                <w:sz w:val="20"/>
                <w:szCs w:val="20"/>
              </w:rPr>
              <w:t>SWD</w:t>
            </w:r>
          </w:p>
        </w:tc>
        <w:tc>
          <w:tcPr>
            <w:tcW w:w="900" w:type="dxa"/>
            <w:tcBorders>
              <w:top w:val="single" w:sz="4" w:space="0" w:color="auto"/>
              <w:left w:val="nil"/>
              <w:bottom w:val="single" w:sz="4" w:space="0" w:color="auto"/>
              <w:right w:val="single" w:sz="4" w:space="0" w:color="auto"/>
            </w:tcBorders>
            <w:vAlign w:val="center"/>
          </w:tcPr>
          <w:p w14:paraId="6EDAD13E" w14:textId="1B943D6A"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18</w:t>
            </w:r>
          </w:p>
        </w:tc>
        <w:tc>
          <w:tcPr>
            <w:tcW w:w="885" w:type="dxa"/>
            <w:tcBorders>
              <w:top w:val="single" w:sz="4" w:space="0" w:color="auto"/>
              <w:left w:val="nil"/>
              <w:bottom w:val="single" w:sz="4" w:space="0" w:color="auto"/>
              <w:right w:val="single" w:sz="4" w:space="0" w:color="auto"/>
            </w:tcBorders>
            <w:vAlign w:val="center"/>
          </w:tcPr>
          <w:p w14:paraId="5B9A1F60" w14:textId="2104CA60"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50%</w:t>
            </w:r>
          </w:p>
        </w:tc>
        <w:tc>
          <w:tcPr>
            <w:tcW w:w="1004" w:type="dxa"/>
            <w:tcBorders>
              <w:top w:val="single" w:sz="4" w:space="0" w:color="auto"/>
              <w:left w:val="nil"/>
              <w:bottom w:val="single" w:sz="4" w:space="0" w:color="auto"/>
              <w:right w:val="single" w:sz="4" w:space="0" w:color="auto"/>
            </w:tcBorders>
            <w:vAlign w:val="center"/>
          </w:tcPr>
          <w:p w14:paraId="42B28D5A" w14:textId="4FD4878F"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38%</w:t>
            </w:r>
          </w:p>
        </w:tc>
        <w:tc>
          <w:tcPr>
            <w:tcW w:w="810" w:type="dxa"/>
            <w:tcBorders>
              <w:top w:val="single" w:sz="4" w:space="0" w:color="auto"/>
              <w:left w:val="nil"/>
              <w:bottom w:val="single" w:sz="4" w:space="0" w:color="auto"/>
              <w:right w:val="single" w:sz="4" w:space="0" w:color="auto"/>
            </w:tcBorders>
            <w:vAlign w:val="center"/>
          </w:tcPr>
          <w:p w14:paraId="56E5899D" w14:textId="27616C1E"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36%</w:t>
            </w:r>
          </w:p>
        </w:tc>
        <w:tc>
          <w:tcPr>
            <w:tcW w:w="810" w:type="dxa"/>
            <w:tcBorders>
              <w:top w:val="single" w:sz="4" w:space="0" w:color="auto"/>
              <w:left w:val="nil"/>
              <w:bottom w:val="single" w:sz="4" w:space="0" w:color="auto"/>
              <w:right w:val="single" w:sz="4" w:space="0" w:color="auto"/>
            </w:tcBorders>
            <w:vAlign w:val="center"/>
          </w:tcPr>
          <w:p w14:paraId="3EDD36A9" w14:textId="5F7D7557"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33%</w:t>
            </w:r>
          </w:p>
        </w:tc>
        <w:tc>
          <w:tcPr>
            <w:tcW w:w="917" w:type="dxa"/>
            <w:tcBorders>
              <w:top w:val="single" w:sz="4" w:space="0" w:color="auto"/>
              <w:left w:val="nil"/>
              <w:bottom w:val="single" w:sz="4" w:space="0" w:color="auto"/>
              <w:right w:val="single" w:sz="4" w:space="0" w:color="auto"/>
            </w:tcBorders>
            <w:vAlign w:val="center"/>
          </w:tcPr>
          <w:p w14:paraId="4786B714" w14:textId="6B0B7E84" w:rsidR="00F43CCB" w:rsidRPr="002B1437" w:rsidRDefault="00F43CCB" w:rsidP="00C66E3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-17%</w:t>
            </w:r>
          </w:p>
        </w:tc>
      </w:tr>
      <w:tr w:rsidR="00F43CCB" w:rsidRPr="002B1437" w14:paraId="263828AD" w14:textId="77777777" w:rsidTr="00C66E3B">
        <w:trPr>
          <w:trHeight w:val="288"/>
          <w:jc w:val="center"/>
        </w:trPr>
        <w:tc>
          <w:tcPr>
            <w:tcW w:w="4334" w:type="dxa"/>
            <w:tcBorders>
              <w:top w:val="single" w:sz="4" w:space="0" w:color="auto"/>
              <w:left w:val="single" w:sz="4" w:space="0" w:color="auto"/>
              <w:bottom w:val="single" w:sz="4" w:space="0" w:color="auto"/>
              <w:right w:val="single" w:sz="4" w:space="0" w:color="auto"/>
            </w:tcBorders>
          </w:tcPr>
          <w:p w14:paraId="49383866" w14:textId="702C1260" w:rsidR="00F43CCB" w:rsidRPr="002B1437" w:rsidRDefault="00F43CCB" w:rsidP="00F43CCB">
            <w:pPr>
              <w:spacing w:after="0" w:line="240" w:lineRule="auto"/>
              <w:rPr>
                <w:rFonts w:ascii="Calibri" w:eastAsia="Calibri" w:hAnsi="Calibri" w:cs="Calibri"/>
                <w:color w:val="000000"/>
                <w:sz w:val="20"/>
                <w:szCs w:val="20"/>
              </w:rPr>
            </w:pPr>
            <w:r w:rsidRPr="002B1437">
              <w:rPr>
                <w:rFonts w:ascii="Calibri" w:eastAsia="Calibri" w:hAnsi="Calibri" w:cs="Times New Roman"/>
                <w:sz w:val="20"/>
                <w:szCs w:val="20"/>
              </w:rPr>
              <w:t>EL</w:t>
            </w:r>
          </w:p>
        </w:tc>
        <w:tc>
          <w:tcPr>
            <w:tcW w:w="900" w:type="dxa"/>
            <w:tcBorders>
              <w:top w:val="single" w:sz="4" w:space="0" w:color="auto"/>
              <w:left w:val="nil"/>
              <w:bottom w:val="single" w:sz="4" w:space="0" w:color="auto"/>
              <w:right w:val="single" w:sz="4" w:space="0" w:color="auto"/>
            </w:tcBorders>
          </w:tcPr>
          <w:p w14:paraId="0CD882B1" w14:textId="5DB4867B" w:rsidR="00F43CCB" w:rsidRPr="002B1437" w:rsidRDefault="00F43CCB" w:rsidP="00F43CC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3</w:t>
            </w:r>
          </w:p>
        </w:tc>
        <w:tc>
          <w:tcPr>
            <w:tcW w:w="885" w:type="dxa"/>
            <w:tcBorders>
              <w:top w:val="single" w:sz="4" w:space="0" w:color="auto"/>
              <w:left w:val="nil"/>
              <w:bottom w:val="single" w:sz="4" w:space="0" w:color="auto"/>
              <w:right w:val="single" w:sz="4" w:space="0" w:color="auto"/>
            </w:tcBorders>
          </w:tcPr>
          <w:p w14:paraId="691A6769" w14:textId="71980821" w:rsidR="00F43CCB" w:rsidRPr="002B1437" w:rsidRDefault="00F43CCB" w:rsidP="00F43CC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1004" w:type="dxa"/>
            <w:tcBorders>
              <w:top w:val="single" w:sz="4" w:space="0" w:color="auto"/>
              <w:left w:val="nil"/>
              <w:bottom w:val="single" w:sz="4" w:space="0" w:color="auto"/>
              <w:right w:val="single" w:sz="4" w:space="0" w:color="auto"/>
            </w:tcBorders>
          </w:tcPr>
          <w:p w14:paraId="34FE204E" w14:textId="707CC5F5" w:rsidR="00F43CCB" w:rsidRPr="002B1437" w:rsidRDefault="00F43CCB" w:rsidP="00F43CC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810" w:type="dxa"/>
            <w:tcBorders>
              <w:top w:val="single" w:sz="4" w:space="0" w:color="auto"/>
              <w:left w:val="nil"/>
              <w:bottom w:val="single" w:sz="4" w:space="0" w:color="auto"/>
              <w:right w:val="single" w:sz="4" w:space="0" w:color="auto"/>
            </w:tcBorders>
          </w:tcPr>
          <w:p w14:paraId="142A1F2A" w14:textId="7DC33E76" w:rsidR="00F43CCB" w:rsidRPr="002B1437" w:rsidRDefault="00F43CCB" w:rsidP="00F43CC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810" w:type="dxa"/>
            <w:tcBorders>
              <w:top w:val="single" w:sz="4" w:space="0" w:color="auto"/>
              <w:left w:val="nil"/>
              <w:bottom w:val="single" w:sz="4" w:space="0" w:color="auto"/>
              <w:right w:val="single" w:sz="4" w:space="0" w:color="auto"/>
            </w:tcBorders>
          </w:tcPr>
          <w:p w14:paraId="2EFA4508" w14:textId="46403BD0" w:rsidR="00F43CCB" w:rsidRPr="002B1437" w:rsidRDefault="00F43CCB" w:rsidP="00F43CC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c>
          <w:tcPr>
            <w:tcW w:w="917" w:type="dxa"/>
            <w:tcBorders>
              <w:top w:val="single" w:sz="4" w:space="0" w:color="auto"/>
              <w:left w:val="nil"/>
              <w:bottom w:val="single" w:sz="4" w:space="0" w:color="auto"/>
              <w:right w:val="single" w:sz="4" w:space="0" w:color="auto"/>
            </w:tcBorders>
          </w:tcPr>
          <w:p w14:paraId="52371547" w14:textId="294379A6" w:rsidR="00F43CCB" w:rsidRPr="002B1437" w:rsidRDefault="00F43CCB" w:rsidP="00F43CCB">
            <w:pPr>
              <w:spacing w:after="0" w:line="240" w:lineRule="auto"/>
              <w:jc w:val="center"/>
              <w:rPr>
                <w:rFonts w:ascii="Calibri" w:eastAsia="Calibri" w:hAnsi="Calibri" w:cs="Calibri"/>
                <w:color w:val="000000"/>
                <w:sz w:val="20"/>
                <w:szCs w:val="20"/>
              </w:rPr>
            </w:pPr>
            <w:r w:rsidRPr="002B1437">
              <w:rPr>
                <w:rFonts w:ascii="Calibri" w:eastAsia="Calibri" w:hAnsi="Calibri" w:cs="Calibri"/>
                <w:color w:val="000000"/>
                <w:sz w:val="20"/>
                <w:szCs w:val="20"/>
              </w:rPr>
              <w:t>--</w:t>
            </w:r>
          </w:p>
        </w:tc>
      </w:tr>
    </w:tbl>
    <w:p w14:paraId="49340669" w14:textId="77777777" w:rsidR="002B1437" w:rsidRPr="002B1437" w:rsidRDefault="002B1437" w:rsidP="002B1437">
      <w:pPr>
        <w:spacing w:after="0" w:line="240" w:lineRule="auto"/>
        <w:rPr>
          <w:rFonts w:ascii="Calibri" w:eastAsia="Calibri" w:hAnsi="Calibri" w:cs="Times New Roman"/>
          <w:color w:val="000000"/>
        </w:rPr>
      </w:pPr>
    </w:p>
    <w:p w14:paraId="6BE6CBB3" w14:textId="77777777" w:rsidR="002B1437" w:rsidRPr="002B1437" w:rsidRDefault="002B1437" w:rsidP="002B1437">
      <w:pPr>
        <w:spacing w:after="0" w:line="240" w:lineRule="auto"/>
        <w:rPr>
          <w:rFonts w:ascii="Calibri" w:eastAsia="Calibri" w:hAnsi="Calibri" w:cs="Times New Roman"/>
          <w:color w:val="000000"/>
        </w:rPr>
      </w:pPr>
    </w:p>
    <w:tbl>
      <w:tblPr>
        <w:tblStyle w:val="TableGrid5"/>
        <w:tblW w:w="9735" w:type="dxa"/>
        <w:tblInd w:w="-180" w:type="dxa"/>
        <w:tblLayout w:type="fixed"/>
        <w:tblLook w:val="04A0" w:firstRow="1" w:lastRow="0" w:firstColumn="1" w:lastColumn="0" w:noHBand="0" w:noVBand="1"/>
        <w:tblCaption w:val="Table 23: Leicester Public Schools  "/>
        <w:tblDescription w:val="Four-Year Cohort Graduation Rates by Student Group, 2016–-2019&#10;"/>
      </w:tblPr>
      <w:tblGrid>
        <w:gridCol w:w="2896"/>
        <w:gridCol w:w="976"/>
        <w:gridCol w:w="977"/>
        <w:gridCol w:w="977"/>
        <w:gridCol w:w="977"/>
        <w:gridCol w:w="977"/>
        <w:gridCol w:w="977"/>
        <w:gridCol w:w="978"/>
      </w:tblGrid>
      <w:tr w:rsidR="002B1437" w:rsidRPr="002B1437" w14:paraId="67371447" w14:textId="77777777" w:rsidTr="00C66E3B">
        <w:tc>
          <w:tcPr>
            <w:tcW w:w="9735" w:type="dxa"/>
            <w:gridSpan w:val="8"/>
            <w:tcBorders>
              <w:top w:val="nil"/>
              <w:left w:val="nil"/>
              <w:bottom w:val="single" w:sz="4" w:space="0" w:color="auto"/>
              <w:right w:val="nil"/>
            </w:tcBorders>
            <w:hideMark/>
          </w:tcPr>
          <w:p w14:paraId="10217EE7"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23: Leicester Public Schools</w:t>
            </w:r>
          </w:p>
          <w:p w14:paraId="700E148B" w14:textId="001D1B45" w:rsidR="002B1437" w:rsidRPr="002B1437" w:rsidRDefault="002B1437" w:rsidP="002B1437">
            <w:pPr>
              <w:spacing w:after="0" w:line="240" w:lineRule="auto"/>
              <w:jc w:val="center"/>
              <w:rPr>
                <w:rFonts w:ascii="Calibri" w:eastAsia="Calibri" w:hAnsi="Calibri" w:cs="Times New Roman"/>
                <w:b/>
              </w:rPr>
            </w:pPr>
            <w:r w:rsidRPr="002B1437">
              <w:rPr>
                <w:rFonts w:ascii="Calibri" w:eastAsia="Calibri" w:hAnsi="Calibri" w:cs="Times New Roman"/>
                <w:b/>
                <w:sz w:val="20"/>
                <w:szCs w:val="20"/>
              </w:rPr>
              <w:t>Four-Year Cohort Graduation Rates</w:t>
            </w:r>
            <w:r w:rsidR="00F25EA6">
              <w:rPr>
                <w:rFonts w:ascii="Calibri" w:eastAsia="Calibri" w:hAnsi="Calibri" w:cs="Times New Roman"/>
                <w:b/>
                <w:sz w:val="20"/>
                <w:szCs w:val="20"/>
              </w:rPr>
              <w:t xml:space="preserve"> by Student Group</w:t>
            </w:r>
            <w:r w:rsidRPr="002B1437">
              <w:rPr>
                <w:rFonts w:ascii="Calibri" w:eastAsia="Calibri" w:hAnsi="Calibri" w:cs="Times New Roman"/>
                <w:b/>
                <w:sz w:val="20"/>
                <w:szCs w:val="20"/>
              </w:rPr>
              <w:t>, 2016–-2019</w:t>
            </w:r>
          </w:p>
        </w:tc>
      </w:tr>
      <w:tr w:rsidR="002B1437" w:rsidRPr="002B1437" w14:paraId="1BB97260"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11C454"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9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A5B0DF"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w:t>
            </w:r>
          </w:p>
          <w:p w14:paraId="627F1322" w14:textId="50C52865"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0DDB10"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2016</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99DB3D"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2017</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7C989E"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F796C8"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601EAA"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4-yr Change</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855FCF"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 (2019)</w:t>
            </w:r>
          </w:p>
        </w:tc>
      </w:tr>
      <w:tr w:rsidR="002B1437" w:rsidRPr="002B1437" w14:paraId="3939AD17" w14:textId="77777777" w:rsidTr="00C66E3B">
        <w:tc>
          <w:tcPr>
            <w:tcW w:w="2896" w:type="dxa"/>
            <w:tcBorders>
              <w:top w:val="single" w:sz="4" w:space="0" w:color="auto"/>
              <w:left w:val="single" w:sz="4" w:space="0" w:color="auto"/>
              <w:bottom w:val="single" w:sz="4" w:space="0" w:color="auto"/>
              <w:right w:val="single" w:sz="4" w:space="0" w:color="auto"/>
            </w:tcBorders>
            <w:hideMark/>
          </w:tcPr>
          <w:p w14:paraId="34658F1D"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Calibri" w:hAnsi="Calibri" w:cs="Times New Roman"/>
                <w:sz w:val="20"/>
                <w:szCs w:val="20"/>
              </w:rPr>
              <w:t>All</w:t>
            </w:r>
          </w:p>
        </w:tc>
        <w:tc>
          <w:tcPr>
            <w:tcW w:w="976" w:type="dxa"/>
            <w:tcBorders>
              <w:top w:val="single" w:sz="4" w:space="0" w:color="auto"/>
              <w:left w:val="single" w:sz="4" w:space="0" w:color="auto"/>
              <w:bottom w:val="single" w:sz="4" w:space="0" w:color="auto"/>
              <w:right w:val="single" w:sz="4" w:space="0" w:color="auto"/>
            </w:tcBorders>
            <w:hideMark/>
          </w:tcPr>
          <w:p w14:paraId="373014E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105</w:t>
            </w:r>
          </w:p>
        </w:tc>
        <w:tc>
          <w:tcPr>
            <w:tcW w:w="977" w:type="dxa"/>
            <w:tcBorders>
              <w:top w:val="single" w:sz="4" w:space="0" w:color="auto"/>
              <w:left w:val="single" w:sz="4" w:space="0" w:color="auto"/>
              <w:bottom w:val="single" w:sz="4" w:space="0" w:color="auto"/>
              <w:right w:val="single" w:sz="4" w:space="0" w:color="auto"/>
            </w:tcBorders>
            <w:hideMark/>
          </w:tcPr>
          <w:p w14:paraId="4A9E420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85.3</w:t>
            </w:r>
          </w:p>
        </w:tc>
        <w:tc>
          <w:tcPr>
            <w:tcW w:w="977" w:type="dxa"/>
            <w:tcBorders>
              <w:top w:val="single" w:sz="4" w:space="0" w:color="auto"/>
              <w:left w:val="single" w:sz="4" w:space="0" w:color="auto"/>
              <w:bottom w:val="single" w:sz="4" w:space="0" w:color="auto"/>
              <w:right w:val="single" w:sz="4" w:space="0" w:color="auto"/>
            </w:tcBorders>
            <w:hideMark/>
          </w:tcPr>
          <w:p w14:paraId="3456C54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90.5</w:t>
            </w:r>
          </w:p>
        </w:tc>
        <w:tc>
          <w:tcPr>
            <w:tcW w:w="977" w:type="dxa"/>
            <w:tcBorders>
              <w:top w:val="single" w:sz="4" w:space="0" w:color="auto"/>
              <w:left w:val="single" w:sz="4" w:space="0" w:color="auto"/>
              <w:bottom w:val="single" w:sz="4" w:space="0" w:color="auto"/>
              <w:right w:val="single" w:sz="4" w:space="0" w:color="auto"/>
            </w:tcBorders>
            <w:hideMark/>
          </w:tcPr>
          <w:p w14:paraId="7FDC09D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96.4</w:t>
            </w:r>
          </w:p>
        </w:tc>
        <w:tc>
          <w:tcPr>
            <w:tcW w:w="977" w:type="dxa"/>
            <w:tcBorders>
              <w:top w:val="single" w:sz="4" w:space="0" w:color="auto"/>
              <w:left w:val="single" w:sz="4" w:space="0" w:color="auto"/>
              <w:bottom w:val="single" w:sz="4" w:space="0" w:color="auto"/>
              <w:right w:val="single" w:sz="4" w:space="0" w:color="auto"/>
            </w:tcBorders>
            <w:hideMark/>
          </w:tcPr>
          <w:p w14:paraId="37735CE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91.4</w:t>
            </w:r>
          </w:p>
        </w:tc>
        <w:tc>
          <w:tcPr>
            <w:tcW w:w="977" w:type="dxa"/>
            <w:tcBorders>
              <w:top w:val="single" w:sz="4" w:space="0" w:color="auto"/>
              <w:left w:val="single" w:sz="4" w:space="0" w:color="auto"/>
              <w:bottom w:val="single" w:sz="4" w:space="0" w:color="auto"/>
              <w:right w:val="single" w:sz="4" w:space="0" w:color="auto"/>
            </w:tcBorders>
            <w:hideMark/>
          </w:tcPr>
          <w:p w14:paraId="5FBF8F8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6.1</w:t>
            </w:r>
          </w:p>
        </w:tc>
        <w:tc>
          <w:tcPr>
            <w:tcW w:w="978" w:type="dxa"/>
            <w:tcBorders>
              <w:top w:val="single" w:sz="4" w:space="0" w:color="auto"/>
              <w:left w:val="single" w:sz="4" w:space="0" w:color="auto"/>
              <w:bottom w:val="single" w:sz="4" w:space="0" w:color="auto"/>
              <w:right w:val="single" w:sz="4" w:space="0" w:color="auto"/>
            </w:tcBorders>
            <w:hideMark/>
          </w:tcPr>
          <w:p w14:paraId="52F26C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88.0</w:t>
            </w:r>
          </w:p>
        </w:tc>
      </w:tr>
      <w:tr w:rsidR="002B1437" w:rsidRPr="002B1437" w14:paraId="4C079F3F"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74B21A7A"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African American/Black</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6FAEB35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C2284D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34F188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C6CC6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40876E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3C6DB5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3ED9FE9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79.9</w:t>
            </w:r>
          </w:p>
        </w:tc>
      </w:tr>
      <w:tr w:rsidR="002B1437" w:rsidRPr="002B1437" w14:paraId="56399B14" w14:textId="77777777" w:rsidTr="00C66E3B">
        <w:tc>
          <w:tcPr>
            <w:tcW w:w="2896" w:type="dxa"/>
            <w:tcBorders>
              <w:top w:val="single" w:sz="4" w:space="0" w:color="auto"/>
              <w:left w:val="single" w:sz="4" w:space="0" w:color="auto"/>
              <w:bottom w:val="single" w:sz="4" w:space="0" w:color="auto"/>
              <w:right w:val="single" w:sz="4" w:space="0" w:color="auto"/>
            </w:tcBorders>
            <w:hideMark/>
          </w:tcPr>
          <w:p w14:paraId="5B7511EC"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Asian</w:t>
            </w:r>
          </w:p>
        </w:tc>
        <w:tc>
          <w:tcPr>
            <w:tcW w:w="976" w:type="dxa"/>
            <w:tcBorders>
              <w:top w:val="single" w:sz="4" w:space="0" w:color="auto"/>
              <w:left w:val="single" w:sz="4" w:space="0" w:color="auto"/>
              <w:bottom w:val="single" w:sz="4" w:space="0" w:color="auto"/>
              <w:right w:val="single" w:sz="4" w:space="0" w:color="auto"/>
            </w:tcBorders>
            <w:hideMark/>
          </w:tcPr>
          <w:p w14:paraId="353D630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977" w:type="dxa"/>
            <w:tcBorders>
              <w:top w:val="single" w:sz="4" w:space="0" w:color="auto"/>
              <w:left w:val="single" w:sz="4" w:space="0" w:color="auto"/>
              <w:bottom w:val="single" w:sz="4" w:space="0" w:color="auto"/>
              <w:right w:val="single" w:sz="4" w:space="0" w:color="auto"/>
            </w:tcBorders>
            <w:hideMark/>
          </w:tcPr>
          <w:p w14:paraId="0F0BCFC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532F5B9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100.0</w:t>
            </w:r>
          </w:p>
        </w:tc>
        <w:tc>
          <w:tcPr>
            <w:tcW w:w="977" w:type="dxa"/>
            <w:tcBorders>
              <w:top w:val="single" w:sz="4" w:space="0" w:color="auto"/>
              <w:left w:val="single" w:sz="4" w:space="0" w:color="auto"/>
              <w:bottom w:val="single" w:sz="4" w:space="0" w:color="auto"/>
              <w:right w:val="single" w:sz="4" w:space="0" w:color="auto"/>
            </w:tcBorders>
            <w:hideMark/>
          </w:tcPr>
          <w:p w14:paraId="5AD9763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6398E4F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7B94880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hideMark/>
          </w:tcPr>
          <w:p w14:paraId="0C34875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95.2</w:t>
            </w:r>
          </w:p>
        </w:tc>
      </w:tr>
      <w:tr w:rsidR="002B1437" w:rsidRPr="002B1437" w14:paraId="412979D7"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7AFF331E"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Hispanic or Latino</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2B58F27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E5AC71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B9409C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948FEE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066A57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CE610F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71255B3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74.4</w:t>
            </w:r>
          </w:p>
        </w:tc>
      </w:tr>
      <w:tr w:rsidR="002B1437" w:rsidRPr="002B1437" w14:paraId="3AA06C77" w14:textId="77777777" w:rsidTr="00C66E3B">
        <w:tc>
          <w:tcPr>
            <w:tcW w:w="2896" w:type="dxa"/>
            <w:tcBorders>
              <w:top w:val="single" w:sz="4" w:space="0" w:color="auto"/>
              <w:left w:val="single" w:sz="4" w:space="0" w:color="auto"/>
              <w:bottom w:val="single" w:sz="4" w:space="0" w:color="auto"/>
              <w:right w:val="single" w:sz="4" w:space="0" w:color="auto"/>
            </w:tcBorders>
            <w:hideMark/>
          </w:tcPr>
          <w:p w14:paraId="6F3408BD"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Multi-Race, non-</w:t>
            </w:r>
            <w:proofErr w:type="spellStart"/>
            <w:r w:rsidRPr="002B1437">
              <w:rPr>
                <w:rFonts w:ascii="Calibri" w:eastAsia="Times New Roman" w:hAnsi="Calibri" w:cs="Times New Roman"/>
                <w:sz w:val="20"/>
                <w:szCs w:val="20"/>
              </w:rPr>
              <w:t>Hisp</w:t>
            </w:r>
            <w:proofErr w:type="spellEnd"/>
            <w:r w:rsidRPr="002B1437">
              <w:rPr>
                <w:rFonts w:ascii="Calibri" w:eastAsia="Times New Roman" w:hAnsi="Calibri" w:cs="Times New Roman"/>
                <w:sz w:val="20"/>
                <w:szCs w:val="20"/>
              </w:rPr>
              <w:t>./Lat.</w:t>
            </w:r>
          </w:p>
        </w:tc>
        <w:tc>
          <w:tcPr>
            <w:tcW w:w="976" w:type="dxa"/>
            <w:tcBorders>
              <w:top w:val="single" w:sz="4" w:space="0" w:color="auto"/>
              <w:left w:val="single" w:sz="4" w:space="0" w:color="auto"/>
              <w:bottom w:val="single" w:sz="4" w:space="0" w:color="auto"/>
              <w:right w:val="single" w:sz="4" w:space="0" w:color="auto"/>
            </w:tcBorders>
            <w:hideMark/>
          </w:tcPr>
          <w:p w14:paraId="3A40407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977" w:type="dxa"/>
            <w:tcBorders>
              <w:top w:val="single" w:sz="4" w:space="0" w:color="auto"/>
              <w:left w:val="single" w:sz="4" w:space="0" w:color="auto"/>
              <w:bottom w:val="single" w:sz="4" w:space="0" w:color="auto"/>
              <w:right w:val="single" w:sz="4" w:space="0" w:color="auto"/>
            </w:tcBorders>
            <w:hideMark/>
          </w:tcPr>
          <w:p w14:paraId="4DF6986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0841B2F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5B7A5CE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004B013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587A085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hideMark/>
          </w:tcPr>
          <w:p w14:paraId="5C9E293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87.6</w:t>
            </w:r>
          </w:p>
        </w:tc>
      </w:tr>
      <w:tr w:rsidR="002B1437" w:rsidRPr="002B1437" w14:paraId="3E315365"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376DD544"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White</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0B9B68D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91</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41209D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87.4</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30FB7F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93.0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D10A60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97.0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2BDBEE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92.3</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451300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4.9</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69AD736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92.7</w:t>
            </w:r>
          </w:p>
        </w:tc>
      </w:tr>
      <w:tr w:rsidR="002B1437" w:rsidRPr="002B1437" w14:paraId="4BFFD62F" w14:textId="77777777" w:rsidTr="00C66E3B">
        <w:tc>
          <w:tcPr>
            <w:tcW w:w="2896" w:type="dxa"/>
            <w:tcBorders>
              <w:top w:val="single" w:sz="4" w:space="0" w:color="auto"/>
              <w:left w:val="single" w:sz="4" w:space="0" w:color="auto"/>
              <w:bottom w:val="single" w:sz="4" w:space="0" w:color="auto"/>
              <w:right w:val="single" w:sz="4" w:space="0" w:color="auto"/>
            </w:tcBorders>
            <w:hideMark/>
          </w:tcPr>
          <w:p w14:paraId="055911C7"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976" w:type="dxa"/>
            <w:tcBorders>
              <w:top w:val="single" w:sz="4" w:space="0" w:color="auto"/>
              <w:left w:val="single" w:sz="4" w:space="0" w:color="auto"/>
              <w:bottom w:val="single" w:sz="4" w:space="0" w:color="auto"/>
              <w:right w:val="single" w:sz="4" w:space="0" w:color="auto"/>
            </w:tcBorders>
            <w:hideMark/>
          </w:tcPr>
          <w:p w14:paraId="450BA8B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38</w:t>
            </w:r>
          </w:p>
        </w:tc>
        <w:tc>
          <w:tcPr>
            <w:tcW w:w="977" w:type="dxa"/>
            <w:tcBorders>
              <w:top w:val="single" w:sz="4" w:space="0" w:color="auto"/>
              <w:left w:val="single" w:sz="4" w:space="0" w:color="auto"/>
              <w:bottom w:val="single" w:sz="4" w:space="0" w:color="auto"/>
              <w:right w:val="single" w:sz="4" w:space="0" w:color="auto"/>
            </w:tcBorders>
            <w:hideMark/>
          </w:tcPr>
          <w:p w14:paraId="6B54D29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78.7</w:t>
            </w:r>
          </w:p>
        </w:tc>
        <w:tc>
          <w:tcPr>
            <w:tcW w:w="977" w:type="dxa"/>
            <w:tcBorders>
              <w:top w:val="single" w:sz="4" w:space="0" w:color="auto"/>
              <w:left w:val="single" w:sz="4" w:space="0" w:color="auto"/>
              <w:bottom w:val="single" w:sz="4" w:space="0" w:color="auto"/>
              <w:right w:val="single" w:sz="4" w:space="0" w:color="auto"/>
            </w:tcBorders>
            <w:hideMark/>
          </w:tcPr>
          <w:p w14:paraId="301EED3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85.7</w:t>
            </w:r>
          </w:p>
        </w:tc>
        <w:tc>
          <w:tcPr>
            <w:tcW w:w="977" w:type="dxa"/>
            <w:tcBorders>
              <w:top w:val="single" w:sz="4" w:space="0" w:color="auto"/>
              <w:left w:val="single" w:sz="4" w:space="0" w:color="auto"/>
              <w:bottom w:val="single" w:sz="4" w:space="0" w:color="auto"/>
              <w:right w:val="single" w:sz="4" w:space="0" w:color="auto"/>
            </w:tcBorders>
            <w:hideMark/>
          </w:tcPr>
          <w:p w14:paraId="2D7EA65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95.2</w:t>
            </w:r>
          </w:p>
        </w:tc>
        <w:tc>
          <w:tcPr>
            <w:tcW w:w="977" w:type="dxa"/>
            <w:tcBorders>
              <w:top w:val="single" w:sz="4" w:space="0" w:color="auto"/>
              <w:left w:val="single" w:sz="4" w:space="0" w:color="auto"/>
              <w:bottom w:val="single" w:sz="4" w:space="0" w:color="auto"/>
              <w:right w:val="single" w:sz="4" w:space="0" w:color="auto"/>
            </w:tcBorders>
            <w:hideMark/>
          </w:tcPr>
          <w:p w14:paraId="6EC0A8F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81.6</w:t>
            </w:r>
          </w:p>
        </w:tc>
        <w:tc>
          <w:tcPr>
            <w:tcW w:w="977" w:type="dxa"/>
            <w:tcBorders>
              <w:top w:val="single" w:sz="4" w:space="0" w:color="auto"/>
              <w:left w:val="single" w:sz="4" w:space="0" w:color="auto"/>
              <w:bottom w:val="single" w:sz="4" w:space="0" w:color="auto"/>
              <w:right w:val="single" w:sz="4" w:space="0" w:color="auto"/>
            </w:tcBorders>
            <w:hideMark/>
          </w:tcPr>
          <w:p w14:paraId="701E85C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c>
          <w:tcPr>
            <w:tcW w:w="978" w:type="dxa"/>
            <w:tcBorders>
              <w:top w:val="single" w:sz="4" w:space="0" w:color="auto"/>
              <w:left w:val="single" w:sz="4" w:space="0" w:color="auto"/>
              <w:bottom w:val="single" w:sz="4" w:space="0" w:color="auto"/>
              <w:right w:val="single" w:sz="4" w:space="0" w:color="auto"/>
            </w:tcBorders>
            <w:hideMark/>
          </w:tcPr>
          <w:p w14:paraId="5E00491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78.8</w:t>
            </w:r>
          </w:p>
        </w:tc>
      </w:tr>
      <w:tr w:rsidR="002B1437" w:rsidRPr="002B1437" w14:paraId="0D1A6978"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30C8AE14"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Economically Disadvantaged*</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1DCB096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31</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134DA5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80.4</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3A7E86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84.9</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B8ACFB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97.1</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74F90B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77.4</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26EE81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63CB662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78.5</w:t>
            </w:r>
          </w:p>
        </w:tc>
      </w:tr>
      <w:tr w:rsidR="002B1437" w:rsidRPr="002B1437" w14:paraId="135CB96F"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71D45BFE"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7ADA267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E01B0F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47.6</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1EECD9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73.7</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1512BB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85.7</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206BE8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60.0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7C74F7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12.4</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343FEC6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73.9</w:t>
            </w:r>
          </w:p>
        </w:tc>
      </w:tr>
      <w:tr w:rsidR="00F43CCB" w:rsidRPr="002B1437" w14:paraId="1D6733A3"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tcPr>
          <w:p w14:paraId="22DA365A" w14:textId="57917692" w:rsidR="00F43CCB" w:rsidRPr="002B1437" w:rsidRDefault="00F43CCB" w:rsidP="00F43CCB">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EL</w:t>
            </w:r>
          </w:p>
        </w:tc>
        <w:tc>
          <w:tcPr>
            <w:tcW w:w="976" w:type="dxa"/>
            <w:tcBorders>
              <w:top w:val="single" w:sz="4" w:space="0" w:color="auto"/>
              <w:left w:val="single" w:sz="4" w:space="0" w:color="auto"/>
              <w:bottom w:val="single" w:sz="4" w:space="0" w:color="auto"/>
              <w:right w:val="single" w:sz="4" w:space="0" w:color="auto"/>
            </w:tcBorders>
            <w:shd w:val="clear" w:color="auto" w:fill="BFBFBF"/>
          </w:tcPr>
          <w:p w14:paraId="2863DB36" w14:textId="56B55DA1"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19DD6928" w14:textId="06D5D7DD"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5E17E265" w14:textId="54C6EA23"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555525BD" w14:textId="6E112B09"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3E95B6D3" w14:textId="23ACEECF"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10939D77" w14:textId="3C523C76"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tcPr>
          <w:p w14:paraId="0A0C856C" w14:textId="39E65CB9"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64.6</w:t>
            </w:r>
          </w:p>
        </w:tc>
      </w:tr>
    </w:tbl>
    <w:p w14:paraId="67428986" w14:textId="77777777" w:rsidR="002B1437" w:rsidRPr="002B1437" w:rsidRDefault="002B1437" w:rsidP="002B1437">
      <w:pPr>
        <w:spacing w:after="0" w:line="240" w:lineRule="auto"/>
        <w:rPr>
          <w:rFonts w:ascii="Calibri" w:eastAsia="Calibri" w:hAnsi="Calibri" w:cs="Times New Roman"/>
        </w:rPr>
      </w:pPr>
    </w:p>
    <w:p w14:paraId="7EA2CE57" w14:textId="77777777" w:rsidR="002B1437" w:rsidRPr="002B1437" w:rsidRDefault="002B1437" w:rsidP="002B1437">
      <w:pPr>
        <w:spacing w:after="0" w:line="240" w:lineRule="auto"/>
        <w:rPr>
          <w:rFonts w:ascii="Calibri" w:eastAsia="Calibri" w:hAnsi="Calibri" w:cs="Times New Roman"/>
        </w:rPr>
      </w:pPr>
    </w:p>
    <w:tbl>
      <w:tblPr>
        <w:tblStyle w:val="TableGrid5"/>
        <w:tblW w:w="9735" w:type="dxa"/>
        <w:tblInd w:w="-180" w:type="dxa"/>
        <w:tblLayout w:type="fixed"/>
        <w:tblLook w:val="04A0" w:firstRow="1" w:lastRow="0" w:firstColumn="1" w:lastColumn="0" w:noHBand="0" w:noVBand="1"/>
        <w:tblCaption w:val="Table 24: Leicester Public Schools"/>
        <w:tblDescription w:val="Five-Year Cohort Graduation Rates by Student Group, 2015–-2018&#10;"/>
      </w:tblPr>
      <w:tblGrid>
        <w:gridCol w:w="2896"/>
        <w:gridCol w:w="976"/>
        <w:gridCol w:w="977"/>
        <w:gridCol w:w="977"/>
        <w:gridCol w:w="977"/>
        <w:gridCol w:w="977"/>
        <w:gridCol w:w="977"/>
        <w:gridCol w:w="978"/>
      </w:tblGrid>
      <w:tr w:rsidR="002B1437" w:rsidRPr="002B1437" w14:paraId="3AF1CDCA" w14:textId="77777777" w:rsidTr="00C66E3B">
        <w:tc>
          <w:tcPr>
            <w:tcW w:w="9735" w:type="dxa"/>
            <w:gridSpan w:val="8"/>
            <w:tcBorders>
              <w:top w:val="nil"/>
              <w:left w:val="nil"/>
              <w:bottom w:val="single" w:sz="4" w:space="0" w:color="auto"/>
              <w:right w:val="nil"/>
            </w:tcBorders>
            <w:hideMark/>
          </w:tcPr>
          <w:p w14:paraId="46D2D8B1"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24: Leicester Public Schools</w:t>
            </w:r>
          </w:p>
          <w:p w14:paraId="21CFC629" w14:textId="43E1B346" w:rsidR="002B1437" w:rsidRPr="002B1437" w:rsidRDefault="002B1437" w:rsidP="002B1437">
            <w:pPr>
              <w:spacing w:after="0" w:line="240" w:lineRule="auto"/>
              <w:jc w:val="center"/>
              <w:rPr>
                <w:rFonts w:ascii="Calibri" w:eastAsia="Calibri" w:hAnsi="Calibri" w:cs="Times New Roman"/>
                <w:b/>
              </w:rPr>
            </w:pPr>
            <w:r w:rsidRPr="002B1437">
              <w:rPr>
                <w:rFonts w:ascii="Calibri" w:eastAsia="Calibri" w:hAnsi="Calibri" w:cs="Times New Roman"/>
                <w:b/>
                <w:sz w:val="20"/>
                <w:szCs w:val="20"/>
              </w:rPr>
              <w:t>Five-Year Cohort Graduation Rates</w:t>
            </w:r>
            <w:r w:rsidR="00F25EA6">
              <w:rPr>
                <w:rFonts w:ascii="Calibri" w:eastAsia="Calibri" w:hAnsi="Calibri" w:cs="Times New Roman"/>
                <w:b/>
                <w:sz w:val="20"/>
                <w:szCs w:val="20"/>
              </w:rPr>
              <w:t xml:space="preserve"> by Student Group</w:t>
            </w:r>
            <w:r w:rsidRPr="002B1437">
              <w:rPr>
                <w:rFonts w:ascii="Calibri" w:eastAsia="Calibri" w:hAnsi="Calibri" w:cs="Times New Roman"/>
                <w:b/>
                <w:sz w:val="20"/>
                <w:szCs w:val="20"/>
              </w:rPr>
              <w:t xml:space="preserve">, </w:t>
            </w:r>
            <w:r w:rsidR="00F43CCB" w:rsidRPr="002B1437">
              <w:rPr>
                <w:rFonts w:ascii="Calibri" w:eastAsia="Calibri" w:hAnsi="Calibri" w:cs="Times New Roman"/>
                <w:b/>
                <w:sz w:val="20"/>
                <w:szCs w:val="20"/>
              </w:rPr>
              <w:t>201</w:t>
            </w:r>
            <w:r w:rsidR="00F43CCB">
              <w:rPr>
                <w:rFonts w:ascii="Calibri" w:eastAsia="Calibri" w:hAnsi="Calibri" w:cs="Times New Roman"/>
                <w:b/>
                <w:sz w:val="20"/>
                <w:szCs w:val="20"/>
              </w:rPr>
              <w:t>5</w:t>
            </w:r>
            <w:r w:rsidRPr="002B1437">
              <w:rPr>
                <w:rFonts w:ascii="Calibri" w:eastAsia="Calibri" w:hAnsi="Calibri" w:cs="Times New Roman"/>
                <w:b/>
                <w:sz w:val="20"/>
                <w:szCs w:val="20"/>
              </w:rPr>
              <w:t>–-</w:t>
            </w:r>
            <w:r w:rsidR="00F43CCB" w:rsidRPr="002B1437">
              <w:rPr>
                <w:rFonts w:ascii="Calibri" w:eastAsia="Calibri" w:hAnsi="Calibri" w:cs="Times New Roman"/>
                <w:b/>
                <w:sz w:val="20"/>
                <w:szCs w:val="20"/>
              </w:rPr>
              <w:t>201</w:t>
            </w:r>
            <w:r w:rsidR="00F43CCB">
              <w:rPr>
                <w:rFonts w:ascii="Calibri" w:eastAsia="Calibri" w:hAnsi="Calibri" w:cs="Times New Roman"/>
                <w:b/>
                <w:sz w:val="20"/>
                <w:szCs w:val="20"/>
              </w:rPr>
              <w:t>8</w:t>
            </w:r>
          </w:p>
        </w:tc>
      </w:tr>
      <w:tr w:rsidR="002B1437" w:rsidRPr="002B1437" w14:paraId="6D4A67FB"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708F61"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9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3963A4"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w:t>
            </w:r>
          </w:p>
          <w:p w14:paraId="1AB05788" w14:textId="7AF990C8"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1AC4C9"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2015</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FC3EB0"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2016</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FDE6E4"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2017</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8F8388"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B5D5EA"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4-yr Change</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DC6639"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 (2018)</w:t>
            </w:r>
          </w:p>
        </w:tc>
      </w:tr>
      <w:tr w:rsidR="002B1437" w:rsidRPr="002B1437" w14:paraId="4B7F7100" w14:textId="77777777" w:rsidTr="00C66E3B">
        <w:tc>
          <w:tcPr>
            <w:tcW w:w="2896" w:type="dxa"/>
            <w:tcBorders>
              <w:top w:val="single" w:sz="4" w:space="0" w:color="auto"/>
              <w:left w:val="single" w:sz="4" w:space="0" w:color="auto"/>
              <w:bottom w:val="single" w:sz="4" w:space="0" w:color="auto"/>
              <w:right w:val="single" w:sz="4" w:space="0" w:color="auto"/>
            </w:tcBorders>
            <w:hideMark/>
          </w:tcPr>
          <w:p w14:paraId="5A83E8C4"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Calibri" w:hAnsi="Calibri" w:cs="Times New Roman"/>
                <w:sz w:val="20"/>
                <w:szCs w:val="20"/>
              </w:rPr>
              <w:t>All</w:t>
            </w:r>
          </w:p>
        </w:tc>
        <w:tc>
          <w:tcPr>
            <w:tcW w:w="976" w:type="dxa"/>
            <w:tcBorders>
              <w:top w:val="single" w:sz="4" w:space="0" w:color="auto"/>
              <w:left w:val="single" w:sz="4" w:space="0" w:color="auto"/>
              <w:bottom w:val="single" w:sz="4" w:space="0" w:color="auto"/>
              <w:right w:val="single" w:sz="4" w:space="0" w:color="auto"/>
            </w:tcBorders>
            <w:hideMark/>
          </w:tcPr>
          <w:p w14:paraId="1185864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112</w:t>
            </w:r>
          </w:p>
        </w:tc>
        <w:tc>
          <w:tcPr>
            <w:tcW w:w="977" w:type="dxa"/>
            <w:tcBorders>
              <w:top w:val="single" w:sz="4" w:space="0" w:color="auto"/>
              <w:left w:val="single" w:sz="4" w:space="0" w:color="auto"/>
              <w:bottom w:val="single" w:sz="4" w:space="0" w:color="auto"/>
              <w:right w:val="single" w:sz="4" w:space="0" w:color="auto"/>
            </w:tcBorders>
            <w:hideMark/>
          </w:tcPr>
          <w:p w14:paraId="4A7D8B9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88.8</w:t>
            </w:r>
          </w:p>
        </w:tc>
        <w:tc>
          <w:tcPr>
            <w:tcW w:w="977" w:type="dxa"/>
            <w:tcBorders>
              <w:top w:val="single" w:sz="4" w:space="0" w:color="auto"/>
              <w:left w:val="single" w:sz="4" w:space="0" w:color="auto"/>
              <w:bottom w:val="single" w:sz="4" w:space="0" w:color="auto"/>
              <w:right w:val="single" w:sz="4" w:space="0" w:color="auto"/>
            </w:tcBorders>
            <w:hideMark/>
          </w:tcPr>
          <w:p w14:paraId="4D61F1D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91.4</w:t>
            </w:r>
          </w:p>
        </w:tc>
        <w:tc>
          <w:tcPr>
            <w:tcW w:w="977" w:type="dxa"/>
            <w:tcBorders>
              <w:top w:val="single" w:sz="4" w:space="0" w:color="auto"/>
              <w:left w:val="single" w:sz="4" w:space="0" w:color="auto"/>
              <w:bottom w:val="single" w:sz="4" w:space="0" w:color="auto"/>
              <w:right w:val="single" w:sz="4" w:space="0" w:color="auto"/>
            </w:tcBorders>
            <w:hideMark/>
          </w:tcPr>
          <w:p w14:paraId="4188470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93.3</w:t>
            </w:r>
          </w:p>
        </w:tc>
        <w:tc>
          <w:tcPr>
            <w:tcW w:w="977" w:type="dxa"/>
            <w:tcBorders>
              <w:top w:val="single" w:sz="4" w:space="0" w:color="auto"/>
              <w:left w:val="single" w:sz="4" w:space="0" w:color="auto"/>
              <w:bottom w:val="single" w:sz="4" w:space="0" w:color="auto"/>
              <w:right w:val="single" w:sz="4" w:space="0" w:color="auto"/>
            </w:tcBorders>
            <w:hideMark/>
          </w:tcPr>
          <w:p w14:paraId="2418F9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98.2</w:t>
            </w:r>
          </w:p>
        </w:tc>
        <w:tc>
          <w:tcPr>
            <w:tcW w:w="977" w:type="dxa"/>
            <w:tcBorders>
              <w:top w:val="single" w:sz="4" w:space="0" w:color="auto"/>
              <w:left w:val="single" w:sz="4" w:space="0" w:color="auto"/>
              <w:bottom w:val="single" w:sz="4" w:space="0" w:color="auto"/>
              <w:right w:val="single" w:sz="4" w:space="0" w:color="auto"/>
            </w:tcBorders>
            <w:hideMark/>
          </w:tcPr>
          <w:p w14:paraId="6D28CBA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9.4</w:t>
            </w:r>
          </w:p>
        </w:tc>
        <w:tc>
          <w:tcPr>
            <w:tcW w:w="978" w:type="dxa"/>
            <w:tcBorders>
              <w:top w:val="single" w:sz="4" w:space="0" w:color="auto"/>
              <w:left w:val="single" w:sz="4" w:space="0" w:color="auto"/>
              <w:bottom w:val="single" w:sz="4" w:space="0" w:color="auto"/>
              <w:right w:val="single" w:sz="4" w:space="0" w:color="auto"/>
            </w:tcBorders>
            <w:hideMark/>
          </w:tcPr>
          <w:p w14:paraId="51191D2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89.7</w:t>
            </w:r>
          </w:p>
        </w:tc>
      </w:tr>
      <w:tr w:rsidR="002B1437" w:rsidRPr="002B1437" w14:paraId="43ADB31A"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731EEA0F"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African American/Black</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0406323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CC1500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F290E6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519DBF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C191B3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A36614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133DC4A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84.5</w:t>
            </w:r>
          </w:p>
        </w:tc>
      </w:tr>
      <w:tr w:rsidR="002B1437" w:rsidRPr="002B1437" w14:paraId="2E4ECE25" w14:textId="77777777" w:rsidTr="00C66E3B">
        <w:tc>
          <w:tcPr>
            <w:tcW w:w="2896" w:type="dxa"/>
            <w:tcBorders>
              <w:top w:val="single" w:sz="4" w:space="0" w:color="auto"/>
              <w:left w:val="single" w:sz="4" w:space="0" w:color="auto"/>
              <w:bottom w:val="single" w:sz="4" w:space="0" w:color="auto"/>
              <w:right w:val="single" w:sz="4" w:space="0" w:color="auto"/>
            </w:tcBorders>
            <w:hideMark/>
          </w:tcPr>
          <w:p w14:paraId="79BCB905"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Asian</w:t>
            </w:r>
          </w:p>
        </w:tc>
        <w:tc>
          <w:tcPr>
            <w:tcW w:w="976" w:type="dxa"/>
            <w:tcBorders>
              <w:top w:val="single" w:sz="4" w:space="0" w:color="auto"/>
              <w:left w:val="single" w:sz="4" w:space="0" w:color="auto"/>
              <w:bottom w:val="single" w:sz="4" w:space="0" w:color="auto"/>
              <w:right w:val="single" w:sz="4" w:space="0" w:color="auto"/>
            </w:tcBorders>
            <w:hideMark/>
          </w:tcPr>
          <w:p w14:paraId="5812E71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977" w:type="dxa"/>
            <w:tcBorders>
              <w:top w:val="single" w:sz="4" w:space="0" w:color="auto"/>
              <w:left w:val="single" w:sz="4" w:space="0" w:color="auto"/>
              <w:bottom w:val="single" w:sz="4" w:space="0" w:color="auto"/>
              <w:right w:val="single" w:sz="4" w:space="0" w:color="auto"/>
            </w:tcBorders>
            <w:hideMark/>
          </w:tcPr>
          <w:p w14:paraId="6837EA9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44308F0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15EB10E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100.0</w:t>
            </w:r>
          </w:p>
        </w:tc>
        <w:tc>
          <w:tcPr>
            <w:tcW w:w="977" w:type="dxa"/>
            <w:tcBorders>
              <w:top w:val="single" w:sz="4" w:space="0" w:color="auto"/>
              <w:left w:val="single" w:sz="4" w:space="0" w:color="auto"/>
              <w:bottom w:val="single" w:sz="4" w:space="0" w:color="auto"/>
              <w:right w:val="single" w:sz="4" w:space="0" w:color="auto"/>
            </w:tcBorders>
            <w:hideMark/>
          </w:tcPr>
          <w:p w14:paraId="75F3305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0D92B16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hideMark/>
          </w:tcPr>
          <w:p w14:paraId="4FACABF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95.5</w:t>
            </w:r>
          </w:p>
        </w:tc>
      </w:tr>
      <w:tr w:rsidR="002B1437" w:rsidRPr="002B1437" w14:paraId="2A6865B1"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204734FD"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Hispanic or Latino</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66C895B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823819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100.0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52F52F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38F017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038C28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C8B454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05EE84C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77.6</w:t>
            </w:r>
          </w:p>
        </w:tc>
      </w:tr>
      <w:tr w:rsidR="002B1437" w:rsidRPr="002B1437" w14:paraId="6532D48C" w14:textId="77777777" w:rsidTr="00C66E3B">
        <w:tc>
          <w:tcPr>
            <w:tcW w:w="2896" w:type="dxa"/>
            <w:tcBorders>
              <w:top w:val="single" w:sz="4" w:space="0" w:color="auto"/>
              <w:left w:val="single" w:sz="4" w:space="0" w:color="auto"/>
              <w:bottom w:val="single" w:sz="4" w:space="0" w:color="auto"/>
              <w:right w:val="single" w:sz="4" w:space="0" w:color="auto"/>
            </w:tcBorders>
            <w:hideMark/>
          </w:tcPr>
          <w:p w14:paraId="0211EEE7"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Multi-Race, non-</w:t>
            </w:r>
            <w:proofErr w:type="spellStart"/>
            <w:r w:rsidRPr="002B1437">
              <w:rPr>
                <w:rFonts w:ascii="Calibri" w:eastAsia="Times New Roman" w:hAnsi="Calibri" w:cs="Times New Roman"/>
                <w:sz w:val="20"/>
                <w:szCs w:val="20"/>
              </w:rPr>
              <w:t>Hisp</w:t>
            </w:r>
            <w:proofErr w:type="spellEnd"/>
            <w:r w:rsidRPr="002B1437">
              <w:rPr>
                <w:rFonts w:ascii="Calibri" w:eastAsia="Times New Roman" w:hAnsi="Calibri" w:cs="Times New Roman"/>
                <w:sz w:val="20"/>
                <w:szCs w:val="20"/>
              </w:rPr>
              <w:t>./Lat.</w:t>
            </w:r>
          </w:p>
        </w:tc>
        <w:tc>
          <w:tcPr>
            <w:tcW w:w="976" w:type="dxa"/>
            <w:tcBorders>
              <w:top w:val="single" w:sz="4" w:space="0" w:color="auto"/>
              <w:left w:val="single" w:sz="4" w:space="0" w:color="auto"/>
              <w:bottom w:val="single" w:sz="4" w:space="0" w:color="auto"/>
              <w:right w:val="single" w:sz="4" w:space="0" w:color="auto"/>
            </w:tcBorders>
            <w:hideMark/>
          </w:tcPr>
          <w:p w14:paraId="0506BED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w:t>
            </w:r>
          </w:p>
        </w:tc>
        <w:tc>
          <w:tcPr>
            <w:tcW w:w="977" w:type="dxa"/>
            <w:tcBorders>
              <w:top w:val="single" w:sz="4" w:space="0" w:color="auto"/>
              <w:left w:val="single" w:sz="4" w:space="0" w:color="auto"/>
              <w:bottom w:val="single" w:sz="4" w:space="0" w:color="auto"/>
              <w:right w:val="single" w:sz="4" w:space="0" w:color="auto"/>
            </w:tcBorders>
            <w:hideMark/>
          </w:tcPr>
          <w:p w14:paraId="6ED48E1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6B5C9BA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5ACB6DE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4943AE2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hideMark/>
          </w:tcPr>
          <w:p w14:paraId="447CDE5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hideMark/>
          </w:tcPr>
          <w:p w14:paraId="056A971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88.7</w:t>
            </w:r>
          </w:p>
        </w:tc>
      </w:tr>
      <w:tr w:rsidR="002B1437" w:rsidRPr="002B1437" w14:paraId="314A77EB"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6A10E97B"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White</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25D9FFB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99</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7347FE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87.4</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41C7C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91.3</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3E1B07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96.5</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43C91D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98.0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2B3A43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10.6</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60AEE9C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93.4</w:t>
            </w:r>
          </w:p>
        </w:tc>
      </w:tr>
      <w:tr w:rsidR="002B1437" w:rsidRPr="002B1437" w14:paraId="0C6B9880" w14:textId="77777777" w:rsidTr="00C66E3B">
        <w:tc>
          <w:tcPr>
            <w:tcW w:w="2896" w:type="dxa"/>
            <w:tcBorders>
              <w:top w:val="single" w:sz="4" w:space="0" w:color="auto"/>
              <w:left w:val="single" w:sz="4" w:space="0" w:color="auto"/>
              <w:bottom w:val="single" w:sz="4" w:space="0" w:color="auto"/>
              <w:right w:val="single" w:sz="4" w:space="0" w:color="auto"/>
            </w:tcBorders>
            <w:hideMark/>
          </w:tcPr>
          <w:p w14:paraId="10E72DF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976" w:type="dxa"/>
            <w:tcBorders>
              <w:top w:val="single" w:sz="4" w:space="0" w:color="auto"/>
              <w:left w:val="single" w:sz="4" w:space="0" w:color="auto"/>
              <w:bottom w:val="single" w:sz="4" w:space="0" w:color="auto"/>
              <w:right w:val="single" w:sz="4" w:space="0" w:color="auto"/>
            </w:tcBorders>
            <w:hideMark/>
          </w:tcPr>
          <w:p w14:paraId="0FDA398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42</w:t>
            </w:r>
          </w:p>
        </w:tc>
        <w:tc>
          <w:tcPr>
            <w:tcW w:w="977" w:type="dxa"/>
            <w:tcBorders>
              <w:top w:val="single" w:sz="4" w:space="0" w:color="auto"/>
              <w:left w:val="single" w:sz="4" w:space="0" w:color="auto"/>
              <w:bottom w:val="single" w:sz="4" w:space="0" w:color="auto"/>
              <w:right w:val="single" w:sz="4" w:space="0" w:color="auto"/>
            </w:tcBorders>
            <w:hideMark/>
          </w:tcPr>
          <w:p w14:paraId="41DE257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82.8</w:t>
            </w:r>
          </w:p>
        </w:tc>
        <w:tc>
          <w:tcPr>
            <w:tcW w:w="977" w:type="dxa"/>
            <w:tcBorders>
              <w:top w:val="single" w:sz="4" w:space="0" w:color="auto"/>
              <w:left w:val="single" w:sz="4" w:space="0" w:color="auto"/>
              <w:bottom w:val="single" w:sz="4" w:space="0" w:color="auto"/>
              <w:right w:val="single" w:sz="4" w:space="0" w:color="auto"/>
            </w:tcBorders>
            <w:hideMark/>
          </w:tcPr>
          <w:p w14:paraId="024F56B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88.5</w:t>
            </w:r>
          </w:p>
        </w:tc>
        <w:tc>
          <w:tcPr>
            <w:tcW w:w="977" w:type="dxa"/>
            <w:tcBorders>
              <w:top w:val="single" w:sz="4" w:space="0" w:color="auto"/>
              <w:left w:val="single" w:sz="4" w:space="0" w:color="auto"/>
              <w:bottom w:val="single" w:sz="4" w:space="0" w:color="auto"/>
              <w:right w:val="single" w:sz="4" w:space="0" w:color="auto"/>
            </w:tcBorders>
            <w:hideMark/>
          </w:tcPr>
          <w:p w14:paraId="38BF5FB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90.5</w:t>
            </w:r>
          </w:p>
        </w:tc>
        <w:tc>
          <w:tcPr>
            <w:tcW w:w="977" w:type="dxa"/>
            <w:tcBorders>
              <w:top w:val="single" w:sz="4" w:space="0" w:color="auto"/>
              <w:left w:val="single" w:sz="4" w:space="0" w:color="auto"/>
              <w:bottom w:val="single" w:sz="4" w:space="0" w:color="auto"/>
              <w:right w:val="single" w:sz="4" w:space="0" w:color="auto"/>
            </w:tcBorders>
            <w:hideMark/>
          </w:tcPr>
          <w:p w14:paraId="20C794C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97.6</w:t>
            </w:r>
          </w:p>
        </w:tc>
        <w:tc>
          <w:tcPr>
            <w:tcW w:w="977" w:type="dxa"/>
            <w:tcBorders>
              <w:top w:val="single" w:sz="4" w:space="0" w:color="auto"/>
              <w:left w:val="single" w:sz="4" w:space="0" w:color="auto"/>
              <w:bottom w:val="single" w:sz="4" w:space="0" w:color="auto"/>
              <w:right w:val="single" w:sz="4" w:space="0" w:color="auto"/>
            </w:tcBorders>
            <w:hideMark/>
          </w:tcPr>
          <w:p w14:paraId="23A4322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14.8</w:t>
            </w:r>
          </w:p>
        </w:tc>
        <w:tc>
          <w:tcPr>
            <w:tcW w:w="978" w:type="dxa"/>
            <w:tcBorders>
              <w:top w:val="single" w:sz="4" w:space="0" w:color="auto"/>
              <w:left w:val="single" w:sz="4" w:space="0" w:color="auto"/>
              <w:bottom w:val="single" w:sz="4" w:space="0" w:color="auto"/>
              <w:right w:val="single" w:sz="4" w:space="0" w:color="auto"/>
            </w:tcBorders>
            <w:hideMark/>
          </w:tcPr>
          <w:p w14:paraId="6D23AB3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81.4</w:t>
            </w:r>
          </w:p>
        </w:tc>
      </w:tr>
      <w:tr w:rsidR="002B1437" w:rsidRPr="002B1437" w14:paraId="718EDC44"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16C6196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Economically Disadvantaged*</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48C85E8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34</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9DF350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83.7</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3028BD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88.2</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3BC5ED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88.7</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C8F823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100.0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882B06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16.3</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08B70D8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81.0</w:t>
            </w:r>
          </w:p>
        </w:tc>
      </w:tr>
      <w:tr w:rsidR="002B1437" w:rsidRPr="002B1437" w14:paraId="7F7E529A"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hideMark/>
          </w:tcPr>
          <w:p w14:paraId="1F80CBBE"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976" w:type="dxa"/>
            <w:tcBorders>
              <w:top w:val="single" w:sz="4" w:space="0" w:color="auto"/>
              <w:left w:val="single" w:sz="4" w:space="0" w:color="auto"/>
              <w:bottom w:val="single" w:sz="4" w:space="0" w:color="auto"/>
              <w:right w:val="single" w:sz="4" w:space="0" w:color="auto"/>
            </w:tcBorders>
            <w:shd w:val="clear" w:color="auto" w:fill="BFBFBF"/>
            <w:hideMark/>
          </w:tcPr>
          <w:p w14:paraId="2B14FF4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F923D0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80.0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83C27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71.4</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6C48AA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84.2</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D072B9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92.9</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720F9C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12.9</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271C308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76.4</w:t>
            </w:r>
          </w:p>
        </w:tc>
      </w:tr>
      <w:tr w:rsidR="00F43CCB" w:rsidRPr="002B1437" w14:paraId="22264BF4" w14:textId="77777777" w:rsidTr="00C66E3B">
        <w:tc>
          <w:tcPr>
            <w:tcW w:w="2896" w:type="dxa"/>
            <w:tcBorders>
              <w:top w:val="single" w:sz="4" w:space="0" w:color="auto"/>
              <w:left w:val="single" w:sz="4" w:space="0" w:color="auto"/>
              <w:bottom w:val="single" w:sz="4" w:space="0" w:color="auto"/>
              <w:right w:val="single" w:sz="4" w:space="0" w:color="auto"/>
            </w:tcBorders>
            <w:shd w:val="clear" w:color="auto" w:fill="BFBFBF"/>
          </w:tcPr>
          <w:p w14:paraId="0E1A9816" w14:textId="34620227" w:rsidR="00F43CCB" w:rsidRPr="002B1437" w:rsidRDefault="00F43CCB" w:rsidP="00F43CCB">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EL</w:t>
            </w:r>
          </w:p>
        </w:tc>
        <w:tc>
          <w:tcPr>
            <w:tcW w:w="976" w:type="dxa"/>
            <w:tcBorders>
              <w:top w:val="single" w:sz="4" w:space="0" w:color="auto"/>
              <w:left w:val="single" w:sz="4" w:space="0" w:color="auto"/>
              <w:bottom w:val="single" w:sz="4" w:space="0" w:color="auto"/>
              <w:right w:val="single" w:sz="4" w:space="0" w:color="auto"/>
            </w:tcBorders>
            <w:shd w:val="clear" w:color="auto" w:fill="BFBFBF"/>
          </w:tcPr>
          <w:p w14:paraId="2D493320" w14:textId="4BFEE0DF"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6C3B0FC4" w14:textId="0C05BAE2"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30D8B46F" w14:textId="52DF2AD8"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048EE543" w14:textId="567B89E4"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78FDF422" w14:textId="5C65DF78"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cPr>
          <w:p w14:paraId="418BB06A" w14:textId="4B3AF129"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tcPr>
          <w:p w14:paraId="26FBBA49" w14:textId="2F428152"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69.7</w:t>
            </w:r>
          </w:p>
        </w:tc>
      </w:tr>
    </w:tbl>
    <w:p w14:paraId="2C33DA8D" w14:textId="77777777" w:rsidR="002B1437" w:rsidRPr="002B1437" w:rsidRDefault="002B1437" w:rsidP="002B1437">
      <w:pPr>
        <w:spacing w:after="0" w:line="240" w:lineRule="auto"/>
        <w:rPr>
          <w:rFonts w:ascii="Calibri" w:eastAsia="Calibri" w:hAnsi="Calibri" w:cs="Times New Roman"/>
        </w:rPr>
      </w:pPr>
    </w:p>
    <w:p w14:paraId="5C542FC2" w14:textId="77777777" w:rsidR="002B1437" w:rsidRPr="002B1437" w:rsidRDefault="002B1437" w:rsidP="002B1437">
      <w:pPr>
        <w:spacing w:after="0" w:line="240" w:lineRule="auto"/>
        <w:rPr>
          <w:rFonts w:ascii="Calibri" w:eastAsia="Calibri" w:hAnsi="Calibri" w:cs="Times New Roman"/>
        </w:rPr>
      </w:pPr>
    </w:p>
    <w:p w14:paraId="24B90BD5" w14:textId="77777777" w:rsidR="002B1437" w:rsidRPr="002B1437" w:rsidRDefault="002B1437" w:rsidP="002B1437">
      <w:pPr>
        <w:spacing w:after="0" w:line="240" w:lineRule="auto"/>
        <w:rPr>
          <w:rFonts w:ascii="Calibri" w:eastAsia="Calibri" w:hAnsi="Calibri" w:cs="Times New Roman"/>
        </w:rPr>
      </w:pPr>
    </w:p>
    <w:tbl>
      <w:tblPr>
        <w:tblW w:w="981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25: Leicester Public Schools  "/>
        <w:tblDescription w:val="In-School Suspension Rates by Student Group, 2016–-2019&#10;"/>
      </w:tblPr>
      <w:tblGrid>
        <w:gridCol w:w="3255"/>
        <w:gridCol w:w="991"/>
        <w:gridCol w:w="991"/>
        <w:gridCol w:w="991"/>
        <w:gridCol w:w="997"/>
        <w:gridCol w:w="1151"/>
        <w:gridCol w:w="1434"/>
      </w:tblGrid>
      <w:tr w:rsidR="002B1437" w:rsidRPr="002B1437" w14:paraId="77CCD20B" w14:textId="77777777" w:rsidTr="00C66E3B">
        <w:tc>
          <w:tcPr>
            <w:tcW w:w="9810" w:type="dxa"/>
            <w:gridSpan w:val="7"/>
            <w:tcBorders>
              <w:top w:val="nil"/>
              <w:left w:val="nil"/>
              <w:bottom w:val="single" w:sz="4" w:space="0" w:color="auto"/>
              <w:right w:val="nil"/>
            </w:tcBorders>
            <w:hideMark/>
          </w:tcPr>
          <w:p w14:paraId="6A07A27F"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25: Leicester Public Schools</w:t>
            </w:r>
          </w:p>
          <w:p w14:paraId="41F1E436"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In-School Suspension Rates by Student Group, 2016–-2019</w:t>
            </w:r>
          </w:p>
        </w:tc>
      </w:tr>
      <w:tr w:rsidR="002B1437" w:rsidRPr="002B1437" w14:paraId="503AF95A" w14:textId="77777777" w:rsidTr="00C66E3B">
        <w:tc>
          <w:tcPr>
            <w:tcW w:w="32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A2D574"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E37486"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F9E0B2"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2DBFFD"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9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2B3703"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EA295B"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4-yr Change</w:t>
            </w:r>
          </w:p>
        </w:tc>
        <w:tc>
          <w:tcPr>
            <w:tcW w:w="14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417BE6"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 (2019)</w:t>
            </w:r>
          </w:p>
        </w:tc>
      </w:tr>
      <w:tr w:rsidR="002B1437" w:rsidRPr="002B1437" w14:paraId="52932630" w14:textId="77777777" w:rsidTr="00C66E3B">
        <w:tc>
          <w:tcPr>
            <w:tcW w:w="3255" w:type="dxa"/>
            <w:tcBorders>
              <w:top w:val="single" w:sz="4" w:space="0" w:color="auto"/>
              <w:left w:val="single" w:sz="4" w:space="0" w:color="auto"/>
              <w:bottom w:val="single" w:sz="4" w:space="0" w:color="auto"/>
              <w:right w:val="single" w:sz="4" w:space="0" w:color="auto"/>
            </w:tcBorders>
            <w:hideMark/>
          </w:tcPr>
          <w:p w14:paraId="017CC086"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Calibri" w:hAnsi="Calibri" w:cs="Times New Roman"/>
                <w:sz w:val="20"/>
                <w:szCs w:val="20"/>
              </w:rPr>
              <w:t>All</w:t>
            </w:r>
          </w:p>
        </w:tc>
        <w:tc>
          <w:tcPr>
            <w:tcW w:w="991" w:type="dxa"/>
            <w:tcBorders>
              <w:top w:val="single" w:sz="4" w:space="0" w:color="auto"/>
              <w:left w:val="single" w:sz="4" w:space="0" w:color="auto"/>
              <w:bottom w:val="single" w:sz="4" w:space="0" w:color="auto"/>
              <w:right w:val="single" w:sz="4" w:space="0" w:color="auto"/>
            </w:tcBorders>
            <w:hideMark/>
          </w:tcPr>
          <w:p w14:paraId="29F28B7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c>
          <w:tcPr>
            <w:tcW w:w="991" w:type="dxa"/>
            <w:tcBorders>
              <w:top w:val="single" w:sz="4" w:space="0" w:color="auto"/>
              <w:left w:val="single" w:sz="4" w:space="0" w:color="auto"/>
              <w:bottom w:val="single" w:sz="4" w:space="0" w:color="auto"/>
              <w:right w:val="single" w:sz="4" w:space="0" w:color="auto"/>
            </w:tcBorders>
            <w:hideMark/>
          </w:tcPr>
          <w:p w14:paraId="58DCB28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991" w:type="dxa"/>
            <w:tcBorders>
              <w:top w:val="single" w:sz="4" w:space="0" w:color="auto"/>
              <w:left w:val="single" w:sz="4" w:space="0" w:color="auto"/>
              <w:bottom w:val="single" w:sz="4" w:space="0" w:color="auto"/>
              <w:right w:val="single" w:sz="4" w:space="0" w:color="auto"/>
            </w:tcBorders>
            <w:hideMark/>
          </w:tcPr>
          <w:p w14:paraId="25B93AF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c>
          <w:tcPr>
            <w:tcW w:w="997" w:type="dxa"/>
            <w:tcBorders>
              <w:top w:val="single" w:sz="4" w:space="0" w:color="auto"/>
              <w:left w:val="single" w:sz="4" w:space="0" w:color="auto"/>
              <w:bottom w:val="single" w:sz="4" w:space="0" w:color="auto"/>
              <w:right w:val="single" w:sz="4" w:space="0" w:color="auto"/>
            </w:tcBorders>
            <w:hideMark/>
          </w:tcPr>
          <w:p w14:paraId="4E18297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c>
          <w:tcPr>
            <w:tcW w:w="1151" w:type="dxa"/>
            <w:tcBorders>
              <w:top w:val="single" w:sz="4" w:space="0" w:color="auto"/>
              <w:left w:val="single" w:sz="4" w:space="0" w:color="auto"/>
              <w:bottom w:val="single" w:sz="4" w:space="0" w:color="auto"/>
              <w:right w:val="single" w:sz="4" w:space="0" w:color="auto"/>
            </w:tcBorders>
            <w:hideMark/>
          </w:tcPr>
          <w:p w14:paraId="0FFC81B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1434" w:type="dxa"/>
            <w:tcBorders>
              <w:top w:val="single" w:sz="4" w:space="0" w:color="auto"/>
              <w:left w:val="single" w:sz="4" w:space="0" w:color="auto"/>
              <w:bottom w:val="single" w:sz="4" w:space="0" w:color="auto"/>
              <w:right w:val="single" w:sz="4" w:space="0" w:color="auto"/>
            </w:tcBorders>
            <w:hideMark/>
          </w:tcPr>
          <w:p w14:paraId="650A2DF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r>
      <w:tr w:rsidR="002B1437" w:rsidRPr="002B1437" w14:paraId="6FF7A07F" w14:textId="77777777" w:rsidTr="00C66E3B">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722CF320"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African American/Black</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177FDD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335244F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62CE7C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33C5EAD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4.6</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4ACFBAB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1E3B9CB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3.4</w:t>
            </w:r>
          </w:p>
        </w:tc>
      </w:tr>
      <w:tr w:rsidR="002B1437" w:rsidRPr="002B1437" w14:paraId="43D69F13" w14:textId="77777777" w:rsidTr="00C66E3B">
        <w:tc>
          <w:tcPr>
            <w:tcW w:w="3255" w:type="dxa"/>
            <w:tcBorders>
              <w:top w:val="single" w:sz="4" w:space="0" w:color="auto"/>
              <w:left w:val="single" w:sz="4" w:space="0" w:color="auto"/>
              <w:bottom w:val="single" w:sz="4" w:space="0" w:color="auto"/>
              <w:right w:val="single" w:sz="4" w:space="0" w:color="auto"/>
            </w:tcBorders>
            <w:hideMark/>
          </w:tcPr>
          <w:p w14:paraId="09D512B0"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Asian</w:t>
            </w:r>
          </w:p>
        </w:tc>
        <w:tc>
          <w:tcPr>
            <w:tcW w:w="991" w:type="dxa"/>
            <w:tcBorders>
              <w:top w:val="single" w:sz="4" w:space="0" w:color="auto"/>
              <w:left w:val="single" w:sz="4" w:space="0" w:color="auto"/>
              <w:bottom w:val="single" w:sz="4" w:space="0" w:color="auto"/>
              <w:right w:val="single" w:sz="4" w:space="0" w:color="auto"/>
            </w:tcBorders>
            <w:hideMark/>
          </w:tcPr>
          <w:p w14:paraId="4E3AA8C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3B6AA98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05F6467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14:paraId="53FABD7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151" w:type="dxa"/>
            <w:tcBorders>
              <w:top w:val="single" w:sz="4" w:space="0" w:color="auto"/>
              <w:left w:val="single" w:sz="4" w:space="0" w:color="auto"/>
              <w:bottom w:val="single" w:sz="4" w:space="0" w:color="auto"/>
              <w:right w:val="single" w:sz="4" w:space="0" w:color="auto"/>
            </w:tcBorders>
            <w:hideMark/>
          </w:tcPr>
          <w:p w14:paraId="5544585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hideMark/>
          </w:tcPr>
          <w:p w14:paraId="39FD41E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0.5</w:t>
            </w:r>
          </w:p>
        </w:tc>
      </w:tr>
      <w:tr w:rsidR="002B1437" w:rsidRPr="002B1437" w14:paraId="1C84913A" w14:textId="77777777" w:rsidTr="00C66E3B">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1BA1796A"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Hispanic or Latino</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CBBA55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5C389B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3.6</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986524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510E19E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25044C5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30F0AF5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r>
      <w:tr w:rsidR="002B1437" w:rsidRPr="002B1437" w14:paraId="6DCE2B1F" w14:textId="77777777" w:rsidTr="00C66E3B">
        <w:tc>
          <w:tcPr>
            <w:tcW w:w="3255" w:type="dxa"/>
            <w:tcBorders>
              <w:top w:val="single" w:sz="4" w:space="0" w:color="auto"/>
              <w:left w:val="single" w:sz="4" w:space="0" w:color="auto"/>
              <w:bottom w:val="single" w:sz="4" w:space="0" w:color="auto"/>
              <w:right w:val="single" w:sz="4" w:space="0" w:color="auto"/>
            </w:tcBorders>
            <w:hideMark/>
          </w:tcPr>
          <w:p w14:paraId="24C41D03" w14:textId="2C07D26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Multi-Race, non-</w:t>
            </w:r>
            <w:proofErr w:type="spellStart"/>
            <w:r w:rsidR="00F43CCB" w:rsidRPr="002B1437">
              <w:rPr>
                <w:rFonts w:ascii="Calibri" w:eastAsia="Times New Roman" w:hAnsi="Calibri" w:cs="Times New Roman"/>
                <w:sz w:val="20"/>
                <w:szCs w:val="20"/>
              </w:rPr>
              <w:t>Hisp</w:t>
            </w:r>
            <w:proofErr w:type="spellEnd"/>
            <w:r w:rsidR="00F43CCB">
              <w:rPr>
                <w:rFonts w:ascii="Calibri" w:eastAsia="Times New Roman" w:hAnsi="Calibri" w:cs="Times New Roman"/>
                <w:sz w:val="20"/>
                <w:szCs w:val="20"/>
              </w:rPr>
              <w:t>./</w:t>
            </w:r>
            <w:r w:rsidR="00F43CCB" w:rsidRPr="002B1437">
              <w:rPr>
                <w:rFonts w:ascii="Calibri" w:eastAsia="Times New Roman" w:hAnsi="Calibri" w:cs="Times New Roman"/>
                <w:sz w:val="20"/>
                <w:szCs w:val="20"/>
              </w:rPr>
              <w:t>Lat</w:t>
            </w:r>
            <w:r w:rsidR="00F43CCB">
              <w:rPr>
                <w:rFonts w:ascii="Calibri" w:eastAsia="Times New Roman"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1299C5B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3043F91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3AB6E25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14:paraId="1516AD7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151" w:type="dxa"/>
            <w:tcBorders>
              <w:top w:val="single" w:sz="4" w:space="0" w:color="auto"/>
              <w:left w:val="single" w:sz="4" w:space="0" w:color="auto"/>
              <w:bottom w:val="single" w:sz="4" w:space="0" w:color="auto"/>
              <w:right w:val="single" w:sz="4" w:space="0" w:color="auto"/>
            </w:tcBorders>
            <w:hideMark/>
          </w:tcPr>
          <w:p w14:paraId="2209004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hideMark/>
          </w:tcPr>
          <w:p w14:paraId="4E5D568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r>
      <w:tr w:rsidR="002B1437" w:rsidRPr="002B1437" w14:paraId="133F815F" w14:textId="77777777" w:rsidTr="00C66E3B">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1959448B"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White</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0A73AC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0.7</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A86933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7C9DA2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35C1EC4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6B92DDF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0.3</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7C5991E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r>
      <w:tr w:rsidR="002B1437" w:rsidRPr="002B1437" w14:paraId="6F12275C" w14:textId="77777777" w:rsidTr="00C66E3B">
        <w:tc>
          <w:tcPr>
            <w:tcW w:w="3255" w:type="dxa"/>
            <w:tcBorders>
              <w:top w:val="single" w:sz="4" w:space="0" w:color="auto"/>
              <w:left w:val="single" w:sz="4" w:space="0" w:color="auto"/>
              <w:bottom w:val="single" w:sz="4" w:space="0" w:color="auto"/>
              <w:right w:val="single" w:sz="4" w:space="0" w:color="auto"/>
            </w:tcBorders>
            <w:hideMark/>
          </w:tcPr>
          <w:p w14:paraId="0652D861"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991" w:type="dxa"/>
            <w:tcBorders>
              <w:top w:val="single" w:sz="4" w:space="0" w:color="auto"/>
              <w:left w:val="single" w:sz="4" w:space="0" w:color="auto"/>
              <w:bottom w:val="single" w:sz="4" w:space="0" w:color="auto"/>
              <w:right w:val="single" w:sz="4" w:space="0" w:color="auto"/>
            </w:tcBorders>
            <w:hideMark/>
          </w:tcPr>
          <w:p w14:paraId="3343C3E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c>
          <w:tcPr>
            <w:tcW w:w="991" w:type="dxa"/>
            <w:tcBorders>
              <w:top w:val="single" w:sz="4" w:space="0" w:color="auto"/>
              <w:left w:val="single" w:sz="4" w:space="0" w:color="auto"/>
              <w:bottom w:val="single" w:sz="4" w:space="0" w:color="auto"/>
              <w:right w:val="single" w:sz="4" w:space="0" w:color="auto"/>
            </w:tcBorders>
            <w:hideMark/>
          </w:tcPr>
          <w:p w14:paraId="49C027E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991" w:type="dxa"/>
            <w:tcBorders>
              <w:top w:val="single" w:sz="4" w:space="0" w:color="auto"/>
              <w:left w:val="single" w:sz="4" w:space="0" w:color="auto"/>
              <w:bottom w:val="single" w:sz="4" w:space="0" w:color="auto"/>
              <w:right w:val="single" w:sz="4" w:space="0" w:color="auto"/>
            </w:tcBorders>
            <w:hideMark/>
          </w:tcPr>
          <w:p w14:paraId="6BC7835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c>
          <w:tcPr>
            <w:tcW w:w="997" w:type="dxa"/>
            <w:tcBorders>
              <w:top w:val="single" w:sz="4" w:space="0" w:color="auto"/>
              <w:left w:val="single" w:sz="4" w:space="0" w:color="auto"/>
              <w:bottom w:val="single" w:sz="4" w:space="0" w:color="auto"/>
              <w:right w:val="single" w:sz="4" w:space="0" w:color="auto"/>
            </w:tcBorders>
            <w:hideMark/>
          </w:tcPr>
          <w:p w14:paraId="6007545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1151" w:type="dxa"/>
            <w:tcBorders>
              <w:top w:val="single" w:sz="4" w:space="0" w:color="auto"/>
              <w:left w:val="single" w:sz="4" w:space="0" w:color="auto"/>
              <w:bottom w:val="single" w:sz="4" w:space="0" w:color="auto"/>
              <w:right w:val="single" w:sz="4" w:space="0" w:color="auto"/>
            </w:tcBorders>
            <w:hideMark/>
          </w:tcPr>
          <w:p w14:paraId="143B411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0.4</w:t>
            </w:r>
          </w:p>
        </w:tc>
        <w:tc>
          <w:tcPr>
            <w:tcW w:w="1434" w:type="dxa"/>
            <w:tcBorders>
              <w:top w:val="single" w:sz="4" w:space="0" w:color="auto"/>
              <w:left w:val="single" w:sz="4" w:space="0" w:color="auto"/>
              <w:bottom w:val="single" w:sz="4" w:space="0" w:color="auto"/>
              <w:right w:val="single" w:sz="4" w:space="0" w:color="auto"/>
            </w:tcBorders>
            <w:hideMark/>
          </w:tcPr>
          <w:p w14:paraId="403C944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r>
      <w:tr w:rsidR="002B1437" w:rsidRPr="002B1437" w14:paraId="0F2FEB74" w14:textId="77777777" w:rsidTr="00C66E3B">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267CE903" w14:textId="77777777" w:rsidR="002B1437" w:rsidRPr="002B1437" w:rsidRDefault="002B1437" w:rsidP="002B1437">
            <w:pPr>
              <w:spacing w:after="0" w:line="240" w:lineRule="auto"/>
              <w:rPr>
                <w:rFonts w:ascii="Calibri" w:eastAsia="Calibri" w:hAnsi="Calibri" w:cs="Times New Roman"/>
                <w:sz w:val="20"/>
                <w:szCs w:val="20"/>
              </w:rPr>
            </w:pPr>
            <w:proofErr w:type="gramStart"/>
            <w:r w:rsidRPr="002B1437">
              <w:rPr>
                <w:rFonts w:ascii="Calibri" w:eastAsia="Calibri" w:hAnsi="Calibri" w:cs="Times New Roman"/>
                <w:sz w:val="20"/>
                <w:szCs w:val="20"/>
              </w:rPr>
              <w:t>Economically disadvantaged</w:t>
            </w:r>
            <w:proofErr w:type="gramEnd"/>
            <w:r w:rsidRPr="002B1437">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103E3D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D48A17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3.1</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5666734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3361FF2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51856AA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0.7</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065893E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2.9</w:t>
            </w:r>
          </w:p>
        </w:tc>
      </w:tr>
      <w:tr w:rsidR="002B1437" w:rsidRPr="002B1437" w14:paraId="0B81035A" w14:textId="77777777" w:rsidTr="00C66E3B">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0F008A4D"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2C6764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1.9</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32B5490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3.7</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FBE8DD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3.1</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7C537EB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2.1</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2A30183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0.2</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121D5CE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3.3</w:t>
            </w:r>
          </w:p>
        </w:tc>
      </w:tr>
      <w:tr w:rsidR="00F43CCB" w:rsidRPr="002B1437" w14:paraId="42116488" w14:textId="77777777" w:rsidTr="00C66E3B">
        <w:tc>
          <w:tcPr>
            <w:tcW w:w="3255" w:type="dxa"/>
            <w:tcBorders>
              <w:top w:val="single" w:sz="4" w:space="0" w:color="auto"/>
              <w:left w:val="single" w:sz="4" w:space="0" w:color="auto"/>
              <w:bottom w:val="single" w:sz="4" w:space="0" w:color="auto"/>
              <w:right w:val="single" w:sz="4" w:space="0" w:color="auto"/>
            </w:tcBorders>
            <w:shd w:val="clear" w:color="auto" w:fill="BFBFBF"/>
          </w:tcPr>
          <w:p w14:paraId="7F2D893D" w14:textId="70606301" w:rsidR="00F43CCB" w:rsidRPr="002B1437" w:rsidRDefault="00F43CCB" w:rsidP="00F43CCB">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EL</w:t>
            </w:r>
          </w:p>
        </w:tc>
        <w:tc>
          <w:tcPr>
            <w:tcW w:w="991" w:type="dxa"/>
            <w:tcBorders>
              <w:top w:val="single" w:sz="4" w:space="0" w:color="auto"/>
              <w:left w:val="single" w:sz="4" w:space="0" w:color="auto"/>
              <w:bottom w:val="single" w:sz="4" w:space="0" w:color="auto"/>
              <w:right w:val="single" w:sz="4" w:space="0" w:color="auto"/>
            </w:tcBorders>
            <w:shd w:val="clear" w:color="auto" w:fill="BFBFBF"/>
          </w:tcPr>
          <w:p w14:paraId="10F6F85A" w14:textId="21663DE0"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cPr>
          <w:p w14:paraId="6DA24CAA" w14:textId="6A6081A1"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cPr>
          <w:p w14:paraId="066409E7" w14:textId="1359F3BA"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tcPr>
          <w:p w14:paraId="46DC8503" w14:textId="7CE7F22B"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151" w:type="dxa"/>
            <w:tcBorders>
              <w:top w:val="single" w:sz="4" w:space="0" w:color="auto"/>
              <w:left w:val="single" w:sz="4" w:space="0" w:color="auto"/>
              <w:bottom w:val="single" w:sz="4" w:space="0" w:color="auto"/>
              <w:right w:val="single" w:sz="4" w:space="0" w:color="auto"/>
            </w:tcBorders>
            <w:shd w:val="clear" w:color="auto" w:fill="BFBFBF"/>
          </w:tcPr>
          <w:p w14:paraId="14E7905F" w14:textId="69426663"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tcPr>
          <w:p w14:paraId="129A3C8B" w14:textId="335ECD17"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r>
    </w:tbl>
    <w:p w14:paraId="6F6A3E7A" w14:textId="77777777" w:rsidR="002B1437" w:rsidRPr="002B1437" w:rsidRDefault="002B1437" w:rsidP="002B1437">
      <w:pPr>
        <w:spacing w:after="0" w:line="240" w:lineRule="auto"/>
        <w:rPr>
          <w:rFonts w:ascii="Calibri" w:eastAsia="Calibri" w:hAnsi="Calibri" w:cs="Times New Roman"/>
        </w:rPr>
      </w:pPr>
    </w:p>
    <w:p w14:paraId="59EBC3A8" w14:textId="77777777" w:rsidR="002B1437" w:rsidRPr="002B1437" w:rsidRDefault="002B1437" w:rsidP="002B1437">
      <w:pPr>
        <w:spacing w:after="0" w:line="240" w:lineRule="auto"/>
        <w:rPr>
          <w:rFonts w:ascii="Calibri" w:eastAsia="Calibri" w:hAnsi="Calibri" w:cs="Times New Roman"/>
        </w:rPr>
      </w:pPr>
    </w:p>
    <w:tbl>
      <w:tblPr>
        <w:tblW w:w="981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26: Leicester Public Schools  "/>
        <w:tblDescription w:val="Out-of-School Suspension Rates by Student Group, 2016–-2019&#10;"/>
      </w:tblPr>
      <w:tblGrid>
        <w:gridCol w:w="3256"/>
        <w:gridCol w:w="996"/>
        <w:gridCol w:w="991"/>
        <w:gridCol w:w="991"/>
        <w:gridCol w:w="991"/>
        <w:gridCol w:w="1194"/>
        <w:gridCol w:w="1391"/>
      </w:tblGrid>
      <w:tr w:rsidR="002B1437" w:rsidRPr="002B1437" w14:paraId="4FE65A99" w14:textId="77777777" w:rsidTr="00C66E3B">
        <w:tc>
          <w:tcPr>
            <w:tcW w:w="9810" w:type="dxa"/>
            <w:gridSpan w:val="7"/>
            <w:tcBorders>
              <w:top w:val="nil"/>
              <w:left w:val="nil"/>
              <w:bottom w:val="single" w:sz="4" w:space="0" w:color="auto"/>
              <w:right w:val="nil"/>
            </w:tcBorders>
            <w:hideMark/>
          </w:tcPr>
          <w:p w14:paraId="44BDEF41"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Table 26: Leicester Public Schools</w:t>
            </w:r>
          </w:p>
          <w:p w14:paraId="459067AE"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Out-of-School Suspension Rates by Student Group, 2016–-2019</w:t>
            </w:r>
          </w:p>
        </w:tc>
      </w:tr>
      <w:tr w:rsidR="002B1437" w:rsidRPr="002B1437" w14:paraId="775AF1ED" w14:textId="77777777" w:rsidTr="00C66E3B">
        <w:tc>
          <w:tcPr>
            <w:tcW w:w="32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2E77FF" w14:textId="77777777" w:rsidR="002B1437" w:rsidRPr="002B1437" w:rsidRDefault="002B1437" w:rsidP="00C66E3B">
            <w:pPr>
              <w:spacing w:after="0" w:line="240" w:lineRule="auto"/>
              <w:rPr>
                <w:rFonts w:ascii="Calibri" w:eastAsia="Calibri" w:hAnsi="Calibri" w:cs="Times New Roman"/>
                <w:b/>
                <w:sz w:val="20"/>
                <w:szCs w:val="20"/>
              </w:rPr>
            </w:pPr>
            <w:r w:rsidRPr="002B1437">
              <w:rPr>
                <w:rFonts w:ascii="Calibri" w:eastAsia="Calibri" w:hAnsi="Calibri" w:cs="Times New Roman"/>
                <w:b/>
                <w:sz w:val="20"/>
                <w:szCs w:val="20"/>
              </w:rPr>
              <w:t>Group</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BE585D"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50C2BF"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4C06DC"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AFE7EF"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11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6196A4"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4-yr Change</w:t>
            </w:r>
          </w:p>
        </w:tc>
        <w:tc>
          <w:tcPr>
            <w:tcW w:w="13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DCCABF"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State (2019)</w:t>
            </w:r>
          </w:p>
        </w:tc>
      </w:tr>
      <w:tr w:rsidR="002B1437" w:rsidRPr="002B1437" w14:paraId="13DFF90E" w14:textId="77777777" w:rsidTr="00C66E3B">
        <w:tc>
          <w:tcPr>
            <w:tcW w:w="3256" w:type="dxa"/>
            <w:tcBorders>
              <w:top w:val="single" w:sz="4" w:space="0" w:color="auto"/>
              <w:left w:val="single" w:sz="4" w:space="0" w:color="auto"/>
              <w:bottom w:val="single" w:sz="4" w:space="0" w:color="auto"/>
              <w:right w:val="single" w:sz="4" w:space="0" w:color="auto"/>
            </w:tcBorders>
            <w:hideMark/>
          </w:tcPr>
          <w:p w14:paraId="77000AB4"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All</w:t>
            </w:r>
          </w:p>
        </w:tc>
        <w:tc>
          <w:tcPr>
            <w:tcW w:w="996" w:type="dxa"/>
            <w:tcBorders>
              <w:top w:val="single" w:sz="4" w:space="0" w:color="auto"/>
              <w:left w:val="single" w:sz="4" w:space="0" w:color="auto"/>
              <w:bottom w:val="single" w:sz="4" w:space="0" w:color="auto"/>
              <w:right w:val="single" w:sz="4" w:space="0" w:color="auto"/>
            </w:tcBorders>
            <w:hideMark/>
          </w:tcPr>
          <w:p w14:paraId="57A7941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1.4</w:t>
            </w:r>
          </w:p>
        </w:tc>
        <w:tc>
          <w:tcPr>
            <w:tcW w:w="991" w:type="dxa"/>
            <w:tcBorders>
              <w:top w:val="single" w:sz="4" w:space="0" w:color="auto"/>
              <w:left w:val="single" w:sz="4" w:space="0" w:color="auto"/>
              <w:bottom w:val="single" w:sz="4" w:space="0" w:color="auto"/>
              <w:right w:val="single" w:sz="4" w:space="0" w:color="auto"/>
            </w:tcBorders>
            <w:hideMark/>
          </w:tcPr>
          <w:p w14:paraId="52E974E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w:t>
            </w:r>
          </w:p>
        </w:tc>
        <w:tc>
          <w:tcPr>
            <w:tcW w:w="991" w:type="dxa"/>
            <w:tcBorders>
              <w:top w:val="single" w:sz="4" w:space="0" w:color="auto"/>
              <w:left w:val="single" w:sz="4" w:space="0" w:color="auto"/>
              <w:bottom w:val="single" w:sz="4" w:space="0" w:color="auto"/>
              <w:right w:val="single" w:sz="4" w:space="0" w:color="auto"/>
            </w:tcBorders>
            <w:hideMark/>
          </w:tcPr>
          <w:p w14:paraId="6136720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c>
          <w:tcPr>
            <w:tcW w:w="991" w:type="dxa"/>
            <w:tcBorders>
              <w:top w:val="single" w:sz="4" w:space="0" w:color="auto"/>
              <w:left w:val="single" w:sz="4" w:space="0" w:color="auto"/>
              <w:bottom w:val="single" w:sz="4" w:space="0" w:color="auto"/>
              <w:right w:val="single" w:sz="4" w:space="0" w:color="auto"/>
            </w:tcBorders>
            <w:hideMark/>
          </w:tcPr>
          <w:p w14:paraId="00C11B3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1194" w:type="dxa"/>
            <w:tcBorders>
              <w:top w:val="single" w:sz="4" w:space="0" w:color="auto"/>
              <w:left w:val="single" w:sz="4" w:space="0" w:color="auto"/>
              <w:bottom w:val="single" w:sz="4" w:space="0" w:color="auto"/>
              <w:right w:val="single" w:sz="4" w:space="0" w:color="auto"/>
            </w:tcBorders>
            <w:hideMark/>
          </w:tcPr>
          <w:p w14:paraId="0B3CAD1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0.8</w:t>
            </w:r>
          </w:p>
        </w:tc>
        <w:tc>
          <w:tcPr>
            <w:tcW w:w="1391" w:type="dxa"/>
            <w:tcBorders>
              <w:top w:val="single" w:sz="4" w:space="0" w:color="auto"/>
              <w:left w:val="single" w:sz="4" w:space="0" w:color="auto"/>
              <w:bottom w:val="single" w:sz="4" w:space="0" w:color="auto"/>
              <w:right w:val="single" w:sz="4" w:space="0" w:color="auto"/>
            </w:tcBorders>
            <w:hideMark/>
          </w:tcPr>
          <w:p w14:paraId="31C9557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r>
      <w:tr w:rsidR="002B1437" w:rsidRPr="002B1437" w14:paraId="6003C5FB" w14:textId="77777777" w:rsidTr="00C66E3B">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126248DF"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African American/Black</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F92466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9A2AB4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0918F3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B303BA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6.9</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746E17A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3E8DC67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6.2</w:t>
            </w:r>
          </w:p>
        </w:tc>
      </w:tr>
      <w:tr w:rsidR="002B1437" w:rsidRPr="002B1437" w14:paraId="1C3BDA83" w14:textId="77777777" w:rsidTr="00C66E3B">
        <w:tc>
          <w:tcPr>
            <w:tcW w:w="3256" w:type="dxa"/>
            <w:tcBorders>
              <w:top w:val="single" w:sz="4" w:space="0" w:color="auto"/>
              <w:left w:val="single" w:sz="4" w:space="0" w:color="auto"/>
              <w:bottom w:val="single" w:sz="4" w:space="0" w:color="auto"/>
              <w:right w:val="single" w:sz="4" w:space="0" w:color="auto"/>
            </w:tcBorders>
            <w:hideMark/>
          </w:tcPr>
          <w:p w14:paraId="0BCF069A"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Asian</w:t>
            </w:r>
          </w:p>
        </w:tc>
        <w:tc>
          <w:tcPr>
            <w:tcW w:w="996" w:type="dxa"/>
            <w:tcBorders>
              <w:top w:val="single" w:sz="4" w:space="0" w:color="auto"/>
              <w:left w:val="single" w:sz="4" w:space="0" w:color="auto"/>
              <w:bottom w:val="single" w:sz="4" w:space="0" w:color="auto"/>
              <w:right w:val="single" w:sz="4" w:space="0" w:color="auto"/>
            </w:tcBorders>
            <w:hideMark/>
          </w:tcPr>
          <w:p w14:paraId="203D025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5F8E6BA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75C51FD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2664499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194" w:type="dxa"/>
            <w:tcBorders>
              <w:top w:val="single" w:sz="4" w:space="0" w:color="auto"/>
              <w:left w:val="single" w:sz="4" w:space="0" w:color="auto"/>
              <w:bottom w:val="single" w:sz="4" w:space="0" w:color="auto"/>
              <w:right w:val="single" w:sz="4" w:space="0" w:color="auto"/>
            </w:tcBorders>
            <w:hideMark/>
          </w:tcPr>
          <w:p w14:paraId="7067D35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hideMark/>
          </w:tcPr>
          <w:p w14:paraId="5A236DE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0.8</w:t>
            </w:r>
          </w:p>
        </w:tc>
      </w:tr>
      <w:tr w:rsidR="002B1437" w:rsidRPr="002B1437" w14:paraId="48AD2FE2" w14:textId="77777777" w:rsidTr="00C66E3B">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3F3A91C8"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Hispanic or Latino</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44F7765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4844C9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0.7</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27AF3E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1ECB85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4.0</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7168DB5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5EB45EF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5.0</w:t>
            </w:r>
          </w:p>
        </w:tc>
      </w:tr>
      <w:tr w:rsidR="002B1437" w:rsidRPr="002B1437" w14:paraId="1F6ED8D1" w14:textId="77777777" w:rsidTr="00C66E3B">
        <w:tc>
          <w:tcPr>
            <w:tcW w:w="3256" w:type="dxa"/>
            <w:tcBorders>
              <w:top w:val="single" w:sz="4" w:space="0" w:color="auto"/>
              <w:left w:val="single" w:sz="4" w:space="0" w:color="auto"/>
              <w:bottom w:val="single" w:sz="4" w:space="0" w:color="auto"/>
              <w:right w:val="single" w:sz="4" w:space="0" w:color="auto"/>
            </w:tcBorders>
            <w:hideMark/>
          </w:tcPr>
          <w:p w14:paraId="3712C360" w14:textId="4529EA6E"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Multi-Race, non-</w:t>
            </w:r>
            <w:proofErr w:type="spellStart"/>
            <w:r w:rsidR="00F43CCB" w:rsidRPr="002B1437">
              <w:rPr>
                <w:rFonts w:ascii="Calibri" w:eastAsia="Times New Roman" w:hAnsi="Calibri" w:cs="Times New Roman"/>
                <w:sz w:val="20"/>
                <w:szCs w:val="20"/>
              </w:rPr>
              <w:t>Hisp</w:t>
            </w:r>
            <w:proofErr w:type="spellEnd"/>
            <w:r w:rsidR="00F43CCB">
              <w:rPr>
                <w:rFonts w:ascii="Calibri" w:eastAsia="Times New Roman" w:hAnsi="Calibri" w:cs="Times New Roman"/>
                <w:sz w:val="20"/>
                <w:szCs w:val="20"/>
              </w:rPr>
              <w:t>./</w:t>
            </w:r>
            <w:r w:rsidR="00F43CCB" w:rsidRPr="002B1437">
              <w:rPr>
                <w:rFonts w:ascii="Calibri" w:eastAsia="Times New Roman" w:hAnsi="Calibri" w:cs="Times New Roman"/>
                <w:sz w:val="20"/>
                <w:szCs w:val="20"/>
              </w:rPr>
              <w:t xml:space="preserve"> Lat</w:t>
            </w:r>
            <w:r w:rsidR="00F43CCB">
              <w:rPr>
                <w:rFonts w:ascii="Calibri" w:eastAsia="Times New Roman" w:hAnsi="Calibri" w:cs="Times New Roman"/>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14:paraId="65DDFE4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10710A2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5B9ED5D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14:paraId="777DFC2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194" w:type="dxa"/>
            <w:tcBorders>
              <w:top w:val="single" w:sz="4" w:space="0" w:color="auto"/>
              <w:left w:val="single" w:sz="4" w:space="0" w:color="auto"/>
              <w:bottom w:val="single" w:sz="4" w:space="0" w:color="auto"/>
              <w:right w:val="single" w:sz="4" w:space="0" w:color="auto"/>
            </w:tcBorders>
            <w:hideMark/>
          </w:tcPr>
          <w:p w14:paraId="37406C9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hideMark/>
          </w:tcPr>
          <w:p w14:paraId="3D91DA4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r>
      <w:tr w:rsidR="002B1437" w:rsidRPr="002B1437" w14:paraId="437C4AA3" w14:textId="77777777" w:rsidTr="00C66E3B">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7A807E4C"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White</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2E7A288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F72049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426A8C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A260D0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70CD74B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0.7</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150387C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r>
      <w:tr w:rsidR="002B1437" w:rsidRPr="002B1437" w14:paraId="18A925C2" w14:textId="77777777" w:rsidTr="00C66E3B">
        <w:tc>
          <w:tcPr>
            <w:tcW w:w="3256" w:type="dxa"/>
            <w:tcBorders>
              <w:top w:val="single" w:sz="4" w:space="0" w:color="auto"/>
              <w:left w:val="single" w:sz="4" w:space="0" w:color="auto"/>
              <w:bottom w:val="single" w:sz="4" w:space="0" w:color="auto"/>
              <w:right w:val="single" w:sz="4" w:space="0" w:color="auto"/>
            </w:tcBorders>
            <w:hideMark/>
          </w:tcPr>
          <w:p w14:paraId="1248204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996" w:type="dxa"/>
            <w:tcBorders>
              <w:top w:val="single" w:sz="4" w:space="0" w:color="auto"/>
              <w:left w:val="single" w:sz="4" w:space="0" w:color="auto"/>
              <w:bottom w:val="single" w:sz="4" w:space="0" w:color="auto"/>
              <w:right w:val="single" w:sz="4" w:space="0" w:color="auto"/>
            </w:tcBorders>
            <w:hideMark/>
          </w:tcPr>
          <w:p w14:paraId="740B7EE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c>
          <w:tcPr>
            <w:tcW w:w="991" w:type="dxa"/>
            <w:tcBorders>
              <w:top w:val="single" w:sz="4" w:space="0" w:color="auto"/>
              <w:left w:val="single" w:sz="4" w:space="0" w:color="auto"/>
              <w:bottom w:val="single" w:sz="4" w:space="0" w:color="auto"/>
              <w:right w:val="single" w:sz="4" w:space="0" w:color="auto"/>
            </w:tcBorders>
            <w:hideMark/>
          </w:tcPr>
          <w:p w14:paraId="780FB9A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2.5</w:t>
            </w:r>
          </w:p>
        </w:tc>
        <w:tc>
          <w:tcPr>
            <w:tcW w:w="991" w:type="dxa"/>
            <w:tcBorders>
              <w:top w:val="single" w:sz="4" w:space="0" w:color="auto"/>
              <w:left w:val="single" w:sz="4" w:space="0" w:color="auto"/>
              <w:bottom w:val="single" w:sz="4" w:space="0" w:color="auto"/>
              <w:right w:val="single" w:sz="4" w:space="0" w:color="auto"/>
            </w:tcBorders>
            <w:hideMark/>
          </w:tcPr>
          <w:p w14:paraId="0E52512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3.2</w:t>
            </w:r>
          </w:p>
        </w:tc>
        <w:tc>
          <w:tcPr>
            <w:tcW w:w="991" w:type="dxa"/>
            <w:tcBorders>
              <w:top w:val="single" w:sz="4" w:space="0" w:color="auto"/>
              <w:left w:val="single" w:sz="4" w:space="0" w:color="auto"/>
              <w:bottom w:val="single" w:sz="4" w:space="0" w:color="auto"/>
              <w:right w:val="single" w:sz="4" w:space="0" w:color="auto"/>
            </w:tcBorders>
            <w:hideMark/>
          </w:tcPr>
          <w:p w14:paraId="0700070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3.7</w:t>
            </w:r>
          </w:p>
        </w:tc>
        <w:tc>
          <w:tcPr>
            <w:tcW w:w="1194" w:type="dxa"/>
            <w:tcBorders>
              <w:top w:val="single" w:sz="4" w:space="0" w:color="auto"/>
              <w:left w:val="single" w:sz="4" w:space="0" w:color="auto"/>
              <w:bottom w:val="single" w:sz="4" w:space="0" w:color="auto"/>
              <w:right w:val="single" w:sz="4" w:space="0" w:color="auto"/>
            </w:tcBorders>
            <w:hideMark/>
          </w:tcPr>
          <w:p w14:paraId="271A8AC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1391" w:type="dxa"/>
            <w:tcBorders>
              <w:top w:val="single" w:sz="4" w:space="0" w:color="auto"/>
              <w:left w:val="single" w:sz="4" w:space="0" w:color="auto"/>
              <w:bottom w:val="single" w:sz="4" w:space="0" w:color="auto"/>
              <w:right w:val="single" w:sz="4" w:space="0" w:color="auto"/>
            </w:tcBorders>
            <w:hideMark/>
          </w:tcPr>
          <w:p w14:paraId="404B026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4.7</w:t>
            </w:r>
          </w:p>
        </w:tc>
      </w:tr>
      <w:tr w:rsidR="002B1437" w:rsidRPr="002B1437" w14:paraId="37912478" w14:textId="77777777" w:rsidTr="00C66E3B">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2C1A3741" w14:textId="77777777" w:rsidR="002B1437" w:rsidRPr="002B1437" w:rsidRDefault="002B1437" w:rsidP="002B1437">
            <w:pPr>
              <w:spacing w:after="0" w:line="240" w:lineRule="auto"/>
              <w:rPr>
                <w:rFonts w:ascii="Calibri" w:eastAsia="Calibri" w:hAnsi="Calibri" w:cs="Times New Roman"/>
                <w:sz w:val="20"/>
                <w:szCs w:val="20"/>
              </w:rPr>
            </w:pPr>
            <w:proofErr w:type="gramStart"/>
            <w:r w:rsidRPr="002B1437">
              <w:rPr>
                <w:rFonts w:ascii="Calibri" w:eastAsia="Calibri" w:hAnsi="Calibri" w:cs="Times New Roman"/>
                <w:sz w:val="20"/>
                <w:szCs w:val="20"/>
              </w:rPr>
              <w:t>Economically disadvantaged</w:t>
            </w:r>
            <w:proofErr w:type="gramEnd"/>
            <w:r w:rsidRPr="002B1437">
              <w:rPr>
                <w:rFonts w:ascii="Calibri" w:eastAsia="Calibri" w:hAnsi="Calibri" w:cs="Times New Roman"/>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04C67FC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E217E04"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3.1</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5EC2F2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0DAB56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4.6</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616D109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2.3</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3022869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5.4</w:t>
            </w:r>
          </w:p>
        </w:tc>
      </w:tr>
      <w:tr w:rsidR="002B1437" w:rsidRPr="002B1437" w14:paraId="392F2B16" w14:textId="77777777" w:rsidTr="00C66E3B">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3BBA4F7F"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75889A7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499E30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2.2</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EA8494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3.8</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90F332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3.9</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672A58C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1.2</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5E9C9C9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5.7</w:t>
            </w:r>
          </w:p>
        </w:tc>
      </w:tr>
      <w:tr w:rsidR="00F43CCB" w:rsidRPr="002B1437" w14:paraId="0F9E5609" w14:textId="77777777" w:rsidTr="00C66E3B">
        <w:tc>
          <w:tcPr>
            <w:tcW w:w="3256" w:type="dxa"/>
            <w:tcBorders>
              <w:top w:val="single" w:sz="4" w:space="0" w:color="auto"/>
              <w:left w:val="single" w:sz="4" w:space="0" w:color="auto"/>
              <w:bottom w:val="single" w:sz="4" w:space="0" w:color="auto"/>
              <w:right w:val="single" w:sz="4" w:space="0" w:color="auto"/>
            </w:tcBorders>
            <w:shd w:val="clear" w:color="auto" w:fill="BFBFBF"/>
          </w:tcPr>
          <w:p w14:paraId="35EDF0F8" w14:textId="7E683FCA" w:rsidR="00F43CCB" w:rsidRPr="002B1437" w:rsidRDefault="00F43CCB" w:rsidP="00F43CCB">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EL</w:t>
            </w:r>
          </w:p>
        </w:tc>
        <w:tc>
          <w:tcPr>
            <w:tcW w:w="996" w:type="dxa"/>
            <w:tcBorders>
              <w:top w:val="single" w:sz="4" w:space="0" w:color="auto"/>
              <w:left w:val="single" w:sz="4" w:space="0" w:color="auto"/>
              <w:bottom w:val="single" w:sz="4" w:space="0" w:color="auto"/>
              <w:right w:val="single" w:sz="4" w:space="0" w:color="auto"/>
            </w:tcBorders>
            <w:shd w:val="clear" w:color="auto" w:fill="BFBFBF"/>
          </w:tcPr>
          <w:p w14:paraId="04422CE5" w14:textId="45ABF391"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cPr>
          <w:p w14:paraId="79C0F5A6" w14:textId="70ABE417"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cPr>
          <w:p w14:paraId="7A9CE4CD" w14:textId="0D5A49C8"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cPr>
          <w:p w14:paraId="70028448" w14:textId="5BCD4835"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194" w:type="dxa"/>
            <w:tcBorders>
              <w:top w:val="single" w:sz="4" w:space="0" w:color="auto"/>
              <w:left w:val="single" w:sz="4" w:space="0" w:color="auto"/>
              <w:bottom w:val="single" w:sz="4" w:space="0" w:color="auto"/>
              <w:right w:val="single" w:sz="4" w:space="0" w:color="auto"/>
            </w:tcBorders>
            <w:shd w:val="clear" w:color="auto" w:fill="BFBFBF"/>
          </w:tcPr>
          <w:p w14:paraId="2B99A915" w14:textId="6D580F30"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tcPr>
          <w:p w14:paraId="40F845E6" w14:textId="664BA0E4" w:rsidR="00F43CCB" w:rsidRPr="002B1437" w:rsidRDefault="00F43CCB" w:rsidP="00F43CCB">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3.6</w:t>
            </w:r>
          </w:p>
        </w:tc>
      </w:tr>
    </w:tbl>
    <w:p w14:paraId="6194BE9C" w14:textId="77777777" w:rsidR="002B1437" w:rsidRPr="002B1437" w:rsidRDefault="002B1437" w:rsidP="002B1437">
      <w:pPr>
        <w:spacing w:after="0" w:line="240" w:lineRule="auto"/>
        <w:rPr>
          <w:rFonts w:ascii="Calibri" w:eastAsia="Calibri" w:hAnsi="Calibri" w:cs="Times New Roman"/>
        </w:rPr>
      </w:pPr>
    </w:p>
    <w:p w14:paraId="22615BC9" w14:textId="77777777" w:rsidR="002B1437" w:rsidRPr="002B1437" w:rsidRDefault="002B1437" w:rsidP="002B1437">
      <w:pPr>
        <w:spacing w:after="0" w:line="240" w:lineRule="auto"/>
        <w:rPr>
          <w:rFonts w:ascii="Calibri" w:eastAsia="Calibri" w:hAnsi="Calibri" w:cs="Times New Roman"/>
        </w:rPr>
      </w:pPr>
    </w:p>
    <w:tbl>
      <w:tblPr>
        <w:tblW w:w="9810" w:type="dxa"/>
        <w:tblInd w:w="-180" w:type="dxa"/>
        <w:tblBorders>
          <w:bottom w:val="single" w:sz="4" w:space="0" w:color="auto"/>
        </w:tblBorders>
        <w:tblLook w:val="04A0" w:firstRow="1" w:lastRow="0" w:firstColumn="1" w:lastColumn="0" w:noHBand="0" w:noVBand="1"/>
        <w:tblCaption w:val="Table 27: Leicester Public Schools  "/>
        <w:tblDescription w:val="Dropout Rates by Student Group, 2016-–2019&#10;"/>
      </w:tblPr>
      <w:tblGrid>
        <w:gridCol w:w="3240"/>
        <w:gridCol w:w="996"/>
        <w:gridCol w:w="996"/>
        <w:gridCol w:w="996"/>
        <w:gridCol w:w="996"/>
        <w:gridCol w:w="1152"/>
        <w:gridCol w:w="1434"/>
      </w:tblGrid>
      <w:tr w:rsidR="002B1437" w:rsidRPr="002B1437" w14:paraId="7CF4DFF6" w14:textId="77777777" w:rsidTr="00C66E3B">
        <w:tc>
          <w:tcPr>
            <w:tcW w:w="9810" w:type="dxa"/>
            <w:gridSpan w:val="7"/>
            <w:tcBorders>
              <w:top w:val="nil"/>
              <w:left w:val="nil"/>
              <w:bottom w:val="single" w:sz="4" w:space="0" w:color="auto"/>
              <w:right w:val="nil"/>
            </w:tcBorders>
            <w:hideMark/>
          </w:tcPr>
          <w:p w14:paraId="0C0B0431"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 xml:space="preserve">Table 27: </w:t>
            </w:r>
            <w:r w:rsidRPr="002B1437">
              <w:rPr>
                <w:rFonts w:ascii="Calibri" w:eastAsia="Calibri" w:hAnsi="Calibri" w:cs="Times New Roman"/>
                <w:b/>
                <w:sz w:val="20"/>
                <w:szCs w:val="20"/>
              </w:rPr>
              <w:t>Leicester Public Schools</w:t>
            </w:r>
          </w:p>
          <w:p w14:paraId="1DAC7AEF" w14:textId="741367C2"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Dropout Rates by Student Group, 2016-–2019</w:t>
            </w:r>
          </w:p>
        </w:tc>
      </w:tr>
      <w:tr w:rsidR="002B1437" w:rsidRPr="002B1437" w14:paraId="31CC5F21" w14:textId="77777777" w:rsidTr="00C66E3B">
        <w:tc>
          <w:tcPr>
            <w:tcW w:w="32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40E8F6" w14:textId="77777777" w:rsidR="002B1437" w:rsidRPr="002B1437" w:rsidRDefault="002B1437" w:rsidP="00C66E3B">
            <w:pPr>
              <w:spacing w:after="0" w:line="240" w:lineRule="auto"/>
              <w:rPr>
                <w:rFonts w:ascii="Calibri" w:eastAsia="Times New Roman" w:hAnsi="Calibri" w:cs="Times New Roman"/>
                <w:b/>
                <w:sz w:val="20"/>
                <w:szCs w:val="20"/>
              </w:rPr>
            </w:pPr>
            <w:r w:rsidRPr="002B1437">
              <w:rPr>
                <w:rFonts w:ascii="Calibri" w:eastAsia="Times New Roman" w:hAnsi="Calibri" w:cs="Times New Roman"/>
                <w:b/>
                <w:sz w:val="20"/>
                <w:szCs w:val="20"/>
              </w:rPr>
              <w:t>Group</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36044E"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2016</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4FDD21"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2017</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E32F0E"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2018</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90ED80"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2019</w:t>
            </w:r>
          </w:p>
        </w:tc>
        <w:tc>
          <w:tcPr>
            <w:tcW w:w="11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F410EF"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4-yr Change</w:t>
            </w:r>
          </w:p>
        </w:tc>
        <w:tc>
          <w:tcPr>
            <w:tcW w:w="14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3A549A"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State (2019)</w:t>
            </w:r>
          </w:p>
        </w:tc>
      </w:tr>
      <w:tr w:rsidR="002B1437" w:rsidRPr="002B1437" w14:paraId="79C63F8A" w14:textId="77777777" w:rsidTr="00C66E3B">
        <w:tc>
          <w:tcPr>
            <w:tcW w:w="3240" w:type="dxa"/>
            <w:tcBorders>
              <w:top w:val="single" w:sz="4" w:space="0" w:color="auto"/>
              <w:left w:val="single" w:sz="4" w:space="0" w:color="auto"/>
              <w:bottom w:val="single" w:sz="4" w:space="0" w:color="auto"/>
              <w:right w:val="single" w:sz="4" w:space="0" w:color="auto"/>
            </w:tcBorders>
            <w:hideMark/>
          </w:tcPr>
          <w:p w14:paraId="086A3DE6"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All</w:t>
            </w:r>
          </w:p>
        </w:tc>
        <w:tc>
          <w:tcPr>
            <w:tcW w:w="996" w:type="dxa"/>
            <w:tcBorders>
              <w:top w:val="single" w:sz="4" w:space="0" w:color="auto"/>
              <w:left w:val="single" w:sz="4" w:space="0" w:color="auto"/>
              <w:bottom w:val="single" w:sz="4" w:space="0" w:color="auto"/>
              <w:right w:val="single" w:sz="4" w:space="0" w:color="auto"/>
            </w:tcBorders>
            <w:hideMark/>
          </w:tcPr>
          <w:p w14:paraId="6ED549E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0.9</w:t>
            </w:r>
          </w:p>
        </w:tc>
        <w:tc>
          <w:tcPr>
            <w:tcW w:w="996" w:type="dxa"/>
            <w:tcBorders>
              <w:top w:val="single" w:sz="4" w:space="0" w:color="auto"/>
              <w:left w:val="single" w:sz="4" w:space="0" w:color="auto"/>
              <w:bottom w:val="single" w:sz="4" w:space="0" w:color="auto"/>
              <w:right w:val="single" w:sz="4" w:space="0" w:color="auto"/>
            </w:tcBorders>
            <w:hideMark/>
          </w:tcPr>
          <w:p w14:paraId="07817A0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0.4</w:t>
            </w:r>
          </w:p>
        </w:tc>
        <w:tc>
          <w:tcPr>
            <w:tcW w:w="996" w:type="dxa"/>
            <w:tcBorders>
              <w:top w:val="single" w:sz="4" w:space="0" w:color="auto"/>
              <w:left w:val="single" w:sz="4" w:space="0" w:color="auto"/>
              <w:bottom w:val="single" w:sz="4" w:space="0" w:color="auto"/>
              <w:right w:val="single" w:sz="4" w:space="0" w:color="auto"/>
            </w:tcBorders>
            <w:hideMark/>
          </w:tcPr>
          <w:p w14:paraId="0D3397F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1.3</w:t>
            </w:r>
          </w:p>
        </w:tc>
        <w:tc>
          <w:tcPr>
            <w:tcW w:w="996" w:type="dxa"/>
            <w:tcBorders>
              <w:top w:val="single" w:sz="4" w:space="0" w:color="auto"/>
              <w:left w:val="single" w:sz="4" w:space="0" w:color="auto"/>
              <w:bottom w:val="single" w:sz="4" w:space="0" w:color="auto"/>
              <w:right w:val="single" w:sz="4" w:space="0" w:color="auto"/>
            </w:tcBorders>
            <w:hideMark/>
          </w:tcPr>
          <w:p w14:paraId="0F5AB442"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c>
          <w:tcPr>
            <w:tcW w:w="1152" w:type="dxa"/>
            <w:tcBorders>
              <w:top w:val="single" w:sz="4" w:space="0" w:color="auto"/>
              <w:left w:val="single" w:sz="4" w:space="0" w:color="auto"/>
              <w:bottom w:val="single" w:sz="4" w:space="0" w:color="auto"/>
              <w:right w:val="single" w:sz="4" w:space="0" w:color="auto"/>
            </w:tcBorders>
            <w:hideMark/>
          </w:tcPr>
          <w:p w14:paraId="25C1F84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0.6</w:t>
            </w:r>
          </w:p>
        </w:tc>
        <w:tc>
          <w:tcPr>
            <w:tcW w:w="1434" w:type="dxa"/>
            <w:tcBorders>
              <w:top w:val="single" w:sz="4" w:space="0" w:color="auto"/>
              <w:left w:val="single" w:sz="4" w:space="0" w:color="auto"/>
              <w:bottom w:val="single" w:sz="4" w:space="0" w:color="auto"/>
              <w:right w:val="single" w:sz="4" w:space="0" w:color="auto"/>
            </w:tcBorders>
            <w:hideMark/>
          </w:tcPr>
          <w:p w14:paraId="1D5FA83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r>
      <w:tr w:rsidR="002B1437" w:rsidRPr="002B1437" w14:paraId="48C11E34" w14:textId="77777777" w:rsidTr="00C66E3B">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45809C59"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African American/Black</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71FAEF0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42B1B51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67C240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37E9B4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3B189763"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3974969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2.6</w:t>
            </w:r>
          </w:p>
        </w:tc>
      </w:tr>
      <w:tr w:rsidR="002B1437" w:rsidRPr="002B1437" w14:paraId="5B96D1E6" w14:textId="77777777" w:rsidTr="00C66E3B">
        <w:tc>
          <w:tcPr>
            <w:tcW w:w="3240" w:type="dxa"/>
            <w:tcBorders>
              <w:top w:val="single" w:sz="4" w:space="0" w:color="auto"/>
              <w:left w:val="single" w:sz="4" w:space="0" w:color="auto"/>
              <w:bottom w:val="single" w:sz="4" w:space="0" w:color="auto"/>
              <w:right w:val="single" w:sz="4" w:space="0" w:color="auto"/>
            </w:tcBorders>
            <w:hideMark/>
          </w:tcPr>
          <w:p w14:paraId="33B08F74"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Asian</w:t>
            </w:r>
          </w:p>
        </w:tc>
        <w:tc>
          <w:tcPr>
            <w:tcW w:w="996" w:type="dxa"/>
            <w:tcBorders>
              <w:top w:val="single" w:sz="4" w:space="0" w:color="auto"/>
              <w:left w:val="single" w:sz="4" w:space="0" w:color="auto"/>
              <w:bottom w:val="single" w:sz="4" w:space="0" w:color="auto"/>
              <w:right w:val="single" w:sz="4" w:space="0" w:color="auto"/>
            </w:tcBorders>
            <w:hideMark/>
          </w:tcPr>
          <w:p w14:paraId="177C117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hideMark/>
          </w:tcPr>
          <w:p w14:paraId="0DB697D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hideMark/>
          </w:tcPr>
          <w:p w14:paraId="30EAC60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hideMark/>
          </w:tcPr>
          <w:p w14:paraId="39BBCE9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1152" w:type="dxa"/>
            <w:tcBorders>
              <w:top w:val="single" w:sz="4" w:space="0" w:color="auto"/>
              <w:left w:val="single" w:sz="4" w:space="0" w:color="auto"/>
              <w:bottom w:val="single" w:sz="4" w:space="0" w:color="auto"/>
              <w:right w:val="single" w:sz="4" w:space="0" w:color="auto"/>
            </w:tcBorders>
            <w:hideMark/>
          </w:tcPr>
          <w:p w14:paraId="74F22F3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1434" w:type="dxa"/>
            <w:tcBorders>
              <w:top w:val="single" w:sz="4" w:space="0" w:color="auto"/>
              <w:left w:val="single" w:sz="4" w:space="0" w:color="auto"/>
              <w:bottom w:val="single" w:sz="4" w:space="0" w:color="auto"/>
              <w:right w:val="single" w:sz="4" w:space="0" w:color="auto"/>
            </w:tcBorders>
            <w:hideMark/>
          </w:tcPr>
          <w:p w14:paraId="0A0ACE3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0.5</w:t>
            </w:r>
          </w:p>
        </w:tc>
      </w:tr>
      <w:tr w:rsidR="002B1437" w:rsidRPr="002B1437" w14:paraId="549CF616" w14:textId="77777777" w:rsidTr="00C66E3B">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43FF594B"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Hispanic or Latino</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6116BF0"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9.5</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56699E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4.5</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C2BD45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187EE7A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5788B7E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-6.8</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3304A78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4.3</w:t>
            </w:r>
          </w:p>
        </w:tc>
      </w:tr>
      <w:tr w:rsidR="002B1437" w:rsidRPr="002B1437" w14:paraId="1FCB6492" w14:textId="77777777" w:rsidTr="00C66E3B">
        <w:tc>
          <w:tcPr>
            <w:tcW w:w="3240" w:type="dxa"/>
            <w:tcBorders>
              <w:top w:val="single" w:sz="4" w:space="0" w:color="auto"/>
              <w:left w:val="single" w:sz="4" w:space="0" w:color="auto"/>
              <w:bottom w:val="single" w:sz="4" w:space="0" w:color="auto"/>
              <w:right w:val="single" w:sz="4" w:space="0" w:color="auto"/>
            </w:tcBorders>
            <w:hideMark/>
          </w:tcPr>
          <w:p w14:paraId="24997B5E" w14:textId="6F9EB5A9"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Multi-Race, non-</w:t>
            </w:r>
            <w:proofErr w:type="spellStart"/>
            <w:r w:rsidR="00F25EA6" w:rsidRPr="002B1437">
              <w:rPr>
                <w:rFonts w:ascii="Calibri" w:eastAsia="Times New Roman" w:hAnsi="Calibri" w:cs="Times New Roman"/>
                <w:sz w:val="20"/>
                <w:szCs w:val="20"/>
              </w:rPr>
              <w:t>Hisp</w:t>
            </w:r>
            <w:proofErr w:type="spellEnd"/>
            <w:r w:rsidR="00F25EA6">
              <w:rPr>
                <w:rFonts w:ascii="Calibri" w:eastAsia="Times New Roman" w:hAnsi="Calibri" w:cs="Times New Roman"/>
                <w:sz w:val="20"/>
                <w:szCs w:val="20"/>
              </w:rPr>
              <w:t>./</w:t>
            </w:r>
            <w:r w:rsidRPr="002B1437">
              <w:rPr>
                <w:rFonts w:ascii="Calibri" w:eastAsia="Times New Roman" w:hAnsi="Calibri" w:cs="Times New Roman"/>
                <w:sz w:val="20"/>
                <w:szCs w:val="20"/>
              </w:rPr>
              <w:t xml:space="preserve"> </w:t>
            </w:r>
            <w:r w:rsidR="00F25EA6" w:rsidRPr="002B1437">
              <w:rPr>
                <w:rFonts w:ascii="Calibri" w:eastAsia="Times New Roman" w:hAnsi="Calibri" w:cs="Times New Roman"/>
                <w:sz w:val="20"/>
                <w:szCs w:val="20"/>
              </w:rPr>
              <w:t>Lat</w:t>
            </w:r>
            <w:r w:rsidR="00F25EA6">
              <w:rPr>
                <w:rFonts w:ascii="Calibri" w:eastAsia="Times New Roman" w:hAnsi="Calibri" w:cs="Times New Roman"/>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14:paraId="2F1E82A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14:paraId="40879278"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hideMark/>
          </w:tcPr>
          <w:p w14:paraId="2C0ACFD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hideMark/>
          </w:tcPr>
          <w:p w14:paraId="35D491E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1152" w:type="dxa"/>
            <w:tcBorders>
              <w:top w:val="single" w:sz="4" w:space="0" w:color="auto"/>
              <w:left w:val="single" w:sz="4" w:space="0" w:color="auto"/>
              <w:bottom w:val="single" w:sz="4" w:space="0" w:color="auto"/>
              <w:right w:val="single" w:sz="4" w:space="0" w:color="auto"/>
            </w:tcBorders>
            <w:hideMark/>
          </w:tcPr>
          <w:p w14:paraId="36EDE4C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w:t>
            </w:r>
          </w:p>
        </w:tc>
        <w:tc>
          <w:tcPr>
            <w:tcW w:w="1434" w:type="dxa"/>
            <w:tcBorders>
              <w:top w:val="single" w:sz="4" w:space="0" w:color="auto"/>
              <w:left w:val="single" w:sz="4" w:space="0" w:color="auto"/>
              <w:bottom w:val="single" w:sz="4" w:space="0" w:color="auto"/>
              <w:right w:val="single" w:sz="4" w:space="0" w:color="auto"/>
            </w:tcBorders>
            <w:hideMark/>
          </w:tcPr>
          <w:p w14:paraId="5F6E269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1.8</w:t>
            </w:r>
          </w:p>
        </w:tc>
      </w:tr>
      <w:tr w:rsidR="002B1437" w:rsidRPr="002B1437" w14:paraId="2D19992A" w14:textId="77777777" w:rsidTr="00C66E3B">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58DDF63A"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White</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63BE9F5"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0.5</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38B428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0.3</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20833B4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1.3</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658632F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1.6</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685EFB1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1.1</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1ED3596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1.0</w:t>
            </w:r>
          </w:p>
        </w:tc>
      </w:tr>
      <w:tr w:rsidR="002B1437" w:rsidRPr="002B1437" w14:paraId="72F3F1AE" w14:textId="77777777" w:rsidTr="00C66E3B">
        <w:tc>
          <w:tcPr>
            <w:tcW w:w="3240" w:type="dxa"/>
            <w:tcBorders>
              <w:top w:val="single" w:sz="4" w:space="0" w:color="auto"/>
              <w:left w:val="single" w:sz="4" w:space="0" w:color="auto"/>
              <w:bottom w:val="single" w:sz="4" w:space="0" w:color="auto"/>
              <w:right w:val="single" w:sz="4" w:space="0" w:color="auto"/>
            </w:tcBorders>
            <w:hideMark/>
          </w:tcPr>
          <w:p w14:paraId="4A15A471"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High Needs</w:t>
            </w:r>
          </w:p>
        </w:tc>
        <w:tc>
          <w:tcPr>
            <w:tcW w:w="996" w:type="dxa"/>
            <w:tcBorders>
              <w:top w:val="single" w:sz="4" w:space="0" w:color="auto"/>
              <w:left w:val="single" w:sz="4" w:space="0" w:color="auto"/>
              <w:bottom w:val="single" w:sz="4" w:space="0" w:color="auto"/>
              <w:right w:val="single" w:sz="4" w:space="0" w:color="auto"/>
            </w:tcBorders>
            <w:hideMark/>
          </w:tcPr>
          <w:p w14:paraId="3B52682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1.7</w:t>
            </w:r>
          </w:p>
        </w:tc>
        <w:tc>
          <w:tcPr>
            <w:tcW w:w="996" w:type="dxa"/>
            <w:tcBorders>
              <w:top w:val="single" w:sz="4" w:space="0" w:color="auto"/>
              <w:left w:val="single" w:sz="4" w:space="0" w:color="auto"/>
              <w:bottom w:val="single" w:sz="4" w:space="0" w:color="auto"/>
              <w:right w:val="single" w:sz="4" w:space="0" w:color="auto"/>
            </w:tcBorders>
            <w:hideMark/>
          </w:tcPr>
          <w:p w14:paraId="6371951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1.5</w:t>
            </w:r>
          </w:p>
        </w:tc>
        <w:tc>
          <w:tcPr>
            <w:tcW w:w="996" w:type="dxa"/>
            <w:tcBorders>
              <w:top w:val="single" w:sz="4" w:space="0" w:color="auto"/>
              <w:left w:val="single" w:sz="4" w:space="0" w:color="auto"/>
              <w:bottom w:val="single" w:sz="4" w:space="0" w:color="auto"/>
              <w:right w:val="single" w:sz="4" w:space="0" w:color="auto"/>
            </w:tcBorders>
            <w:hideMark/>
          </w:tcPr>
          <w:p w14:paraId="1771DB7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3.9</w:t>
            </w:r>
          </w:p>
        </w:tc>
        <w:tc>
          <w:tcPr>
            <w:tcW w:w="996" w:type="dxa"/>
            <w:tcBorders>
              <w:top w:val="single" w:sz="4" w:space="0" w:color="auto"/>
              <w:left w:val="single" w:sz="4" w:space="0" w:color="auto"/>
              <w:bottom w:val="single" w:sz="4" w:space="0" w:color="auto"/>
              <w:right w:val="single" w:sz="4" w:space="0" w:color="auto"/>
            </w:tcBorders>
            <w:hideMark/>
          </w:tcPr>
          <w:p w14:paraId="05FE2A7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4.1</w:t>
            </w:r>
          </w:p>
        </w:tc>
        <w:tc>
          <w:tcPr>
            <w:tcW w:w="1152" w:type="dxa"/>
            <w:tcBorders>
              <w:top w:val="single" w:sz="4" w:space="0" w:color="auto"/>
              <w:left w:val="single" w:sz="4" w:space="0" w:color="auto"/>
              <w:bottom w:val="single" w:sz="4" w:space="0" w:color="auto"/>
              <w:right w:val="single" w:sz="4" w:space="0" w:color="auto"/>
            </w:tcBorders>
            <w:hideMark/>
          </w:tcPr>
          <w:p w14:paraId="02B0123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2.4</w:t>
            </w:r>
          </w:p>
        </w:tc>
        <w:tc>
          <w:tcPr>
            <w:tcW w:w="1434" w:type="dxa"/>
            <w:tcBorders>
              <w:top w:val="single" w:sz="4" w:space="0" w:color="auto"/>
              <w:left w:val="single" w:sz="4" w:space="0" w:color="auto"/>
              <w:bottom w:val="single" w:sz="4" w:space="0" w:color="auto"/>
              <w:right w:val="single" w:sz="4" w:space="0" w:color="auto"/>
            </w:tcBorders>
            <w:hideMark/>
          </w:tcPr>
          <w:p w14:paraId="37B6980D"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3.5</w:t>
            </w:r>
          </w:p>
        </w:tc>
      </w:tr>
      <w:tr w:rsidR="002B1437" w:rsidRPr="002B1437" w14:paraId="26DA0D7C" w14:textId="77777777" w:rsidTr="00C66E3B">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138B9195" w14:textId="77777777" w:rsidR="002B1437" w:rsidRPr="002B1437" w:rsidRDefault="002B1437" w:rsidP="002B1437">
            <w:pPr>
              <w:spacing w:after="0" w:line="240" w:lineRule="auto"/>
              <w:rPr>
                <w:rFonts w:ascii="Calibri" w:eastAsia="Times New Roman" w:hAnsi="Calibri" w:cs="Times New Roman"/>
                <w:sz w:val="20"/>
                <w:szCs w:val="20"/>
              </w:rPr>
            </w:pPr>
            <w:proofErr w:type="gramStart"/>
            <w:r w:rsidRPr="002B1437">
              <w:rPr>
                <w:rFonts w:ascii="Calibri" w:eastAsia="Calibri" w:hAnsi="Calibri" w:cs="Times New Roman"/>
                <w:sz w:val="20"/>
                <w:szCs w:val="20"/>
              </w:rPr>
              <w:t>Economically disadvantaged</w:t>
            </w:r>
            <w:proofErr w:type="gramEnd"/>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6C5CADD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2.7</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A86BB9F"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DD88F6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0.9</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802A861"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4.0</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79026707"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1.3</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6C3776EB"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3.8</w:t>
            </w:r>
          </w:p>
        </w:tc>
      </w:tr>
      <w:tr w:rsidR="002B1437" w:rsidRPr="002B1437" w14:paraId="31A7A0FD" w14:textId="77777777" w:rsidTr="00C66E3B">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4E2A9BD6"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SWD</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3A94D1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2.0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20FF37DC"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3.6</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7A0EB7DA"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8.3</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21B02A99"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6.1</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7E5EE18E"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4.1</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19000AB6" w14:textId="77777777" w:rsidR="002B1437" w:rsidRPr="002B1437" w:rsidRDefault="002B1437" w:rsidP="002B1437">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3.1</w:t>
            </w:r>
          </w:p>
        </w:tc>
      </w:tr>
      <w:tr w:rsidR="00F25EA6" w:rsidRPr="002B1437" w14:paraId="57F58BCF" w14:textId="77777777" w:rsidTr="00C66E3B">
        <w:tc>
          <w:tcPr>
            <w:tcW w:w="3240" w:type="dxa"/>
            <w:tcBorders>
              <w:top w:val="single" w:sz="4" w:space="0" w:color="auto"/>
              <w:left w:val="single" w:sz="4" w:space="0" w:color="auto"/>
              <w:bottom w:val="single" w:sz="4" w:space="0" w:color="auto"/>
              <w:right w:val="single" w:sz="4" w:space="0" w:color="auto"/>
            </w:tcBorders>
            <w:shd w:val="clear" w:color="auto" w:fill="BFBFBF"/>
          </w:tcPr>
          <w:p w14:paraId="2B71A437" w14:textId="4A744260" w:rsidR="00F25EA6" w:rsidRPr="002B1437" w:rsidRDefault="00F25EA6" w:rsidP="003A4118">
            <w:pPr>
              <w:spacing w:after="0" w:line="240" w:lineRule="auto"/>
              <w:jc w:val="both"/>
              <w:rPr>
                <w:rFonts w:ascii="Calibri" w:eastAsia="Times New Roman" w:hAnsi="Calibri" w:cs="Times New Roman"/>
                <w:sz w:val="20"/>
                <w:szCs w:val="20"/>
              </w:rPr>
            </w:pPr>
            <w:r w:rsidRPr="002B1437">
              <w:rPr>
                <w:rFonts w:ascii="Calibri" w:eastAsia="Times New Roman" w:hAnsi="Calibri" w:cs="Times New Roman"/>
                <w:sz w:val="20"/>
                <w:szCs w:val="20"/>
              </w:rPr>
              <w:t>EL</w:t>
            </w:r>
          </w:p>
        </w:tc>
        <w:tc>
          <w:tcPr>
            <w:tcW w:w="996" w:type="dxa"/>
            <w:tcBorders>
              <w:top w:val="single" w:sz="4" w:space="0" w:color="auto"/>
              <w:left w:val="single" w:sz="4" w:space="0" w:color="auto"/>
              <w:bottom w:val="single" w:sz="4" w:space="0" w:color="auto"/>
              <w:right w:val="single" w:sz="4" w:space="0" w:color="auto"/>
            </w:tcBorders>
            <w:shd w:val="clear" w:color="auto" w:fill="BFBFBF"/>
          </w:tcPr>
          <w:p w14:paraId="41B58AA0" w14:textId="722AFB44" w:rsidR="00F25EA6" w:rsidRPr="002B1437" w:rsidRDefault="00F25EA6" w:rsidP="00F25EA6">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tcPr>
          <w:p w14:paraId="6C940240" w14:textId="75F6430E" w:rsidR="00F25EA6" w:rsidRPr="002B1437" w:rsidRDefault="00F25EA6" w:rsidP="00F25EA6">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tcPr>
          <w:p w14:paraId="05274132" w14:textId="03776AE6" w:rsidR="00F25EA6" w:rsidRPr="002B1437" w:rsidRDefault="00F25EA6" w:rsidP="00F25EA6">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8.3</w:t>
            </w:r>
          </w:p>
        </w:tc>
        <w:tc>
          <w:tcPr>
            <w:tcW w:w="996" w:type="dxa"/>
            <w:tcBorders>
              <w:top w:val="single" w:sz="4" w:space="0" w:color="auto"/>
              <w:left w:val="single" w:sz="4" w:space="0" w:color="auto"/>
              <w:bottom w:val="single" w:sz="4" w:space="0" w:color="auto"/>
              <w:right w:val="single" w:sz="4" w:space="0" w:color="auto"/>
            </w:tcBorders>
            <w:shd w:val="clear" w:color="auto" w:fill="BFBFBF"/>
          </w:tcPr>
          <w:p w14:paraId="4DFCDD07" w14:textId="174CA1F2" w:rsidR="00F25EA6" w:rsidRPr="002B1437" w:rsidRDefault="00F25EA6" w:rsidP="00F25EA6">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BFBFBF"/>
          </w:tcPr>
          <w:p w14:paraId="78B8226B" w14:textId="71ED70B7" w:rsidR="00F25EA6" w:rsidRPr="002B1437" w:rsidRDefault="00F25EA6" w:rsidP="00F25EA6">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BFBFBF"/>
          </w:tcPr>
          <w:p w14:paraId="4B0D4AA5" w14:textId="3D0A1856" w:rsidR="00F25EA6" w:rsidRPr="002B1437" w:rsidRDefault="00F25EA6" w:rsidP="00F25EA6">
            <w:pPr>
              <w:spacing w:after="0" w:line="240" w:lineRule="auto"/>
              <w:jc w:val="center"/>
              <w:rPr>
                <w:rFonts w:ascii="Calibri" w:eastAsia="Calibri" w:hAnsi="Calibri" w:cs="Calibri"/>
                <w:sz w:val="20"/>
                <w:szCs w:val="20"/>
              </w:rPr>
            </w:pPr>
            <w:r w:rsidRPr="002B1437">
              <w:rPr>
                <w:rFonts w:ascii="Calibri" w:eastAsia="Calibri" w:hAnsi="Calibri" w:cs="Calibri"/>
                <w:sz w:val="20"/>
                <w:szCs w:val="20"/>
              </w:rPr>
              <w:t>7.1</w:t>
            </w:r>
          </w:p>
        </w:tc>
      </w:tr>
    </w:tbl>
    <w:p w14:paraId="06D7DE95" w14:textId="77777777" w:rsidR="002B1437" w:rsidRPr="002B1437" w:rsidRDefault="002B1437" w:rsidP="002B1437">
      <w:pPr>
        <w:spacing w:after="0" w:line="240" w:lineRule="auto"/>
        <w:rPr>
          <w:rFonts w:ascii="Calibri" w:eastAsia="Times New Roman" w:hAnsi="Calibri" w:cs="Times New Roman"/>
        </w:rPr>
      </w:pPr>
    </w:p>
    <w:p w14:paraId="2282B759" w14:textId="77777777" w:rsidR="002B1437" w:rsidRPr="002B1437" w:rsidRDefault="002B1437" w:rsidP="002B1437">
      <w:pPr>
        <w:spacing w:after="0" w:line="240" w:lineRule="auto"/>
        <w:rPr>
          <w:rFonts w:ascii="Calibri" w:eastAsia="Times New Roman" w:hAnsi="Calibri" w:cs="Times New Roman"/>
        </w:rPr>
      </w:pPr>
    </w:p>
    <w:p w14:paraId="0BC0942C" w14:textId="77777777" w:rsidR="002B1437" w:rsidRPr="002B1437" w:rsidRDefault="002B1437" w:rsidP="002B1437">
      <w:pPr>
        <w:spacing w:after="0" w:line="240" w:lineRule="auto"/>
        <w:rPr>
          <w:rFonts w:ascii="Calibri" w:eastAsia="Times New Roman" w:hAnsi="Calibri" w:cs="Times New Roman"/>
        </w:rPr>
      </w:pPr>
    </w:p>
    <w:p w14:paraId="7601105B" w14:textId="77777777" w:rsidR="002B1437" w:rsidRPr="002B1437" w:rsidRDefault="002B1437" w:rsidP="002B1437">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Caption w:val="Table 28: Leicester Public Schools  "/>
        <w:tblDescription w:val="Advanced Coursework Completion by Student Group, 2018-2019&#10;"/>
      </w:tblPr>
      <w:tblGrid>
        <w:gridCol w:w="3235"/>
        <w:gridCol w:w="1259"/>
        <w:gridCol w:w="1259"/>
        <w:gridCol w:w="1259"/>
        <w:gridCol w:w="1259"/>
        <w:gridCol w:w="1539"/>
      </w:tblGrid>
      <w:tr w:rsidR="002B1437" w:rsidRPr="002B1437" w14:paraId="66223B14" w14:textId="77777777" w:rsidTr="00C66E3B">
        <w:tc>
          <w:tcPr>
            <w:tcW w:w="9810" w:type="dxa"/>
            <w:gridSpan w:val="6"/>
            <w:tcBorders>
              <w:top w:val="nil"/>
              <w:left w:val="nil"/>
              <w:bottom w:val="single" w:sz="4" w:space="0" w:color="auto"/>
              <w:right w:val="nil"/>
            </w:tcBorders>
            <w:hideMark/>
          </w:tcPr>
          <w:p w14:paraId="21DD71FD"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 xml:space="preserve">Table 28: </w:t>
            </w:r>
            <w:r w:rsidRPr="002B1437">
              <w:rPr>
                <w:rFonts w:ascii="Calibri" w:eastAsia="Calibri" w:hAnsi="Calibri" w:cs="Times New Roman"/>
                <w:b/>
                <w:sz w:val="20"/>
                <w:szCs w:val="20"/>
              </w:rPr>
              <w:t>Leicester Public Schools</w:t>
            </w:r>
          </w:p>
          <w:p w14:paraId="476AC55C" w14:textId="0276C525"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b/>
                <w:sz w:val="20"/>
                <w:szCs w:val="20"/>
              </w:rPr>
              <w:t xml:space="preserve">Advanced </w:t>
            </w:r>
            <w:r w:rsidR="00F25EA6">
              <w:rPr>
                <w:rFonts w:ascii="Calibri" w:eastAsia="Times New Roman" w:hAnsi="Calibri" w:cs="Times New Roman"/>
                <w:b/>
                <w:sz w:val="20"/>
                <w:szCs w:val="20"/>
              </w:rPr>
              <w:t>C</w:t>
            </w:r>
            <w:r w:rsidR="00F25EA6" w:rsidRPr="002B1437">
              <w:rPr>
                <w:rFonts w:ascii="Calibri" w:eastAsia="Times New Roman" w:hAnsi="Calibri" w:cs="Times New Roman"/>
                <w:b/>
                <w:sz w:val="20"/>
                <w:szCs w:val="20"/>
              </w:rPr>
              <w:t xml:space="preserve">oursework </w:t>
            </w:r>
            <w:r w:rsidR="00F25EA6">
              <w:rPr>
                <w:rFonts w:ascii="Calibri" w:eastAsia="Times New Roman" w:hAnsi="Calibri" w:cs="Times New Roman"/>
                <w:b/>
                <w:sz w:val="20"/>
                <w:szCs w:val="20"/>
              </w:rPr>
              <w:t>C</w:t>
            </w:r>
            <w:r w:rsidR="00F25EA6" w:rsidRPr="002B1437">
              <w:rPr>
                <w:rFonts w:ascii="Calibri" w:eastAsia="Times New Roman" w:hAnsi="Calibri" w:cs="Times New Roman"/>
                <w:b/>
                <w:sz w:val="20"/>
                <w:szCs w:val="20"/>
              </w:rPr>
              <w:t>ompletion</w:t>
            </w:r>
            <w:r w:rsidR="00F25EA6">
              <w:rPr>
                <w:rFonts w:ascii="Calibri" w:eastAsia="Times New Roman" w:hAnsi="Calibri" w:cs="Times New Roman"/>
                <w:b/>
                <w:sz w:val="20"/>
                <w:szCs w:val="20"/>
              </w:rPr>
              <w:t xml:space="preserve"> by Student Group, 2018-2019</w:t>
            </w:r>
          </w:p>
        </w:tc>
      </w:tr>
      <w:tr w:rsidR="002B1437" w:rsidRPr="002B1437" w14:paraId="307E6FB0" w14:textId="77777777" w:rsidTr="00C66E3B">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4A41543E" w14:textId="77777777" w:rsidR="002B1437" w:rsidRPr="002B1437" w:rsidRDefault="002B1437" w:rsidP="003A4118">
            <w:pPr>
              <w:spacing w:after="0" w:line="240" w:lineRule="auto"/>
              <w:rPr>
                <w:rFonts w:ascii="Calibri" w:eastAsia="Times New Roman" w:hAnsi="Calibri" w:cs="Times New Roman"/>
                <w:b/>
                <w:sz w:val="20"/>
                <w:szCs w:val="20"/>
              </w:rPr>
            </w:pPr>
            <w:r w:rsidRPr="002B1437">
              <w:rPr>
                <w:rFonts w:ascii="Calibri" w:eastAsia="Times New Roman" w:hAnsi="Calibri" w:cs="Times New Roman"/>
                <w:b/>
                <w:sz w:val="20"/>
                <w:szCs w:val="20"/>
              </w:rPr>
              <w:t>Group</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4749B088"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N (2019)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71061B5C"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2018</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2547CFB"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4E4B53AB"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Change</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3AD5A096"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Target</w:t>
            </w:r>
          </w:p>
        </w:tc>
      </w:tr>
      <w:tr w:rsidR="002B1437" w:rsidRPr="002B1437" w14:paraId="7A8AE983" w14:textId="77777777" w:rsidTr="00C66E3B">
        <w:tc>
          <w:tcPr>
            <w:tcW w:w="3235" w:type="dxa"/>
            <w:tcBorders>
              <w:top w:val="single" w:sz="4" w:space="0" w:color="auto"/>
              <w:left w:val="single" w:sz="4" w:space="0" w:color="auto"/>
              <w:bottom w:val="single" w:sz="4" w:space="0" w:color="auto"/>
              <w:right w:val="single" w:sz="4" w:space="0" w:color="auto"/>
            </w:tcBorders>
            <w:hideMark/>
          </w:tcPr>
          <w:p w14:paraId="7D8F7A91"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All</w:t>
            </w:r>
          </w:p>
        </w:tc>
        <w:tc>
          <w:tcPr>
            <w:tcW w:w="1259" w:type="dxa"/>
            <w:tcBorders>
              <w:top w:val="single" w:sz="4" w:space="0" w:color="auto"/>
              <w:left w:val="single" w:sz="4" w:space="0" w:color="auto"/>
              <w:bottom w:val="single" w:sz="4" w:space="0" w:color="auto"/>
              <w:right w:val="single" w:sz="4" w:space="0" w:color="auto"/>
            </w:tcBorders>
            <w:hideMark/>
          </w:tcPr>
          <w:p w14:paraId="045DFF65"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232</w:t>
            </w:r>
          </w:p>
        </w:tc>
        <w:tc>
          <w:tcPr>
            <w:tcW w:w="1259" w:type="dxa"/>
            <w:tcBorders>
              <w:top w:val="single" w:sz="4" w:space="0" w:color="auto"/>
              <w:left w:val="single" w:sz="4" w:space="0" w:color="auto"/>
              <w:bottom w:val="single" w:sz="4" w:space="0" w:color="auto"/>
              <w:right w:val="single" w:sz="4" w:space="0" w:color="auto"/>
            </w:tcBorders>
            <w:hideMark/>
          </w:tcPr>
          <w:p w14:paraId="251B7CC4"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63.6</w:t>
            </w:r>
          </w:p>
        </w:tc>
        <w:tc>
          <w:tcPr>
            <w:tcW w:w="1259" w:type="dxa"/>
            <w:tcBorders>
              <w:top w:val="single" w:sz="4" w:space="0" w:color="auto"/>
              <w:left w:val="single" w:sz="4" w:space="0" w:color="auto"/>
              <w:bottom w:val="single" w:sz="4" w:space="0" w:color="auto"/>
              <w:right w:val="single" w:sz="4" w:space="0" w:color="auto"/>
            </w:tcBorders>
            <w:hideMark/>
          </w:tcPr>
          <w:p w14:paraId="2A8E3216"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59.1</w:t>
            </w:r>
          </w:p>
        </w:tc>
        <w:tc>
          <w:tcPr>
            <w:tcW w:w="1259" w:type="dxa"/>
            <w:tcBorders>
              <w:top w:val="single" w:sz="4" w:space="0" w:color="auto"/>
              <w:left w:val="single" w:sz="4" w:space="0" w:color="auto"/>
              <w:bottom w:val="single" w:sz="4" w:space="0" w:color="auto"/>
              <w:right w:val="single" w:sz="4" w:space="0" w:color="auto"/>
            </w:tcBorders>
            <w:hideMark/>
          </w:tcPr>
          <w:p w14:paraId="2C244964"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-4.5</w:t>
            </w:r>
          </w:p>
        </w:tc>
        <w:tc>
          <w:tcPr>
            <w:tcW w:w="1539" w:type="dxa"/>
            <w:tcBorders>
              <w:top w:val="single" w:sz="4" w:space="0" w:color="auto"/>
              <w:left w:val="single" w:sz="4" w:space="0" w:color="auto"/>
              <w:bottom w:val="single" w:sz="4" w:space="0" w:color="auto"/>
              <w:right w:val="single" w:sz="4" w:space="0" w:color="auto"/>
            </w:tcBorders>
            <w:hideMark/>
          </w:tcPr>
          <w:p w14:paraId="07203B2D"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67.9</w:t>
            </w:r>
          </w:p>
        </w:tc>
      </w:tr>
      <w:tr w:rsidR="002B1437" w:rsidRPr="002B1437" w14:paraId="7963067F" w14:textId="77777777" w:rsidTr="00C66E3B">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3E2D4153"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African American/Black</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692FD502"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6B0B8EFB"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5792A8C"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0461FDFA"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3E590D61"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r>
      <w:tr w:rsidR="002B1437" w:rsidRPr="002B1437" w14:paraId="455AFB2C" w14:textId="77777777" w:rsidTr="00C66E3B">
        <w:tc>
          <w:tcPr>
            <w:tcW w:w="3235" w:type="dxa"/>
            <w:tcBorders>
              <w:top w:val="single" w:sz="4" w:space="0" w:color="auto"/>
              <w:left w:val="single" w:sz="4" w:space="0" w:color="auto"/>
              <w:bottom w:val="single" w:sz="4" w:space="0" w:color="auto"/>
              <w:right w:val="single" w:sz="4" w:space="0" w:color="auto"/>
            </w:tcBorders>
            <w:hideMark/>
          </w:tcPr>
          <w:p w14:paraId="66FD222E"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Asian</w:t>
            </w:r>
          </w:p>
        </w:tc>
        <w:tc>
          <w:tcPr>
            <w:tcW w:w="1259" w:type="dxa"/>
            <w:tcBorders>
              <w:top w:val="single" w:sz="4" w:space="0" w:color="auto"/>
              <w:left w:val="single" w:sz="4" w:space="0" w:color="auto"/>
              <w:bottom w:val="single" w:sz="4" w:space="0" w:color="auto"/>
              <w:right w:val="single" w:sz="4" w:space="0" w:color="auto"/>
            </w:tcBorders>
            <w:hideMark/>
          </w:tcPr>
          <w:p w14:paraId="18153C38"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5</w:t>
            </w:r>
          </w:p>
        </w:tc>
        <w:tc>
          <w:tcPr>
            <w:tcW w:w="1259" w:type="dxa"/>
            <w:tcBorders>
              <w:top w:val="single" w:sz="4" w:space="0" w:color="auto"/>
              <w:left w:val="single" w:sz="4" w:space="0" w:color="auto"/>
              <w:bottom w:val="single" w:sz="4" w:space="0" w:color="auto"/>
              <w:right w:val="single" w:sz="4" w:space="0" w:color="auto"/>
            </w:tcBorders>
            <w:hideMark/>
          </w:tcPr>
          <w:p w14:paraId="01B3ED57"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6EA4D089"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43E0FEE0"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hideMark/>
          </w:tcPr>
          <w:p w14:paraId="299E9F88"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r>
      <w:tr w:rsidR="002B1437" w:rsidRPr="002B1437" w14:paraId="4FD9C7BA" w14:textId="77777777" w:rsidTr="00C66E3B">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4E62ADDC"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Hispanic or Latino</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AB4B9D2"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15</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42499284"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B86BB01"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AC0E22B"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74B14610"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r>
      <w:tr w:rsidR="002B1437" w:rsidRPr="002B1437" w14:paraId="3AD3C571" w14:textId="77777777" w:rsidTr="00C66E3B">
        <w:tc>
          <w:tcPr>
            <w:tcW w:w="3235" w:type="dxa"/>
            <w:tcBorders>
              <w:top w:val="single" w:sz="4" w:space="0" w:color="auto"/>
              <w:left w:val="single" w:sz="4" w:space="0" w:color="auto"/>
              <w:bottom w:val="single" w:sz="4" w:space="0" w:color="auto"/>
              <w:right w:val="single" w:sz="4" w:space="0" w:color="auto"/>
            </w:tcBorders>
            <w:hideMark/>
          </w:tcPr>
          <w:p w14:paraId="70D00468" w14:textId="5D3B4EA5"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Multi-Race, non-</w:t>
            </w:r>
            <w:proofErr w:type="spellStart"/>
            <w:r w:rsidR="00F25EA6" w:rsidRPr="002B1437">
              <w:rPr>
                <w:rFonts w:ascii="Calibri" w:eastAsia="Times New Roman" w:hAnsi="Calibri" w:cs="Times New Roman"/>
                <w:sz w:val="20"/>
                <w:szCs w:val="20"/>
              </w:rPr>
              <w:t>Hisp</w:t>
            </w:r>
            <w:proofErr w:type="spellEnd"/>
            <w:r w:rsidR="00F25EA6">
              <w:rPr>
                <w:rFonts w:ascii="Calibri" w:eastAsia="Times New Roman" w:hAnsi="Calibri" w:cs="Times New Roman"/>
                <w:sz w:val="20"/>
                <w:szCs w:val="20"/>
              </w:rPr>
              <w:t>./</w:t>
            </w:r>
            <w:r w:rsidRPr="002B1437">
              <w:rPr>
                <w:rFonts w:ascii="Calibri" w:eastAsia="Times New Roman" w:hAnsi="Calibri" w:cs="Times New Roman"/>
                <w:sz w:val="20"/>
                <w:szCs w:val="20"/>
              </w:rPr>
              <w:t xml:space="preserve"> </w:t>
            </w:r>
            <w:r w:rsidR="00F25EA6" w:rsidRPr="002B1437">
              <w:rPr>
                <w:rFonts w:ascii="Calibri" w:eastAsia="Times New Roman" w:hAnsi="Calibri" w:cs="Times New Roman"/>
                <w:sz w:val="20"/>
                <w:szCs w:val="20"/>
              </w:rPr>
              <w:t>Lat</w:t>
            </w:r>
            <w:r w:rsidR="00F25EA6">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774601D0"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10</w:t>
            </w:r>
          </w:p>
        </w:tc>
        <w:tc>
          <w:tcPr>
            <w:tcW w:w="1259" w:type="dxa"/>
            <w:tcBorders>
              <w:top w:val="single" w:sz="4" w:space="0" w:color="auto"/>
              <w:left w:val="single" w:sz="4" w:space="0" w:color="auto"/>
              <w:bottom w:val="single" w:sz="4" w:space="0" w:color="auto"/>
              <w:right w:val="single" w:sz="4" w:space="0" w:color="auto"/>
            </w:tcBorders>
            <w:hideMark/>
          </w:tcPr>
          <w:p w14:paraId="53C08877"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1C401978"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hideMark/>
          </w:tcPr>
          <w:p w14:paraId="621DDB12"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hideMark/>
          </w:tcPr>
          <w:p w14:paraId="2E6A3082"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r>
      <w:tr w:rsidR="002B1437" w:rsidRPr="002B1437" w14:paraId="3FEDF76B" w14:textId="77777777" w:rsidTr="00C66E3B">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694A4E33"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White</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62A6E5AC"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191</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7C5EDF2"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66.2</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F463D6C"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60.7</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04AF3047"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-5.5</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4FDBD7AD"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70.4</w:t>
            </w:r>
          </w:p>
        </w:tc>
      </w:tr>
      <w:tr w:rsidR="002B1437" w:rsidRPr="002B1437" w14:paraId="7F214E6E" w14:textId="77777777" w:rsidTr="00C66E3B">
        <w:tc>
          <w:tcPr>
            <w:tcW w:w="3235" w:type="dxa"/>
            <w:tcBorders>
              <w:top w:val="single" w:sz="4" w:space="0" w:color="auto"/>
              <w:left w:val="single" w:sz="4" w:space="0" w:color="auto"/>
              <w:bottom w:val="single" w:sz="4" w:space="0" w:color="auto"/>
              <w:right w:val="single" w:sz="4" w:space="0" w:color="auto"/>
            </w:tcBorders>
            <w:hideMark/>
          </w:tcPr>
          <w:p w14:paraId="2739891B"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High Needs</w:t>
            </w:r>
          </w:p>
        </w:tc>
        <w:tc>
          <w:tcPr>
            <w:tcW w:w="1259" w:type="dxa"/>
            <w:tcBorders>
              <w:top w:val="single" w:sz="4" w:space="0" w:color="auto"/>
              <w:left w:val="single" w:sz="4" w:space="0" w:color="auto"/>
              <w:bottom w:val="single" w:sz="4" w:space="0" w:color="auto"/>
              <w:right w:val="single" w:sz="4" w:space="0" w:color="auto"/>
            </w:tcBorders>
            <w:hideMark/>
          </w:tcPr>
          <w:p w14:paraId="654DA45A"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78</w:t>
            </w:r>
          </w:p>
        </w:tc>
        <w:tc>
          <w:tcPr>
            <w:tcW w:w="1259" w:type="dxa"/>
            <w:tcBorders>
              <w:top w:val="single" w:sz="4" w:space="0" w:color="auto"/>
              <w:left w:val="single" w:sz="4" w:space="0" w:color="auto"/>
              <w:bottom w:val="single" w:sz="4" w:space="0" w:color="auto"/>
              <w:right w:val="single" w:sz="4" w:space="0" w:color="auto"/>
            </w:tcBorders>
            <w:hideMark/>
          </w:tcPr>
          <w:p w14:paraId="6EA6FED6"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35.1</w:t>
            </w:r>
          </w:p>
        </w:tc>
        <w:tc>
          <w:tcPr>
            <w:tcW w:w="1259" w:type="dxa"/>
            <w:tcBorders>
              <w:top w:val="single" w:sz="4" w:space="0" w:color="auto"/>
              <w:left w:val="single" w:sz="4" w:space="0" w:color="auto"/>
              <w:bottom w:val="single" w:sz="4" w:space="0" w:color="auto"/>
              <w:right w:val="single" w:sz="4" w:space="0" w:color="auto"/>
            </w:tcBorders>
            <w:hideMark/>
          </w:tcPr>
          <w:p w14:paraId="178B5866"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39.7</w:t>
            </w:r>
          </w:p>
        </w:tc>
        <w:tc>
          <w:tcPr>
            <w:tcW w:w="1259" w:type="dxa"/>
            <w:tcBorders>
              <w:top w:val="single" w:sz="4" w:space="0" w:color="auto"/>
              <w:left w:val="single" w:sz="4" w:space="0" w:color="auto"/>
              <w:bottom w:val="single" w:sz="4" w:space="0" w:color="auto"/>
              <w:right w:val="single" w:sz="4" w:space="0" w:color="auto"/>
            </w:tcBorders>
            <w:hideMark/>
          </w:tcPr>
          <w:p w14:paraId="57CAEFE2"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4.6</w:t>
            </w:r>
          </w:p>
        </w:tc>
        <w:tc>
          <w:tcPr>
            <w:tcW w:w="1539" w:type="dxa"/>
            <w:tcBorders>
              <w:top w:val="single" w:sz="4" w:space="0" w:color="auto"/>
              <w:left w:val="single" w:sz="4" w:space="0" w:color="auto"/>
              <w:bottom w:val="single" w:sz="4" w:space="0" w:color="auto"/>
              <w:right w:val="single" w:sz="4" w:space="0" w:color="auto"/>
            </w:tcBorders>
            <w:hideMark/>
          </w:tcPr>
          <w:p w14:paraId="1F619F19"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42.4</w:t>
            </w:r>
          </w:p>
        </w:tc>
      </w:tr>
      <w:tr w:rsidR="002B1437" w:rsidRPr="002B1437" w14:paraId="256A1BD4" w14:textId="77777777" w:rsidTr="00C66E3B">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3BCAD5AF" w14:textId="77777777" w:rsidR="002B1437" w:rsidRPr="002B1437" w:rsidRDefault="002B1437" w:rsidP="002B1437">
            <w:pPr>
              <w:spacing w:after="0" w:line="240" w:lineRule="auto"/>
              <w:rPr>
                <w:rFonts w:ascii="Calibri" w:eastAsia="Times New Roman" w:hAnsi="Calibri" w:cs="Times New Roman"/>
                <w:sz w:val="20"/>
                <w:szCs w:val="20"/>
              </w:rPr>
            </w:pPr>
            <w:proofErr w:type="gramStart"/>
            <w:r w:rsidRPr="002B1437">
              <w:rPr>
                <w:rFonts w:ascii="Calibri" w:eastAsia="Calibri" w:hAnsi="Calibri" w:cs="Times New Roman"/>
                <w:sz w:val="20"/>
                <w:szCs w:val="20"/>
              </w:rPr>
              <w:t>Economically disadvantaged</w:t>
            </w:r>
            <w:proofErr w:type="gramEnd"/>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6F748100"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58</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6385C273"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38.6</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D81B3E2"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41.4</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3DEB37B"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2.8</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61982902"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46.0</w:t>
            </w:r>
          </w:p>
        </w:tc>
      </w:tr>
      <w:tr w:rsidR="002B1437" w:rsidRPr="002B1437" w14:paraId="6D772F3B" w14:textId="77777777" w:rsidTr="00C66E3B">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421389ED"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SWD</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029F28DC"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31</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2EEF38A5"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14.8</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2A5CD8AD"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29.0</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46F1414F"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14.2</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30635316"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21.8</w:t>
            </w:r>
          </w:p>
        </w:tc>
      </w:tr>
      <w:tr w:rsidR="00F25EA6" w:rsidRPr="002B1437" w14:paraId="1CFDD9FA" w14:textId="77777777" w:rsidTr="00C66E3B">
        <w:tc>
          <w:tcPr>
            <w:tcW w:w="3235" w:type="dxa"/>
            <w:tcBorders>
              <w:top w:val="single" w:sz="4" w:space="0" w:color="auto"/>
              <w:left w:val="single" w:sz="4" w:space="0" w:color="auto"/>
              <w:bottom w:val="single" w:sz="4" w:space="0" w:color="auto"/>
              <w:right w:val="single" w:sz="4" w:space="0" w:color="auto"/>
            </w:tcBorders>
            <w:shd w:val="clear" w:color="auto" w:fill="BFBFBF"/>
          </w:tcPr>
          <w:p w14:paraId="4837B39D" w14:textId="415E2B4E" w:rsidR="00F25EA6" w:rsidRPr="002B1437" w:rsidRDefault="00F25EA6" w:rsidP="00F25EA6">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EL</w:t>
            </w:r>
          </w:p>
        </w:tc>
        <w:tc>
          <w:tcPr>
            <w:tcW w:w="1259" w:type="dxa"/>
            <w:tcBorders>
              <w:top w:val="single" w:sz="4" w:space="0" w:color="auto"/>
              <w:left w:val="single" w:sz="4" w:space="0" w:color="auto"/>
              <w:bottom w:val="single" w:sz="4" w:space="0" w:color="auto"/>
              <w:right w:val="single" w:sz="4" w:space="0" w:color="auto"/>
            </w:tcBorders>
            <w:shd w:val="clear" w:color="auto" w:fill="BFBFBF"/>
          </w:tcPr>
          <w:p w14:paraId="1BF25C30" w14:textId="434B5691" w:rsidR="00F25EA6" w:rsidRPr="002B1437" w:rsidRDefault="00F25EA6" w:rsidP="00F25EA6">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5</w:t>
            </w:r>
          </w:p>
        </w:tc>
        <w:tc>
          <w:tcPr>
            <w:tcW w:w="1259" w:type="dxa"/>
            <w:tcBorders>
              <w:top w:val="single" w:sz="4" w:space="0" w:color="auto"/>
              <w:left w:val="single" w:sz="4" w:space="0" w:color="auto"/>
              <w:bottom w:val="single" w:sz="4" w:space="0" w:color="auto"/>
              <w:right w:val="single" w:sz="4" w:space="0" w:color="auto"/>
            </w:tcBorders>
            <w:shd w:val="clear" w:color="auto" w:fill="BFBFBF"/>
          </w:tcPr>
          <w:p w14:paraId="3BC76239" w14:textId="3C44C4E1" w:rsidR="00F25EA6" w:rsidRPr="002B1437" w:rsidRDefault="00F25EA6" w:rsidP="00F25EA6">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cPr>
          <w:p w14:paraId="6B0FF4CE" w14:textId="3541BB2A" w:rsidR="00F25EA6" w:rsidRPr="002B1437" w:rsidRDefault="00F25EA6" w:rsidP="00F25EA6">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cPr>
          <w:p w14:paraId="5E2F6358" w14:textId="35B6026A" w:rsidR="00F25EA6" w:rsidRPr="002B1437" w:rsidRDefault="00F25EA6" w:rsidP="00F25EA6">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tcPr>
          <w:p w14:paraId="5B02FF02" w14:textId="22877347" w:rsidR="00F25EA6" w:rsidRPr="002B1437" w:rsidRDefault="00F25EA6" w:rsidP="00F25EA6">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w:t>
            </w:r>
          </w:p>
        </w:tc>
      </w:tr>
    </w:tbl>
    <w:p w14:paraId="105BEC23" w14:textId="77777777" w:rsidR="002B1437" w:rsidRPr="002B1437" w:rsidRDefault="002B1437" w:rsidP="002B1437">
      <w:pPr>
        <w:spacing w:after="0" w:line="240" w:lineRule="auto"/>
        <w:rPr>
          <w:rFonts w:ascii="Calibri" w:eastAsia="Times New Roman" w:hAnsi="Calibri" w:cs="Times New Roman"/>
        </w:rPr>
      </w:pPr>
    </w:p>
    <w:p w14:paraId="317EBE60" w14:textId="77777777" w:rsidR="002B1437" w:rsidRPr="002B1437" w:rsidRDefault="002B1437" w:rsidP="002B1437">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Caption w:val="Table 29: Leicester Public Schools  "/>
        <w:tblDescription w:val="Progress toward Attaining English Language Proficiency, 2018-2019&#10;"/>
      </w:tblPr>
      <w:tblGrid>
        <w:gridCol w:w="1030"/>
        <w:gridCol w:w="950"/>
        <w:gridCol w:w="750"/>
        <w:gridCol w:w="850"/>
        <w:gridCol w:w="850"/>
        <w:gridCol w:w="850"/>
        <w:gridCol w:w="930"/>
        <w:gridCol w:w="770"/>
        <w:gridCol w:w="850"/>
        <w:gridCol w:w="850"/>
        <w:gridCol w:w="1130"/>
      </w:tblGrid>
      <w:tr w:rsidR="002B1437" w:rsidRPr="002B1437" w14:paraId="6C83965A" w14:textId="77777777" w:rsidTr="00C66E3B">
        <w:tc>
          <w:tcPr>
            <w:tcW w:w="9810" w:type="dxa"/>
            <w:gridSpan w:val="11"/>
            <w:tcBorders>
              <w:top w:val="nil"/>
              <w:left w:val="nil"/>
              <w:bottom w:val="single" w:sz="4" w:space="0" w:color="auto"/>
              <w:right w:val="nil"/>
            </w:tcBorders>
            <w:hideMark/>
          </w:tcPr>
          <w:p w14:paraId="665A4389"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 xml:space="preserve">Table 29: </w:t>
            </w:r>
            <w:r w:rsidRPr="002B1437">
              <w:rPr>
                <w:rFonts w:ascii="Calibri" w:eastAsia="Calibri" w:hAnsi="Calibri" w:cs="Times New Roman"/>
                <w:b/>
                <w:sz w:val="20"/>
                <w:szCs w:val="20"/>
              </w:rPr>
              <w:t>Leicester Public Schools</w:t>
            </w:r>
          </w:p>
          <w:p w14:paraId="2FDDD6BB" w14:textId="12A68E71"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b/>
                <w:sz w:val="20"/>
                <w:szCs w:val="20"/>
              </w:rPr>
              <w:t xml:space="preserve">Progress toward </w:t>
            </w:r>
            <w:r w:rsidR="00F25EA6">
              <w:rPr>
                <w:rFonts w:ascii="Calibri" w:eastAsia="Times New Roman" w:hAnsi="Calibri" w:cs="Times New Roman"/>
                <w:b/>
                <w:sz w:val="20"/>
                <w:szCs w:val="20"/>
              </w:rPr>
              <w:t>A</w:t>
            </w:r>
            <w:r w:rsidR="00F25EA6" w:rsidRPr="002B1437">
              <w:rPr>
                <w:rFonts w:ascii="Calibri" w:eastAsia="Times New Roman" w:hAnsi="Calibri" w:cs="Times New Roman"/>
                <w:b/>
                <w:sz w:val="20"/>
                <w:szCs w:val="20"/>
              </w:rPr>
              <w:t xml:space="preserve">ttaining </w:t>
            </w:r>
            <w:r w:rsidRPr="002B1437">
              <w:rPr>
                <w:rFonts w:ascii="Calibri" w:eastAsia="Times New Roman" w:hAnsi="Calibri" w:cs="Times New Roman"/>
                <w:b/>
                <w:sz w:val="20"/>
                <w:szCs w:val="20"/>
              </w:rPr>
              <w:t xml:space="preserve">English </w:t>
            </w:r>
            <w:r w:rsidR="00F25EA6">
              <w:rPr>
                <w:rFonts w:ascii="Calibri" w:eastAsia="Times New Roman" w:hAnsi="Calibri" w:cs="Times New Roman"/>
                <w:b/>
                <w:sz w:val="20"/>
                <w:szCs w:val="20"/>
              </w:rPr>
              <w:t>L</w:t>
            </w:r>
            <w:r w:rsidR="00F25EA6" w:rsidRPr="002B1437">
              <w:rPr>
                <w:rFonts w:ascii="Calibri" w:eastAsia="Times New Roman" w:hAnsi="Calibri" w:cs="Times New Roman"/>
                <w:b/>
                <w:sz w:val="20"/>
                <w:szCs w:val="20"/>
              </w:rPr>
              <w:t xml:space="preserve">anguage </w:t>
            </w:r>
            <w:r w:rsidR="00F25EA6">
              <w:rPr>
                <w:rFonts w:ascii="Calibri" w:eastAsia="Times New Roman" w:hAnsi="Calibri" w:cs="Times New Roman"/>
                <w:b/>
                <w:sz w:val="20"/>
                <w:szCs w:val="20"/>
              </w:rPr>
              <w:t>P</w:t>
            </w:r>
            <w:r w:rsidR="00F25EA6" w:rsidRPr="002B1437">
              <w:rPr>
                <w:rFonts w:ascii="Calibri" w:eastAsia="Times New Roman" w:hAnsi="Calibri" w:cs="Times New Roman"/>
                <w:b/>
                <w:sz w:val="20"/>
                <w:szCs w:val="20"/>
              </w:rPr>
              <w:t>roficiency</w:t>
            </w:r>
            <w:r w:rsidR="00F25EA6">
              <w:rPr>
                <w:rFonts w:ascii="Calibri" w:eastAsia="Times New Roman" w:hAnsi="Calibri" w:cs="Times New Roman"/>
                <w:b/>
                <w:sz w:val="20"/>
                <w:szCs w:val="20"/>
              </w:rPr>
              <w:t>, 2018-2019</w:t>
            </w:r>
          </w:p>
        </w:tc>
      </w:tr>
      <w:tr w:rsidR="002B1437" w:rsidRPr="002B1437" w14:paraId="3615E7B5" w14:textId="77777777" w:rsidTr="00C66E3B">
        <w:tc>
          <w:tcPr>
            <w:tcW w:w="1030" w:type="dxa"/>
            <w:tcBorders>
              <w:top w:val="single" w:sz="4" w:space="0" w:color="auto"/>
              <w:left w:val="single" w:sz="4" w:space="0" w:color="auto"/>
              <w:bottom w:val="single" w:sz="4" w:space="0" w:color="auto"/>
              <w:right w:val="single" w:sz="4" w:space="0" w:color="auto"/>
            </w:tcBorders>
            <w:shd w:val="clear" w:color="auto" w:fill="BFBFBF"/>
          </w:tcPr>
          <w:p w14:paraId="0F2BF368" w14:textId="77777777" w:rsidR="002B1437" w:rsidRPr="002B1437" w:rsidRDefault="002B1437" w:rsidP="002B1437">
            <w:pPr>
              <w:spacing w:after="0" w:line="240" w:lineRule="auto"/>
              <w:jc w:val="center"/>
              <w:rPr>
                <w:rFonts w:ascii="Calibri" w:eastAsia="Times New Roman" w:hAnsi="Calibri" w:cs="Times New Roman"/>
                <w:b/>
                <w:sz w:val="20"/>
                <w:szCs w:val="20"/>
              </w:rPr>
            </w:pPr>
          </w:p>
        </w:tc>
        <w:tc>
          <w:tcPr>
            <w:tcW w:w="425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2425A83C"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Non-high school</w:t>
            </w:r>
          </w:p>
        </w:tc>
        <w:tc>
          <w:tcPr>
            <w:tcW w:w="453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53B3DC43"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High school</w:t>
            </w:r>
          </w:p>
        </w:tc>
      </w:tr>
      <w:tr w:rsidR="002B1437" w:rsidRPr="002B1437" w14:paraId="767A5483" w14:textId="77777777" w:rsidTr="00C66E3B">
        <w:tc>
          <w:tcPr>
            <w:tcW w:w="1030" w:type="dxa"/>
            <w:tcBorders>
              <w:top w:val="single" w:sz="4" w:space="0" w:color="auto"/>
              <w:left w:val="single" w:sz="4" w:space="0" w:color="auto"/>
              <w:bottom w:val="single" w:sz="4" w:space="0" w:color="auto"/>
              <w:right w:val="single" w:sz="4" w:space="0" w:color="auto"/>
            </w:tcBorders>
            <w:shd w:val="clear" w:color="auto" w:fill="BFBFBF"/>
            <w:hideMark/>
          </w:tcPr>
          <w:p w14:paraId="0166DDC7" w14:textId="77777777" w:rsidR="002B1437" w:rsidRPr="002B1437" w:rsidRDefault="002B1437" w:rsidP="003A4118">
            <w:pPr>
              <w:spacing w:after="0" w:line="240" w:lineRule="auto"/>
              <w:rPr>
                <w:rFonts w:ascii="Calibri" w:eastAsia="Times New Roman" w:hAnsi="Calibri" w:cs="Times New Roman"/>
                <w:b/>
                <w:sz w:val="20"/>
                <w:szCs w:val="20"/>
              </w:rPr>
            </w:pPr>
            <w:r w:rsidRPr="002B1437">
              <w:rPr>
                <w:rFonts w:ascii="Calibri" w:eastAsia="Times New Roman" w:hAnsi="Calibri" w:cs="Times New Roman"/>
                <w:b/>
                <w:sz w:val="20"/>
                <w:szCs w:val="20"/>
              </w:rPr>
              <w:t>Group</w:t>
            </w:r>
          </w:p>
        </w:tc>
        <w:tc>
          <w:tcPr>
            <w:tcW w:w="950" w:type="dxa"/>
            <w:tcBorders>
              <w:top w:val="single" w:sz="4" w:space="0" w:color="auto"/>
              <w:left w:val="single" w:sz="4" w:space="0" w:color="auto"/>
              <w:bottom w:val="single" w:sz="4" w:space="0" w:color="auto"/>
              <w:right w:val="single" w:sz="4" w:space="0" w:color="auto"/>
            </w:tcBorders>
            <w:shd w:val="clear" w:color="auto" w:fill="BFBFBF"/>
            <w:hideMark/>
          </w:tcPr>
          <w:p w14:paraId="6256D8A8"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N (2019)</w:t>
            </w:r>
          </w:p>
        </w:tc>
        <w:tc>
          <w:tcPr>
            <w:tcW w:w="750" w:type="dxa"/>
            <w:tcBorders>
              <w:top w:val="single" w:sz="4" w:space="0" w:color="auto"/>
              <w:left w:val="single" w:sz="4" w:space="0" w:color="auto"/>
              <w:bottom w:val="single" w:sz="4" w:space="0" w:color="auto"/>
              <w:right w:val="single" w:sz="4" w:space="0" w:color="auto"/>
            </w:tcBorders>
            <w:shd w:val="clear" w:color="auto" w:fill="BFBFBF"/>
            <w:hideMark/>
          </w:tcPr>
          <w:p w14:paraId="38C29C2B"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2018</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1CEDFB95"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70D9546C"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Change</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5C88B682"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Target</w:t>
            </w:r>
          </w:p>
        </w:tc>
        <w:tc>
          <w:tcPr>
            <w:tcW w:w="930" w:type="dxa"/>
            <w:tcBorders>
              <w:top w:val="single" w:sz="4" w:space="0" w:color="auto"/>
              <w:left w:val="single" w:sz="4" w:space="0" w:color="auto"/>
              <w:bottom w:val="single" w:sz="4" w:space="0" w:color="auto"/>
              <w:right w:val="single" w:sz="4" w:space="0" w:color="auto"/>
            </w:tcBorders>
            <w:shd w:val="clear" w:color="auto" w:fill="BFBFBF"/>
            <w:hideMark/>
          </w:tcPr>
          <w:p w14:paraId="03CE7C10"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770" w:type="dxa"/>
            <w:tcBorders>
              <w:top w:val="single" w:sz="4" w:space="0" w:color="auto"/>
              <w:left w:val="single" w:sz="4" w:space="0" w:color="auto"/>
              <w:bottom w:val="single" w:sz="4" w:space="0" w:color="auto"/>
              <w:right w:val="single" w:sz="4" w:space="0" w:color="auto"/>
            </w:tcBorders>
            <w:shd w:val="clear" w:color="auto" w:fill="BFBFBF"/>
            <w:hideMark/>
          </w:tcPr>
          <w:p w14:paraId="237A1555"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1D91151A"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61E35B43"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Change</w:t>
            </w:r>
          </w:p>
        </w:tc>
        <w:tc>
          <w:tcPr>
            <w:tcW w:w="1130" w:type="dxa"/>
            <w:tcBorders>
              <w:top w:val="single" w:sz="4" w:space="0" w:color="auto"/>
              <w:left w:val="single" w:sz="4" w:space="0" w:color="auto"/>
              <w:bottom w:val="single" w:sz="4" w:space="0" w:color="auto"/>
              <w:right w:val="single" w:sz="4" w:space="0" w:color="auto"/>
            </w:tcBorders>
            <w:shd w:val="clear" w:color="auto" w:fill="BFBFBF"/>
            <w:hideMark/>
          </w:tcPr>
          <w:p w14:paraId="6A310ADB" w14:textId="77777777" w:rsidR="002B1437" w:rsidRPr="002B1437" w:rsidRDefault="002B1437" w:rsidP="002B1437">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Target</w:t>
            </w:r>
          </w:p>
        </w:tc>
      </w:tr>
      <w:tr w:rsidR="002B1437" w:rsidRPr="002B1437" w14:paraId="66F8977D" w14:textId="77777777" w:rsidTr="00C66E3B">
        <w:tc>
          <w:tcPr>
            <w:tcW w:w="1030" w:type="dxa"/>
            <w:tcBorders>
              <w:top w:val="single" w:sz="4" w:space="0" w:color="auto"/>
              <w:left w:val="single" w:sz="4" w:space="0" w:color="auto"/>
              <w:bottom w:val="single" w:sz="4" w:space="0" w:color="auto"/>
              <w:right w:val="single" w:sz="4" w:space="0" w:color="auto"/>
            </w:tcBorders>
            <w:hideMark/>
          </w:tcPr>
          <w:p w14:paraId="4E092771" w14:textId="77777777" w:rsidR="002B1437" w:rsidRPr="002B1437" w:rsidRDefault="002B1437"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All</w:t>
            </w:r>
          </w:p>
        </w:tc>
        <w:tc>
          <w:tcPr>
            <w:tcW w:w="950" w:type="dxa"/>
            <w:tcBorders>
              <w:top w:val="single" w:sz="4" w:space="0" w:color="auto"/>
              <w:left w:val="single" w:sz="4" w:space="0" w:color="auto"/>
              <w:bottom w:val="single" w:sz="4" w:space="0" w:color="auto"/>
              <w:right w:val="single" w:sz="4" w:space="0" w:color="auto"/>
            </w:tcBorders>
            <w:hideMark/>
          </w:tcPr>
          <w:p w14:paraId="503AEBA6"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24</w:t>
            </w:r>
          </w:p>
        </w:tc>
        <w:tc>
          <w:tcPr>
            <w:tcW w:w="750" w:type="dxa"/>
            <w:tcBorders>
              <w:top w:val="single" w:sz="4" w:space="0" w:color="auto"/>
              <w:left w:val="single" w:sz="4" w:space="0" w:color="auto"/>
              <w:bottom w:val="single" w:sz="4" w:space="0" w:color="auto"/>
              <w:right w:val="single" w:sz="4" w:space="0" w:color="auto"/>
            </w:tcBorders>
            <w:hideMark/>
          </w:tcPr>
          <w:p w14:paraId="7F6F11B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14:paraId="6307DEEA"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62.5</w:t>
            </w:r>
          </w:p>
        </w:tc>
        <w:tc>
          <w:tcPr>
            <w:tcW w:w="850" w:type="dxa"/>
            <w:tcBorders>
              <w:top w:val="single" w:sz="4" w:space="0" w:color="auto"/>
              <w:left w:val="single" w:sz="4" w:space="0" w:color="auto"/>
              <w:bottom w:val="single" w:sz="4" w:space="0" w:color="auto"/>
              <w:right w:val="single" w:sz="4" w:space="0" w:color="auto"/>
            </w:tcBorders>
            <w:hideMark/>
          </w:tcPr>
          <w:p w14:paraId="3FFFA8D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12.5</w:t>
            </w:r>
          </w:p>
        </w:tc>
        <w:tc>
          <w:tcPr>
            <w:tcW w:w="850" w:type="dxa"/>
            <w:tcBorders>
              <w:top w:val="single" w:sz="4" w:space="0" w:color="auto"/>
              <w:left w:val="single" w:sz="4" w:space="0" w:color="auto"/>
              <w:bottom w:val="single" w:sz="4" w:space="0" w:color="auto"/>
              <w:right w:val="single" w:sz="4" w:space="0" w:color="auto"/>
            </w:tcBorders>
            <w:hideMark/>
          </w:tcPr>
          <w:p w14:paraId="4DFC7D1E"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51.6</w:t>
            </w:r>
          </w:p>
        </w:tc>
        <w:tc>
          <w:tcPr>
            <w:tcW w:w="930" w:type="dxa"/>
            <w:tcBorders>
              <w:top w:val="single" w:sz="4" w:space="0" w:color="auto"/>
              <w:left w:val="single" w:sz="4" w:space="0" w:color="auto"/>
              <w:bottom w:val="single" w:sz="4" w:space="0" w:color="auto"/>
              <w:right w:val="single" w:sz="4" w:space="0" w:color="auto"/>
            </w:tcBorders>
            <w:hideMark/>
          </w:tcPr>
          <w:p w14:paraId="6A58D943"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14:paraId="6D93D8B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5BEE14EF"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57A60C0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30" w:type="dxa"/>
            <w:tcBorders>
              <w:top w:val="single" w:sz="4" w:space="0" w:color="auto"/>
              <w:left w:val="single" w:sz="4" w:space="0" w:color="auto"/>
              <w:bottom w:val="single" w:sz="4" w:space="0" w:color="auto"/>
              <w:right w:val="single" w:sz="4" w:space="0" w:color="auto"/>
            </w:tcBorders>
            <w:hideMark/>
          </w:tcPr>
          <w:p w14:paraId="18288EBD"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42182A1E" w14:textId="77777777" w:rsidTr="00C66E3B">
        <w:tc>
          <w:tcPr>
            <w:tcW w:w="1030" w:type="dxa"/>
            <w:tcBorders>
              <w:top w:val="single" w:sz="4" w:space="0" w:color="auto"/>
              <w:left w:val="single" w:sz="4" w:space="0" w:color="auto"/>
              <w:bottom w:val="single" w:sz="4" w:space="0" w:color="auto"/>
              <w:right w:val="single" w:sz="4" w:space="0" w:color="auto"/>
            </w:tcBorders>
            <w:hideMark/>
          </w:tcPr>
          <w:p w14:paraId="69D88467" w14:textId="1AB332AF" w:rsidR="002B1437" w:rsidRPr="002B1437" w:rsidRDefault="00F25EA6" w:rsidP="002B1437">
            <w:pPr>
              <w:spacing w:after="0" w:line="240" w:lineRule="auto"/>
              <w:rPr>
                <w:rFonts w:ascii="Calibri" w:eastAsia="Times New Roman" w:hAnsi="Calibri" w:cs="Times New Roman"/>
                <w:sz w:val="20"/>
                <w:szCs w:val="20"/>
              </w:rPr>
            </w:pPr>
            <w:r w:rsidRPr="002B1437">
              <w:rPr>
                <w:rFonts w:ascii="Calibri" w:eastAsia="Times New Roman" w:hAnsi="Calibri" w:cs="Times New Roman"/>
                <w:sz w:val="20"/>
                <w:szCs w:val="20"/>
              </w:rPr>
              <w:t>E</w:t>
            </w:r>
            <w:r>
              <w:rPr>
                <w:rFonts w:ascii="Calibri" w:eastAsia="Times New Roman" w:hAnsi="Calibri" w:cs="Times New Roman"/>
                <w:sz w:val="20"/>
                <w:szCs w:val="20"/>
              </w:rPr>
              <w:t>L</w:t>
            </w:r>
          </w:p>
        </w:tc>
        <w:tc>
          <w:tcPr>
            <w:tcW w:w="950" w:type="dxa"/>
            <w:tcBorders>
              <w:top w:val="single" w:sz="4" w:space="0" w:color="auto"/>
              <w:left w:val="single" w:sz="4" w:space="0" w:color="auto"/>
              <w:bottom w:val="single" w:sz="4" w:space="0" w:color="auto"/>
              <w:right w:val="single" w:sz="4" w:space="0" w:color="auto"/>
            </w:tcBorders>
            <w:hideMark/>
          </w:tcPr>
          <w:p w14:paraId="325C5622" w14:textId="77777777"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24</w:t>
            </w:r>
          </w:p>
        </w:tc>
        <w:tc>
          <w:tcPr>
            <w:tcW w:w="750" w:type="dxa"/>
            <w:tcBorders>
              <w:top w:val="single" w:sz="4" w:space="0" w:color="auto"/>
              <w:left w:val="single" w:sz="4" w:space="0" w:color="auto"/>
              <w:bottom w:val="single" w:sz="4" w:space="0" w:color="auto"/>
              <w:right w:val="single" w:sz="4" w:space="0" w:color="auto"/>
            </w:tcBorders>
            <w:hideMark/>
          </w:tcPr>
          <w:p w14:paraId="1B6133B7"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7B09B364"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3E340135"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6C1F2E16"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930" w:type="dxa"/>
            <w:tcBorders>
              <w:top w:val="single" w:sz="4" w:space="0" w:color="auto"/>
              <w:left w:val="single" w:sz="4" w:space="0" w:color="auto"/>
              <w:bottom w:val="single" w:sz="4" w:space="0" w:color="auto"/>
              <w:right w:val="single" w:sz="4" w:space="0" w:color="auto"/>
            </w:tcBorders>
            <w:hideMark/>
          </w:tcPr>
          <w:p w14:paraId="0337E80C"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14:paraId="12CDD720"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7DC29408"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2CB5EA99"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30" w:type="dxa"/>
            <w:tcBorders>
              <w:top w:val="single" w:sz="4" w:space="0" w:color="auto"/>
              <w:left w:val="single" w:sz="4" w:space="0" w:color="auto"/>
              <w:bottom w:val="single" w:sz="4" w:space="0" w:color="auto"/>
              <w:right w:val="single" w:sz="4" w:space="0" w:color="auto"/>
            </w:tcBorders>
            <w:hideMark/>
          </w:tcPr>
          <w:p w14:paraId="59F5B471" w14:textId="77777777" w:rsidR="002B1437" w:rsidRPr="002B1437" w:rsidRDefault="002B1437" w:rsidP="002B1437">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bl>
    <w:p w14:paraId="34149D49" w14:textId="77777777" w:rsidR="002B1437" w:rsidRPr="002B1437" w:rsidRDefault="002B1437" w:rsidP="002B1437">
      <w:pPr>
        <w:spacing w:after="0" w:line="240" w:lineRule="auto"/>
        <w:rPr>
          <w:rFonts w:ascii="Calibri" w:eastAsia="Times New Roman" w:hAnsi="Calibri" w:cs="Times New Roman"/>
        </w:rPr>
      </w:pPr>
    </w:p>
    <w:p w14:paraId="15E2D1F0" w14:textId="77777777" w:rsidR="002B1437" w:rsidRPr="002B1437" w:rsidRDefault="002B1437" w:rsidP="002B1437">
      <w:pPr>
        <w:spacing w:after="0" w:line="240" w:lineRule="auto"/>
        <w:rPr>
          <w:rFonts w:ascii="Calibri" w:eastAsia="Times New Roman" w:hAnsi="Calibri" w:cs="Times New Roman"/>
        </w:rPr>
      </w:pPr>
    </w:p>
    <w:tbl>
      <w:tblPr>
        <w:tblStyle w:val="TableGrid5"/>
        <w:tblW w:w="9810" w:type="dxa"/>
        <w:jc w:val="center"/>
        <w:tblInd w:w="0" w:type="dxa"/>
        <w:tblLook w:val="04A0" w:firstRow="1" w:lastRow="0" w:firstColumn="1" w:lastColumn="0" w:noHBand="0" w:noVBand="1"/>
        <w:tblCaption w:val="Table 30: Leicester Public Schools  "/>
        <w:tblDescription w:val="Chronic Absence Rates by Student Group, 2018-2019&#10;"/>
      </w:tblPr>
      <w:tblGrid>
        <w:gridCol w:w="1690"/>
        <w:gridCol w:w="747"/>
        <w:gridCol w:w="744"/>
        <w:gridCol w:w="744"/>
        <w:gridCol w:w="841"/>
        <w:gridCol w:w="804"/>
        <w:gridCol w:w="747"/>
        <w:gridCol w:w="744"/>
        <w:gridCol w:w="744"/>
        <w:gridCol w:w="841"/>
        <w:gridCol w:w="1164"/>
      </w:tblGrid>
      <w:tr w:rsidR="002B1437" w:rsidRPr="002B1437" w14:paraId="3EE5488B" w14:textId="77777777" w:rsidTr="00C66E3B">
        <w:trPr>
          <w:jc w:val="center"/>
        </w:trPr>
        <w:tc>
          <w:tcPr>
            <w:tcW w:w="9810" w:type="dxa"/>
            <w:gridSpan w:val="11"/>
            <w:tcBorders>
              <w:top w:val="nil"/>
              <w:left w:val="nil"/>
              <w:bottom w:val="single" w:sz="4" w:space="0" w:color="auto"/>
              <w:right w:val="nil"/>
            </w:tcBorders>
            <w:hideMark/>
          </w:tcPr>
          <w:p w14:paraId="399CA48D"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 xml:space="preserve">Table 30: </w:t>
            </w:r>
            <w:r w:rsidRPr="002B1437">
              <w:rPr>
                <w:rFonts w:ascii="Calibri" w:eastAsia="Calibri" w:hAnsi="Calibri" w:cs="Times New Roman"/>
                <w:b/>
                <w:sz w:val="20"/>
                <w:szCs w:val="20"/>
              </w:rPr>
              <w:t>Leicester Public Schools</w:t>
            </w:r>
          </w:p>
          <w:p w14:paraId="4961902F" w14:textId="67AC2ECD" w:rsidR="002B1437" w:rsidRPr="002B1437" w:rsidRDefault="002B1437" w:rsidP="002B1437">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b/>
                <w:sz w:val="20"/>
                <w:szCs w:val="20"/>
              </w:rPr>
              <w:t>Chronic</w:t>
            </w:r>
            <w:r w:rsidR="00F25EA6">
              <w:rPr>
                <w:rFonts w:ascii="Calibri" w:eastAsia="Times New Roman" w:hAnsi="Calibri" w:cs="Times New Roman"/>
                <w:b/>
                <w:sz w:val="20"/>
                <w:szCs w:val="20"/>
              </w:rPr>
              <w:t xml:space="preserve"> </w:t>
            </w:r>
            <w:r w:rsidR="00F25EA6" w:rsidRPr="002B1437">
              <w:rPr>
                <w:rFonts w:ascii="Calibri" w:eastAsia="Times New Roman" w:hAnsi="Calibri" w:cs="Times New Roman"/>
                <w:b/>
                <w:sz w:val="20"/>
                <w:szCs w:val="20"/>
              </w:rPr>
              <w:t>Absen</w:t>
            </w:r>
            <w:r w:rsidR="00F25EA6">
              <w:rPr>
                <w:rFonts w:ascii="Calibri" w:eastAsia="Times New Roman" w:hAnsi="Calibri" w:cs="Times New Roman"/>
                <w:b/>
                <w:sz w:val="20"/>
                <w:szCs w:val="20"/>
              </w:rPr>
              <w:t>ce</w:t>
            </w:r>
            <w:r w:rsidRPr="002B1437">
              <w:rPr>
                <w:rFonts w:ascii="Calibri" w:eastAsia="Times New Roman" w:hAnsi="Calibri" w:cs="Times New Roman"/>
                <w:b/>
                <w:sz w:val="20"/>
                <w:szCs w:val="20"/>
              </w:rPr>
              <w:t>*</w:t>
            </w:r>
            <w:r w:rsidR="00F25EA6">
              <w:rPr>
                <w:rFonts w:ascii="Calibri" w:eastAsia="Times New Roman" w:hAnsi="Calibri" w:cs="Times New Roman"/>
                <w:b/>
                <w:sz w:val="20"/>
                <w:szCs w:val="20"/>
              </w:rPr>
              <w:t xml:space="preserve"> Rates by Student Group, 2018-2019</w:t>
            </w:r>
          </w:p>
        </w:tc>
      </w:tr>
      <w:tr w:rsidR="002B1437" w:rsidRPr="002B1437" w14:paraId="7C9DF248"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cPr>
          <w:p w14:paraId="7D1CE4CB" w14:textId="77777777" w:rsidR="002B1437" w:rsidRPr="002B1437" w:rsidRDefault="002B1437" w:rsidP="002B1437">
            <w:pPr>
              <w:spacing w:after="0" w:line="240" w:lineRule="auto"/>
              <w:jc w:val="center"/>
              <w:rPr>
                <w:rFonts w:ascii="Calibri" w:eastAsia="Times New Roman" w:hAnsi="Calibri" w:cs="Times New Roman"/>
                <w:b/>
                <w:sz w:val="20"/>
                <w:szCs w:val="20"/>
              </w:rPr>
            </w:pPr>
          </w:p>
        </w:tc>
        <w:tc>
          <w:tcPr>
            <w:tcW w:w="3880" w:type="dxa"/>
            <w:gridSpan w:val="5"/>
            <w:tcBorders>
              <w:top w:val="single" w:sz="4" w:space="0" w:color="auto"/>
              <w:left w:val="single" w:sz="4" w:space="0" w:color="auto"/>
              <w:bottom w:val="single" w:sz="4" w:space="0" w:color="auto"/>
              <w:right w:val="single" w:sz="12" w:space="0" w:color="auto"/>
            </w:tcBorders>
            <w:shd w:val="clear" w:color="auto" w:fill="BFBFBF"/>
            <w:hideMark/>
          </w:tcPr>
          <w:p w14:paraId="588239F4"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Non-high school</w:t>
            </w:r>
          </w:p>
        </w:tc>
        <w:tc>
          <w:tcPr>
            <w:tcW w:w="4240" w:type="dxa"/>
            <w:gridSpan w:val="5"/>
            <w:tcBorders>
              <w:top w:val="single" w:sz="4" w:space="0" w:color="auto"/>
              <w:left w:val="single" w:sz="12" w:space="0" w:color="auto"/>
              <w:bottom w:val="single" w:sz="4" w:space="0" w:color="auto"/>
              <w:right w:val="single" w:sz="4" w:space="0" w:color="auto"/>
            </w:tcBorders>
            <w:shd w:val="clear" w:color="auto" w:fill="BFBFBF"/>
            <w:hideMark/>
          </w:tcPr>
          <w:p w14:paraId="16F6295F" w14:textId="77777777" w:rsidR="002B1437" w:rsidRPr="002B1437" w:rsidRDefault="002B1437" w:rsidP="002B1437">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High school</w:t>
            </w:r>
          </w:p>
        </w:tc>
      </w:tr>
      <w:tr w:rsidR="002B1437" w:rsidRPr="002B1437" w14:paraId="407FB090"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64AD04" w14:textId="77777777" w:rsidR="002B1437" w:rsidRPr="002B1437" w:rsidRDefault="002B1437" w:rsidP="00C66E3B">
            <w:pPr>
              <w:spacing w:after="0" w:line="240" w:lineRule="auto"/>
              <w:rPr>
                <w:rFonts w:ascii="Calibri" w:eastAsia="Times New Roman" w:hAnsi="Calibri" w:cs="Times New Roman"/>
                <w:b/>
                <w:sz w:val="20"/>
                <w:szCs w:val="20"/>
              </w:rPr>
            </w:pPr>
            <w:r w:rsidRPr="002B1437">
              <w:rPr>
                <w:rFonts w:ascii="Calibri" w:eastAsia="Times New Roman" w:hAnsi="Calibri" w:cs="Times New Roman"/>
                <w:b/>
                <w:sz w:val="20"/>
                <w:szCs w:val="20"/>
              </w:rPr>
              <w:t>Group</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4E4BD7"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N (2019)</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C06BB3"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2018</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F0576B"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2019</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566FD9"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Change</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5B0DB8B7" w14:textId="77777777" w:rsidR="002B1437" w:rsidRPr="002B1437" w:rsidRDefault="002B1437" w:rsidP="00C66E3B">
            <w:pPr>
              <w:spacing w:after="0" w:line="240" w:lineRule="auto"/>
              <w:jc w:val="center"/>
              <w:rPr>
                <w:rFonts w:ascii="Calibri" w:eastAsia="Times New Roman" w:hAnsi="Calibri" w:cs="Times New Roman"/>
                <w:b/>
                <w:sz w:val="20"/>
                <w:szCs w:val="20"/>
              </w:rPr>
            </w:pPr>
            <w:r w:rsidRPr="002B1437">
              <w:rPr>
                <w:rFonts w:ascii="Calibri" w:eastAsia="Times New Roman" w:hAnsi="Calibri" w:cs="Times New Roman"/>
                <w:b/>
                <w:sz w:val="20"/>
                <w:szCs w:val="20"/>
              </w:rPr>
              <w:t>Target</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38741900"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N (2019)</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EFEAA4"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2018</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098706"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2019</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8DA4CF"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Change</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F85272" w14:textId="77777777" w:rsidR="002B1437" w:rsidRPr="002B1437" w:rsidRDefault="002B1437" w:rsidP="00C66E3B">
            <w:pPr>
              <w:spacing w:after="0" w:line="240" w:lineRule="auto"/>
              <w:jc w:val="center"/>
              <w:rPr>
                <w:rFonts w:ascii="Calibri" w:eastAsia="Calibri" w:hAnsi="Calibri" w:cs="Times New Roman"/>
                <w:b/>
                <w:sz w:val="20"/>
                <w:szCs w:val="20"/>
              </w:rPr>
            </w:pPr>
            <w:r w:rsidRPr="002B1437">
              <w:rPr>
                <w:rFonts w:ascii="Calibri" w:eastAsia="Calibri" w:hAnsi="Calibri" w:cs="Times New Roman"/>
                <w:b/>
                <w:sz w:val="20"/>
                <w:szCs w:val="20"/>
              </w:rPr>
              <w:t>Target</w:t>
            </w:r>
          </w:p>
        </w:tc>
      </w:tr>
      <w:tr w:rsidR="002B1437" w:rsidRPr="002B1437" w14:paraId="23F66176"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hideMark/>
          </w:tcPr>
          <w:p w14:paraId="7DA55349"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All</w:t>
            </w:r>
          </w:p>
        </w:tc>
        <w:tc>
          <w:tcPr>
            <w:tcW w:w="747" w:type="dxa"/>
            <w:tcBorders>
              <w:top w:val="single" w:sz="4" w:space="0" w:color="auto"/>
              <w:left w:val="single" w:sz="4" w:space="0" w:color="auto"/>
              <w:bottom w:val="single" w:sz="4" w:space="0" w:color="auto"/>
              <w:right w:val="single" w:sz="4" w:space="0" w:color="auto"/>
            </w:tcBorders>
            <w:vAlign w:val="center"/>
            <w:hideMark/>
          </w:tcPr>
          <w:p w14:paraId="4A790297"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938</w:t>
            </w:r>
          </w:p>
        </w:tc>
        <w:tc>
          <w:tcPr>
            <w:tcW w:w="744" w:type="dxa"/>
            <w:tcBorders>
              <w:top w:val="single" w:sz="4" w:space="0" w:color="auto"/>
              <w:left w:val="single" w:sz="4" w:space="0" w:color="auto"/>
              <w:bottom w:val="single" w:sz="4" w:space="0" w:color="auto"/>
              <w:right w:val="single" w:sz="4" w:space="0" w:color="auto"/>
            </w:tcBorders>
            <w:vAlign w:val="center"/>
            <w:hideMark/>
          </w:tcPr>
          <w:p w14:paraId="1F654A6D"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6.4</w:t>
            </w:r>
          </w:p>
        </w:tc>
        <w:tc>
          <w:tcPr>
            <w:tcW w:w="744" w:type="dxa"/>
            <w:tcBorders>
              <w:top w:val="single" w:sz="4" w:space="0" w:color="auto"/>
              <w:left w:val="single" w:sz="4" w:space="0" w:color="auto"/>
              <w:bottom w:val="single" w:sz="4" w:space="0" w:color="auto"/>
              <w:right w:val="single" w:sz="4" w:space="0" w:color="auto"/>
            </w:tcBorders>
            <w:vAlign w:val="center"/>
            <w:hideMark/>
          </w:tcPr>
          <w:p w14:paraId="0BE4FCD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5.5</w:t>
            </w:r>
          </w:p>
        </w:tc>
        <w:tc>
          <w:tcPr>
            <w:tcW w:w="841" w:type="dxa"/>
            <w:tcBorders>
              <w:top w:val="single" w:sz="4" w:space="0" w:color="auto"/>
              <w:left w:val="single" w:sz="4" w:space="0" w:color="auto"/>
              <w:bottom w:val="single" w:sz="4" w:space="0" w:color="auto"/>
              <w:right w:val="single" w:sz="4" w:space="0" w:color="auto"/>
            </w:tcBorders>
            <w:vAlign w:val="center"/>
            <w:hideMark/>
          </w:tcPr>
          <w:p w14:paraId="6AC44AE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-0.9</w:t>
            </w:r>
          </w:p>
        </w:tc>
        <w:tc>
          <w:tcPr>
            <w:tcW w:w="804" w:type="dxa"/>
            <w:tcBorders>
              <w:top w:val="single" w:sz="4" w:space="0" w:color="auto"/>
              <w:left w:val="single" w:sz="4" w:space="0" w:color="auto"/>
              <w:bottom w:val="single" w:sz="4" w:space="0" w:color="auto"/>
              <w:right w:val="single" w:sz="12" w:space="0" w:color="auto"/>
            </w:tcBorders>
            <w:vAlign w:val="center"/>
            <w:hideMark/>
          </w:tcPr>
          <w:p w14:paraId="077B2DE2"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5.4</w:t>
            </w:r>
          </w:p>
        </w:tc>
        <w:tc>
          <w:tcPr>
            <w:tcW w:w="747" w:type="dxa"/>
            <w:tcBorders>
              <w:top w:val="single" w:sz="4" w:space="0" w:color="auto"/>
              <w:left w:val="single" w:sz="12" w:space="0" w:color="auto"/>
              <w:bottom w:val="single" w:sz="4" w:space="0" w:color="auto"/>
              <w:right w:val="single" w:sz="4" w:space="0" w:color="auto"/>
            </w:tcBorders>
            <w:vAlign w:val="center"/>
            <w:hideMark/>
          </w:tcPr>
          <w:p w14:paraId="1B9BEB08"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491</w:t>
            </w:r>
          </w:p>
        </w:tc>
        <w:tc>
          <w:tcPr>
            <w:tcW w:w="744" w:type="dxa"/>
            <w:tcBorders>
              <w:top w:val="single" w:sz="4" w:space="0" w:color="auto"/>
              <w:left w:val="single" w:sz="4" w:space="0" w:color="auto"/>
              <w:bottom w:val="single" w:sz="4" w:space="0" w:color="auto"/>
              <w:right w:val="single" w:sz="4" w:space="0" w:color="auto"/>
            </w:tcBorders>
            <w:vAlign w:val="center"/>
            <w:hideMark/>
          </w:tcPr>
          <w:p w14:paraId="479440A9"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18.0</w:t>
            </w:r>
          </w:p>
        </w:tc>
        <w:tc>
          <w:tcPr>
            <w:tcW w:w="744" w:type="dxa"/>
            <w:tcBorders>
              <w:top w:val="single" w:sz="4" w:space="0" w:color="auto"/>
              <w:left w:val="single" w:sz="4" w:space="0" w:color="auto"/>
              <w:bottom w:val="single" w:sz="4" w:space="0" w:color="auto"/>
              <w:right w:val="single" w:sz="4" w:space="0" w:color="auto"/>
            </w:tcBorders>
            <w:vAlign w:val="center"/>
            <w:hideMark/>
          </w:tcPr>
          <w:p w14:paraId="1D817A6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17.7</w:t>
            </w:r>
          </w:p>
        </w:tc>
        <w:tc>
          <w:tcPr>
            <w:tcW w:w="841" w:type="dxa"/>
            <w:tcBorders>
              <w:top w:val="single" w:sz="4" w:space="0" w:color="auto"/>
              <w:left w:val="single" w:sz="4" w:space="0" w:color="auto"/>
              <w:bottom w:val="single" w:sz="4" w:space="0" w:color="auto"/>
              <w:right w:val="single" w:sz="4" w:space="0" w:color="auto"/>
            </w:tcBorders>
            <w:vAlign w:val="center"/>
            <w:hideMark/>
          </w:tcPr>
          <w:p w14:paraId="0B4251B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-0.3</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A4569BE"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16.4</w:t>
            </w:r>
          </w:p>
        </w:tc>
      </w:tr>
      <w:tr w:rsidR="002B1437" w:rsidRPr="002B1437" w14:paraId="0E987152"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3E05B1A0"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African American/Black</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7C2515" w14:textId="77777777" w:rsidR="002B1437" w:rsidRPr="002B1437" w:rsidRDefault="002B1437" w:rsidP="00C66E3B">
            <w:pPr>
              <w:spacing w:after="0" w:line="240" w:lineRule="auto"/>
              <w:jc w:val="center"/>
              <w:rPr>
                <w:rFonts w:ascii="Calibri" w:eastAsia="Times New Roman" w:hAnsi="Calibri" w:cs="Times New Roman"/>
                <w:sz w:val="20"/>
                <w:szCs w:val="20"/>
              </w:rPr>
            </w:pPr>
            <w:r w:rsidRPr="002B1437">
              <w:rPr>
                <w:rFonts w:ascii="Calibri" w:eastAsia="Times New Roman" w:hAnsi="Calibri" w:cs="Times New Roman"/>
                <w:sz w:val="20"/>
                <w:szCs w:val="20"/>
              </w:rPr>
              <w:t>57</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A78E4A"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0A89DF"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57F373"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7F234888"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07A28DB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21</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41062"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95441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61DA95"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0B67C2"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499A75AA"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hideMark/>
          </w:tcPr>
          <w:p w14:paraId="0940033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Asian</w:t>
            </w:r>
          </w:p>
        </w:tc>
        <w:tc>
          <w:tcPr>
            <w:tcW w:w="747" w:type="dxa"/>
            <w:tcBorders>
              <w:top w:val="single" w:sz="4" w:space="0" w:color="auto"/>
              <w:left w:val="single" w:sz="4" w:space="0" w:color="auto"/>
              <w:bottom w:val="single" w:sz="4" w:space="0" w:color="auto"/>
              <w:right w:val="single" w:sz="4" w:space="0" w:color="auto"/>
            </w:tcBorders>
            <w:vAlign w:val="center"/>
            <w:hideMark/>
          </w:tcPr>
          <w:p w14:paraId="77C87087"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27</w:t>
            </w:r>
          </w:p>
        </w:tc>
        <w:tc>
          <w:tcPr>
            <w:tcW w:w="744" w:type="dxa"/>
            <w:tcBorders>
              <w:top w:val="single" w:sz="4" w:space="0" w:color="auto"/>
              <w:left w:val="single" w:sz="4" w:space="0" w:color="auto"/>
              <w:bottom w:val="single" w:sz="4" w:space="0" w:color="auto"/>
              <w:right w:val="single" w:sz="4" w:space="0" w:color="auto"/>
            </w:tcBorders>
            <w:vAlign w:val="center"/>
            <w:hideMark/>
          </w:tcPr>
          <w:p w14:paraId="5F91EE8A"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7C791BF1"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4D31D76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vAlign w:val="center"/>
            <w:hideMark/>
          </w:tcPr>
          <w:p w14:paraId="0C213EC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vAlign w:val="center"/>
            <w:hideMark/>
          </w:tcPr>
          <w:p w14:paraId="7272CA4F"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w:t>
            </w:r>
          </w:p>
        </w:tc>
        <w:tc>
          <w:tcPr>
            <w:tcW w:w="744" w:type="dxa"/>
            <w:tcBorders>
              <w:top w:val="single" w:sz="4" w:space="0" w:color="auto"/>
              <w:left w:val="single" w:sz="4" w:space="0" w:color="auto"/>
              <w:bottom w:val="single" w:sz="4" w:space="0" w:color="auto"/>
              <w:right w:val="single" w:sz="4" w:space="0" w:color="auto"/>
            </w:tcBorders>
            <w:vAlign w:val="center"/>
            <w:hideMark/>
          </w:tcPr>
          <w:p w14:paraId="38C82D5D"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72811B94"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5E0BF1F4"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B4DFAC8"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54F47956"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45A0DEA3"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Hispanic or Latino</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89F1ED"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93</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12DB5B"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75E5C2"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FC2A0D"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2DE62830"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71A08FC1"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39</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B7C28B"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AF29D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E4BA54"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CCFC35"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2B494C35"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hideMark/>
          </w:tcPr>
          <w:p w14:paraId="41DFAA4A"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Multi-Race, non-</w:t>
            </w:r>
            <w:proofErr w:type="spellStart"/>
            <w:r w:rsidRPr="002B1437">
              <w:rPr>
                <w:rFonts w:ascii="Calibri" w:eastAsia="Calibri" w:hAnsi="Calibri" w:cs="Times New Roman"/>
                <w:sz w:val="20"/>
                <w:szCs w:val="20"/>
              </w:rPr>
              <w:t>Hisp</w:t>
            </w:r>
            <w:proofErr w:type="spellEnd"/>
            <w:r w:rsidRPr="002B1437">
              <w:rPr>
                <w:rFonts w:ascii="Calibri" w:eastAsia="Calibri" w:hAnsi="Calibri" w:cs="Times New Roman"/>
                <w:sz w:val="20"/>
                <w:szCs w:val="20"/>
              </w:rPr>
              <w:t>./Lat.</w:t>
            </w:r>
          </w:p>
        </w:tc>
        <w:tc>
          <w:tcPr>
            <w:tcW w:w="747" w:type="dxa"/>
            <w:tcBorders>
              <w:top w:val="single" w:sz="4" w:space="0" w:color="auto"/>
              <w:left w:val="single" w:sz="4" w:space="0" w:color="auto"/>
              <w:bottom w:val="single" w:sz="4" w:space="0" w:color="auto"/>
              <w:right w:val="single" w:sz="4" w:space="0" w:color="auto"/>
            </w:tcBorders>
            <w:vAlign w:val="center"/>
            <w:hideMark/>
          </w:tcPr>
          <w:p w14:paraId="3C94AEC0"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28</w:t>
            </w:r>
          </w:p>
        </w:tc>
        <w:tc>
          <w:tcPr>
            <w:tcW w:w="744" w:type="dxa"/>
            <w:tcBorders>
              <w:top w:val="single" w:sz="4" w:space="0" w:color="auto"/>
              <w:left w:val="single" w:sz="4" w:space="0" w:color="auto"/>
              <w:bottom w:val="single" w:sz="4" w:space="0" w:color="auto"/>
              <w:right w:val="single" w:sz="4" w:space="0" w:color="auto"/>
            </w:tcBorders>
            <w:vAlign w:val="center"/>
            <w:hideMark/>
          </w:tcPr>
          <w:p w14:paraId="2F00DBB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4EFA88E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7C63A677"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vAlign w:val="center"/>
            <w:hideMark/>
          </w:tcPr>
          <w:p w14:paraId="15F6102E"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vAlign w:val="center"/>
            <w:hideMark/>
          </w:tcPr>
          <w:p w14:paraId="1BD76C63"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15</w:t>
            </w:r>
          </w:p>
        </w:tc>
        <w:tc>
          <w:tcPr>
            <w:tcW w:w="744" w:type="dxa"/>
            <w:tcBorders>
              <w:top w:val="single" w:sz="4" w:space="0" w:color="auto"/>
              <w:left w:val="single" w:sz="4" w:space="0" w:color="auto"/>
              <w:bottom w:val="single" w:sz="4" w:space="0" w:color="auto"/>
              <w:right w:val="single" w:sz="4" w:space="0" w:color="auto"/>
            </w:tcBorders>
            <w:vAlign w:val="center"/>
            <w:hideMark/>
          </w:tcPr>
          <w:p w14:paraId="3265C3DE"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0517F471"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hideMark/>
          </w:tcPr>
          <w:p w14:paraId="03094FE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74ACA8D"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20E57941"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35FD5496"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White</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A2D555"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731</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DF0BB9"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6.7</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19CF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5.5</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80552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404F7855"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5.5</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43C83383"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401</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6D123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17.4</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618C58"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18.5</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51F240"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C73268"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15.6</w:t>
            </w:r>
          </w:p>
        </w:tc>
      </w:tr>
      <w:tr w:rsidR="002B1437" w:rsidRPr="002B1437" w14:paraId="45AFA4CB"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hideMark/>
          </w:tcPr>
          <w:p w14:paraId="1E69894F"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High needs</w:t>
            </w:r>
          </w:p>
        </w:tc>
        <w:tc>
          <w:tcPr>
            <w:tcW w:w="747" w:type="dxa"/>
            <w:tcBorders>
              <w:top w:val="single" w:sz="4" w:space="0" w:color="auto"/>
              <w:left w:val="single" w:sz="4" w:space="0" w:color="auto"/>
              <w:bottom w:val="single" w:sz="4" w:space="0" w:color="auto"/>
              <w:right w:val="single" w:sz="4" w:space="0" w:color="auto"/>
            </w:tcBorders>
            <w:vAlign w:val="center"/>
            <w:hideMark/>
          </w:tcPr>
          <w:p w14:paraId="51C5553E"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413</w:t>
            </w:r>
          </w:p>
        </w:tc>
        <w:tc>
          <w:tcPr>
            <w:tcW w:w="744" w:type="dxa"/>
            <w:tcBorders>
              <w:top w:val="single" w:sz="4" w:space="0" w:color="auto"/>
              <w:left w:val="single" w:sz="4" w:space="0" w:color="auto"/>
              <w:bottom w:val="single" w:sz="4" w:space="0" w:color="auto"/>
              <w:right w:val="single" w:sz="4" w:space="0" w:color="auto"/>
            </w:tcBorders>
            <w:vAlign w:val="center"/>
            <w:hideMark/>
          </w:tcPr>
          <w:p w14:paraId="1A64188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11.6</w:t>
            </w:r>
          </w:p>
        </w:tc>
        <w:tc>
          <w:tcPr>
            <w:tcW w:w="744" w:type="dxa"/>
            <w:tcBorders>
              <w:top w:val="single" w:sz="4" w:space="0" w:color="auto"/>
              <w:left w:val="single" w:sz="4" w:space="0" w:color="auto"/>
              <w:bottom w:val="single" w:sz="4" w:space="0" w:color="auto"/>
              <w:right w:val="single" w:sz="4" w:space="0" w:color="auto"/>
            </w:tcBorders>
            <w:vAlign w:val="center"/>
            <w:hideMark/>
          </w:tcPr>
          <w:p w14:paraId="0D0E715A"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8.2</w:t>
            </w:r>
          </w:p>
        </w:tc>
        <w:tc>
          <w:tcPr>
            <w:tcW w:w="841" w:type="dxa"/>
            <w:tcBorders>
              <w:top w:val="single" w:sz="4" w:space="0" w:color="auto"/>
              <w:left w:val="single" w:sz="4" w:space="0" w:color="auto"/>
              <w:bottom w:val="single" w:sz="4" w:space="0" w:color="auto"/>
              <w:right w:val="single" w:sz="4" w:space="0" w:color="auto"/>
            </w:tcBorders>
            <w:vAlign w:val="center"/>
            <w:hideMark/>
          </w:tcPr>
          <w:p w14:paraId="7E1F4FE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-3.4</w:t>
            </w:r>
          </w:p>
        </w:tc>
        <w:tc>
          <w:tcPr>
            <w:tcW w:w="804" w:type="dxa"/>
            <w:tcBorders>
              <w:top w:val="single" w:sz="4" w:space="0" w:color="auto"/>
              <w:left w:val="single" w:sz="4" w:space="0" w:color="auto"/>
              <w:bottom w:val="single" w:sz="4" w:space="0" w:color="auto"/>
              <w:right w:val="single" w:sz="12" w:space="0" w:color="auto"/>
            </w:tcBorders>
            <w:vAlign w:val="center"/>
            <w:hideMark/>
          </w:tcPr>
          <w:p w14:paraId="12493254"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9.8</w:t>
            </w:r>
          </w:p>
        </w:tc>
        <w:tc>
          <w:tcPr>
            <w:tcW w:w="747" w:type="dxa"/>
            <w:tcBorders>
              <w:top w:val="single" w:sz="4" w:space="0" w:color="auto"/>
              <w:left w:val="single" w:sz="12" w:space="0" w:color="auto"/>
              <w:bottom w:val="single" w:sz="4" w:space="0" w:color="auto"/>
              <w:right w:val="single" w:sz="4" w:space="0" w:color="auto"/>
            </w:tcBorders>
            <w:vAlign w:val="center"/>
            <w:hideMark/>
          </w:tcPr>
          <w:p w14:paraId="1D1C7917"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182</w:t>
            </w:r>
          </w:p>
        </w:tc>
        <w:tc>
          <w:tcPr>
            <w:tcW w:w="744" w:type="dxa"/>
            <w:tcBorders>
              <w:top w:val="single" w:sz="4" w:space="0" w:color="auto"/>
              <w:left w:val="single" w:sz="4" w:space="0" w:color="auto"/>
              <w:bottom w:val="single" w:sz="4" w:space="0" w:color="auto"/>
              <w:right w:val="single" w:sz="4" w:space="0" w:color="auto"/>
            </w:tcBorders>
            <w:vAlign w:val="center"/>
            <w:hideMark/>
          </w:tcPr>
          <w:p w14:paraId="685E202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27.9</w:t>
            </w:r>
          </w:p>
        </w:tc>
        <w:tc>
          <w:tcPr>
            <w:tcW w:w="744" w:type="dxa"/>
            <w:tcBorders>
              <w:top w:val="single" w:sz="4" w:space="0" w:color="auto"/>
              <w:left w:val="single" w:sz="4" w:space="0" w:color="auto"/>
              <w:bottom w:val="single" w:sz="4" w:space="0" w:color="auto"/>
              <w:right w:val="single" w:sz="4" w:space="0" w:color="auto"/>
            </w:tcBorders>
            <w:vAlign w:val="center"/>
            <w:hideMark/>
          </w:tcPr>
          <w:p w14:paraId="7E0445DD"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24.7</w:t>
            </w:r>
          </w:p>
        </w:tc>
        <w:tc>
          <w:tcPr>
            <w:tcW w:w="841" w:type="dxa"/>
            <w:tcBorders>
              <w:top w:val="single" w:sz="4" w:space="0" w:color="auto"/>
              <w:left w:val="single" w:sz="4" w:space="0" w:color="auto"/>
              <w:bottom w:val="single" w:sz="4" w:space="0" w:color="auto"/>
              <w:right w:val="single" w:sz="4" w:space="0" w:color="auto"/>
            </w:tcBorders>
            <w:vAlign w:val="center"/>
            <w:hideMark/>
          </w:tcPr>
          <w:p w14:paraId="04F93D5A"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-3.2</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8B36828"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25.0</w:t>
            </w:r>
          </w:p>
        </w:tc>
      </w:tr>
      <w:tr w:rsidR="002B1437" w:rsidRPr="002B1437" w14:paraId="27EA79DA"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7E51C68D"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Economically Disadvantaged</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3B0204"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245</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C9116B"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13.1</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AE1807"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10.6</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DC9C6F"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-2.5</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0F6A2AA4"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10.7</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76F280A9"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121</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3EBE3E"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25.9</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152B44"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24.8</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2981E8"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696F95"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21.4</w:t>
            </w:r>
          </w:p>
        </w:tc>
      </w:tr>
      <w:tr w:rsidR="002B1437" w:rsidRPr="002B1437" w14:paraId="078D8C17"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203A80DD" w14:textId="77777777" w:rsidR="002B1437" w:rsidRPr="002B1437" w:rsidRDefault="002B1437" w:rsidP="002B1437">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SWD</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6E6217"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158</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B61B52"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11.8</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42E22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7.0</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EA789C"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-4.8</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1321EA57"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9.4</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1727D424"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74</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0215F5"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26.3</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1150A3"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24.3</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4F6823"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-2.0</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5AE846" w14:textId="77777777" w:rsidR="002B1437" w:rsidRPr="002B1437" w:rsidRDefault="002B1437"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22.8</w:t>
            </w:r>
          </w:p>
        </w:tc>
      </w:tr>
      <w:tr w:rsidR="00F25EA6" w:rsidRPr="002B1437" w14:paraId="793F7732" w14:textId="77777777" w:rsidTr="00C66E3B">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cPr>
          <w:p w14:paraId="7A495837" w14:textId="4F092FD3" w:rsidR="00F25EA6" w:rsidRPr="002B1437" w:rsidRDefault="00F25EA6" w:rsidP="00F25EA6">
            <w:pPr>
              <w:spacing w:after="0" w:line="240" w:lineRule="auto"/>
              <w:rPr>
                <w:rFonts w:ascii="Calibri" w:eastAsia="Calibri" w:hAnsi="Calibri" w:cs="Times New Roman"/>
                <w:sz w:val="20"/>
                <w:szCs w:val="20"/>
              </w:rPr>
            </w:pPr>
            <w:r w:rsidRPr="002B1437">
              <w:rPr>
                <w:rFonts w:ascii="Calibri" w:eastAsia="Calibri" w:hAnsi="Calibri" w:cs="Times New Roman"/>
                <w:sz w:val="20"/>
                <w:szCs w:val="20"/>
              </w:rPr>
              <w:t>EL</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tcPr>
          <w:p w14:paraId="6ACA30B6" w14:textId="466CE867"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78</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tcPr>
          <w:p w14:paraId="69BBA456" w14:textId="5B1C833E"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tcPr>
          <w:p w14:paraId="5E9C5893" w14:textId="6FE3DAD4"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tcPr>
          <w:p w14:paraId="2EFED75F" w14:textId="134EFA25"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tcPr>
          <w:p w14:paraId="0199146F" w14:textId="57DF0C1F"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tcPr>
          <w:p w14:paraId="68B18D49" w14:textId="22E0E152"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15</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tcPr>
          <w:p w14:paraId="7E8614BD" w14:textId="2830DB63"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tcPr>
          <w:p w14:paraId="78D69F8D" w14:textId="755D1B36"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tcPr>
          <w:p w14:paraId="5CB3DF07" w14:textId="0FE9D3F1"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tcPr>
          <w:p w14:paraId="7B8004A7" w14:textId="187478A1" w:rsidR="00F25EA6" w:rsidRPr="002B1437" w:rsidRDefault="00F25EA6" w:rsidP="00C66E3B">
            <w:pPr>
              <w:spacing w:after="0" w:line="240" w:lineRule="auto"/>
              <w:jc w:val="center"/>
              <w:rPr>
                <w:rFonts w:ascii="Calibri" w:eastAsia="Calibri" w:hAnsi="Calibri" w:cs="Times New Roman"/>
                <w:sz w:val="20"/>
                <w:szCs w:val="20"/>
              </w:rPr>
            </w:pPr>
            <w:r w:rsidRPr="002B1437">
              <w:rPr>
                <w:rFonts w:ascii="Calibri" w:eastAsia="Calibri" w:hAnsi="Calibri" w:cs="Times New Roman"/>
                <w:sz w:val="20"/>
                <w:szCs w:val="20"/>
              </w:rPr>
              <w:t>--</w:t>
            </w:r>
          </w:p>
        </w:tc>
      </w:tr>
      <w:tr w:rsidR="002B1437" w:rsidRPr="002B1437" w14:paraId="39ADA70A" w14:textId="77777777" w:rsidTr="00C66E3B">
        <w:trPr>
          <w:jc w:val="center"/>
        </w:trPr>
        <w:tc>
          <w:tcPr>
            <w:tcW w:w="9810" w:type="dxa"/>
            <w:gridSpan w:val="11"/>
            <w:tcBorders>
              <w:top w:val="single" w:sz="4" w:space="0" w:color="auto"/>
              <w:left w:val="nil"/>
              <w:bottom w:val="nil"/>
              <w:right w:val="nil"/>
            </w:tcBorders>
            <w:hideMark/>
          </w:tcPr>
          <w:p w14:paraId="5C440CD8" w14:textId="49DB5E6C" w:rsidR="002B1437" w:rsidRPr="002B1437" w:rsidRDefault="002B1437" w:rsidP="003A4118">
            <w:pPr>
              <w:spacing w:before="60" w:after="0" w:line="240" w:lineRule="auto"/>
              <w:rPr>
                <w:rFonts w:ascii="Calibri" w:eastAsia="Calibri" w:hAnsi="Calibri" w:cs="Times New Roman"/>
                <w:sz w:val="18"/>
                <w:szCs w:val="18"/>
              </w:rPr>
            </w:pPr>
            <w:r w:rsidRPr="002B1437">
              <w:rPr>
                <w:rFonts w:ascii="Calibri" w:eastAsia="Calibri" w:hAnsi="Calibri" w:cs="Times New Roman"/>
                <w:sz w:val="18"/>
                <w:szCs w:val="18"/>
              </w:rPr>
              <w:t xml:space="preserve">* </w:t>
            </w:r>
            <w:r w:rsidR="00F25EA6">
              <w:rPr>
                <w:rFonts w:ascii="Calibri" w:eastAsia="Calibri" w:hAnsi="Calibri" w:cs="Times New Roman"/>
                <w:sz w:val="18"/>
                <w:szCs w:val="18"/>
              </w:rPr>
              <w:t>Chronic absence is defined as t</w:t>
            </w:r>
            <w:r w:rsidR="00F25EA6" w:rsidRPr="002B1437">
              <w:rPr>
                <w:rFonts w:ascii="Calibri" w:eastAsia="Calibri" w:hAnsi="Calibri" w:cs="Times New Roman"/>
                <w:sz w:val="18"/>
                <w:szCs w:val="18"/>
              </w:rPr>
              <w:t xml:space="preserve">he </w:t>
            </w:r>
            <w:r w:rsidRPr="002B1437">
              <w:rPr>
                <w:rFonts w:ascii="Calibri" w:eastAsia="Calibri" w:hAnsi="Calibri" w:cs="Times New Roman"/>
                <w:sz w:val="18"/>
                <w:szCs w:val="18"/>
              </w:rPr>
              <w:t xml:space="preserve">percentage of students absent 10 </w:t>
            </w:r>
            <w:r w:rsidR="00F25EA6">
              <w:rPr>
                <w:rFonts w:ascii="Calibri" w:eastAsia="Calibri" w:hAnsi="Calibri" w:cs="Times New Roman"/>
                <w:sz w:val="18"/>
                <w:szCs w:val="18"/>
              </w:rPr>
              <w:t xml:space="preserve">percent </w:t>
            </w:r>
            <w:r w:rsidRPr="002B1437">
              <w:rPr>
                <w:rFonts w:ascii="Calibri" w:eastAsia="Calibri" w:hAnsi="Calibri" w:cs="Times New Roman"/>
                <w:sz w:val="18"/>
                <w:szCs w:val="18"/>
              </w:rPr>
              <w:t>or more of their total number of student days of membership in a school</w:t>
            </w:r>
            <w:r w:rsidR="00F25EA6">
              <w:rPr>
                <w:rFonts w:ascii="Calibri" w:eastAsia="Calibri" w:hAnsi="Calibri" w:cs="Times New Roman"/>
                <w:sz w:val="18"/>
                <w:szCs w:val="18"/>
              </w:rPr>
              <w:t>.</w:t>
            </w:r>
          </w:p>
        </w:tc>
      </w:tr>
    </w:tbl>
    <w:p w14:paraId="55EE0C0A" w14:textId="77777777" w:rsidR="002B1437" w:rsidRPr="002B1437" w:rsidRDefault="002B1437" w:rsidP="002B1437">
      <w:pPr>
        <w:spacing w:after="0" w:line="240" w:lineRule="auto"/>
        <w:rPr>
          <w:rFonts w:ascii="Calibri" w:eastAsia="Times New Roman" w:hAnsi="Calibri" w:cs="Times New Roman"/>
        </w:rPr>
      </w:pPr>
    </w:p>
    <w:p w14:paraId="2850BA92" w14:textId="77777777" w:rsidR="002B1437" w:rsidRPr="002B1437" w:rsidRDefault="002B1437" w:rsidP="002B1437">
      <w:pPr>
        <w:spacing w:after="0" w:line="240" w:lineRule="auto"/>
        <w:rPr>
          <w:rFonts w:ascii="Calibri" w:eastAsia="Calibri" w:hAnsi="Calibri" w:cs="Times New Roman"/>
        </w:rPr>
      </w:pPr>
    </w:p>
    <w:p w14:paraId="3C122BD6" w14:textId="77777777" w:rsidR="002B1437" w:rsidRPr="002B1437" w:rsidRDefault="002B1437" w:rsidP="002B1437">
      <w:pPr>
        <w:spacing w:after="0" w:line="240" w:lineRule="auto"/>
        <w:rPr>
          <w:rFonts w:ascii="Calibri" w:eastAsia="Calibri" w:hAnsi="Calibri" w:cs="Times New Roman"/>
        </w:rPr>
      </w:pPr>
    </w:p>
    <w:p w14:paraId="1374AA83" w14:textId="77777777" w:rsidR="002B1437" w:rsidRPr="002B1437" w:rsidRDefault="002B1437" w:rsidP="002B1437"/>
    <w:p w14:paraId="58B2B616" w14:textId="77777777" w:rsidR="005F7739" w:rsidRPr="00E06CDE" w:rsidRDefault="005F7739" w:rsidP="005F7739">
      <w:pPr>
        <w:pStyle w:val="Section"/>
        <w:tabs>
          <w:tab w:val="left" w:pos="360"/>
          <w:tab w:val="left" w:pos="720"/>
          <w:tab w:val="left" w:pos="1080"/>
          <w:tab w:val="left" w:pos="1440"/>
          <w:tab w:val="left" w:pos="1800"/>
          <w:tab w:val="left" w:pos="2160"/>
          <w:tab w:val="left" w:pos="2520"/>
          <w:tab w:val="left" w:pos="2880"/>
          <w:tab w:val="left" w:pos="4860"/>
        </w:tabs>
        <w:outlineLvl w:val="0"/>
      </w:pPr>
      <w:bookmarkStart w:id="9" w:name="_Toc40425190"/>
      <w:bookmarkStart w:id="10" w:name="_Toc350870261"/>
      <w:r>
        <w:lastRenderedPageBreak/>
        <w:t>Leadership and Governance</w:t>
      </w:r>
      <w:bookmarkEnd w:id="9"/>
      <w:r>
        <w:tab/>
      </w:r>
    </w:p>
    <w:p w14:paraId="5B004DB8" w14:textId="6A7CAB59" w:rsidR="005F7739" w:rsidRDefault="005F7739" w:rsidP="005F7739">
      <w:pPr>
        <w:rPr>
          <w:b/>
          <w:i/>
          <w:sz w:val="28"/>
          <w:szCs w:val="28"/>
        </w:rPr>
      </w:pPr>
      <w:r w:rsidRPr="0023695F">
        <w:rPr>
          <w:b/>
          <w:i/>
          <w:sz w:val="28"/>
          <w:szCs w:val="28"/>
        </w:rPr>
        <w:t>Contextual Background</w:t>
      </w:r>
      <w:r>
        <w:rPr>
          <w:b/>
          <w:i/>
          <w:sz w:val="28"/>
          <w:szCs w:val="28"/>
        </w:rPr>
        <w:t xml:space="preserve"> </w:t>
      </w:r>
    </w:p>
    <w:p w14:paraId="4BC67010" w14:textId="62CEE25C" w:rsidR="00B67DF0" w:rsidRPr="003A4118" w:rsidRDefault="00B67DF0" w:rsidP="005F7739">
      <w:pPr>
        <w:rPr>
          <w:bCs/>
          <w:i/>
        </w:rPr>
      </w:pPr>
      <w:r w:rsidRPr="003A4118">
        <w:rPr>
          <w:bCs/>
          <w:i/>
        </w:rPr>
        <w:t>District and School Leadership</w:t>
      </w:r>
    </w:p>
    <w:p w14:paraId="35B282FB" w14:textId="1645C984" w:rsidR="005F7739" w:rsidRDefault="005F7739" w:rsidP="005F7739">
      <w:pPr>
        <w:pStyle w:val="CommentText"/>
        <w:spacing w:line="276" w:lineRule="auto"/>
        <w:rPr>
          <w:sz w:val="22"/>
          <w:szCs w:val="22"/>
        </w:rPr>
      </w:pPr>
      <w:r>
        <w:rPr>
          <w:sz w:val="22"/>
          <w:szCs w:val="22"/>
        </w:rPr>
        <w:t xml:space="preserve">The </w:t>
      </w:r>
      <w:r w:rsidR="00D92072">
        <w:rPr>
          <w:sz w:val="22"/>
          <w:szCs w:val="22"/>
        </w:rPr>
        <w:t>district</w:t>
      </w:r>
      <w:r>
        <w:rPr>
          <w:sz w:val="22"/>
          <w:szCs w:val="22"/>
        </w:rPr>
        <w:t xml:space="preserve"> </w:t>
      </w:r>
      <w:r w:rsidR="00D92072">
        <w:rPr>
          <w:sz w:val="22"/>
          <w:szCs w:val="22"/>
        </w:rPr>
        <w:t xml:space="preserve">has </w:t>
      </w:r>
      <w:r>
        <w:rPr>
          <w:sz w:val="22"/>
          <w:szCs w:val="22"/>
        </w:rPr>
        <w:t xml:space="preserve">experienced a high </w:t>
      </w:r>
      <w:r w:rsidR="00C13595">
        <w:rPr>
          <w:sz w:val="22"/>
          <w:szCs w:val="22"/>
        </w:rPr>
        <w:t xml:space="preserve">rate </w:t>
      </w:r>
      <w:r>
        <w:rPr>
          <w:sz w:val="22"/>
          <w:szCs w:val="22"/>
        </w:rPr>
        <w:t xml:space="preserve">of leadership turnover in the past several years, a process made more challenging by the closure of one school in the summer of 2019, the reconfiguration of all three remaining schools for the </w:t>
      </w:r>
      <w:r w:rsidR="003058B5">
        <w:rPr>
          <w:sz w:val="22"/>
          <w:szCs w:val="22"/>
        </w:rPr>
        <w:t xml:space="preserve">2019-2020 </w:t>
      </w:r>
      <w:r>
        <w:rPr>
          <w:sz w:val="22"/>
          <w:szCs w:val="22"/>
        </w:rPr>
        <w:t>school year, and the multi-year process, still underway</w:t>
      </w:r>
      <w:r w:rsidR="003058B5">
        <w:rPr>
          <w:sz w:val="22"/>
          <w:szCs w:val="22"/>
        </w:rPr>
        <w:t xml:space="preserve"> at the time of the onsite</w:t>
      </w:r>
      <w:r w:rsidR="00C13595">
        <w:rPr>
          <w:sz w:val="22"/>
          <w:szCs w:val="22"/>
        </w:rPr>
        <w:t xml:space="preserve"> in February 2020</w:t>
      </w:r>
      <w:r>
        <w:rPr>
          <w:sz w:val="22"/>
          <w:szCs w:val="22"/>
        </w:rPr>
        <w:t xml:space="preserve">, for </w:t>
      </w:r>
      <w:r w:rsidR="003058B5">
        <w:rPr>
          <w:sz w:val="22"/>
          <w:szCs w:val="22"/>
        </w:rPr>
        <w:t xml:space="preserve">designing, approving, and funding </w:t>
      </w:r>
      <w:r>
        <w:rPr>
          <w:sz w:val="22"/>
          <w:szCs w:val="22"/>
        </w:rPr>
        <w:t xml:space="preserve">a new elementary and middle school.  </w:t>
      </w:r>
    </w:p>
    <w:p w14:paraId="1C57A9AF" w14:textId="091951DA" w:rsidR="005F7739" w:rsidRDefault="000321FE" w:rsidP="005F7739">
      <w:pPr>
        <w:pStyle w:val="CommentText"/>
        <w:spacing w:line="276" w:lineRule="auto"/>
        <w:rPr>
          <w:sz w:val="22"/>
          <w:szCs w:val="22"/>
        </w:rPr>
      </w:pPr>
      <w:r>
        <w:rPr>
          <w:sz w:val="22"/>
          <w:szCs w:val="22"/>
        </w:rPr>
        <w:t>At the time of the onsite,</w:t>
      </w:r>
      <w:r w:rsidR="00B35FF4">
        <w:rPr>
          <w:sz w:val="22"/>
          <w:szCs w:val="22"/>
        </w:rPr>
        <w:t xml:space="preserve"> </w:t>
      </w:r>
      <w:r w:rsidR="00534EF0">
        <w:rPr>
          <w:sz w:val="22"/>
          <w:szCs w:val="22"/>
        </w:rPr>
        <w:t xml:space="preserve">while </w:t>
      </w:r>
      <w:r>
        <w:rPr>
          <w:sz w:val="22"/>
          <w:szCs w:val="22"/>
        </w:rPr>
        <w:t xml:space="preserve">the </w:t>
      </w:r>
      <w:r w:rsidR="005F7739">
        <w:rPr>
          <w:sz w:val="22"/>
          <w:szCs w:val="22"/>
        </w:rPr>
        <w:t xml:space="preserve">superintendent </w:t>
      </w:r>
      <w:r>
        <w:rPr>
          <w:sz w:val="22"/>
          <w:szCs w:val="22"/>
        </w:rPr>
        <w:t xml:space="preserve">had </w:t>
      </w:r>
      <w:r w:rsidR="005F7739">
        <w:rPr>
          <w:sz w:val="22"/>
          <w:szCs w:val="22"/>
        </w:rPr>
        <w:t xml:space="preserve">been </w:t>
      </w:r>
      <w:r>
        <w:rPr>
          <w:sz w:val="22"/>
          <w:szCs w:val="22"/>
        </w:rPr>
        <w:t>leading the district</w:t>
      </w:r>
      <w:r w:rsidR="005F7739">
        <w:rPr>
          <w:sz w:val="22"/>
          <w:szCs w:val="22"/>
        </w:rPr>
        <w:t xml:space="preserve"> for </w:t>
      </w:r>
      <w:r w:rsidR="00F65EA0">
        <w:rPr>
          <w:sz w:val="22"/>
          <w:szCs w:val="22"/>
        </w:rPr>
        <w:t xml:space="preserve">two and </w:t>
      </w:r>
      <w:r w:rsidR="00AC702E">
        <w:rPr>
          <w:sz w:val="22"/>
          <w:szCs w:val="22"/>
        </w:rPr>
        <w:t>a</w:t>
      </w:r>
      <w:r w:rsidR="00F65EA0">
        <w:rPr>
          <w:sz w:val="22"/>
          <w:szCs w:val="22"/>
        </w:rPr>
        <w:t xml:space="preserve"> half</w:t>
      </w:r>
      <w:r w:rsidR="005F7739">
        <w:rPr>
          <w:sz w:val="22"/>
          <w:szCs w:val="22"/>
        </w:rPr>
        <w:t xml:space="preserve"> years</w:t>
      </w:r>
      <w:r w:rsidR="00B35FF4">
        <w:rPr>
          <w:sz w:val="22"/>
          <w:szCs w:val="22"/>
        </w:rPr>
        <w:t>, multiple district and school leaders were new to their positions</w:t>
      </w:r>
      <w:r w:rsidR="005F7739">
        <w:rPr>
          <w:sz w:val="22"/>
          <w:szCs w:val="22"/>
        </w:rPr>
        <w:t xml:space="preserve">. In the period between February and July 2019, the district hired three key </w:t>
      </w:r>
      <w:r w:rsidR="00397605">
        <w:rPr>
          <w:sz w:val="22"/>
          <w:szCs w:val="22"/>
        </w:rPr>
        <w:t xml:space="preserve">district </w:t>
      </w:r>
      <w:r w:rsidR="005F7739">
        <w:rPr>
          <w:sz w:val="22"/>
          <w:szCs w:val="22"/>
        </w:rPr>
        <w:t>leaders</w:t>
      </w:r>
      <w:r w:rsidR="00C44390">
        <w:rPr>
          <w:sz w:val="22"/>
          <w:szCs w:val="22"/>
        </w:rPr>
        <w:t>:</w:t>
      </w:r>
      <w:r w:rsidR="005F7739">
        <w:rPr>
          <w:sz w:val="22"/>
          <w:szCs w:val="22"/>
        </w:rPr>
        <w:t xml:space="preserve"> the directors of curriculum, </w:t>
      </w:r>
      <w:proofErr w:type="gramStart"/>
      <w:r w:rsidR="005F7739">
        <w:rPr>
          <w:sz w:val="22"/>
          <w:szCs w:val="22"/>
        </w:rPr>
        <w:t>instruction</w:t>
      </w:r>
      <w:proofErr w:type="gramEnd"/>
      <w:r w:rsidR="005F7739">
        <w:rPr>
          <w:sz w:val="22"/>
          <w:szCs w:val="22"/>
        </w:rPr>
        <w:t xml:space="preserve"> and assessment; student support; and finance. The principal of the elementary school led Leicester Memorial School with grades 3</w:t>
      </w:r>
      <w:r w:rsidR="00986363">
        <w:rPr>
          <w:sz w:val="22"/>
          <w:szCs w:val="22"/>
        </w:rPr>
        <w:t>-</w:t>
      </w:r>
      <w:r w:rsidR="005F7739">
        <w:rPr>
          <w:sz w:val="22"/>
          <w:szCs w:val="22"/>
        </w:rPr>
        <w:t>5 for five years</w:t>
      </w:r>
      <w:r w:rsidR="002C4F64">
        <w:rPr>
          <w:sz w:val="22"/>
          <w:szCs w:val="22"/>
        </w:rPr>
        <w:t xml:space="preserve">. That </w:t>
      </w:r>
      <w:r w:rsidR="005F7739">
        <w:rPr>
          <w:sz w:val="22"/>
          <w:szCs w:val="22"/>
        </w:rPr>
        <w:t xml:space="preserve">school closed </w:t>
      </w:r>
      <w:r w:rsidR="002C4F64">
        <w:rPr>
          <w:sz w:val="22"/>
          <w:szCs w:val="22"/>
        </w:rPr>
        <w:t>in 2018-2019. Th</w:t>
      </w:r>
      <w:r w:rsidR="0051222F">
        <w:rPr>
          <w:sz w:val="22"/>
          <w:szCs w:val="22"/>
        </w:rPr>
        <w:t>at</w:t>
      </w:r>
      <w:r w:rsidR="00397605">
        <w:rPr>
          <w:sz w:val="22"/>
          <w:szCs w:val="22"/>
        </w:rPr>
        <w:t xml:space="preserve"> </w:t>
      </w:r>
      <w:r w:rsidR="002C4F64">
        <w:rPr>
          <w:sz w:val="22"/>
          <w:szCs w:val="22"/>
        </w:rPr>
        <w:t>principal</w:t>
      </w:r>
      <w:r w:rsidR="005F7739">
        <w:rPr>
          <w:sz w:val="22"/>
          <w:szCs w:val="22"/>
        </w:rPr>
        <w:t xml:space="preserve"> now heads the district’s new K-4 school. The former middle</w:t>
      </w:r>
      <w:r w:rsidR="00C44390">
        <w:rPr>
          <w:sz w:val="22"/>
          <w:szCs w:val="22"/>
        </w:rPr>
        <w:t>-</w:t>
      </w:r>
      <w:r w:rsidR="005F7739">
        <w:rPr>
          <w:sz w:val="22"/>
          <w:szCs w:val="22"/>
        </w:rPr>
        <w:t>school assistant principal is in his first year as principal, leading a former grade</w:t>
      </w:r>
      <w:r w:rsidR="00F65EA0">
        <w:rPr>
          <w:sz w:val="22"/>
          <w:szCs w:val="22"/>
        </w:rPr>
        <w:t>s</w:t>
      </w:r>
      <w:r w:rsidR="005F7739">
        <w:rPr>
          <w:sz w:val="22"/>
          <w:szCs w:val="22"/>
        </w:rPr>
        <w:t xml:space="preserve"> 6-8 school that now </w:t>
      </w:r>
      <w:r w:rsidR="00C44390">
        <w:rPr>
          <w:sz w:val="22"/>
          <w:szCs w:val="22"/>
        </w:rPr>
        <w:t xml:space="preserve">serves </w:t>
      </w:r>
      <w:r w:rsidR="005F7739">
        <w:rPr>
          <w:sz w:val="22"/>
          <w:szCs w:val="22"/>
        </w:rPr>
        <w:t>grades 5 through 8. The high</w:t>
      </w:r>
      <w:r w:rsidR="00C44390">
        <w:rPr>
          <w:sz w:val="22"/>
          <w:szCs w:val="22"/>
        </w:rPr>
        <w:t>-</w:t>
      </w:r>
      <w:r w:rsidR="005F7739">
        <w:rPr>
          <w:sz w:val="22"/>
          <w:szCs w:val="22"/>
        </w:rPr>
        <w:t>school principal, a veteran of five years, is also managing transition</w:t>
      </w:r>
      <w:r w:rsidR="002C4F64">
        <w:rPr>
          <w:sz w:val="22"/>
          <w:szCs w:val="22"/>
        </w:rPr>
        <w:t xml:space="preserve">. In </w:t>
      </w:r>
      <w:r w:rsidR="005F7739">
        <w:rPr>
          <w:sz w:val="22"/>
          <w:szCs w:val="22"/>
        </w:rPr>
        <w:t xml:space="preserve">fall </w:t>
      </w:r>
      <w:r w:rsidR="002C4F64">
        <w:rPr>
          <w:sz w:val="22"/>
          <w:szCs w:val="22"/>
        </w:rPr>
        <w:t xml:space="preserve">2019, the high </w:t>
      </w:r>
      <w:r w:rsidR="005F7739">
        <w:rPr>
          <w:sz w:val="22"/>
          <w:szCs w:val="22"/>
        </w:rPr>
        <w:t>school added the district’s pre-</w:t>
      </w:r>
      <w:r w:rsidR="00C44390">
        <w:rPr>
          <w:sz w:val="22"/>
          <w:szCs w:val="22"/>
        </w:rPr>
        <w:t xml:space="preserve">kindergarten </w:t>
      </w:r>
      <w:r w:rsidR="005F7739">
        <w:rPr>
          <w:sz w:val="22"/>
          <w:szCs w:val="22"/>
        </w:rPr>
        <w:t xml:space="preserve">program, </w:t>
      </w:r>
      <w:r w:rsidR="0050467F">
        <w:rPr>
          <w:sz w:val="22"/>
          <w:szCs w:val="22"/>
        </w:rPr>
        <w:t>which</w:t>
      </w:r>
      <w:r w:rsidR="005F7739">
        <w:rPr>
          <w:sz w:val="22"/>
          <w:szCs w:val="22"/>
        </w:rPr>
        <w:t xml:space="preserve"> had </w:t>
      </w:r>
      <w:r w:rsidR="0050467F">
        <w:rPr>
          <w:sz w:val="22"/>
          <w:szCs w:val="22"/>
        </w:rPr>
        <w:t>been formally housed at the Primary School</w:t>
      </w:r>
      <w:r w:rsidR="005F7739">
        <w:rPr>
          <w:sz w:val="22"/>
          <w:szCs w:val="22"/>
        </w:rPr>
        <w:t>. Each of these school leaders has an assistant principal who has been on the job since the summer of 2019.</w:t>
      </w:r>
    </w:p>
    <w:p w14:paraId="5DA96AFD" w14:textId="6D91409F" w:rsidR="00B67DF0" w:rsidRPr="003A4118" w:rsidRDefault="00B67DF0" w:rsidP="005F7739">
      <w:pPr>
        <w:tabs>
          <w:tab w:val="left" w:pos="0"/>
          <w:tab w:val="left" w:pos="720"/>
          <w:tab w:val="left" w:pos="1080"/>
          <w:tab w:val="left" w:pos="1440"/>
          <w:tab w:val="left" w:pos="1800"/>
          <w:tab w:val="left" w:pos="2160"/>
        </w:tabs>
        <w:rPr>
          <w:i/>
          <w:iCs/>
        </w:rPr>
      </w:pPr>
      <w:r w:rsidRPr="003A4118">
        <w:rPr>
          <w:i/>
          <w:iCs/>
        </w:rPr>
        <w:t>School Committee Governance</w:t>
      </w:r>
    </w:p>
    <w:p w14:paraId="52EBACD8" w14:textId="2B65DAF5" w:rsidR="005F7739" w:rsidRDefault="005F7739" w:rsidP="005F7739">
      <w:pPr>
        <w:pStyle w:val="CommentText"/>
        <w:spacing w:line="276" w:lineRule="auto"/>
        <w:rPr>
          <w:sz w:val="22"/>
          <w:szCs w:val="22"/>
        </w:rPr>
      </w:pPr>
      <w:r>
        <w:rPr>
          <w:sz w:val="22"/>
          <w:szCs w:val="22"/>
        </w:rPr>
        <w:t xml:space="preserve">The five members of the school committee routinely engage in their roles as policymakers, supervisors and evaluators of the superintendent, and stewards of the district’s finances. </w:t>
      </w:r>
      <w:r w:rsidR="00D92072">
        <w:rPr>
          <w:sz w:val="22"/>
          <w:szCs w:val="22"/>
        </w:rPr>
        <w:t xml:space="preserve">School committee members </w:t>
      </w:r>
      <w:r>
        <w:rPr>
          <w:sz w:val="22"/>
          <w:szCs w:val="22"/>
        </w:rPr>
        <w:t xml:space="preserve">meet at least </w:t>
      </w:r>
      <w:r w:rsidR="00C31236">
        <w:rPr>
          <w:sz w:val="22"/>
          <w:szCs w:val="22"/>
        </w:rPr>
        <w:t>once</w:t>
      </w:r>
      <w:r>
        <w:rPr>
          <w:sz w:val="22"/>
          <w:szCs w:val="22"/>
        </w:rPr>
        <w:t xml:space="preserve"> per month and regularly convene meetings of the school committee called “workshops,” which they use for deliberative purposes, rather than decision-making. They have no standing committees, convening ad hoc committees as needed</w:t>
      </w:r>
      <w:r w:rsidRPr="0048233D">
        <w:rPr>
          <w:sz w:val="22"/>
          <w:szCs w:val="22"/>
        </w:rPr>
        <w:t xml:space="preserve">. </w:t>
      </w:r>
      <w:r w:rsidR="00A45445">
        <w:rPr>
          <w:sz w:val="22"/>
          <w:szCs w:val="22"/>
        </w:rPr>
        <w:t>Four</w:t>
      </w:r>
      <w:r w:rsidR="00A45445" w:rsidRPr="0048233D">
        <w:rPr>
          <w:sz w:val="22"/>
          <w:szCs w:val="22"/>
        </w:rPr>
        <w:t xml:space="preserve"> </w:t>
      </w:r>
      <w:r w:rsidRPr="0048233D">
        <w:rPr>
          <w:sz w:val="22"/>
          <w:szCs w:val="22"/>
        </w:rPr>
        <w:t>members</w:t>
      </w:r>
      <w:r>
        <w:rPr>
          <w:sz w:val="22"/>
          <w:szCs w:val="22"/>
        </w:rPr>
        <w:t xml:space="preserve"> of the school </w:t>
      </w:r>
      <w:r w:rsidR="00A45445">
        <w:rPr>
          <w:sz w:val="22"/>
          <w:szCs w:val="22"/>
        </w:rPr>
        <w:t>committee</w:t>
      </w:r>
      <w:r>
        <w:rPr>
          <w:sz w:val="22"/>
          <w:szCs w:val="22"/>
        </w:rPr>
        <w:t xml:space="preserve"> are </w:t>
      </w:r>
      <w:r w:rsidRPr="00FA6148">
        <w:rPr>
          <w:sz w:val="22"/>
          <w:szCs w:val="22"/>
        </w:rPr>
        <w:t xml:space="preserve">parents of </w:t>
      </w:r>
      <w:r w:rsidR="006D7384" w:rsidRPr="003A4118">
        <w:rPr>
          <w:sz w:val="22"/>
          <w:szCs w:val="22"/>
        </w:rPr>
        <w:t xml:space="preserve">current </w:t>
      </w:r>
      <w:r w:rsidRPr="00E27124">
        <w:rPr>
          <w:sz w:val="22"/>
          <w:szCs w:val="22"/>
        </w:rPr>
        <w:t xml:space="preserve">Leicester students, and at least two </w:t>
      </w:r>
      <w:r w:rsidRPr="00FA6148">
        <w:rPr>
          <w:sz w:val="22"/>
          <w:szCs w:val="22"/>
        </w:rPr>
        <w:t>are former students.</w:t>
      </w:r>
      <w:r w:rsidRPr="00E27124">
        <w:rPr>
          <w:sz w:val="22"/>
          <w:szCs w:val="22"/>
        </w:rPr>
        <w:t xml:space="preserve"> </w:t>
      </w:r>
      <w:r w:rsidRPr="00FA6148">
        <w:rPr>
          <w:sz w:val="22"/>
          <w:szCs w:val="22"/>
        </w:rPr>
        <w:t>Members some</w:t>
      </w:r>
      <w:r>
        <w:rPr>
          <w:sz w:val="22"/>
          <w:szCs w:val="22"/>
        </w:rPr>
        <w:t xml:space="preserve">times attend meetings of the </w:t>
      </w:r>
      <w:r w:rsidR="006D7384">
        <w:rPr>
          <w:sz w:val="22"/>
          <w:szCs w:val="22"/>
        </w:rPr>
        <w:t xml:space="preserve">town meeting </w:t>
      </w:r>
      <w:r>
        <w:rPr>
          <w:sz w:val="22"/>
          <w:szCs w:val="22"/>
        </w:rPr>
        <w:t xml:space="preserve">or </w:t>
      </w:r>
      <w:r w:rsidR="006D7384">
        <w:rPr>
          <w:sz w:val="22"/>
          <w:szCs w:val="22"/>
        </w:rPr>
        <w:t xml:space="preserve">select board </w:t>
      </w:r>
      <w:r>
        <w:rPr>
          <w:sz w:val="22"/>
          <w:szCs w:val="22"/>
        </w:rPr>
        <w:t xml:space="preserve">in their capacity as members of the school committee. In the eyes of both district </w:t>
      </w:r>
      <w:r w:rsidR="00D8209C">
        <w:rPr>
          <w:sz w:val="22"/>
          <w:szCs w:val="22"/>
        </w:rPr>
        <w:t xml:space="preserve">leaders </w:t>
      </w:r>
      <w:r>
        <w:rPr>
          <w:sz w:val="22"/>
          <w:szCs w:val="22"/>
        </w:rPr>
        <w:t xml:space="preserve">and town </w:t>
      </w:r>
      <w:r w:rsidR="00D8209C">
        <w:rPr>
          <w:sz w:val="22"/>
          <w:szCs w:val="22"/>
        </w:rPr>
        <w:t>officials</w:t>
      </w:r>
      <w:r>
        <w:rPr>
          <w:sz w:val="22"/>
          <w:szCs w:val="22"/>
        </w:rPr>
        <w:t>, the school committee is respected for its supportiveness, and the seriousness with which it takes its responsibilities. In considering the role of the school committee, several administrators expressed the hope that the school committee would take an even more “proactive” stance in its promotion of the district within the town.</w:t>
      </w:r>
    </w:p>
    <w:p w14:paraId="3652CC70" w14:textId="7EF83E61" w:rsidR="005F7739" w:rsidRDefault="006D7384" w:rsidP="005F7739">
      <w:pPr>
        <w:pStyle w:val="CommentText"/>
        <w:spacing w:line="276" w:lineRule="auto"/>
        <w:rPr>
          <w:sz w:val="22"/>
          <w:szCs w:val="22"/>
        </w:rPr>
      </w:pPr>
      <w:r>
        <w:rPr>
          <w:sz w:val="22"/>
          <w:szCs w:val="22"/>
        </w:rPr>
        <w:t xml:space="preserve">A review of school </w:t>
      </w:r>
      <w:r w:rsidR="005F7739">
        <w:rPr>
          <w:sz w:val="22"/>
          <w:szCs w:val="22"/>
        </w:rPr>
        <w:t>committee minutes and video</w:t>
      </w:r>
      <w:r>
        <w:rPr>
          <w:sz w:val="22"/>
          <w:szCs w:val="22"/>
        </w:rPr>
        <w:t>s</w:t>
      </w:r>
      <w:r w:rsidR="005F7739">
        <w:rPr>
          <w:sz w:val="22"/>
          <w:szCs w:val="22"/>
        </w:rPr>
        <w:t xml:space="preserve"> of meetings </w:t>
      </w:r>
      <w:r>
        <w:rPr>
          <w:sz w:val="22"/>
          <w:szCs w:val="22"/>
        </w:rPr>
        <w:t xml:space="preserve">indicated </w:t>
      </w:r>
      <w:r w:rsidR="005F7739">
        <w:rPr>
          <w:sz w:val="22"/>
          <w:szCs w:val="22"/>
        </w:rPr>
        <w:t>that school committee members rarely use</w:t>
      </w:r>
      <w:r>
        <w:rPr>
          <w:sz w:val="22"/>
          <w:szCs w:val="22"/>
        </w:rPr>
        <w:t>d</w:t>
      </w:r>
      <w:r w:rsidR="005F7739">
        <w:rPr>
          <w:sz w:val="22"/>
          <w:szCs w:val="22"/>
        </w:rPr>
        <w:t xml:space="preserve"> their meeting time to </w:t>
      </w:r>
      <w:r>
        <w:rPr>
          <w:sz w:val="22"/>
          <w:szCs w:val="22"/>
        </w:rPr>
        <w:t xml:space="preserve">review </w:t>
      </w:r>
      <w:r w:rsidR="005F7739">
        <w:rPr>
          <w:sz w:val="22"/>
          <w:szCs w:val="22"/>
        </w:rPr>
        <w:t>outcomes for all students, review disaggregated student data, or study achievement, access, and opportunity gaps. It appear</w:t>
      </w:r>
      <w:r w:rsidR="008F129B">
        <w:rPr>
          <w:sz w:val="22"/>
          <w:szCs w:val="22"/>
        </w:rPr>
        <w:t>s</w:t>
      </w:r>
      <w:r w:rsidR="005F7739">
        <w:rPr>
          <w:sz w:val="22"/>
          <w:szCs w:val="22"/>
        </w:rPr>
        <w:t xml:space="preserve"> that the last conversation of this kind, a review of MCAS </w:t>
      </w:r>
      <w:r w:rsidR="00DD57A1">
        <w:rPr>
          <w:sz w:val="22"/>
          <w:szCs w:val="22"/>
        </w:rPr>
        <w:t xml:space="preserve">assessment student </w:t>
      </w:r>
      <w:r w:rsidR="005F7739">
        <w:rPr>
          <w:sz w:val="22"/>
          <w:szCs w:val="22"/>
        </w:rPr>
        <w:t xml:space="preserve">data, took place in 2018. </w:t>
      </w:r>
    </w:p>
    <w:p w14:paraId="147E1118" w14:textId="77777777" w:rsidR="008A43B3" w:rsidRDefault="008A43B3" w:rsidP="005F7739">
      <w:pPr>
        <w:pStyle w:val="CommentText"/>
        <w:spacing w:line="276" w:lineRule="auto"/>
        <w:rPr>
          <w:sz w:val="22"/>
          <w:szCs w:val="22"/>
        </w:rPr>
      </w:pPr>
    </w:p>
    <w:p w14:paraId="5AF181F4" w14:textId="00884B06" w:rsidR="00180408" w:rsidRPr="003A4118" w:rsidRDefault="00180408" w:rsidP="005F7739">
      <w:pPr>
        <w:pStyle w:val="CommentText"/>
        <w:spacing w:line="276" w:lineRule="auto"/>
        <w:rPr>
          <w:i/>
          <w:iCs/>
          <w:sz w:val="22"/>
          <w:szCs w:val="22"/>
        </w:rPr>
      </w:pPr>
      <w:r w:rsidRPr="003A4118">
        <w:rPr>
          <w:i/>
          <w:iCs/>
          <w:sz w:val="22"/>
          <w:szCs w:val="22"/>
        </w:rPr>
        <w:lastRenderedPageBreak/>
        <w:t>District and School Improvement Planning</w:t>
      </w:r>
    </w:p>
    <w:p w14:paraId="2179A2BB" w14:textId="09695AA5" w:rsidR="005F7739" w:rsidRDefault="005F7739" w:rsidP="005F7739">
      <w:pPr>
        <w:pStyle w:val="CommentText"/>
        <w:spacing w:line="276" w:lineRule="auto"/>
        <w:rPr>
          <w:sz w:val="22"/>
          <w:szCs w:val="22"/>
        </w:rPr>
      </w:pPr>
      <w:r>
        <w:rPr>
          <w:sz w:val="22"/>
          <w:szCs w:val="22"/>
        </w:rPr>
        <w:t xml:space="preserve">The leadership team, or L Team, consists of the superintendent; </w:t>
      </w:r>
      <w:r w:rsidR="006D7384">
        <w:rPr>
          <w:sz w:val="22"/>
          <w:szCs w:val="22"/>
        </w:rPr>
        <w:t xml:space="preserve">the </w:t>
      </w:r>
      <w:r>
        <w:rPr>
          <w:sz w:val="22"/>
          <w:szCs w:val="22"/>
        </w:rPr>
        <w:t>directors of curriculum, instruction, and assessment; student services; technology; finance</w:t>
      </w:r>
      <w:r w:rsidR="00D8209C">
        <w:rPr>
          <w:sz w:val="22"/>
          <w:szCs w:val="22"/>
        </w:rPr>
        <w:t xml:space="preserve"> and operations</w:t>
      </w:r>
      <w:r>
        <w:rPr>
          <w:sz w:val="22"/>
          <w:szCs w:val="22"/>
        </w:rPr>
        <w:t xml:space="preserve">; </w:t>
      </w:r>
      <w:r w:rsidR="00320E3E">
        <w:rPr>
          <w:sz w:val="22"/>
          <w:szCs w:val="22"/>
        </w:rPr>
        <w:t>food services; facilities; and</w:t>
      </w:r>
      <w:r>
        <w:rPr>
          <w:sz w:val="22"/>
          <w:szCs w:val="22"/>
        </w:rPr>
        <w:t xml:space="preserve"> all principals and assistant principals. This group meets approximately twice a month and addresses issues of curriculum, instruction, professional development, assessment, student services, and a wide range of other concerns. </w:t>
      </w:r>
      <w:r w:rsidR="00F71ABE">
        <w:rPr>
          <w:sz w:val="22"/>
          <w:szCs w:val="22"/>
        </w:rPr>
        <w:t>In 2019-2020</w:t>
      </w:r>
      <w:r>
        <w:rPr>
          <w:sz w:val="22"/>
          <w:szCs w:val="22"/>
        </w:rPr>
        <w:t xml:space="preserve">, at the behest of the superintendent, the leadership team has been engaged in a job-embedded leadership development program focusing on rigor, relevance, and instructional improvement. </w:t>
      </w:r>
    </w:p>
    <w:p w14:paraId="5264A2B2" w14:textId="38320670" w:rsidR="005F7739" w:rsidRDefault="005F7739" w:rsidP="005F7739">
      <w:pPr>
        <w:pStyle w:val="CommentText"/>
        <w:spacing w:line="276" w:lineRule="auto"/>
        <w:rPr>
          <w:sz w:val="22"/>
          <w:szCs w:val="22"/>
        </w:rPr>
      </w:pPr>
      <w:r w:rsidRPr="00EE66A6">
        <w:rPr>
          <w:sz w:val="22"/>
          <w:szCs w:val="22"/>
        </w:rPr>
        <w:t xml:space="preserve">In addition to the principal and assistant principal, each school has a school council with membership of staff and parents. Many teacher leaders have designated responsibilities in schools, </w:t>
      </w:r>
      <w:r>
        <w:rPr>
          <w:sz w:val="22"/>
          <w:szCs w:val="22"/>
        </w:rPr>
        <w:t>serving as grade heads in the elementary school or content area heads in the middle and high schools. Two t</w:t>
      </w:r>
      <w:r w:rsidRPr="00EE66A6">
        <w:rPr>
          <w:sz w:val="22"/>
          <w:szCs w:val="22"/>
        </w:rPr>
        <w:t xml:space="preserve">eam chairpersons are responsible for </w:t>
      </w:r>
      <w:r w:rsidRPr="000F2737">
        <w:rPr>
          <w:sz w:val="22"/>
          <w:szCs w:val="22"/>
        </w:rPr>
        <w:t>leadership of special education teams</w:t>
      </w:r>
      <w:r>
        <w:rPr>
          <w:sz w:val="22"/>
          <w:szCs w:val="22"/>
        </w:rPr>
        <w:t xml:space="preserve"> within schools: there is one </w:t>
      </w:r>
      <w:r w:rsidR="00FF0186">
        <w:rPr>
          <w:sz w:val="22"/>
          <w:szCs w:val="22"/>
        </w:rPr>
        <w:t xml:space="preserve">team </w:t>
      </w:r>
      <w:r>
        <w:rPr>
          <w:sz w:val="22"/>
          <w:szCs w:val="22"/>
        </w:rPr>
        <w:t xml:space="preserve">for </w:t>
      </w:r>
      <w:r w:rsidR="00D8209C">
        <w:rPr>
          <w:sz w:val="22"/>
          <w:szCs w:val="22"/>
        </w:rPr>
        <w:t xml:space="preserve">the elementary school and one team for </w:t>
      </w:r>
      <w:r>
        <w:rPr>
          <w:sz w:val="22"/>
          <w:szCs w:val="22"/>
        </w:rPr>
        <w:t>the middle and high schools.</w:t>
      </w:r>
    </w:p>
    <w:p w14:paraId="2DF82CED" w14:textId="5F263C17" w:rsidR="00180408" w:rsidRDefault="00180408" w:rsidP="005F7739">
      <w:pPr>
        <w:pStyle w:val="CommentText"/>
        <w:spacing w:line="276" w:lineRule="auto"/>
        <w:rPr>
          <w:sz w:val="22"/>
          <w:szCs w:val="22"/>
        </w:rPr>
      </w:pPr>
      <w:r>
        <w:rPr>
          <w:sz w:val="22"/>
          <w:szCs w:val="22"/>
        </w:rPr>
        <w:t xml:space="preserve">The district experienced repeated financial crises over the </w:t>
      </w:r>
      <w:r w:rsidR="00A5632A">
        <w:rPr>
          <w:sz w:val="22"/>
          <w:szCs w:val="22"/>
        </w:rPr>
        <w:t xml:space="preserve">two and </w:t>
      </w:r>
      <w:r w:rsidR="00AC702E">
        <w:rPr>
          <w:sz w:val="22"/>
          <w:szCs w:val="22"/>
        </w:rPr>
        <w:t>a</w:t>
      </w:r>
      <w:r w:rsidR="00A5632A">
        <w:rPr>
          <w:sz w:val="22"/>
          <w:szCs w:val="22"/>
        </w:rPr>
        <w:t xml:space="preserve"> half</w:t>
      </w:r>
      <w:r>
        <w:rPr>
          <w:sz w:val="22"/>
          <w:szCs w:val="22"/>
        </w:rPr>
        <w:t xml:space="preserve"> years before the </w:t>
      </w:r>
      <w:r w:rsidR="009F3222">
        <w:rPr>
          <w:sz w:val="22"/>
          <w:szCs w:val="22"/>
        </w:rPr>
        <w:t>onsite and</w:t>
      </w:r>
      <w:r>
        <w:rPr>
          <w:sz w:val="22"/>
          <w:szCs w:val="22"/>
        </w:rPr>
        <w:t xml:space="preserve"> has made a series of </w:t>
      </w:r>
      <w:r w:rsidR="00AC702E">
        <w:rPr>
          <w:sz w:val="22"/>
          <w:szCs w:val="22"/>
        </w:rPr>
        <w:t>difficult</w:t>
      </w:r>
      <w:r>
        <w:rPr>
          <w:sz w:val="22"/>
          <w:szCs w:val="22"/>
        </w:rPr>
        <w:t xml:space="preserve"> decisions involving major cuts. In 2018, the district addressed a large shortfall by outsourcing 15 custodial positions and laying off 2 assistant principals and 1 teacher. While substantial annual savings were realized by these changes, the outsourcing of the custodial positions affected many people, creating hard feelings among district and town employees alike. Interviewees told the team that these feelings lingered in </w:t>
      </w:r>
      <w:r w:rsidR="00F760DB">
        <w:rPr>
          <w:sz w:val="22"/>
          <w:szCs w:val="22"/>
        </w:rPr>
        <w:t xml:space="preserve">the </w:t>
      </w:r>
      <w:r>
        <w:rPr>
          <w:sz w:val="22"/>
          <w:szCs w:val="22"/>
        </w:rPr>
        <w:t>town. In 2019, faced with the prospect of steep cuts in staffing and teaching personnel, the district opted to close a school rather than lay off as many as 18 teachers. As they have made these hard calls, central office and school leaders have consistently attempted to make cuts “the farthest away from the classroom.” The superintendent said that she expected to continue with this classroom-focused approach in the face of likely future cuts, noting “We are keeping people in front of kids.”</w:t>
      </w:r>
    </w:p>
    <w:p w14:paraId="54192758" w14:textId="75AC1F28" w:rsidR="00180408" w:rsidRDefault="00180408" w:rsidP="005F7739">
      <w:pPr>
        <w:pStyle w:val="CommentText"/>
        <w:spacing w:line="276" w:lineRule="auto"/>
        <w:rPr>
          <w:sz w:val="22"/>
          <w:szCs w:val="22"/>
        </w:rPr>
      </w:pPr>
      <w:r>
        <w:rPr>
          <w:sz w:val="22"/>
          <w:szCs w:val="22"/>
        </w:rPr>
        <w:t>Every student and teacher ha</w:t>
      </w:r>
      <w:r w:rsidR="008A43B3">
        <w:rPr>
          <w:sz w:val="22"/>
          <w:szCs w:val="22"/>
        </w:rPr>
        <w:t>ve</w:t>
      </w:r>
      <w:r>
        <w:rPr>
          <w:sz w:val="22"/>
          <w:szCs w:val="22"/>
        </w:rPr>
        <w:t xml:space="preserve"> been </w:t>
      </w:r>
      <w:proofErr w:type="gramStart"/>
      <w:r>
        <w:rPr>
          <w:sz w:val="22"/>
          <w:szCs w:val="22"/>
        </w:rPr>
        <w:t>making adjustments</w:t>
      </w:r>
      <w:proofErr w:type="gramEnd"/>
      <w:r>
        <w:rPr>
          <w:sz w:val="22"/>
          <w:szCs w:val="22"/>
        </w:rPr>
        <w:t xml:space="preserve"> in the 2019-2020 school year, since all three remaining schools have experienced reconfigurations of students, grade levels, and staff. Many educators reported that the transitions to new schools have been challenging.</w:t>
      </w:r>
    </w:p>
    <w:p w14:paraId="3404411E" w14:textId="51043501" w:rsidR="00180408" w:rsidRDefault="00180408" w:rsidP="005F7739">
      <w:pPr>
        <w:pStyle w:val="CommentText"/>
        <w:spacing w:line="276" w:lineRule="auto"/>
        <w:rPr>
          <w:sz w:val="22"/>
          <w:szCs w:val="22"/>
        </w:rPr>
      </w:pPr>
      <w:r w:rsidRPr="00180408">
        <w:rPr>
          <w:sz w:val="22"/>
          <w:szCs w:val="22"/>
        </w:rPr>
        <w:t xml:space="preserve">The superintendent actively supports leaders, educators, and students in the district who are recovering from the disruption and distress associated with recent layoffs, a school closing, and a wave of personnel changes. </w:t>
      </w:r>
      <w:r w:rsidR="004F15E2">
        <w:rPr>
          <w:sz w:val="22"/>
          <w:szCs w:val="22"/>
        </w:rPr>
        <w:t>She</w:t>
      </w:r>
      <w:r w:rsidRPr="00180408">
        <w:rPr>
          <w:sz w:val="22"/>
          <w:szCs w:val="22"/>
        </w:rPr>
        <w:t xml:space="preserve"> characterizes the district as “healing” from the effects of these recent transitions.</w:t>
      </w:r>
      <w:r w:rsidRPr="00180408">
        <w:rPr>
          <w:i/>
          <w:sz w:val="22"/>
          <w:szCs w:val="22"/>
        </w:rPr>
        <w:t xml:space="preserve"> </w:t>
      </w:r>
      <w:r w:rsidRPr="00180408">
        <w:rPr>
          <w:sz w:val="22"/>
          <w:szCs w:val="22"/>
        </w:rPr>
        <w:t>Echoing this view, an administrator, a member of the teacher’s association, and a school committee member all referred to a healing process that was underway.</w:t>
      </w:r>
    </w:p>
    <w:p w14:paraId="6323CE19" w14:textId="297258E2" w:rsidR="00EB467B" w:rsidRDefault="00EB467B" w:rsidP="005F7739">
      <w:pPr>
        <w:pStyle w:val="CommentText"/>
        <w:spacing w:line="276" w:lineRule="auto"/>
        <w:rPr>
          <w:sz w:val="22"/>
          <w:szCs w:val="22"/>
        </w:rPr>
      </w:pPr>
    </w:p>
    <w:p w14:paraId="22C890B3" w14:textId="0363D828" w:rsidR="00F37564" w:rsidRDefault="00F37564" w:rsidP="005F7739">
      <w:pPr>
        <w:pStyle w:val="CommentText"/>
        <w:spacing w:line="276" w:lineRule="auto"/>
        <w:rPr>
          <w:sz w:val="22"/>
          <w:szCs w:val="22"/>
        </w:rPr>
      </w:pPr>
    </w:p>
    <w:p w14:paraId="286821B1" w14:textId="3DE14EC1" w:rsidR="00F37564" w:rsidRDefault="00F37564" w:rsidP="005F7739">
      <w:pPr>
        <w:pStyle w:val="CommentText"/>
        <w:spacing w:line="276" w:lineRule="auto"/>
        <w:rPr>
          <w:sz w:val="22"/>
          <w:szCs w:val="22"/>
        </w:rPr>
      </w:pPr>
    </w:p>
    <w:p w14:paraId="07971896" w14:textId="4A96D722" w:rsidR="00F37564" w:rsidRDefault="00F37564" w:rsidP="005F7739">
      <w:pPr>
        <w:pStyle w:val="CommentText"/>
        <w:spacing w:line="276" w:lineRule="auto"/>
        <w:rPr>
          <w:sz w:val="22"/>
          <w:szCs w:val="22"/>
        </w:rPr>
      </w:pPr>
    </w:p>
    <w:p w14:paraId="11A90E18" w14:textId="55BEE464" w:rsidR="005F7739" w:rsidRPr="00A80F4D" w:rsidRDefault="005F7739" w:rsidP="005F7739">
      <w:pPr>
        <w:tabs>
          <w:tab w:val="left" w:pos="360"/>
          <w:tab w:val="left" w:pos="720"/>
          <w:tab w:val="left" w:pos="1080"/>
          <w:tab w:val="left" w:pos="1440"/>
          <w:tab w:val="left" w:pos="1800"/>
          <w:tab w:val="left" w:pos="2160"/>
        </w:tabs>
        <w:rPr>
          <w:b/>
          <w:i/>
          <w:sz w:val="28"/>
          <w:szCs w:val="28"/>
        </w:rPr>
      </w:pPr>
      <w:r w:rsidRPr="00A80F4D">
        <w:rPr>
          <w:b/>
          <w:i/>
          <w:sz w:val="28"/>
          <w:szCs w:val="28"/>
        </w:rPr>
        <w:lastRenderedPageBreak/>
        <w:t xml:space="preserve">Strength Finding </w:t>
      </w:r>
    </w:p>
    <w:p w14:paraId="1D8E6592" w14:textId="60210E49" w:rsidR="005F7739" w:rsidRDefault="005F7739" w:rsidP="005F7739">
      <w:pPr>
        <w:tabs>
          <w:tab w:val="left" w:pos="360"/>
          <w:tab w:val="left" w:pos="720"/>
          <w:tab w:val="left" w:pos="1080"/>
          <w:tab w:val="left" w:pos="1440"/>
          <w:tab w:val="left" w:pos="1800"/>
          <w:tab w:val="left" w:pos="2160"/>
        </w:tabs>
        <w:ind w:left="360" w:hanging="360"/>
        <w:rPr>
          <w:b/>
        </w:rPr>
      </w:pPr>
      <w:r>
        <w:rPr>
          <w:b/>
        </w:rPr>
        <w:t xml:space="preserve">1. </w:t>
      </w:r>
      <w:r>
        <w:rPr>
          <w:b/>
        </w:rPr>
        <w:tab/>
        <w:t xml:space="preserve">In the midst of managing years of </w:t>
      </w:r>
      <w:r w:rsidR="00D8209C">
        <w:rPr>
          <w:b/>
        </w:rPr>
        <w:t>large-</w:t>
      </w:r>
      <w:r>
        <w:rPr>
          <w:b/>
        </w:rPr>
        <w:t xml:space="preserve">scale financial cuts, </w:t>
      </w:r>
      <w:r w:rsidR="00D8209C">
        <w:rPr>
          <w:b/>
        </w:rPr>
        <w:t xml:space="preserve">substantial </w:t>
      </w:r>
      <w:r w:rsidRPr="008921AF">
        <w:rPr>
          <w:b/>
        </w:rPr>
        <w:t>leadership</w:t>
      </w:r>
      <w:r>
        <w:rPr>
          <w:b/>
        </w:rPr>
        <w:t xml:space="preserve"> transition, reconfiguration of </w:t>
      </w:r>
      <w:r w:rsidR="00577512">
        <w:rPr>
          <w:b/>
        </w:rPr>
        <w:t xml:space="preserve">the district’s </w:t>
      </w:r>
      <w:r>
        <w:rPr>
          <w:b/>
        </w:rPr>
        <w:t>school</w:t>
      </w:r>
      <w:r w:rsidR="00577512">
        <w:rPr>
          <w:b/>
        </w:rPr>
        <w:t>s</w:t>
      </w:r>
      <w:r>
        <w:rPr>
          <w:b/>
        </w:rPr>
        <w:t xml:space="preserve">, and plans for a new </w:t>
      </w:r>
      <w:r w:rsidR="00B67DF0">
        <w:rPr>
          <w:b/>
        </w:rPr>
        <w:t>school</w:t>
      </w:r>
      <w:r>
        <w:rPr>
          <w:b/>
        </w:rPr>
        <w:t xml:space="preserve">, the superintendent and her leadership team are increasing collaboration with the town, creating a more effective central office, and ensuring that </w:t>
      </w:r>
      <w:r w:rsidR="00B67DF0">
        <w:rPr>
          <w:b/>
        </w:rPr>
        <w:t xml:space="preserve">district leaders </w:t>
      </w:r>
      <w:r>
        <w:rPr>
          <w:b/>
        </w:rPr>
        <w:t>play leadership roles appropriate to the district’s needs.</w:t>
      </w:r>
    </w:p>
    <w:p w14:paraId="7ADB4403" w14:textId="69C6E65D" w:rsidR="005F7739" w:rsidRDefault="005F7739" w:rsidP="005753E4">
      <w:pPr>
        <w:pStyle w:val="ListParagraph"/>
        <w:numPr>
          <w:ilvl w:val="0"/>
          <w:numId w:val="41"/>
        </w:numPr>
        <w:tabs>
          <w:tab w:val="left" w:pos="360"/>
          <w:tab w:val="left" w:pos="720"/>
          <w:tab w:val="left" w:pos="1080"/>
          <w:tab w:val="left" w:pos="1440"/>
          <w:tab w:val="left" w:pos="1800"/>
          <w:tab w:val="left" w:pos="2160"/>
        </w:tabs>
        <w:contextualSpacing w:val="0"/>
      </w:pPr>
      <w:r>
        <w:t>Between February and July 2019, the superintendent concluded successful searches for the directors of three critical areas of district work: finance and operations; student services; and curriculum, instruction, and assessment</w:t>
      </w:r>
      <w:r w:rsidRPr="00C175C3">
        <w:t xml:space="preserve">. </w:t>
      </w:r>
    </w:p>
    <w:p w14:paraId="48CD2D36" w14:textId="77777777" w:rsidR="005F7739" w:rsidRDefault="005F7739" w:rsidP="00986363">
      <w:pPr>
        <w:pStyle w:val="ListParagraph"/>
        <w:numPr>
          <w:ilvl w:val="0"/>
          <w:numId w:val="41"/>
        </w:numPr>
        <w:tabs>
          <w:tab w:val="left" w:pos="1800"/>
          <w:tab w:val="left" w:pos="2160"/>
        </w:tabs>
        <w:contextualSpacing w:val="0"/>
      </w:pPr>
      <w:r>
        <w:t>The director of finance and operations has been central to the superintendent’s effort to improve collaboration with town administrators</w:t>
      </w:r>
      <w:r w:rsidRPr="00BC206C">
        <w:t>.</w:t>
      </w:r>
      <w:r>
        <w:t xml:space="preserve"> </w:t>
      </w:r>
    </w:p>
    <w:p w14:paraId="44A032DD" w14:textId="6FA94E3D" w:rsidR="005F7739" w:rsidRDefault="005F7739" w:rsidP="00986363">
      <w:pPr>
        <w:pStyle w:val="ListParagraph"/>
        <w:numPr>
          <w:ilvl w:val="0"/>
          <w:numId w:val="43"/>
        </w:numPr>
        <w:tabs>
          <w:tab w:val="left" w:pos="360"/>
          <w:tab w:val="left" w:pos="1800"/>
          <w:tab w:val="left" w:pos="2160"/>
        </w:tabs>
        <w:contextualSpacing w:val="0"/>
      </w:pPr>
      <w:r>
        <w:t>Town staff report</w:t>
      </w:r>
      <w:r w:rsidR="00FA6148">
        <w:t>ed</w:t>
      </w:r>
      <w:r>
        <w:t xml:space="preserve"> </w:t>
      </w:r>
      <w:r w:rsidR="00987D31">
        <w:t xml:space="preserve">that </w:t>
      </w:r>
      <w:r>
        <w:t xml:space="preserve">they </w:t>
      </w:r>
      <w:r w:rsidR="00FA6148">
        <w:t xml:space="preserve">had </w:t>
      </w:r>
      <w:r>
        <w:t>more frequent communications with district finance staff, experience</w:t>
      </w:r>
      <w:r w:rsidR="00FA6148">
        <w:t>d</w:t>
      </w:r>
      <w:r>
        <w:t xml:space="preserve"> increased accountability, and</w:t>
      </w:r>
      <w:r w:rsidR="00FA6148">
        <w:t xml:space="preserve"> found</w:t>
      </w:r>
      <w:r>
        <w:t xml:space="preserve"> the district doing proactive problem solving. </w:t>
      </w:r>
    </w:p>
    <w:p w14:paraId="43BBBD7D" w14:textId="4D2B714C" w:rsidR="005F7739" w:rsidRDefault="005F7739" w:rsidP="00986363">
      <w:pPr>
        <w:pStyle w:val="ListParagraph"/>
        <w:numPr>
          <w:ilvl w:val="0"/>
          <w:numId w:val="43"/>
        </w:numPr>
        <w:tabs>
          <w:tab w:val="left" w:pos="360"/>
          <w:tab w:val="left" w:pos="1800"/>
          <w:tab w:val="left" w:pos="2160"/>
        </w:tabs>
        <w:contextualSpacing w:val="0"/>
      </w:pPr>
      <w:r>
        <w:t>Multiple interviewees</w:t>
      </w:r>
      <w:r w:rsidR="00986363">
        <w:t>,</w:t>
      </w:r>
      <w:r>
        <w:t xml:space="preserve"> including </w:t>
      </w:r>
      <w:r w:rsidR="00FA6148">
        <w:t xml:space="preserve">the superintendent, </w:t>
      </w:r>
      <w:r>
        <w:t xml:space="preserve">district administrators, and </w:t>
      </w:r>
      <w:r w:rsidR="00FA6148">
        <w:t>town staff</w:t>
      </w:r>
      <w:r w:rsidR="00986363">
        <w:t xml:space="preserve">, </w:t>
      </w:r>
      <w:r>
        <w:t xml:space="preserve"> attribute</w:t>
      </w:r>
      <w:r w:rsidR="00FA6148">
        <w:t>d</w:t>
      </w:r>
      <w:r>
        <w:t xml:space="preserve"> improved ties to the town to these efforts of the director of finance and operations.</w:t>
      </w:r>
    </w:p>
    <w:p w14:paraId="70649D04" w14:textId="67740445" w:rsidR="005F7739" w:rsidRPr="00B04AF4" w:rsidRDefault="00FA6148" w:rsidP="00986363">
      <w:pPr>
        <w:pStyle w:val="ListParagraph"/>
        <w:numPr>
          <w:ilvl w:val="0"/>
          <w:numId w:val="48"/>
        </w:numPr>
        <w:tabs>
          <w:tab w:val="left" w:pos="360"/>
          <w:tab w:val="left" w:pos="2160"/>
        </w:tabs>
        <w:contextualSpacing w:val="0"/>
      </w:pPr>
      <w:r>
        <w:t>For</w:t>
      </w:r>
      <w:r w:rsidR="005F7739" w:rsidRPr="00B04AF4">
        <w:t xml:space="preserve"> example, the district has partnered with the town to </w:t>
      </w:r>
      <w:r w:rsidR="005F7739">
        <w:t xml:space="preserve">secure a new agreement to have </w:t>
      </w:r>
      <w:r w:rsidRPr="00B04AF4">
        <w:t xml:space="preserve">the town highway department </w:t>
      </w:r>
      <w:r>
        <w:t xml:space="preserve">mow </w:t>
      </w:r>
      <w:r w:rsidR="002D0717" w:rsidRPr="00B04AF4">
        <w:t>all</w:t>
      </w:r>
      <w:r w:rsidR="005F7739">
        <w:t xml:space="preserve"> the district’s</w:t>
      </w:r>
      <w:r w:rsidR="005F7739" w:rsidRPr="00B04AF4">
        <w:t xml:space="preserve"> fields and </w:t>
      </w:r>
      <w:r>
        <w:t xml:space="preserve">plow </w:t>
      </w:r>
      <w:r w:rsidR="005F7739">
        <w:t xml:space="preserve">all its </w:t>
      </w:r>
      <w:r w:rsidR="005F7739" w:rsidRPr="00B04AF4">
        <w:t xml:space="preserve">roads and surfaces. </w:t>
      </w:r>
    </w:p>
    <w:p w14:paraId="5EE8970A" w14:textId="16A64342" w:rsidR="005F7739" w:rsidRDefault="001D44C0" w:rsidP="005753E4">
      <w:pPr>
        <w:pStyle w:val="ListParagraph"/>
        <w:numPr>
          <w:ilvl w:val="0"/>
          <w:numId w:val="43"/>
        </w:numPr>
        <w:tabs>
          <w:tab w:val="left" w:pos="2160"/>
        </w:tabs>
      </w:pPr>
      <w:r>
        <w:t>District leaders</w:t>
      </w:r>
      <w:r w:rsidR="005F7739">
        <w:t>, members of the school committee, and town officials reported that the police department, working closely with the director of finance and operations, has taken the lead in the pursuit of a new grant to fund a school resource officer position.</w:t>
      </w:r>
    </w:p>
    <w:p w14:paraId="1BF74CC0" w14:textId="77777777" w:rsidR="005F7739" w:rsidRDefault="005F7739" w:rsidP="005F7739">
      <w:pPr>
        <w:pStyle w:val="ListParagraph"/>
        <w:tabs>
          <w:tab w:val="left" w:pos="2160"/>
        </w:tabs>
        <w:ind w:left="1080"/>
      </w:pPr>
    </w:p>
    <w:p w14:paraId="79482DB9" w14:textId="201441C9" w:rsidR="005F7739" w:rsidRDefault="005F7739" w:rsidP="005F7739">
      <w:pPr>
        <w:pStyle w:val="ListParagraph"/>
        <w:tabs>
          <w:tab w:val="left" w:pos="360"/>
          <w:tab w:val="left" w:pos="2160"/>
        </w:tabs>
        <w:ind w:hanging="360"/>
        <w:contextualSpacing w:val="0"/>
      </w:pPr>
      <w:r>
        <w:rPr>
          <w:b/>
        </w:rPr>
        <w:t>C.</w:t>
      </w:r>
      <w:r>
        <w:tab/>
      </w:r>
      <w:r w:rsidR="007D0D85">
        <w:t xml:space="preserve">To improve services to </w:t>
      </w:r>
      <w:r w:rsidR="007D0D85" w:rsidRPr="00335EB7">
        <w:t xml:space="preserve">students with disabilities, </w:t>
      </w:r>
      <w:r w:rsidR="007D0D85">
        <w:t>support English learners more effectively, and create a systems approach to student services,</w:t>
      </w:r>
      <w:r w:rsidR="007D0D85" w:rsidRPr="00335EB7">
        <w:t xml:space="preserve"> </w:t>
      </w:r>
      <w:r w:rsidR="007D0D85">
        <w:t>t</w:t>
      </w:r>
      <w:r w:rsidR="007D0D85" w:rsidRPr="00335EB7">
        <w:t xml:space="preserve">he </w:t>
      </w:r>
      <w:r w:rsidRPr="00335EB7">
        <w:t xml:space="preserve">director of student </w:t>
      </w:r>
      <w:r>
        <w:t>services</w:t>
      </w:r>
      <w:r w:rsidRPr="00335EB7">
        <w:t xml:space="preserve"> has implemented a series of improvements</w:t>
      </w:r>
      <w:r>
        <w:t>.</w:t>
      </w:r>
    </w:p>
    <w:p w14:paraId="610F1973" w14:textId="35C17462" w:rsidR="005F7739" w:rsidRPr="00FE7E31" w:rsidRDefault="005F7739" w:rsidP="005F7739">
      <w:pPr>
        <w:pStyle w:val="ListParagraph"/>
        <w:tabs>
          <w:tab w:val="left" w:pos="360"/>
          <w:tab w:val="left" w:pos="2160"/>
        </w:tabs>
        <w:ind w:left="1080" w:hanging="360"/>
        <w:contextualSpacing w:val="0"/>
      </w:pPr>
      <w:r w:rsidRPr="00FE7E31">
        <w:t>1.</w:t>
      </w:r>
      <w:r>
        <w:tab/>
        <w:t>Action steps include</w:t>
      </w:r>
      <w:r w:rsidR="00987D31">
        <w:t>d</w:t>
      </w:r>
      <w:r>
        <w:t xml:space="preserve"> starting a central office sign off on all </w:t>
      </w:r>
      <w:r w:rsidR="007D0D85">
        <w:t>Individualized Education Programs (</w:t>
      </w:r>
      <w:r>
        <w:t>IEPs</w:t>
      </w:r>
      <w:r w:rsidR="007D0D85">
        <w:t>)</w:t>
      </w:r>
      <w:r>
        <w:t xml:space="preserve"> to build a calibrated districtwide practice; creating a handbook of protocols and expectations for supporting students with disabilities; and organizing English learner documentation to meet the requirements of the 2019 Tiered </w:t>
      </w:r>
      <w:r w:rsidR="001B4358">
        <w:t xml:space="preserve">Focused </w:t>
      </w:r>
      <w:r>
        <w:t>Monitoring Report from DESE</w:t>
      </w:r>
      <w:r w:rsidR="001B4358">
        <w:t xml:space="preserve">’s </w:t>
      </w:r>
      <w:r w:rsidR="001B4358" w:rsidRPr="00F45730">
        <w:rPr>
          <w:rFonts w:cstheme="minorHAnsi"/>
        </w:rPr>
        <w:t>Office of Language Acquisition (OLA)</w:t>
      </w:r>
      <w:r>
        <w:t>.</w:t>
      </w:r>
      <w:r w:rsidR="00F37564">
        <w:t xml:space="preserve"> </w:t>
      </w:r>
      <w:r w:rsidR="00987D31">
        <w:t>(See the Curriculum and Instruction Contextual Background below.)</w:t>
      </w:r>
    </w:p>
    <w:p w14:paraId="1B504BBD" w14:textId="0D0C7224" w:rsidR="005F7739" w:rsidRDefault="005F7739" w:rsidP="005F7739">
      <w:pPr>
        <w:pStyle w:val="ListParagraph"/>
        <w:tabs>
          <w:tab w:val="left" w:pos="360"/>
          <w:tab w:val="left" w:pos="2160"/>
        </w:tabs>
        <w:ind w:hanging="360"/>
        <w:contextualSpacing w:val="0"/>
      </w:pPr>
      <w:r>
        <w:rPr>
          <w:b/>
        </w:rPr>
        <w:t>D.</w:t>
      </w:r>
      <w:r>
        <w:tab/>
        <w:t xml:space="preserve">In 2019, the district chose to fund and hire a </w:t>
      </w:r>
      <w:r w:rsidR="00C31236">
        <w:t>full-time</w:t>
      </w:r>
      <w:r>
        <w:t xml:space="preserve"> director of curriculum, instruction, and assessment position–</w:t>
      </w:r>
      <w:r w:rsidR="00986363">
        <w:t>--</w:t>
      </w:r>
      <w:r>
        <w:t xml:space="preserve">a </w:t>
      </w:r>
      <w:r w:rsidR="00577512">
        <w:t xml:space="preserve">position </w:t>
      </w:r>
      <w:r>
        <w:t>that was effectively vacant for two years</w:t>
      </w:r>
      <w:r w:rsidR="00577512">
        <w:t xml:space="preserve"> </w:t>
      </w:r>
      <w:r>
        <w:t xml:space="preserve">during a time of </w:t>
      </w:r>
      <w:r>
        <w:lastRenderedPageBreak/>
        <w:t xml:space="preserve">extreme financial pressure. That it did so </w:t>
      </w:r>
      <w:r w:rsidR="00577512">
        <w:t>demonstrated</w:t>
      </w:r>
      <w:r>
        <w:t xml:space="preserve"> the importance that district leaders </w:t>
      </w:r>
      <w:r w:rsidR="00F940CA">
        <w:t xml:space="preserve">attached </w:t>
      </w:r>
      <w:r>
        <w:t xml:space="preserve">to this role.  </w:t>
      </w:r>
    </w:p>
    <w:p w14:paraId="727647E8" w14:textId="599A9829" w:rsidR="005F7739" w:rsidRDefault="005F7739" w:rsidP="005F7739">
      <w:pPr>
        <w:pStyle w:val="ListParagraph"/>
        <w:tabs>
          <w:tab w:val="left" w:pos="360"/>
          <w:tab w:val="left" w:pos="2160"/>
        </w:tabs>
        <w:ind w:left="1080" w:hanging="360"/>
        <w:contextualSpacing w:val="0"/>
      </w:pPr>
      <w:r w:rsidRPr="00E77E6E">
        <w:t>1.</w:t>
      </w:r>
      <w:r w:rsidRPr="00E77E6E">
        <w:tab/>
      </w:r>
      <w:r>
        <w:t xml:space="preserve">The director of curriculum, instruction, and assessment </w:t>
      </w:r>
      <w:r w:rsidR="001B4358">
        <w:t xml:space="preserve">works </w:t>
      </w:r>
      <w:r>
        <w:t>with principals and teacher teams to develop more effective professional development, bring coherence to district curriculum, and improve instruction.</w:t>
      </w:r>
    </w:p>
    <w:p w14:paraId="3EB17C9A" w14:textId="6CD03D4E" w:rsidR="005F7739" w:rsidRDefault="005F7739" w:rsidP="005F7739">
      <w:pPr>
        <w:pStyle w:val="ListParagraph"/>
        <w:tabs>
          <w:tab w:val="left" w:pos="360"/>
          <w:tab w:val="left" w:pos="2160"/>
        </w:tabs>
        <w:ind w:left="1080" w:hanging="360"/>
        <w:contextualSpacing w:val="0"/>
      </w:pPr>
      <w:r>
        <w:t>2.</w:t>
      </w:r>
      <w:r>
        <w:tab/>
        <w:t xml:space="preserve">As the </w:t>
      </w:r>
      <w:r w:rsidR="00987D31">
        <w:t xml:space="preserve">Curriculum and Instruction and </w:t>
      </w:r>
      <w:r>
        <w:t xml:space="preserve">Assessment sections of this report detail, the review team sees </w:t>
      </w:r>
      <w:r w:rsidR="001B4358">
        <w:t xml:space="preserve">the </w:t>
      </w:r>
      <w:r>
        <w:t xml:space="preserve">director role </w:t>
      </w:r>
      <w:r w:rsidR="001B4358">
        <w:t>as</w:t>
      </w:r>
      <w:r>
        <w:t xml:space="preserve"> critical for necessary improvements in these areas. </w:t>
      </w:r>
    </w:p>
    <w:p w14:paraId="3A05FA62" w14:textId="18548153" w:rsidR="005F7739" w:rsidRDefault="005F7739" w:rsidP="005F7739">
      <w:pPr>
        <w:tabs>
          <w:tab w:val="left" w:pos="360"/>
          <w:tab w:val="left" w:pos="1080"/>
          <w:tab w:val="left" w:pos="1440"/>
          <w:tab w:val="left" w:pos="1800"/>
          <w:tab w:val="left" w:pos="2160"/>
        </w:tabs>
      </w:pPr>
      <w:r w:rsidRPr="004E594D">
        <w:rPr>
          <w:b/>
        </w:rPr>
        <w:t>Impact</w:t>
      </w:r>
      <w:r w:rsidRPr="004E594D">
        <w:t xml:space="preserve">: </w:t>
      </w:r>
      <w:r>
        <w:t xml:space="preserve">When central </w:t>
      </w:r>
      <w:r w:rsidR="00987D31">
        <w:t xml:space="preserve">office </w:t>
      </w:r>
      <w:r>
        <w:t xml:space="preserve">leaders establish clear-cut common practices and bring a reliable set of leadership practices to bear on </w:t>
      </w:r>
      <w:r w:rsidR="00987D31">
        <w:t xml:space="preserve">district and </w:t>
      </w:r>
      <w:r>
        <w:t xml:space="preserve">town relationships, communication </w:t>
      </w:r>
      <w:r w:rsidR="00901CA9">
        <w:t xml:space="preserve">likely </w:t>
      </w:r>
      <w:r>
        <w:t>improve</w:t>
      </w:r>
      <w:r w:rsidR="00901CA9">
        <w:t>s</w:t>
      </w:r>
      <w:r>
        <w:t xml:space="preserve">. When procedures and </w:t>
      </w:r>
      <w:r w:rsidR="00F940CA">
        <w:t xml:space="preserve">protocols </w:t>
      </w:r>
      <w:r>
        <w:t xml:space="preserve">establish clear expectations for the treatment of underserved students, educators and students across the district can more readily access tools and resources, leading to the prospect of higher academic achievement. When central office leaders set districtwide expectations and assume responsibility for leadership of critical areas of work, practices across the district </w:t>
      </w:r>
      <w:r w:rsidR="00901CA9">
        <w:t xml:space="preserve">likely </w:t>
      </w:r>
      <w:r>
        <w:t xml:space="preserve">improve and </w:t>
      </w:r>
      <w:r w:rsidR="00901CA9">
        <w:t>are</w:t>
      </w:r>
      <w:r w:rsidR="001B4358">
        <w:t xml:space="preserve"> </w:t>
      </w:r>
      <w:r>
        <w:t>align</w:t>
      </w:r>
      <w:r w:rsidR="001B4358">
        <w:t>ed</w:t>
      </w:r>
      <w:r>
        <w:t xml:space="preserve"> with one another, leading to the emergence of a higher functioning, more effective </w:t>
      </w:r>
      <w:r w:rsidRPr="00FF185D">
        <w:t>school district.</w:t>
      </w:r>
    </w:p>
    <w:p w14:paraId="126364A9" w14:textId="04940EE0" w:rsidR="005F7739" w:rsidRDefault="005F7739" w:rsidP="005F7739">
      <w:pPr>
        <w:tabs>
          <w:tab w:val="left" w:pos="360"/>
          <w:tab w:val="left" w:pos="1080"/>
          <w:tab w:val="left" w:pos="1440"/>
          <w:tab w:val="left" w:pos="1800"/>
          <w:tab w:val="left" w:pos="2160"/>
        </w:tabs>
      </w:pPr>
    </w:p>
    <w:p w14:paraId="0A195FD2" w14:textId="77777777" w:rsidR="005F7739" w:rsidRPr="003426A2" w:rsidRDefault="005F7739" w:rsidP="005F7739">
      <w:pPr>
        <w:rPr>
          <w:b/>
          <w:i/>
          <w:sz w:val="28"/>
          <w:szCs w:val="28"/>
        </w:rPr>
      </w:pPr>
      <w:r w:rsidRPr="003426A2">
        <w:rPr>
          <w:b/>
          <w:i/>
          <w:sz w:val="28"/>
          <w:szCs w:val="28"/>
        </w:rPr>
        <w:t>Challenges and Areas for Growth</w:t>
      </w:r>
    </w:p>
    <w:p w14:paraId="0A7DA627" w14:textId="0E5D5F19" w:rsidR="005F7739" w:rsidRPr="003A4118" w:rsidRDefault="0024714E" w:rsidP="003A4118">
      <w:pPr>
        <w:tabs>
          <w:tab w:val="left" w:pos="360"/>
          <w:tab w:val="left" w:pos="1080"/>
          <w:tab w:val="left" w:pos="1440"/>
          <w:tab w:val="left" w:pos="1800"/>
          <w:tab w:val="left" w:pos="2160"/>
        </w:tabs>
        <w:ind w:left="360" w:hanging="360"/>
        <w:rPr>
          <w:b/>
        </w:rPr>
      </w:pPr>
      <w:r>
        <w:rPr>
          <w:b/>
        </w:rPr>
        <w:t>2.</w:t>
      </w:r>
      <w:r w:rsidR="003A4118">
        <w:rPr>
          <w:b/>
        </w:rPr>
        <w:tab/>
      </w:r>
      <w:r w:rsidR="005F7739" w:rsidRPr="003A4118">
        <w:rPr>
          <w:b/>
        </w:rPr>
        <w:t xml:space="preserve">The district </w:t>
      </w:r>
      <w:r w:rsidR="00770CAF" w:rsidRPr="003A4118">
        <w:rPr>
          <w:b/>
        </w:rPr>
        <w:t xml:space="preserve">does not have </w:t>
      </w:r>
      <w:r w:rsidR="005F7739" w:rsidRPr="003A4118">
        <w:rPr>
          <w:b/>
        </w:rPr>
        <w:t xml:space="preserve">a process for developing and using plans that focus on student </w:t>
      </w:r>
      <w:r w:rsidR="00F46089" w:rsidRPr="003A4118">
        <w:rPr>
          <w:b/>
        </w:rPr>
        <w:t xml:space="preserve">opportunities and outcomes </w:t>
      </w:r>
      <w:r w:rsidR="005F7739" w:rsidRPr="003A4118">
        <w:rPr>
          <w:b/>
        </w:rPr>
        <w:t>and can reliably drive improvement.</w:t>
      </w:r>
    </w:p>
    <w:p w14:paraId="115BD5C0" w14:textId="2884AEA6" w:rsidR="005F7739" w:rsidRDefault="003E69A5" w:rsidP="005753E4">
      <w:pPr>
        <w:pStyle w:val="ListParagraph"/>
        <w:numPr>
          <w:ilvl w:val="0"/>
          <w:numId w:val="42"/>
        </w:numPr>
        <w:tabs>
          <w:tab w:val="left" w:pos="360"/>
          <w:tab w:val="left" w:pos="1080"/>
          <w:tab w:val="left" w:pos="1440"/>
          <w:tab w:val="left" w:pos="1800"/>
          <w:tab w:val="left" w:pos="2160"/>
        </w:tabs>
        <w:contextualSpacing w:val="0"/>
      </w:pPr>
      <w:r>
        <w:t>D</w:t>
      </w:r>
      <w:r w:rsidR="005F7739" w:rsidRPr="00847FAD">
        <w:t xml:space="preserve">istrict and school </w:t>
      </w:r>
      <w:r>
        <w:t xml:space="preserve">improvement </w:t>
      </w:r>
      <w:proofErr w:type="gramStart"/>
      <w:r>
        <w:t>plans</w:t>
      </w:r>
      <w:proofErr w:type="gramEnd"/>
      <w:r>
        <w:t xml:space="preserve"> </w:t>
      </w:r>
      <w:r w:rsidR="00EB467B">
        <w:t xml:space="preserve">generally </w:t>
      </w:r>
      <w:r w:rsidR="009D4803">
        <w:t>do not have</w:t>
      </w:r>
      <w:r w:rsidR="009D4803" w:rsidRPr="00847FAD">
        <w:t xml:space="preserve"> </w:t>
      </w:r>
      <w:r w:rsidR="005F7739" w:rsidRPr="00847FAD">
        <w:t>a clear and measurable focus on improving performance, opportunities, and outcomes for all students.</w:t>
      </w:r>
      <w:r w:rsidR="005F7739" w:rsidRPr="00C175C3">
        <w:t xml:space="preserve"> </w:t>
      </w:r>
      <w:r w:rsidR="005F7739">
        <w:t xml:space="preserve">Most plans focus on process activities involving adults, such as the production of documents, plans, rubrics, and maps. In the few instances when plans cite a student outcome that will improve </w:t>
      </w:r>
      <w:proofErr w:type="gramStart"/>
      <w:r w:rsidR="005F7739">
        <w:t>as a result of</w:t>
      </w:r>
      <w:proofErr w:type="gramEnd"/>
      <w:r w:rsidR="005F7739">
        <w:t xml:space="preserve"> the planned work, the </w:t>
      </w:r>
      <w:r w:rsidR="00901CA9">
        <w:t xml:space="preserve">plans </w:t>
      </w:r>
      <w:r w:rsidR="00C44390">
        <w:t>do not</w:t>
      </w:r>
      <w:r w:rsidR="005F7739">
        <w:t xml:space="preserve"> set a concrete goal or omit baseline student data from which to measure success.</w:t>
      </w:r>
    </w:p>
    <w:p w14:paraId="71C3DDAB" w14:textId="1ACC3E74" w:rsidR="00F46089" w:rsidRDefault="00F46089" w:rsidP="00F46089">
      <w:pPr>
        <w:pStyle w:val="ListParagraph"/>
        <w:tabs>
          <w:tab w:val="left" w:pos="1080"/>
          <w:tab w:val="left" w:pos="1440"/>
          <w:tab w:val="left" w:pos="1800"/>
          <w:tab w:val="left" w:pos="2160"/>
        </w:tabs>
        <w:ind w:left="1080" w:hanging="360"/>
        <w:contextualSpacing w:val="0"/>
      </w:pPr>
      <w:r>
        <w:t>1.</w:t>
      </w:r>
      <w:r>
        <w:tab/>
        <w:t>The elementary school SIP</w:t>
      </w:r>
      <w:r w:rsidR="008F16C7">
        <w:t xml:space="preserve"> (School Improvement Plan</w:t>
      </w:r>
      <w:r w:rsidR="00B045C2">
        <w:t>)</w:t>
      </w:r>
      <w:r>
        <w:t xml:space="preserve"> sets a goal that students “demonstrate overall writing improvement as measured by grade level assessments,” but does not specify a baseline from which to measure progress or state what would constitute “overall improvement.” </w:t>
      </w:r>
    </w:p>
    <w:p w14:paraId="0B23E757" w14:textId="052CED3A" w:rsidR="005F7739" w:rsidRDefault="00F46089" w:rsidP="00F46089">
      <w:pPr>
        <w:pStyle w:val="ListParagraph"/>
        <w:tabs>
          <w:tab w:val="left" w:pos="1080"/>
          <w:tab w:val="left" w:pos="1440"/>
          <w:tab w:val="left" w:pos="1800"/>
          <w:tab w:val="left" w:pos="2160"/>
        </w:tabs>
        <w:ind w:left="1080" w:hanging="360"/>
        <w:contextualSpacing w:val="0"/>
      </w:pPr>
      <w:r>
        <w:t>2.</w:t>
      </w:r>
      <w:r>
        <w:tab/>
      </w:r>
      <w:r w:rsidR="005F7739">
        <w:t xml:space="preserve">The middle school </w:t>
      </w:r>
      <w:r w:rsidR="00901CA9">
        <w:t xml:space="preserve">SIP </w:t>
      </w:r>
      <w:r w:rsidR="005F7739">
        <w:t xml:space="preserve">pledges that 100 percent of students will participate in </w:t>
      </w:r>
      <w:r w:rsidR="009D4803">
        <w:t>science, technology, engineering, and mathematics (</w:t>
      </w:r>
      <w:r w:rsidR="005F7739">
        <w:t>STEM</w:t>
      </w:r>
      <w:r w:rsidR="009D4803">
        <w:t>) courses</w:t>
      </w:r>
      <w:r w:rsidR="00901CA9">
        <w:t>,</w:t>
      </w:r>
      <w:r w:rsidR="005F7739">
        <w:t xml:space="preserve"> but leaves out any mention of how many students currently </w:t>
      </w:r>
      <w:r w:rsidR="00901CA9">
        <w:t>participate</w:t>
      </w:r>
      <w:r w:rsidR="005F7739">
        <w:t>. While concrete and measurable, this goal is about output–the delivery of programming–not about its effects on students.</w:t>
      </w:r>
    </w:p>
    <w:p w14:paraId="019A07A1" w14:textId="66F720EC" w:rsidR="005F7739" w:rsidRDefault="00F46089" w:rsidP="00F46089">
      <w:pPr>
        <w:tabs>
          <w:tab w:val="left" w:pos="360"/>
          <w:tab w:val="left" w:pos="720"/>
          <w:tab w:val="left" w:pos="1080"/>
          <w:tab w:val="left" w:pos="1440"/>
          <w:tab w:val="left" w:pos="1800"/>
          <w:tab w:val="left" w:pos="2160"/>
        </w:tabs>
        <w:ind w:left="1080" w:hanging="1080"/>
      </w:pPr>
      <w:r>
        <w:tab/>
      </w:r>
      <w:r>
        <w:tab/>
        <w:t>3.</w:t>
      </w:r>
      <w:r>
        <w:tab/>
      </w:r>
      <w:r w:rsidR="005F7739">
        <w:t>The high school SIP sets out to improve “student engagement… and attainment of 21</w:t>
      </w:r>
      <w:r w:rsidR="005F7739" w:rsidRPr="00F46089">
        <w:rPr>
          <w:vertAlign w:val="superscript"/>
        </w:rPr>
        <w:t>st</w:t>
      </w:r>
      <w:r w:rsidR="005F7739">
        <w:t xml:space="preserve"> century skills</w:t>
      </w:r>
      <w:r w:rsidR="00901CA9">
        <w:t>,</w:t>
      </w:r>
      <w:r w:rsidR="005F7739">
        <w:t xml:space="preserve">” but </w:t>
      </w:r>
      <w:r w:rsidR="009D4803">
        <w:t xml:space="preserve">does not </w:t>
      </w:r>
      <w:r w:rsidR="005F7739">
        <w:t xml:space="preserve">include baseline measures or any targeted, measurable </w:t>
      </w:r>
      <w:r w:rsidR="005F7739">
        <w:lastRenderedPageBreak/>
        <w:t xml:space="preserve">improvements in student engagement or student skills. The only measurable item is an adult-focused, process goal: an increase in the </w:t>
      </w:r>
      <w:r w:rsidR="00901CA9">
        <w:t xml:space="preserve">proportion </w:t>
      </w:r>
      <w:r w:rsidR="005F7739">
        <w:t>of staff using Google tools, from 25 to 80 percent, which is not linked to student impact.</w:t>
      </w:r>
    </w:p>
    <w:p w14:paraId="1EF3D2F1" w14:textId="622E88A1" w:rsidR="005F7739" w:rsidRPr="00C12B4E" w:rsidRDefault="005F7739" w:rsidP="005753E4">
      <w:pPr>
        <w:pStyle w:val="ListParagraph"/>
        <w:numPr>
          <w:ilvl w:val="0"/>
          <w:numId w:val="42"/>
        </w:numPr>
        <w:tabs>
          <w:tab w:val="left" w:pos="1800"/>
          <w:tab w:val="left" w:pos="2160"/>
        </w:tabs>
        <w:contextualSpacing w:val="0"/>
      </w:pPr>
      <w:r w:rsidRPr="00C12B4E">
        <w:t xml:space="preserve">The </w:t>
      </w:r>
      <w:r>
        <w:t xml:space="preserve">current </w:t>
      </w:r>
      <w:r w:rsidRPr="00C12B4E">
        <w:t xml:space="preserve">district </w:t>
      </w:r>
      <w:r>
        <w:t xml:space="preserve">planning </w:t>
      </w:r>
      <w:r w:rsidRPr="00C12B4E">
        <w:t xml:space="preserve">schedule </w:t>
      </w:r>
      <w:r>
        <w:t xml:space="preserve">is so long that </w:t>
      </w:r>
      <w:r w:rsidR="009D4803">
        <w:t xml:space="preserve">the district and </w:t>
      </w:r>
      <w:r>
        <w:t xml:space="preserve">each school </w:t>
      </w:r>
      <w:r w:rsidR="002D0717">
        <w:t>must</w:t>
      </w:r>
      <w:r>
        <w:t xml:space="preserve"> </w:t>
      </w:r>
      <w:r w:rsidRPr="00C12B4E">
        <w:t xml:space="preserve">operate without a </w:t>
      </w:r>
      <w:r w:rsidR="009D4803">
        <w:t>District Improvement Plan (</w:t>
      </w:r>
      <w:r>
        <w:t>DIP</w:t>
      </w:r>
      <w:r w:rsidR="009D4803">
        <w:t>)</w:t>
      </w:r>
      <w:r>
        <w:t xml:space="preserve"> </w:t>
      </w:r>
      <w:r w:rsidR="008F16C7">
        <w:t xml:space="preserve">or SIP </w:t>
      </w:r>
      <w:r w:rsidRPr="00C12B4E">
        <w:t>for a</w:t>
      </w:r>
      <w:r>
        <w:t>s much as a</w:t>
      </w:r>
      <w:r w:rsidRPr="00C12B4E">
        <w:t xml:space="preserve"> third of each school year. </w:t>
      </w:r>
    </w:p>
    <w:p w14:paraId="3D1C45AB" w14:textId="1B017F04" w:rsidR="005F7739" w:rsidRDefault="005F7739" w:rsidP="005753E4">
      <w:pPr>
        <w:pStyle w:val="ListParagraph"/>
        <w:numPr>
          <w:ilvl w:val="0"/>
          <w:numId w:val="50"/>
        </w:numPr>
        <w:tabs>
          <w:tab w:val="left" w:pos="360"/>
          <w:tab w:val="left" w:pos="1440"/>
          <w:tab w:val="left" w:pos="1800"/>
          <w:tab w:val="left" w:pos="2160"/>
        </w:tabs>
        <w:contextualSpacing w:val="0"/>
      </w:pPr>
      <w:r>
        <w:t>In recent years, the district has had schools finalize their SIPs in November</w:t>
      </w:r>
      <w:r w:rsidR="00901CA9">
        <w:t xml:space="preserve">. This </w:t>
      </w:r>
      <w:r>
        <w:t xml:space="preserve">means the critical first quarter of the school year takes place in the absence of a clear and well-understood </w:t>
      </w:r>
      <w:r w:rsidR="009D4803">
        <w:t>SIP</w:t>
      </w:r>
      <w:r>
        <w:t xml:space="preserve">.  </w:t>
      </w:r>
    </w:p>
    <w:p w14:paraId="0548C9DE" w14:textId="23728330" w:rsidR="005F7739" w:rsidRDefault="005F7739" w:rsidP="005753E4">
      <w:pPr>
        <w:pStyle w:val="ListParagraph"/>
        <w:numPr>
          <w:ilvl w:val="0"/>
          <w:numId w:val="42"/>
        </w:numPr>
        <w:tabs>
          <w:tab w:val="left" w:pos="1800"/>
          <w:tab w:val="left" w:pos="2160"/>
        </w:tabs>
        <w:contextualSpacing w:val="0"/>
      </w:pPr>
      <w:r w:rsidRPr="00C12B4E">
        <w:t xml:space="preserve">Staff do not </w:t>
      </w:r>
      <w:r>
        <w:t>regularly use</w:t>
      </w:r>
      <w:r w:rsidRPr="00C12B4E">
        <w:t xml:space="preserve"> the DIP or SIPs to guide their practice or correct course.</w:t>
      </w:r>
    </w:p>
    <w:p w14:paraId="5474F555" w14:textId="27957229" w:rsidR="005F7739" w:rsidRDefault="005F7739" w:rsidP="005F7739">
      <w:pPr>
        <w:tabs>
          <w:tab w:val="left" w:pos="360"/>
          <w:tab w:val="left" w:pos="1440"/>
          <w:tab w:val="left" w:pos="1800"/>
          <w:tab w:val="left" w:pos="2160"/>
        </w:tabs>
        <w:ind w:left="1080" w:hanging="360"/>
      </w:pPr>
      <w:r>
        <w:t xml:space="preserve">1. </w:t>
      </w:r>
      <w:r>
        <w:tab/>
        <w:t xml:space="preserve">Interviewees reported </w:t>
      </w:r>
      <w:r w:rsidR="009D4803">
        <w:t xml:space="preserve">limited </w:t>
      </w:r>
      <w:r>
        <w:t xml:space="preserve">use of </w:t>
      </w:r>
      <w:r w:rsidR="008F16C7">
        <w:t xml:space="preserve">improvement </w:t>
      </w:r>
      <w:r>
        <w:t xml:space="preserve">plans. Some administrators reported consulting the SIP in January, but none claimed it as a core tool for their ongoing work. </w:t>
      </w:r>
      <w:r w:rsidR="008F16C7">
        <w:t>Some a</w:t>
      </w:r>
      <w:r>
        <w:t xml:space="preserve">dministrators </w:t>
      </w:r>
      <w:r w:rsidR="008F16C7">
        <w:t xml:space="preserve">described </w:t>
      </w:r>
      <w:r>
        <w:t>the SIP as an “afterthought” and an “exercise in compliance.”</w:t>
      </w:r>
    </w:p>
    <w:p w14:paraId="25F49F3F" w14:textId="35899C6A" w:rsidR="005F7739" w:rsidRDefault="005F7739" w:rsidP="005F7739">
      <w:pPr>
        <w:pStyle w:val="ListParagraph"/>
        <w:tabs>
          <w:tab w:val="left" w:pos="360"/>
          <w:tab w:val="left" w:pos="1440"/>
          <w:tab w:val="left" w:pos="1800"/>
          <w:tab w:val="left" w:pos="2160"/>
        </w:tabs>
        <w:ind w:left="1080" w:hanging="360"/>
        <w:contextualSpacing w:val="0"/>
      </w:pPr>
      <w:r>
        <w:t>2.</w:t>
      </w:r>
      <w:r>
        <w:tab/>
      </w:r>
      <w:r w:rsidR="008F16C7">
        <w:t>O</w:t>
      </w:r>
      <w:r>
        <w:t xml:space="preserve">ne administrator observed that “the last time we looked at the DIP was in August.” Several referred to limits on the utility or use of plans. One school committee member characterized the DIP as “a little by the wayside” because of the </w:t>
      </w:r>
      <w:r w:rsidR="00AF6D68">
        <w:t xml:space="preserve">focus on the </w:t>
      </w:r>
      <w:r>
        <w:t xml:space="preserve">new </w:t>
      </w:r>
      <w:r w:rsidR="000822A0">
        <w:t xml:space="preserve">school </w:t>
      </w:r>
      <w:r w:rsidR="00AF6D68">
        <w:t xml:space="preserve">building </w:t>
      </w:r>
      <w:r>
        <w:t xml:space="preserve">in the </w:t>
      </w:r>
      <w:r w:rsidR="009D4803">
        <w:t xml:space="preserve">2019-2020 </w:t>
      </w:r>
      <w:r w:rsidR="000822A0">
        <w:t xml:space="preserve">school </w:t>
      </w:r>
      <w:r>
        <w:t xml:space="preserve">year. </w:t>
      </w:r>
    </w:p>
    <w:p w14:paraId="44EB95B2" w14:textId="77777777" w:rsidR="005F7739" w:rsidRDefault="005F7739" w:rsidP="005F7739">
      <w:pPr>
        <w:pStyle w:val="ListParagraph"/>
        <w:tabs>
          <w:tab w:val="left" w:pos="360"/>
          <w:tab w:val="left" w:pos="1440"/>
          <w:tab w:val="left" w:pos="1800"/>
          <w:tab w:val="left" w:pos="2160"/>
        </w:tabs>
        <w:ind w:hanging="360"/>
        <w:contextualSpacing w:val="0"/>
      </w:pPr>
      <w:r>
        <w:rPr>
          <w:b/>
        </w:rPr>
        <w:t>D.</w:t>
      </w:r>
      <w:r>
        <w:tab/>
        <w:t xml:space="preserve">While many of the district’s current planning difficulties are a continuation of past planning practices, the district has demonstrated a capacity to produce strong plans in a timely way.  </w:t>
      </w:r>
    </w:p>
    <w:p w14:paraId="0BD18C1B" w14:textId="2F6445E9" w:rsidR="005F7739" w:rsidRDefault="008F16C7" w:rsidP="005753E4">
      <w:pPr>
        <w:pStyle w:val="ListParagraph"/>
        <w:numPr>
          <w:ilvl w:val="0"/>
          <w:numId w:val="54"/>
        </w:numPr>
        <w:tabs>
          <w:tab w:val="left" w:pos="1800"/>
          <w:tab w:val="left" w:pos="2160"/>
        </w:tabs>
        <w:contextualSpacing w:val="0"/>
      </w:pPr>
      <w:r>
        <w:t>DESE’s</w:t>
      </w:r>
      <w:r w:rsidR="005F7739">
        <w:t xml:space="preserve"> 2014 review of the district </w:t>
      </w:r>
      <w:r>
        <w:t>stated</w:t>
      </w:r>
      <w:r w:rsidR="005F7739">
        <w:t xml:space="preserve"> that the district </w:t>
      </w:r>
      <w:r w:rsidR="009D4803">
        <w:t xml:space="preserve">did not have </w:t>
      </w:r>
      <w:r w:rsidR="005F7739">
        <w:t xml:space="preserve">a DIP, and that SIPs were still in preparation in November of the school year </w:t>
      </w:r>
      <w:r w:rsidR="009D4803">
        <w:t xml:space="preserve">that </w:t>
      </w:r>
      <w:r w:rsidR="005F7739">
        <w:t>they covered. The district’s 2014-</w:t>
      </w:r>
      <w:r w:rsidR="009D4803">
        <w:t>20</w:t>
      </w:r>
      <w:r w:rsidR="005F7739">
        <w:t xml:space="preserve">17 </w:t>
      </w:r>
      <w:r w:rsidR="009D4803">
        <w:t>DIP</w:t>
      </w:r>
      <w:r w:rsidR="005F7739">
        <w:t xml:space="preserve"> included 21 action steps, only </w:t>
      </w:r>
      <w:r w:rsidR="00C44390">
        <w:t xml:space="preserve">1 </w:t>
      </w:r>
      <w:r w:rsidR="005F7739">
        <w:t>of which involved measuring student performance against benchmarks. Of the 39 achievements claimed in a 2014-</w:t>
      </w:r>
      <w:r w:rsidR="009D4803">
        <w:t>20</w:t>
      </w:r>
      <w:r w:rsidR="005F7739">
        <w:t>16 DIP update and report, none addressed student performance.</w:t>
      </w:r>
    </w:p>
    <w:p w14:paraId="5F2771A2" w14:textId="34DAD350" w:rsidR="005F7739" w:rsidRDefault="005F7739" w:rsidP="005753E4">
      <w:pPr>
        <w:pStyle w:val="ListParagraph"/>
        <w:numPr>
          <w:ilvl w:val="0"/>
          <w:numId w:val="54"/>
        </w:numPr>
        <w:tabs>
          <w:tab w:val="left" w:pos="1800"/>
          <w:tab w:val="left" w:pos="2160"/>
        </w:tabs>
        <w:contextualSpacing w:val="0"/>
      </w:pPr>
      <w:r>
        <w:t>By contrast, in 2015, the district produced an ambitious three-year “vision and strategies” document that included clear SMART</w:t>
      </w:r>
      <w:r w:rsidR="009D4803">
        <w:rPr>
          <w:rStyle w:val="FootnoteReference"/>
        </w:rPr>
        <w:footnoteReference w:id="1"/>
      </w:r>
      <w:r>
        <w:t xml:space="preserve"> goals; tied them to student outcome targets in reading proficiency, literacy, algebra success, and technology; and set numerical goals for reductions in suspensions and increases in the graduation rate. This document</w:t>
      </w:r>
      <w:r w:rsidR="00054C11">
        <w:t xml:space="preserve"> was</w:t>
      </w:r>
      <w:r w:rsidR="00C31236">
        <w:t xml:space="preserve"> replaced by a three-year (2020-2022) </w:t>
      </w:r>
      <w:r w:rsidR="006F3342">
        <w:t>DIP</w:t>
      </w:r>
      <w:r>
        <w:t>.</w:t>
      </w:r>
    </w:p>
    <w:p w14:paraId="2240C8F8" w14:textId="49E96B78" w:rsidR="005F7739" w:rsidRDefault="005F7739" w:rsidP="005753E4">
      <w:pPr>
        <w:pStyle w:val="ListParagraph"/>
        <w:numPr>
          <w:ilvl w:val="0"/>
          <w:numId w:val="54"/>
        </w:numPr>
        <w:tabs>
          <w:tab w:val="left" w:pos="1440"/>
          <w:tab w:val="left" w:pos="2160"/>
        </w:tabs>
        <w:contextualSpacing w:val="0"/>
      </w:pPr>
      <w:r>
        <w:t>Multiple educators and administrators reported that in recent years, the schedule for DIP production began in January and concluded in the spring, so that SIPs could be built on the DIP and completed by June, well before the start of the planned school year.</w:t>
      </w:r>
    </w:p>
    <w:p w14:paraId="53B86207" w14:textId="3E3FD478" w:rsidR="005F7739" w:rsidRPr="00C12B4E" w:rsidRDefault="005F7739" w:rsidP="005753E4">
      <w:pPr>
        <w:pStyle w:val="ListParagraph"/>
        <w:numPr>
          <w:ilvl w:val="0"/>
          <w:numId w:val="55"/>
        </w:numPr>
        <w:tabs>
          <w:tab w:val="left" w:pos="1800"/>
          <w:tab w:val="left" w:pos="2160"/>
        </w:tabs>
        <w:contextualSpacing w:val="0"/>
      </w:pPr>
      <w:r>
        <w:lastRenderedPageBreak/>
        <w:t xml:space="preserve">The </w:t>
      </w:r>
      <w:r w:rsidR="00F87DAB">
        <w:t xml:space="preserve">DIP </w:t>
      </w:r>
      <w:r>
        <w:t xml:space="preserve">and </w:t>
      </w:r>
      <w:r w:rsidR="00F87DAB">
        <w:t>the SIP</w:t>
      </w:r>
      <w:r w:rsidRPr="00C12B4E">
        <w:t xml:space="preserve">s do </w:t>
      </w:r>
      <w:r>
        <w:t>not include any practices to ensure</w:t>
      </w:r>
      <w:r w:rsidRPr="00C12B4E">
        <w:t xml:space="preserve"> equitable access to resources.  </w:t>
      </w:r>
    </w:p>
    <w:p w14:paraId="7CD1FA16" w14:textId="6FCB0D29" w:rsidR="005F7739" w:rsidRPr="004E4BCA" w:rsidRDefault="005F7739" w:rsidP="003A4118">
      <w:pPr>
        <w:pStyle w:val="ListParagraph"/>
        <w:numPr>
          <w:ilvl w:val="0"/>
          <w:numId w:val="51"/>
        </w:numPr>
        <w:tabs>
          <w:tab w:val="left" w:pos="360"/>
          <w:tab w:val="left" w:pos="1440"/>
          <w:tab w:val="left" w:pos="1800"/>
          <w:tab w:val="left" w:pos="2160"/>
        </w:tabs>
        <w:contextualSpacing w:val="0"/>
      </w:pPr>
      <w:r>
        <w:t>The</w:t>
      </w:r>
      <w:r w:rsidRPr="00B63209">
        <w:t xml:space="preserve"> </w:t>
      </w:r>
      <w:r w:rsidR="00F87DAB">
        <w:t xml:space="preserve">DIP and the </w:t>
      </w:r>
      <w:r w:rsidRPr="00B63209">
        <w:t xml:space="preserve">three SIPs </w:t>
      </w:r>
      <w:r>
        <w:t xml:space="preserve">do not </w:t>
      </w:r>
      <w:r w:rsidRPr="00B63209">
        <w:t>address or provide for equitable allocation of available staffing, financial, material</w:t>
      </w:r>
      <w:r>
        <w:t>,</w:t>
      </w:r>
      <w:r w:rsidRPr="00B63209">
        <w:t xml:space="preserve"> and operational resources.</w:t>
      </w:r>
      <w:r>
        <w:rPr>
          <w:b/>
        </w:rPr>
        <w:t xml:space="preserve"> </w:t>
      </w:r>
    </w:p>
    <w:p w14:paraId="647E3AF3" w14:textId="77777777" w:rsidR="005F7739" w:rsidRDefault="005F7739" w:rsidP="003A4118">
      <w:pPr>
        <w:pStyle w:val="ListParagraph"/>
        <w:numPr>
          <w:ilvl w:val="0"/>
          <w:numId w:val="55"/>
        </w:numPr>
        <w:tabs>
          <w:tab w:val="left" w:pos="1800"/>
          <w:tab w:val="left" w:pos="2160"/>
        </w:tabs>
        <w:contextualSpacing w:val="0"/>
      </w:pPr>
      <w:r>
        <w:t>The district does not prepare an</w:t>
      </w:r>
      <w:r w:rsidRPr="00C12B4E">
        <w:t xml:space="preserve"> annual distric</w:t>
      </w:r>
      <w:r>
        <w:t xml:space="preserve">t action plan, detailing how the current year of DIP goals and work will be implemented and monitored for progress. </w:t>
      </w:r>
    </w:p>
    <w:p w14:paraId="5635A09E" w14:textId="27DDA70E" w:rsidR="005F7739" w:rsidRDefault="005F7739" w:rsidP="005F7739">
      <w:pPr>
        <w:tabs>
          <w:tab w:val="left" w:pos="360"/>
          <w:tab w:val="left" w:pos="1080"/>
          <w:tab w:val="left" w:pos="1440"/>
          <w:tab w:val="left" w:pos="1800"/>
          <w:tab w:val="left" w:pos="2160"/>
        </w:tabs>
      </w:pPr>
      <w:r w:rsidRPr="00FA0F91">
        <w:rPr>
          <w:b/>
        </w:rPr>
        <w:t>Impact</w:t>
      </w:r>
      <w:r w:rsidRPr="004E594D">
        <w:t xml:space="preserve">: </w:t>
      </w:r>
      <w:r w:rsidR="00704DA7">
        <w:t>Without planning documents with</w:t>
      </w:r>
      <w:r>
        <w:t xml:space="preserve"> measurable targets </w:t>
      </w:r>
      <w:r w:rsidR="00704DA7">
        <w:t>based on an analysis of historical, longitudinal, and current disaggregated student performance, opportunity, and outcome data</w:t>
      </w:r>
      <w:r>
        <w:t xml:space="preserve">, </w:t>
      </w:r>
      <w:r w:rsidR="00704DA7">
        <w:t>the district cannot ensure that its priorities are based on evidence, and that its improvement plans drive the development, implementation, and modification of educational programs and practices</w:t>
      </w:r>
      <w:r>
        <w:t xml:space="preserve">. When annual plans do not address the equitable allocation of resources, student learning is jeopardized, and gaps between groups of students can widen, rather than narrow. In the absence of reliably used annual action plans, schools and teams </w:t>
      </w:r>
      <w:r w:rsidR="000822A0">
        <w:t xml:space="preserve">likely </w:t>
      </w:r>
      <w:r>
        <w:t xml:space="preserve">have difficulty sticking to timelines, </w:t>
      </w:r>
      <w:r w:rsidR="00C771E7">
        <w:t xml:space="preserve">aligning their </w:t>
      </w:r>
      <w:r>
        <w:t xml:space="preserve">work, </w:t>
      </w:r>
      <w:proofErr w:type="gramStart"/>
      <w:r>
        <w:t>tracking</w:t>
      </w:r>
      <w:proofErr w:type="gramEnd"/>
      <w:r>
        <w:t xml:space="preserve"> and reporting progress toward benchmarks, and meeting goals.  </w:t>
      </w:r>
    </w:p>
    <w:p w14:paraId="625F9F25" w14:textId="5D326E5A" w:rsidR="005F7739" w:rsidRPr="003A4118" w:rsidRDefault="0024714E" w:rsidP="003A4118">
      <w:pPr>
        <w:tabs>
          <w:tab w:val="left" w:pos="360"/>
          <w:tab w:val="left" w:pos="1080"/>
          <w:tab w:val="left" w:pos="1440"/>
          <w:tab w:val="left" w:pos="1800"/>
          <w:tab w:val="left" w:pos="2160"/>
        </w:tabs>
        <w:ind w:left="360" w:hanging="360"/>
        <w:rPr>
          <w:b/>
        </w:rPr>
      </w:pPr>
      <w:r>
        <w:rPr>
          <w:b/>
        </w:rPr>
        <w:t>3.</w:t>
      </w:r>
      <w:r w:rsidR="003A4118">
        <w:rPr>
          <w:b/>
        </w:rPr>
        <w:tab/>
      </w:r>
      <w:r w:rsidR="005F7739" w:rsidRPr="003A4118">
        <w:rPr>
          <w:b/>
        </w:rPr>
        <w:t xml:space="preserve">In their work together, school committee members, the superintendent, and members of the leadership team are not placing sufficient emphasis on improvement outcomes for all students.  </w:t>
      </w:r>
    </w:p>
    <w:p w14:paraId="09692ECE" w14:textId="2B8BCB0D" w:rsidR="005F7739" w:rsidRDefault="003A4118" w:rsidP="003A4118">
      <w:pPr>
        <w:tabs>
          <w:tab w:val="left" w:pos="360"/>
          <w:tab w:val="left" w:pos="720"/>
          <w:tab w:val="left" w:pos="1800"/>
          <w:tab w:val="left" w:pos="2160"/>
        </w:tabs>
        <w:ind w:left="720" w:hanging="720"/>
      </w:pPr>
      <w:r>
        <w:rPr>
          <w:b/>
          <w:bCs/>
        </w:rPr>
        <w:tab/>
      </w:r>
      <w:r w:rsidRPr="003A4118">
        <w:rPr>
          <w:b/>
          <w:bCs/>
        </w:rPr>
        <w:t>A.</w:t>
      </w:r>
      <w:r>
        <w:rPr>
          <w:b/>
          <w:bCs/>
        </w:rPr>
        <w:tab/>
      </w:r>
      <w:r w:rsidR="005F7739">
        <w:t xml:space="preserve">The superintendent, school committee members, and leadership team members rarely work together to </w:t>
      </w:r>
      <w:r w:rsidR="00F607DE">
        <w:t xml:space="preserve">review </w:t>
      </w:r>
      <w:r w:rsidR="005F7739">
        <w:t>the performance of students or the improvement of teaching practice.</w:t>
      </w:r>
    </w:p>
    <w:p w14:paraId="4BC851E4" w14:textId="2A0D9C51" w:rsidR="005F7739" w:rsidRDefault="003E69A5" w:rsidP="005753E4">
      <w:pPr>
        <w:pStyle w:val="ListParagraph"/>
        <w:numPr>
          <w:ilvl w:val="0"/>
          <w:numId w:val="44"/>
        </w:numPr>
        <w:tabs>
          <w:tab w:val="left" w:pos="720"/>
          <w:tab w:val="left" w:pos="1080"/>
          <w:tab w:val="left" w:pos="2160"/>
        </w:tabs>
        <w:ind w:left="1080"/>
      </w:pPr>
      <w:r>
        <w:t>Interviews and a</w:t>
      </w:r>
      <w:r w:rsidR="00AE4A2A">
        <w:t xml:space="preserve"> review of</w:t>
      </w:r>
      <w:r w:rsidR="005F7739">
        <w:t xml:space="preserve"> school committee minutes and videos</w:t>
      </w:r>
      <w:r w:rsidR="00AE4A2A">
        <w:t xml:space="preserve"> indicated that</w:t>
      </w:r>
      <w:r w:rsidR="005F7739">
        <w:t xml:space="preserve"> participants dedicate</w:t>
      </w:r>
      <w:r w:rsidR="00AE4A2A">
        <w:t>d</w:t>
      </w:r>
      <w:r w:rsidR="005F7739">
        <w:t xml:space="preserve"> a lot of time to administrative detail: accounts of recent or upcoming programming, grants applied for and received, recent events in schools</w:t>
      </w:r>
      <w:r w:rsidR="00B13C94">
        <w:t>,</w:t>
      </w:r>
      <w:r w:rsidR="005F7739">
        <w:t xml:space="preserve"> personnel developments, and the like. </w:t>
      </w:r>
      <w:r w:rsidR="001D44C0">
        <w:t xml:space="preserve">District </w:t>
      </w:r>
      <w:r w:rsidR="005F7739">
        <w:t>leaders’ reporting to the school committee is infrequent and procedural in nature.</w:t>
      </w:r>
    </w:p>
    <w:p w14:paraId="10FBDC86" w14:textId="67329A34" w:rsidR="005F7739" w:rsidRDefault="003E69A5" w:rsidP="005F7739">
      <w:pPr>
        <w:tabs>
          <w:tab w:val="left" w:pos="1800"/>
          <w:tab w:val="left" w:pos="2160"/>
        </w:tabs>
        <w:ind w:left="1080" w:hanging="360"/>
      </w:pPr>
      <w:r>
        <w:t>2</w:t>
      </w:r>
      <w:r w:rsidR="005F7739">
        <w:t>.</w:t>
      </w:r>
      <w:r w:rsidR="005F7739">
        <w:tab/>
      </w:r>
      <w:r>
        <w:t>District</w:t>
      </w:r>
      <w:r w:rsidR="005F7739">
        <w:t xml:space="preserve"> leaders rarely mention </w:t>
      </w:r>
      <w:r>
        <w:t>or discuss</w:t>
      </w:r>
      <w:r w:rsidR="005F7739">
        <w:t xml:space="preserve"> student learning or outcomes data. From January to November 2019, </w:t>
      </w:r>
      <w:r w:rsidR="002973A5">
        <w:t xml:space="preserve">detailed </w:t>
      </w:r>
      <w:r w:rsidR="005F7739">
        <w:t xml:space="preserve">school committee minutes </w:t>
      </w:r>
      <w:r w:rsidR="00AE4A2A">
        <w:t xml:space="preserve">did not show </w:t>
      </w:r>
      <w:r w:rsidR="005F7739">
        <w:t>substantive discussions of student learning or outcomes data.</w:t>
      </w:r>
    </w:p>
    <w:p w14:paraId="2947C4B7" w14:textId="7691E3E4" w:rsidR="005F7739" w:rsidRDefault="003E69A5" w:rsidP="005F7739">
      <w:pPr>
        <w:tabs>
          <w:tab w:val="left" w:pos="720"/>
          <w:tab w:val="left" w:pos="1080"/>
          <w:tab w:val="left" w:pos="1440"/>
          <w:tab w:val="left" w:pos="1800"/>
          <w:tab w:val="left" w:pos="2160"/>
        </w:tabs>
        <w:ind w:left="720" w:hanging="360"/>
      </w:pPr>
      <w:r>
        <w:rPr>
          <w:b/>
        </w:rPr>
        <w:t>B</w:t>
      </w:r>
      <w:r w:rsidR="005F7739">
        <w:rPr>
          <w:b/>
        </w:rPr>
        <w:t>.</w:t>
      </w:r>
      <w:r w:rsidR="005F7739">
        <w:rPr>
          <w:b/>
        </w:rPr>
        <w:tab/>
      </w:r>
      <w:r w:rsidR="005F7739">
        <w:t xml:space="preserve">School committee members </w:t>
      </w:r>
      <w:r>
        <w:t>have not sought</w:t>
      </w:r>
      <w:r w:rsidR="005F7739">
        <w:t xml:space="preserve"> out and stud</w:t>
      </w:r>
      <w:r>
        <w:t>ied</w:t>
      </w:r>
      <w:r w:rsidR="005F7739">
        <w:t xml:space="preserve"> student data, and learn</w:t>
      </w:r>
      <w:r>
        <w:t>ed</w:t>
      </w:r>
      <w:r w:rsidR="005F7739">
        <w:t xml:space="preserve"> about student progress, both to help them set district budget and policy, and to serve them in their role as primary communicators with the community at large. </w:t>
      </w:r>
    </w:p>
    <w:p w14:paraId="4152779F" w14:textId="1B52A15F" w:rsidR="005F7739" w:rsidRDefault="005F7739" w:rsidP="005F7739">
      <w:pPr>
        <w:tabs>
          <w:tab w:val="left" w:pos="1080"/>
          <w:tab w:val="left" w:pos="1440"/>
          <w:tab w:val="left" w:pos="1800"/>
          <w:tab w:val="left" w:pos="2160"/>
        </w:tabs>
        <w:ind w:left="1080" w:hanging="360"/>
      </w:pPr>
      <w:r w:rsidRPr="00C86ADD">
        <w:t>1.</w:t>
      </w:r>
      <w:r>
        <w:rPr>
          <w:b/>
        </w:rPr>
        <w:tab/>
      </w:r>
      <w:r>
        <w:t xml:space="preserve">Several school committee members </w:t>
      </w:r>
      <w:r w:rsidR="005A3E8F">
        <w:t xml:space="preserve">said that they </w:t>
      </w:r>
      <w:r>
        <w:t>have recently begun to request additional student outcomes data</w:t>
      </w:r>
      <w:r w:rsidR="00C771E7">
        <w:t>,</w:t>
      </w:r>
      <w:r>
        <w:t xml:space="preserve"> </w:t>
      </w:r>
      <w:r w:rsidR="00C771E7">
        <w:t xml:space="preserve">for example, </w:t>
      </w:r>
      <w:r>
        <w:t xml:space="preserve">STAR assessment results. </w:t>
      </w:r>
    </w:p>
    <w:p w14:paraId="13C3F21F" w14:textId="43278C9C" w:rsidR="005F7739" w:rsidRDefault="005F7739" w:rsidP="005F7739">
      <w:pPr>
        <w:tabs>
          <w:tab w:val="left" w:pos="1080"/>
          <w:tab w:val="left" w:pos="1440"/>
          <w:tab w:val="left" w:pos="1800"/>
          <w:tab w:val="left" w:pos="2160"/>
        </w:tabs>
        <w:ind w:left="1080" w:hanging="360"/>
      </w:pPr>
      <w:r w:rsidRPr="00C86ADD">
        <w:t>2.</w:t>
      </w:r>
      <w:r>
        <w:tab/>
        <w:t>S</w:t>
      </w:r>
      <w:r w:rsidR="00AE4A2A">
        <w:t xml:space="preserve">chool committee </w:t>
      </w:r>
      <w:r>
        <w:t xml:space="preserve">members reported that they </w:t>
      </w:r>
      <w:r w:rsidR="00AE4A2A">
        <w:t xml:space="preserve">saw </w:t>
      </w:r>
      <w:r>
        <w:t xml:space="preserve">value in studying student data more often, although they </w:t>
      </w:r>
      <w:r w:rsidR="00AE4A2A">
        <w:t xml:space="preserve">had </w:t>
      </w:r>
      <w:r>
        <w:t xml:space="preserve">not done much of this work. </w:t>
      </w:r>
    </w:p>
    <w:p w14:paraId="3AC23989" w14:textId="099B334D" w:rsidR="004C6268" w:rsidRPr="003A4118" w:rsidRDefault="0083506A" w:rsidP="004C6268">
      <w:pPr>
        <w:tabs>
          <w:tab w:val="left" w:pos="1080"/>
          <w:tab w:val="left" w:pos="1440"/>
          <w:tab w:val="left" w:pos="1800"/>
          <w:tab w:val="left" w:pos="2160"/>
        </w:tabs>
        <w:ind w:left="720" w:hanging="360"/>
      </w:pPr>
      <w:r>
        <w:rPr>
          <w:b/>
        </w:rPr>
        <w:lastRenderedPageBreak/>
        <w:t>C</w:t>
      </w:r>
      <w:r w:rsidR="005F7739">
        <w:rPr>
          <w:b/>
        </w:rPr>
        <w:t>.</w:t>
      </w:r>
      <w:r w:rsidR="005F7739">
        <w:rPr>
          <w:b/>
        </w:rPr>
        <w:tab/>
      </w:r>
      <w:r w:rsidR="004C6268" w:rsidRPr="004C6268">
        <w:rPr>
          <w:rFonts w:asciiTheme="majorHAnsi" w:hAnsiTheme="majorHAnsi"/>
        </w:rPr>
        <w:t xml:space="preserve"> </w:t>
      </w:r>
      <w:r w:rsidR="00653973" w:rsidRPr="003A4118">
        <w:t>Interviews and a review of</w:t>
      </w:r>
      <w:r w:rsidR="00653973">
        <w:rPr>
          <w:rFonts w:asciiTheme="majorHAnsi" w:hAnsiTheme="majorHAnsi"/>
        </w:rPr>
        <w:t xml:space="preserve"> </w:t>
      </w:r>
      <w:r w:rsidR="002D0A5D">
        <w:t>l</w:t>
      </w:r>
      <w:r w:rsidR="004C6268" w:rsidRPr="003A4118">
        <w:t xml:space="preserve">eadership team (L Team) </w:t>
      </w:r>
      <w:r w:rsidR="00653973">
        <w:t xml:space="preserve">notes and meeting agendas from July through December 2019 indicated that leadership team </w:t>
      </w:r>
      <w:r w:rsidR="004C6268" w:rsidRPr="003A4118">
        <w:t xml:space="preserve">members </w:t>
      </w:r>
      <w:r w:rsidR="00653973">
        <w:t>were</w:t>
      </w:r>
      <w:r w:rsidR="004C6268" w:rsidRPr="003A4118">
        <w:t xml:space="preserve"> not </w:t>
      </w:r>
      <w:r w:rsidR="00653973">
        <w:t>setting aside time to study student data together, or using student outcomes data, as a team, to plan next steps</w:t>
      </w:r>
      <w:r w:rsidR="004C6268" w:rsidRPr="003A4118">
        <w:t>.</w:t>
      </w:r>
    </w:p>
    <w:p w14:paraId="482601B4" w14:textId="5F4A1F5A" w:rsidR="004C6268" w:rsidRPr="003A4118" w:rsidRDefault="004C6268" w:rsidP="004C6268">
      <w:pPr>
        <w:tabs>
          <w:tab w:val="left" w:pos="1080"/>
          <w:tab w:val="left" w:pos="1440"/>
          <w:tab w:val="left" w:pos="1800"/>
          <w:tab w:val="left" w:pos="2160"/>
        </w:tabs>
        <w:ind w:left="1080" w:hanging="360"/>
      </w:pPr>
      <w:r w:rsidRPr="003A4118">
        <w:t>1.</w:t>
      </w:r>
      <w:r w:rsidRPr="003A4118">
        <w:tab/>
        <w:t xml:space="preserve">District leaders acknowledged that although the </w:t>
      </w:r>
      <w:r w:rsidR="00030518">
        <w:t>l</w:t>
      </w:r>
      <w:r w:rsidRPr="003A4118">
        <w:t xml:space="preserve">eadership </w:t>
      </w:r>
      <w:r w:rsidR="00030518">
        <w:t>t</w:t>
      </w:r>
      <w:r w:rsidRPr="003A4118">
        <w:t>eam periodically look</w:t>
      </w:r>
      <w:r w:rsidR="00030518">
        <w:t>ed</w:t>
      </w:r>
      <w:r w:rsidRPr="003A4118">
        <w:t xml:space="preserve"> at data from each school, they d</w:t>
      </w:r>
      <w:r w:rsidR="00030518">
        <w:t>id</w:t>
      </w:r>
      <w:r w:rsidRPr="003A4118">
        <w:t xml:space="preserve"> so primarily as a recipient of a report from the school. They reported that L </w:t>
      </w:r>
      <w:r w:rsidR="002D0A5D">
        <w:t>T</w:t>
      </w:r>
      <w:r w:rsidRPr="003A4118">
        <w:t>eam members d</w:t>
      </w:r>
      <w:r w:rsidR="00030518">
        <w:t xml:space="preserve">id </w:t>
      </w:r>
      <w:r w:rsidRPr="003A4118">
        <w:t xml:space="preserve">not study this data as a team, craft L </w:t>
      </w:r>
      <w:r w:rsidR="002D0A5D">
        <w:t>T</w:t>
      </w:r>
      <w:r w:rsidRPr="003A4118">
        <w:t xml:space="preserve">eam responses to individual school data reports, or develop a shared analysis of data to drive districtwide changes in practice. </w:t>
      </w:r>
    </w:p>
    <w:p w14:paraId="751C346C" w14:textId="75DDD2FC" w:rsidR="004C6268" w:rsidRPr="003A4118" w:rsidRDefault="004C6268" w:rsidP="004C6268">
      <w:pPr>
        <w:tabs>
          <w:tab w:val="left" w:pos="1440"/>
          <w:tab w:val="left" w:pos="1800"/>
          <w:tab w:val="left" w:pos="2160"/>
        </w:tabs>
        <w:ind w:left="1440" w:hanging="360"/>
      </w:pPr>
      <w:r w:rsidRPr="003A4118">
        <w:t>a.</w:t>
      </w:r>
      <w:r w:rsidRPr="003A4118">
        <w:tab/>
        <w:t xml:space="preserve">One central office leader said that when it </w:t>
      </w:r>
      <w:r w:rsidR="00030518">
        <w:t>came</w:t>
      </w:r>
      <w:r w:rsidRPr="003A4118">
        <w:t xml:space="preserve"> to critically </w:t>
      </w:r>
      <w:r w:rsidR="00030518">
        <w:t>reviewing</w:t>
      </w:r>
      <w:r w:rsidRPr="003A4118">
        <w:t xml:space="preserve"> districtwide data, L </w:t>
      </w:r>
      <w:r w:rsidR="002D0A5D">
        <w:t>T</w:t>
      </w:r>
      <w:r w:rsidRPr="003A4118">
        <w:t>eam members</w:t>
      </w:r>
      <w:r w:rsidR="00030518">
        <w:t xml:space="preserve"> were</w:t>
      </w:r>
      <w:r w:rsidRPr="003A4118">
        <w:t xml:space="preserve"> not “doing what we aspire to do.” This </w:t>
      </w:r>
      <w:r w:rsidR="00030518">
        <w:t>leader</w:t>
      </w:r>
      <w:r w:rsidRPr="003A4118">
        <w:t xml:space="preserve"> </w:t>
      </w:r>
      <w:r w:rsidR="00030518">
        <w:t>said</w:t>
      </w:r>
      <w:r w:rsidRPr="003A4118">
        <w:t xml:space="preserve"> that district leaders </w:t>
      </w:r>
      <w:r w:rsidR="00030518">
        <w:t>and</w:t>
      </w:r>
      <w:r w:rsidRPr="003A4118">
        <w:t xml:space="preserve"> principals </w:t>
      </w:r>
      <w:r w:rsidR="00030518">
        <w:t>were not</w:t>
      </w:r>
      <w:r w:rsidRPr="003A4118">
        <w:t xml:space="preserve"> engaging in critical professional dialogue as a normal, commonplace practice.</w:t>
      </w:r>
    </w:p>
    <w:p w14:paraId="561411DD" w14:textId="39A1A200" w:rsidR="004C6268" w:rsidRPr="003A4118" w:rsidRDefault="004C6268" w:rsidP="004C6268">
      <w:pPr>
        <w:tabs>
          <w:tab w:val="left" w:pos="1080"/>
          <w:tab w:val="left" w:pos="1440"/>
          <w:tab w:val="left" w:pos="1800"/>
          <w:tab w:val="left" w:pos="2160"/>
        </w:tabs>
        <w:ind w:left="1080" w:hanging="360"/>
      </w:pPr>
      <w:r w:rsidRPr="003A4118">
        <w:t>2.</w:t>
      </w:r>
      <w:r w:rsidRPr="003A4118">
        <w:tab/>
      </w:r>
      <w:r w:rsidR="00030518">
        <w:t>P</w:t>
      </w:r>
      <w:r w:rsidRPr="003A4118">
        <w:t xml:space="preserve">rincipals agreed that the </w:t>
      </w:r>
      <w:r w:rsidR="00030518">
        <w:t>l</w:t>
      </w:r>
      <w:r w:rsidRPr="003A4118">
        <w:t xml:space="preserve">eadership </w:t>
      </w:r>
      <w:r w:rsidR="00030518">
        <w:t>t</w:t>
      </w:r>
      <w:r w:rsidRPr="003A4118">
        <w:t>eam need</w:t>
      </w:r>
      <w:r w:rsidR="00030518">
        <w:t>ed</w:t>
      </w:r>
      <w:r w:rsidRPr="003A4118">
        <w:t xml:space="preserve"> to improve its practice.  One principal observed that while some L </w:t>
      </w:r>
      <w:r w:rsidR="002D0A5D">
        <w:t>T</w:t>
      </w:r>
      <w:r w:rsidRPr="003A4118">
        <w:t xml:space="preserve">eam time </w:t>
      </w:r>
      <w:r w:rsidR="00030518">
        <w:t>was</w:t>
      </w:r>
      <w:r w:rsidRPr="003A4118">
        <w:t xml:space="preserve"> spent looking at data, L </w:t>
      </w:r>
      <w:r w:rsidR="002D0A5D">
        <w:t>T</w:t>
      </w:r>
      <w:r w:rsidRPr="003A4118">
        <w:t xml:space="preserve">eam members </w:t>
      </w:r>
      <w:r w:rsidR="00030518">
        <w:t>were</w:t>
      </w:r>
      <w:r w:rsidRPr="003A4118">
        <w:t xml:space="preserve"> not effective</w:t>
      </w:r>
      <w:r w:rsidR="00534EF0">
        <w:t>ly</w:t>
      </w:r>
      <w:r w:rsidRPr="003A4118">
        <w:t xml:space="preserve"> using data as a team to improve instruction. </w:t>
      </w:r>
    </w:p>
    <w:p w14:paraId="5AFE2439" w14:textId="08D0BFD5" w:rsidR="004C6268" w:rsidRPr="003A4118" w:rsidRDefault="004C6268" w:rsidP="004C6268">
      <w:pPr>
        <w:tabs>
          <w:tab w:val="left" w:pos="1080"/>
          <w:tab w:val="left" w:pos="1440"/>
          <w:tab w:val="left" w:pos="1800"/>
          <w:tab w:val="left" w:pos="2160"/>
        </w:tabs>
        <w:ind w:left="1080" w:hanging="360"/>
      </w:pPr>
      <w:r w:rsidRPr="003A4118">
        <w:t>3.</w:t>
      </w:r>
      <w:r w:rsidRPr="003A4118">
        <w:tab/>
        <w:t xml:space="preserve">Principals and district leaders </w:t>
      </w:r>
      <w:r w:rsidR="00030518">
        <w:t>told the team</w:t>
      </w:r>
      <w:r w:rsidRPr="003A4118">
        <w:t xml:space="preserve"> that some of the limitations of the L </w:t>
      </w:r>
      <w:r w:rsidR="002D0A5D">
        <w:t>T</w:t>
      </w:r>
      <w:r w:rsidRPr="003A4118">
        <w:t xml:space="preserve">eam’s work on improvement </w:t>
      </w:r>
      <w:r w:rsidR="00030518">
        <w:t>was</w:t>
      </w:r>
      <w:r w:rsidRPr="003A4118">
        <w:t xml:space="preserve"> a result of recent transitions and the absence of well-established relationships between new and veteran leaders at the school and district levels.  Several leaders expressed the hope that these relationships would </w:t>
      </w:r>
      <w:r w:rsidR="00030518">
        <w:t>get stronger</w:t>
      </w:r>
      <w:r w:rsidRPr="003A4118">
        <w:t xml:space="preserve"> and improve over time, leading to higher levels of trust and a more effective use of data.</w:t>
      </w:r>
    </w:p>
    <w:p w14:paraId="3F3467E7" w14:textId="78C0C9BB" w:rsidR="005F7739" w:rsidRDefault="005F7739" w:rsidP="005F7739">
      <w:pPr>
        <w:tabs>
          <w:tab w:val="left" w:pos="360"/>
          <w:tab w:val="left" w:pos="1080"/>
          <w:tab w:val="left" w:pos="1440"/>
          <w:tab w:val="left" w:pos="1800"/>
          <w:tab w:val="left" w:pos="2160"/>
        </w:tabs>
      </w:pPr>
      <w:bookmarkStart w:id="11" w:name="_Hlk40074118"/>
      <w:r w:rsidRPr="00FA0F91">
        <w:rPr>
          <w:b/>
        </w:rPr>
        <w:t>Impact</w:t>
      </w:r>
      <w:r w:rsidRPr="004E594D">
        <w:t>:</w:t>
      </w:r>
      <w:r w:rsidR="00372B76">
        <w:t xml:space="preserve"> </w:t>
      </w:r>
      <w:r>
        <w:t xml:space="preserve">When leaders limit their work together to procedural and administrative functions, they forego the opportunity to use measures of student progress to advance district and school improvement efforts. School committee members unfamiliar with student performance data and outcomes and the district’s efforts to improve them struggle to serve as knowledgeable, </w:t>
      </w:r>
      <w:r w:rsidR="002D0A5D">
        <w:t>high-</w:t>
      </w:r>
      <w:r>
        <w:t xml:space="preserve">impact stewards of the district’s policies, budget, and leadership, and as effective advocates for the district in the community. The superintendent and the leaders of </w:t>
      </w:r>
      <w:r w:rsidR="00AE4A2A">
        <w:t xml:space="preserve">the district and its </w:t>
      </w:r>
      <w:r>
        <w:t>schools</w:t>
      </w:r>
      <w:r w:rsidR="005F172C">
        <w:t>-</w:t>
      </w:r>
      <w:r w:rsidR="008921AF">
        <w:t>--</w:t>
      </w:r>
      <w:r>
        <w:t>the L Team</w:t>
      </w:r>
      <w:r w:rsidR="008921AF">
        <w:t>---</w:t>
      </w:r>
      <w:r>
        <w:t xml:space="preserve">are </w:t>
      </w:r>
      <w:r w:rsidR="00AE4A2A">
        <w:t xml:space="preserve">not </w:t>
      </w:r>
      <w:r>
        <w:t>likely to lead successful efforts to improve student outcomes if data on student results are not the subject of frequent, routine, and critical review at their meetings, and if that regular review does not directly lead to adjustments in practice, at every level of the district.</w:t>
      </w:r>
      <w:bookmarkEnd w:id="11"/>
    </w:p>
    <w:p w14:paraId="5882E05C" w14:textId="5DB02827" w:rsidR="005F7739" w:rsidRDefault="005F7739" w:rsidP="005F7739">
      <w:pPr>
        <w:tabs>
          <w:tab w:val="left" w:pos="360"/>
          <w:tab w:val="left" w:pos="1080"/>
          <w:tab w:val="left" w:pos="1440"/>
          <w:tab w:val="left" w:pos="1800"/>
          <w:tab w:val="left" w:pos="2160"/>
        </w:tabs>
      </w:pPr>
    </w:p>
    <w:p w14:paraId="4A0140E6" w14:textId="77777777" w:rsidR="00A67DF8" w:rsidRDefault="00A67DF8" w:rsidP="005F7739">
      <w:pPr>
        <w:tabs>
          <w:tab w:val="left" w:pos="360"/>
          <w:tab w:val="left" w:pos="1080"/>
          <w:tab w:val="left" w:pos="1440"/>
          <w:tab w:val="left" w:pos="1800"/>
          <w:tab w:val="left" w:pos="2160"/>
        </w:tabs>
      </w:pPr>
    </w:p>
    <w:p w14:paraId="3901C20C" w14:textId="2D23A480" w:rsidR="00D86218" w:rsidRDefault="00D86218" w:rsidP="005F7739">
      <w:pPr>
        <w:tabs>
          <w:tab w:val="left" w:pos="360"/>
          <w:tab w:val="left" w:pos="1080"/>
          <w:tab w:val="left" w:pos="1440"/>
          <w:tab w:val="left" w:pos="1800"/>
          <w:tab w:val="left" w:pos="2160"/>
        </w:tabs>
      </w:pPr>
    </w:p>
    <w:p w14:paraId="4B6AA063" w14:textId="77777777" w:rsidR="00A67DF8" w:rsidRDefault="00A67DF8" w:rsidP="005F7739">
      <w:pPr>
        <w:tabs>
          <w:tab w:val="left" w:pos="360"/>
          <w:tab w:val="left" w:pos="1080"/>
          <w:tab w:val="left" w:pos="1440"/>
          <w:tab w:val="left" w:pos="1800"/>
          <w:tab w:val="left" w:pos="2160"/>
        </w:tabs>
      </w:pPr>
    </w:p>
    <w:p w14:paraId="6655F0D7" w14:textId="77777777" w:rsidR="00D86218" w:rsidRDefault="00D86218" w:rsidP="005F7739">
      <w:pPr>
        <w:tabs>
          <w:tab w:val="left" w:pos="360"/>
          <w:tab w:val="left" w:pos="1080"/>
          <w:tab w:val="left" w:pos="1440"/>
          <w:tab w:val="left" w:pos="1800"/>
          <w:tab w:val="left" w:pos="2160"/>
        </w:tabs>
      </w:pPr>
    </w:p>
    <w:p w14:paraId="2FE6024A" w14:textId="77777777" w:rsidR="005F7739" w:rsidRPr="003426A2" w:rsidRDefault="005F7739" w:rsidP="005F7739">
      <w:pPr>
        <w:rPr>
          <w:b/>
          <w:i/>
          <w:sz w:val="28"/>
          <w:szCs w:val="28"/>
        </w:rPr>
      </w:pPr>
      <w:r>
        <w:rPr>
          <w:b/>
          <w:i/>
          <w:sz w:val="28"/>
          <w:szCs w:val="28"/>
        </w:rPr>
        <w:lastRenderedPageBreak/>
        <w:t>Recommendations</w:t>
      </w:r>
    </w:p>
    <w:p w14:paraId="25F294B2" w14:textId="73949B0D" w:rsidR="005F7739" w:rsidRPr="003A4118" w:rsidRDefault="003A4118" w:rsidP="003A4118">
      <w:pPr>
        <w:tabs>
          <w:tab w:val="left" w:pos="360"/>
          <w:tab w:val="left" w:pos="720"/>
          <w:tab w:val="left" w:pos="1080"/>
          <w:tab w:val="left" w:pos="1440"/>
          <w:tab w:val="left" w:pos="1800"/>
        </w:tabs>
        <w:ind w:left="360" w:hanging="360"/>
        <w:rPr>
          <w:b/>
          <w:i/>
        </w:rPr>
      </w:pPr>
      <w:r>
        <w:rPr>
          <w:b/>
        </w:rPr>
        <w:t>1.</w:t>
      </w:r>
      <w:r>
        <w:rPr>
          <w:b/>
        </w:rPr>
        <w:tab/>
      </w:r>
      <w:r w:rsidR="005F7739" w:rsidRPr="003A4118">
        <w:rPr>
          <w:b/>
        </w:rPr>
        <w:t>The district should alter its school improvement and district improvement planning practices to increase the likelihood of their impact</w:t>
      </w:r>
      <w:r w:rsidR="0074786F" w:rsidRPr="003A4118">
        <w:rPr>
          <w:b/>
        </w:rPr>
        <w:t xml:space="preserve">. Planning </w:t>
      </w:r>
      <w:r w:rsidR="00770CAF" w:rsidRPr="003A4118">
        <w:rPr>
          <w:b/>
        </w:rPr>
        <w:t xml:space="preserve">documents </w:t>
      </w:r>
      <w:r w:rsidR="0074786F" w:rsidRPr="003A4118">
        <w:rPr>
          <w:b/>
        </w:rPr>
        <w:t xml:space="preserve">should </w:t>
      </w:r>
      <w:r w:rsidR="00770CAF" w:rsidRPr="003A4118">
        <w:rPr>
          <w:b/>
        </w:rPr>
        <w:t>have clear, measurable goals that are based</w:t>
      </w:r>
      <w:r w:rsidR="005F7739" w:rsidRPr="003A4118">
        <w:rPr>
          <w:b/>
        </w:rPr>
        <w:t xml:space="preserve"> on </w:t>
      </w:r>
      <w:r w:rsidR="00770CAF" w:rsidRPr="003A4118">
        <w:rPr>
          <w:b/>
        </w:rPr>
        <w:t xml:space="preserve">an analysis of historical, longitudinal, and current disaggregated </w:t>
      </w:r>
      <w:r w:rsidR="005F7739" w:rsidRPr="003A4118">
        <w:rPr>
          <w:b/>
        </w:rPr>
        <w:t>student</w:t>
      </w:r>
      <w:r w:rsidR="00770CAF" w:rsidRPr="003A4118">
        <w:rPr>
          <w:b/>
        </w:rPr>
        <w:t xml:space="preserve"> data</w:t>
      </w:r>
      <w:r w:rsidR="005F7739" w:rsidRPr="003A4118">
        <w:rPr>
          <w:b/>
        </w:rPr>
        <w:t>.</w:t>
      </w:r>
    </w:p>
    <w:p w14:paraId="25E4D252" w14:textId="05CC9F72" w:rsidR="0070244B" w:rsidRDefault="0070244B" w:rsidP="005753E4">
      <w:pPr>
        <w:pStyle w:val="ListParagraph"/>
        <w:numPr>
          <w:ilvl w:val="0"/>
          <w:numId w:val="46"/>
        </w:numPr>
        <w:tabs>
          <w:tab w:val="left" w:pos="360"/>
          <w:tab w:val="left" w:pos="720"/>
          <w:tab w:val="left" w:pos="1440"/>
          <w:tab w:val="left" w:pos="1800"/>
        </w:tabs>
      </w:pPr>
      <w:r>
        <w:t>Under the leadership of the superintendent, t</w:t>
      </w:r>
      <w:r w:rsidRPr="00CA4424">
        <w:t xml:space="preserve">he </w:t>
      </w:r>
      <w:r w:rsidR="005F7739" w:rsidRPr="00CA4424">
        <w:t xml:space="preserve">district </w:t>
      </w:r>
      <w:r>
        <w:t xml:space="preserve">should convene a representative group of </w:t>
      </w:r>
      <w:r w:rsidR="005F7739">
        <w:t>stakeholders</w:t>
      </w:r>
      <w:r w:rsidR="005F7739" w:rsidRPr="00CA4424">
        <w:t xml:space="preserve"> </w:t>
      </w:r>
      <w:r>
        <w:t>to develop measurable goals</w:t>
      </w:r>
      <w:r w:rsidR="007F1F3F">
        <w:t xml:space="preserve">, </w:t>
      </w:r>
      <w:r>
        <w:t xml:space="preserve">including </w:t>
      </w:r>
      <w:r w:rsidR="007F1F3F" w:rsidRPr="00CA4424">
        <w:t>specific targets for improving student performance, opportunities, and outcomes</w:t>
      </w:r>
      <w:r w:rsidR="007F1F3F">
        <w:t>,</w:t>
      </w:r>
      <w:r>
        <w:t xml:space="preserve"> for its planning documents</w:t>
      </w:r>
      <w:r w:rsidR="005F7739" w:rsidRPr="00CA4424">
        <w:t>.</w:t>
      </w:r>
      <w:r w:rsidR="005F7739">
        <w:t xml:space="preserve"> </w:t>
      </w:r>
    </w:p>
    <w:p w14:paraId="06E767D1" w14:textId="14DC6526" w:rsidR="0070244B" w:rsidRDefault="008921AF" w:rsidP="003A4118">
      <w:pPr>
        <w:tabs>
          <w:tab w:val="left" w:pos="360"/>
          <w:tab w:val="left" w:pos="720"/>
          <w:tab w:val="left" w:pos="1080"/>
          <w:tab w:val="left" w:pos="1440"/>
          <w:tab w:val="left" w:pos="1800"/>
        </w:tabs>
        <w:ind w:left="1080" w:hanging="720"/>
      </w:pPr>
      <w:r>
        <w:tab/>
      </w:r>
      <w:r w:rsidR="0070244B">
        <w:t>1.</w:t>
      </w:r>
      <w:r w:rsidR="0070244B">
        <w:tab/>
        <w:t>The goals should be based on an analysis of historical, longitudinal, and current disaggregated data related to student performance, opportunities, and outcomes.</w:t>
      </w:r>
    </w:p>
    <w:p w14:paraId="663F32E6" w14:textId="1E29FE37" w:rsidR="005F7739" w:rsidRDefault="009A0EDB" w:rsidP="0070244B">
      <w:pPr>
        <w:tabs>
          <w:tab w:val="left" w:pos="360"/>
          <w:tab w:val="left" w:pos="720"/>
          <w:tab w:val="left" w:pos="1080"/>
          <w:tab w:val="left" w:pos="1440"/>
          <w:tab w:val="left" w:pos="1800"/>
        </w:tabs>
        <w:ind w:left="1080" w:hanging="720"/>
      </w:pPr>
      <w:r>
        <w:tab/>
      </w:r>
      <w:r w:rsidR="0070244B">
        <w:t>2.</w:t>
      </w:r>
      <w:r w:rsidR="0070244B">
        <w:tab/>
        <w:t xml:space="preserve">The goals should be </w:t>
      </w:r>
      <w:r w:rsidR="005F7739" w:rsidRPr="006850A3">
        <w:t>SMART</w:t>
      </w:r>
      <w:r w:rsidR="0070244B">
        <w:t>:</w:t>
      </w:r>
      <w:r w:rsidR="005F7739" w:rsidRPr="006850A3">
        <w:t xml:space="preserve"> </w:t>
      </w:r>
      <w:r w:rsidR="00DF4078">
        <w:t>(S</w:t>
      </w:r>
      <w:r w:rsidR="00DF4078" w:rsidRPr="006850A3">
        <w:t xml:space="preserve">pecific </w:t>
      </w:r>
      <w:r w:rsidR="005F7739" w:rsidRPr="006850A3">
        <w:t xml:space="preserve">and </w:t>
      </w:r>
      <w:r w:rsidR="00DF4078">
        <w:t>S</w:t>
      </w:r>
      <w:r w:rsidR="00DF4078" w:rsidRPr="006850A3">
        <w:t>trategic</w:t>
      </w:r>
      <w:r w:rsidR="0070244B">
        <w:t xml:space="preserve">; </w:t>
      </w:r>
      <w:r w:rsidR="00DF4078">
        <w:t>M</w:t>
      </w:r>
      <w:r w:rsidR="00DF4078" w:rsidRPr="006850A3">
        <w:t>easurable</w:t>
      </w:r>
      <w:r w:rsidR="0070244B">
        <w:t>;</w:t>
      </w:r>
      <w:r w:rsidR="0070244B" w:rsidRPr="006850A3">
        <w:t xml:space="preserve"> </w:t>
      </w:r>
      <w:r w:rsidR="00DF4078">
        <w:t>A</w:t>
      </w:r>
      <w:r w:rsidR="00DF4078" w:rsidRPr="006850A3">
        <w:t>ction</w:t>
      </w:r>
      <w:r w:rsidR="005F7739" w:rsidRPr="006850A3">
        <w:t>-oriented</w:t>
      </w:r>
      <w:r w:rsidR="0070244B">
        <w:t xml:space="preserve">; </w:t>
      </w:r>
      <w:r w:rsidR="00DF4078">
        <w:t>R</w:t>
      </w:r>
      <w:r w:rsidR="00DF4078" w:rsidRPr="006850A3">
        <w:t>igorous</w:t>
      </w:r>
      <w:r w:rsidR="005F7739" w:rsidRPr="006850A3">
        <w:t xml:space="preserve">, </w:t>
      </w:r>
      <w:r w:rsidR="00DF4078">
        <w:t>R</w:t>
      </w:r>
      <w:r w:rsidR="00DF4078" w:rsidRPr="006850A3">
        <w:t>ealistic</w:t>
      </w:r>
      <w:r w:rsidR="005F7739" w:rsidRPr="006850A3">
        <w:t xml:space="preserve">, and </w:t>
      </w:r>
      <w:r w:rsidR="00DF4078">
        <w:t>R</w:t>
      </w:r>
      <w:r w:rsidR="00DF4078" w:rsidRPr="006850A3">
        <w:t>esults</w:t>
      </w:r>
      <w:r w:rsidR="005F7739" w:rsidRPr="006850A3">
        <w:t>-focused</w:t>
      </w:r>
      <w:r w:rsidR="0070244B">
        <w:t>;</w:t>
      </w:r>
      <w:r w:rsidR="0070244B" w:rsidRPr="006850A3">
        <w:t xml:space="preserve"> </w:t>
      </w:r>
      <w:r w:rsidR="005F7739" w:rsidRPr="006850A3">
        <w:t xml:space="preserve">and </w:t>
      </w:r>
      <w:r w:rsidR="00DF4078">
        <w:t>T</w:t>
      </w:r>
      <w:r w:rsidR="00DF4078" w:rsidRPr="006850A3">
        <w:t>ime</w:t>
      </w:r>
      <w:r w:rsidR="00DF4078">
        <w:t xml:space="preserve">d </w:t>
      </w:r>
      <w:r w:rsidR="0070244B">
        <w:t xml:space="preserve">and </w:t>
      </w:r>
      <w:r w:rsidR="00DF4078">
        <w:t>T</w:t>
      </w:r>
      <w:r w:rsidR="00DF4078" w:rsidRPr="006850A3">
        <w:t>racked</w:t>
      </w:r>
      <w:r w:rsidR="00DF4078">
        <w:t>)</w:t>
      </w:r>
      <w:r w:rsidR="005F7739" w:rsidRPr="006850A3">
        <w:t>.</w:t>
      </w:r>
    </w:p>
    <w:p w14:paraId="20F354B4" w14:textId="6D81D658" w:rsidR="009A0EDB" w:rsidRPr="006850A3" w:rsidRDefault="009A0EDB" w:rsidP="009A0EDB">
      <w:pPr>
        <w:tabs>
          <w:tab w:val="left" w:pos="360"/>
          <w:tab w:val="left" w:pos="720"/>
          <w:tab w:val="left" w:pos="1080"/>
          <w:tab w:val="left" w:pos="1440"/>
          <w:tab w:val="left" w:pos="1800"/>
          <w:tab w:val="left" w:pos="2160"/>
        </w:tabs>
        <w:ind w:left="1080" w:hanging="1080"/>
      </w:pPr>
      <w:r>
        <w:tab/>
      </w:r>
      <w:r>
        <w:tab/>
        <w:t>3.</w:t>
      </w:r>
      <w:r>
        <w:tab/>
        <w:t>The district should develop a process for using the most recent student data to continually monitor and update district and school  improvement plans.</w:t>
      </w:r>
      <w:r w:rsidRPr="006850A3">
        <w:t xml:space="preserve"> </w:t>
      </w:r>
    </w:p>
    <w:p w14:paraId="4221FD9A" w14:textId="696B6244" w:rsidR="005F7739" w:rsidRDefault="005F7739" w:rsidP="003A4118">
      <w:pPr>
        <w:pStyle w:val="ListParagraph"/>
        <w:numPr>
          <w:ilvl w:val="0"/>
          <w:numId w:val="46"/>
        </w:numPr>
        <w:tabs>
          <w:tab w:val="left" w:pos="360"/>
          <w:tab w:val="left" w:pos="1440"/>
          <w:tab w:val="left" w:pos="1800"/>
        </w:tabs>
        <w:contextualSpacing w:val="0"/>
      </w:pPr>
      <w:r>
        <w:t>In each planned year within the DIP, the district should include goals that target student opportunity, access, and/or performance outcomes.</w:t>
      </w:r>
    </w:p>
    <w:p w14:paraId="11B107C9" w14:textId="5FC76FDF" w:rsidR="005F7739" w:rsidRDefault="005F7739" w:rsidP="00DF4078">
      <w:pPr>
        <w:pStyle w:val="ListParagraph"/>
        <w:tabs>
          <w:tab w:val="left" w:pos="360"/>
          <w:tab w:val="left" w:pos="1440"/>
          <w:tab w:val="left" w:pos="1800"/>
        </w:tabs>
        <w:ind w:left="1440" w:hanging="360"/>
        <w:contextualSpacing w:val="0"/>
      </w:pPr>
      <w:r>
        <w:t>a.</w:t>
      </w:r>
      <w:r>
        <w:tab/>
        <w:t>Each year of DIP goals should include specific student performance baselines and targets on specified measures of academic achievement, using the preferred measures of the district.</w:t>
      </w:r>
    </w:p>
    <w:p w14:paraId="2306AE31" w14:textId="2BC1DB65" w:rsidR="005F7739" w:rsidRDefault="005F7739" w:rsidP="00DF4078">
      <w:pPr>
        <w:pStyle w:val="ListParagraph"/>
        <w:tabs>
          <w:tab w:val="left" w:pos="360"/>
          <w:tab w:val="left" w:pos="1800"/>
        </w:tabs>
        <w:ind w:left="1440" w:hanging="360"/>
        <w:contextualSpacing w:val="0"/>
      </w:pPr>
      <w:r>
        <w:t>b.</w:t>
      </w:r>
      <w:r>
        <w:tab/>
        <w:t>Each year of DIP goals should include specific student access baselines and targets.  Possible examples, for illustration purposes only, include access of English learners to high quality curriculum or access of all students to tier one instruction.</w:t>
      </w:r>
    </w:p>
    <w:p w14:paraId="17BAC7D1" w14:textId="5BB852B8" w:rsidR="005F7739" w:rsidRDefault="005F7739" w:rsidP="00DF4078">
      <w:pPr>
        <w:pStyle w:val="ListParagraph"/>
        <w:numPr>
          <w:ilvl w:val="0"/>
          <w:numId w:val="46"/>
        </w:numPr>
        <w:tabs>
          <w:tab w:val="left" w:pos="360"/>
          <w:tab w:val="left" w:pos="720"/>
          <w:tab w:val="left" w:pos="1440"/>
          <w:tab w:val="left" w:pos="1800"/>
        </w:tabs>
        <w:contextualSpacing w:val="0"/>
      </w:pPr>
      <w:r>
        <w:t>Each year t</w:t>
      </w:r>
      <w:r w:rsidRPr="00CA4424">
        <w:t xml:space="preserve">he district should develop an annual action plan that provides </w:t>
      </w:r>
      <w:r w:rsidR="00DF5577">
        <w:t xml:space="preserve">district </w:t>
      </w:r>
      <w:r>
        <w:t>and school leaders and staff throughout the district</w:t>
      </w:r>
      <w:r w:rsidRPr="00CA4424">
        <w:t xml:space="preserve"> with a detailed</w:t>
      </w:r>
      <w:r>
        <w:t>, one-year map of all major activity needed to implement</w:t>
      </w:r>
      <w:r w:rsidRPr="00CA4424">
        <w:t xml:space="preserve"> </w:t>
      </w:r>
      <w:r>
        <w:t>the current year of the three-year DIP</w:t>
      </w:r>
      <w:r w:rsidRPr="00CA4424">
        <w:t xml:space="preserve">.  </w:t>
      </w:r>
    </w:p>
    <w:p w14:paraId="01C29898" w14:textId="5317E01F" w:rsidR="005F7739" w:rsidRDefault="005F7739" w:rsidP="00DF4078">
      <w:pPr>
        <w:pStyle w:val="ListParagraph"/>
        <w:tabs>
          <w:tab w:val="left" w:pos="360"/>
          <w:tab w:val="left" w:pos="1440"/>
          <w:tab w:val="left" w:pos="1800"/>
        </w:tabs>
        <w:ind w:left="1080" w:hanging="360"/>
        <w:contextualSpacing w:val="0"/>
      </w:pPr>
      <w:r>
        <w:t>1.</w:t>
      </w:r>
      <w:r>
        <w:tab/>
        <w:t xml:space="preserve">This action plan should be completed in advance of the school year to which it applies, so that all district personnel and leaders can </w:t>
      </w:r>
      <w:r w:rsidR="00DF5577">
        <w:t>use</w:t>
      </w:r>
      <w:r>
        <w:t xml:space="preserve"> it </w:t>
      </w:r>
      <w:r w:rsidR="007F7654">
        <w:t xml:space="preserve">to </w:t>
      </w:r>
      <w:r>
        <w:t>plan.</w:t>
      </w:r>
    </w:p>
    <w:p w14:paraId="716EAF63" w14:textId="0D594C3E" w:rsidR="005F7739" w:rsidRDefault="00E71A91" w:rsidP="00DF4078">
      <w:pPr>
        <w:pStyle w:val="ListParagraph"/>
        <w:numPr>
          <w:ilvl w:val="0"/>
          <w:numId w:val="46"/>
        </w:numPr>
        <w:tabs>
          <w:tab w:val="left" w:pos="360"/>
          <w:tab w:val="left" w:pos="720"/>
          <w:tab w:val="left" w:pos="1440"/>
          <w:tab w:val="left" w:pos="1800"/>
        </w:tabs>
        <w:contextualSpacing w:val="0"/>
      </w:pPr>
      <w:r>
        <w:t>P</w:t>
      </w:r>
      <w:r w:rsidR="005F7739" w:rsidRPr="00CA4424">
        <w:t>rincipal</w:t>
      </w:r>
      <w:r>
        <w:t>s</w:t>
      </w:r>
      <w:r w:rsidR="005F7739" w:rsidRPr="00CA4424">
        <w:t xml:space="preserve"> and school council</w:t>
      </w:r>
      <w:r>
        <w:t>s</w:t>
      </w:r>
      <w:r w:rsidR="005F7739">
        <w:t xml:space="preserve"> </w:t>
      </w:r>
      <w:r w:rsidR="005F7739" w:rsidRPr="00CA4424">
        <w:t xml:space="preserve">should </w:t>
      </w:r>
      <w:r>
        <w:t>ensure that each</w:t>
      </w:r>
      <w:r w:rsidR="005F7739" w:rsidRPr="00CA4424">
        <w:t xml:space="preserve"> S</w:t>
      </w:r>
      <w:r>
        <w:t xml:space="preserve">chool </w:t>
      </w:r>
      <w:r w:rsidR="005F7739" w:rsidRPr="00CA4424">
        <w:t>I</w:t>
      </w:r>
      <w:r>
        <w:t xml:space="preserve">mprovement </w:t>
      </w:r>
      <w:r w:rsidR="005F7739" w:rsidRPr="00CA4424">
        <w:t>P</w:t>
      </w:r>
      <w:r>
        <w:t>lan</w:t>
      </w:r>
      <w:r w:rsidR="005F7739" w:rsidRPr="00CA4424">
        <w:t xml:space="preserve"> </w:t>
      </w:r>
      <w:r w:rsidR="007F7654">
        <w:t xml:space="preserve">(SIP) </w:t>
      </w:r>
      <w:r w:rsidR="00D3144C">
        <w:t xml:space="preserve">is aligned with the DIP and </w:t>
      </w:r>
      <w:r>
        <w:t>includes specific measures to determine the progress of school-based initiatives</w:t>
      </w:r>
      <w:r w:rsidR="005F7739">
        <w:t xml:space="preserve">. </w:t>
      </w:r>
    </w:p>
    <w:p w14:paraId="3E4B5815" w14:textId="57B6A838" w:rsidR="005F7739" w:rsidRDefault="005F7739" w:rsidP="00DF4078">
      <w:pPr>
        <w:pStyle w:val="ListParagraph"/>
        <w:numPr>
          <w:ilvl w:val="0"/>
          <w:numId w:val="46"/>
        </w:numPr>
        <w:tabs>
          <w:tab w:val="left" w:pos="360"/>
          <w:tab w:val="left" w:pos="720"/>
          <w:tab w:val="left" w:pos="1440"/>
          <w:tab w:val="left" w:pos="1800"/>
        </w:tabs>
        <w:contextualSpacing w:val="0"/>
      </w:pPr>
      <w:r>
        <w:t xml:space="preserve">The </w:t>
      </w:r>
      <w:r w:rsidR="009A0EDB">
        <w:t>district</w:t>
      </w:r>
      <w:r>
        <w:t xml:space="preserve"> should ensure that all plans for the upcoming </w:t>
      </w:r>
      <w:r w:rsidRPr="00CA4424">
        <w:t>school year</w:t>
      </w:r>
      <w:r w:rsidR="008921AF">
        <w:t>---</w:t>
      </w:r>
      <w:r>
        <w:t>the DIP, the SIPs, and the annual action plan</w:t>
      </w:r>
      <w:r w:rsidR="008921AF">
        <w:t>---</w:t>
      </w:r>
      <w:r>
        <w:t>are</w:t>
      </w:r>
      <w:r w:rsidRPr="00CA4424">
        <w:t xml:space="preserve"> completed </w:t>
      </w:r>
      <w:r w:rsidR="009A0EDB">
        <w:t>before</w:t>
      </w:r>
      <w:r w:rsidR="009A0EDB" w:rsidRPr="00CA4424">
        <w:t xml:space="preserve"> </w:t>
      </w:r>
      <w:r w:rsidRPr="00CA4424">
        <w:t xml:space="preserve">the end of the </w:t>
      </w:r>
      <w:r>
        <w:t>current</w:t>
      </w:r>
      <w:r w:rsidRPr="00CA4424">
        <w:t xml:space="preserve"> school year.</w:t>
      </w:r>
    </w:p>
    <w:p w14:paraId="03106F70" w14:textId="5D1C497A" w:rsidR="005F7739" w:rsidRDefault="005F7739" w:rsidP="00DF4078">
      <w:pPr>
        <w:pStyle w:val="ListParagraph"/>
        <w:numPr>
          <w:ilvl w:val="0"/>
          <w:numId w:val="46"/>
        </w:numPr>
        <w:tabs>
          <w:tab w:val="left" w:pos="360"/>
          <w:tab w:val="left" w:pos="720"/>
          <w:tab w:val="left" w:pos="1440"/>
          <w:tab w:val="left" w:pos="1800"/>
        </w:tabs>
        <w:contextualSpacing w:val="0"/>
      </w:pPr>
      <w:r>
        <w:lastRenderedPageBreak/>
        <w:t xml:space="preserve">The district should </w:t>
      </w:r>
      <w:r w:rsidR="00D3144C">
        <w:t>use the current DIP</w:t>
      </w:r>
      <w:r>
        <w:t xml:space="preserve">, and progress toward </w:t>
      </w:r>
      <w:r w:rsidR="00D3144C">
        <w:t xml:space="preserve">DIP </w:t>
      </w:r>
      <w:r>
        <w:t xml:space="preserve">goals, as a resource in its annual budget planning for the following school year. </w:t>
      </w:r>
      <w:r w:rsidR="00D3144C">
        <w:t>Each school</w:t>
      </w:r>
      <w:r>
        <w:t xml:space="preserve"> should use </w:t>
      </w:r>
      <w:r w:rsidR="00D3144C">
        <w:t xml:space="preserve">its </w:t>
      </w:r>
      <w:r w:rsidR="007F7654">
        <w:t xml:space="preserve">current </w:t>
      </w:r>
      <w:r w:rsidR="00D3144C">
        <w:t xml:space="preserve">SIP </w:t>
      </w:r>
      <w:r>
        <w:t>in the same way.</w:t>
      </w:r>
    </w:p>
    <w:p w14:paraId="3227B79F" w14:textId="5A51B7D6" w:rsidR="005F7739" w:rsidRDefault="009A0EDB" w:rsidP="00DF4078">
      <w:pPr>
        <w:pStyle w:val="ListParagraph"/>
        <w:numPr>
          <w:ilvl w:val="0"/>
          <w:numId w:val="46"/>
        </w:numPr>
        <w:tabs>
          <w:tab w:val="left" w:pos="1170"/>
          <w:tab w:val="left" w:pos="1440"/>
          <w:tab w:val="left" w:pos="1800"/>
        </w:tabs>
        <w:contextualSpacing w:val="0"/>
      </w:pPr>
      <w:r>
        <w:t>District</w:t>
      </w:r>
      <w:r w:rsidR="005F7739">
        <w:t xml:space="preserve"> and </w:t>
      </w:r>
      <w:r>
        <w:t>school leaders</w:t>
      </w:r>
      <w:r w:rsidR="005F7739">
        <w:t xml:space="preserve"> should </w:t>
      </w:r>
      <w:r>
        <w:t>provide frequent, timely, and thorough information</w:t>
      </w:r>
      <w:r w:rsidR="005F7739">
        <w:t xml:space="preserve"> to the school committee</w:t>
      </w:r>
      <w:r>
        <w:t>, staff, students, and families</w:t>
      </w:r>
      <w:r w:rsidR="005F7739">
        <w:t xml:space="preserve"> </w:t>
      </w:r>
      <w:r>
        <w:t>on progress</w:t>
      </w:r>
      <w:r w:rsidR="005F7739">
        <w:t xml:space="preserve"> </w:t>
      </w:r>
      <w:r>
        <w:t xml:space="preserve">toward the achievement of </w:t>
      </w:r>
      <w:r w:rsidR="005F7739">
        <w:t xml:space="preserve">plan </w:t>
      </w:r>
      <w:r>
        <w:t>goals</w:t>
      </w:r>
      <w:r w:rsidR="005F7739">
        <w:t xml:space="preserve">.   </w:t>
      </w:r>
    </w:p>
    <w:p w14:paraId="1ECAE78D" w14:textId="342058F6" w:rsidR="005F7739" w:rsidRDefault="005F7739" w:rsidP="005F7739">
      <w:pPr>
        <w:tabs>
          <w:tab w:val="left" w:pos="-90"/>
          <w:tab w:val="left" w:pos="360"/>
          <w:tab w:val="left" w:pos="1080"/>
          <w:tab w:val="left" w:pos="1440"/>
          <w:tab w:val="left" w:pos="1800"/>
          <w:tab w:val="left" w:pos="2160"/>
        </w:tabs>
      </w:pPr>
      <w:r w:rsidRPr="00802336">
        <w:rPr>
          <w:b/>
        </w:rPr>
        <w:t>Benefits</w:t>
      </w:r>
      <w:r>
        <w:t xml:space="preserve">: </w:t>
      </w:r>
      <w:r w:rsidR="00DF5577">
        <w:t>Implementing t</w:t>
      </w:r>
      <w:r w:rsidR="00DF5577" w:rsidRPr="002113E7">
        <w:t xml:space="preserve">his </w:t>
      </w:r>
      <w:r w:rsidR="00DF5577">
        <w:t>recommendation</w:t>
      </w:r>
      <w:r w:rsidR="00DF5577" w:rsidRPr="002113E7">
        <w:t xml:space="preserve"> </w:t>
      </w:r>
      <w:r w:rsidRPr="002113E7">
        <w:t xml:space="preserve">will </w:t>
      </w:r>
      <w:r w:rsidR="00DF5577">
        <w:t>mean that the district will ensure that its priorities are based on evidence, and that its improvement plans drive the development, implementation, and modification of educational programs and practices</w:t>
      </w:r>
      <w:r>
        <w:t xml:space="preserve">. Once staff and school committee members have each of these plans ready for use, well before the school year begins, their leadership and decision-making will likely share a common focus, effect common changes in practice, and achieve a positive impact on student outcomes. Aligning district </w:t>
      </w:r>
      <w:r w:rsidR="007F7654">
        <w:t xml:space="preserve">and school improvement </w:t>
      </w:r>
      <w:r>
        <w:t xml:space="preserve">plans </w:t>
      </w:r>
      <w:r w:rsidR="00DF5577">
        <w:t xml:space="preserve">with </w:t>
      </w:r>
      <w:r>
        <w:t xml:space="preserve">the budgeting process will help the district to ensure effective and equitable allocation of resources.  </w:t>
      </w:r>
    </w:p>
    <w:p w14:paraId="6921C6AA" w14:textId="77777777" w:rsidR="005F7739" w:rsidRDefault="005F7739" w:rsidP="005F7739">
      <w:pPr>
        <w:tabs>
          <w:tab w:val="left" w:pos="360"/>
          <w:tab w:val="left" w:pos="720"/>
          <w:tab w:val="left" w:pos="1080"/>
          <w:tab w:val="left" w:pos="1800"/>
          <w:tab w:val="left" w:pos="2160"/>
        </w:tabs>
        <w:rPr>
          <w:b/>
        </w:rPr>
      </w:pPr>
      <w:r w:rsidRPr="00484242">
        <w:rPr>
          <w:b/>
        </w:rPr>
        <w:t>Recommended resources</w:t>
      </w:r>
      <w:r>
        <w:rPr>
          <w:b/>
        </w:rPr>
        <w:t xml:space="preserve">: </w:t>
      </w:r>
    </w:p>
    <w:p w14:paraId="4FCF5BAC" w14:textId="51F94974" w:rsidR="005F7739" w:rsidRPr="00116EB8" w:rsidRDefault="005F7739" w:rsidP="005753E4">
      <w:pPr>
        <w:numPr>
          <w:ilvl w:val="0"/>
          <w:numId w:val="45"/>
        </w:numPr>
        <w:ind w:left="360"/>
        <w:rPr>
          <w:rFonts w:cs="Calibri"/>
          <w:bCs/>
        </w:rPr>
      </w:pPr>
      <w:r>
        <w:rPr>
          <w:rFonts w:cs="Calibri"/>
          <w:bCs/>
        </w:rPr>
        <w:t>D</w:t>
      </w:r>
      <w:r w:rsidRPr="00116EB8">
        <w:rPr>
          <w:rFonts w:cs="Calibri"/>
          <w:bCs/>
        </w:rPr>
        <w:t xml:space="preserve">ESE’s </w:t>
      </w:r>
      <w:r w:rsidRPr="00116EB8">
        <w:rPr>
          <w:rFonts w:cs="Calibri"/>
          <w:bCs/>
          <w:i/>
        </w:rPr>
        <w:t>District Standards and Indicators</w:t>
      </w:r>
      <w:r w:rsidRPr="00116EB8">
        <w:rPr>
          <w:rFonts w:cs="Calibri"/>
          <w:bCs/>
        </w:rPr>
        <w:t xml:space="preserve"> (</w:t>
      </w:r>
      <w:hyperlink r:id="rId19" w:history="1">
        <w:r w:rsidR="008E2D98" w:rsidRPr="008E2D98">
          <w:rPr>
            <w:rStyle w:val="Hyperlink"/>
          </w:rPr>
          <w:t>www.doe.mass.edu/accountability/district-review/district-standards-indicators.pdf</w:t>
        </w:r>
      </w:hyperlink>
      <w:r w:rsidR="008E2D98">
        <w:rPr>
          <w:rStyle w:val="Hyperlink"/>
        </w:rPr>
        <w:t>)</w:t>
      </w:r>
      <w:r w:rsidRPr="00116EB8">
        <w:rPr>
          <w:rFonts w:cs="Calibri"/>
          <w:bCs/>
        </w:rPr>
        <w:t xml:space="preserve"> identify the characteristics of effective districts in supporting and sustaining school improvement. </w:t>
      </w:r>
    </w:p>
    <w:p w14:paraId="60FCAF3F" w14:textId="77777777" w:rsidR="005F7739" w:rsidRPr="00910462" w:rsidRDefault="005F7739" w:rsidP="005753E4">
      <w:pPr>
        <w:pStyle w:val="ListParagraph"/>
        <w:numPr>
          <w:ilvl w:val="0"/>
          <w:numId w:val="45"/>
        </w:numPr>
        <w:tabs>
          <w:tab w:val="left" w:pos="360"/>
          <w:tab w:val="left" w:pos="600"/>
          <w:tab w:val="left" w:pos="1080"/>
          <w:tab w:val="left" w:pos="1440"/>
          <w:tab w:val="left" w:pos="1800"/>
          <w:tab w:val="left" w:pos="2160"/>
        </w:tabs>
        <w:ind w:left="360"/>
        <w:contextualSpacing w:val="0"/>
        <w:rPr>
          <w:rFonts w:cs="Calibri"/>
        </w:rPr>
      </w:pPr>
      <w:r>
        <w:rPr>
          <w:rFonts w:cs="Calibri"/>
        </w:rPr>
        <w:t>D</w:t>
      </w:r>
      <w:r w:rsidRPr="00910462">
        <w:rPr>
          <w:rFonts w:cs="Calibri"/>
        </w:rPr>
        <w:t xml:space="preserve">ESE’s </w:t>
      </w:r>
      <w:r w:rsidRPr="00910462">
        <w:rPr>
          <w:rFonts w:cs="Calibri"/>
          <w:i/>
        </w:rPr>
        <w:t>Planning for Success</w:t>
      </w:r>
      <w:r w:rsidRPr="00910462">
        <w:rPr>
          <w:rFonts w:cs="Calibri"/>
        </w:rPr>
        <w:t xml:space="preserve"> tools (</w:t>
      </w:r>
      <w:hyperlink r:id="rId20" w:history="1">
        <w:r w:rsidRPr="00910462">
          <w:rPr>
            <w:rStyle w:val="Hyperlink"/>
            <w:rFonts w:cs="Calibri"/>
          </w:rPr>
          <w:t>http://www.doe.mass.edu/research/success/</w:t>
        </w:r>
      </w:hyperlink>
      <w:r w:rsidRPr="00910462">
        <w:rPr>
          <w:rFonts w:cs="Calibri"/>
        </w:rPr>
        <w:t>) support the improvement planning process by spotlighting practices, characteristics, and behaviors that support effective planning and implementation and meet existing state requirements for improvement planning.</w:t>
      </w:r>
    </w:p>
    <w:p w14:paraId="09511228" w14:textId="77777777" w:rsidR="005F7739" w:rsidRPr="00910462" w:rsidRDefault="005F7739" w:rsidP="005753E4">
      <w:pPr>
        <w:pStyle w:val="ListParagraph"/>
        <w:numPr>
          <w:ilvl w:val="0"/>
          <w:numId w:val="45"/>
        </w:numPr>
        <w:ind w:left="360"/>
        <w:contextualSpacing w:val="0"/>
        <w:rPr>
          <w:rFonts w:cs="Calibri"/>
        </w:rPr>
      </w:pPr>
      <w:r w:rsidRPr="00910462">
        <w:rPr>
          <w:rFonts w:cs="Calibri"/>
          <w:i/>
        </w:rPr>
        <w:t>Focused Planning for Accelerating Student Learning</w:t>
      </w:r>
      <w:r w:rsidRPr="00910462">
        <w:rPr>
          <w:rFonts w:cs="Calibri"/>
        </w:rPr>
        <w:t xml:space="preserve"> (</w:t>
      </w:r>
      <w:hyperlink r:id="rId21" w:history="1">
        <w:r w:rsidRPr="00910462">
          <w:rPr>
            <w:rStyle w:val="Hyperlink"/>
          </w:rPr>
          <w:t>http://www.mass.gov/edu/docs/ese/accountability/dsac/focused-planning.pdf</w:t>
        </w:r>
      </w:hyperlink>
      <w:r w:rsidRPr="00910462">
        <w:t>) provides g</w:t>
      </w:r>
      <w:r w:rsidRPr="00910462">
        <w:rPr>
          <w:rFonts w:cs="Calibri"/>
        </w:rPr>
        <w:t xml:space="preserve">uidance </w:t>
      </w:r>
      <w:r w:rsidRPr="004065EC">
        <w:rPr>
          <w:rFonts w:cs="Calibri"/>
        </w:rPr>
        <w:t xml:space="preserve">for </w:t>
      </w:r>
      <w:r w:rsidRPr="00465554">
        <w:rPr>
          <w:rFonts w:cs="Calibri"/>
        </w:rPr>
        <w:t>districts</w:t>
      </w:r>
      <w:r w:rsidRPr="00910462">
        <w:rPr>
          <w:rFonts w:cs="Calibri"/>
        </w:rPr>
        <w:t xml:space="preserve"> to accelerate achievement for all students through the development of a focused, actionable and sustainable Accelerated Improvement Plan (AIP). </w:t>
      </w:r>
      <w:r w:rsidRPr="00910462">
        <w:rPr>
          <w:rFonts w:cs="Calibri"/>
          <w:b/>
        </w:rPr>
        <w:t xml:space="preserve"> </w:t>
      </w:r>
    </w:p>
    <w:p w14:paraId="06323006" w14:textId="77777777" w:rsidR="005F7739" w:rsidRPr="00910462" w:rsidRDefault="005F7739" w:rsidP="005753E4">
      <w:pPr>
        <w:numPr>
          <w:ilvl w:val="2"/>
          <w:numId w:val="45"/>
        </w:numPr>
        <w:ind w:left="360"/>
        <w:rPr>
          <w:rFonts w:cs="Calibri"/>
        </w:rPr>
      </w:pPr>
      <w:r w:rsidRPr="00910462">
        <w:rPr>
          <w:rFonts w:cs="Calibri"/>
          <w:i/>
        </w:rPr>
        <w:t>District Accelerated Improvement Planning - Guiding Principles for Effective Benchmarks</w:t>
      </w:r>
      <w:r w:rsidRPr="00910462">
        <w:rPr>
          <w:rFonts w:cs="Calibri"/>
        </w:rPr>
        <w:t xml:space="preserve"> (</w:t>
      </w:r>
      <w:hyperlink r:id="rId22"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14:paraId="31FDD733" w14:textId="0A054672" w:rsidR="005F7739" w:rsidRDefault="005F7739" w:rsidP="005F7739">
      <w:pPr>
        <w:pStyle w:val="ListParagraph"/>
        <w:numPr>
          <w:ilvl w:val="0"/>
          <w:numId w:val="45"/>
        </w:numPr>
        <w:tabs>
          <w:tab w:val="left" w:pos="360"/>
          <w:tab w:val="left" w:pos="720"/>
          <w:tab w:val="left" w:pos="1080"/>
          <w:tab w:val="left" w:pos="1440"/>
          <w:tab w:val="left" w:pos="1800"/>
          <w:tab w:val="left" w:pos="2160"/>
          <w:tab w:val="left" w:pos="2520"/>
          <w:tab w:val="left" w:pos="2880"/>
          <w:tab w:val="left" w:pos="2970"/>
        </w:tabs>
        <w:ind w:left="360"/>
        <w:contextualSpacing w:val="0"/>
      </w:pPr>
      <w:r w:rsidRPr="00910462">
        <w:rPr>
          <w:i/>
        </w:rPr>
        <w:t xml:space="preserve">Turnaround Practices in Action </w:t>
      </w:r>
      <w:r w:rsidRPr="00910462">
        <w:t>(</w:t>
      </w:r>
      <w:hyperlink r:id="rId23" w:history="1">
        <w:r w:rsidRPr="00910462">
          <w:rPr>
            <w:rStyle w:val="Hyperlink"/>
          </w:rPr>
          <w:t>http://www.mass.gov/edu/docs/ese/accountability/turnaround/practices-report-2014.pdf</w:t>
        </w:r>
      </w:hyperlink>
      <w:r w:rsidRPr="00910462">
        <w:t>) is a practice guide that highlights practices and strategies observed in turnaround schools that have shown significant and rapid gains in student achievement. It presents key practices for consideration as avenues to improve and sustain ongoing and future turnaround efforts.</w:t>
      </w:r>
    </w:p>
    <w:p w14:paraId="076C2AD5" w14:textId="77777777" w:rsidR="00D86218" w:rsidRDefault="00D86218" w:rsidP="00D86218">
      <w:pPr>
        <w:tabs>
          <w:tab w:val="left" w:pos="360"/>
          <w:tab w:val="left" w:pos="720"/>
          <w:tab w:val="left" w:pos="1080"/>
          <w:tab w:val="left" w:pos="1440"/>
          <w:tab w:val="left" w:pos="1800"/>
          <w:tab w:val="left" w:pos="2160"/>
          <w:tab w:val="left" w:pos="2520"/>
          <w:tab w:val="left" w:pos="2880"/>
          <w:tab w:val="left" w:pos="2970"/>
        </w:tabs>
      </w:pPr>
    </w:p>
    <w:p w14:paraId="72357F4A" w14:textId="72360D0D" w:rsidR="005F7739" w:rsidRPr="003A4118" w:rsidRDefault="0024714E" w:rsidP="00B74FAC">
      <w:pPr>
        <w:tabs>
          <w:tab w:val="left" w:pos="360"/>
          <w:tab w:val="left" w:pos="720"/>
          <w:tab w:val="left" w:pos="1080"/>
          <w:tab w:val="left" w:pos="1440"/>
          <w:tab w:val="left" w:pos="1800"/>
        </w:tabs>
        <w:ind w:left="360" w:hanging="360"/>
        <w:rPr>
          <w:b/>
          <w:i/>
        </w:rPr>
      </w:pPr>
      <w:r>
        <w:rPr>
          <w:b/>
        </w:rPr>
        <w:lastRenderedPageBreak/>
        <w:t>2.</w:t>
      </w:r>
      <w:r w:rsidR="00B74FAC">
        <w:rPr>
          <w:b/>
        </w:rPr>
        <w:tab/>
      </w:r>
      <w:r w:rsidR="005F7739" w:rsidRPr="003A4118">
        <w:rPr>
          <w:b/>
        </w:rPr>
        <w:t xml:space="preserve">In all their collaborations, the superintendent, school committee members, and the leadership team should adopt a deliberate, interactive focus on improvement in student outcomes, with a </w:t>
      </w:r>
      <w:proofErr w:type="gramStart"/>
      <w:r w:rsidR="005F7739" w:rsidRPr="003A4118">
        <w:rPr>
          <w:b/>
        </w:rPr>
        <w:t>particular emphasis</w:t>
      </w:r>
      <w:proofErr w:type="gramEnd"/>
      <w:r w:rsidR="005F7739" w:rsidRPr="003A4118">
        <w:rPr>
          <w:b/>
        </w:rPr>
        <w:t xml:space="preserve"> on student performance</w:t>
      </w:r>
      <w:r w:rsidR="00CB7E6F" w:rsidRPr="003A4118">
        <w:rPr>
          <w:b/>
        </w:rPr>
        <w:t>,</w:t>
      </w:r>
      <w:r w:rsidR="005F7739" w:rsidRPr="003A4118">
        <w:rPr>
          <w:b/>
        </w:rPr>
        <w:t xml:space="preserve"> opportunity</w:t>
      </w:r>
      <w:r w:rsidR="00F14C53" w:rsidRPr="003A4118">
        <w:rPr>
          <w:b/>
        </w:rPr>
        <w:t>,</w:t>
      </w:r>
      <w:r w:rsidR="00071070" w:rsidRPr="003A4118">
        <w:rPr>
          <w:b/>
        </w:rPr>
        <w:t xml:space="preserve"> and access</w:t>
      </w:r>
      <w:r w:rsidR="005F7739" w:rsidRPr="003A4118">
        <w:rPr>
          <w:b/>
        </w:rPr>
        <w:t>.</w:t>
      </w:r>
      <w:r w:rsidR="00D019F8" w:rsidRPr="003A4118">
        <w:rPr>
          <w:b/>
        </w:rPr>
        <w:t xml:space="preserve"> </w:t>
      </w:r>
      <w:r w:rsidR="00D019F8" w:rsidRPr="003A4118">
        <w:rPr>
          <w:b/>
          <w:bCs/>
        </w:rPr>
        <w:t>District leaders should regularly provide relevant and complete student performance data to the school committee to guide and support its decision-making.</w:t>
      </w:r>
    </w:p>
    <w:p w14:paraId="096129D4" w14:textId="43CCB2F1" w:rsidR="005F7739" w:rsidRDefault="005F7739" w:rsidP="005753E4">
      <w:pPr>
        <w:pStyle w:val="ListParagraph"/>
        <w:numPr>
          <w:ilvl w:val="0"/>
          <w:numId w:val="47"/>
        </w:numPr>
        <w:tabs>
          <w:tab w:val="left" w:pos="720"/>
          <w:tab w:val="left" w:pos="1080"/>
          <w:tab w:val="left" w:pos="1440"/>
          <w:tab w:val="left" w:pos="1800"/>
        </w:tabs>
        <w:contextualSpacing w:val="0"/>
      </w:pPr>
      <w:r>
        <w:t xml:space="preserve">Under the leadership of the superintendent, the school committee should regularly set aside time to </w:t>
      </w:r>
      <w:r w:rsidR="005F2323">
        <w:t xml:space="preserve">review </w:t>
      </w:r>
      <w:r>
        <w:t>the improvement of students’ performance, opportunities, and outcomes.</w:t>
      </w:r>
    </w:p>
    <w:p w14:paraId="45CD639D" w14:textId="36493AA6" w:rsidR="005F7739" w:rsidRDefault="005F7739" w:rsidP="005753E4">
      <w:pPr>
        <w:pStyle w:val="ListParagraph"/>
        <w:numPr>
          <w:ilvl w:val="0"/>
          <w:numId w:val="53"/>
        </w:numPr>
        <w:tabs>
          <w:tab w:val="left" w:pos="1440"/>
          <w:tab w:val="left" w:pos="1800"/>
        </w:tabs>
        <w:contextualSpacing w:val="0"/>
      </w:pPr>
      <w:r>
        <w:t xml:space="preserve">School committee </w:t>
      </w:r>
      <w:r w:rsidR="005F2323">
        <w:t xml:space="preserve">meetings </w:t>
      </w:r>
      <w:r>
        <w:t xml:space="preserve">should feature regular presentations from </w:t>
      </w:r>
      <w:r w:rsidR="005A3E8F">
        <w:t xml:space="preserve">all </w:t>
      </w:r>
      <w:r>
        <w:t>principal</w:t>
      </w:r>
      <w:r w:rsidR="005A3E8F">
        <w:t>s</w:t>
      </w:r>
      <w:r>
        <w:t xml:space="preserve"> and their chosen school team.</w:t>
      </w:r>
    </w:p>
    <w:p w14:paraId="737365F5" w14:textId="738A0732" w:rsidR="005F7739" w:rsidRPr="00E47A84" w:rsidRDefault="005F7739" w:rsidP="005753E4">
      <w:pPr>
        <w:pStyle w:val="ListParagraph"/>
        <w:numPr>
          <w:ilvl w:val="0"/>
          <w:numId w:val="53"/>
        </w:numPr>
        <w:tabs>
          <w:tab w:val="left" w:pos="1440"/>
          <w:tab w:val="left" w:pos="1800"/>
        </w:tabs>
        <w:contextualSpacing w:val="0"/>
      </w:pPr>
      <w:r>
        <w:t xml:space="preserve">School committee members and staff should use </w:t>
      </w:r>
      <w:r w:rsidR="00D3144C">
        <w:t xml:space="preserve">the new DIP and </w:t>
      </w:r>
      <w:r>
        <w:t xml:space="preserve">the new </w:t>
      </w:r>
      <w:r w:rsidR="007F7654">
        <w:t>School Improvement Plans (</w:t>
      </w:r>
      <w:r>
        <w:t>SIPs</w:t>
      </w:r>
      <w:r w:rsidR="007F7654">
        <w:t>)</w:t>
      </w:r>
      <w:r>
        <w:t xml:space="preserve"> and </w:t>
      </w:r>
      <w:r w:rsidR="00D3144C">
        <w:t xml:space="preserve">the annual </w:t>
      </w:r>
      <w:r>
        <w:t>action plan</w:t>
      </w:r>
      <w:r w:rsidR="00D3144C">
        <w:t xml:space="preserve"> </w:t>
      </w:r>
      <w:r>
        <w:t xml:space="preserve">to focus all improvement conversations and deliberations. </w:t>
      </w:r>
    </w:p>
    <w:p w14:paraId="2D1B65BC" w14:textId="79C2C5AE" w:rsidR="005F7739" w:rsidRDefault="005F7739" w:rsidP="005753E4">
      <w:pPr>
        <w:pStyle w:val="ListParagraph"/>
        <w:numPr>
          <w:ilvl w:val="0"/>
          <w:numId w:val="47"/>
        </w:numPr>
        <w:tabs>
          <w:tab w:val="left" w:pos="720"/>
          <w:tab w:val="left" w:pos="1080"/>
          <w:tab w:val="left" w:pos="1440"/>
          <w:tab w:val="left" w:pos="1800"/>
        </w:tabs>
        <w:contextualSpacing w:val="0"/>
      </w:pPr>
      <w:r>
        <w:t xml:space="preserve">The school committee should adopt the regular practice of using its meetings to inquire into and track progress on identifying and closing </w:t>
      </w:r>
      <w:r w:rsidR="005A3E8F">
        <w:t xml:space="preserve">opportunity, </w:t>
      </w:r>
      <w:r>
        <w:t xml:space="preserve">achievement, </w:t>
      </w:r>
      <w:r w:rsidR="005A3E8F">
        <w:t xml:space="preserve">and </w:t>
      </w:r>
      <w:r>
        <w:t xml:space="preserve">access gaps in </w:t>
      </w:r>
      <w:r w:rsidR="005A3E8F">
        <w:t xml:space="preserve">students’ </w:t>
      </w:r>
      <w:r>
        <w:t>learning experiences.</w:t>
      </w:r>
    </w:p>
    <w:p w14:paraId="0F1AAF59" w14:textId="241CB817" w:rsidR="005F7739" w:rsidRDefault="005F7739" w:rsidP="005753E4">
      <w:pPr>
        <w:pStyle w:val="ListParagraph"/>
        <w:numPr>
          <w:ilvl w:val="0"/>
          <w:numId w:val="47"/>
        </w:numPr>
        <w:tabs>
          <w:tab w:val="left" w:pos="720"/>
          <w:tab w:val="left" w:pos="1080"/>
          <w:tab w:val="left" w:pos="1440"/>
          <w:tab w:val="left" w:pos="1800"/>
        </w:tabs>
        <w:contextualSpacing w:val="0"/>
      </w:pPr>
      <w:r>
        <w:t xml:space="preserve">Under the leadership of the superintendent, the leadership team should regularly use its twice-a-month “L Team” meetings to </w:t>
      </w:r>
      <w:r w:rsidR="00071070">
        <w:t>review</w:t>
      </w:r>
      <w:r>
        <w:t xml:space="preserve"> and track student progress using the DIP, the annual action plan, and each </w:t>
      </w:r>
      <w:r w:rsidR="005F2323">
        <w:t>SIP</w:t>
      </w:r>
      <w:r>
        <w:t xml:space="preserve">, as well as other tools and resources.  </w:t>
      </w:r>
    </w:p>
    <w:p w14:paraId="0DC598D7" w14:textId="62F86C64" w:rsidR="005F7739" w:rsidRDefault="005F7739" w:rsidP="005F7739">
      <w:pPr>
        <w:pStyle w:val="ListParagraph"/>
        <w:tabs>
          <w:tab w:val="left" w:pos="1080"/>
          <w:tab w:val="left" w:pos="1440"/>
          <w:tab w:val="left" w:pos="1800"/>
        </w:tabs>
        <w:ind w:left="1080" w:hanging="360"/>
        <w:contextualSpacing w:val="0"/>
      </w:pPr>
      <w:r>
        <w:t>1.</w:t>
      </w:r>
      <w:r>
        <w:tab/>
        <w:t>When conducting these inquiries, the L Team should make regular use of the student performance, opportunity, and outcomes data that schools have collected and analyzed.</w:t>
      </w:r>
    </w:p>
    <w:p w14:paraId="708529B9" w14:textId="2D14B8BB" w:rsidR="005F7739" w:rsidRDefault="005F7739" w:rsidP="005753E4">
      <w:pPr>
        <w:pStyle w:val="ListParagraph"/>
        <w:numPr>
          <w:ilvl w:val="0"/>
          <w:numId w:val="47"/>
        </w:numPr>
        <w:tabs>
          <w:tab w:val="left" w:pos="720"/>
          <w:tab w:val="left" w:pos="1080"/>
          <w:tab w:val="left" w:pos="1440"/>
          <w:tab w:val="left" w:pos="1800"/>
        </w:tabs>
        <w:contextualSpacing w:val="0"/>
      </w:pPr>
      <w:r>
        <w:t xml:space="preserve">The leadership team should regularly assess the district’s progress on efforts to identify and close achievement, access, and opportunity gaps in </w:t>
      </w:r>
      <w:r w:rsidR="005A3E8F">
        <w:t xml:space="preserve">students’ </w:t>
      </w:r>
      <w:r>
        <w:t>learning experiences.</w:t>
      </w:r>
    </w:p>
    <w:p w14:paraId="3F9E9232" w14:textId="038F4D7E" w:rsidR="005F7739" w:rsidRDefault="005F7739" w:rsidP="005753E4">
      <w:pPr>
        <w:pStyle w:val="ListParagraph"/>
        <w:numPr>
          <w:ilvl w:val="0"/>
          <w:numId w:val="47"/>
        </w:numPr>
        <w:tabs>
          <w:tab w:val="left" w:pos="720"/>
          <w:tab w:val="left" w:pos="1080"/>
          <w:tab w:val="left" w:pos="1440"/>
          <w:tab w:val="left" w:pos="1800"/>
        </w:tabs>
        <w:contextualSpacing w:val="0"/>
      </w:pPr>
      <w:r>
        <w:t xml:space="preserve">The leadership team should link its reviews of student outcomes data to action steps that result in adjustments </w:t>
      </w:r>
      <w:r w:rsidR="005C62F9">
        <w:t xml:space="preserve">to </w:t>
      </w:r>
      <w:r>
        <w:t xml:space="preserve">practice, both within schools and across the district.  </w:t>
      </w:r>
    </w:p>
    <w:p w14:paraId="6AD40623" w14:textId="597F9581" w:rsidR="005F7739" w:rsidRPr="006D13B0" w:rsidRDefault="005F7739" w:rsidP="005F7739">
      <w:pPr>
        <w:tabs>
          <w:tab w:val="left" w:pos="360"/>
          <w:tab w:val="left" w:pos="720"/>
          <w:tab w:val="left" w:pos="1080"/>
          <w:tab w:val="left" w:pos="1800"/>
          <w:tab w:val="left" w:pos="2160"/>
        </w:tabs>
      </w:pPr>
      <w:r>
        <w:rPr>
          <w:b/>
        </w:rPr>
        <w:t xml:space="preserve">Benefits: </w:t>
      </w:r>
      <w:r>
        <w:t xml:space="preserve">When school committee </w:t>
      </w:r>
      <w:r w:rsidR="00534EF0">
        <w:t xml:space="preserve">members </w:t>
      </w:r>
      <w:r>
        <w:t xml:space="preserve">and </w:t>
      </w:r>
      <w:r w:rsidR="007F7654">
        <w:t xml:space="preserve">other </w:t>
      </w:r>
      <w:r>
        <w:t xml:space="preserve">district leaders reliably </w:t>
      </w:r>
      <w:r w:rsidR="005B2223">
        <w:t>review</w:t>
      </w:r>
      <w:r>
        <w:t xml:space="preserve"> and report on student outcomes, they build up the district’s effort to make student learning and experience its central focus. When </w:t>
      </w:r>
      <w:r w:rsidR="007F7654">
        <w:t xml:space="preserve">district </w:t>
      </w:r>
      <w:r>
        <w:t>leaders study the evidence o</w:t>
      </w:r>
      <w:r w:rsidR="003F02CC">
        <w:t>f</w:t>
      </w:r>
      <w:r>
        <w:t xml:space="preserve"> a district’s efforts at closing gaps in achievement, access, and opportunity, they set a clear priority and increase the likelihood of action on these challenges. A leadership team that </w:t>
      </w:r>
      <w:r w:rsidR="00B37190">
        <w:t xml:space="preserve">uses </w:t>
      </w:r>
      <w:r>
        <w:t>student data to inform and drive its action steps sets a standard for staff across the district, especially when it makes use of school- and teacher-driven insights into student</w:t>
      </w:r>
      <w:r w:rsidR="00B37190">
        <w:t>s’</w:t>
      </w:r>
      <w:r>
        <w:t xml:space="preserve"> learning and experience. When the L Team shares evidence of a curricular or instructional practice’s positive impact on student learning in a school, it encourages the use of that practice in other contexts. When the L Team uses districtwide student outcomes data to alter a curricular, assessment, professional development, or student services practice that has not worked, it </w:t>
      </w:r>
      <w:r w:rsidR="00B37190">
        <w:t xml:space="preserve">makes </w:t>
      </w:r>
      <w:r>
        <w:t xml:space="preserve">decisions based on the experiences of the student, rather than on the activities or programs of the educator or school. </w:t>
      </w:r>
    </w:p>
    <w:p w14:paraId="62FC4A99" w14:textId="77777777" w:rsidR="005F7739" w:rsidRPr="00CD4DCB" w:rsidRDefault="005F7739" w:rsidP="005F7739">
      <w:pPr>
        <w:tabs>
          <w:tab w:val="left" w:pos="360"/>
          <w:tab w:val="left" w:pos="720"/>
          <w:tab w:val="left" w:pos="1080"/>
          <w:tab w:val="left" w:pos="1800"/>
          <w:tab w:val="left" w:pos="2160"/>
        </w:tabs>
        <w:rPr>
          <w:b/>
        </w:rPr>
      </w:pPr>
      <w:r>
        <w:rPr>
          <w:b/>
        </w:rPr>
        <w:lastRenderedPageBreak/>
        <w:t>Recommended resources:</w:t>
      </w:r>
    </w:p>
    <w:p w14:paraId="03C6C05A" w14:textId="77777777" w:rsidR="005F7739" w:rsidRDefault="005F7739" w:rsidP="005753E4">
      <w:pPr>
        <w:pStyle w:val="ListParagraph"/>
        <w:numPr>
          <w:ilvl w:val="0"/>
          <w:numId w:val="45"/>
        </w:numPr>
        <w:ind w:left="360"/>
        <w:contextualSpacing w:val="0"/>
        <w:rPr>
          <w:rFonts w:cs="Calibri"/>
          <w:bCs/>
        </w:rPr>
      </w:pPr>
      <w:r w:rsidRPr="00224F00">
        <w:rPr>
          <w:rFonts w:cs="Calibri"/>
          <w:bCs/>
          <w:i/>
        </w:rPr>
        <w:t>Advisory on School Governance</w:t>
      </w:r>
      <w:r w:rsidRPr="00224F00">
        <w:rPr>
          <w:rFonts w:cs="Calibri"/>
          <w:bCs/>
        </w:rPr>
        <w:t xml:space="preserve"> (</w:t>
      </w:r>
      <w:hyperlink r:id="rId24" w:history="1">
        <w:r w:rsidRPr="00224F00">
          <w:rPr>
            <w:rStyle w:val="Hyperlink"/>
            <w:rFonts w:cs="Calibri"/>
            <w:bCs/>
          </w:rPr>
          <w:t>http://www.doe.mass.edu/lawsregs/advisory/cm1115gov.html</w:t>
        </w:r>
      </w:hyperlink>
      <w:r w:rsidRPr="00910462">
        <w:t>)</w:t>
      </w:r>
      <w:r w:rsidRPr="00224F00">
        <w:rPr>
          <w:rFonts w:cs="Calibri"/>
          <w:bCs/>
        </w:rPr>
        <w:t xml:space="preserve"> explains state law as it applies to particular functions of school governance, and provides recommendations on the important role that each partner in this endeavor plays in advancing collaboration and school improvement.</w:t>
      </w:r>
    </w:p>
    <w:p w14:paraId="4BA2E137" w14:textId="77777777" w:rsidR="005F7739" w:rsidRPr="00224F00" w:rsidRDefault="005F7739" w:rsidP="005753E4">
      <w:pPr>
        <w:pStyle w:val="ListParagraph"/>
        <w:numPr>
          <w:ilvl w:val="0"/>
          <w:numId w:val="45"/>
        </w:numPr>
        <w:tabs>
          <w:tab w:val="left" w:pos="360"/>
          <w:tab w:val="left" w:pos="1080"/>
          <w:tab w:val="left" w:pos="1800"/>
          <w:tab w:val="left" w:pos="2160"/>
        </w:tabs>
        <w:ind w:left="360"/>
        <w:contextualSpacing w:val="0"/>
        <w:rPr>
          <w:b/>
        </w:rPr>
      </w:pPr>
      <w:r w:rsidRPr="00224F00">
        <w:rPr>
          <w:rFonts w:cs="Calibri"/>
          <w:bCs/>
        </w:rPr>
        <w:t>The</w:t>
      </w:r>
      <w:r w:rsidRPr="00224F00">
        <w:rPr>
          <w:rFonts w:cs="Calibri"/>
          <w:bCs/>
          <w:i/>
        </w:rPr>
        <w:t xml:space="preserve"> District Governance Program </w:t>
      </w:r>
      <w:r w:rsidRPr="00224F00">
        <w:rPr>
          <w:rFonts w:cs="Calibri"/>
          <w:bCs/>
        </w:rPr>
        <w:t>(</w:t>
      </w:r>
      <w:hyperlink r:id="rId25" w:history="1">
        <w:r w:rsidRPr="00224F00">
          <w:rPr>
            <w:rStyle w:val="Hyperlink"/>
            <w:rFonts w:cs="Calibri"/>
            <w:bCs/>
          </w:rPr>
          <w:t>http://www.masc.org/field-services-2/district-governance-project</w:t>
        </w:r>
      </w:hyperlink>
      <w:r w:rsidRPr="00224F00">
        <w:rPr>
          <w:rFonts w:cs="Calibri"/>
          <w:bCs/>
        </w:rPr>
        <w:t>), provided by the Massachusetts Association of School Committees, is designed to focus on continuous improvement and to build understanding of the roles and responsibilities of the school committee and the superintendent.</w:t>
      </w:r>
    </w:p>
    <w:p w14:paraId="42A6C8D5" w14:textId="77777777" w:rsidR="005F7739" w:rsidRDefault="005F7739" w:rsidP="005F7739"/>
    <w:p w14:paraId="06262187" w14:textId="77777777" w:rsidR="0023695F" w:rsidRDefault="00083AA1" w:rsidP="0023695F">
      <w:pPr>
        <w:pStyle w:val="Section"/>
      </w:pPr>
      <w:bookmarkStart w:id="12" w:name="_Toc40425191"/>
      <w:r>
        <w:lastRenderedPageBreak/>
        <w:t>Curriculum and Instruction</w:t>
      </w:r>
      <w:bookmarkEnd w:id="12"/>
    </w:p>
    <w:p w14:paraId="672D67BD" w14:textId="2C24837A" w:rsidR="005F7739" w:rsidRDefault="005F7739" w:rsidP="005F7739">
      <w:pPr>
        <w:rPr>
          <w:rFonts w:cstheme="minorHAnsi"/>
          <w:b/>
          <w:bCs/>
          <w:sz w:val="24"/>
          <w:szCs w:val="24"/>
        </w:rPr>
      </w:pPr>
      <w:r w:rsidRPr="009E5973">
        <w:rPr>
          <w:rFonts w:cstheme="minorHAnsi"/>
          <w:b/>
          <w:bCs/>
          <w:sz w:val="24"/>
          <w:szCs w:val="24"/>
        </w:rPr>
        <w:t>Contextual Background</w:t>
      </w:r>
    </w:p>
    <w:p w14:paraId="0FD4AF6C" w14:textId="52808183" w:rsidR="007E57E8" w:rsidRPr="003A4118" w:rsidRDefault="007E57E8" w:rsidP="005F7739">
      <w:pPr>
        <w:rPr>
          <w:rFonts w:cstheme="minorHAnsi"/>
          <w:i/>
          <w:iCs/>
        </w:rPr>
      </w:pPr>
      <w:r w:rsidRPr="003A4118">
        <w:rPr>
          <w:rFonts w:cstheme="minorHAnsi"/>
          <w:i/>
          <w:iCs/>
        </w:rPr>
        <w:t>Curriculum Selection and Use and Classroom Instruction</w:t>
      </w:r>
    </w:p>
    <w:p w14:paraId="792ADA31" w14:textId="11CBC517" w:rsidR="005F7739" w:rsidRDefault="00082921" w:rsidP="009E5973">
      <w:pPr>
        <w:rPr>
          <w:rFonts w:cstheme="minorHAnsi"/>
        </w:rPr>
      </w:pPr>
      <w:r>
        <w:rPr>
          <w:rFonts w:cstheme="minorHAnsi"/>
        </w:rPr>
        <w:t>Between 2014 and July 2019, t</w:t>
      </w:r>
      <w:r w:rsidRPr="00627F15">
        <w:rPr>
          <w:rFonts w:cstheme="minorHAnsi"/>
        </w:rPr>
        <w:t xml:space="preserve">he </w:t>
      </w:r>
      <w:r w:rsidR="005F7739" w:rsidRPr="00627F15">
        <w:rPr>
          <w:rFonts w:cstheme="minorHAnsi"/>
        </w:rPr>
        <w:t xml:space="preserve">district </w:t>
      </w:r>
      <w:r>
        <w:rPr>
          <w:rFonts w:cstheme="minorHAnsi"/>
        </w:rPr>
        <w:t>did</w:t>
      </w:r>
      <w:r w:rsidRPr="00627F15">
        <w:rPr>
          <w:rFonts w:cstheme="minorHAnsi"/>
        </w:rPr>
        <w:t xml:space="preserve"> </w:t>
      </w:r>
      <w:r w:rsidR="005F7739" w:rsidRPr="00627F15">
        <w:rPr>
          <w:rFonts w:cstheme="minorHAnsi"/>
        </w:rPr>
        <w:t>not maintain continuous oversight of curriculum and instruction.</w:t>
      </w:r>
      <w:r w:rsidR="0061300F">
        <w:rPr>
          <w:rFonts w:cstheme="minorHAnsi"/>
        </w:rPr>
        <w:t xml:space="preserve"> At the time of the review in February 2020, the district did not have a </w:t>
      </w:r>
      <w:r w:rsidR="00FD69FE">
        <w:rPr>
          <w:rFonts w:cstheme="minorHAnsi"/>
        </w:rPr>
        <w:t xml:space="preserve">coherent, </w:t>
      </w:r>
      <w:r w:rsidR="0061300F">
        <w:rPr>
          <w:rFonts w:cstheme="minorHAnsi"/>
        </w:rPr>
        <w:t xml:space="preserve">comprehensive, </w:t>
      </w:r>
      <w:proofErr w:type="gramStart"/>
      <w:r w:rsidR="0061300F">
        <w:rPr>
          <w:rFonts w:cstheme="minorHAnsi"/>
        </w:rPr>
        <w:t>horizontally</w:t>
      </w:r>
      <w:proofErr w:type="gramEnd"/>
      <w:r w:rsidR="0061300F">
        <w:rPr>
          <w:rFonts w:cstheme="minorHAnsi"/>
        </w:rPr>
        <w:t xml:space="preserve"> and vertically aligned </w:t>
      </w:r>
      <w:r w:rsidR="0061300F" w:rsidRPr="00627F15">
        <w:rPr>
          <w:rFonts w:cstheme="minorHAnsi"/>
        </w:rPr>
        <w:t>K</w:t>
      </w:r>
      <w:r w:rsidR="0061300F">
        <w:rPr>
          <w:rFonts w:cstheme="minorHAnsi"/>
        </w:rPr>
        <w:t>-</w:t>
      </w:r>
      <w:r w:rsidR="0061300F" w:rsidRPr="00627F15">
        <w:rPr>
          <w:rFonts w:cstheme="minorHAnsi"/>
        </w:rPr>
        <w:t>12 curriculum</w:t>
      </w:r>
      <w:r w:rsidR="0061300F">
        <w:rPr>
          <w:rFonts w:cstheme="minorHAnsi"/>
        </w:rPr>
        <w:t xml:space="preserve">. </w:t>
      </w:r>
      <w:r w:rsidR="00FD69FE">
        <w:rPr>
          <w:rFonts w:cstheme="minorHAnsi"/>
        </w:rPr>
        <w:t>In addition, c</w:t>
      </w:r>
      <w:r w:rsidR="0061300F">
        <w:rPr>
          <w:rFonts w:cstheme="minorHAnsi"/>
        </w:rPr>
        <w:t xml:space="preserve">urricular </w:t>
      </w:r>
      <w:r w:rsidR="005F7739" w:rsidRPr="00627F15">
        <w:rPr>
          <w:rFonts w:cstheme="minorHAnsi"/>
        </w:rPr>
        <w:t xml:space="preserve">materials </w:t>
      </w:r>
      <w:r w:rsidR="0061300F">
        <w:rPr>
          <w:rFonts w:cstheme="minorHAnsi"/>
        </w:rPr>
        <w:t xml:space="preserve">were not </w:t>
      </w:r>
      <w:r w:rsidR="005F7739" w:rsidRPr="00627F15">
        <w:rPr>
          <w:rFonts w:cstheme="minorHAnsi"/>
        </w:rPr>
        <w:t xml:space="preserve">aligned </w:t>
      </w:r>
      <w:r w:rsidR="0061300F">
        <w:rPr>
          <w:rFonts w:cstheme="minorHAnsi"/>
        </w:rPr>
        <w:t>with</w:t>
      </w:r>
      <w:r w:rsidR="0061300F" w:rsidRPr="00627F15">
        <w:rPr>
          <w:rFonts w:cstheme="minorHAnsi"/>
        </w:rPr>
        <w:t xml:space="preserve"> </w:t>
      </w:r>
      <w:r w:rsidR="005F7739" w:rsidRPr="00627F15">
        <w:rPr>
          <w:rFonts w:cstheme="minorHAnsi"/>
        </w:rPr>
        <w:t xml:space="preserve">the Massachusetts </w:t>
      </w:r>
      <w:r w:rsidR="0061300F">
        <w:rPr>
          <w:rFonts w:cstheme="minorHAnsi"/>
        </w:rPr>
        <w:t>curriculum</w:t>
      </w:r>
      <w:r w:rsidR="0061300F" w:rsidRPr="00627F15">
        <w:rPr>
          <w:rFonts w:cstheme="minorHAnsi"/>
        </w:rPr>
        <w:t xml:space="preserve"> </w:t>
      </w:r>
      <w:r w:rsidR="005F7739" w:rsidRPr="00627F15">
        <w:rPr>
          <w:rFonts w:cstheme="minorHAnsi"/>
        </w:rPr>
        <w:t>frameworks</w:t>
      </w:r>
      <w:r w:rsidR="005F7739">
        <w:rPr>
          <w:rFonts w:cstheme="minorHAnsi"/>
        </w:rPr>
        <w:t>.</w:t>
      </w:r>
      <w:r w:rsidR="005F7739" w:rsidRPr="00627F15">
        <w:rPr>
          <w:rFonts w:cstheme="minorHAnsi"/>
        </w:rPr>
        <w:t xml:space="preserve"> </w:t>
      </w:r>
      <w:r w:rsidR="0061300F" w:rsidRPr="00604321">
        <w:rPr>
          <w:rFonts w:cstheme="minorHAnsi"/>
        </w:rPr>
        <w:t>Some</w:t>
      </w:r>
      <w:r w:rsidR="0061300F" w:rsidRPr="003A4118">
        <w:rPr>
          <w:rFonts w:ascii="Calibri" w:eastAsia="Times New Roman" w:hAnsi="Calibri" w:cs="Calibri"/>
          <w:color w:val="222222"/>
        </w:rPr>
        <w:t xml:space="preserve"> teachers </w:t>
      </w:r>
      <w:r w:rsidR="0061300F" w:rsidRPr="00604321">
        <w:rPr>
          <w:rFonts w:ascii="Calibri" w:eastAsia="Times New Roman" w:hAnsi="Calibri" w:cs="Calibri"/>
          <w:color w:val="222222"/>
        </w:rPr>
        <w:t xml:space="preserve">have </w:t>
      </w:r>
      <w:r w:rsidR="0061300F" w:rsidRPr="003A4118">
        <w:rPr>
          <w:rFonts w:ascii="Calibri" w:eastAsia="Times New Roman" w:hAnsi="Calibri" w:cs="Calibri"/>
          <w:color w:val="222222"/>
        </w:rPr>
        <w:t xml:space="preserve">created curriculum and others </w:t>
      </w:r>
      <w:r w:rsidR="0061300F" w:rsidRPr="00604321">
        <w:rPr>
          <w:rFonts w:ascii="Calibri" w:eastAsia="Times New Roman" w:hAnsi="Calibri" w:cs="Calibri"/>
          <w:color w:val="222222"/>
        </w:rPr>
        <w:t xml:space="preserve">have </w:t>
      </w:r>
      <w:r w:rsidR="0061300F" w:rsidRPr="003A4118">
        <w:rPr>
          <w:rFonts w:ascii="Calibri" w:eastAsia="Times New Roman" w:hAnsi="Calibri" w:cs="Calibri"/>
          <w:color w:val="222222"/>
        </w:rPr>
        <w:t xml:space="preserve">used textbook </w:t>
      </w:r>
      <w:r w:rsidR="008766E4" w:rsidRPr="00604321">
        <w:rPr>
          <w:rFonts w:ascii="Calibri" w:eastAsia="Times New Roman" w:hAnsi="Calibri" w:cs="Calibri"/>
          <w:color w:val="222222"/>
        </w:rPr>
        <w:t xml:space="preserve">units of study with </w:t>
      </w:r>
      <w:r w:rsidR="0061300F" w:rsidRPr="003A4118">
        <w:rPr>
          <w:rFonts w:ascii="Calibri" w:eastAsia="Times New Roman" w:hAnsi="Calibri" w:cs="Calibri"/>
          <w:color w:val="222222"/>
        </w:rPr>
        <w:t>pacing guide</w:t>
      </w:r>
      <w:r w:rsidR="008766E4" w:rsidRPr="00604321">
        <w:rPr>
          <w:rFonts w:ascii="Calibri" w:eastAsia="Times New Roman" w:hAnsi="Calibri" w:cs="Calibri"/>
          <w:color w:val="222222"/>
        </w:rPr>
        <w:t>s</w:t>
      </w:r>
      <w:r w:rsidR="0061300F" w:rsidRPr="003A4118">
        <w:rPr>
          <w:rFonts w:ascii="Calibri" w:eastAsia="Times New Roman" w:hAnsi="Calibri" w:cs="Calibri"/>
          <w:color w:val="222222"/>
        </w:rPr>
        <w:t xml:space="preserve"> as curriculum</w:t>
      </w:r>
      <w:r w:rsidR="0061300F" w:rsidRPr="00604321">
        <w:rPr>
          <w:rFonts w:ascii="Calibri" w:eastAsia="Times New Roman" w:hAnsi="Calibri" w:cs="Calibri"/>
          <w:color w:val="222222"/>
        </w:rPr>
        <w:t>.</w:t>
      </w:r>
      <w:r w:rsidR="0061300F" w:rsidRPr="0061300F">
        <w:rPr>
          <w:rFonts w:ascii="Calibri" w:eastAsia="Times New Roman" w:hAnsi="Calibri" w:cs="Calibri"/>
          <w:i/>
          <w:iCs/>
          <w:color w:val="222222"/>
        </w:rPr>
        <w:t xml:space="preserve"> </w:t>
      </w:r>
      <w:r w:rsidR="005F7739" w:rsidRPr="0061300F">
        <w:rPr>
          <w:rFonts w:cstheme="minorHAnsi"/>
        </w:rPr>
        <w:t>Educator supports and</w:t>
      </w:r>
      <w:r w:rsidR="005F7739" w:rsidRPr="00627F15">
        <w:rPr>
          <w:rFonts w:cstheme="minorHAnsi"/>
        </w:rPr>
        <w:t xml:space="preserve"> equitable, differentiated </w:t>
      </w:r>
      <w:r w:rsidR="00604321">
        <w:rPr>
          <w:rFonts w:cstheme="minorHAnsi"/>
        </w:rPr>
        <w:t>T</w:t>
      </w:r>
      <w:r w:rsidR="00604321" w:rsidRPr="00627F15">
        <w:rPr>
          <w:rFonts w:cstheme="minorHAnsi"/>
        </w:rPr>
        <w:t xml:space="preserve">ier </w:t>
      </w:r>
      <w:r w:rsidR="005F7739" w:rsidRPr="00627F15">
        <w:rPr>
          <w:rFonts w:cstheme="minorHAnsi"/>
        </w:rPr>
        <w:t xml:space="preserve">1 instructional practices </w:t>
      </w:r>
      <w:r w:rsidR="000909DE">
        <w:rPr>
          <w:rFonts w:cstheme="minorHAnsi"/>
        </w:rPr>
        <w:t xml:space="preserve">to meet all learners’ needs </w:t>
      </w:r>
      <w:r w:rsidR="00FD69FE">
        <w:rPr>
          <w:rFonts w:cstheme="minorHAnsi"/>
        </w:rPr>
        <w:t xml:space="preserve">were </w:t>
      </w:r>
      <w:r w:rsidR="005F7739">
        <w:rPr>
          <w:rFonts w:cstheme="minorHAnsi"/>
        </w:rPr>
        <w:t>not in place.</w:t>
      </w:r>
      <w:r w:rsidR="005F7739" w:rsidRPr="00627F15">
        <w:rPr>
          <w:rFonts w:cstheme="minorHAnsi"/>
        </w:rPr>
        <w:t xml:space="preserve"> The district </w:t>
      </w:r>
      <w:r w:rsidR="000909DE">
        <w:rPr>
          <w:rFonts w:cstheme="minorHAnsi"/>
        </w:rPr>
        <w:t>d</w:t>
      </w:r>
      <w:r w:rsidR="00CF4964">
        <w:rPr>
          <w:rFonts w:cstheme="minorHAnsi"/>
        </w:rPr>
        <w:t>id</w:t>
      </w:r>
      <w:r w:rsidR="000909DE">
        <w:rPr>
          <w:rFonts w:cstheme="minorHAnsi"/>
        </w:rPr>
        <w:t xml:space="preserve"> not </w:t>
      </w:r>
      <w:r w:rsidR="005F7739" w:rsidRPr="00627F15">
        <w:rPr>
          <w:rFonts w:cstheme="minorHAnsi"/>
        </w:rPr>
        <w:t xml:space="preserve">provide a </w:t>
      </w:r>
      <w:r w:rsidR="00FD69FE">
        <w:rPr>
          <w:rFonts w:cstheme="minorHAnsi"/>
        </w:rPr>
        <w:t xml:space="preserve">coherent </w:t>
      </w:r>
      <w:r w:rsidR="005F7739" w:rsidRPr="00627F15">
        <w:rPr>
          <w:rFonts w:cstheme="minorHAnsi"/>
        </w:rPr>
        <w:t xml:space="preserve">sequence of all elements of </w:t>
      </w:r>
      <w:r w:rsidR="00FD69FE" w:rsidRPr="00627F15">
        <w:rPr>
          <w:rFonts w:cstheme="minorHAnsi"/>
        </w:rPr>
        <w:t>high</w:t>
      </w:r>
      <w:r w:rsidR="00FD69FE">
        <w:rPr>
          <w:rFonts w:cstheme="minorHAnsi"/>
        </w:rPr>
        <w:t>-</w:t>
      </w:r>
      <w:r w:rsidR="005F7739" w:rsidRPr="00627F15">
        <w:rPr>
          <w:rFonts w:cstheme="minorHAnsi"/>
        </w:rPr>
        <w:t xml:space="preserve">quality, standards-based </w:t>
      </w:r>
      <w:r w:rsidR="00BC2DD9" w:rsidRPr="00627F15">
        <w:rPr>
          <w:rFonts w:cstheme="minorHAnsi"/>
        </w:rPr>
        <w:t>curricul</w:t>
      </w:r>
      <w:r w:rsidR="00BC2DD9">
        <w:rPr>
          <w:rFonts w:cstheme="minorHAnsi"/>
        </w:rPr>
        <w:t>ar</w:t>
      </w:r>
      <w:r w:rsidR="00BC2DD9" w:rsidRPr="00627F15">
        <w:rPr>
          <w:rFonts w:cstheme="minorHAnsi"/>
        </w:rPr>
        <w:t xml:space="preserve"> </w:t>
      </w:r>
      <w:r w:rsidR="005F7739" w:rsidRPr="00627F15">
        <w:rPr>
          <w:rFonts w:cstheme="minorHAnsi"/>
        </w:rPr>
        <w:t xml:space="preserve">materials, support, and instructional practices. </w:t>
      </w:r>
    </w:p>
    <w:p w14:paraId="20961989" w14:textId="75EC71AD" w:rsidR="00A978A9" w:rsidRDefault="00A978A9" w:rsidP="009E5973">
      <w:pPr>
        <w:rPr>
          <w:rFonts w:cstheme="minorHAnsi"/>
        </w:rPr>
      </w:pPr>
      <w:r>
        <w:rPr>
          <w:rFonts w:cstheme="minorHAnsi"/>
        </w:rPr>
        <w:t xml:space="preserve">Attention to developing </w:t>
      </w:r>
      <w:r w:rsidRPr="00627F15">
        <w:rPr>
          <w:rFonts w:cstheme="minorHAnsi"/>
        </w:rPr>
        <w:t>cultural proficiencies in all teachers and administrators</w:t>
      </w:r>
      <w:r>
        <w:rPr>
          <w:rFonts w:cstheme="minorHAnsi"/>
        </w:rPr>
        <w:t xml:space="preserve"> is missing, </w:t>
      </w:r>
      <w:r w:rsidRPr="00627F15">
        <w:rPr>
          <w:rFonts w:cstheme="minorHAnsi"/>
        </w:rPr>
        <w:t>and</w:t>
      </w:r>
      <w:r>
        <w:rPr>
          <w:rFonts w:cstheme="minorHAnsi"/>
        </w:rPr>
        <w:t xml:space="preserve"> t</w:t>
      </w:r>
      <w:r w:rsidRPr="00627F15">
        <w:rPr>
          <w:rFonts w:cstheme="minorHAnsi"/>
        </w:rPr>
        <w:t>he</w:t>
      </w:r>
      <w:r>
        <w:rPr>
          <w:rFonts w:cstheme="minorHAnsi"/>
        </w:rPr>
        <w:t xml:space="preserve"> district does </w:t>
      </w:r>
      <w:r w:rsidRPr="00627F15">
        <w:rPr>
          <w:rFonts w:cstheme="minorHAnsi"/>
        </w:rPr>
        <w:t>no</w:t>
      </w:r>
      <w:r>
        <w:rPr>
          <w:rFonts w:cstheme="minorHAnsi"/>
        </w:rPr>
        <w:t>t</w:t>
      </w:r>
      <w:r w:rsidRPr="00627F15">
        <w:rPr>
          <w:rFonts w:cstheme="minorHAnsi"/>
        </w:rPr>
        <w:t xml:space="preserve"> </w:t>
      </w:r>
      <w:r>
        <w:rPr>
          <w:rFonts w:cstheme="minorHAnsi"/>
        </w:rPr>
        <w:t xml:space="preserve">have a </w:t>
      </w:r>
      <w:r w:rsidRPr="00627F15">
        <w:rPr>
          <w:rFonts w:cstheme="minorHAnsi"/>
        </w:rPr>
        <w:t xml:space="preserve">plan to increase capacity to recognize implicit bias. </w:t>
      </w:r>
      <w:r>
        <w:rPr>
          <w:rFonts w:cstheme="minorHAnsi"/>
        </w:rPr>
        <w:t>Evidence</w:t>
      </w:r>
      <w:r w:rsidRPr="00DD53CB">
        <w:rPr>
          <w:rFonts w:cstheme="minorHAnsi"/>
        </w:rPr>
        <w:t>-based culturally and linguistically responsive practices are not embedded in curricul</w:t>
      </w:r>
      <w:r>
        <w:rPr>
          <w:rFonts w:cstheme="minorHAnsi"/>
        </w:rPr>
        <w:t>ar</w:t>
      </w:r>
      <w:r w:rsidRPr="00DD53CB">
        <w:rPr>
          <w:rFonts w:cstheme="minorHAnsi"/>
        </w:rPr>
        <w:t xml:space="preserve"> materials, supports, and instruction. The </w:t>
      </w:r>
      <w:r>
        <w:rPr>
          <w:rFonts w:cstheme="minorHAnsi"/>
        </w:rPr>
        <w:t>district</w:t>
      </w:r>
      <w:r w:rsidRPr="00DD53CB">
        <w:rPr>
          <w:rFonts w:cstheme="minorHAnsi"/>
        </w:rPr>
        <w:t xml:space="preserve"> </w:t>
      </w:r>
      <w:r>
        <w:rPr>
          <w:rFonts w:cstheme="minorHAnsi"/>
        </w:rPr>
        <w:t xml:space="preserve">does </w:t>
      </w:r>
      <w:r w:rsidRPr="00DD53CB">
        <w:rPr>
          <w:rFonts w:cstheme="minorHAnsi"/>
        </w:rPr>
        <w:t>no</w:t>
      </w:r>
      <w:r>
        <w:rPr>
          <w:rFonts w:cstheme="minorHAnsi"/>
        </w:rPr>
        <w:t>t have a</w:t>
      </w:r>
      <w:r w:rsidRPr="00DD53CB">
        <w:rPr>
          <w:rFonts w:cstheme="minorHAnsi"/>
        </w:rPr>
        <w:t xml:space="preserve"> plan to align and monitor K</w:t>
      </w:r>
      <w:r>
        <w:rPr>
          <w:rFonts w:cstheme="minorHAnsi"/>
        </w:rPr>
        <w:t>-</w:t>
      </w:r>
      <w:r w:rsidRPr="00DD53CB">
        <w:rPr>
          <w:rFonts w:cstheme="minorHAnsi"/>
        </w:rPr>
        <w:t>12 opportunities that ensure equitable</w:t>
      </w:r>
      <w:r w:rsidRPr="00627F15">
        <w:rPr>
          <w:rFonts w:cstheme="minorHAnsi"/>
        </w:rPr>
        <w:t xml:space="preserve"> access to rigorous coursework and all learning opportunities.</w:t>
      </w:r>
    </w:p>
    <w:p w14:paraId="4A865E93" w14:textId="149D3990" w:rsidR="009E1E2A" w:rsidRDefault="009E1E2A" w:rsidP="009E5973">
      <w:pPr>
        <w:rPr>
          <w:rFonts w:cstheme="minorHAnsi"/>
        </w:rPr>
      </w:pPr>
      <w:r w:rsidRPr="0002391B">
        <w:rPr>
          <w:rFonts w:cstheme="minorHAnsi"/>
        </w:rPr>
        <w:t xml:space="preserve">During the </w:t>
      </w:r>
      <w:bookmarkStart w:id="13" w:name="SchoolYear"/>
      <w:r w:rsidRPr="0002391B">
        <w:rPr>
          <w:rFonts w:cstheme="minorHAnsi"/>
        </w:rPr>
        <w:t>2018-2019</w:t>
      </w:r>
      <w:bookmarkEnd w:id="13"/>
      <w:r w:rsidRPr="0002391B">
        <w:rPr>
          <w:rFonts w:cstheme="minorHAnsi"/>
        </w:rPr>
        <w:t xml:space="preserve"> school year, </w:t>
      </w:r>
      <w:r>
        <w:rPr>
          <w:rFonts w:cstheme="minorHAnsi"/>
        </w:rPr>
        <w:t>Leicester</w:t>
      </w:r>
      <w:r w:rsidRPr="0002391B">
        <w:rPr>
          <w:rFonts w:cstheme="minorHAnsi"/>
        </w:rPr>
        <w:t xml:space="preserve"> participated in a Tiered Focused Monitoring Review conducted by the Department’s Office of Language Acquisition (OLA). The purpose of the Tiered Focused Monitoring Review is to monitor compliance with regulatory requirements focusing on English Learner Education. </w:t>
      </w:r>
      <w:r w:rsidRPr="00C8256F">
        <w:rPr>
          <w:rFonts w:cstheme="minorHAnsi"/>
        </w:rPr>
        <w:t>Page</w:t>
      </w:r>
      <w:r>
        <w:rPr>
          <w:rFonts w:cstheme="minorHAnsi"/>
        </w:rPr>
        <w:t>s 14-15</w:t>
      </w:r>
      <w:r w:rsidRPr="00C8256F">
        <w:rPr>
          <w:rFonts w:cstheme="minorHAnsi"/>
        </w:rPr>
        <w:t xml:space="preserve"> of t</w:t>
      </w:r>
      <w:r w:rsidRPr="0002391B">
        <w:rPr>
          <w:rFonts w:cstheme="minorHAnsi"/>
        </w:rPr>
        <w:t xml:space="preserve">he </w:t>
      </w:r>
      <w:r>
        <w:rPr>
          <w:rFonts w:cstheme="minorHAnsi"/>
        </w:rPr>
        <w:t>February</w:t>
      </w:r>
      <w:r w:rsidRPr="00C8256F">
        <w:rPr>
          <w:rFonts w:cstheme="minorHAnsi"/>
        </w:rPr>
        <w:t xml:space="preserve"> 2019 </w:t>
      </w:r>
      <w:r>
        <w:rPr>
          <w:rFonts w:cstheme="minorHAnsi"/>
        </w:rPr>
        <w:t>Leicester Tiered Focused Monitoring R</w:t>
      </w:r>
      <w:r w:rsidRPr="0002391B">
        <w:rPr>
          <w:rFonts w:cstheme="minorHAnsi"/>
        </w:rPr>
        <w:t>eport state</w:t>
      </w:r>
      <w:r w:rsidRPr="00C8256F">
        <w:rPr>
          <w:rFonts w:cstheme="minorHAnsi"/>
        </w:rPr>
        <w:t>s</w:t>
      </w:r>
      <w:r w:rsidRPr="0002391B">
        <w:rPr>
          <w:rFonts w:cstheme="minorHAnsi"/>
        </w:rPr>
        <w:t>: “</w:t>
      </w:r>
      <w:r w:rsidRPr="0002391B">
        <w:rPr>
          <w:rFonts w:cstheme="minorHAnsi"/>
          <w:i/>
        </w:rPr>
        <w:t xml:space="preserve">Interviews and a review of documentation indicate that the district does not have an ESL </w:t>
      </w:r>
      <w:r w:rsidR="00500E1D">
        <w:rPr>
          <w:rFonts w:cstheme="minorHAnsi"/>
          <w:i/>
        </w:rPr>
        <w:t xml:space="preserve">[English as a Second Language] </w:t>
      </w:r>
      <w:r w:rsidRPr="0002391B">
        <w:rPr>
          <w:rFonts w:cstheme="minorHAnsi"/>
          <w:i/>
        </w:rPr>
        <w:t>curriculum. ESL teachers use reading and literacy programs to provide ESL instruction to ELs</w:t>
      </w:r>
      <w:r w:rsidR="00500E1D">
        <w:rPr>
          <w:rFonts w:cstheme="minorHAnsi"/>
          <w:i/>
        </w:rPr>
        <w:t xml:space="preserve"> [English learners]</w:t>
      </w:r>
      <w:r w:rsidRPr="0002391B">
        <w:rPr>
          <w:rFonts w:cstheme="minorHAnsi"/>
          <w:i/>
        </w:rPr>
        <w:t xml:space="preserve">. Reading and literacy programs and materials help students improve their reading skills and can be used as resources; however, they cannot replace an ESL curriculum or ESL curricular materials that are integral to an effective ELE </w:t>
      </w:r>
      <w:r w:rsidR="000A4AF4">
        <w:rPr>
          <w:rFonts w:cstheme="minorHAnsi"/>
          <w:i/>
        </w:rPr>
        <w:t xml:space="preserve">[English learner education] </w:t>
      </w:r>
      <w:r w:rsidRPr="0002391B">
        <w:rPr>
          <w:rFonts w:cstheme="minorHAnsi"/>
          <w:i/>
        </w:rPr>
        <w:t xml:space="preserve">program in which ELs of all grades and proficiency levels become English proficient at a rapid pace. </w:t>
      </w:r>
      <w:r>
        <w:rPr>
          <w:i/>
        </w:rPr>
        <w:t xml:space="preserve">Furthermore, the district did not submit a </w:t>
      </w:r>
      <w:proofErr w:type="spellStart"/>
      <w:r>
        <w:rPr>
          <w:i/>
        </w:rPr>
        <w:t>Castañeda</w:t>
      </w:r>
      <w:proofErr w:type="spellEnd"/>
      <w:r>
        <w:rPr>
          <w:i/>
        </w:rPr>
        <w:t xml:space="preserve"> plan, which indicates that the district ELE program is not based on research, has adequate resources for success, nor that it regularly conducts regular evaluations.</w:t>
      </w:r>
      <w:r w:rsidRPr="0002391B">
        <w:rPr>
          <w:rFonts w:cstheme="minorHAnsi"/>
          <w:i/>
        </w:rPr>
        <w:t>”</w:t>
      </w:r>
    </w:p>
    <w:p w14:paraId="5FC514CE" w14:textId="675B1215" w:rsidR="005F7739" w:rsidRDefault="005F7739" w:rsidP="009E5973">
      <w:pPr>
        <w:pStyle w:val="Default"/>
        <w:spacing w:after="200" w:line="276" w:lineRule="auto"/>
        <w:rPr>
          <w:rFonts w:asciiTheme="minorHAnsi" w:hAnsiTheme="minorHAnsi" w:cstheme="minorHAnsi"/>
          <w:sz w:val="22"/>
          <w:szCs w:val="22"/>
        </w:rPr>
      </w:pPr>
      <w:r w:rsidRPr="00627F15">
        <w:rPr>
          <w:rFonts w:asciiTheme="minorHAnsi" w:hAnsiTheme="minorHAnsi" w:cstheme="minorHAnsi"/>
          <w:sz w:val="22"/>
          <w:szCs w:val="22"/>
        </w:rPr>
        <w:t xml:space="preserve">As of this review, </w:t>
      </w:r>
      <w:r w:rsidR="00BC2DD9">
        <w:rPr>
          <w:rFonts w:asciiTheme="minorHAnsi" w:hAnsiTheme="minorHAnsi" w:cstheme="minorHAnsi"/>
          <w:sz w:val="22"/>
          <w:szCs w:val="22"/>
        </w:rPr>
        <w:t xml:space="preserve">oversight of </w:t>
      </w:r>
      <w:r w:rsidRPr="00627F15">
        <w:rPr>
          <w:rFonts w:asciiTheme="minorHAnsi" w:hAnsiTheme="minorHAnsi" w:cstheme="minorHAnsi"/>
          <w:sz w:val="22"/>
          <w:szCs w:val="22"/>
        </w:rPr>
        <w:t>K</w:t>
      </w:r>
      <w:r w:rsidR="00CF4964">
        <w:rPr>
          <w:rFonts w:asciiTheme="minorHAnsi" w:hAnsiTheme="minorHAnsi" w:cstheme="minorHAnsi"/>
          <w:sz w:val="22"/>
          <w:szCs w:val="22"/>
        </w:rPr>
        <w:t>-</w:t>
      </w:r>
      <w:r w:rsidRPr="00627F15">
        <w:rPr>
          <w:rFonts w:asciiTheme="minorHAnsi" w:hAnsiTheme="minorHAnsi" w:cstheme="minorHAnsi"/>
          <w:sz w:val="22"/>
          <w:szCs w:val="22"/>
        </w:rPr>
        <w:t xml:space="preserve">12 taught curriculum resides at the school and classroom level. </w:t>
      </w:r>
      <w:r>
        <w:rPr>
          <w:rFonts w:asciiTheme="minorHAnsi" w:hAnsiTheme="minorHAnsi" w:cstheme="minorHAnsi"/>
          <w:sz w:val="22"/>
          <w:szCs w:val="22"/>
        </w:rPr>
        <w:t>A</w:t>
      </w:r>
      <w:r w:rsidRPr="00627F15">
        <w:rPr>
          <w:rFonts w:asciiTheme="minorHAnsi" w:hAnsiTheme="minorHAnsi" w:cstheme="minorHAnsi"/>
          <w:sz w:val="22"/>
          <w:szCs w:val="22"/>
        </w:rPr>
        <w:t xml:space="preserve"> new director of </w:t>
      </w:r>
      <w:r w:rsidR="00C31236">
        <w:rPr>
          <w:rFonts w:asciiTheme="minorHAnsi" w:hAnsiTheme="minorHAnsi" w:cstheme="minorHAnsi"/>
          <w:sz w:val="22"/>
          <w:szCs w:val="22"/>
        </w:rPr>
        <w:t>curriculum, instruction</w:t>
      </w:r>
      <w:r w:rsidR="000909DE">
        <w:rPr>
          <w:rFonts w:asciiTheme="minorHAnsi" w:hAnsiTheme="minorHAnsi" w:cstheme="minorHAnsi"/>
          <w:sz w:val="22"/>
          <w:szCs w:val="22"/>
        </w:rPr>
        <w:t>,</w:t>
      </w:r>
      <w:r w:rsidR="00C31236">
        <w:rPr>
          <w:rFonts w:asciiTheme="minorHAnsi" w:hAnsiTheme="minorHAnsi" w:cstheme="minorHAnsi"/>
          <w:sz w:val="22"/>
          <w:szCs w:val="22"/>
        </w:rPr>
        <w:t xml:space="preserve"> and assessment </w:t>
      </w:r>
      <w:r w:rsidRPr="00627F15">
        <w:rPr>
          <w:rFonts w:asciiTheme="minorHAnsi" w:hAnsiTheme="minorHAnsi" w:cstheme="minorHAnsi"/>
          <w:sz w:val="22"/>
          <w:szCs w:val="22"/>
        </w:rPr>
        <w:t xml:space="preserve">oversees the development of district curriculum maps aligned </w:t>
      </w:r>
      <w:r w:rsidR="00FD69FE">
        <w:rPr>
          <w:rFonts w:asciiTheme="minorHAnsi" w:hAnsiTheme="minorHAnsi" w:cstheme="minorHAnsi"/>
          <w:sz w:val="22"/>
          <w:szCs w:val="22"/>
        </w:rPr>
        <w:t>with</w:t>
      </w:r>
      <w:r w:rsidR="00FD69FE" w:rsidRPr="00627F15">
        <w:rPr>
          <w:rFonts w:asciiTheme="minorHAnsi" w:hAnsiTheme="minorHAnsi" w:cstheme="minorHAnsi"/>
          <w:sz w:val="22"/>
          <w:szCs w:val="22"/>
        </w:rPr>
        <w:t xml:space="preserve"> </w:t>
      </w:r>
      <w:r w:rsidRPr="00627F15">
        <w:rPr>
          <w:rFonts w:asciiTheme="minorHAnsi" w:hAnsiTheme="minorHAnsi" w:cstheme="minorHAnsi"/>
          <w:sz w:val="22"/>
          <w:szCs w:val="22"/>
        </w:rPr>
        <w:t xml:space="preserve">the </w:t>
      </w:r>
      <w:r w:rsidR="00FD69FE" w:rsidRPr="00627F15">
        <w:rPr>
          <w:rFonts w:asciiTheme="minorHAnsi" w:hAnsiTheme="minorHAnsi" w:cstheme="minorHAnsi"/>
          <w:sz w:val="22"/>
          <w:szCs w:val="22"/>
        </w:rPr>
        <w:t>M</w:t>
      </w:r>
      <w:r w:rsidR="00FD69FE">
        <w:rPr>
          <w:rFonts w:asciiTheme="minorHAnsi" w:hAnsiTheme="minorHAnsi" w:cstheme="minorHAnsi"/>
          <w:sz w:val="22"/>
          <w:szCs w:val="22"/>
        </w:rPr>
        <w:t>assachusetts</w:t>
      </w:r>
      <w:r w:rsidR="00FD69FE" w:rsidRPr="00627F15">
        <w:rPr>
          <w:rFonts w:asciiTheme="minorHAnsi" w:hAnsiTheme="minorHAnsi" w:cstheme="minorHAnsi"/>
          <w:sz w:val="22"/>
          <w:szCs w:val="22"/>
        </w:rPr>
        <w:t xml:space="preserve"> </w:t>
      </w:r>
      <w:r w:rsidRPr="00627F15">
        <w:rPr>
          <w:rFonts w:asciiTheme="minorHAnsi" w:hAnsiTheme="minorHAnsi" w:cstheme="minorHAnsi"/>
          <w:sz w:val="22"/>
          <w:szCs w:val="22"/>
        </w:rPr>
        <w:t xml:space="preserve">frameworks. </w:t>
      </w:r>
    </w:p>
    <w:p w14:paraId="397EC95F" w14:textId="1E64CBA5" w:rsidR="009C311E" w:rsidRPr="00627F15" w:rsidRDefault="009C311E" w:rsidP="003A4118">
      <w:pPr>
        <w:pStyle w:val="BodyText"/>
        <w:spacing w:after="200" w:line="276" w:lineRule="auto"/>
        <w:ind w:left="0" w:right="202" w:firstLine="0"/>
        <w:rPr>
          <w:rFonts w:asciiTheme="minorHAnsi" w:hAnsiTheme="minorHAnsi" w:cstheme="minorHAnsi"/>
        </w:rPr>
      </w:pPr>
      <w:r>
        <w:rPr>
          <w:rFonts w:asciiTheme="minorHAnsi" w:hAnsiTheme="minorHAnsi" w:cstheme="minorHAnsi"/>
        </w:rPr>
        <w:t>In July 2019, t</w:t>
      </w:r>
      <w:r w:rsidRPr="00627F15">
        <w:rPr>
          <w:rFonts w:asciiTheme="minorHAnsi" w:hAnsiTheme="minorHAnsi" w:cstheme="minorHAnsi"/>
        </w:rPr>
        <w:t xml:space="preserve">he director </w:t>
      </w:r>
      <w:r>
        <w:rPr>
          <w:rFonts w:asciiTheme="minorHAnsi" w:hAnsiTheme="minorHAnsi" w:cstheme="minorHAnsi"/>
        </w:rPr>
        <w:t xml:space="preserve">of curriculum, instruction, and assessment </w:t>
      </w:r>
      <w:r w:rsidRPr="00627F15">
        <w:rPr>
          <w:rFonts w:asciiTheme="minorHAnsi" w:hAnsiTheme="minorHAnsi" w:cstheme="minorHAnsi"/>
        </w:rPr>
        <w:t>updated the district</w:t>
      </w:r>
      <w:r>
        <w:rPr>
          <w:rFonts w:asciiTheme="minorHAnsi" w:hAnsiTheme="minorHAnsi" w:cstheme="minorHAnsi"/>
        </w:rPr>
        <w:t>’s</w:t>
      </w:r>
      <w:r w:rsidRPr="00627F15">
        <w:rPr>
          <w:rFonts w:asciiTheme="minorHAnsi" w:hAnsiTheme="minorHAnsi" w:cstheme="minorHAnsi"/>
        </w:rPr>
        <w:t xml:space="preserve"> curriculum management plan. The plan outline</w:t>
      </w:r>
      <w:r>
        <w:rPr>
          <w:rFonts w:asciiTheme="minorHAnsi" w:hAnsiTheme="minorHAnsi" w:cstheme="minorHAnsi"/>
        </w:rPr>
        <w:t>s</w:t>
      </w:r>
      <w:r w:rsidRPr="00627F15">
        <w:rPr>
          <w:rFonts w:asciiTheme="minorHAnsi" w:hAnsiTheme="minorHAnsi" w:cstheme="minorHAnsi"/>
        </w:rPr>
        <w:t xml:space="preserve"> responsibilities for </w:t>
      </w:r>
      <w:r>
        <w:rPr>
          <w:rFonts w:asciiTheme="minorHAnsi" w:hAnsiTheme="minorHAnsi" w:cstheme="minorHAnsi"/>
        </w:rPr>
        <w:t xml:space="preserve">school </w:t>
      </w:r>
      <w:r w:rsidRPr="00627F15">
        <w:rPr>
          <w:rFonts w:asciiTheme="minorHAnsi" w:hAnsiTheme="minorHAnsi" w:cstheme="minorHAnsi"/>
        </w:rPr>
        <w:t>administrators to supervise and evaluate curriculum implementation, to support professional development, and to collaborate with teachers in the design, implementation</w:t>
      </w:r>
      <w:r>
        <w:rPr>
          <w:rFonts w:asciiTheme="minorHAnsi" w:hAnsiTheme="minorHAnsi" w:cstheme="minorHAnsi"/>
        </w:rPr>
        <w:t>,</w:t>
      </w:r>
      <w:r w:rsidRPr="00627F15">
        <w:rPr>
          <w:rFonts w:asciiTheme="minorHAnsi" w:hAnsiTheme="minorHAnsi" w:cstheme="minorHAnsi"/>
        </w:rPr>
        <w:t xml:space="preserve"> and review phases</w:t>
      </w:r>
      <w:r>
        <w:rPr>
          <w:rFonts w:asciiTheme="minorHAnsi" w:hAnsiTheme="minorHAnsi" w:cstheme="minorHAnsi"/>
        </w:rPr>
        <w:t xml:space="preserve"> of curriculum development</w:t>
      </w:r>
      <w:r w:rsidRPr="00627F15">
        <w:rPr>
          <w:rFonts w:asciiTheme="minorHAnsi" w:hAnsiTheme="minorHAnsi" w:cstheme="minorHAnsi"/>
        </w:rPr>
        <w:t xml:space="preserve">. </w:t>
      </w:r>
      <w:r w:rsidR="009B7E7F" w:rsidRPr="00627F15">
        <w:rPr>
          <w:rFonts w:asciiTheme="minorHAnsi" w:hAnsiTheme="minorHAnsi" w:cstheme="minorHAnsi"/>
        </w:rPr>
        <w:t xml:space="preserve">The </w:t>
      </w:r>
      <w:r w:rsidR="00D10F1F">
        <w:rPr>
          <w:rFonts w:asciiTheme="minorHAnsi" w:hAnsiTheme="minorHAnsi" w:cstheme="minorHAnsi"/>
        </w:rPr>
        <w:t xml:space="preserve">district’s </w:t>
      </w:r>
      <w:r w:rsidR="009B7E7F" w:rsidRPr="00627F15">
        <w:rPr>
          <w:rFonts w:asciiTheme="minorHAnsi" w:hAnsiTheme="minorHAnsi" w:cstheme="minorHAnsi"/>
        </w:rPr>
        <w:t xml:space="preserve">2019 revised curriculum management plan </w:t>
      </w:r>
      <w:r w:rsidR="00BC2DD9" w:rsidRPr="00627F15">
        <w:rPr>
          <w:rFonts w:asciiTheme="minorHAnsi" w:hAnsiTheme="minorHAnsi" w:cstheme="minorHAnsi"/>
        </w:rPr>
        <w:t>recommend</w:t>
      </w:r>
      <w:r w:rsidR="00BC2DD9">
        <w:rPr>
          <w:rFonts w:asciiTheme="minorHAnsi" w:hAnsiTheme="minorHAnsi" w:cstheme="minorHAnsi"/>
        </w:rPr>
        <w:t xml:space="preserve">s </w:t>
      </w:r>
      <w:r w:rsidR="009B7E7F" w:rsidRPr="00627F15">
        <w:rPr>
          <w:rFonts w:asciiTheme="minorHAnsi" w:hAnsiTheme="minorHAnsi" w:cstheme="minorHAnsi"/>
        </w:rPr>
        <w:t xml:space="preserve">adoption of the </w:t>
      </w:r>
      <w:r w:rsidR="009B7E7F">
        <w:rPr>
          <w:rFonts w:asciiTheme="minorHAnsi" w:hAnsiTheme="minorHAnsi" w:cstheme="minorHAnsi"/>
        </w:rPr>
        <w:t>U</w:t>
      </w:r>
      <w:r w:rsidR="009B7E7F" w:rsidRPr="00627F15">
        <w:rPr>
          <w:rFonts w:asciiTheme="minorHAnsi" w:hAnsiTheme="minorHAnsi" w:cstheme="minorHAnsi"/>
        </w:rPr>
        <w:t xml:space="preserve">nderstanding by </w:t>
      </w:r>
      <w:r w:rsidR="009B7E7F">
        <w:rPr>
          <w:rFonts w:asciiTheme="minorHAnsi" w:hAnsiTheme="minorHAnsi" w:cstheme="minorHAnsi"/>
        </w:rPr>
        <w:t>D</w:t>
      </w:r>
      <w:r w:rsidR="009B7E7F" w:rsidRPr="00627F15">
        <w:rPr>
          <w:rFonts w:asciiTheme="minorHAnsi" w:hAnsiTheme="minorHAnsi" w:cstheme="minorHAnsi"/>
        </w:rPr>
        <w:t xml:space="preserve">esign </w:t>
      </w:r>
      <w:r w:rsidR="009B7E7F" w:rsidRPr="00627F15">
        <w:rPr>
          <w:rFonts w:asciiTheme="minorHAnsi" w:hAnsiTheme="minorHAnsi" w:cstheme="minorHAnsi"/>
        </w:rPr>
        <w:lastRenderedPageBreak/>
        <w:t>(</w:t>
      </w:r>
      <w:proofErr w:type="spellStart"/>
      <w:r w:rsidR="009B7E7F" w:rsidRPr="00627F15">
        <w:rPr>
          <w:rFonts w:asciiTheme="minorHAnsi" w:hAnsiTheme="minorHAnsi" w:cstheme="minorHAnsi"/>
        </w:rPr>
        <w:t>UbD</w:t>
      </w:r>
      <w:proofErr w:type="spellEnd"/>
      <w:r w:rsidR="009B7E7F" w:rsidRPr="00627F15">
        <w:rPr>
          <w:rFonts w:asciiTheme="minorHAnsi" w:hAnsiTheme="minorHAnsi" w:cstheme="minorHAnsi"/>
        </w:rPr>
        <w:t>) template.</w:t>
      </w:r>
      <w:r w:rsidR="009B7E7F">
        <w:rPr>
          <w:rFonts w:asciiTheme="minorHAnsi" w:hAnsiTheme="minorHAnsi" w:cstheme="minorHAnsi"/>
        </w:rPr>
        <w:t xml:space="preserve"> </w:t>
      </w:r>
      <w:r w:rsidR="00D10F1F" w:rsidRPr="00627F15">
        <w:rPr>
          <w:rFonts w:asciiTheme="minorHAnsi" w:hAnsiTheme="minorHAnsi" w:cstheme="minorHAnsi"/>
        </w:rPr>
        <w:t xml:space="preserve">The plan </w:t>
      </w:r>
      <w:r w:rsidR="00B7271F">
        <w:rPr>
          <w:rFonts w:asciiTheme="minorHAnsi" w:hAnsiTheme="minorHAnsi" w:cstheme="minorHAnsi"/>
        </w:rPr>
        <w:t xml:space="preserve">also </w:t>
      </w:r>
      <w:r w:rsidR="00D10F1F" w:rsidRPr="00627F15">
        <w:rPr>
          <w:rFonts w:asciiTheme="minorHAnsi" w:hAnsiTheme="minorHAnsi" w:cstheme="minorHAnsi"/>
        </w:rPr>
        <w:t>include</w:t>
      </w:r>
      <w:r w:rsidR="00D10F1F">
        <w:rPr>
          <w:rFonts w:asciiTheme="minorHAnsi" w:hAnsiTheme="minorHAnsi" w:cstheme="minorHAnsi"/>
        </w:rPr>
        <w:t>s</w:t>
      </w:r>
      <w:r w:rsidR="00D10F1F" w:rsidRPr="00627F15">
        <w:rPr>
          <w:rFonts w:asciiTheme="minorHAnsi" w:hAnsiTheme="minorHAnsi" w:cstheme="minorHAnsi"/>
        </w:rPr>
        <w:t xml:space="preserve"> a statement of expectations </w:t>
      </w:r>
      <w:r w:rsidR="00D10F1F">
        <w:rPr>
          <w:rFonts w:asciiTheme="minorHAnsi" w:hAnsiTheme="minorHAnsi" w:cstheme="minorHAnsi"/>
        </w:rPr>
        <w:t>for</w:t>
      </w:r>
      <w:r w:rsidR="00D10F1F" w:rsidRPr="00627F15">
        <w:rPr>
          <w:rFonts w:asciiTheme="minorHAnsi" w:hAnsiTheme="minorHAnsi" w:cstheme="minorHAnsi"/>
        </w:rPr>
        <w:t xml:space="preserve"> budget support</w:t>
      </w:r>
      <w:r w:rsidR="00D10F1F">
        <w:rPr>
          <w:rFonts w:asciiTheme="minorHAnsi" w:hAnsiTheme="minorHAnsi" w:cstheme="minorHAnsi"/>
        </w:rPr>
        <w:t xml:space="preserve">. </w:t>
      </w:r>
      <w:r w:rsidRPr="00627F15">
        <w:rPr>
          <w:rFonts w:asciiTheme="minorHAnsi" w:hAnsiTheme="minorHAnsi" w:cstheme="minorHAnsi"/>
        </w:rPr>
        <w:t>The plan remain</w:t>
      </w:r>
      <w:r>
        <w:rPr>
          <w:rFonts w:asciiTheme="minorHAnsi" w:hAnsiTheme="minorHAnsi" w:cstheme="minorHAnsi"/>
        </w:rPr>
        <w:t>s</w:t>
      </w:r>
      <w:r w:rsidRPr="00627F15">
        <w:rPr>
          <w:rFonts w:asciiTheme="minorHAnsi" w:hAnsiTheme="minorHAnsi" w:cstheme="minorHAnsi"/>
        </w:rPr>
        <w:t xml:space="preserve"> aspirational until it is known to all educators and is fully implemented.</w:t>
      </w:r>
    </w:p>
    <w:p w14:paraId="2FFDB3AB" w14:textId="0D72FD60" w:rsidR="009C311E" w:rsidRPr="00627F15" w:rsidRDefault="009C311E" w:rsidP="009C311E">
      <w:pPr>
        <w:pStyle w:val="BodyText"/>
        <w:tabs>
          <w:tab w:val="left" w:pos="720"/>
          <w:tab w:val="left" w:pos="1080"/>
          <w:tab w:val="left" w:pos="1440"/>
          <w:tab w:val="left" w:pos="1800"/>
          <w:tab w:val="left" w:pos="2160"/>
        </w:tabs>
        <w:spacing w:after="200" w:line="276" w:lineRule="auto"/>
        <w:ind w:left="0" w:right="202" w:firstLine="0"/>
        <w:rPr>
          <w:rFonts w:asciiTheme="minorHAnsi" w:hAnsiTheme="minorHAnsi" w:cstheme="minorHAnsi"/>
        </w:rPr>
      </w:pPr>
      <w:r w:rsidRPr="00627F15">
        <w:rPr>
          <w:rFonts w:asciiTheme="minorHAnsi" w:hAnsiTheme="minorHAnsi" w:cstheme="minorHAnsi"/>
        </w:rPr>
        <w:t>The plan outline</w:t>
      </w:r>
      <w:r>
        <w:rPr>
          <w:rFonts w:asciiTheme="minorHAnsi" w:hAnsiTheme="minorHAnsi" w:cstheme="minorHAnsi"/>
        </w:rPr>
        <w:t>s</w:t>
      </w:r>
      <w:r w:rsidRPr="00627F15">
        <w:rPr>
          <w:rFonts w:asciiTheme="minorHAnsi" w:hAnsiTheme="minorHAnsi" w:cstheme="minorHAnsi"/>
        </w:rPr>
        <w:t xml:space="preserve"> </w:t>
      </w:r>
      <w:r>
        <w:rPr>
          <w:rFonts w:asciiTheme="minorHAnsi" w:hAnsiTheme="minorHAnsi" w:cstheme="minorHAnsi"/>
        </w:rPr>
        <w:t>three</w:t>
      </w:r>
      <w:r w:rsidRPr="00627F15">
        <w:rPr>
          <w:rFonts w:asciiTheme="minorHAnsi" w:hAnsiTheme="minorHAnsi" w:cstheme="minorHAnsi"/>
        </w:rPr>
        <w:t xml:space="preserve"> phases </w:t>
      </w:r>
      <w:r>
        <w:rPr>
          <w:rFonts w:asciiTheme="minorHAnsi" w:hAnsiTheme="minorHAnsi" w:cstheme="minorHAnsi"/>
        </w:rPr>
        <w:t>in the curriculum review process, which takes place over six years</w:t>
      </w:r>
      <w:r w:rsidRPr="00627F15">
        <w:rPr>
          <w:rFonts w:asciiTheme="minorHAnsi" w:hAnsiTheme="minorHAnsi" w:cstheme="minorHAnsi"/>
        </w:rPr>
        <w:t xml:space="preserve">. In </w:t>
      </w:r>
      <w:r>
        <w:rPr>
          <w:rFonts w:asciiTheme="minorHAnsi" w:hAnsiTheme="minorHAnsi" w:cstheme="minorHAnsi"/>
        </w:rPr>
        <w:t>phase one, which take</w:t>
      </w:r>
      <w:r w:rsidR="00BC2DD9">
        <w:rPr>
          <w:rFonts w:asciiTheme="minorHAnsi" w:hAnsiTheme="minorHAnsi" w:cstheme="minorHAnsi"/>
        </w:rPr>
        <w:t>s</w:t>
      </w:r>
      <w:r>
        <w:rPr>
          <w:rFonts w:asciiTheme="minorHAnsi" w:hAnsiTheme="minorHAnsi" w:cstheme="minorHAnsi"/>
        </w:rPr>
        <w:t xml:space="preserve"> place during </w:t>
      </w:r>
      <w:r w:rsidRPr="00627F15">
        <w:rPr>
          <w:rFonts w:asciiTheme="minorHAnsi" w:hAnsiTheme="minorHAnsi" w:cstheme="minorHAnsi"/>
        </w:rPr>
        <w:t>the first year</w:t>
      </w:r>
      <w:r>
        <w:rPr>
          <w:rFonts w:asciiTheme="minorHAnsi" w:hAnsiTheme="minorHAnsi" w:cstheme="minorHAnsi"/>
        </w:rPr>
        <w:t xml:space="preserve"> of the review process</w:t>
      </w:r>
      <w:r w:rsidRPr="00627F15">
        <w:rPr>
          <w:rFonts w:asciiTheme="minorHAnsi" w:hAnsiTheme="minorHAnsi" w:cstheme="minorHAnsi"/>
        </w:rPr>
        <w:t xml:space="preserve">, </w:t>
      </w:r>
      <w:r>
        <w:rPr>
          <w:rFonts w:asciiTheme="minorHAnsi" w:hAnsiTheme="minorHAnsi" w:cstheme="minorHAnsi"/>
        </w:rPr>
        <w:t>educators evaluate and plan, completing time frames for curriculum units and select instructional materials. C</w:t>
      </w:r>
      <w:r w:rsidRPr="00627F15">
        <w:rPr>
          <w:rFonts w:asciiTheme="minorHAnsi" w:hAnsiTheme="minorHAnsi" w:cstheme="minorHAnsi"/>
        </w:rPr>
        <w:t>ontent</w:t>
      </w:r>
      <w:r>
        <w:rPr>
          <w:rFonts w:asciiTheme="minorHAnsi" w:hAnsiTheme="minorHAnsi" w:cstheme="minorHAnsi"/>
        </w:rPr>
        <w:t>-</w:t>
      </w:r>
      <w:r w:rsidRPr="00627F15">
        <w:rPr>
          <w:rFonts w:asciiTheme="minorHAnsi" w:hAnsiTheme="minorHAnsi" w:cstheme="minorHAnsi"/>
        </w:rPr>
        <w:t xml:space="preserve">specific trends and best practices, student performance data, financial investment for materials, and professional support and design work are </w:t>
      </w:r>
      <w:r>
        <w:rPr>
          <w:rFonts w:asciiTheme="minorHAnsi" w:hAnsiTheme="minorHAnsi" w:cstheme="minorHAnsi"/>
        </w:rPr>
        <w:t>considered</w:t>
      </w:r>
      <w:r w:rsidRPr="00627F15">
        <w:rPr>
          <w:rFonts w:asciiTheme="minorHAnsi" w:hAnsiTheme="minorHAnsi" w:cstheme="minorHAnsi"/>
        </w:rPr>
        <w:t xml:space="preserve">. </w:t>
      </w:r>
    </w:p>
    <w:p w14:paraId="32E27E57" w14:textId="2531F6BF" w:rsidR="009C311E" w:rsidRDefault="009C311E" w:rsidP="009C311E">
      <w:pPr>
        <w:pStyle w:val="BodyText"/>
        <w:tabs>
          <w:tab w:val="left" w:pos="360"/>
          <w:tab w:val="left" w:pos="720"/>
          <w:tab w:val="left" w:pos="1080"/>
          <w:tab w:val="left" w:pos="1440"/>
          <w:tab w:val="left" w:pos="1800"/>
          <w:tab w:val="left" w:pos="2160"/>
        </w:tabs>
        <w:spacing w:after="200" w:line="276" w:lineRule="auto"/>
        <w:ind w:left="0" w:right="202" w:firstLine="0"/>
        <w:rPr>
          <w:rFonts w:asciiTheme="minorHAnsi" w:hAnsiTheme="minorHAnsi" w:cstheme="minorHAnsi"/>
        </w:rPr>
      </w:pPr>
      <w:r w:rsidRPr="00627F15">
        <w:rPr>
          <w:rFonts w:asciiTheme="minorHAnsi" w:hAnsiTheme="minorHAnsi" w:cstheme="minorHAnsi"/>
        </w:rPr>
        <w:t xml:space="preserve">In </w:t>
      </w:r>
      <w:r>
        <w:rPr>
          <w:rFonts w:asciiTheme="minorHAnsi" w:hAnsiTheme="minorHAnsi" w:cstheme="minorHAnsi"/>
        </w:rPr>
        <w:t xml:space="preserve">phase two, which takes place during </w:t>
      </w:r>
      <w:r w:rsidRPr="00627F15">
        <w:rPr>
          <w:rFonts w:asciiTheme="minorHAnsi" w:hAnsiTheme="minorHAnsi" w:cstheme="minorHAnsi"/>
        </w:rPr>
        <w:t xml:space="preserve">year </w:t>
      </w:r>
      <w:r>
        <w:rPr>
          <w:rFonts w:asciiTheme="minorHAnsi" w:hAnsiTheme="minorHAnsi" w:cstheme="minorHAnsi"/>
        </w:rPr>
        <w:t>two of the review process</w:t>
      </w:r>
      <w:r w:rsidRPr="00627F15">
        <w:rPr>
          <w:rFonts w:asciiTheme="minorHAnsi" w:hAnsiTheme="minorHAnsi" w:cstheme="minorHAnsi"/>
        </w:rPr>
        <w:t xml:space="preserve">, </w:t>
      </w:r>
      <w:r>
        <w:rPr>
          <w:rFonts w:asciiTheme="minorHAnsi" w:hAnsiTheme="minorHAnsi" w:cstheme="minorHAnsi"/>
        </w:rPr>
        <w:t xml:space="preserve">educators </w:t>
      </w:r>
      <w:r w:rsidR="0083239B">
        <w:rPr>
          <w:rFonts w:asciiTheme="minorHAnsi" w:hAnsiTheme="minorHAnsi" w:cstheme="minorHAnsi"/>
        </w:rPr>
        <w:t>adopt</w:t>
      </w:r>
      <w:r>
        <w:rPr>
          <w:rFonts w:asciiTheme="minorHAnsi" w:hAnsiTheme="minorHAnsi" w:cstheme="minorHAnsi"/>
        </w:rPr>
        <w:t xml:space="preserve"> and </w:t>
      </w:r>
      <w:r w:rsidRPr="00627F15">
        <w:rPr>
          <w:rFonts w:asciiTheme="minorHAnsi" w:hAnsiTheme="minorHAnsi" w:cstheme="minorHAnsi"/>
        </w:rPr>
        <w:t>design curriculum</w:t>
      </w:r>
      <w:r w:rsidR="00604321">
        <w:rPr>
          <w:rFonts w:asciiTheme="minorHAnsi" w:hAnsiTheme="minorHAnsi" w:cstheme="minorHAnsi"/>
        </w:rPr>
        <w:t>,</w:t>
      </w:r>
      <w:r w:rsidRPr="00627F15">
        <w:rPr>
          <w:rFonts w:asciiTheme="minorHAnsi" w:hAnsiTheme="minorHAnsi" w:cstheme="minorHAnsi"/>
        </w:rPr>
        <w:t xml:space="preserve"> </w:t>
      </w:r>
      <w:r>
        <w:rPr>
          <w:rFonts w:asciiTheme="minorHAnsi" w:hAnsiTheme="minorHAnsi" w:cstheme="minorHAnsi"/>
        </w:rPr>
        <w:t xml:space="preserve">using the </w:t>
      </w:r>
      <w:proofErr w:type="spellStart"/>
      <w:r>
        <w:rPr>
          <w:rFonts w:asciiTheme="minorHAnsi" w:hAnsiTheme="minorHAnsi" w:cstheme="minorHAnsi"/>
        </w:rPr>
        <w:t>U</w:t>
      </w:r>
      <w:r w:rsidR="00BC2DD9">
        <w:rPr>
          <w:rFonts w:asciiTheme="minorHAnsi" w:hAnsiTheme="minorHAnsi" w:cstheme="minorHAnsi"/>
        </w:rPr>
        <w:t>b</w:t>
      </w:r>
      <w:r>
        <w:rPr>
          <w:rFonts w:asciiTheme="minorHAnsi" w:hAnsiTheme="minorHAnsi" w:cstheme="minorHAnsi"/>
        </w:rPr>
        <w:t>D</w:t>
      </w:r>
      <w:proofErr w:type="spellEnd"/>
      <w:r>
        <w:rPr>
          <w:rFonts w:asciiTheme="minorHAnsi" w:hAnsiTheme="minorHAnsi" w:cstheme="minorHAnsi"/>
        </w:rPr>
        <w:t xml:space="preserve"> model and identifying formative and summative assessments</w:t>
      </w:r>
      <w:r w:rsidRPr="00627F15">
        <w:rPr>
          <w:rFonts w:asciiTheme="minorHAnsi" w:hAnsiTheme="minorHAnsi" w:cstheme="minorHAnsi"/>
        </w:rPr>
        <w:t xml:space="preserve">.  </w:t>
      </w:r>
    </w:p>
    <w:p w14:paraId="7910DC6D" w14:textId="1BE5497E" w:rsidR="009B7E7F" w:rsidRDefault="009C311E" w:rsidP="00F65EA0">
      <w:pPr>
        <w:pStyle w:val="BodyText"/>
        <w:tabs>
          <w:tab w:val="left" w:pos="360"/>
          <w:tab w:val="left" w:pos="720"/>
          <w:tab w:val="left" w:pos="1080"/>
          <w:tab w:val="left" w:pos="1440"/>
          <w:tab w:val="left" w:pos="1800"/>
          <w:tab w:val="left" w:pos="2160"/>
          <w:tab w:val="left" w:pos="2520"/>
        </w:tabs>
        <w:spacing w:after="200" w:line="276" w:lineRule="auto"/>
        <w:ind w:left="0" w:right="202" w:firstLine="0"/>
        <w:rPr>
          <w:rFonts w:asciiTheme="minorHAnsi" w:hAnsiTheme="minorHAnsi" w:cstheme="minorHAnsi"/>
        </w:rPr>
      </w:pPr>
      <w:r>
        <w:rPr>
          <w:rFonts w:asciiTheme="minorHAnsi" w:hAnsiTheme="minorHAnsi" w:cstheme="minorHAnsi"/>
        </w:rPr>
        <w:t>In phase three, which takes place during years three t</w:t>
      </w:r>
      <w:r w:rsidR="003653F3">
        <w:rPr>
          <w:rFonts w:asciiTheme="minorHAnsi" w:hAnsiTheme="minorHAnsi" w:cstheme="minorHAnsi"/>
        </w:rPr>
        <w:t xml:space="preserve">hrough </w:t>
      </w:r>
      <w:r>
        <w:rPr>
          <w:rFonts w:asciiTheme="minorHAnsi" w:hAnsiTheme="minorHAnsi" w:cstheme="minorHAnsi"/>
        </w:rPr>
        <w:t xml:space="preserve">six of the review </w:t>
      </w:r>
      <w:proofErr w:type="gramStart"/>
      <w:r>
        <w:rPr>
          <w:rFonts w:asciiTheme="minorHAnsi" w:hAnsiTheme="minorHAnsi" w:cstheme="minorHAnsi"/>
        </w:rPr>
        <w:t>process</w:t>
      </w:r>
      <w:proofErr w:type="gramEnd"/>
      <w:r>
        <w:rPr>
          <w:rFonts w:asciiTheme="minorHAnsi" w:hAnsiTheme="minorHAnsi" w:cstheme="minorHAnsi"/>
        </w:rPr>
        <w:t>, educators implement curricula, reflect, and revise.</w:t>
      </w:r>
      <w:r w:rsidR="00F65EA0" w:rsidRPr="00627F15" w:rsidDel="00583062">
        <w:rPr>
          <w:rFonts w:asciiTheme="minorHAnsi" w:hAnsiTheme="minorHAnsi" w:cstheme="minorHAnsi"/>
        </w:rPr>
        <w:t xml:space="preserve"> </w:t>
      </w:r>
      <w:r>
        <w:rPr>
          <w:rFonts w:asciiTheme="minorHAnsi" w:hAnsiTheme="minorHAnsi" w:cstheme="minorHAnsi"/>
        </w:rPr>
        <w:t xml:space="preserve">Multiple curricula are slated for phase one of the review process: </w:t>
      </w:r>
      <w:r w:rsidRPr="00627F15">
        <w:rPr>
          <w:rFonts w:asciiTheme="minorHAnsi" w:hAnsiTheme="minorHAnsi" w:cstheme="minorHAnsi"/>
        </w:rPr>
        <w:t xml:space="preserve">evaluate and </w:t>
      </w:r>
      <w:r>
        <w:rPr>
          <w:rFonts w:asciiTheme="minorHAnsi" w:hAnsiTheme="minorHAnsi" w:cstheme="minorHAnsi"/>
        </w:rPr>
        <w:t>plan</w:t>
      </w:r>
      <w:r w:rsidRPr="00627F15">
        <w:rPr>
          <w:rFonts w:asciiTheme="minorHAnsi" w:hAnsiTheme="minorHAnsi" w:cstheme="minorHAnsi"/>
        </w:rPr>
        <w:t xml:space="preserve"> </w:t>
      </w:r>
      <w:r>
        <w:rPr>
          <w:rFonts w:asciiTheme="minorHAnsi" w:hAnsiTheme="minorHAnsi" w:cstheme="minorHAnsi"/>
        </w:rPr>
        <w:t>in the same year.</w:t>
      </w:r>
      <w:r w:rsidRPr="00627F15" w:rsidDel="006638D2">
        <w:rPr>
          <w:rFonts w:asciiTheme="minorHAnsi" w:hAnsiTheme="minorHAnsi" w:cstheme="minorHAnsi"/>
        </w:rPr>
        <w:t xml:space="preserve"> </w:t>
      </w:r>
    </w:p>
    <w:p w14:paraId="4EF7A4C1" w14:textId="4C1CE976" w:rsidR="009C311E" w:rsidRPr="00627F15" w:rsidRDefault="009C311E" w:rsidP="009B7E7F">
      <w:pPr>
        <w:pStyle w:val="BodyText"/>
        <w:tabs>
          <w:tab w:val="left" w:pos="1440"/>
          <w:tab w:val="left" w:pos="1800"/>
          <w:tab w:val="left" w:pos="2160"/>
        </w:tabs>
        <w:spacing w:after="200" w:line="276" w:lineRule="auto"/>
        <w:ind w:left="0" w:right="202" w:firstLine="0"/>
        <w:rPr>
          <w:rFonts w:asciiTheme="minorHAnsi" w:hAnsiTheme="minorHAnsi" w:cstheme="minorHAnsi"/>
        </w:rPr>
      </w:pPr>
      <w:r>
        <w:rPr>
          <w:rFonts w:asciiTheme="minorHAnsi" w:hAnsiTheme="minorHAnsi" w:cstheme="minorHAnsi"/>
        </w:rPr>
        <w:t>D</w:t>
      </w:r>
      <w:r w:rsidRPr="00627F15">
        <w:rPr>
          <w:rFonts w:asciiTheme="minorHAnsi" w:hAnsiTheme="minorHAnsi" w:cstheme="minorHAnsi"/>
        </w:rPr>
        <w:t xml:space="preserve">istrict </w:t>
      </w:r>
      <w:r>
        <w:rPr>
          <w:rFonts w:asciiTheme="minorHAnsi" w:hAnsiTheme="minorHAnsi" w:cstheme="minorHAnsi"/>
        </w:rPr>
        <w:t xml:space="preserve">leaders </w:t>
      </w:r>
      <w:r w:rsidRPr="00627F15">
        <w:rPr>
          <w:rFonts w:asciiTheme="minorHAnsi" w:hAnsiTheme="minorHAnsi" w:cstheme="minorHAnsi"/>
        </w:rPr>
        <w:t xml:space="preserve">reported that </w:t>
      </w:r>
      <w:r>
        <w:rPr>
          <w:rFonts w:asciiTheme="minorHAnsi" w:hAnsiTheme="minorHAnsi" w:cstheme="minorHAnsi"/>
        </w:rPr>
        <w:t xml:space="preserve">the </w:t>
      </w:r>
      <w:r w:rsidRPr="00627F15">
        <w:rPr>
          <w:rFonts w:asciiTheme="minorHAnsi" w:hAnsiTheme="minorHAnsi" w:cstheme="minorHAnsi"/>
        </w:rPr>
        <w:t xml:space="preserve">2018 </w:t>
      </w:r>
      <w:r>
        <w:rPr>
          <w:rFonts w:asciiTheme="minorHAnsi" w:hAnsiTheme="minorHAnsi" w:cstheme="minorHAnsi"/>
        </w:rPr>
        <w:t>H</w:t>
      </w:r>
      <w:r w:rsidRPr="00627F15">
        <w:rPr>
          <w:rFonts w:asciiTheme="minorHAnsi" w:hAnsiTheme="minorHAnsi" w:cstheme="minorHAnsi"/>
        </w:rPr>
        <w:t>istory</w:t>
      </w:r>
      <w:r>
        <w:rPr>
          <w:rFonts w:asciiTheme="minorHAnsi" w:hAnsiTheme="minorHAnsi" w:cstheme="minorHAnsi"/>
        </w:rPr>
        <w:t xml:space="preserve"> and S</w:t>
      </w:r>
      <w:r w:rsidRPr="00627F15">
        <w:rPr>
          <w:rFonts w:asciiTheme="minorHAnsi" w:hAnsiTheme="minorHAnsi" w:cstheme="minorHAnsi"/>
        </w:rPr>
        <w:t xml:space="preserve">ocial </w:t>
      </w:r>
      <w:r>
        <w:rPr>
          <w:rFonts w:asciiTheme="minorHAnsi" w:hAnsiTheme="minorHAnsi" w:cstheme="minorHAnsi"/>
        </w:rPr>
        <w:t>S</w:t>
      </w:r>
      <w:r w:rsidRPr="00627F15">
        <w:rPr>
          <w:rFonts w:asciiTheme="minorHAnsi" w:hAnsiTheme="minorHAnsi" w:cstheme="minorHAnsi"/>
        </w:rPr>
        <w:t xml:space="preserve">cience  </w:t>
      </w:r>
      <w:r>
        <w:rPr>
          <w:rFonts w:asciiTheme="minorHAnsi" w:hAnsiTheme="minorHAnsi" w:cstheme="minorHAnsi"/>
        </w:rPr>
        <w:t>Curriculum F</w:t>
      </w:r>
      <w:r w:rsidRPr="00627F15">
        <w:rPr>
          <w:rFonts w:asciiTheme="minorHAnsi" w:hAnsiTheme="minorHAnsi" w:cstheme="minorHAnsi"/>
        </w:rPr>
        <w:t xml:space="preserve">rameworks, and </w:t>
      </w:r>
      <w:r>
        <w:rPr>
          <w:rFonts w:asciiTheme="minorHAnsi" w:hAnsiTheme="minorHAnsi" w:cstheme="minorHAnsi"/>
        </w:rPr>
        <w:t>the</w:t>
      </w:r>
      <w:r w:rsidRPr="00627F15">
        <w:rPr>
          <w:rFonts w:asciiTheme="minorHAnsi" w:hAnsiTheme="minorHAnsi" w:cstheme="minorHAnsi"/>
        </w:rPr>
        <w:t xml:space="preserve"> music</w:t>
      </w:r>
      <w:r>
        <w:rPr>
          <w:rFonts w:asciiTheme="minorHAnsi" w:hAnsiTheme="minorHAnsi" w:cstheme="minorHAnsi"/>
        </w:rPr>
        <w:t xml:space="preserve"> curriculum</w:t>
      </w:r>
      <w:r w:rsidR="0083239B">
        <w:rPr>
          <w:rFonts w:asciiTheme="minorHAnsi" w:hAnsiTheme="minorHAnsi" w:cstheme="minorHAnsi"/>
        </w:rPr>
        <w:t xml:space="preserve">—part </w:t>
      </w:r>
      <w:r w:rsidRPr="00627F15">
        <w:rPr>
          <w:rFonts w:asciiTheme="minorHAnsi" w:hAnsiTheme="minorHAnsi" w:cstheme="minorHAnsi"/>
        </w:rPr>
        <w:t xml:space="preserve">of the </w:t>
      </w:r>
      <w:r>
        <w:rPr>
          <w:rFonts w:asciiTheme="minorHAnsi" w:hAnsiTheme="minorHAnsi" w:cstheme="minorHAnsi"/>
        </w:rPr>
        <w:t>2019 Curriculum F</w:t>
      </w:r>
      <w:r w:rsidRPr="00627F15">
        <w:rPr>
          <w:rFonts w:asciiTheme="minorHAnsi" w:hAnsiTheme="minorHAnsi" w:cstheme="minorHAnsi"/>
        </w:rPr>
        <w:t>ramework</w:t>
      </w:r>
      <w:r>
        <w:rPr>
          <w:rFonts w:asciiTheme="minorHAnsi" w:hAnsiTheme="minorHAnsi" w:cstheme="minorHAnsi"/>
        </w:rPr>
        <w:t xml:space="preserve"> for the Arts</w:t>
      </w:r>
      <w:r w:rsidR="0083239B">
        <w:rPr>
          <w:rFonts w:asciiTheme="minorHAnsi" w:hAnsiTheme="minorHAnsi" w:cstheme="minorHAnsi"/>
        </w:rPr>
        <w:t xml:space="preserve">—were </w:t>
      </w:r>
      <w:r w:rsidRPr="00627F15">
        <w:rPr>
          <w:rFonts w:asciiTheme="minorHAnsi" w:hAnsiTheme="minorHAnsi" w:cstheme="minorHAnsi"/>
        </w:rPr>
        <w:t xml:space="preserve">in the second </w:t>
      </w:r>
      <w:r>
        <w:rPr>
          <w:rFonts w:asciiTheme="minorHAnsi" w:hAnsiTheme="minorHAnsi" w:cstheme="minorHAnsi"/>
        </w:rPr>
        <w:t>phase</w:t>
      </w:r>
      <w:r w:rsidRPr="00627F15">
        <w:rPr>
          <w:rFonts w:asciiTheme="minorHAnsi" w:hAnsiTheme="minorHAnsi" w:cstheme="minorHAnsi"/>
        </w:rPr>
        <w:t xml:space="preserve"> </w:t>
      </w:r>
      <w:r>
        <w:rPr>
          <w:rFonts w:asciiTheme="minorHAnsi" w:hAnsiTheme="minorHAnsi" w:cstheme="minorHAnsi"/>
        </w:rPr>
        <w:t xml:space="preserve">(year two) </w:t>
      </w:r>
      <w:r w:rsidRPr="00627F15">
        <w:rPr>
          <w:rFonts w:asciiTheme="minorHAnsi" w:hAnsiTheme="minorHAnsi" w:cstheme="minorHAnsi"/>
        </w:rPr>
        <w:t xml:space="preserve">of the review process. </w:t>
      </w:r>
      <w:r w:rsidRPr="00415ED8">
        <w:rPr>
          <w:rFonts w:asciiTheme="minorHAnsi" w:hAnsiTheme="minorHAnsi" w:cstheme="minorHAnsi"/>
        </w:rPr>
        <w:t>E</w:t>
      </w:r>
      <w:r>
        <w:rPr>
          <w:rFonts w:asciiTheme="minorHAnsi" w:hAnsiTheme="minorHAnsi" w:cstheme="minorHAnsi"/>
        </w:rPr>
        <w:t xml:space="preserve">LA </w:t>
      </w:r>
      <w:r w:rsidRPr="00415ED8">
        <w:rPr>
          <w:rFonts w:asciiTheme="minorHAnsi" w:hAnsiTheme="minorHAnsi" w:cstheme="minorHAnsi"/>
        </w:rPr>
        <w:t>and literacy, mathematics, and science, technology</w:t>
      </w:r>
      <w:r w:rsidR="009E1E2A">
        <w:rPr>
          <w:rFonts w:asciiTheme="minorHAnsi" w:hAnsiTheme="minorHAnsi" w:cstheme="minorHAnsi"/>
        </w:rPr>
        <w:t>,</w:t>
      </w:r>
      <w:r w:rsidRPr="00415ED8">
        <w:rPr>
          <w:rFonts w:asciiTheme="minorHAnsi" w:hAnsiTheme="minorHAnsi" w:cstheme="minorHAnsi"/>
        </w:rPr>
        <w:t xml:space="preserve"> and engineering </w:t>
      </w:r>
      <w:r w:rsidR="00BC2DD9">
        <w:rPr>
          <w:rFonts w:asciiTheme="minorHAnsi" w:hAnsiTheme="minorHAnsi" w:cstheme="minorHAnsi"/>
        </w:rPr>
        <w:t xml:space="preserve">were </w:t>
      </w:r>
      <w:r w:rsidRPr="00415ED8">
        <w:rPr>
          <w:rFonts w:asciiTheme="minorHAnsi" w:hAnsiTheme="minorHAnsi" w:cstheme="minorHAnsi"/>
        </w:rPr>
        <w:t xml:space="preserve">identified in various stages of </w:t>
      </w:r>
      <w:r>
        <w:rPr>
          <w:rFonts w:asciiTheme="minorHAnsi" w:hAnsiTheme="minorHAnsi" w:cstheme="minorHAnsi"/>
        </w:rPr>
        <w:t>phase three (</w:t>
      </w:r>
      <w:r w:rsidRPr="00415ED8">
        <w:rPr>
          <w:rFonts w:asciiTheme="minorHAnsi" w:hAnsiTheme="minorHAnsi" w:cstheme="minorHAnsi"/>
        </w:rPr>
        <w:t xml:space="preserve">years </w:t>
      </w:r>
      <w:r w:rsidR="00604321">
        <w:rPr>
          <w:rFonts w:asciiTheme="minorHAnsi" w:hAnsiTheme="minorHAnsi" w:cstheme="minorHAnsi"/>
        </w:rPr>
        <w:t>three through six</w:t>
      </w:r>
      <w:r>
        <w:rPr>
          <w:rFonts w:asciiTheme="minorHAnsi" w:hAnsiTheme="minorHAnsi" w:cstheme="minorHAnsi"/>
        </w:rPr>
        <w:t>) of the review process.</w:t>
      </w:r>
      <w:r w:rsidR="009B7E7F">
        <w:rPr>
          <w:rFonts w:asciiTheme="minorHAnsi" w:hAnsiTheme="minorHAnsi" w:cstheme="minorHAnsi"/>
        </w:rPr>
        <w:t xml:space="preserve"> </w:t>
      </w:r>
      <w:r>
        <w:rPr>
          <w:rFonts w:asciiTheme="minorHAnsi" w:hAnsiTheme="minorHAnsi" w:cstheme="minorHAnsi"/>
        </w:rPr>
        <w:t>The district has scheduled</w:t>
      </w:r>
      <w:r w:rsidRPr="00627F15">
        <w:rPr>
          <w:rFonts w:asciiTheme="minorHAnsi" w:hAnsiTheme="minorHAnsi" w:cstheme="minorHAnsi"/>
        </w:rPr>
        <w:t xml:space="preserve"> </w:t>
      </w:r>
      <w:r>
        <w:rPr>
          <w:rFonts w:asciiTheme="minorHAnsi" w:hAnsiTheme="minorHAnsi" w:cstheme="minorHAnsi"/>
        </w:rPr>
        <w:t>phase one (</w:t>
      </w:r>
      <w:r w:rsidRPr="00627F15">
        <w:rPr>
          <w:rFonts w:asciiTheme="minorHAnsi" w:hAnsiTheme="minorHAnsi" w:cstheme="minorHAnsi"/>
        </w:rPr>
        <w:t xml:space="preserve">evaluate and </w:t>
      </w:r>
      <w:r>
        <w:rPr>
          <w:rFonts w:asciiTheme="minorHAnsi" w:hAnsiTheme="minorHAnsi" w:cstheme="minorHAnsi"/>
        </w:rPr>
        <w:t xml:space="preserve">plan) for </w:t>
      </w:r>
      <w:r w:rsidRPr="00627F15">
        <w:rPr>
          <w:rFonts w:asciiTheme="minorHAnsi" w:hAnsiTheme="minorHAnsi" w:cstheme="minorHAnsi"/>
        </w:rPr>
        <w:t>ELA</w:t>
      </w:r>
      <w:r>
        <w:rPr>
          <w:rFonts w:asciiTheme="minorHAnsi" w:hAnsiTheme="minorHAnsi" w:cstheme="minorHAnsi"/>
        </w:rPr>
        <w:t xml:space="preserve"> and </w:t>
      </w:r>
      <w:r w:rsidRPr="00627F15">
        <w:rPr>
          <w:rFonts w:asciiTheme="minorHAnsi" w:hAnsiTheme="minorHAnsi" w:cstheme="minorHAnsi"/>
        </w:rPr>
        <w:t>literacy</w:t>
      </w:r>
      <w:r>
        <w:rPr>
          <w:rFonts w:asciiTheme="minorHAnsi" w:hAnsiTheme="minorHAnsi" w:cstheme="minorHAnsi"/>
        </w:rPr>
        <w:t xml:space="preserve"> to begin in </w:t>
      </w:r>
      <w:r w:rsidRPr="00627F15">
        <w:rPr>
          <w:rFonts w:asciiTheme="minorHAnsi" w:hAnsiTheme="minorHAnsi" w:cstheme="minorHAnsi"/>
        </w:rPr>
        <w:t>2021-2022</w:t>
      </w:r>
      <w:r>
        <w:rPr>
          <w:rFonts w:asciiTheme="minorHAnsi" w:hAnsiTheme="minorHAnsi" w:cstheme="minorHAnsi"/>
        </w:rPr>
        <w:t>,</w:t>
      </w:r>
      <w:r w:rsidRPr="00627F15">
        <w:rPr>
          <w:rFonts w:asciiTheme="minorHAnsi" w:hAnsiTheme="minorHAnsi" w:cstheme="minorHAnsi"/>
        </w:rPr>
        <w:t xml:space="preserve"> mathematic</w:t>
      </w:r>
      <w:r>
        <w:rPr>
          <w:rFonts w:asciiTheme="minorHAnsi" w:hAnsiTheme="minorHAnsi" w:cstheme="minorHAnsi"/>
        </w:rPr>
        <w:t xml:space="preserve">s in </w:t>
      </w:r>
      <w:r w:rsidRPr="00627F15">
        <w:rPr>
          <w:rFonts w:asciiTheme="minorHAnsi" w:hAnsiTheme="minorHAnsi" w:cstheme="minorHAnsi"/>
        </w:rPr>
        <w:t>2022-2023</w:t>
      </w:r>
      <w:r>
        <w:rPr>
          <w:rFonts w:asciiTheme="minorHAnsi" w:hAnsiTheme="minorHAnsi" w:cstheme="minorHAnsi"/>
        </w:rPr>
        <w:t xml:space="preserve">, and </w:t>
      </w:r>
      <w:r w:rsidRPr="00627F15">
        <w:rPr>
          <w:rFonts w:asciiTheme="minorHAnsi" w:hAnsiTheme="minorHAnsi" w:cstheme="minorHAnsi"/>
        </w:rPr>
        <w:t>science, technology</w:t>
      </w:r>
      <w:r>
        <w:rPr>
          <w:rFonts w:asciiTheme="minorHAnsi" w:hAnsiTheme="minorHAnsi" w:cstheme="minorHAnsi"/>
        </w:rPr>
        <w:t>,</w:t>
      </w:r>
      <w:r w:rsidRPr="00627F15">
        <w:rPr>
          <w:rFonts w:asciiTheme="minorHAnsi" w:hAnsiTheme="minorHAnsi" w:cstheme="minorHAnsi"/>
        </w:rPr>
        <w:t xml:space="preserve"> and engineering </w:t>
      </w:r>
      <w:r>
        <w:rPr>
          <w:rFonts w:asciiTheme="minorHAnsi" w:hAnsiTheme="minorHAnsi" w:cstheme="minorHAnsi"/>
        </w:rPr>
        <w:t xml:space="preserve">in </w:t>
      </w:r>
      <w:r w:rsidRPr="00627F15">
        <w:rPr>
          <w:rFonts w:asciiTheme="minorHAnsi" w:hAnsiTheme="minorHAnsi" w:cstheme="minorHAnsi"/>
        </w:rPr>
        <w:t>2022-2023.</w:t>
      </w:r>
      <w:r w:rsidR="009B7E7F">
        <w:rPr>
          <w:rFonts w:asciiTheme="minorHAnsi" w:hAnsiTheme="minorHAnsi" w:cstheme="minorHAnsi"/>
        </w:rPr>
        <w:t xml:space="preserve"> </w:t>
      </w:r>
      <w:r>
        <w:rPr>
          <w:rFonts w:asciiTheme="minorHAnsi" w:hAnsiTheme="minorHAnsi" w:cstheme="minorHAnsi"/>
        </w:rPr>
        <w:t>The district has also planned to begin phase one for f</w:t>
      </w:r>
      <w:r w:rsidRPr="00627F15">
        <w:rPr>
          <w:rFonts w:asciiTheme="minorHAnsi" w:hAnsiTheme="minorHAnsi" w:cstheme="minorHAnsi"/>
        </w:rPr>
        <w:t xml:space="preserve">oreign </w:t>
      </w:r>
      <w:r>
        <w:rPr>
          <w:rFonts w:asciiTheme="minorHAnsi" w:hAnsiTheme="minorHAnsi" w:cstheme="minorHAnsi"/>
        </w:rPr>
        <w:t>l</w:t>
      </w:r>
      <w:r w:rsidRPr="00627F15">
        <w:rPr>
          <w:rFonts w:asciiTheme="minorHAnsi" w:hAnsiTheme="minorHAnsi" w:cstheme="minorHAnsi"/>
        </w:rPr>
        <w:t>anguage</w:t>
      </w:r>
      <w:r>
        <w:rPr>
          <w:rFonts w:asciiTheme="minorHAnsi" w:hAnsiTheme="minorHAnsi" w:cstheme="minorHAnsi"/>
        </w:rPr>
        <w:t xml:space="preserve">s and </w:t>
      </w:r>
      <w:r w:rsidRPr="00627F15">
        <w:rPr>
          <w:rFonts w:asciiTheme="minorHAnsi" w:hAnsiTheme="minorHAnsi" w:cstheme="minorHAnsi"/>
        </w:rPr>
        <w:t xml:space="preserve">health and physical education </w:t>
      </w:r>
      <w:r>
        <w:rPr>
          <w:rFonts w:asciiTheme="minorHAnsi" w:hAnsiTheme="minorHAnsi" w:cstheme="minorHAnsi"/>
        </w:rPr>
        <w:t xml:space="preserve">in </w:t>
      </w:r>
      <w:r w:rsidRPr="00627F15">
        <w:rPr>
          <w:rFonts w:asciiTheme="minorHAnsi" w:hAnsiTheme="minorHAnsi" w:cstheme="minorHAnsi"/>
        </w:rPr>
        <w:t>2023</w:t>
      </w:r>
      <w:r>
        <w:rPr>
          <w:rFonts w:asciiTheme="minorHAnsi" w:hAnsiTheme="minorHAnsi" w:cstheme="minorHAnsi"/>
        </w:rPr>
        <w:t>.</w:t>
      </w:r>
    </w:p>
    <w:p w14:paraId="7A82ABDA" w14:textId="7C558AC5" w:rsidR="009C311E" w:rsidRPr="00627F15" w:rsidRDefault="009C311E" w:rsidP="00634DBB">
      <w:pPr>
        <w:pStyle w:val="BodyText"/>
        <w:spacing w:after="200" w:line="276" w:lineRule="auto"/>
        <w:ind w:left="0" w:right="202" w:firstLine="0"/>
        <w:rPr>
          <w:rFonts w:asciiTheme="minorHAnsi" w:hAnsiTheme="minorHAnsi" w:cstheme="minorHAnsi"/>
        </w:rPr>
      </w:pPr>
      <w:r w:rsidRPr="00627F15">
        <w:rPr>
          <w:rFonts w:asciiTheme="minorHAnsi" w:hAnsiTheme="minorHAnsi" w:cstheme="minorHAnsi"/>
        </w:rPr>
        <w:t xml:space="preserve">The director </w:t>
      </w:r>
      <w:r>
        <w:rPr>
          <w:rFonts w:asciiTheme="minorHAnsi" w:hAnsiTheme="minorHAnsi" w:cstheme="minorHAnsi"/>
        </w:rPr>
        <w:t xml:space="preserve">of curriculum, instruction, and assessment </w:t>
      </w:r>
      <w:r w:rsidRPr="00627F15">
        <w:rPr>
          <w:rFonts w:asciiTheme="minorHAnsi" w:hAnsiTheme="minorHAnsi" w:cstheme="minorHAnsi"/>
        </w:rPr>
        <w:t xml:space="preserve">reported </w:t>
      </w:r>
      <w:r w:rsidR="00C0763B">
        <w:rPr>
          <w:rFonts w:asciiTheme="minorHAnsi" w:hAnsiTheme="minorHAnsi" w:cstheme="minorHAnsi"/>
        </w:rPr>
        <w:t xml:space="preserve">not </w:t>
      </w:r>
      <w:r w:rsidRPr="00627F15">
        <w:rPr>
          <w:rFonts w:asciiTheme="minorHAnsi" w:hAnsiTheme="minorHAnsi" w:cstheme="minorHAnsi"/>
        </w:rPr>
        <w:t xml:space="preserve">having </w:t>
      </w:r>
      <w:r w:rsidR="00C0763B">
        <w:rPr>
          <w:rFonts w:asciiTheme="minorHAnsi" w:hAnsiTheme="minorHAnsi" w:cstheme="minorHAnsi"/>
          <w:color w:val="000000" w:themeColor="text1"/>
        </w:rPr>
        <w:t>a</w:t>
      </w:r>
      <w:r w:rsidR="00C0763B" w:rsidRPr="00F352B6">
        <w:rPr>
          <w:rFonts w:asciiTheme="minorHAnsi" w:hAnsiTheme="minorHAnsi" w:cstheme="minorHAnsi"/>
          <w:color w:val="000000" w:themeColor="text1"/>
        </w:rPr>
        <w:t xml:space="preserve"> </w:t>
      </w:r>
      <w:r w:rsidRPr="00F352B6">
        <w:rPr>
          <w:rFonts w:asciiTheme="minorHAnsi" w:hAnsiTheme="minorHAnsi" w:cstheme="minorHAnsi"/>
          <w:color w:val="000000" w:themeColor="text1"/>
        </w:rPr>
        <w:t xml:space="preserve">budget and limited </w:t>
      </w:r>
      <w:r w:rsidRPr="00627F15">
        <w:rPr>
          <w:rFonts w:asciiTheme="minorHAnsi" w:hAnsiTheme="minorHAnsi" w:cstheme="minorHAnsi"/>
        </w:rPr>
        <w:t>money for curriculum and instruction work. Budgets for curriculum materials and professional development are line items in school-based budgets.</w:t>
      </w:r>
      <w:r w:rsidR="009B7E7F" w:rsidRPr="00627F15">
        <w:rPr>
          <w:rFonts w:asciiTheme="minorHAnsi" w:hAnsiTheme="minorHAnsi" w:cstheme="minorHAnsi"/>
        </w:rPr>
        <w:t xml:space="preserve"> </w:t>
      </w:r>
      <w:r w:rsidRPr="00B4436F">
        <w:rPr>
          <w:rFonts w:asciiTheme="minorHAnsi" w:hAnsiTheme="minorHAnsi" w:cstheme="minorHAnsi"/>
        </w:rPr>
        <w:t xml:space="preserve">In </w:t>
      </w:r>
      <w:r>
        <w:rPr>
          <w:rFonts w:asciiTheme="minorHAnsi" w:hAnsiTheme="minorHAnsi" w:cstheme="minorHAnsi"/>
        </w:rPr>
        <w:t>the 2019-20</w:t>
      </w:r>
      <w:r w:rsidRPr="00B4436F">
        <w:rPr>
          <w:rFonts w:asciiTheme="minorHAnsi" w:hAnsiTheme="minorHAnsi" w:cstheme="minorHAnsi"/>
        </w:rPr>
        <w:t>20 school year,</w:t>
      </w:r>
      <w:r>
        <w:rPr>
          <w:rFonts w:asciiTheme="minorHAnsi" w:hAnsiTheme="minorHAnsi" w:cstheme="minorHAnsi"/>
        </w:rPr>
        <w:t xml:space="preserve"> three</w:t>
      </w:r>
      <w:r w:rsidRPr="00B4436F">
        <w:rPr>
          <w:rFonts w:asciiTheme="minorHAnsi" w:hAnsiTheme="minorHAnsi" w:cstheme="minorHAnsi"/>
        </w:rPr>
        <w:t xml:space="preserve"> music and </w:t>
      </w:r>
      <w:r>
        <w:rPr>
          <w:rFonts w:asciiTheme="minorHAnsi" w:hAnsiTheme="minorHAnsi" w:cstheme="minorHAnsi"/>
        </w:rPr>
        <w:t>nine history/social science</w:t>
      </w:r>
      <w:r w:rsidRPr="00B4436F">
        <w:rPr>
          <w:rFonts w:asciiTheme="minorHAnsi" w:hAnsiTheme="minorHAnsi" w:cstheme="minorHAnsi"/>
        </w:rPr>
        <w:t xml:space="preserve"> teachers</w:t>
      </w:r>
      <w:r>
        <w:rPr>
          <w:rStyle w:val="FootnoteReference"/>
          <w:rFonts w:asciiTheme="minorHAnsi" w:hAnsiTheme="minorHAnsi" w:cstheme="minorHAnsi"/>
        </w:rPr>
        <w:footnoteReference w:id="2"/>
      </w:r>
      <w:r w:rsidRPr="00B4436F">
        <w:rPr>
          <w:rFonts w:asciiTheme="minorHAnsi" w:hAnsiTheme="minorHAnsi" w:cstheme="minorHAnsi"/>
        </w:rPr>
        <w:t xml:space="preserve"> developed recommended curriculum. The teachers received stipends for 10 hours of work.</w:t>
      </w:r>
      <w:r w:rsidR="00634DBB" w:rsidRPr="00627F15" w:rsidDel="00962607">
        <w:rPr>
          <w:rFonts w:asciiTheme="minorHAnsi" w:hAnsiTheme="minorHAnsi" w:cstheme="minorHAnsi"/>
        </w:rPr>
        <w:t xml:space="preserve"> </w:t>
      </w:r>
      <w:r>
        <w:rPr>
          <w:rFonts w:asciiTheme="minorHAnsi" w:hAnsiTheme="minorHAnsi" w:cstheme="minorHAnsi"/>
        </w:rPr>
        <w:t>Interviewees reported that the past curriculum design template was being used in the review of the 2018 History and Social Science Curriculum Frameworks.</w:t>
      </w:r>
      <w:r w:rsidRPr="00627F15">
        <w:rPr>
          <w:rFonts w:asciiTheme="minorHAnsi" w:hAnsiTheme="minorHAnsi" w:cstheme="minorHAnsi"/>
        </w:rPr>
        <w:t xml:space="preserve"> </w:t>
      </w:r>
    </w:p>
    <w:p w14:paraId="048B0120" w14:textId="32BDB455" w:rsidR="00A978A9" w:rsidRDefault="00A978A9" w:rsidP="005F7739">
      <w:pPr>
        <w:rPr>
          <w:rFonts w:cstheme="minorHAnsi"/>
        </w:rPr>
      </w:pPr>
      <w:r w:rsidRPr="00627F15">
        <w:rPr>
          <w:rFonts w:cstheme="minorHAnsi"/>
        </w:rPr>
        <w:t>The district</w:t>
      </w:r>
      <w:r>
        <w:rPr>
          <w:rFonts w:cstheme="minorHAnsi"/>
        </w:rPr>
        <w:t>’s</w:t>
      </w:r>
      <w:r w:rsidRPr="00627F15">
        <w:rPr>
          <w:rFonts w:cstheme="minorHAnsi"/>
        </w:rPr>
        <w:t xml:space="preserve"> </w:t>
      </w:r>
      <w:r>
        <w:rPr>
          <w:rFonts w:cstheme="minorHAnsi"/>
        </w:rPr>
        <w:t>integrated pre-kindergarten</w:t>
      </w:r>
      <w:r w:rsidRPr="00627F15">
        <w:rPr>
          <w:rFonts w:cstheme="minorHAnsi"/>
        </w:rPr>
        <w:t xml:space="preserve"> classes, housed at the high school, </w:t>
      </w:r>
      <w:r w:rsidR="003653F3">
        <w:rPr>
          <w:rFonts w:cstheme="minorHAnsi"/>
        </w:rPr>
        <w:t xml:space="preserve">are </w:t>
      </w:r>
      <w:r w:rsidRPr="00627F15">
        <w:rPr>
          <w:rFonts w:cstheme="minorHAnsi"/>
        </w:rPr>
        <w:t xml:space="preserve">staffed with appropriate trained educators with appropriate supports to meet the needs of students in inclusive classroom environments. The </w:t>
      </w:r>
      <w:r>
        <w:rPr>
          <w:rFonts w:cstheme="minorHAnsi"/>
        </w:rPr>
        <w:t xml:space="preserve">recent </w:t>
      </w:r>
      <w:r w:rsidRPr="00627F15">
        <w:rPr>
          <w:rFonts w:cstheme="minorHAnsi"/>
        </w:rPr>
        <w:t xml:space="preserve">consolidation of </w:t>
      </w:r>
      <w:r>
        <w:rPr>
          <w:rFonts w:cstheme="minorHAnsi"/>
        </w:rPr>
        <w:t xml:space="preserve">the district’s </w:t>
      </w:r>
      <w:r w:rsidRPr="00627F15">
        <w:rPr>
          <w:rFonts w:cstheme="minorHAnsi"/>
        </w:rPr>
        <w:t xml:space="preserve">elementary schools helps the district plan for continuous </w:t>
      </w:r>
      <w:r>
        <w:rPr>
          <w:rFonts w:cstheme="minorHAnsi"/>
        </w:rPr>
        <w:t>implementation</w:t>
      </w:r>
      <w:r w:rsidRPr="00627F15">
        <w:rPr>
          <w:rFonts w:cstheme="minorHAnsi"/>
        </w:rPr>
        <w:t xml:space="preserve"> of aligned curriculum and instruction </w:t>
      </w:r>
      <w:r>
        <w:rPr>
          <w:rFonts w:cstheme="minorHAnsi"/>
        </w:rPr>
        <w:t xml:space="preserve">in pre-kindergarten through grade </w:t>
      </w:r>
      <w:r w:rsidRPr="00627F15">
        <w:rPr>
          <w:rFonts w:cstheme="minorHAnsi"/>
        </w:rPr>
        <w:t xml:space="preserve">4, </w:t>
      </w:r>
      <w:r>
        <w:rPr>
          <w:rFonts w:cstheme="minorHAnsi"/>
        </w:rPr>
        <w:t xml:space="preserve">in grades </w:t>
      </w:r>
      <w:r w:rsidRPr="00627F15">
        <w:rPr>
          <w:rFonts w:cstheme="minorHAnsi"/>
        </w:rPr>
        <w:t xml:space="preserve">5-8, </w:t>
      </w:r>
      <w:r>
        <w:rPr>
          <w:rFonts w:cstheme="minorHAnsi"/>
        </w:rPr>
        <w:t xml:space="preserve">and in grades </w:t>
      </w:r>
      <w:r w:rsidRPr="00627F15">
        <w:rPr>
          <w:rFonts w:cstheme="minorHAnsi"/>
        </w:rPr>
        <w:t xml:space="preserve">9-12. Acceleration of the development of fully aligned, high-quality curriculum materials, supports, and common instructional practices </w:t>
      </w:r>
      <w:r w:rsidR="00366269">
        <w:rPr>
          <w:rFonts w:cstheme="minorHAnsi"/>
        </w:rPr>
        <w:t xml:space="preserve">and </w:t>
      </w:r>
      <w:r w:rsidRPr="00627F15">
        <w:rPr>
          <w:rFonts w:cstheme="minorHAnsi"/>
        </w:rPr>
        <w:t>supports is necessary to realize the district’s vision-</w:t>
      </w:r>
      <w:r>
        <w:rPr>
          <w:rFonts w:cstheme="minorHAnsi"/>
        </w:rPr>
        <w:t>--that</w:t>
      </w:r>
      <w:r w:rsidRPr="00627F15">
        <w:rPr>
          <w:rFonts w:cstheme="minorHAnsi"/>
          <w:color w:val="000000" w:themeColor="text1"/>
        </w:rPr>
        <w:t xml:space="preserve"> the Leicester </w:t>
      </w:r>
      <w:r>
        <w:rPr>
          <w:rFonts w:cstheme="minorHAnsi"/>
          <w:color w:val="000000" w:themeColor="text1"/>
        </w:rPr>
        <w:t>s</w:t>
      </w:r>
      <w:r w:rsidRPr="00627F15">
        <w:rPr>
          <w:rFonts w:cstheme="minorHAnsi"/>
          <w:color w:val="000000" w:themeColor="text1"/>
        </w:rPr>
        <w:t>chools engage every child in rigorous, student-centered learning in a safe and technology-rich environment.</w:t>
      </w:r>
    </w:p>
    <w:p w14:paraId="32AF0CD7" w14:textId="66F06765" w:rsidR="00D50400" w:rsidRPr="003A4118" w:rsidRDefault="00D50400" w:rsidP="005F7739">
      <w:pPr>
        <w:rPr>
          <w:rFonts w:cstheme="minorHAnsi"/>
          <w:i/>
          <w:iCs/>
        </w:rPr>
      </w:pPr>
      <w:r w:rsidRPr="003A4118">
        <w:rPr>
          <w:rFonts w:cstheme="minorHAnsi"/>
          <w:i/>
          <w:iCs/>
        </w:rPr>
        <w:lastRenderedPageBreak/>
        <w:t>Student Access to Coursework</w:t>
      </w:r>
    </w:p>
    <w:p w14:paraId="526BAA80" w14:textId="47B11955" w:rsidR="005F7739" w:rsidRDefault="005F7739" w:rsidP="009E5973">
      <w:pPr>
        <w:rPr>
          <w:rFonts w:cstheme="minorHAnsi"/>
        </w:rPr>
      </w:pPr>
      <w:r w:rsidRPr="00A6655A">
        <w:rPr>
          <w:rFonts w:cstheme="minorHAnsi"/>
          <w:color w:val="000000" w:themeColor="text1"/>
        </w:rPr>
        <w:t xml:space="preserve">Access to </w:t>
      </w:r>
      <w:r w:rsidR="00F7707C" w:rsidRPr="00A6655A">
        <w:rPr>
          <w:rFonts w:cstheme="minorHAnsi"/>
          <w:color w:val="000000" w:themeColor="text1"/>
        </w:rPr>
        <w:t>dual</w:t>
      </w:r>
      <w:r w:rsidR="00F7707C">
        <w:rPr>
          <w:rFonts w:cstheme="minorHAnsi"/>
          <w:color w:val="000000" w:themeColor="text1"/>
        </w:rPr>
        <w:t>-</w:t>
      </w:r>
      <w:r w:rsidRPr="00A6655A">
        <w:rPr>
          <w:rFonts w:cstheme="minorHAnsi"/>
          <w:color w:val="000000" w:themeColor="text1"/>
        </w:rPr>
        <w:t>enrollment course</w:t>
      </w:r>
      <w:r w:rsidR="00F7707C">
        <w:rPr>
          <w:rFonts w:cstheme="minorHAnsi"/>
          <w:color w:val="000000" w:themeColor="text1"/>
        </w:rPr>
        <w:t>s</w:t>
      </w:r>
      <w:r w:rsidRPr="00A6655A">
        <w:rPr>
          <w:rFonts w:cstheme="minorHAnsi"/>
          <w:color w:val="000000" w:themeColor="text1"/>
        </w:rPr>
        <w:t xml:space="preserve"> at </w:t>
      </w:r>
      <w:r w:rsidR="004C3C53">
        <w:rPr>
          <w:rFonts w:cstheme="minorHAnsi"/>
          <w:color w:val="000000" w:themeColor="text1"/>
        </w:rPr>
        <w:t>B</w:t>
      </w:r>
      <w:r w:rsidR="004C3C53" w:rsidRPr="00A6655A">
        <w:rPr>
          <w:rFonts w:cstheme="minorHAnsi"/>
          <w:color w:val="000000" w:themeColor="text1"/>
        </w:rPr>
        <w:t>ecker</w:t>
      </w:r>
      <w:r w:rsidRPr="00A6655A">
        <w:rPr>
          <w:rFonts w:cstheme="minorHAnsi"/>
          <w:color w:val="000000" w:themeColor="text1"/>
        </w:rPr>
        <w:t xml:space="preserve"> College, Holy Cross, virtual high school, internships and externships</w:t>
      </w:r>
      <w:r w:rsidR="00166648">
        <w:rPr>
          <w:rFonts w:cstheme="minorHAnsi"/>
          <w:color w:val="000000" w:themeColor="text1"/>
        </w:rPr>
        <w:t>,</w:t>
      </w:r>
      <w:r w:rsidRPr="00A6655A">
        <w:rPr>
          <w:rFonts w:cstheme="minorHAnsi"/>
          <w:color w:val="000000" w:themeColor="text1"/>
        </w:rPr>
        <w:t xml:space="preserve"> and volunteer opportunities are available to some</w:t>
      </w:r>
      <w:r>
        <w:rPr>
          <w:rFonts w:cstheme="minorHAnsi"/>
        </w:rPr>
        <w:t xml:space="preserve"> </w:t>
      </w:r>
      <w:r w:rsidR="00082921">
        <w:rPr>
          <w:rFonts w:cstheme="minorHAnsi"/>
        </w:rPr>
        <w:t>high-</w:t>
      </w:r>
      <w:r>
        <w:rPr>
          <w:rFonts w:cstheme="minorHAnsi"/>
        </w:rPr>
        <w:t xml:space="preserve">school students. </w:t>
      </w:r>
      <w:r w:rsidR="00F7707C">
        <w:rPr>
          <w:rFonts w:cstheme="minorHAnsi"/>
        </w:rPr>
        <w:t xml:space="preserve">The middle </w:t>
      </w:r>
      <w:r>
        <w:rPr>
          <w:rFonts w:cstheme="minorHAnsi"/>
        </w:rPr>
        <w:t xml:space="preserve">school </w:t>
      </w:r>
      <w:r w:rsidR="00F7707C">
        <w:rPr>
          <w:rFonts w:cstheme="minorHAnsi"/>
        </w:rPr>
        <w:t xml:space="preserve">provides </w:t>
      </w:r>
      <w:r w:rsidRPr="00627F15">
        <w:rPr>
          <w:rFonts w:cstheme="minorHAnsi"/>
        </w:rPr>
        <w:t>Project Lead the Way (PLTW)</w:t>
      </w:r>
      <w:r>
        <w:rPr>
          <w:rFonts w:cstheme="minorHAnsi"/>
        </w:rPr>
        <w:t xml:space="preserve">, a technology </w:t>
      </w:r>
      <w:r w:rsidR="00D10F1F">
        <w:rPr>
          <w:rFonts w:cstheme="minorHAnsi"/>
        </w:rPr>
        <w:t xml:space="preserve">and </w:t>
      </w:r>
      <w:r>
        <w:rPr>
          <w:rFonts w:cstheme="minorHAnsi"/>
        </w:rPr>
        <w:t>engineering course</w:t>
      </w:r>
      <w:r w:rsidR="00A5632A">
        <w:rPr>
          <w:rFonts w:cstheme="minorHAnsi"/>
        </w:rPr>
        <w:t>,</w:t>
      </w:r>
      <w:r>
        <w:rPr>
          <w:rFonts w:cstheme="minorHAnsi"/>
        </w:rPr>
        <w:t xml:space="preserve"> to most students in grades 6</w:t>
      </w:r>
      <w:r w:rsidR="00D10F1F">
        <w:rPr>
          <w:rFonts w:cstheme="minorHAnsi"/>
        </w:rPr>
        <w:t xml:space="preserve"> through </w:t>
      </w:r>
      <w:r>
        <w:rPr>
          <w:rFonts w:cstheme="minorHAnsi"/>
        </w:rPr>
        <w:t>8</w:t>
      </w:r>
      <w:r w:rsidRPr="00627F15">
        <w:rPr>
          <w:rFonts w:cstheme="minorHAnsi"/>
        </w:rPr>
        <w:t xml:space="preserve">. The district provides digital access to all students </w:t>
      </w:r>
      <w:r w:rsidR="00082921">
        <w:rPr>
          <w:rFonts w:cstheme="minorHAnsi"/>
        </w:rPr>
        <w:t>in the</w:t>
      </w:r>
      <w:r w:rsidRPr="00627F15">
        <w:rPr>
          <w:rFonts w:cstheme="minorHAnsi"/>
        </w:rPr>
        <w:t xml:space="preserve"> middle </w:t>
      </w:r>
      <w:r w:rsidR="00082921">
        <w:rPr>
          <w:rFonts w:cstheme="minorHAnsi"/>
        </w:rPr>
        <w:t xml:space="preserve">and high </w:t>
      </w:r>
      <w:r w:rsidRPr="00627F15">
        <w:rPr>
          <w:rFonts w:cstheme="minorHAnsi"/>
        </w:rPr>
        <w:t>school</w:t>
      </w:r>
      <w:r w:rsidR="00082921">
        <w:rPr>
          <w:rFonts w:cstheme="minorHAnsi"/>
        </w:rPr>
        <w:t>s</w:t>
      </w:r>
      <w:r w:rsidRPr="00627F15">
        <w:rPr>
          <w:rFonts w:cstheme="minorHAnsi"/>
        </w:rPr>
        <w:t xml:space="preserve"> and </w:t>
      </w:r>
      <w:r>
        <w:rPr>
          <w:rFonts w:cstheme="minorHAnsi"/>
        </w:rPr>
        <w:t>is increasing</w:t>
      </w:r>
      <w:r w:rsidRPr="00627F15">
        <w:rPr>
          <w:rFonts w:cstheme="minorHAnsi"/>
        </w:rPr>
        <w:t xml:space="preserve"> access at </w:t>
      </w:r>
      <w:r w:rsidR="00D10F1F">
        <w:rPr>
          <w:rFonts w:cstheme="minorHAnsi"/>
        </w:rPr>
        <w:t xml:space="preserve">the </w:t>
      </w:r>
      <w:r w:rsidRPr="00627F15">
        <w:rPr>
          <w:rFonts w:cstheme="minorHAnsi"/>
        </w:rPr>
        <w:t>elementary</w:t>
      </w:r>
      <w:r w:rsidR="00082921">
        <w:rPr>
          <w:rFonts w:cstheme="minorHAnsi"/>
        </w:rPr>
        <w:t xml:space="preserve"> school</w:t>
      </w:r>
      <w:r w:rsidRPr="003A4118">
        <w:rPr>
          <w:rFonts w:cstheme="minorHAnsi"/>
        </w:rPr>
        <w:t>.</w:t>
      </w:r>
      <w:r w:rsidRPr="00627F15">
        <w:rPr>
          <w:rFonts w:cstheme="minorHAnsi"/>
          <w:b/>
          <w:bCs/>
          <w:i/>
          <w:iCs/>
          <w:color w:val="FF0000"/>
        </w:rPr>
        <w:t xml:space="preserve"> </w:t>
      </w:r>
      <w:r w:rsidRPr="00627F15">
        <w:rPr>
          <w:rFonts w:cstheme="minorHAnsi"/>
        </w:rPr>
        <w:t xml:space="preserve">The </w:t>
      </w:r>
      <w:r w:rsidR="00082921">
        <w:rPr>
          <w:rFonts w:cstheme="minorHAnsi"/>
        </w:rPr>
        <w:t xml:space="preserve">director of curriculum, instruction, and assessment told the team that the </w:t>
      </w:r>
      <w:r w:rsidRPr="00627F15">
        <w:rPr>
          <w:rFonts w:cstheme="minorHAnsi"/>
        </w:rPr>
        <w:t xml:space="preserve">district </w:t>
      </w:r>
      <w:r w:rsidR="00082921">
        <w:rPr>
          <w:rFonts w:cstheme="minorHAnsi"/>
        </w:rPr>
        <w:t xml:space="preserve">wanted to build on its one-to-one technology </w:t>
      </w:r>
      <w:r w:rsidR="00082921">
        <w:rPr>
          <w:rFonts w:ascii="Calibri" w:eastAsia="Times New Roman" w:hAnsi="Calibri" w:cs="Calibri"/>
          <w:color w:val="222222"/>
        </w:rPr>
        <w:t>and create a “</w:t>
      </w:r>
      <w:r>
        <w:rPr>
          <w:rFonts w:cstheme="minorHAnsi"/>
        </w:rPr>
        <w:t>future forward</w:t>
      </w:r>
      <w:r w:rsidR="00082921">
        <w:rPr>
          <w:rFonts w:cstheme="minorHAnsi"/>
        </w:rPr>
        <w:t>”</w:t>
      </w:r>
      <w:r w:rsidRPr="00627F15">
        <w:rPr>
          <w:rFonts w:cstheme="minorHAnsi"/>
          <w:color w:val="FF0000"/>
        </w:rPr>
        <w:t xml:space="preserve"> </w:t>
      </w:r>
      <w:r w:rsidR="00082921">
        <w:rPr>
          <w:rFonts w:cstheme="minorHAnsi"/>
        </w:rPr>
        <w:t xml:space="preserve">district </w:t>
      </w:r>
      <w:r w:rsidRPr="00627F15">
        <w:rPr>
          <w:rFonts w:cstheme="minorHAnsi"/>
        </w:rPr>
        <w:t>for 21</w:t>
      </w:r>
      <w:r w:rsidRPr="00627F15">
        <w:rPr>
          <w:rFonts w:cstheme="minorHAnsi"/>
          <w:vertAlign w:val="superscript"/>
        </w:rPr>
        <w:t>st</w:t>
      </w:r>
      <w:r w:rsidRPr="00627F15">
        <w:rPr>
          <w:rFonts w:cstheme="minorHAnsi"/>
        </w:rPr>
        <w:t xml:space="preserve"> century learners</w:t>
      </w:r>
      <w:r w:rsidR="00082921">
        <w:rPr>
          <w:rFonts w:cstheme="minorHAnsi"/>
        </w:rPr>
        <w:t>, involving i</w:t>
      </w:r>
      <w:r w:rsidR="00082921" w:rsidRPr="00627F15">
        <w:rPr>
          <w:rFonts w:cstheme="minorHAnsi"/>
        </w:rPr>
        <w:t xml:space="preserve">ncreased </w:t>
      </w:r>
      <w:r>
        <w:rPr>
          <w:rFonts w:cstheme="minorHAnsi"/>
        </w:rPr>
        <w:t xml:space="preserve">use of </w:t>
      </w:r>
      <w:r w:rsidRPr="00627F15">
        <w:rPr>
          <w:rFonts w:cstheme="minorHAnsi"/>
        </w:rPr>
        <w:t xml:space="preserve">digital </w:t>
      </w:r>
      <w:r>
        <w:rPr>
          <w:rFonts w:cstheme="minorHAnsi"/>
        </w:rPr>
        <w:t xml:space="preserve">technology to support </w:t>
      </w:r>
      <w:r w:rsidRPr="00627F15">
        <w:rPr>
          <w:rFonts w:cstheme="minorHAnsi"/>
        </w:rPr>
        <w:t>curriculum materials and instruction</w:t>
      </w:r>
      <w:r>
        <w:rPr>
          <w:rFonts w:cstheme="minorHAnsi"/>
        </w:rPr>
        <w:t xml:space="preserve">. </w:t>
      </w:r>
    </w:p>
    <w:p w14:paraId="3BFFF323" w14:textId="01014F07" w:rsidR="00A9264F" w:rsidRDefault="00A9264F" w:rsidP="009E5973">
      <w:pPr>
        <w:rPr>
          <w:rFonts w:cstheme="minorHAnsi"/>
        </w:rPr>
      </w:pPr>
      <w:r>
        <w:rPr>
          <w:rFonts w:cstheme="minorHAnsi"/>
        </w:rPr>
        <w:t xml:space="preserve">At the time of the onsite, </w:t>
      </w:r>
      <w:r w:rsidR="009A62A0">
        <w:rPr>
          <w:rFonts w:cstheme="minorHAnsi"/>
        </w:rPr>
        <w:t xml:space="preserve">interviews and a document review indicated that </w:t>
      </w:r>
      <w:r>
        <w:rPr>
          <w:rFonts w:cstheme="minorHAnsi"/>
        </w:rPr>
        <w:t>t</w:t>
      </w:r>
      <w:r w:rsidRPr="003A4118">
        <w:rPr>
          <w:rFonts w:cstheme="minorHAnsi"/>
        </w:rPr>
        <w:t xml:space="preserve">he district </w:t>
      </w:r>
      <w:r>
        <w:rPr>
          <w:rFonts w:cstheme="minorHAnsi"/>
        </w:rPr>
        <w:t xml:space="preserve">had </w:t>
      </w:r>
      <w:r w:rsidRPr="003A4118">
        <w:rPr>
          <w:rFonts w:cstheme="minorHAnsi"/>
        </w:rPr>
        <w:t>proposed reconfiguring high</w:t>
      </w:r>
      <w:r>
        <w:rPr>
          <w:rFonts w:cstheme="minorHAnsi"/>
        </w:rPr>
        <w:t>-</w:t>
      </w:r>
      <w:r w:rsidRPr="003A4118">
        <w:rPr>
          <w:rFonts w:cstheme="minorHAnsi"/>
        </w:rPr>
        <w:t xml:space="preserve">school course pathways for implementation in fall 2020. </w:t>
      </w:r>
      <w:r w:rsidRPr="00627F15">
        <w:rPr>
          <w:rFonts w:cstheme="minorHAnsi"/>
          <w:b/>
          <w:bCs/>
        </w:rPr>
        <w:t xml:space="preserve"> </w:t>
      </w:r>
      <w:r w:rsidRPr="00627F15">
        <w:rPr>
          <w:rFonts w:cstheme="minorHAnsi"/>
        </w:rPr>
        <w:t xml:space="preserve">Concept, a new </w:t>
      </w:r>
      <w:r w:rsidR="007E57E8">
        <w:rPr>
          <w:rFonts w:cstheme="minorHAnsi"/>
        </w:rPr>
        <w:t xml:space="preserve">grade 9 </w:t>
      </w:r>
      <w:r w:rsidRPr="00627F15">
        <w:rPr>
          <w:rFonts w:cstheme="minorHAnsi"/>
        </w:rPr>
        <w:t xml:space="preserve">course to complement the </w:t>
      </w:r>
      <w:r>
        <w:rPr>
          <w:rFonts w:cstheme="minorHAnsi"/>
        </w:rPr>
        <w:t xml:space="preserve">district’s </w:t>
      </w:r>
      <w:r w:rsidRPr="00627F15">
        <w:rPr>
          <w:rFonts w:cstheme="minorHAnsi"/>
        </w:rPr>
        <w:t>course pathways towards high</w:t>
      </w:r>
      <w:r>
        <w:rPr>
          <w:rFonts w:cstheme="minorHAnsi"/>
        </w:rPr>
        <w:t>-</w:t>
      </w:r>
      <w:r w:rsidRPr="00627F15">
        <w:rPr>
          <w:rFonts w:cstheme="minorHAnsi"/>
        </w:rPr>
        <w:t>school graduation,</w:t>
      </w:r>
      <w:r>
        <w:rPr>
          <w:rStyle w:val="FootnoteReference"/>
          <w:rFonts w:cstheme="minorHAnsi"/>
        </w:rPr>
        <w:footnoteReference w:id="3"/>
      </w:r>
      <w:r w:rsidRPr="00627F15">
        <w:rPr>
          <w:rFonts w:cstheme="minorHAnsi"/>
        </w:rPr>
        <w:t xml:space="preserve"> </w:t>
      </w:r>
      <w:r>
        <w:rPr>
          <w:rFonts w:cstheme="minorHAnsi"/>
        </w:rPr>
        <w:t xml:space="preserve">was </w:t>
      </w:r>
      <w:r w:rsidRPr="00627F15">
        <w:rPr>
          <w:rFonts w:cstheme="minorHAnsi"/>
        </w:rPr>
        <w:t>described as “a level below college</w:t>
      </w:r>
      <w:r>
        <w:rPr>
          <w:rFonts w:cstheme="minorHAnsi"/>
        </w:rPr>
        <w:t>.</w:t>
      </w:r>
      <w:r w:rsidRPr="00627F15">
        <w:rPr>
          <w:rFonts w:cstheme="minorHAnsi"/>
        </w:rPr>
        <w:t xml:space="preserve">” </w:t>
      </w:r>
      <w:r>
        <w:rPr>
          <w:rFonts w:cstheme="minorHAnsi"/>
        </w:rPr>
        <w:t>District leaders</w:t>
      </w:r>
      <w:r w:rsidRPr="00627F15">
        <w:rPr>
          <w:rFonts w:cstheme="minorHAnsi"/>
        </w:rPr>
        <w:t xml:space="preserve"> reported </w:t>
      </w:r>
      <w:r>
        <w:rPr>
          <w:rFonts w:cstheme="minorHAnsi"/>
        </w:rPr>
        <w:t>that</w:t>
      </w:r>
      <w:r w:rsidRPr="00627F15">
        <w:rPr>
          <w:rFonts w:cstheme="minorHAnsi"/>
        </w:rPr>
        <w:t xml:space="preserve"> </w:t>
      </w:r>
      <w:r w:rsidR="009A62A0">
        <w:rPr>
          <w:rFonts w:cstheme="minorHAnsi"/>
        </w:rPr>
        <w:t xml:space="preserve">the Concept course </w:t>
      </w:r>
      <w:r w:rsidRPr="00627F15">
        <w:rPr>
          <w:rFonts w:cstheme="minorHAnsi"/>
        </w:rPr>
        <w:t>offer</w:t>
      </w:r>
      <w:r w:rsidR="009A62A0">
        <w:rPr>
          <w:rFonts w:cstheme="minorHAnsi"/>
        </w:rPr>
        <w:t xml:space="preserve">ed </w:t>
      </w:r>
      <w:r w:rsidRPr="00627F15">
        <w:rPr>
          <w:rFonts w:cstheme="minorHAnsi"/>
        </w:rPr>
        <w:t xml:space="preserve">students </w:t>
      </w:r>
      <w:r w:rsidR="009A62A0">
        <w:rPr>
          <w:rFonts w:cstheme="minorHAnsi"/>
        </w:rPr>
        <w:t xml:space="preserve">an </w:t>
      </w:r>
      <w:r w:rsidRPr="00627F15">
        <w:rPr>
          <w:rFonts w:cstheme="minorHAnsi"/>
        </w:rPr>
        <w:t xml:space="preserve">option for learning at a slower pace while maintaining rigor. The </w:t>
      </w:r>
      <w:r w:rsidR="009A62A0">
        <w:rPr>
          <w:rFonts w:cstheme="minorHAnsi"/>
        </w:rPr>
        <w:t>C</w:t>
      </w:r>
      <w:r w:rsidR="009A62A0" w:rsidRPr="00627F15">
        <w:rPr>
          <w:rFonts w:cstheme="minorHAnsi"/>
        </w:rPr>
        <w:t xml:space="preserve">oncept </w:t>
      </w:r>
      <w:r w:rsidR="009A62A0">
        <w:rPr>
          <w:rFonts w:cstheme="minorHAnsi"/>
        </w:rPr>
        <w:t>course</w:t>
      </w:r>
      <w:r w:rsidR="009A62A0" w:rsidRPr="00627F15">
        <w:rPr>
          <w:rFonts w:cstheme="minorHAnsi"/>
        </w:rPr>
        <w:t xml:space="preserve"> </w:t>
      </w:r>
      <w:r w:rsidRPr="00627F15">
        <w:rPr>
          <w:rFonts w:cstheme="minorHAnsi"/>
        </w:rPr>
        <w:t>was described as a model used in other districts.</w:t>
      </w:r>
    </w:p>
    <w:p w14:paraId="1B1D9874" w14:textId="2DCC22A3" w:rsidR="009A62A0" w:rsidRDefault="009A62A0" w:rsidP="007E57E8">
      <w:pPr>
        <w:pStyle w:val="BodyText"/>
        <w:tabs>
          <w:tab w:val="left" w:pos="1080"/>
        </w:tabs>
        <w:spacing w:after="200" w:line="276" w:lineRule="auto"/>
        <w:ind w:left="0" w:right="202" w:firstLine="0"/>
        <w:rPr>
          <w:rFonts w:cstheme="minorHAnsi"/>
          <w:color w:val="000000" w:themeColor="text1"/>
        </w:rPr>
      </w:pPr>
      <w:r w:rsidRPr="00627F15">
        <w:rPr>
          <w:rFonts w:asciiTheme="minorHAnsi" w:hAnsiTheme="minorHAnsi" w:cstheme="minorHAnsi"/>
        </w:rPr>
        <w:t>The decision to redesign graduation pathways was reported to be based on evidence of low student performance in advanced placement (AP) courses at the high school.</w:t>
      </w:r>
      <w:r w:rsidRPr="00627F15">
        <w:rPr>
          <w:rFonts w:asciiTheme="minorHAnsi" w:hAnsiTheme="minorHAnsi" w:cstheme="minorHAnsi"/>
          <w:color w:val="000000" w:themeColor="text1"/>
        </w:rPr>
        <w:t xml:space="preserve"> </w:t>
      </w:r>
      <w:r>
        <w:rPr>
          <w:rFonts w:asciiTheme="minorHAnsi" w:hAnsiTheme="minorHAnsi" w:cstheme="minorHAnsi"/>
        </w:rPr>
        <w:t>According to DESE</w:t>
      </w:r>
      <w:r w:rsidRPr="00627F15">
        <w:rPr>
          <w:rFonts w:asciiTheme="minorHAnsi" w:hAnsiTheme="minorHAnsi" w:cstheme="minorHAnsi"/>
        </w:rPr>
        <w:t xml:space="preserve"> data</w:t>
      </w:r>
      <w:r>
        <w:rPr>
          <w:rFonts w:asciiTheme="minorHAnsi" w:hAnsiTheme="minorHAnsi" w:cstheme="minorHAnsi"/>
        </w:rPr>
        <w:t>,</w:t>
      </w:r>
      <w:r w:rsidRPr="00627F15">
        <w:rPr>
          <w:rFonts w:asciiTheme="minorHAnsi" w:hAnsiTheme="minorHAnsi" w:cstheme="minorHAnsi"/>
        </w:rPr>
        <w:t xml:space="preserve"> 49.1 percent of the </w:t>
      </w:r>
      <w:r w:rsidR="003465CE">
        <w:rPr>
          <w:rFonts w:asciiTheme="minorHAnsi" w:hAnsiTheme="minorHAnsi" w:cstheme="minorHAnsi"/>
        </w:rPr>
        <w:t xml:space="preserve">district’s </w:t>
      </w:r>
      <w:r w:rsidRPr="00627F15">
        <w:rPr>
          <w:rFonts w:asciiTheme="minorHAnsi" w:hAnsiTheme="minorHAnsi" w:cstheme="minorHAnsi"/>
        </w:rPr>
        <w:t xml:space="preserve">114 AP test takers </w:t>
      </w:r>
      <w:r w:rsidR="009E4B01">
        <w:rPr>
          <w:rFonts w:asciiTheme="minorHAnsi" w:hAnsiTheme="minorHAnsi" w:cstheme="minorHAnsi"/>
        </w:rPr>
        <w:t xml:space="preserve">in the 2018-2019 school year </w:t>
      </w:r>
      <w:r w:rsidRPr="00627F15">
        <w:rPr>
          <w:rFonts w:asciiTheme="minorHAnsi" w:hAnsiTheme="minorHAnsi" w:cstheme="minorHAnsi"/>
        </w:rPr>
        <w:t>scored 1-2 (lowest band of scores).</w:t>
      </w:r>
      <w:r w:rsidR="007E57E8">
        <w:rPr>
          <w:rFonts w:asciiTheme="minorHAnsi" w:hAnsiTheme="minorHAnsi" w:cstheme="minorHAnsi"/>
        </w:rPr>
        <w:t xml:space="preserve"> </w:t>
      </w:r>
      <w:r w:rsidR="003346D3">
        <w:rPr>
          <w:rFonts w:asciiTheme="minorHAnsi" w:hAnsiTheme="minorHAnsi" w:cstheme="minorHAnsi"/>
        </w:rPr>
        <w:t>Placement of students in t</w:t>
      </w:r>
      <w:r w:rsidR="003346D3" w:rsidRPr="007E57E8">
        <w:rPr>
          <w:rFonts w:asciiTheme="minorHAnsi" w:hAnsiTheme="minorHAnsi" w:cstheme="minorHAnsi"/>
        </w:rPr>
        <w:t xml:space="preserve">he </w:t>
      </w:r>
      <w:r w:rsidR="007E57E8" w:rsidRPr="007E57E8">
        <w:rPr>
          <w:rFonts w:asciiTheme="minorHAnsi" w:hAnsiTheme="minorHAnsi" w:cstheme="minorHAnsi"/>
        </w:rPr>
        <w:t xml:space="preserve">proposed </w:t>
      </w:r>
      <w:r w:rsidR="007E57E8">
        <w:rPr>
          <w:rFonts w:asciiTheme="minorHAnsi" w:hAnsiTheme="minorHAnsi" w:cstheme="minorHAnsi"/>
          <w:color w:val="000000" w:themeColor="text1"/>
        </w:rPr>
        <w:t>C</w:t>
      </w:r>
      <w:r w:rsidR="007E57E8" w:rsidRPr="007E57E8">
        <w:rPr>
          <w:rFonts w:asciiTheme="minorHAnsi" w:hAnsiTheme="minorHAnsi" w:cstheme="minorHAnsi"/>
          <w:color w:val="000000" w:themeColor="text1"/>
        </w:rPr>
        <w:t xml:space="preserve">oncept course </w:t>
      </w:r>
      <w:r w:rsidR="007E57E8">
        <w:rPr>
          <w:rFonts w:asciiTheme="minorHAnsi" w:hAnsiTheme="minorHAnsi" w:cstheme="minorHAnsi"/>
        </w:rPr>
        <w:t>is</w:t>
      </w:r>
      <w:r w:rsidR="007E57E8" w:rsidRPr="00627F15">
        <w:rPr>
          <w:rFonts w:asciiTheme="minorHAnsi" w:hAnsiTheme="minorHAnsi" w:cstheme="minorHAnsi"/>
        </w:rPr>
        <w:t xml:space="preserve"> based </w:t>
      </w:r>
      <w:r w:rsidR="007E57E8" w:rsidRPr="00627F15">
        <w:rPr>
          <w:rFonts w:asciiTheme="minorHAnsi" w:hAnsiTheme="minorHAnsi" w:cstheme="minorHAnsi"/>
          <w:color w:val="000000" w:themeColor="text1"/>
        </w:rPr>
        <w:t xml:space="preserve">on </w:t>
      </w:r>
      <w:r w:rsidR="003346D3">
        <w:rPr>
          <w:rFonts w:asciiTheme="minorHAnsi" w:hAnsiTheme="minorHAnsi" w:cstheme="minorHAnsi"/>
          <w:color w:val="000000" w:themeColor="text1"/>
        </w:rPr>
        <w:t xml:space="preserve">recommendations by principals, </w:t>
      </w:r>
      <w:r w:rsidR="007E57E8" w:rsidRPr="00627F15">
        <w:rPr>
          <w:rFonts w:asciiTheme="minorHAnsi" w:hAnsiTheme="minorHAnsi" w:cstheme="minorHAnsi"/>
          <w:color w:val="000000" w:themeColor="text1"/>
        </w:rPr>
        <w:t>teacher</w:t>
      </w:r>
      <w:r w:rsidR="003346D3">
        <w:rPr>
          <w:rFonts w:asciiTheme="minorHAnsi" w:hAnsiTheme="minorHAnsi" w:cstheme="minorHAnsi"/>
          <w:color w:val="000000" w:themeColor="text1"/>
        </w:rPr>
        <w:t>s,</w:t>
      </w:r>
      <w:r w:rsidR="007E57E8" w:rsidRPr="00627F15">
        <w:rPr>
          <w:rFonts w:asciiTheme="minorHAnsi" w:hAnsiTheme="minorHAnsi" w:cstheme="minorHAnsi"/>
          <w:color w:val="000000" w:themeColor="text1"/>
        </w:rPr>
        <w:t xml:space="preserve"> and guidance counselor</w:t>
      </w:r>
      <w:r w:rsidR="003346D3">
        <w:rPr>
          <w:rFonts w:asciiTheme="minorHAnsi" w:hAnsiTheme="minorHAnsi" w:cstheme="minorHAnsi"/>
          <w:color w:val="000000" w:themeColor="text1"/>
        </w:rPr>
        <w:t>s</w:t>
      </w:r>
      <w:r w:rsidR="007E57E8" w:rsidRPr="00627F15">
        <w:rPr>
          <w:rFonts w:asciiTheme="minorHAnsi" w:hAnsiTheme="minorHAnsi" w:cstheme="minorHAnsi"/>
          <w:color w:val="000000" w:themeColor="text1"/>
        </w:rPr>
        <w:t xml:space="preserve"> and final grade </w:t>
      </w:r>
      <w:r w:rsidR="007E57E8">
        <w:rPr>
          <w:rFonts w:asciiTheme="minorHAnsi" w:hAnsiTheme="minorHAnsi" w:cstheme="minorHAnsi"/>
          <w:color w:val="000000" w:themeColor="text1"/>
        </w:rPr>
        <w:t xml:space="preserve">8 </w:t>
      </w:r>
      <w:r w:rsidR="007E57E8" w:rsidRPr="00627F15">
        <w:rPr>
          <w:rFonts w:asciiTheme="minorHAnsi" w:hAnsiTheme="minorHAnsi" w:cstheme="minorHAnsi"/>
          <w:color w:val="000000" w:themeColor="text1"/>
        </w:rPr>
        <w:t>course grades and test scores.</w:t>
      </w:r>
      <w:r w:rsidR="007E57E8" w:rsidRPr="00627F15">
        <w:rPr>
          <w:rStyle w:val="FootnoteReference"/>
          <w:rFonts w:cstheme="minorHAnsi"/>
          <w:color w:val="000000" w:themeColor="text1"/>
        </w:rPr>
        <w:t xml:space="preserve"> </w:t>
      </w:r>
      <w:r w:rsidR="007E57E8" w:rsidRPr="00627F15">
        <w:rPr>
          <w:rFonts w:asciiTheme="minorHAnsi" w:hAnsiTheme="minorHAnsi" w:cstheme="minorHAnsi"/>
          <w:color w:val="000000" w:themeColor="text1"/>
        </w:rPr>
        <w:t xml:space="preserve"> </w:t>
      </w:r>
      <w:r w:rsidR="00771D54">
        <w:rPr>
          <w:rFonts w:asciiTheme="minorHAnsi" w:hAnsiTheme="minorHAnsi" w:cstheme="minorHAnsi"/>
        </w:rPr>
        <w:t>Principals</w:t>
      </w:r>
      <w:r w:rsidR="00771D54" w:rsidRPr="00627F15">
        <w:rPr>
          <w:rFonts w:asciiTheme="minorHAnsi" w:hAnsiTheme="minorHAnsi" w:cstheme="minorHAnsi"/>
        </w:rPr>
        <w:t xml:space="preserve"> </w:t>
      </w:r>
      <w:r w:rsidR="00771D54">
        <w:rPr>
          <w:rFonts w:asciiTheme="minorHAnsi" w:hAnsiTheme="minorHAnsi" w:cstheme="minorHAnsi"/>
        </w:rPr>
        <w:t>described C</w:t>
      </w:r>
      <w:r w:rsidR="00771D54" w:rsidRPr="00627F15">
        <w:rPr>
          <w:rFonts w:asciiTheme="minorHAnsi" w:hAnsiTheme="minorHAnsi" w:cstheme="minorHAnsi"/>
        </w:rPr>
        <w:t xml:space="preserve">oncept as potentially eliminating </w:t>
      </w:r>
      <w:r w:rsidR="00771D54">
        <w:rPr>
          <w:rFonts w:asciiTheme="minorHAnsi" w:hAnsiTheme="minorHAnsi" w:cstheme="minorHAnsi"/>
        </w:rPr>
        <w:t>F</w:t>
      </w:r>
      <w:r w:rsidR="00771D54" w:rsidRPr="00627F15">
        <w:rPr>
          <w:rFonts w:asciiTheme="minorHAnsi" w:hAnsiTheme="minorHAnsi" w:cstheme="minorHAnsi"/>
        </w:rPr>
        <w:t xml:space="preserve">reshman </w:t>
      </w:r>
      <w:r w:rsidR="00771D54">
        <w:rPr>
          <w:rFonts w:asciiTheme="minorHAnsi" w:hAnsiTheme="minorHAnsi" w:cstheme="minorHAnsi"/>
        </w:rPr>
        <w:t>S</w:t>
      </w:r>
      <w:r w:rsidR="00771D54" w:rsidRPr="00627F15">
        <w:rPr>
          <w:rFonts w:asciiTheme="minorHAnsi" w:hAnsiTheme="minorHAnsi" w:cstheme="minorHAnsi"/>
        </w:rPr>
        <w:t>eminar-</w:t>
      </w:r>
      <w:r w:rsidR="00771D54">
        <w:rPr>
          <w:rFonts w:asciiTheme="minorHAnsi" w:hAnsiTheme="minorHAnsi" w:cstheme="minorHAnsi"/>
        </w:rPr>
        <w:t>--</w:t>
      </w:r>
      <w:r w:rsidR="00771D54" w:rsidRPr="00627F15">
        <w:rPr>
          <w:rFonts w:asciiTheme="minorHAnsi" w:hAnsiTheme="minorHAnsi" w:cstheme="minorHAnsi"/>
        </w:rPr>
        <w:t>a time built into the day to support some learners.</w:t>
      </w:r>
      <w:r w:rsidR="00771D54" w:rsidRPr="00627F15">
        <w:rPr>
          <w:rStyle w:val="FootnoteReference"/>
          <w:rFonts w:cstheme="minorHAnsi"/>
          <w:color w:val="000000" w:themeColor="text1"/>
        </w:rPr>
        <w:t xml:space="preserve"> </w:t>
      </w:r>
    </w:p>
    <w:p w14:paraId="6C2DAF57" w14:textId="2FAC84E8" w:rsidR="00B74FAC" w:rsidRDefault="00B74FAC" w:rsidP="007E57E8">
      <w:pPr>
        <w:pStyle w:val="BodyText"/>
        <w:tabs>
          <w:tab w:val="left" w:pos="1080"/>
        </w:tabs>
        <w:spacing w:after="200" w:line="276" w:lineRule="auto"/>
        <w:ind w:left="0" w:right="202" w:firstLine="0"/>
        <w:rPr>
          <w:rFonts w:cstheme="minorHAnsi"/>
          <w:color w:val="000000" w:themeColor="text1"/>
        </w:rPr>
      </w:pPr>
    </w:p>
    <w:p w14:paraId="47105DEF" w14:textId="37B020E1" w:rsidR="006C63B7" w:rsidRDefault="006C63B7" w:rsidP="009E5973">
      <w:pPr>
        <w:pStyle w:val="Default"/>
        <w:spacing w:after="200" w:line="276" w:lineRule="auto"/>
        <w:rPr>
          <w:rFonts w:asciiTheme="minorHAnsi" w:hAnsiTheme="minorHAnsi" w:cstheme="minorHAnsi"/>
          <w:b/>
          <w:bCs/>
          <w:color w:val="000000" w:themeColor="text1"/>
        </w:rPr>
      </w:pPr>
      <w:r w:rsidRPr="003A4118">
        <w:rPr>
          <w:rFonts w:asciiTheme="minorHAnsi" w:hAnsiTheme="minorHAnsi" w:cstheme="minorHAnsi"/>
          <w:b/>
          <w:bCs/>
          <w:color w:val="000000" w:themeColor="text1"/>
        </w:rPr>
        <w:t>Strength Finding</w:t>
      </w:r>
    </w:p>
    <w:p w14:paraId="697643AF" w14:textId="5EAC3C73" w:rsidR="006C63B7" w:rsidRPr="003A4118" w:rsidRDefault="006C63B7" w:rsidP="003A4118">
      <w:pPr>
        <w:pStyle w:val="ListParagraph"/>
        <w:numPr>
          <w:ilvl w:val="0"/>
          <w:numId w:val="98"/>
        </w:numPr>
        <w:tabs>
          <w:tab w:val="left" w:pos="360"/>
          <w:tab w:val="left" w:pos="720"/>
          <w:tab w:val="left" w:pos="1080"/>
          <w:tab w:val="left" w:pos="1440"/>
          <w:tab w:val="left" w:pos="1800"/>
          <w:tab w:val="left" w:pos="2160"/>
        </w:tabs>
        <w:ind w:left="360"/>
        <w:contextualSpacing w:val="0"/>
        <w:rPr>
          <w:b/>
        </w:rPr>
      </w:pPr>
      <w:r w:rsidRPr="003A4118">
        <w:rPr>
          <w:b/>
        </w:rPr>
        <w:t xml:space="preserve">In observed classrooms across the district, the classroom climate was conducive to teaching and learning. </w:t>
      </w:r>
    </w:p>
    <w:p w14:paraId="0BA90347" w14:textId="5BE84F15" w:rsidR="0047298D" w:rsidRDefault="0094235F">
      <w:pPr>
        <w:tabs>
          <w:tab w:val="left" w:pos="360"/>
          <w:tab w:val="left" w:pos="720"/>
          <w:tab w:val="left" w:pos="1080"/>
          <w:tab w:val="left" w:pos="1440"/>
          <w:tab w:val="left" w:pos="1800"/>
          <w:tab w:val="left" w:pos="2160"/>
        </w:tabs>
        <w:ind w:left="720" w:hanging="720"/>
      </w:pPr>
      <w:r>
        <w:rPr>
          <w:b/>
          <w:bCs/>
        </w:rPr>
        <w:tab/>
      </w:r>
      <w:r w:rsidR="0047298D" w:rsidRPr="0047298D">
        <w:rPr>
          <w:b/>
          <w:bCs/>
        </w:rPr>
        <w:t>A.</w:t>
      </w:r>
      <w:r w:rsidR="0047298D">
        <w:tab/>
        <w:t>The review team noted sufficient and compelling evidence showed that classroom routines and positive supports were in place to ensure that students behaved appropriately (characteristic #11) in 86 percent of observed elementary classrooms, in 82 percent of middle-school classrooms, and in 86 percent of high-school classrooms.</w:t>
      </w:r>
      <w:r w:rsidR="0047298D" w:rsidRPr="00C175C3">
        <w:t xml:space="preserve"> </w:t>
      </w:r>
    </w:p>
    <w:p w14:paraId="7A2ED1DC" w14:textId="57D18B43" w:rsidR="0094235F" w:rsidRDefault="0094235F" w:rsidP="003A4118">
      <w:pPr>
        <w:tabs>
          <w:tab w:val="left" w:pos="360"/>
          <w:tab w:val="left" w:pos="720"/>
          <w:tab w:val="left" w:pos="1080"/>
          <w:tab w:val="left" w:pos="1440"/>
          <w:tab w:val="left" w:pos="1800"/>
          <w:tab w:val="left" w:pos="2160"/>
        </w:tabs>
        <w:ind w:left="1080" w:hanging="1080"/>
      </w:pPr>
      <w:r>
        <w:tab/>
      </w:r>
      <w:r>
        <w:tab/>
        <w:t>1.</w:t>
      </w:r>
      <w:r>
        <w:tab/>
        <w:t>In a mixed grade high-school math class, observers noted evidence of strong routines and rituals in place.</w:t>
      </w:r>
      <w:r>
        <w:tab/>
      </w:r>
    </w:p>
    <w:p w14:paraId="3187ADF5" w14:textId="4ADAB7FA" w:rsidR="0047298D" w:rsidRDefault="008A43B3" w:rsidP="008A43B3">
      <w:pPr>
        <w:tabs>
          <w:tab w:val="left" w:pos="450"/>
          <w:tab w:val="left" w:pos="720"/>
          <w:tab w:val="left" w:pos="1080"/>
          <w:tab w:val="left" w:pos="1440"/>
          <w:tab w:val="left" w:pos="1800"/>
          <w:tab w:val="left" w:pos="2160"/>
        </w:tabs>
        <w:ind w:left="720" w:hanging="360"/>
      </w:pPr>
      <w:r w:rsidRPr="008A43B3">
        <w:rPr>
          <w:b/>
          <w:bCs/>
        </w:rPr>
        <w:lastRenderedPageBreak/>
        <w:t>B.</w:t>
      </w:r>
      <w:r>
        <w:rPr>
          <w:b/>
          <w:bCs/>
        </w:rPr>
        <w:tab/>
      </w:r>
      <w:r w:rsidR="0047298D">
        <w:t>Review team members found sufficient and compelling evidence that classroom climate was conducive to teaching and learning (characteristic #12) in 93 percent of elementary classes, in 83 percent of middle-school classes, and in 81 percent of high-school classes</w:t>
      </w:r>
      <w:r w:rsidR="0047298D" w:rsidRPr="00C5110A">
        <w:t xml:space="preserve">. </w:t>
      </w:r>
    </w:p>
    <w:p w14:paraId="6115D5DE" w14:textId="22EAABE5" w:rsidR="006F1345" w:rsidRPr="00EC2A94" w:rsidRDefault="006F1345" w:rsidP="003A4118">
      <w:pPr>
        <w:tabs>
          <w:tab w:val="left" w:pos="360"/>
          <w:tab w:val="left" w:pos="720"/>
          <w:tab w:val="left" w:pos="1080"/>
          <w:tab w:val="left" w:pos="1440"/>
          <w:tab w:val="left" w:pos="1800"/>
          <w:tab w:val="left" w:pos="2160"/>
        </w:tabs>
        <w:ind w:left="1080" w:hanging="1080"/>
        <w:rPr>
          <w:rFonts w:cstheme="minorHAnsi"/>
        </w:rPr>
      </w:pPr>
      <w:r>
        <w:tab/>
      </w:r>
      <w:r>
        <w:tab/>
      </w:r>
      <w:r w:rsidR="0094235F">
        <w:t>1.</w:t>
      </w:r>
      <w:r w:rsidR="0094235F">
        <w:tab/>
      </w:r>
      <w:r w:rsidRPr="00EC2A94">
        <w:rPr>
          <w:rFonts w:cstheme="minorHAnsi"/>
        </w:rPr>
        <w:t xml:space="preserve">In a </w:t>
      </w:r>
      <w:r w:rsidRPr="00EC2A94">
        <w:t>preschool</w:t>
      </w:r>
      <w:r w:rsidRPr="00483526">
        <w:rPr>
          <w:rFonts w:cstheme="minorHAnsi"/>
        </w:rPr>
        <w:t xml:space="preserve"> class, the use of communications boards allowed non-verbal students to participate in morning m</w:t>
      </w:r>
      <w:r w:rsidRPr="00F91F7B">
        <w:rPr>
          <w:rFonts w:cstheme="minorHAnsi"/>
        </w:rPr>
        <w:t xml:space="preserve">eeting greetings via sing assistive technologies. Students responded to a prompt from a classmate. Student learned to value </w:t>
      </w:r>
      <w:r w:rsidRPr="005F140D">
        <w:rPr>
          <w:rFonts w:cstheme="minorHAnsi"/>
        </w:rPr>
        <w:t xml:space="preserve">class members’ voices, including those without language, and how to be inclusive and share ideas with others. </w:t>
      </w:r>
    </w:p>
    <w:p w14:paraId="51318B63" w14:textId="7AEA3459" w:rsidR="0094235F" w:rsidRDefault="009E04C1" w:rsidP="003A4118">
      <w:pPr>
        <w:pStyle w:val="ListParagraph"/>
        <w:tabs>
          <w:tab w:val="left" w:pos="720"/>
          <w:tab w:val="left" w:pos="1080"/>
          <w:tab w:val="left" w:pos="1440"/>
          <w:tab w:val="left" w:pos="1800"/>
          <w:tab w:val="left" w:pos="2160"/>
        </w:tabs>
        <w:ind w:left="1080" w:hanging="360"/>
        <w:contextualSpacing w:val="0"/>
      </w:pPr>
      <w:r>
        <w:t>2.</w:t>
      </w:r>
      <w:r>
        <w:tab/>
        <w:t>I</w:t>
      </w:r>
      <w:r w:rsidR="0094235F">
        <w:t>n an observed grade 4 ELA class, students were “very quiet and engaged” and classroom expectations were “internalized.”</w:t>
      </w:r>
    </w:p>
    <w:p w14:paraId="22DDC97E" w14:textId="611580F5" w:rsidR="0047298D" w:rsidRDefault="00904F7D" w:rsidP="0047298D">
      <w:pPr>
        <w:pStyle w:val="ListParagraph"/>
        <w:tabs>
          <w:tab w:val="left" w:pos="360"/>
          <w:tab w:val="left" w:pos="720"/>
          <w:tab w:val="left" w:pos="1080"/>
          <w:tab w:val="left" w:pos="1440"/>
          <w:tab w:val="left" w:pos="1800"/>
          <w:tab w:val="left" w:pos="2160"/>
        </w:tabs>
        <w:ind w:left="0"/>
      </w:pPr>
      <w:r w:rsidRPr="00F731AA">
        <w:rPr>
          <w:b/>
        </w:rPr>
        <w:t>Impact</w:t>
      </w:r>
      <w:r w:rsidRPr="00BA3A76">
        <w:t xml:space="preserve">: </w:t>
      </w:r>
      <w:r>
        <w:t>Well-managed classrooms with established routines and behavioral expectations likely provide optimal conditions for teaching and learning</w:t>
      </w:r>
      <w:r w:rsidRPr="00BA3A76">
        <w:t>.</w:t>
      </w:r>
    </w:p>
    <w:p w14:paraId="32BA877E" w14:textId="77777777" w:rsidR="00DA5164" w:rsidRPr="003A4118" w:rsidRDefault="00DA5164" w:rsidP="006C63B7">
      <w:pPr>
        <w:pStyle w:val="Default"/>
        <w:spacing w:after="200" w:line="276" w:lineRule="auto"/>
        <w:ind w:left="360"/>
        <w:rPr>
          <w:rFonts w:asciiTheme="minorHAnsi" w:hAnsiTheme="minorHAnsi" w:cstheme="minorHAnsi"/>
          <w:b/>
          <w:bCs/>
        </w:rPr>
      </w:pPr>
    </w:p>
    <w:p w14:paraId="18EFA5AE" w14:textId="76F6B96B" w:rsidR="005F7739" w:rsidRPr="009E5973" w:rsidRDefault="005F7739" w:rsidP="005F7739">
      <w:pPr>
        <w:rPr>
          <w:rFonts w:cstheme="minorHAnsi"/>
          <w:b/>
          <w:bCs/>
          <w:sz w:val="24"/>
          <w:szCs w:val="24"/>
        </w:rPr>
      </w:pPr>
      <w:r w:rsidRPr="009E5973">
        <w:rPr>
          <w:rFonts w:cstheme="minorHAnsi"/>
          <w:b/>
          <w:bCs/>
          <w:sz w:val="24"/>
          <w:szCs w:val="24"/>
        </w:rPr>
        <w:t>Challenge</w:t>
      </w:r>
      <w:r w:rsidR="006514DB">
        <w:rPr>
          <w:rFonts w:cstheme="minorHAnsi"/>
          <w:b/>
          <w:bCs/>
          <w:sz w:val="24"/>
          <w:szCs w:val="24"/>
        </w:rPr>
        <w:t>s</w:t>
      </w:r>
      <w:r w:rsidRPr="009E5973">
        <w:rPr>
          <w:rFonts w:cstheme="minorHAnsi"/>
          <w:b/>
          <w:bCs/>
          <w:sz w:val="24"/>
          <w:szCs w:val="24"/>
        </w:rPr>
        <w:t xml:space="preserve"> and Areas for Growth</w:t>
      </w:r>
    </w:p>
    <w:p w14:paraId="57B7144C" w14:textId="353C1E11" w:rsidR="005F7739" w:rsidRPr="00627F15" w:rsidRDefault="00904F7D" w:rsidP="003A4118">
      <w:pPr>
        <w:pStyle w:val="BodyText"/>
        <w:spacing w:after="200" w:line="276" w:lineRule="auto"/>
        <w:ind w:left="360" w:right="202"/>
        <w:rPr>
          <w:rFonts w:asciiTheme="minorHAnsi" w:hAnsiTheme="minorHAnsi" w:cstheme="minorHAnsi"/>
        </w:rPr>
      </w:pPr>
      <w:r>
        <w:rPr>
          <w:rFonts w:asciiTheme="minorHAnsi" w:hAnsiTheme="minorHAnsi" w:cstheme="minorHAnsi"/>
          <w:b/>
          <w:bCs/>
        </w:rPr>
        <w:t>2.</w:t>
      </w:r>
      <w:r w:rsidR="003E79D1">
        <w:rPr>
          <w:rFonts w:asciiTheme="minorHAnsi" w:hAnsiTheme="minorHAnsi" w:cstheme="minorHAnsi"/>
          <w:b/>
          <w:bCs/>
        </w:rPr>
        <w:tab/>
      </w:r>
      <w:r w:rsidR="005F7739" w:rsidRPr="00627F15">
        <w:rPr>
          <w:rFonts w:asciiTheme="minorHAnsi" w:hAnsiTheme="minorHAnsi" w:cstheme="minorHAnsi"/>
          <w:b/>
          <w:bCs/>
        </w:rPr>
        <w:t>The district does not have coherent</w:t>
      </w:r>
      <w:r w:rsidR="000B3717">
        <w:rPr>
          <w:rFonts w:asciiTheme="minorHAnsi" w:hAnsiTheme="minorHAnsi" w:cstheme="minorHAnsi"/>
          <w:b/>
          <w:bCs/>
        </w:rPr>
        <w:t>,</w:t>
      </w:r>
      <w:r w:rsidR="005F7739" w:rsidRPr="00627F15">
        <w:rPr>
          <w:rFonts w:asciiTheme="minorHAnsi" w:hAnsiTheme="minorHAnsi" w:cstheme="minorHAnsi"/>
          <w:b/>
          <w:bCs/>
        </w:rPr>
        <w:t xml:space="preserve"> high</w:t>
      </w:r>
      <w:r w:rsidR="00CC39DF">
        <w:rPr>
          <w:rFonts w:asciiTheme="minorHAnsi" w:hAnsiTheme="minorHAnsi" w:cstheme="minorHAnsi"/>
          <w:b/>
          <w:bCs/>
        </w:rPr>
        <w:t>-</w:t>
      </w:r>
      <w:r w:rsidR="005F7739" w:rsidRPr="00627F15">
        <w:rPr>
          <w:rFonts w:asciiTheme="minorHAnsi" w:hAnsiTheme="minorHAnsi" w:cstheme="minorHAnsi"/>
          <w:b/>
          <w:bCs/>
        </w:rPr>
        <w:t>quality</w:t>
      </w:r>
      <w:r w:rsidR="00CC39DF">
        <w:rPr>
          <w:rFonts w:asciiTheme="minorHAnsi" w:hAnsiTheme="minorHAnsi" w:cstheme="minorHAnsi"/>
          <w:b/>
          <w:bCs/>
        </w:rPr>
        <w:t xml:space="preserve">, </w:t>
      </w:r>
      <w:r w:rsidR="006834D0">
        <w:rPr>
          <w:rFonts w:asciiTheme="minorHAnsi" w:hAnsiTheme="minorHAnsi" w:cstheme="minorHAnsi"/>
          <w:b/>
          <w:bCs/>
        </w:rPr>
        <w:t>comprehensive</w:t>
      </w:r>
      <w:r w:rsidR="005F7739" w:rsidRPr="00627F15">
        <w:rPr>
          <w:rFonts w:asciiTheme="minorHAnsi" w:hAnsiTheme="minorHAnsi" w:cstheme="minorHAnsi"/>
          <w:b/>
          <w:bCs/>
        </w:rPr>
        <w:t xml:space="preserve"> K</w:t>
      </w:r>
      <w:r w:rsidR="006834D0">
        <w:rPr>
          <w:rFonts w:asciiTheme="minorHAnsi" w:hAnsiTheme="minorHAnsi" w:cstheme="minorHAnsi"/>
          <w:b/>
          <w:bCs/>
        </w:rPr>
        <w:t>-</w:t>
      </w:r>
      <w:r w:rsidR="005F7739" w:rsidRPr="00627F15">
        <w:rPr>
          <w:rFonts w:asciiTheme="minorHAnsi" w:hAnsiTheme="minorHAnsi" w:cstheme="minorHAnsi"/>
          <w:b/>
          <w:bCs/>
        </w:rPr>
        <w:t xml:space="preserve">12 </w:t>
      </w:r>
      <w:r w:rsidR="006834D0" w:rsidRPr="00627F15">
        <w:rPr>
          <w:rFonts w:asciiTheme="minorHAnsi" w:hAnsiTheme="minorHAnsi" w:cstheme="minorHAnsi"/>
          <w:b/>
          <w:bCs/>
        </w:rPr>
        <w:t>curricul</w:t>
      </w:r>
      <w:r w:rsidR="006834D0">
        <w:rPr>
          <w:rFonts w:asciiTheme="minorHAnsi" w:hAnsiTheme="minorHAnsi" w:cstheme="minorHAnsi"/>
          <w:b/>
          <w:bCs/>
        </w:rPr>
        <w:t>ar</w:t>
      </w:r>
      <w:r w:rsidR="006834D0" w:rsidRPr="00627F15">
        <w:rPr>
          <w:rFonts w:asciiTheme="minorHAnsi" w:hAnsiTheme="minorHAnsi" w:cstheme="minorHAnsi"/>
          <w:b/>
          <w:bCs/>
        </w:rPr>
        <w:t xml:space="preserve"> </w:t>
      </w:r>
      <w:r w:rsidR="005F7739" w:rsidRPr="00627F15">
        <w:rPr>
          <w:rFonts w:asciiTheme="minorHAnsi" w:hAnsiTheme="minorHAnsi" w:cstheme="minorHAnsi"/>
          <w:b/>
          <w:bCs/>
        </w:rPr>
        <w:t xml:space="preserve">materials </w:t>
      </w:r>
      <w:r w:rsidR="006834D0">
        <w:rPr>
          <w:rFonts w:asciiTheme="minorHAnsi" w:hAnsiTheme="minorHAnsi" w:cstheme="minorHAnsi"/>
          <w:b/>
          <w:bCs/>
        </w:rPr>
        <w:t>that are aligned with the Massachusetts curriculum frameworks</w:t>
      </w:r>
      <w:r w:rsidR="005F7739" w:rsidRPr="00627F15">
        <w:rPr>
          <w:rFonts w:asciiTheme="minorHAnsi" w:hAnsiTheme="minorHAnsi" w:cstheme="minorHAnsi"/>
          <w:b/>
          <w:bCs/>
        </w:rPr>
        <w:t xml:space="preserve">. </w:t>
      </w:r>
      <w:r w:rsidR="00E7277D">
        <w:rPr>
          <w:rFonts w:asciiTheme="minorHAnsi" w:hAnsiTheme="minorHAnsi" w:cstheme="minorHAnsi"/>
          <w:b/>
          <w:bCs/>
        </w:rPr>
        <w:t>The district is missing</w:t>
      </w:r>
      <w:r w:rsidR="00B640B0">
        <w:rPr>
          <w:rFonts w:asciiTheme="minorHAnsi" w:hAnsiTheme="minorHAnsi" w:cstheme="minorHAnsi"/>
          <w:b/>
          <w:bCs/>
        </w:rPr>
        <w:t xml:space="preserve"> robust, inclusive professional structures to support educators to implement curriculum.</w:t>
      </w:r>
      <w:r w:rsidR="00A00A4A">
        <w:rPr>
          <w:rFonts w:asciiTheme="minorHAnsi" w:hAnsiTheme="minorHAnsi" w:cstheme="minorHAnsi"/>
          <w:b/>
          <w:bCs/>
        </w:rPr>
        <w:t xml:space="preserve"> </w:t>
      </w:r>
      <w:r w:rsidR="00D4168C" w:rsidRPr="00A00A4A">
        <w:rPr>
          <w:rFonts w:asciiTheme="minorHAnsi" w:hAnsiTheme="minorHAnsi" w:cstheme="minorHAnsi"/>
          <w:b/>
          <w:bCs/>
        </w:rPr>
        <w:t xml:space="preserve">The pace and </w:t>
      </w:r>
      <w:r w:rsidR="00D4168C">
        <w:rPr>
          <w:rFonts w:asciiTheme="minorHAnsi" w:hAnsiTheme="minorHAnsi" w:cstheme="minorHAnsi"/>
          <w:b/>
          <w:bCs/>
        </w:rPr>
        <w:t>plans for</w:t>
      </w:r>
      <w:r w:rsidR="00D4168C" w:rsidRPr="00A00A4A">
        <w:rPr>
          <w:rFonts w:asciiTheme="minorHAnsi" w:hAnsiTheme="minorHAnsi" w:cstheme="minorHAnsi"/>
          <w:b/>
          <w:bCs/>
        </w:rPr>
        <w:t xml:space="preserve"> curriculum alignment work do not reflect a sense of urgency</w:t>
      </w:r>
      <w:r w:rsidR="00D4168C">
        <w:rPr>
          <w:rFonts w:asciiTheme="minorHAnsi" w:hAnsiTheme="minorHAnsi" w:cstheme="minorHAnsi"/>
          <w:b/>
          <w:bCs/>
        </w:rPr>
        <w:t>.</w:t>
      </w:r>
    </w:p>
    <w:p w14:paraId="7F4C3827" w14:textId="6A16279C" w:rsidR="005F7739" w:rsidRPr="00627F15" w:rsidRDefault="006834D0" w:rsidP="009E5973">
      <w:pPr>
        <w:pStyle w:val="BodyText"/>
        <w:numPr>
          <w:ilvl w:val="0"/>
          <w:numId w:val="56"/>
        </w:numPr>
        <w:spacing w:after="200" w:line="276" w:lineRule="auto"/>
        <w:ind w:left="720" w:right="202"/>
        <w:rPr>
          <w:rFonts w:asciiTheme="minorHAnsi" w:hAnsiTheme="minorHAnsi" w:cstheme="minorHAnsi"/>
        </w:rPr>
      </w:pPr>
      <w:r w:rsidRPr="00627F15">
        <w:rPr>
          <w:rFonts w:asciiTheme="minorHAnsi" w:hAnsiTheme="minorHAnsi" w:cstheme="minorHAnsi"/>
        </w:rPr>
        <w:t xml:space="preserve">The team reviewed more than 40 district curriculum maps and calendars available on the district’s webpage and the district’s materials inventory. </w:t>
      </w:r>
    </w:p>
    <w:p w14:paraId="3F5B656E" w14:textId="4F90E45B" w:rsidR="005F7739" w:rsidRDefault="005F7739" w:rsidP="000B3717">
      <w:pPr>
        <w:pStyle w:val="BodyText"/>
        <w:numPr>
          <w:ilvl w:val="0"/>
          <w:numId w:val="57"/>
        </w:numPr>
        <w:spacing w:after="200" w:line="276" w:lineRule="auto"/>
        <w:ind w:left="990" w:right="202" w:hanging="270"/>
        <w:rPr>
          <w:rFonts w:asciiTheme="minorHAnsi" w:hAnsiTheme="minorHAnsi" w:cstheme="minorHAnsi"/>
        </w:rPr>
      </w:pPr>
      <w:r w:rsidRPr="00627F15">
        <w:rPr>
          <w:rFonts w:asciiTheme="minorHAnsi" w:hAnsiTheme="minorHAnsi" w:cstheme="minorHAnsi"/>
        </w:rPr>
        <w:t xml:space="preserve">The district’s </w:t>
      </w:r>
      <w:r w:rsidR="000909DE" w:rsidRPr="00627F15">
        <w:rPr>
          <w:rFonts w:asciiTheme="minorHAnsi" w:hAnsiTheme="minorHAnsi" w:cstheme="minorHAnsi"/>
        </w:rPr>
        <w:t>curricul</w:t>
      </w:r>
      <w:r w:rsidR="000909DE">
        <w:rPr>
          <w:rFonts w:asciiTheme="minorHAnsi" w:hAnsiTheme="minorHAnsi" w:cstheme="minorHAnsi"/>
        </w:rPr>
        <w:t>ar</w:t>
      </w:r>
      <w:r w:rsidR="000909DE" w:rsidRPr="00627F15">
        <w:rPr>
          <w:rFonts w:asciiTheme="minorHAnsi" w:hAnsiTheme="minorHAnsi" w:cstheme="minorHAnsi"/>
        </w:rPr>
        <w:t xml:space="preserve"> </w:t>
      </w:r>
      <w:r w:rsidRPr="00627F15">
        <w:rPr>
          <w:rFonts w:asciiTheme="minorHAnsi" w:hAnsiTheme="minorHAnsi" w:cstheme="minorHAnsi"/>
        </w:rPr>
        <w:t xml:space="preserve">materials </w:t>
      </w:r>
      <w:r w:rsidR="000909DE">
        <w:rPr>
          <w:rFonts w:asciiTheme="minorHAnsi" w:hAnsiTheme="minorHAnsi" w:cstheme="minorHAnsi"/>
        </w:rPr>
        <w:t>are not</w:t>
      </w:r>
      <w:r w:rsidRPr="00627F15">
        <w:rPr>
          <w:rFonts w:asciiTheme="minorHAnsi" w:hAnsiTheme="minorHAnsi" w:cstheme="minorHAnsi"/>
        </w:rPr>
        <w:t xml:space="preserve"> </w:t>
      </w:r>
      <w:r w:rsidR="000909DE" w:rsidRPr="00627F15">
        <w:rPr>
          <w:rFonts w:asciiTheme="minorHAnsi" w:hAnsiTheme="minorHAnsi" w:cstheme="minorHAnsi"/>
        </w:rPr>
        <w:t>align</w:t>
      </w:r>
      <w:r w:rsidR="000909DE">
        <w:rPr>
          <w:rFonts w:asciiTheme="minorHAnsi" w:hAnsiTheme="minorHAnsi" w:cstheme="minorHAnsi"/>
        </w:rPr>
        <w:t>ed</w:t>
      </w:r>
      <w:r w:rsidR="000909DE" w:rsidRPr="00627F15">
        <w:rPr>
          <w:rFonts w:asciiTheme="minorHAnsi" w:hAnsiTheme="minorHAnsi" w:cstheme="minorHAnsi"/>
        </w:rPr>
        <w:t xml:space="preserve"> </w:t>
      </w:r>
      <w:r w:rsidR="000909DE">
        <w:rPr>
          <w:rFonts w:asciiTheme="minorHAnsi" w:hAnsiTheme="minorHAnsi" w:cstheme="minorHAnsi"/>
        </w:rPr>
        <w:t>with</w:t>
      </w:r>
      <w:r w:rsidR="000909DE" w:rsidRPr="00627F15">
        <w:rPr>
          <w:rFonts w:asciiTheme="minorHAnsi" w:hAnsiTheme="minorHAnsi" w:cstheme="minorHAnsi"/>
        </w:rPr>
        <w:t xml:space="preserve"> </w:t>
      </w:r>
      <w:r w:rsidRPr="00627F15">
        <w:rPr>
          <w:rFonts w:asciiTheme="minorHAnsi" w:hAnsiTheme="minorHAnsi" w:cstheme="minorHAnsi"/>
        </w:rPr>
        <w:t xml:space="preserve">the </w:t>
      </w:r>
      <w:r w:rsidR="000909DE">
        <w:rPr>
          <w:rFonts w:asciiTheme="minorHAnsi" w:hAnsiTheme="minorHAnsi" w:cstheme="minorHAnsi"/>
        </w:rPr>
        <w:t>Massachusetts curriculum</w:t>
      </w:r>
      <w:r w:rsidR="000909DE" w:rsidRPr="00627F15">
        <w:rPr>
          <w:rFonts w:asciiTheme="minorHAnsi" w:hAnsiTheme="minorHAnsi" w:cstheme="minorHAnsi"/>
        </w:rPr>
        <w:t xml:space="preserve"> </w:t>
      </w:r>
      <w:r w:rsidRPr="00627F15">
        <w:rPr>
          <w:rFonts w:asciiTheme="minorHAnsi" w:hAnsiTheme="minorHAnsi" w:cstheme="minorHAnsi"/>
        </w:rPr>
        <w:t>frameworks.</w:t>
      </w:r>
    </w:p>
    <w:p w14:paraId="39A73E6A" w14:textId="04955EF3" w:rsidR="00AA774A" w:rsidRDefault="0005121A" w:rsidP="003A4118">
      <w:pPr>
        <w:pStyle w:val="BodyText"/>
        <w:spacing w:after="200" w:line="276" w:lineRule="auto"/>
        <w:ind w:left="1440" w:right="202"/>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AA774A" w:rsidRPr="00627F15">
        <w:rPr>
          <w:rFonts w:asciiTheme="minorHAnsi" w:hAnsiTheme="minorHAnsi" w:cstheme="minorHAnsi"/>
        </w:rPr>
        <w:t>The director</w:t>
      </w:r>
      <w:r w:rsidR="00AA774A">
        <w:rPr>
          <w:rFonts w:asciiTheme="minorHAnsi" w:hAnsiTheme="minorHAnsi" w:cstheme="minorHAnsi"/>
        </w:rPr>
        <w:t xml:space="preserve"> of curriculum, instruction, and assessment</w:t>
      </w:r>
      <w:r w:rsidR="00AA774A" w:rsidRPr="00627F15">
        <w:rPr>
          <w:rFonts w:asciiTheme="minorHAnsi" w:hAnsiTheme="minorHAnsi" w:cstheme="minorHAnsi"/>
        </w:rPr>
        <w:t xml:space="preserve"> described the district’s curricul</w:t>
      </w:r>
      <w:r w:rsidR="00AA774A">
        <w:rPr>
          <w:rFonts w:asciiTheme="minorHAnsi" w:hAnsiTheme="minorHAnsi" w:cstheme="minorHAnsi"/>
        </w:rPr>
        <w:t>ar</w:t>
      </w:r>
      <w:r w:rsidR="00AA774A" w:rsidRPr="00627F15">
        <w:rPr>
          <w:rFonts w:asciiTheme="minorHAnsi" w:hAnsiTheme="minorHAnsi" w:cstheme="minorHAnsi"/>
        </w:rPr>
        <w:t xml:space="preserve"> materials as rewrites of textbook units of studies with pacing guides</w:t>
      </w:r>
      <w:r w:rsidR="00AA774A">
        <w:rPr>
          <w:rFonts w:asciiTheme="minorHAnsi" w:hAnsiTheme="minorHAnsi" w:cstheme="minorHAnsi"/>
        </w:rPr>
        <w:t>.</w:t>
      </w:r>
    </w:p>
    <w:p w14:paraId="6026F647" w14:textId="71685103" w:rsidR="005F7739" w:rsidRDefault="00B5707C" w:rsidP="003A4118">
      <w:pPr>
        <w:pStyle w:val="BodyText"/>
        <w:tabs>
          <w:tab w:val="left" w:pos="720"/>
          <w:tab w:val="left" w:pos="1080"/>
          <w:tab w:val="left" w:pos="1440"/>
          <w:tab w:val="left" w:pos="1800"/>
          <w:tab w:val="left" w:pos="2160"/>
          <w:tab w:val="left" w:pos="2520"/>
        </w:tabs>
        <w:spacing w:after="200" w:line="276" w:lineRule="auto"/>
        <w:ind w:left="1080" w:right="202" w:hanging="720"/>
        <w:rPr>
          <w:rFonts w:asciiTheme="minorHAnsi" w:hAnsiTheme="minorHAnsi" w:cstheme="minorHAnsi"/>
        </w:rPr>
      </w:pPr>
      <w:r>
        <w:rPr>
          <w:rFonts w:asciiTheme="minorHAnsi" w:hAnsiTheme="minorHAnsi" w:cstheme="minorHAnsi"/>
        </w:rPr>
        <w:tab/>
      </w:r>
      <w:r w:rsidR="00F35E8A">
        <w:rPr>
          <w:rFonts w:asciiTheme="minorHAnsi" w:hAnsiTheme="minorHAnsi" w:cstheme="minorHAnsi"/>
        </w:rPr>
        <w:t>2</w:t>
      </w:r>
      <w:r w:rsidR="000E0913">
        <w:rPr>
          <w:rFonts w:asciiTheme="minorHAnsi" w:hAnsiTheme="minorHAnsi" w:cstheme="minorHAnsi"/>
        </w:rPr>
        <w:t>.</w:t>
      </w:r>
      <w:r w:rsidR="000E0913">
        <w:rPr>
          <w:rFonts w:asciiTheme="minorHAnsi" w:hAnsiTheme="minorHAnsi" w:cstheme="minorHAnsi"/>
        </w:rPr>
        <w:tab/>
      </w:r>
      <w:r w:rsidR="005F7739" w:rsidRPr="00627F15">
        <w:rPr>
          <w:rFonts w:asciiTheme="minorHAnsi" w:hAnsiTheme="minorHAnsi" w:cstheme="minorHAnsi"/>
        </w:rPr>
        <w:t xml:space="preserve">Most district </w:t>
      </w:r>
      <w:r w:rsidR="00D444B4" w:rsidRPr="00627F15">
        <w:rPr>
          <w:rFonts w:asciiTheme="minorHAnsi" w:hAnsiTheme="minorHAnsi" w:cstheme="minorHAnsi"/>
        </w:rPr>
        <w:t>curricul</w:t>
      </w:r>
      <w:r w:rsidR="00D444B4">
        <w:rPr>
          <w:rFonts w:asciiTheme="minorHAnsi" w:hAnsiTheme="minorHAnsi" w:cstheme="minorHAnsi"/>
        </w:rPr>
        <w:t xml:space="preserve">ar </w:t>
      </w:r>
      <w:r w:rsidR="005F7739" w:rsidRPr="00627F15">
        <w:rPr>
          <w:rFonts w:asciiTheme="minorHAnsi" w:hAnsiTheme="minorHAnsi" w:cstheme="minorHAnsi"/>
        </w:rPr>
        <w:t xml:space="preserve">materials </w:t>
      </w:r>
      <w:r w:rsidR="000E0913">
        <w:rPr>
          <w:rFonts w:asciiTheme="minorHAnsi" w:hAnsiTheme="minorHAnsi" w:cstheme="minorHAnsi"/>
        </w:rPr>
        <w:t>do not have</w:t>
      </w:r>
      <w:r w:rsidR="000E0913" w:rsidRPr="00627F15">
        <w:rPr>
          <w:rFonts w:asciiTheme="minorHAnsi" w:hAnsiTheme="minorHAnsi" w:cstheme="minorHAnsi"/>
        </w:rPr>
        <w:t xml:space="preserve"> </w:t>
      </w:r>
      <w:r w:rsidR="005F7739" w:rsidRPr="00627F15">
        <w:rPr>
          <w:rFonts w:asciiTheme="minorHAnsi" w:hAnsiTheme="minorHAnsi" w:cstheme="minorHAnsi"/>
        </w:rPr>
        <w:t xml:space="preserve">cultural relevance. </w:t>
      </w:r>
      <w:r w:rsidR="000E0913">
        <w:rPr>
          <w:rFonts w:asciiTheme="minorHAnsi" w:hAnsiTheme="minorHAnsi" w:cstheme="minorHAnsi"/>
        </w:rPr>
        <w:t>The d</w:t>
      </w:r>
      <w:r w:rsidR="000E0913" w:rsidRPr="00627F15">
        <w:rPr>
          <w:rFonts w:asciiTheme="minorHAnsi" w:hAnsiTheme="minorHAnsi" w:cstheme="minorHAnsi"/>
        </w:rPr>
        <w:t xml:space="preserve">istrict </w:t>
      </w:r>
      <w:r w:rsidR="000E0913">
        <w:rPr>
          <w:rFonts w:asciiTheme="minorHAnsi" w:hAnsiTheme="minorHAnsi" w:cstheme="minorHAnsi"/>
        </w:rPr>
        <w:t xml:space="preserve">does not have in place </w:t>
      </w:r>
      <w:r w:rsidR="005F7739" w:rsidRPr="00627F15">
        <w:rPr>
          <w:rFonts w:asciiTheme="minorHAnsi" w:hAnsiTheme="minorHAnsi" w:cstheme="minorHAnsi"/>
        </w:rPr>
        <w:t xml:space="preserve">supports for educators to implement culturally and linguistically responsive </w:t>
      </w:r>
      <w:r w:rsidR="00590B60">
        <w:rPr>
          <w:rFonts w:asciiTheme="minorHAnsi" w:hAnsiTheme="minorHAnsi" w:cstheme="minorHAnsi"/>
        </w:rPr>
        <w:t>curricula</w:t>
      </w:r>
      <w:r w:rsidR="005F7739" w:rsidRPr="00627F15">
        <w:rPr>
          <w:rFonts w:asciiTheme="minorHAnsi" w:hAnsiTheme="minorHAnsi" w:cstheme="minorHAnsi"/>
        </w:rPr>
        <w:t xml:space="preserve"> </w:t>
      </w:r>
      <w:proofErr w:type="gramStart"/>
      <w:r w:rsidR="005F7739" w:rsidRPr="00627F15">
        <w:rPr>
          <w:rFonts w:asciiTheme="minorHAnsi" w:hAnsiTheme="minorHAnsi" w:cstheme="minorHAnsi"/>
        </w:rPr>
        <w:t>in order to</w:t>
      </w:r>
      <w:proofErr w:type="gramEnd"/>
      <w:r w:rsidR="005F7739" w:rsidRPr="00627F15">
        <w:rPr>
          <w:rFonts w:asciiTheme="minorHAnsi" w:hAnsiTheme="minorHAnsi" w:cstheme="minorHAnsi"/>
        </w:rPr>
        <w:t xml:space="preserve"> promote academic achievement among all learners.</w:t>
      </w:r>
    </w:p>
    <w:p w14:paraId="3B8A865C" w14:textId="49F8DDE5" w:rsidR="005F7739" w:rsidRPr="00D30428" w:rsidRDefault="005F7739" w:rsidP="000909DE">
      <w:pPr>
        <w:pStyle w:val="BodyText"/>
        <w:numPr>
          <w:ilvl w:val="1"/>
          <w:numId w:val="57"/>
        </w:numPr>
        <w:spacing w:after="200" w:line="276" w:lineRule="auto"/>
        <w:ind w:left="1440" w:right="202"/>
        <w:rPr>
          <w:rFonts w:asciiTheme="minorHAnsi" w:hAnsiTheme="minorHAnsi" w:cstheme="minorHAnsi"/>
        </w:rPr>
      </w:pPr>
      <w:r w:rsidRPr="00D30428">
        <w:rPr>
          <w:rFonts w:asciiTheme="minorHAnsi" w:hAnsiTheme="minorHAnsi" w:cstheme="minorHAnsi"/>
        </w:rPr>
        <w:t xml:space="preserve">Students </w:t>
      </w:r>
      <w:r w:rsidR="000E0913">
        <w:rPr>
          <w:rFonts w:asciiTheme="minorHAnsi" w:hAnsiTheme="minorHAnsi" w:cstheme="minorHAnsi"/>
        </w:rPr>
        <w:t>told the team</w:t>
      </w:r>
      <w:r w:rsidRPr="00D30428">
        <w:rPr>
          <w:rFonts w:asciiTheme="minorHAnsi" w:hAnsiTheme="minorHAnsi" w:cstheme="minorHAnsi"/>
        </w:rPr>
        <w:t xml:space="preserve"> that the curriculum </w:t>
      </w:r>
      <w:r w:rsidR="000E0913">
        <w:rPr>
          <w:rFonts w:asciiTheme="minorHAnsi" w:hAnsiTheme="minorHAnsi" w:cstheme="minorHAnsi"/>
        </w:rPr>
        <w:t xml:space="preserve">did </w:t>
      </w:r>
      <w:r w:rsidRPr="00D30428">
        <w:rPr>
          <w:rFonts w:asciiTheme="minorHAnsi" w:hAnsiTheme="minorHAnsi" w:cstheme="minorHAnsi"/>
        </w:rPr>
        <w:t xml:space="preserve">not reflect diverse histories and perspectives and </w:t>
      </w:r>
      <w:r w:rsidR="000E0913">
        <w:rPr>
          <w:rFonts w:asciiTheme="minorHAnsi" w:hAnsiTheme="minorHAnsi" w:cstheme="minorHAnsi"/>
        </w:rPr>
        <w:t>could</w:t>
      </w:r>
      <w:r w:rsidR="000E0913" w:rsidRPr="00D30428">
        <w:rPr>
          <w:rFonts w:asciiTheme="minorHAnsi" w:hAnsiTheme="minorHAnsi" w:cstheme="minorHAnsi"/>
        </w:rPr>
        <w:t xml:space="preserve"> </w:t>
      </w:r>
      <w:r w:rsidRPr="00D30428">
        <w:rPr>
          <w:rFonts w:asciiTheme="minorHAnsi" w:hAnsiTheme="minorHAnsi" w:cstheme="minorHAnsi"/>
        </w:rPr>
        <w:t>reinforce negative images and stereotypes.</w:t>
      </w:r>
    </w:p>
    <w:p w14:paraId="33AE0997" w14:textId="6B657321" w:rsidR="0005121A" w:rsidRPr="00627F15" w:rsidRDefault="009516DC" w:rsidP="000909DE">
      <w:pPr>
        <w:pStyle w:val="BodyText"/>
        <w:numPr>
          <w:ilvl w:val="1"/>
          <w:numId w:val="57"/>
        </w:numPr>
        <w:spacing w:after="200" w:line="276" w:lineRule="auto"/>
        <w:ind w:left="1440" w:right="202"/>
        <w:rPr>
          <w:rFonts w:asciiTheme="minorHAnsi" w:hAnsiTheme="minorHAnsi" w:cstheme="minorHAnsi"/>
        </w:rPr>
      </w:pPr>
      <w:r>
        <w:rPr>
          <w:rFonts w:asciiTheme="minorHAnsi" w:hAnsiTheme="minorHAnsi" w:cstheme="minorHAnsi"/>
        </w:rPr>
        <w:t>District curricula do not adequately support d</w:t>
      </w:r>
      <w:r w:rsidR="005F7739">
        <w:rPr>
          <w:rFonts w:asciiTheme="minorHAnsi" w:hAnsiTheme="minorHAnsi" w:cstheme="minorHAnsi"/>
        </w:rPr>
        <w:t xml:space="preserve">iverse </w:t>
      </w:r>
      <w:r w:rsidR="005F7739" w:rsidRPr="00627F15">
        <w:rPr>
          <w:rFonts w:asciiTheme="minorHAnsi" w:hAnsiTheme="minorHAnsi" w:cstheme="minorHAnsi"/>
        </w:rPr>
        <w:t>learning style</w:t>
      </w:r>
      <w:r w:rsidR="005F7739">
        <w:rPr>
          <w:rFonts w:asciiTheme="minorHAnsi" w:hAnsiTheme="minorHAnsi" w:cstheme="minorHAnsi"/>
        </w:rPr>
        <w:t>s and language</w:t>
      </w:r>
      <w:r>
        <w:rPr>
          <w:rFonts w:asciiTheme="minorHAnsi" w:hAnsiTheme="minorHAnsi" w:cstheme="minorHAnsi"/>
        </w:rPr>
        <w:t xml:space="preserve"> and students’</w:t>
      </w:r>
      <w:r w:rsidR="005F7739">
        <w:rPr>
          <w:rFonts w:asciiTheme="minorHAnsi" w:hAnsiTheme="minorHAnsi" w:cstheme="minorHAnsi"/>
        </w:rPr>
        <w:t xml:space="preserve"> cultural, linguistic, and social emotional</w:t>
      </w:r>
      <w:r w:rsidR="005F7739" w:rsidRPr="00627F15">
        <w:rPr>
          <w:rFonts w:asciiTheme="minorHAnsi" w:hAnsiTheme="minorHAnsi" w:cstheme="minorHAnsi"/>
        </w:rPr>
        <w:t xml:space="preserve"> needs</w:t>
      </w:r>
      <w:r w:rsidR="005F7739">
        <w:rPr>
          <w:rFonts w:asciiTheme="minorHAnsi" w:hAnsiTheme="minorHAnsi" w:cstheme="minorHAnsi"/>
        </w:rPr>
        <w:t>.</w:t>
      </w:r>
    </w:p>
    <w:p w14:paraId="4E284EC3" w14:textId="2DFEAA22" w:rsidR="005F7739" w:rsidRDefault="008766E4" w:rsidP="003A4118">
      <w:pPr>
        <w:pStyle w:val="BodyText"/>
        <w:tabs>
          <w:tab w:val="left" w:pos="360"/>
          <w:tab w:val="left" w:pos="720"/>
          <w:tab w:val="left" w:pos="1080"/>
          <w:tab w:val="left" w:pos="1440"/>
          <w:tab w:val="left" w:pos="1800"/>
        </w:tabs>
        <w:spacing w:after="200" w:line="276" w:lineRule="auto"/>
        <w:ind w:left="720" w:right="202"/>
        <w:rPr>
          <w:rFonts w:asciiTheme="minorHAnsi" w:hAnsiTheme="minorHAnsi" w:cstheme="minorHAnsi"/>
        </w:rPr>
      </w:pPr>
      <w:r w:rsidRPr="003A4118">
        <w:rPr>
          <w:rFonts w:asciiTheme="minorHAnsi" w:hAnsiTheme="minorHAnsi" w:cstheme="minorHAnsi"/>
          <w:b/>
          <w:bCs/>
        </w:rPr>
        <w:t>B.</w:t>
      </w:r>
      <w:r>
        <w:rPr>
          <w:rFonts w:asciiTheme="minorHAnsi" w:hAnsiTheme="minorHAnsi" w:cstheme="minorHAnsi"/>
        </w:rPr>
        <w:tab/>
      </w:r>
      <w:r w:rsidR="005F7739" w:rsidRPr="00627F15">
        <w:rPr>
          <w:rFonts w:asciiTheme="minorHAnsi" w:hAnsiTheme="minorHAnsi" w:cstheme="minorHAnsi"/>
        </w:rPr>
        <w:t>The superintendent appointed a new director of curriculum, instruction</w:t>
      </w:r>
      <w:r>
        <w:rPr>
          <w:rFonts w:asciiTheme="minorHAnsi" w:hAnsiTheme="minorHAnsi" w:cstheme="minorHAnsi"/>
        </w:rPr>
        <w:t>,</w:t>
      </w:r>
      <w:r w:rsidR="005F7739" w:rsidRPr="00627F15">
        <w:rPr>
          <w:rFonts w:asciiTheme="minorHAnsi" w:hAnsiTheme="minorHAnsi" w:cstheme="minorHAnsi"/>
        </w:rPr>
        <w:t xml:space="preserve"> and assessment in summer 2019.</w:t>
      </w:r>
    </w:p>
    <w:p w14:paraId="5FA8724B" w14:textId="1DD1989F" w:rsidR="008766E4" w:rsidRPr="00627F15" w:rsidRDefault="00B5707C" w:rsidP="003A4118">
      <w:pPr>
        <w:pStyle w:val="BodyText"/>
        <w:tabs>
          <w:tab w:val="left" w:pos="720"/>
          <w:tab w:val="left" w:pos="1080"/>
          <w:tab w:val="left" w:pos="1440"/>
          <w:tab w:val="left" w:pos="1800"/>
          <w:tab w:val="left" w:pos="2160"/>
        </w:tabs>
        <w:spacing w:after="200" w:line="276" w:lineRule="auto"/>
        <w:ind w:left="1080" w:right="202"/>
        <w:rPr>
          <w:rFonts w:asciiTheme="minorHAnsi" w:hAnsiTheme="minorHAnsi" w:cstheme="minorHAnsi"/>
        </w:rPr>
      </w:pPr>
      <w:r>
        <w:rPr>
          <w:rFonts w:asciiTheme="minorHAnsi" w:hAnsiTheme="minorHAnsi" w:cstheme="minorHAnsi"/>
        </w:rPr>
        <w:lastRenderedPageBreak/>
        <w:t>1.</w:t>
      </w:r>
      <w:r>
        <w:rPr>
          <w:rFonts w:asciiTheme="minorHAnsi" w:hAnsiTheme="minorHAnsi" w:cstheme="minorHAnsi"/>
        </w:rPr>
        <w:tab/>
      </w:r>
      <w:r w:rsidR="008766E4" w:rsidRPr="00627F15">
        <w:rPr>
          <w:rFonts w:asciiTheme="minorHAnsi" w:hAnsiTheme="minorHAnsi" w:cstheme="minorHAnsi"/>
        </w:rPr>
        <w:t>The superintendent identified vertical integration and pathways as two foci for the new director</w:t>
      </w:r>
      <w:r w:rsidR="008766E4">
        <w:rPr>
          <w:rFonts w:asciiTheme="minorHAnsi" w:hAnsiTheme="minorHAnsi" w:cstheme="minorHAnsi"/>
        </w:rPr>
        <w:t xml:space="preserve"> of curriculum, instruction, and assessment</w:t>
      </w:r>
      <w:r w:rsidR="008766E4" w:rsidRPr="00627F15">
        <w:rPr>
          <w:rFonts w:asciiTheme="minorHAnsi" w:hAnsiTheme="minorHAnsi" w:cstheme="minorHAnsi"/>
        </w:rPr>
        <w:t xml:space="preserve">. </w:t>
      </w:r>
    </w:p>
    <w:p w14:paraId="26EE9E89" w14:textId="0CD8BD11" w:rsidR="005F7739" w:rsidRPr="00627F15" w:rsidRDefault="00B5707C" w:rsidP="003A4118">
      <w:pPr>
        <w:pStyle w:val="BodyText"/>
        <w:tabs>
          <w:tab w:val="left" w:pos="720"/>
          <w:tab w:val="left" w:pos="1080"/>
          <w:tab w:val="left" w:pos="1440"/>
        </w:tabs>
        <w:spacing w:after="200" w:line="276" w:lineRule="auto"/>
        <w:ind w:left="1080" w:right="202"/>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873ED3">
        <w:rPr>
          <w:rFonts w:asciiTheme="minorHAnsi" w:hAnsiTheme="minorHAnsi" w:cstheme="minorHAnsi"/>
        </w:rPr>
        <w:t>T</w:t>
      </w:r>
      <w:r w:rsidR="005F7739" w:rsidRPr="00627F15">
        <w:rPr>
          <w:rFonts w:asciiTheme="minorHAnsi" w:hAnsiTheme="minorHAnsi" w:cstheme="minorHAnsi"/>
        </w:rPr>
        <w:t xml:space="preserve">he director </w:t>
      </w:r>
      <w:r w:rsidR="00C31236">
        <w:rPr>
          <w:rFonts w:asciiTheme="minorHAnsi" w:hAnsiTheme="minorHAnsi" w:cstheme="minorHAnsi"/>
        </w:rPr>
        <w:t xml:space="preserve">of </w:t>
      </w:r>
      <w:r w:rsidR="00873ED3">
        <w:rPr>
          <w:rFonts w:asciiTheme="minorHAnsi" w:hAnsiTheme="minorHAnsi" w:cstheme="minorHAnsi"/>
        </w:rPr>
        <w:t xml:space="preserve">curriculum, instruction, and assessment </w:t>
      </w:r>
      <w:r w:rsidR="005F7739" w:rsidRPr="00627F15">
        <w:rPr>
          <w:rFonts w:asciiTheme="minorHAnsi" w:hAnsiTheme="minorHAnsi" w:cstheme="minorHAnsi"/>
        </w:rPr>
        <w:t>articulated a vision for curricula</w:t>
      </w:r>
      <w:r w:rsidR="00873ED3">
        <w:rPr>
          <w:rFonts w:asciiTheme="minorHAnsi" w:hAnsiTheme="minorHAnsi" w:cstheme="minorHAnsi"/>
        </w:rPr>
        <w:t>r</w:t>
      </w:r>
      <w:r w:rsidR="005F7739" w:rsidRPr="00627F15">
        <w:rPr>
          <w:rFonts w:asciiTheme="minorHAnsi" w:hAnsiTheme="minorHAnsi" w:cstheme="minorHAnsi"/>
        </w:rPr>
        <w:t xml:space="preserve"> materials to include more digitally supported curricula as the driver</w:t>
      </w:r>
      <w:r>
        <w:rPr>
          <w:rFonts w:asciiTheme="minorHAnsi" w:hAnsiTheme="minorHAnsi" w:cstheme="minorHAnsi"/>
        </w:rPr>
        <w:t>s</w:t>
      </w:r>
      <w:r w:rsidR="005F7739" w:rsidRPr="00627F15">
        <w:rPr>
          <w:rFonts w:asciiTheme="minorHAnsi" w:hAnsiTheme="minorHAnsi" w:cstheme="minorHAnsi"/>
        </w:rPr>
        <w:t xml:space="preserve"> of instruction.</w:t>
      </w:r>
    </w:p>
    <w:p w14:paraId="27A14632" w14:textId="71D9FC94" w:rsidR="005F7739" w:rsidRPr="00627F15" w:rsidRDefault="005F4005" w:rsidP="003A4118">
      <w:pPr>
        <w:pStyle w:val="BodyText"/>
        <w:tabs>
          <w:tab w:val="left" w:pos="720"/>
          <w:tab w:val="left" w:pos="1080"/>
          <w:tab w:val="left" w:pos="1440"/>
          <w:tab w:val="left" w:pos="1800"/>
        </w:tabs>
        <w:spacing w:after="200" w:line="276" w:lineRule="auto"/>
        <w:ind w:left="720" w:right="202"/>
        <w:rPr>
          <w:rFonts w:asciiTheme="minorHAnsi" w:hAnsiTheme="minorHAnsi" w:cstheme="minorHAnsi"/>
        </w:rPr>
      </w:pPr>
      <w:r w:rsidRPr="003A4118">
        <w:rPr>
          <w:rFonts w:asciiTheme="minorHAnsi" w:hAnsiTheme="minorHAnsi" w:cstheme="minorHAnsi"/>
          <w:b/>
          <w:bCs/>
        </w:rPr>
        <w:t>C.</w:t>
      </w:r>
      <w:r>
        <w:rPr>
          <w:rFonts w:asciiTheme="minorHAnsi" w:hAnsiTheme="minorHAnsi" w:cstheme="minorHAnsi"/>
          <w:b/>
          <w:bCs/>
        </w:rPr>
        <w:tab/>
      </w:r>
      <w:r w:rsidR="00CF4964">
        <w:rPr>
          <w:rFonts w:asciiTheme="minorHAnsi" w:hAnsiTheme="minorHAnsi" w:cstheme="minorHAnsi"/>
        </w:rPr>
        <w:t>A</w:t>
      </w:r>
      <w:r w:rsidR="00B235FC">
        <w:rPr>
          <w:rFonts w:asciiTheme="minorHAnsi" w:hAnsiTheme="minorHAnsi" w:cstheme="minorHAnsi"/>
        </w:rPr>
        <w:t>t the time of the onsite,</w:t>
      </w:r>
      <w:r w:rsidR="002017B7">
        <w:rPr>
          <w:rFonts w:asciiTheme="minorHAnsi" w:hAnsiTheme="minorHAnsi" w:cstheme="minorHAnsi"/>
        </w:rPr>
        <w:t xml:space="preserve"> </w:t>
      </w:r>
      <w:r w:rsidR="00B235FC">
        <w:rPr>
          <w:rFonts w:asciiTheme="minorHAnsi" w:hAnsiTheme="minorHAnsi" w:cstheme="minorHAnsi"/>
        </w:rPr>
        <w:t>a</w:t>
      </w:r>
      <w:r w:rsidR="00CF4964" w:rsidRPr="00627F15">
        <w:rPr>
          <w:rFonts w:asciiTheme="minorHAnsi" w:hAnsiTheme="minorHAnsi" w:cstheme="minorHAnsi"/>
        </w:rPr>
        <w:t xml:space="preserve"> </w:t>
      </w:r>
      <w:r w:rsidR="005F7739" w:rsidRPr="00627F15">
        <w:rPr>
          <w:rFonts w:asciiTheme="minorHAnsi" w:hAnsiTheme="minorHAnsi" w:cstheme="minorHAnsi"/>
        </w:rPr>
        <w:t>district K-12 social</w:t>
      </w:r>
      <w:r w:rsidR="00873ED3">
        <w:rPr>
          <w:rFonts w:asciiTheme="minorHAnsi" w:hAnsiTheme="minorHAnsi" w:cstheme="minorHAnsi"/>
        </w:rPr>
        <w:t>-</w:t>
      </w:r>
      <w:r w:rsidR="005F7739" w:rsidRPr="00627F15">
        <w:rPr>
          <w:rFonts w:asciiTheme="minorHAnsi" w:hAnsiTheme="minorHAnsi" w:cstheme="minorHAnsi"/>
        </w:rPr>
        <w:t xml:space="preserve">emotional learning </w:t>
      </w:r>
      <w:r w:rsidR="00B235FC" w:rsidRPr="00627F15">
        <w:rPr>
          <w:rFonts w:asciiTheme="minorHAnsi" w:hAnsiTheme="minorHAnsi" w:cstheme="minorHAnsi"/>
        </w:rPr>
        <w:t xml:space="preserve">(SEL) </w:t>
      </w:r>
      <w:r w:rsidR="005F7739" w:rsidRPr="00627F15">
        <w:rPr>
          <w:rFonts w:asciiTheme="minorHAnsi" w:hAnsiTheme="minorHAnsi" w:cstheme="minorHAnsi"/>
        </w:rPr>
        <w:t xml:space="preserve">curriculum and district </w:t>
      </w:r>
      <w:r w:rsidR="00873ED3" w:rsidRPr="00627F15">
        <w:rPr>
          <w:rFonts w:asciiTheme="minorHAnsi" w:hAnsiTheme="minorHAnsi" w:cstheme="minorHAnsi"/>
        </w:rPr>
        <w:t>curricul</w:t>
      </w:r>
      <w:r w:rsidR="00873ED3">
        <w:rPr>
          <w:rFonts w:asciiTheme="minorHAnsi" w:hAnsiTheme="minorHAnsi" w:cstheme="minorHAnsi"/>
        </w:rPr>
        <w:t>ar</w:t>
      </w:r>
      <w:r w:rsidR="00873ED3" w:rsidRPr="00627F15">
        <w:rPr>
          <w:rFonts w:asciiTheme="minorHAnsi" w:hAnsiTheme="minorHAnsi" w:cstheme="minorHAnsi"/>
        </w:rPr>
        <w:t xml:space="preserve"> </w:t>
      </w:r>
      <w:r w:rsidR="005F7739">
        <w:rPr>
          <w:rFonts w:asciiTheme="minorHAnsi" w:hAnsiTheme="minorHAnsi" w:cstheme="minorHAnsi"/>
        </w:rPr>
        <w:t>materials f</w:t>
      </w:r>
      <w:r w:rsidR="005F7739" w:rsidRPr="00627F15">
        <w:rPr>
          <w:rFonts w:asciiTheme="minorHAnsi" w:hAnsiTheme="minorHAnsi" w:cstheme="minorHAnsi"/>
        </w:rPr>
        <w:t>or English learners (EL</w:t>
      </w:r>
      <w:r w:rsidR="00873ED3">
        <w:rPr>
          <w:rFonts w:asciiTheme="minorHAnsi" w:hAnsiTheme="minorHAnsi" w:cstheme="minorHAnsi"/>
        </w:rPr>
        <w:t>s</w:t>
      </w:r>
      <w:r w:rsidR="005F7739" w:rsidRPr="00627F15">
        <w:rPr>
          <w:rFonts w:asciiTheme="minorHAnsi" w:hAnsiTheme="minorHAnsi" w:cstheme="minorHAnsi"/>
        </w:rPr>
        <w:t xml:space="preserve">) were </w:t>
      </w:r>
      <w:r w:rsidR="00873ED3">
        <w:rPr>
          <w:rFonts w:asciiTheme="minorHAnsi" w:hAnsiTheme="minorHAnsi" w:cstheme="minorHAnsi"/>
        </w:rPr>
        <w:t xml:space="preserve">not </w:t>
      </w:r>
      <w:r w:rsidR="005F7739">
        <w:rPr>
          <w:rFonts w:asciiTheme="minorHAnsi" w:hAnsiTheme="minorHAnsi" w:cstheme="minorHAnsi"/>
        </w:rPr>
        <w:t>available for review</w:t>
      </w:r>
      <w:r w:rsidR="005F7739" w:rsidRPr="00627F15">
        <w:rPr>
          <w:rFonts w:asciiTheme="minorHAnsi" w:hAnsiTheme="minorHAnsi" w:cstheme="minorHAnsi"/>
        </w:rPr>
        <w:t>.</w:t>
      </w:r>
    </w:p>
    <w:p w14:paraId="5C53A29D" w14:textId="52BBBDF0" w:rsidR="005F7739" w:rsidRPr="00627F15" w:rsidRDefault="005F4005" w:rsidP="003A4118">
      <w:pPr>
        <w:pStyle w:val="BodyText"/>
        <w:tabs>
          <w:tab w:val="left" w:pos="720"/>
          <w:tab w:val="left" w:pos="1080"/>
          <w:tab w:val="left" w:pos="1440"/>
        </w:tabs>
        <w:spacing w:after="200" w:line="276" w:lineRule="auto"/>
        <w:ind w:left="1080" w:right="202"/>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5F7739" w:rsidRPr="00627F15">
        <w:rPr>
          <w:rFonts w:asciiTheme="minorHAnsi" w:hAnsiTheme="minorHAnsi" w:cstheme="minorHAnsi"/>
        </w:rPr>
        <w:t xml:space="preserve">District administrators reported that the district </w:t>
      </w:r>
      <w:r w:rsidR="00B5707C" w:rsidRPr="00627F15">
        <w:rPr>
          <w:rFonts w:asciiTheme="minorHAnsi" w:hAnsiTheme="minorHAnsi" w:cstheme="minorHAnsi"/>
        </w:rPr>
        <w:t>ha</w:t>
      </w:r>
      <w:r w:rsidR="00B5707C">
        <w:rPr>
          <w:rFonts w:asciiTheme="minorHAnsi" w:hAnsiTheme="minorHAnsi" w:cstheme="minorHAnsi"/>
        </w:rPr>
        <w:t>d</w:t>
      </w:r>
      <w:r w:rsidR="00B5707C" w:rsidRPr="00627F15">
        <w:rPr>
          <w:rFonts w:asciiTheme="minorHAnsi" w:hAnsiTheme="minorHAnsi" w:cstheme="minorHAnsi"/>
        </w:rPr>
        <w:t xml:space="preserve"> </w:t>
      </w:r>
      <w:r w:rsidR="005F7739" w:rsidRPr="00627F15">
        <w:rPr>
          <w:rFonts w:asciiTheme="minorHAnsi" w:hAnsiTheme="minorHAnsi" w:cstheme="minorHAnsi"/>
        </w:rPr>
        <w:t>not developed a comprehensive K</w:t>
      </w:r>
      <w:r w:rsidR="00873ED3">
        <w:rPr>
          <w:rFonts w:asciiTheme="minorHAnsi" w:hAnsiTheme="minorHAnsi" w:cstheme="minorHAnsi"/>
        </w:rPr>
        <w:t>-</w:t>
      </w:r>
      <w:r w:rsidR="005F7739" w:rsidRPr="00627F15">
        <w:rPr>
          <w:rFonts w:asciiTheme="minorHAnsi" w:hAnsiTheme="minorHAnsi" w:cstheme="minorHAnsi"/>
        </w:rPr>
        <w:t>12 SEL curriculum</w:t>
      </w:r>
      <w:r w:rsidR="005F7739" w:rsidRPr="00627F15">
        <w:rPr>
          <w:rFonts w:asciiTheme="minorHAnsi" w:hAnsiTheme="minorHAnsi" w:cstheme="minorHAnsi"/>
          <w:i/>
          <w:iCs/>
        </w:rPr>
        <w:t>.</w:t>
      </w:r>
      <w:r w:rsidR="005F7739" w:rsidRPr="00627F15">
        <w:rPr>
          <w:rFonts w:asciiTheme="minorHAnsi" w:hAnsiTheme="minorHAnsi" w:cstheme="minorHAnsi"/>
        </w:rPr>
        <w:t xml:space="preserve"> </w:t>
      </w:r>
    </w:p>
    <w:p w14:paraId="7C1C84AD" w14:textId="32FE7789" w:rsidR="005F7739" w:rsidRPr="00627F15" w:rsidRDefault="005F4005" w:rsidP="003A4118">
      <w:pPr>
        <w:pStyle w:val="BodyText"/>
        <w:tabs>
          <w:tab w:val="left" w:pos="720"/>
          <w:tab w:val="left" w:pos="1080"/>
          <w:tab w:val="left" w:pos="1440"/>
        </w:tabs>
        <w:spacing w:after="200" w:line="276" w:lineRule="auto"/>
        <w:ind w:left="1080" w:right="202"/>
        <w:rPr>
          <w:rFonts w:asciiTheme="minorHAnsi" w:hAnsiTheme="minorHAnsi" w:cstheme="minorHAnsi"/>
        </w:rPr>
      </w:pPr>
      <w:r>
        <w:rPr>
          <w:rFonts w:cstheme="minorHAnsi"/>
        </w:rPr>
        <w:t>2.</w:t>
      </w:r>
      <w:r>
        <w:rPr>
          <w:rFonts w:cstheme="minorHAnsi"/>
        </w:rPr>
        <w:tab/>
      </w:r>
      <w:r w:rsidR="00B235FC" w:rsidRPr="0002391B">
        <w:rPr>
          <w:rFonts w:cstheme="minorHAnsi"/>
        </w:rPr>
        <w:t xml:space="preserve">During the 2018-2019 school year, a Tiered Focused Monitoring Review conducted by the Department’s Office of Language Acquisition </w:t>
      </w:r>
      <w:r w:rsidR="00067992">
        <w:rPr>
          <w:rFonts w:cstheme="minorHAnsi"/>
        </w:rPr>
        <w:t xml:space="preserve">found that the district did </w:t>
      </w:r>
      <w:r w:rsidR="00067992" w:rsidRPr="00067992">
        <w:rPr>
          <w:rFonts w:cstheme="minorHAnsi"/>
        </w:rPr>
        <w:t>not have an</w:t>
      </w:r>
      <w:r w:rsidR="00067992">
        <w:rPr>
          <w:rFonts w:cstheme="minorHAnsi"/>
        </w:rPr>
        <w:t xml:space="preserve"> </w:t>
      </w:r>
      <w:r w:rsidR="00067992" w:rsidRPr="00067992">
        <w:rPr>
          <w:rFonts w:cstheme="minorHAnsi"/>
        </w:rPr>
        <w:t>English as a Second Language</w:t>
      </w:r>
      <w:r w:rsidR="00067992">
        <w:rPr>
          <w:rFonts w:cstheme="minorHAnsi"/>
        </w:rPr>
        <w:t xml:space="preserve"> (ESL)</w:t>
      </w:r>
      <w:r w:rsidR="00067992" w:rsidRPr="00067992">
        <w:rPr>
          <w:rFonts w:cstheme="minorHAnsi"/>
        </w:rPr>
        <w:t xml:space="preserve"> curriculum. </w:t>
      </w:r>
      <w:r w:rsidR="00B235FC">
        <w:rPr>
          <w:rFonts w:cstheme="minorHAnsi"/>
        </w:rPr>
        <w:t>(See the Contextual Background above.)</w:t>
      </w:r>
      <w:r w:rsidR="00141837">
        <w:rPr>
          <w:rFonts w:cstheme="minorHAnsi"/>
        </w:rPr>
        <w:t xml:space="preserve"> </w:t>
      </w:r>
      <w:r w:rsidR="001A1F8C">
        <w:rPr>
          <w:rFonts w:asciiTheme="minorHAnsi" w:hAnsiTheme="minorHAnsi" w:cstheme="minorHAnsi"/>
        </w:rPr>
        <w:t>The district is missing key curricula.</w:t>
      </w:r>
    </w:p>
    <w:p w14:paraId="3A248DE3" w14:textId="4E3513EC" w:rsidR="005F7739" w:rsidRPr="00627F15" w:rsidRDefault="005F4005" w:rsidP="003A4118">
      <w:pPr>
        <w:pStyle w:val="BodyText"/>
        <w:tabs>
          <w:tab w:val="left" w:pos="720"/>
          <w:tab w:val="left" w:pos="1080"/>
          <w:tab w:val="left" w:pos="1440"/>
        </w:tabs>
        <w:spacing w:after="200" w:line="276" w:lineRule="auto"/>
        <w:ind w:left="1080" w:right="202"/>
        <w:rPr>
          <w:rFonts w:asciiTheme="minorHAnsi" w:hAnsiTheme="minorHAnsi" w:cstheme="minorHAnsi"/>
        </w:rPr>
      </w:pPr>
      <w:r>
        <w:rPr>
          <w:rFonts w:asciiTheme="minorHAnsi" w:hAnsiTheme="minorHAnsi" w:cstheme="minorHAnsi"/>
        </w:rPr>
        <w:t>3.</w:t>
      </w:r>
      <w:r w:rsidR="00F84D8D">
        <w:rPr>
          <w:rFonts w:asciiTheme="minorHAnsi" w:hAnsiTheme="minorHAnsi" w:cstheme="minorHAnsi"/>
        </w:rPr>
        <w:tab/>
      </w:r>
      <w:r w:rsidR="0098693D">
        <w:rPr>
          <w:rFonts w:asciiTheme="minorHAnsi" w:hAnsiTheme="minorHAnsi" w:cstheme="minorHAnsi"/>
        </w:rPr>
        <w:t>The</w:t>
      </w:r>
      <w:r w:rsidR="00360C58" w:rsidRPr="00627F15">
        <w:rPr>
          <w:rFonts w:asciiTheme="minorHAnsi" w:hAnsiTheme="minorHAnsi" w:cstheme="minorHAnsi"/>
        </w:rPr>
        <w:t xml:space="preserve"> </w:t>
      </w:r>
      <w:r w:rsidR="00360C58">
        <w:rPr>
          <w:rFonts w:asciiTheme="minorHAnsi" w:hAnsiTheme="minorHAnsi" w:cstheme="minorHAnsi"/>
        </w:rPr>
        <w:t xml:space="preserve">district </w:t>
      </w:r>
      <w:r w:rsidR="0098693D">
        <w:rPr>
          <w:rFonts w:asciiTheme="minorHAnsi" w:hAnsiTheme="minorHAnsi" w:cstheme="minorHAnsi"/>
        </w:rPr>
        <w:t>is missing key curricula</w:t>
      </w:r>
      <w:r w:rsidR="005F7739" w:rsidRPr="00627F15">
        <w:rPr>
          <w:rFonts w:asciiTheme="minorHAnsi" w:hAnsiTheme="minorHAnsi" w:cstheme="minorHAnsi"/>
        </w:rPr>
        <w:t xml:space="preserve">. </w:t>
      </w:r>
    </w:p>
    <w:p w14:paraId="21D82C41" w14:textId="66DA26B4" w:rsidR="001C5C31" w:rsidRPr="003A4118" w:rsidRDefault="00F84D8D" w:rsidP="003A4118">
      <w:pPr>
        <w:pStyle w:val="BodyText"/>
        <w:tabs>
          <w:tab w:val="left" w:pos="720"/>
          <w:tab w:val="left" w:pos="1080"/>
          <w:tab w:val="left" w:pos="1440"/>
          <w:tab w:val="left" w:pos="1800"/>
        </w:tabs>
        <w:spacing w:after="200" w:line="276" w:lineRule="auto"/>
        <w:ind w:left="720" w:right="202"/>
        <w:rPr>
          <w:rFonts w:asciiTheme="minorHAnsi" w:hAnsiTheme="minorHAnsi" w:cstheme="minorHAnsi"/>
          <w:b/>
          <w:bCs/>
        </w:rPr>
      </w:pPr>
      <w:r w:rsidRPr="003A4118">
        <w:rPr>
          <w:rFonts w:asciiTheme="minorHAnsi" w:hAnsiTheme="minorHAnsi" w:cstheme="minorHAnsi"/>
          <w:b/>
          <w:bCs/>
        </w:rPr>
        <w:t>D.</w:t>
      </w:r>
      <w:r w:rsidR="00425A12">
        <w:rPr>
          <w:rFonts w:asciiTheme="minorHAnsi" w:hAnsiTheme="minorHAnsi" w:cstheme="minorHAnsi"/>
          <w:b/>
          <w:bCs/>
        </w:rPr>
        <w:tab/>
      </w:r>
      <w:r w:rsidR="00425A12" w:rsidRPr="00A34DDD">
        <w:rPr>
          <w:rFonts w:asciiTheme="minorHAnsi" w:hAnsiTheme="minorHAnsi" w:cstheme="minorHAnsi"/>
        </w:rPr>
        <w:t>The</w:t>
      </w:r>
      <w:r w:rsidR="00425A12">
        <w:rPr>
          <w:rFonts w:asciiTheme="minorHAnsi" w:hAnsiTheme="minorHAnsi" w:cstheme="minorHAnsi"/>
          <w:b/>
          <w:bCs/>
        </w:rPr>
        <w:t xml:space="preserve"> </w:t>
      </w:r>
      <w:r w:rsidR="00425A12" w:rsidRPr="00A34DDD">
        <w:rPr>
          <w:rFonts w:asciiTheme="minorHAnsi" w:hAnsiTheme="minorHAnsi" w:cstheme="minorHAnsi"/>
        </w:rPr>
        <w:t>district is in the process of recentralizing curriculum, instruction, and assessment functions, but this process lacks clarity.</w:t>
      </w:r>
    </w:p>
    <w:p w14:paraId="42E7FF26" w14:textId="7DE0BCF5" w:rsidR="005F7739" w:rsidRPr="00627F15" w:rsidRDefault="002017B7" w:rsidP="003A4118">
      <w:pPr>
        <w:pStyle w:val="BodyText"/>
        <w:numPr>
          <w:ilvl w:val="0"/>
          <w:numId w:val="64"/>
        </w:numPr>
        <w:spacing w:after="200" w:line="276" w:lineRule="auto"/>
        <w:ind w:left="1170" w:right="202"/>
        <w:rPr>
          <w:rFonts w:asciiTheme="minorHAnsi" w:hAnsiTheme="minorHAnsi" w:cstheme="minorHAnsi"/>
        </w:rPr>
      </w:pPr>
      <w:r w:rsidRPr="00627F15">
        <w:rPr>
          <w:rFonts w:asciiTheme="minorHAnsi" w:hAnsiTheme="minorHAnsi" w:cstheme="minorHAnsi"/>
        </w:rPr>
        <w:t xml:space="preserve">In multiple interviews, teachers and administrators </w:t>
      </w:r>
      <w:r>
        <w:rPr>
          <w:rFonts w:asciiTheme="minorHAnsi" w:hAnsiTheme="minorHAnsi" w:cstheme="minorHAnsi"/>
        </w:rPr>
        <w:t xml:space="preserve">expressed </w:t>
      </w:r>
      <w:r w:rsidRPr="00627F15">
        <w:rPr>
          <w:rFonts w:asciiTheme="minorHAnsi" w:hAnsiTheme="minorHAnsi" w:cstheme="minorHAnsi"/>
        </w:rPr>
        <w:t xml:space="preserve">shared beliefs and expectations that teachers were responsible for aligning </w:t>
      </w:r>
      <w:r w:rsidR="00B5707C" w:rsidRPr="00627F15">
        <w:rPr>
          <w:rFonts w:asciiTheme="minorHAnsi" w:hAnsiTheme="minorHAnsi" w:cstheme="minorHAnsi"/>
        </w:rPr>
        <w:t xml:space="preserve">their units of study </w:t>
      </w:r>
      <w:r w:rsidR="00B5707C">
        <w:rPr>
          <w:rFonts w:asciiTheme="minorHAnsi" w:hAnsiTheme="minorHAnsi" w:cstheme="minorHAnsi"/>
        </w:rPr>
        <w:t xml:space="preserve">with </w:t>
      </w:r>
      <w:r w:rsidRPr="00627F15">
        <w:rPr>
          <w:rFonts w:asciiTheme="minorHAnsi" w:hAnsiTheme="minorHAnsi" w:cstheme="minorHAnsi"/>
        </w:rPr>
        <w:t xml:space="preserve">the </w:t>
      </w:r>
      <w:r w:rsidR="00BE6545">
        <w:rPr>
          <w:rFonts w:asciiTheme="minorHAnsi" w:hAnsiTheme="minorHAnsi" w:cstheme="minorHAnsi"/>
        </w:rPr>
        <w:t xml:space="preserve">Massachusetts curriculum </w:t>
      </w:r>
      <w:r w:rsidRPr="00627F15">
        <w:rPr>
          <w:rFonts w:asciiTheme="minorHAnsi" w:hAnsiTheme="minorHAnsi" w:cstheme="minorHAnsi"/>
        </w:rPr>
        <w:t>frameworks.</w:t>
      </w:r>
    </w:p>
    <w:p w14:paraId="43EDEA98" w14:textId="077289EA" w:rsidR="005F7739" w:rsidRPr="00627F15" w:rsidRDefault="005F7739" w:rsidP="009E5973">
      <w:pPr>
        <w:pStyle w:val="BodyText"/>
        <w:numPr>
          <w:ilvl w:val="0"/>
          <w:numId w:val="64"/>
        </w:numPr>
        <w:spacing w:after="200" w:line="276" w:lineRule="auto"/>
        <w:ind w:left="1170" w:right="202"/>
        <w:rPr>
          <w:rFonts w:asciiTheme="minorHAnsi" w:hAnsiTheme="minorHAnsi" w:cstheme="minorHAnsi"/>
        </w:rPr>
      </w:pPr>
      <w:r w:rsidRPr="00627F15">
        <w:rPr>
          <w:rFonts w:asciiTheme="minorHAnsi" w:hAnsiTheme="minorHAnsi" w:cstheme="minorHAnsi"/>
        </w:rPr>
        <w:t xml:space="preserve">Curriculum development was described as </w:t>
      </w:r>
      <w:r w:rsidR="00DA5164">
        <w:rPr>
          <w:rFonts w:asciiTheme="minorHAnsi" w:hAnsiTheme="minorHAnsi" w:cstheme="minorHAnsi"/>
        </w:rPr>
        <w:t>“</w:t>
      </w:r>
      <w:r w:rsidRPr="00627F15">
        <w:rPr>
          <w:rFonts w:asciiTheme="minorHAnsi" w:hAnsiTheme="minorHAnsi" w:cstheme="minorHAnsi"/>
        </w:rPr>
        <w:t>siloed</w:t>
      </w:r>
      <w:r w:rsidR="00DA5164">
        <w:rPr>
          <w:rFonts w:asciiTheme="minorHAnsi" w:hAnsiTheme="minorHAnsi" w:cstheme="minorHAnsi"/>
        </w:rPr>
        <w:t>”</w:t>
      </w:r>
      <w:r w:rsidRPr="00627F15">
        <w:rPr>
          <w:rFonts w:asciiTheme="minorHAnsi" w:hAnsiTheme="minorHAnsi" w:cstheme="minorHAnsi"/>
        </w:rPr>
        <w:t xml:space="preserve"> across all school</w:t>
      </w:r>
      <w:r w:rsidR="007A6960">
        <w:rPr>
          <w:rFonts w:asciiTheme="minorHAnsi" w:hAnsiTheme="minorHAnsi" w:cstheme="minorHAnsi"/>
        </w:rPr>
        <w:t>s</w:t>
      </w:r>
      <w:r w:rsidRPr="00627F15">
        <w:rPr>
          <w:rFonts w:asciiTheme="minorHAnsi" w:hAnsiTheme="minorHAnsi" w:cstheme="minorHAnsi"/>
        </w:rPr>
        <w:t xml:space="preserve">, and at times within schools and classrooms. </w:t>
      </w:r>
    </w:p>
    <w:p w14:paraId="51B1D0EA" w14:textId="502194CC" w:rsidR="005F7739" w:rsidRPr="00627F15" w:rsidRDefault="005F7739" w:rsidP="009E5973">
      <w:pPr>
        <w:pStyle w:val="BodyText"/>
        <w:numPr>
          <w:ilvl w:val="1"/>
          <w:numId w:val="64"/>
        </w:numPr>
        <w:spacing w:after="200" w:line="276" w:lineRule="auto"/>
        <w:ind w:left="1530" w:right="202"/>
        <w:rPr>
          <w:rFonts w:asciiTheme="minorHAnsi" w:hAnsiTheme="minorHAnsi" w:cstheme="minorHAnsi"/>
        </w:rPr>
      </w:pPr>
      <w:r>
        <w:rPr>
          <w:rFonts w:asciiTheme="minorHAnsi" w:hAnsiTheme="minorHAnsi" w:cstheme="minorHAnsi"/>
        </w:rPr>
        <w:t>Most t</w:t>
      </w:r>
      <w:r w:rsidRPr="00627F15">
        <w:rPr>
          <w:rFonts w:asciiTheme="minorHAnsi" w:hAnsiTheme="minorHAnsi" w:cstheme="minorHAnsi"/>
        </w:rPr>
        <w:t>eacher</w:t>
      </w:r>
      <w:r>
        <w:rPr>
          <w:rFonts w:asciiTheme="minorHAnsi" w:hAnsiTheme="minorHAnsi" w:cstheme="minorHAnsi"/>
        </w:rPr>
        <w:t>s</w:t>
      </w:r>
      <w:r w:rsidRPr="00627F15">
        <w:rPr>
          <w:rFonts w:asciiTheme="minorHAnsi" w:hAnsiTheme="minorHAnsi" w:cstheme="minorHAnsi"/>
        </w:rPr>
        <w:t xml:space="preserve"> and teacher leaders </w:t>
      </w:r>
      <w:r w:rsidR="007A6960">
        <w:rPr>
          <w:rFonts w:asciiTheme="minorHAnsi" w:hAnsiTheme="minorHAnsi" w:cstheme="minorHAnsi"/>
        </w:rPr>
        <w:t xml:space="preserve">said that they </w:t>
      </w:r>
      <w:r w:rsidRPr="00627F15">
        <w:rPr>
          <w:rFonts w:asciiTheme="minorHAnsi" w:hAnsiTheme="minorHAnsi" w:cstheme="minorHAnsi"/>
        </w:rPr>
        <w:t>embraced change as an opportunity to vertically align curriculum. Teacher leaders described the need for a mindset</w:t>
      </w:r>
      <w:r w:rsidRPr="00627F15">
        <w:rPr>
          <w:rFonts w:asciiTheme="minorHAnsi" w:hAnsiTheme="minorHAnsi" w:cstheme="minorHAnsi"/>
          <w:b/>
          <w:bCs/>
        </w:rPr>
        <w:t xml:space="preserve"> </w:t>
      </w:r>
      <w:r w:rsidRPr="00627F15">
        <w:rPr>
          <w:rFonts w:asciiTheme="minorHAnsi" w:hAnsiTheme="minorHAnsi" w:cstheme="minorHAnsi"/>
        </w:rPr>
        <w:t>shift among some staff.</w:t>
      </w:r>
      <w:r w:rsidRPr="00627F15">
        <w:rPr>
          <w:rStyle w:val="FootnoteReference"/>
          <w:rFonts w:cstheme="minorHAnsi"/>
        </w:rPr>
        <w:t xml:space="preserve"> </w:t>
      </w:r>
    </w:p>
    <w:p w14:paraId="2D76244A" w14:textId="623D8FCE" w:rsidR="005F7739" w:rsidRPr="00627F15" w:rsidRDefault="00F84D8D" w:rsidP="003A4118">
      <w:pPr>
        <w:pStyle w:val="BodyText"/>
        <w:tabs>
          <w:tab w:val="left" w:pos="360"/>
          <w:tab w:val="left" w:pos="720"/>
          <w:tab w:val="left" w:pos="1080"/>
          <w:tab w:val="left" w:pos="1440"/>
          <w:tab w:val="left" w:pos="1800"/>
        </w:tabs>
        <w:spacing w:after="200" w:line="276" w:lineRule="auto"/>
        <w:ind w:left="720" w:right="202"/>
        <w:rPr>
          <w:rFonts w:asciiTheme="minorHAnsi" w:hAnsiTheme="minorHAnsi" w:cstheme="minorHAnsi"/>
        </w:rPr>
      </w:pPr>
      <w:r w:rsidRPr="003A4118">
        <w:rPr>
          <w:rFonts w:asciiTheme="minorHAnsi" w:hAnsiTheme="minorHAnsi" w:cstheme="minorHAnsi"/>
          <w:b/>
          <w:bCs/>
        </w:rPr>
        <w:t>E.</w:t>
      </w:r>
      <w:r>
        <w:rPr>
          <w:rFonts w:asciiTheme="minorHAnsi" w:hAnsiTheme="minorHAnsi" w:cstheme="minorHAnsi"/>
          <w:b/>
          <w:bCs/>
        </w:rPr>
        <w:tab/>
      </w:r>
      <w:r w:rsidR="00F954F9">
        <w:rPr>
          <w:rFonts w:asciiTheme="minorHAnsi" w:hAnsiTheme="minorHAnsi" w:cstheme="minorHAnsi"/>
        </w:rPr>
        <w:t>Interviews and a document review indicated that t</w:t>
      </w:r>
      <w:r w:rsidR="00F954F9" w:rsidRPr="00627F15">
        <w:rPr>
          <w:rFonts w:asciiTheme="minorHAnsi" w:hAnsiTheme="minorHAnsi" w:cstheme="minorHAnsi"/>
        </w:rPr>
        <w:t xml:space="preserve">he </w:t>
      </w:r>
      <w:r w:rsidR="005F7739" w:rsidRPr="00627F15">
        <w:rPr>
          <w:rFonts w:asciiTheme="minorHAnsi" w:hAnsiTheme="minorHAnsi" w:cstheme="minorHAnsi"/>
        </w:rPr>
        <w:t xml:space="preserve">district </w:t>
      </w:r>
      <w:r w:rsidR="00F954F9">
        <w:rPr>
          <w:rFonts w:asciiTheme="minorHAnsi" w:hAnsiTheme="minorHAnsi" w:cstheme="minorHAnsi"/>
        </w:rPr>
        <w:t>wa</w:t>
      </w:r>
      <w:r w:rsidR="00A708E5">
        <w:rPr>
          <w:rFonts w:asciiTheme="minorHAnsi" w:hAnsiTheme="minorHAnsi" w:cstheme="minorHAnsi"/>
        </w:rPr>
        <w:t>s missing</w:t>
      </w:r>
      <w:r w:rsidR="00A708E5" w:rsidRPr="00627F15">
        <w:rPr>
          <w:rFonts w:asciiTheme="minorHAnsi" w:hAnsiTheme="minorHAnsi" w:cstheme="minorHAnsi"/>
        </w:rPr>
        <w:t xml:space="preserve"> </w:t>
      </w:r>
      <w:r w:rsidR="005F7739" w:rsidRPr="00627F15">
        <w:rPr>
          <w:rFonts w:asciiTheme="minorHAnsi" w:hAnsiTheme="minorHAnsi" w:cstheme="minorHAnsi"/>
        </w:rPr>
        <w:t xml:space="preserve">robust, inclusive professional structures to support educators to implement curriculum aligned </w:t>
      </w:r>
      <w:r w:rsidR="001B4BBF">
        <w:rPr>
          <w:rFonts w:asciiTheme="minorHAnsi" w:hAnsiTheme="minorHAnsi" w:cstheme="minorHAnsi"/>
        </w:rPr>
        <w:t>with the Massachusetts frameworks</w:t>
      </w:r>
      <w:r w:rsidR="005F7739">
        <w:rPr>
          <w:rFonts w:asciiTheme="minorHAnsi" w:hAnsiTheme="minorHAnsi" w:cstheme="minorHAnsi"/>
        </w:rPr>
        <w:t xml:space="preserve"> and</w:t>
      </w:r>
      <w:r w:rsidR="001B4BBF">
        <w:rPr>
          <w:rFonts w:asciiTheme="minorHAnsi" w:hAnsiTheme="minorHAnsi" w:cstheme="minorHAnsi"/>
        </w:rPr>
        <w:t xml:space="preserve"> </w:t>
      </w:r>
      <w:r w:rsidR="005F7739" w:rsidRPr="00627F15">
        <w:rPr>
          <w:rFonts w:asciiTheme="minorHAnsi" w:hAnsiTheme="minorHAnsi" w:cstheme="minorHAnsi"/>
        </w:rPr>
        <w:t xml:space="preserve">evidence-based instructional practices.  </w:t>
      </w:r>
    </w:p>
    <w:p w14:paraId="4743F9B5" w14:textId="33563831" w:rsidR="005F7739" w:rsidRPr="00627F15" w:rsidRDefault="005F7739" w:rsidP="00F84D8D">
      <w:pPr>
        <w:pStyle w:val="BodyText"/>
        <w:numPr>
          <w:ilvl w:val="0"/>
          <w:numId w:val="58"/>
        </w:numPr>
        <w:spacing w:after="200" w:line="276" w:lineRule="auto"/>
        <w:ind w:left="1080" w:right="202"/>
        <w:rPr>
          <w:rFonts w:asciiTheme="minorHAnsi" w:hAnsiTheme="minorHAnsi" w:cstheme="minorHAnsi"/>
        </w:rPr>
      </w:pPr>
      <w:r w:rsidRPr="00627F15">
        <w:rPr>
          <w:rFonts w:asciiTheme="minorHAnsi" w:hAnsiTheme="minorHAnsi" w:cstheme="minorHAnsi"/>
        </w:rPr>
        <w:t xml:space="preserve">Professional development </w:t>
      </w:r>
      <w:r w:rsidR="00A708E5">
        <w:rPr>
          <w:rFonts w:asciiTheme="minorHAnsi" w:hAnsiTheme="minorHAnsi" w:cstheme="minorHAnsi"/>
        </w:rPr>
        <w:t>takes place</w:t>
      </w:r>
      <w:r w:rsidR="00A708E5" w:rsidRPr="00627F15">
        <w:rPr>
          <w:rFonts w:asciiTheme="minorHAnsi" w:hAnsiTheme="minorHAnsi" w:cstheme="minorHAnsi"/>
        </w:rPr>
        <w:t xml:space="preserve"> </w:t>
      </w:r>
      <w:r w:rsidRPr="00627F15">
        <w:rPr>
          <w:rFonts w:asciiTheme="minorHAnsi" w:hAnsiTheme="minorHAnsi" w:cstheme="minorHAnsi"/>
        </w:rPr>
        <w:t xml:space="preserve">three times a year. </w:t>
      </w:r>
      <w:r w:rsidR="00717DC2">
        <w:rPr>
          <w:rFonts w:asciiTheme="minorHAnsi" w:hAnsiTheme="minorHAnsi" w:cstheme="minorHAnsi"/>
        </w:rPr>
        <w:t>Principals</w:t>
      </w:r>
      <w:r w:rsidR="00962607">
        <w:rPr>
          <w:rFonts w:asciiTheme="minorHAnsi" w:hAnsiTheme="minorHAnsi" w:cstheme="minorHAnsi"/>
        </w:rPr>
        <w:t xml:space="preserve"> described the </w:t>
      </w:r>
      <w:r>
        <w:rPr>
          <w:rFonts w:asciiTheme="minorHAnsi" w:hAnsiTheme="minorHAnsi" w:cstheme="minorHAnsi"/>
        </w:rPr>
        <w:t>budget for the delivery of p</w:t>
      </w:r>
      <w:r w:rsidRPr="00627F15">
        <w:rPr>
          <w:rFonts w:asciiTheme="minorHAnsi" w:hAnsiTheme="minorHAnsi" w:cstheme="minorHAnsi"/>
        </w:rPr>
        <w:t xml:space="preserve">rofessional supports </w:t>
      </w:r>
      <w:r>
        <w:rPr>
          <w:rFonts w:asciiTheme="minorHAnsi" w:hAnsiTheme="minorHAnsi" w:cstheme="minorHAnsi"/>
        </w:rPr>
        <w:t xml:space="preserve">to </w:t>
      </w:r>
      <w:r w:rsidR="00717DC2">
        <w:rPr>
          <w:rFonts w:asciiTheme="minorHAnsi" w:hAnsiTheme="minorHAnsi" w:cstheme="minorHAnsi"/>
        </w:rPr>
        <w:t xml:space="preserve">implement </w:t>
      </w:r>
      <w:r>
        <w:rPr>
          <w:rFonts w:asciiTheme="minorHAnsi" w:hAnsiTheme="minorHAnsi" w:cstheme="minorHAnsi"/>
        </w:rPr>
        <w:t xml:space="preserve">curriculum </w:t>
      </w:r>
      <w:r w:rsidR="00962607">
        <w:rPr>
          <w:rFonts w:asciiTheme="minorHAnsi" w:hAnsiTheme="minorHAnsi" w:cstheme="minorHAnsi"/>
        </w:rPr>
        <w:t>as</w:t>
      </w:r>
      <w:r w:rsidR="00962607" w:rsidRPr="00627F15">
        <w:rPr>
          <w:rFonts w:asciiTheme="minorHAnsi" w:hAnsiTheme="minorHAnsi" w:cstheme="minorHAnsi"/>
        </w:rPr>
        <w:t xml:space="preserve"> </w:t>
      </w:r>
      <w:r>
        <w:rPr>
          <w:rFonts w:asciiTheme="minorHAnsi" w:hAnsiTheme="minorHAnsi" w:cstheme="minorHAnsi"/>
        </w:rPr>
        <w:t>in</w:t>
      </w:r>
      <w:r w:rsidRPr="00627F15">
        <w:rPr>
          <w:rFonts w:asciiTheme="minorHAnsi" w:hAnsiTheme="minorHAnsi" w:cstheme="minorHAnsi"/>
        </w:rPr>
        <w:t xml:space="preserve">adequate. </w:t>
      </w:r>
    </w:p>
    <w:p w14:paraId="0FCFA489" w14:textId="0DB680BA" w:rsidR="005F7739" w:rsidRPr="00627F15" w:rsidRDefault="00D41E7F" w:rsidP="00F84D8D">
      <w:pPr>
        <w:pStyle w:val="BodyText"/>
        <w:numPr>
          <w:ilvl w:val="1"/>
          <w:numId w:val="58"/>
        </w:numPr>
        <w:spacing w:after="200" w:line="276" w:lineRule="auto"/>
        <w:ind w:left="1440" w:right="202"/>
        <w:rPr>
          <w:rFonts w:asciiTheme="minorHAnsi" w:hAnsiTheme="minorHAnsi" w:cstheme="minorHAnsi"/>
        </w:rPr>
      </w:pPr>
      <w:r>
        <w:rPr>
          <w:rFonts w:asciiTheme="minorHAnsi" w:hAnsiTheme="minorHAnsi" w:cstheme="minorHAnsi"/>
        </w:rPr>
        <w:t>District leaders told the team that they were preparing/discussing p</w:t>
      </w:r>
      <w:r w:rsidRPr="00627F15">
        <w:rPr>
          <w:rFonts w:asciiTheme="minorHAnsi" w:hAnsiTheme="minorHAnsi" w:cstheme="minorHAnsi"/>
        </w:rPr>
        <w:t xml:space="preserve">rofessional </w:t>
      </w:r>
      <w:r w:rsidR="005F7739" w:rsidRPr="00627F15">
        <w:rPr>
          <w:rFonts w:asciiTheme="minorHAnsi" w:hAnsiTheme="minorHAnsi" w:cstheme="minorHAnsi"/>
        </w:rPr>
        <w:t xml:space="preserve">development </w:t>
      </w:r>
      <w:r>
        <w:rPr>
          <w:rFonts w:asciiTheme="minorHAnsi" w:hAnsiTheme="minorHAnsi" w:cstheme="minorHAnsi"/>
        </w:rPr>
        <w:t xml:space="preserve">around </w:t>
      </w:r>
      <w:r w:rsidR="005F7739" w:rsidRPr="00627F15">
        <w:rPr>
          <w:rFonts w:asciiTheme="minorHAnsi" w:hAnsiTheme="minorHAnsi" w:cstheme="minorHAnsi"/>
        </w:rPr>
        <w:t xml:space="preserve">strategies </w:t>
      </w:r>
      <w:r>
        <w:rPr>
          <w:rFonts w:asciiTheme="minorHAnsi" w:hAnsiTheme="minorHAnsi" w:cstheme="minorHAnsi"/>
        </w:rPr>
        <w:t xml:space="preserve">and </w:t>
      </w:r>
      <w:r w:rsidR="005F7739" w:rsidRPr="00627F15">
        <w:rPr>
          <w:rFonts w:asciiTheme="minorHAnsi" w:hAnsiTheme="minorHAnsi" w:cstheme="minorHAnsi"/>
        </w:rPr>
        <w:t xml:space="preserve">support to improve English learner engagement </w:t>
      </w:r>
      <w:r w:rsidR="00E833D8">
        <w:rPr>
          <w:rFonts w:asciiTheme="minorHAnsi" w:hAnsiTheme="minorHAnsi" w:cstheme="minorHAnsi"/>
        </w:rPr>
        <w:t>in the future.</w:t>
      </w:r>
    </w:p>
    <w:p w14:paraId="77CFAC81" w14:textId="2D7519A4" w:rsidR="005F7739" w:rsidRPr="00627F15" w:rsidRDefault="00F954F9" w:rsidP="00F84D8D">
      <w:pPr>
        <w:pStyle w:val="BodyText"/>
        <w:numPr>
          <w:ilvl w:val="0"/>
          <w:numId w:val="58"/>
        </w:numPr>
        <w:spacing w:after="200" w:line="276" w:lineRule="auto"/>
        <w:ind w:left="1080" w:right="202"/>
        <w:rPr>
          <w:rFonts w:asciiTheme="minorHAnsi" w:hAnsiTheme="minorHAnsi" w:cstheme="minorHAnsi"/>
        </w:rPr>
      </w:pPr>
      <w:r>
        <w:rPr>
          <w:rFonts w:asciiTheme="minorHAnsi" w:hAnsiTheme="minorHAnsi" w:cstheme="minorHAnsi"/>
        </w:rPr>
        <w:t>D</w:t>
      </w:r>
      <w:r w:rsidR="005F7739" w:rsidRPr="00627F15">
        <w:rPr>
          <w:rFonts w:asciiTheme="minorHAnsi" w:hAnsiTheme="minorHAnsi" w:cstheme="minorHAnsi"/>
        </w:rPr>
        <w:t xml:space="preserve">istrict </w:t>
      </w:r>
      <w:r>
        <w:rPr>
          <w:rFonts w:asciiTheme="minorHAnsi" w:hAnsiTheme="minorHAnsi" w:cstheme="minorHAnsi"/>
        </w:rPr>
        <w:t xml:space="preserve">leaders </w:t>
      </w:r>
      <w:r w:rsidRPr="00627F15">
        <w:rPr>
          <w:rFonts w:asciiTheme="minorHAnsi" w:hAnsiTheme="minorHAnsi" w:cstheme="minorHAnsi"/>
        </w:rPr>
        <w:t>report</w:t>
      </w:r>
      <w:r>
        <w:rPr>
          <w:rFonts w:asciiTheme="minorHAnsi" w:hAnsiTheme="minorHAnsi" w:cstheme="minorHAnsi"/>
        </w:rPr>
        <w:t xml:space="preserve">ed </w:t>
      </w:r>
      <w:r w:rsidR="005F7739" w:rsidRPr="00627F15">
        <w:rPr>
          <w:rFonts w:asciiTheme="minorHAnsi" w:hAnsiTheme="minorHAnsi" w:cstheme="minorHAnsi"/>
        </w:rPr>
        <w:t xml:space="preserve">that all staff </w:t>
      </w:r>
      <w:r>
        <w:rPr>
          <w:rFonts w:asciiTheme="minorHAnsi" w:hAnsiTheme="minorHAnsi" w:cstheme="minorHAnsi"/>
        </w:rPr>
        <w:t>had</w:t>
      </w:r>
      <w:r w:rsidRPr="00627F15">
        <w:rPr>
          <w:rFonts w:asciiTheme="minorHAnsi" w:hAnsiTheme="minorHAnsi" w:cstheme="minorHAnsi"/>
        </w:rPr>
        <w:t xml:space="preserve"> </w:t>
      </w:r>
      <w:r w:rsidR="00E833D8">
        <w:rPr>
          <w:rFonts w:asciiTheme="minorHAnsi" w:hAnsiTheme="minorHAnsi" w:cstheme="minorHAnsi"/>
        </w:rPr>
        <w:t xml:space="preserve">Sheltered English </w:t>
      </w:r>
      <w:r w:rsidR="001652DE">
        <w:rPr>
          <w:rFonts w:asciiTheme="minorHAnsi" w:hAnsiTheme="minorHAnsi" w:cstheme="minorHAnsi"/>
        </w:rPr>
        <w:t>Immersion</w:t>
      </w:r>
      <w:r w:rsidR="00E833D8">
        <w:rPr>
          <w:rFonts w:asciiTheme="minorHAnsi" w:hAnsiTheme="minorHAnsi" w:cstheme="minorHAnsi"/>
        </w:rPr>
        <w:t xml:space="preserve"> (</w:t>
      </w:r>
      <w:r w:rsidR="005F7739" w:rsidRPr="00627F15">
        <w:rPr>
          <w:rFonts w:asciiTheme="minorHAnsi" w:hAnsiTheme="minorHAnsi" w:cstheme="minorHAnsi"/>
        </w:rPr>
        <w:t>SEI</w:t>
      </w:r>
      <w:r w:rsidR="00E833D8">
        <w:rPr>
          <w:rFonts w:asciiTheme="minorHAnsi" w:hAnsiTheme="minorHAnsi" w:cstheme="minorHAnsi"/>
        </w:rPr>
        <w:t>)</w:t>
      </w:r>
      <w:r w:rsidR="005F7739" w:rsidRPr="00627F15">
        <w:rPr>
          <w:rFonts w:asciiTheme="minorHAnsi" w:hAnsiTheme="minorHAnsi" w:cstheme="minorHAnsi"/>
        </w:rPr>
        <w:t xml:space="preserve"> certification. </w:t>
      </w:r>
      <w:r>
        <w:rPr>
          <w:rFonts w:asciiTheme="minorHAnsi" w:hAnsiTheme="minorHAnsi" w:cstheme="minorHAnsi"/>
        </w:rPr>
        <w:t>However, c</w:t>
      </w:r>
      <w:r w:rsidRPr="00627F15">
        <w:rPr>
          <w:rFonts w:asciiTheme="minorHAnsi" w:hAnsiTheme="minorHAnsi" w:cstheme="minorHAnsi"/>
        </w:rPr>
        <w:t xml:space="preserve">ulturally </w:t>
      </w:r>
      <w:proofErr w:type="gramStart"/>
      <w:r w:rsidR="005F7739" w:rsidRPr="00627F15">
        <w:rPr>
          <w:rFonts w:asciiTheme="minorHAnsi" w:hAnsiTheme="minorHAnsi" w:cstheme="minorHAnsi"/>
        </w:rPr>
        <w:t>sustaining</w:t>
      </w:r>
      <w:proofErr w:type="gramEnd"/>
      <w:r w:rsidR="005F7739" w:rsidRPr="00627F15">
        <w:rPr>
          <w:rFonts w:asciiTheme="minorHAnsi" w:hAnsiTheme="minorHAnsi" w:cstheme="minorHAnsi"/>
        </w:rPr>
        <w:t xml:space="preserve"> and linguistic practices associated with English learners and </w:t>
      </w:r>
      <w:r w:rsidR="005F7739" w:rsidRPr="00627F15">
        <w:rPr>
          <w:rFonts w:asciiTheme="minorHAnsi" w:hAnsiTheme="minorHAnsi" w:cstheme="minorHAnsi"/>
        </w:rPr>
        <w:lastRenderedPageBreak/>
        <w:t xml:space="preserve">English language development were not present in all </w:t>
      </w:r>
      <w:r>
        <w:rPr>
          <w:rFonts w:asciiTheme="minorHAnsi" w:hAnsiTheme="minorHAnsi" w:cstheme="minorHAnsi"/>
        </w:rPr>
        <w:t xml:space="preserve">observed </w:t>
      </w:r>
      <w:r w:rsidR="005F7739" w:rsidRPr="00627F15">
        <w:rPr>
          <w:rFonts w:asciiTheme="minorHAnsi" w:hAnsiTheme="minorHAnsi" w:cstheme="minorHAnsi"/>
        </w:rPr>
        <w:t xml:space="preserve">classrooms. </w:t>
      </w:r>
    </w:p>
    <w:p w14:paraId="77686E19" w14:textId="1787D198" w:rsidR="005F7739" w:rsidRPr="00627F15" w:rsidRDefault="005F7739" w:rsidP="0093752A">
      <w:pPr>
        <w:pStyle w:val="BodyText"/>
        <w:numPr>
          <w:ilvl w:val="0"/>
          <w:numId w:val="58"/>
        </w:numPr>
        <w:spacing w:after="200" w:line="276" w:lineRule="auto"/>
        <w:ind w:left="1080" w:right="202"/>
        <w:rPr>
          <w:rFonts w:asciiTheme="minorHAnsi" w:hAnsiTheme="minorHAnsi" w:cstheme="minorHAnsi"/>
        </w:rPr>
      </w:pPr>
      <w:r w:rsidRPr="00627F15">
        <w:rPr>
          <w:rFonts w:asciiTheme="minorHAnsi" w:hAnsiTheme="minorHAnsi" w:cstheme="minorHAnsi"/>
        </w:rPr>
        <w:t xml:space="preserve">Common planning time (CPT) </w:t>
      </w:r>
      <w:r w:rsidR="00DB1306" w:rsidRPr="00627F15">
        <w:rPr>
          <w:rFonts w:asciiTheme="minorHAnsi" w:hAnsiTheme="minorHAnsi" w:cstheme="minorHAnsi"/>
        </w:rPr>
        <w:t xml:space="preserve">is </w:t>
      </w:r>
      <w:r w:rsidR="00DB1306">
        <w:rPr>
          <w:rFonts w:asciiTheme="minorHAnsi" w:hAnsiTheme="minorHAnsi" w:cstheme="minorHAnsi"/>
        </w:rPr>
        <w:t>scheduled</w:t>
      </w:r>
      <w:r w:rsidR="00DB1306" w:rsidRPr="00627F15">
        <w:rPr>
          <w:rFonts w:asciiTheme="minorHAnsi" w:hAnsiTheme="minorHAnsi" w:cstheme="minorHAnsi"/>
        </w:rPr>
        <w:t xml:space="preserve"> </w:t>
      </w:r>
      <w:r w:rsidR="00615AA8">
        <w:rPr>
          <w:rFonts w:asciiTheme="minorHAnsi" w:hAnsiTheme="minorHAnsi" w:cstheme="minorHAnsi"/>
        </w:rPr>
        <w:t xml:space="preserve">for </w:t>
      </w:r>
      <w:r w:rsidR="00DB1306" w:rsidRPr="00627F15">
        <w:rPr>
          <w:rFonts w:asciiTheme="minorHAnsi" w:hAnsiTheme="minorHAnsi" w:cstheme="minorHAnsi"/>
        </w:rPr>
        <w:t>3-4 hour</w:t>
      </w:r>
      <w:r w:rsidR="00615AA8">
        <w:rPr>
          <w:rFonts w:asciiTheme="minorHAnsi" w:hAnsiTheme="minorHAnsi" w:cstheme="minorHAnsi"/>
        </w:rPr>
        <w:t>s</w:t>
      </w:r>
      <w:r w:rsidR="00DB1306" w:rsidRPr="00627F15">
        <w:rPr>
          <w:rFonts w:asciiTheme="minorHAnsi" w:hAnsiTheme="minorHAnsi" w:cstheme="minorHAnsi"/>
        </w:rPr>
        <w:t xml:space="preserve"> a month in the high school</w:t>
      </w:r>
      <w:r w:rsidR="00DB1306">
        <w:rPr>
          <w:rFonts w:asciiTheme="minorHAnsi" w:hAnsiTheme="minorHAnsi" w:cstheme="minorHAnsi"/>
        </w:rPr>
        <w:t>,</w:t>
      </w:r>
      <w:r w:rsidR="00DB1306" w:rsidRPr="00627F15">
        <w:rPr>
          <w:rFonts w:asciiTheme="minorHAnsi" w:hAnsiTheme="minorHAnsi" w:cstheme="minorHAnsi"/>
        </w:rPr>
        <w:t xml:space="preserve"> and once every seven days at the middle school. The elementary </w:t>
      </w:r>
      <w:r w:rsidR="00615AA8">
        <w:rPr>
          <w:rFonts w:asciiTheme="minorHAnsi" w:hAnsiTheme="minorHAnsi" w:cstheme="minorHAnsi"/>
        </w:rPr>
        <w:t>school</w:t>
      </w:r>
      <w:r w:rsidR="00615AA8" w:rsidRPr="00627F15">
        <w:rPr>
          <w:rFonts w:asciiTheme="minorHAnsi" w:hAnsiTheme="minorHAnsi" w:cstheme="minorHAnsi"/>
        </w:rPr>
        <w:t xml:space="preserve"> </w:t>
      </w:r>
      <w:r w:rsidR="00DB1306" w:rsidRPr="00627F15">
        <w:rPr>
          <w:rFonts w:asciiTheme="minorHAnsi" w:hAnsiTheme="minorHAnsi" w:cstheme="minorHAnsi"/>
        </w:rPr>
        <w:t>do</w:t>
      </w:r>
      <w:r w:rsidR="00615AA8">
        <w:rPr>
          <w:rFonts w:asciiTheme="minorHAnsi" w:hAnsiTheme="minorHAnsi" w:cstheme="minorHAnsi"/>
        </w:rPr>
        <w:t>es</w:t>
      </w:r>
      <w:r w:rsidR="00DB1306" w:rsidRPr="00627F15">
        <w:rPr>
          <w:rFonts w:asciiTheme="minorHAnsi" w:hAnsiTheme="minorHAnsi" w:cstheme="minorHAnsi"/>
        </w:rPr>
        <w:t xml:space="preserve"> not have </w:t>
      </w:r>
      <w:r w:rsidR="00615AA8">
        <w:rPr>
          <w:rFonts w:asciiTheme="minorHAnsi" w:hAnsiTheme="minorHAnsi" w:cstheme="minorHAnsi"/>
        </w:rPr>
        <w:t>CPT</w:t>
      </w:r>
      <w:r w:rsidR="00DB1306" w:rsidRPr="00627F15">
        <w:rPr>
          <w:rFonts w:asciiTheme="minorHAnsi" w:hAnsiTheme="minorHAnsi" w:cstheme="minorHAnsi"/>
        </w:rPr>
        <w:t>.</w:t>
      </w:r>
    </w:p>
    <w:p w14:paraId="31E85886" w14:textId="1166D131" w:rsidR="005F7739" w:rsidRPr="00627F15" w:rsidRDefault="00DB1306" w:rsidP="0093752A">
      <w:pPr>
        <w:pStyle w:val="BodyText"/>
        <w:numPr>
          <w:ilvl w:val="1"/>
          <w:numId w:val="58"/>
        </w:numPr>
        <w:spacing w:after="200" w:line="276" w:lineRule="auto"/>
        <w:ind w:left="1440" w:right="202"/>
        <w:rPr>
          <w:rFonts w:asciiTheme="minorHAnsi" w:hAnsiTheme="minorHAnsi" w:cstheme="minorHAnsi"/>
        </w:rPr>
      </w:pPr>
      <w:r>
        <w:rPr>
          <w:rFonts w:asciiTheme="minorHAnsi" w:hAnsiTheme="minorHAnsi" w:cstheme="minorHAnsi"/>
        </w:rPr>
        <w:t>S</w:t>
      </w:r>
      <w:r w:rsidR="005F7739">
        <w:rPr>
          <w:rFonts w:asciiTheme="minorHAnsi" w:hAnsiTheme="minorHAnsi" w:cstheme="minorHAnsi"/>
        </w:rPr>
        <w:t xml:space="preserve">taff reported that </w:t>
      </w:r>
      <w:r w:rsidR="005F7739" w:rsidRPr="00627F15">
        <w:rPr>
          <w:rFonts w:asciiTheme="minorHAnsi" w:hAnsiTheme="minorHAnsi" w:cstheme="minorHAnsi"/>
        </w:rPr>
        <w:t>new school reconfigurations and the loss of class sections</w:t>
      </w:r>
      <w:r w:rsidR="005F7739">
        <w:rPr>
          <w:rFonts w:asciiTheme="minorHAnsi" w:hAnsiTheme="minorHAnsi" w:cstheme="minorHAnsi"/>
        </w:rPr>
        <w:t xml:space="preserve"> necessitated reductions in </w:t>
      </w:r>
      <w:r>
        <w:rPr>
          <w:rFonts w:asciiTheme="minorHAnsi" w:hAnsiTheme="minorHAnsi" w:cstheme="minorHAnsi"/>
        </w:rPr>
        <w:t xml:space="preserve">the number of </w:t>
      </w:r>
      <w:r w:rsidR="005F7739">
        <w:rPr>
          <w:rFonts w:asciiTheme="minorHAnsi" w:hAnsiTheme="minorHAnsi" w:cstheme="minorHAnsi"/>
        </w:rPr>
        <w:t xml:space="preserve">CPT meetings. </w:t>
      </w:r>
      <w:r w:rsidR="005F7739" w:rsidRPr="00627F15">
        <w:rPr>
          <w:rFonts w:asciiTheme="minorHAnsi" w:hAnsiTheme="minorHAnsi" w:cstheme="minorHAnsi"/>
        </w:rPr>
        <w:t xml:space="preserve"> </w:t>
      </w:r>
    </w:p>
    <w:p w14:paraId="3AD30259" w14:textId="006579A8" w:rsidR="005F7739" w:rsidRDefault="005F7739" w:rsidP="0093752A">
      <w:pPr>
        <w:pStyle w:val="BodyText"/>
        <w:numPr>
          <w:ilvl w:val="1"/>
          <w:numId w:val="58"/>
        </w:numPr>
        <w:spacing w:after="200" w:line="276" w:lineRule="auto"/>
        <w:ind w:left="1440" w:right="202"/>
        <w:rPr>
          <w:rFonts w:asciiTheme="minorHAnsi" w:hAnsiTheme="minorHAnsi" w:cstheme="minorHAnsi"/>
        </w:rPr>
      </w:pPr>
      <w:r w:rsidRPr="00627F15">
        <w:rPr>
          <w:rFonts w:asciiTheme="minorHAnsi" w:hAnsiTheme="minorHAnsi" w:cstheme="minorHAnsi"/>
        </w:rPr>
        <w:t xml:space="preserve">The superintendent </w:t>
      </w:r>
      <w:r w:rsidR="00615AA8">
        <w:rPr>
          <w:rFonts w:asciiTheme="minorHAnsi" w:hAnsiTheme="minorHAnsi" w:cstheme="minorHAnsi"/>
        </w:rPr>
        <w:t>said that common planning time was difficult to schedule</w:t>
      </w:r>
      <w:r w:rsidR="007F4BD6">
        <w:rPr>
          <w:rFonts w:asciiTheme="minorHAnsi" w:hAnsiTheme="minorHAnsi" w:cstheme="minorHAnsi"/>
        </w:rPr>
        <w:t xml:space="preserve"> </w:t>
      </w:r>
      <w:r w:rsidR="00F14C53">
        <w:rPr>
          <w:rFonts w:asciiTheme="minorHAnsi" w:hAnsiTheme="minorHAnsi" w:cstheme="minorHAnsi"/>
        </w:rPr>
        <w:t>because of</w:t>
      </w:r>
      <w:r w:rsidR="007F4BD6">
        <w:rPr>
          <w:rFonts w:asciiTheme="minorHAnsi" w:hAnsiTheme="minorHAnsi" w:cstheme="minorHAnsi"/>
        </w:rPr>
        <w:t xml:space="preserve"> financial and logistical barriers.</w:t>
      </w:r>
      <w:r w:rsidR="00B94CDD">
        <w:rPr>
          <w:rFonts w:asciiTheme="minorHAnsi" w:hAnsiTheme="minorHAnsi" w:cstheme="minorHAnsi"/>
        </w:rPr>
        <w:t xml:space="preserve"> </w:t>
      </w:r>
      <w:r w:rsidR="004D5CB0">
        <w:rPr>
          <w:rFonts w:asciiTheme="minorHAnsi" w:hAnsiTheme="minorHAnsi" w:cstheme="minorHAnsi"/>
        </w:rPr>
        <w:t>At the time of the onsite review, t</w:t>
      </w:r>
      <w:r w:rsidR="00B94CDD" w:rsidRPr="00627F15">
        <w:rPr>
          <w:rFonts w:asciiTheme="minorHAnsi" w:hAnsiTheme="minorHAnsi" w:cstheme="minorHAnsi"/>
        </w:rPr>
        <w:t xml:space="preserve">he </w:t>
      </w:r>
      <w:r w:rsidR="004D5CB0">
        <w:rPr>
          <w:rFonts w:asciiTheme="minorHAnsi" w:hAnsiTheme="minorHAnsi" w:cstheme="minorHAnsi"/>
        </w:rPr>
        <w:t>district</w:t>
      </w:r>
      <w:r w:rsidR="00B94CDD" w:rsidRPr="00627F15">
        <w:rPr>
          <w:rFonts w:asciiTheme="minorHAnsi" w:hAnsiTheme="minorHAnsi" w:cstheme="minorHAnsi"/>
        </w:rPr>
        <w:t xml:space="preserve"> </w:t>
      </w:r>
      <w:r w:rsidR="004D5CB0">
        <w:rPr>
          <w:rFonts w:asciiTheme="minorHAnsi" w:hAnsiTheme="minorHAnsi" w:cstheme="minorHAnsi"/>
        </w:rPr>
        <w:t xml:space="preserve">did </w:t>
      </w:r>
      <w:r w:rsidR="00B94CDD" w:rsidRPr="00627F15">
        <w:rPr>
          <w:rFonts w:asciiTheme="minorHAnsi" w:hAnsiTheme="minorHAnsi" w:cstheme="minorHAnsi"/>
        </w:rPr>
        <w:t>no</w:t>
      </w:r>
      <w:r w:rsidR="004D5CB0">
        <w:rPr>
          <w:rFonts w:asciiTheme="minorHAnsi" w:hAnsiTheme="minorHAnsi" w:cstheme="minorHAnsi"/>
        </w:rPr>
        <w:t>t</w:t>
      </w:r>
      <w:r w:rsidR="00B94CDD" w:rsidRPr="00627F15">
        <w:rPr>
          <w:rFonts w:asciiTheme="minorHAnsi" w:hAnsiTheme="minorHAnsi" w:cstheme="minorHAnsi"/>
        </w:rPr>
        <w:t xml:space="preserve"> </w:t>
      </w:r>
      <w:r w:rsidR="004D5CB0">
        <w:rPr>
          <w:rFonts w:asciiTheme="minorHAnsi" w:hAnsiTheme="minorHAnsi" w:cstheme="minorHAnsi"/>
        </w:rPr>
        <w:t xml:space="preserve">have </w:t>
      </w:r>
      <w:r w:rsidR="00B94CDD" w:rsidRPr="00627F15">
        <w:rPr>
          <w:rFonts w:asciiTheme="minorHAnsi" w:hAnsiTheme="minorHAnsi" w:cstheme="minorHAnsi"/>
        </w:rPr>
        <w:t>proposed remedies</w:t>
      </w:r>
      <w:r w:rsidR="00B94CDD">
        <w:rPr>
          <w:rFonts w:asciiTheme="minorHAnsi" w:hAnsiTheme="minorHAnsi" w:cstheme="minorHAnsi"/>
        </w:rPr>
        <w:t>.</w:t>
      </w:r>
    </w:p>
    <w:p w14:paraId="404EB52E" w14:textId="4FF8C3AC" w:rsidR="00546227" w:rsidRDefault="00546227" w:rsidP="003A4118">
      <w:pPr>
        <w:pStyle w:val="BodyText"/>
        <w:tabs>
          <w:tab w:val="left" w:pos="720"/>
          <w:tab w:val="left" w:pos="1080"/>
          <w:tab w:val="left" w:pos="1440"/>
          <w:tab w:val="left" w:pos="1800"/>
          <w:tab w:val="left" w:pos="2160"/>
        </w:tabs>
        <w:spacing w:after="200" w:line="276" w:lineRule="auto"/>
        <w:ind w:left="1080" w:right="202"/>
        <w:rPr>
          <w:rFonts w:asciiTheme="minorHAnsi" w:hAnsiTheme="minorHAnsi" w:cstheme="minorHAnsi"/>
          <w:color w:val="000000" w:themeColor="text1"/>
        </w:rPr>
      </w:pPr>
      <w:r>
        <w:rPr>
          <w:rFonts w:asciiTheme="minorHAnsi" w:hAnsiTheme="minorHAnsi" w:cstheme="minorHAnsi"/>
        </w:rPr>
        <w:t>4.</w:t>
      </w:r>
      <w:r>
        <w:rPr>
          <w:rFonts w:asciiTheme="minorHAnsi" w:hAnsiTheme="minorHAnsi" w:cstheme="minorHAnsi"/>
        </w:rPr>
        <w:tab/>
      </w:r>
      <w:r>
        <w:rPr>
          <w:rFonts w:asciiTheme="minorHAnsi" w:hAnsiTheme="minorHAnsi" w:cstheme="minorHAnsi"/>
          <w:color w:val="000000" w:themeColor="text1"/>
        </w:rPr>
        <w:t xml:space="preserve">District leaders described the </w:t>
      </w:r>
      <w:r w:rsidR="00AB24F6">
        <w:rPr>
          <w:rFonts w:asciiTheme="minorHAnsi" w:hAnsiTheme="minorHAnsi" w:cstheme="minorHAnsi"/>
          <w:color w:val="000000" w:themeColor="text1"/>
        </w:rPr>
        <w:t xml:space="preserve">district’s at-risk </w:t>
      </w:r>
      <w:r>
        <w:rPr>
          <w:rFonts w:asciiTheme="minorHAnsi" w:hAnsiTheme="minorHAnsi" w:cstheme="minorHAnsi"/>
          <w:color w:val="000000" w:themeColor="text1"/>
        </w:rPr>
        <w:t xml:space="preserve">students </w:t>
      </w:r>
      <w:r w:rsidR="00AB24F6">
        <w:rPr>
          <w:rFonts w:asciiTheme="minorHAnsi" w:hAnsiTheme="minorHAnsi" w:cstheme="minorHAnsi"/>
          <w:color w:val="000000" w:themeColor="text1"/>
        </w:rPr>
        <w:t xml:space="preserve">as </w:t>
      </w:r>
      <w:r w:rsidR="00783420">
        <w:rPr>
          <w:rFonts w:asciiTheme="minorHAnsi" w:hAnsiTheme="minorHAnsi" w:cstheme="minorHAnsi"/>
          <w:color w:val="000000" w:themeColor="text1"/>
        </w:rPr>
        <w:t>“</w:t>
      </w:r>
      <w:r w:rsidR="00AB24F6">
        <w:rPr>
          <w:rFonts w:asciiTheme="minorHAnsi" w:hAnsiTheme="minorHAnsi" w:cstheme="minorHAnsi"/>
          <w:color w:val="000000" w:themeColor="text1"/>
        </w:rPr>
        <w:t>becoming</w:t>
      </w:r>
      <w:r>
        <w:rPr>
          <w:rFonts w:asciiTheme="minorHAnsi" w:hAnsiTheme="minorHAnsi" w:cstheme="minorHAnsi"/>
          <w:color w:val="000000" w:themeColor="text1"/>
        </w:rPr>
        <w:t xml:space="preserve"> </w:t>
      </w:r>
      <w:r w:rsidR="00AB24F6">
        <w:rPr>
          <w:rFonts w:asciiTheme="minorHAnsi" w:hAnsiTheme="minorHAnsi" w:cstheme="minorHAnsi"/>
          <w:color w:val="000000" w:themeColor="text1"/>
        </w:rPr>
        <w:t xml:space="preserve">our failing students” </w:t>
      </w:r>
      <w:r>
        <w:rPr>
          <w:rFonts w:asciiTheme="minorHAnsi" w:hAnsiTheme="minorHAnsi" w:cstheme="minorHAnsi"/>
          <w:color w:val="000000" w:themeColor="text1"/>
        </w:rPr>
        <w:t xml:space="preserve">in the absence of a comprehensive plan for aligning </w:t>
      </w:r>
      <w:r w:rsidR="00E7277D">
        <w:rPr>
          <w:rFonts w:asciiTheme="minorHAnsi" w:hAnsiTheme="minorHAnsi" w:cstheme="minorHAnsi"/>
          <w:color w:val="000000" w:themeColor="text1"/>
        </w:rPr>
        <w:t xml:space="preserve">curricular </w:t>
      </w:r>
      <w:r>
        <w:rPr>
          <w:rFonts w:asciiTheme="minorHAnsi" w:hAnsiTheme="minorHAnsi" w:cstheme="minorHAnsi"/>
          <w:color w:val="000000" w:themeColor="text1"/>
        </w:rPr>
        <w:t xml:space="preserve">materials and providing high-quality educator supports. </w:t>
      </w:r>
    </w:p>
    <w:p w14:paraId="0B722923" w14:textId="15778CAF" w:rsidR="005F7739" w:rsidRDefault="005F7739" w:rsidP="00094771">
      <w:pPr>
        <w:pStyle w:val="BodyText"/>
        <w:spacing w:after="200" w:line="276" w:lineRule="auto"/>
        <w:ind w:left="0" w:right="202" w:firstLine="0"/>
        <w:rPr>
          <w:rFonts w:asciiTheme="minorHAnsi" w:hAnsiTheme="minorHAnsi" w:cstheme="minorHAnsi"/>
        </w:rPr>
      </w:pPr>
      <w:r w:rsidRPr="00627F15">
        <w:rPr>
          <w:rFonts w:asciiTheme="minorHAnsi" w:hAnsiTheme="minorHAnsi" w:cstheme="minorHAnsi"/>
          <w:b/>
          <w:bCs/>
        </w:rPr>
        <w:t>Impact</w:t>
      </w:r>
      <w:r w:rsidR="006514DB">
        <w:rPr>
          <w:rFonts w:asciiTheme="minorHAnsi" w:hAnsiTheme="minorHAnsi" w:cstheme="minorHAnsi"/>
          <w:b/>
          <w:bCs/>
        </w:rPr>
        <w:t>:</w:t>
      </w:r>
      <w:r w:rsidRPr="00627F15">
        <w:rPr>
          <w:rFonts w:asciiTheme="minorHAnsi" w:hAnsiTheme="minorHAnsi" w:cstheme="minorHAnsi"/>
        </w:rPr>
        <w:t xml:space="preserve"> The </w:t>
      </w:r>
      <w:r w:rsidR="00E7277D">
        <w:rPr>
          <w:rFonts w:asciiTheme="minorHAnsi" w:hAnsiTheme="minorHAnsi" w:cstheme="minorHAnsi"/>
        </w:rPr>
        <w:t>absence of coherent, comprehensive,</w:t>
      </w:r>
      <w:r w:rsidRPr="00627F15">
        <w:rPr>
          <w:rFonts w:asciiTheme="minorHAnsi" w:hAnsiTheme="minorHAnsi" w:cstheme="minorHAnsi"/>
        </w:rPr>
        <w:t xml:space="preserve"> standards-aligned curricular materials </w:t>
      </w:r>
      <w:r w:rsidR="00B640B0">
        <w:rPr>
          <w:rFonts w:asciiTheme="minorHAnsi" w:hAnsiTheme="minorHAnsi" w:cstheme="minorHAnsi"/>
        </w:rPr>
        <w:t xml:space="preserve">and professional structures to support educators </w:t>
      </w:r>
      <w:r w:rsidR="00E7277D">
        <w:rPr>
          <w:rFonts w:asciiTheme="minorHAnsi" w:hAnsiTheme="minorHAnsi" w:cstheme="minorHAnsi"/>
        </w:rPr>
        <w:t>affects how curriculum and instruction are implemented across the district, leading to widely variable learning experiences, pedagogies, and expectations for student learning</w:t>
      </w:r>
      <w:r w:rsidRPr="00627F15">
        <w:rPr>
          <w:rFonts w:asciiTheme="minorHAnsi" w:hAnsiTheme="minorHAnsi" w:cstheme="minorHAnsi"/>
        </w:rPr>
        <w:t xml:space="preserve">. </w:t>
      </w:r>
      <w:r w:rsidR="00B640B0">
        <w:rPr>
          <w:rFonts w:asciiTheme="minorHAnsi" w:hAnsiTheme="minorHAnsi" w:cstheme="minorHAnsi"/>
        </w:rPr>
        <w:t>This means that the district cannot guarantee a</w:t>
      </w:r>
      <w:r w:rsidR="00B640B0" w:rsidRPr="00627F15">
        <w:rPr>
          <w:rFonts w:asciiTheme="minorHAnsi" w:hAnsiTheme="minorHAnsi" w:cstheme="minorHAnsi"/>
        </w:rPr>
        <w:t xml:space="preserve">ll </w:t>
      </w:r>
      <w:r w:rsidR="00B640B0">
        <w:rPr>
          <w:rFonts w:asciiTheme="minorHAnsi" w:hAnsiTheme="minorHAnsi" w:cstheme="minorHAnsi"/>
        </w:rPr>
        <w:t>students</w:t>
      </w:r>
      <w:r w:rsidRPr="00627F15">
        <w:rPr>
          <w:rFonts w:asciiTheme="minorHAnsi" w:hAnsiTheme="minorHAnsi" w:cstheme="minorHAnsi"/>
        </w:rPr>
        <w:t xml:space="preserve"> access to </w:t>
      </w:r>
      <w:r w:rsidR="00B640B0" w:rsidRPr="00627F15">
        <w:rPr>
          <w:rFonts w:asciiTheme="minorHAnsi" w:hAnsiTheme="minorHAnsi" w:cstheme="minorHAnsi"/>
        </w:rPr>
        <w:t>high</w:t>
      </w:r>
      <w:r w:rsidR="00B640B0">
        <w:rPr>
          <w:rFonts w:asciiTheme="minorHAnsi" w:hAnsiTheme="minorHAnsi" w:cstheme="minorHAnsi"/>
        </w:rPr>
        <w:t>-</w:t>
      </w:r>
      <w:r w:rsidRPr="00627F15">
        <w:rPr>
          <w:rFonts w:asciiTheme="minorHAnsi" w:hAnsiTheme="minorHAnsi" w:cstheme="minorHAnsi"/>
        </w:rPr>
        <w:t xml:space="preserve">quality learning environments responsive to their cognitive, social-emotional, behavioral, and </w:t>
      </w:r>
      <w:r w:rsidR="00B640B0" w:rsidRPr="00627F15">
        <w:rPr>
          <w:rFonts w:asciiTheme="minorHAnsi" w:hAnsiTheme="minorHAnsi" w:cstheme="minorHAnsi"/>
        </w:rPr>
        <w:t>identity</w:t>
      </w:r>
      <w:r w:rsidR="00B640B0">
        <w:rPr>
          <w:rFonts w:asciiTheme="minorHAnsi" w:hAnsiTheme="minorHAnsi" w:cstheme="minorHAnsi"/>
        </w:rPr>
        <w:t>-</w:t>
      </w:r>
      <w:r w:rsidRPr="00627F15">
        <w:rPr>
          <w:rFonts w:asciiTheme="minorHAnsi" w:hAnsiTheme="minorHAnsi" w:cstheme="minorHAnsi"/>
        </w:rPr>
        <w:t xml:space="preserve">development needs. </w:t>
      </w:r>
      <w:r w:rsidR="007F4BD6" w:rsidRPr="00627F15">
        <w:rPr>
          <w:rFonts w:asciiTheme="minorHAnsi" w:hAnsiTheme="minorHAnsi" w:cstheme="minorHAnsi"/>
        </w:rPr>
        <w:t xml:space="preserve">Teachers </w:t>
      </w:r>
      <w:r w:rsidR="007F4BD6">
        <w:rPr>
          <w:rFonts w:asciiTheme="minorHAnsi" w:hAnsiTheme="minorHAnsi" w:cstheme="minorHAnsi"/>
        </w:rPr>
        <w:t>cannot</w:t>
      </w:r>
      <w:r w:rsidR="007F4BD6" w:rsidRPr="00627F15">
        <w:rPr>
          <w:rFonts w:asciiTheme="minorHAnsi" w:hAnsiTheme="minorHAnsi" w:cstheme="minorHAnsi"/>
        </w:rPr>
        <w:t xml:space="preserve"> routinely engage in professional learning communities to ensure that all learners receive the necessary supports and enhancements.</w:t>
      </w:r>
      <w:r w:rsidR="001C5C31">
        <w:rPr>
          <w:rFonts w:asciiTheme="minorHAnsi" w:hAnsiTheme="minorHAnsi" w:cstheme="minorHAnsi"/>
        </w:rPr>
        <w:t xml:space="preserve"> </w:t>
      </w:r>
      <w:r w:rsidR="001C5C31" w:rsidRPr="00627F15">
        <w:rPr>
          <w:rFonts w:asciiTheme="minorHAnsi" w:hAnsiTheme="minorHAnsi" w:cstheme="minorHAnsi"/>
        </w:rPr>
        <w:t>The district cannot achieve coherence under loosely coupled curriculum design and implementation practices.</w:t>
      </w:r>
      <w:r w:rsidR="001C5C31" w:rsidRPr="001C5C31">
        <w:rPr>
          <w:rFonts w:asciiTheme="minorHAnsi" w:hAnsiTheme="minorHAnsi" w:cstheme="minorHAnsi"/>
        </w:rPr>
        <w:t xml:space="preserve"> </w:t>
      </w:r>
    </w:p>
    <w:p w14:paraId="516DB543" w14:textId="2764D52A" w:rsidR="005F7739" w:rsidRPr="003A4118" w:rsidRDefault="00485DC0" w:rsidP="003A4118">
      <w:pPr>
        <w:pStyle w:val="ListParagraph"/>
        <w:tabs>
          <w:tab w:val="left" w:pos="360"/>
          <w:tab w:val="left" w:pos="720"/>
          <w:tab w:val="left" w:pos="1080"/>
          <w:tab w:val="left" w:pos="1440"/>
          <w:tab w:val="left" w:pos="1800"/>
          <w:tab w:val="left" w:pos="2160"/>
        </w:tabs>
        <w:ind w:left="360" w:hanging="360"/>
        <w:contextualSpacing w:val="0"/>
        <w:rPr>
          <w:rFonts w:cstheme="minorHAnsi"/>
          <w:b/>
          <w:bCs/>
          <w:color w:val="000000" w:themeColor="text1"/>
        </w:rPr>
      </w:pPr>
      <w:r>
        <w:rPr>
          <w:rFonts w:cstheme="minorHAnsi"/>
          <w:b/>
          <w:bCs/>
          <w:color w:val="000000" w:themeColor="text1"/>
        </w:rPr>
        <w:t>3.</w:t>
      </w:r>
      <w:r w:rsidR="0042135C">
        <w:rPr>
          <w:rFonts w:cstheme="minorHAnsi"/>
          <w:b/>
          <w:bCs/>
          <w:color w:val="000000" w:themeColor="text1"/>
        </w:rPr>
        <w:tab/>
      </w:r>
      <w:r w:rsidR="0096717B" w:rsidRPr="003A4118">
        <w:rPr>
          <w:rFonts w:cstheme="minorHAnsi"/>
          <w:b/>
          <w:bCs/>
          <w:color w:val="000000" w:themeColor="text1"/>
        </w:rPr>
        <w:t>In observed classrooms districtwide, the quality of instruction was inconsistent</w:t>
      </w:r>
      <w:r w:rsidR="00986363">
        <w:rPr>
          <w:rFonts w:cstheme="minorHAnsi"/>
          <w:b/>
          <w:bCs/>
          <w:color w:val="000000" w:themeColor="text1"/>
        </w:rPr>
        <w:t>.</w:t>
      </w:r>
      <w:r w:rsidR="005F7739" w:rsidRPr="003A4118">
        <w:rPr>
          <w:rFonts w:cstheme="minorHAnsi"/>
          <w:b/>
          <w:bCs/>
          <w:color w:val="000000" w:themeColor="text1"/>
        </w:rPr>
        <w:t xml:space="preserve"> The district </w:t>
      </w:r>
      <w:r w:rsidR="0096717B">
        <w:rPr>
          <w:rFonts w:cstheme="minorHAnsi"/>
          <w:b/>
          <w:bCs/>
          <w:color w:val="000000" w:themeColor="text1"/>
        </w:rPr>
        <w:t xml:space="preserve">is missing </w:t>
      </w:r>
      <w:r w:rsidR="005F7739" w:rsidRPr="003A4118">
        <w:rPr>
          <w:rFonts w:cstheme="minorHAnsi"/>
          <w:b/>
          <w:bCs/>
          <w:color w:val="000000" w:themeColor="text1"/>
        </w:rPr>
        <w:t xml:space="preserve">high-quality, </w:t>
      </w:r>
      <w:r w:rsidR="0096717B">
        <w:rPr>
          <w:rFonts w:cstheme="minorHAnsi"/>
          <w:b/>
          <w:bCs/>
          <w:color w:val="000000" w:themeColor="text1"/>
        </w:rPr>
        <w:t>core</w:t>
      </w:r>
      <w:r w:rsidR="005F7739" w:rsidRPr="003A4118">
        <w:rPr>
          <w:rFonts w:cstheme="minorHAnsi"/>
          <w:b/>
          <w:bCs/>
          <w:color w:val="000000" w:themeColor="text1"/>
        </w:rPr>
        <w:t xml:space="preserve"> instruction. </w:t>
      </w:r>
    </w:p>
    <w:p w14:paraId="74FAB1A0" w14:textId="265CC65B" w:rsidR="005F7739" w:rsidRPr="00627F15" w:rsidRDefault="005F7739" w:rsidP="001F4252">
      <w:pPr>
        <w:pStyle w:val="ListParagraph"/>
        <w:numPr>
          <w:ilvl w:val="0"/>
          <w:numId w:val="61"/>
        </w:numPr>
        <w:ind w:left="720"/>
        <w:contextualSpacing w:val="0"/>
        <w:rPr>
          <w:rFonts w:cstheme="minorHAnsi"/>
          <w:b/>
          <w:bCs/>
          <w:color w:val="000000" w:themeColor="text1"/>
        </w:rPr>
      </w:pPr>
      <w:r w:rsidRPr="00627F15">
        <w:rPr>
          <w:rFonts w:cstheme="minorHAnsi"/>
          <w:color w:val="000000" w:themeColor="text1"/>
        </w:rPr>
        <w:t xml:space="preserve">During the </w:t>
      </w:r>
      <w:r w:rsidR="00011E60">
        <w:rPr>
          <w:rFonts w:cstheme="minorHAnsi"/>
          <w:color w:val="000000" w:themeColor="text1"/>
        </w:rPr>
        <w:t xml:space="preserve">onsite review in </w:t>
      </w:r>
      <w:r w:rsidRPr="00627F15">
        <w:rPr>
          <w:rFonts w:cstheme="minorHAnsi"/>
          <w:color w:val="000000" w:themeColor="text1"/>
        </w:rPr>
        <w:t xml:space="preserve">February 2020, the district requested feedback on specific instructional </w:t>
      </w:r>
      <w:r w:rsidR="00011E60">
        <w:rPr>
          <w:rFonts w:cstheme="minorHAnsi"/>
          <w:color w:val="000000" w:themeColor="text1"/>
        </w:rPr>
        <w:t>elements</w:t>
      </w:r>
      <w:r w:rsidRPr="00627F15">
        <w:rPr>
          <w:rFonts w:cstheme="minorHAnsi"/>
          <w:color w:val="000000" w:themeColor="text1"/>
        </w:rPr>
        <w:t xml:space="preserve">: class talk, explicit academic discourse during group work, cognitive engagement and thinking, student voice, and authentic learning experiences. These instructional </w:t>
      </w:r>
      <w:r w:rsidR="00011E60">
        <w:rPr>
          <w:rFonts w:cstheme="minorHAnsi"/>
          <w:color w:val="000000" w:themeColor="text1"/>
        </w:rPr>
        <w:t>elements</w:t>
      </w:r>
      <w:r w:rsidR="00011E60" w:rsidRPr="00627F15">
        <w:rPr>
          <w:rFonts w:cstheme="minorHAnsi"/>
          <w:color w:val="000000" w:themeColor="text1"/>
        </w:rPr>
        <w:t xml:space="preserve"> </w:t>
      </w:r>
      <w:r w:rsidRPr="00627F15">
        <w:rPr>
          <w:rFonts w:cstheme="minorHAnsi"/>
          <w:color w:val="000000" w:themeColor="text1"/>
        </w:rPr>
        <w:t xml:space="preserve">are aligned </w:t>
      </w:r>
      <w:r w:rsidR="00011E60">
        <w:rPr>
          <w:rFonts w:cstheme="minorHAnsi"/>
          <w:color w:val="000000" w:themeColor="text1"/>
        </w:rPr>
        <w:t>with</w:t>
      </w:r>
      <w:r w:rsidR="00011E60" w:rsidRPr="00627F15">
        <w:rPr>
          <w:rFonts w:cstheme="minorHAnsi"/>
          <w:color w:val="000000" w:themeColor="text1"/>
        </w:rPr>
        <w:t xml:space="preserve"> </w:t>
      </w:r>
      <w:r w:rsidR="00011E60">
        <w:rPr>
          <w:rFonts w:cstheme="minorHAnsi"/>
          <w:color w:val="000000" w:themeColor="text1"/>
        </w:rPr>
        <w:t>characteristics</w:t>
      </w:r>
      <w:r w:rsidR="00011E60" w:rsidRPr="00627F15">
        <w:rPr>
          <w:rFonts w:cstheme="minorHAnsi"/>
          <w:color w:val="000000" w:themeColor="text1"/>
        </w:rPr>
        <w:t xml:space="preserve"> </w:t>
      </w:r>
      <w:r w:rsidRPr="00627F15">
        <w:rPr>
          <w:rFonts w:cstheme="minorHAnsi"/>
          <w:color w:val="000000" w:themeColor="text1"/>
        </w:rPr>
        <w:t xml:space="preserve">#2, #4, </w:t>
      </w:r>
      <w:r>
        <w:rPr>
          <w:rFonts w:cstheme="minorHAnsi"/>
          <w:color w:val="000000" w:themeColor="text1"/>
        </w:rPr>
        <w:t xml:space="preserve">and </w:t>
      </w:r>
      <w:r w:rsidRPr="00627F15">
        <w:rPr>
          <w:rFonts w:cstheme="minorHAnsi"/>
          <w:color w:val="000000" w:themeColor="text1"/>
        </w:rPr>
        <w:t>#5</w:t>
      </w:r>
      <w:r w:rsidR="00011E60">
        <w:rPr>
          <w:rFonts w:cstheme="minorHAnsi"/>
          <w:color w:val="000000" w:themeColor="text1"/>
        </w:rPr>
        <w:t xml:space="preserve"> through</w:t>
      </w:r>
      <w:r>
        <w:rPr>
          <w:rFonts w:cstheme="minorHAnsi"/>
          <w:color w:val="000000" w:themeColor="text1"/>
        </w:rPr>
        <w:t xml:space="preserve"> </w:t>
      </w:r>
      <w:r w:rsidRPr="00627F15">
        <w:rPr>
          <w:rFonts w:cstheme="minorHAnsi"/>
          <w:color w:val="000000" w:themeColor="text1"/>
        </w:rPr>
        <w:t>#10 of the DESE</w:t>
      </w:r>
      <w:r w:rsidR="00011E60">
        <w:rPr>
          <w:rFonts w:cstheme="minorHAnsi"/>
          <w:color w:val="000000" w:themeColor="text1"/>
        </w:rPr>
        <w:t>’s</w:t>
      </w:r>
      <w:r w:rsidRPr="00627F15">
        <w:rPr>
          <w:rFonts w:cstheme="minorHAnsi"/>
          <w:color w:val="000000" w:themeColor="text1"/>
        </w:rPr>
        <w:t xml:space="preserve"> Instructional Inventory.</w:t>
      </w:r>
    </w:p>
    <w:p w14:paraId="4ABACE5F" w14:textId="147C0CF9" w:rsidR="005F7739" w:rsidRPr="00627F15" w:rsidRDefault="00886C1B" w:rsidP="001E4142">
      <w:pPr>
        <w:tabs>
          <w:tab w:val="left" w:pos="360"/>
          <w:tab w:val="left" w:pos="720"/>
          <w:tab w:val="left" w:pos="1080"/>
          <w:tab w:val="left" w:pos="1440"/>
          <w:tab w:val="left" w:pos="1800"/>
          <w:tab w:val="left" w:pos="2160"/>
        </w:tabs>
        <w:ind w:left="720" w:hanging="360"/>
        <w:rPr>
          <w:rFonts w:cstheme="minorHAnsi"/>
        </w:rPr>
      </w:pPr>
      <w:r>
        <w:rPr>
          <w:rFonts w:cstheme="minorHAnsi"/>
          <w:b/>
          <w:bCs/>
        </w:rPr>
        <w:t>B</w:t>
      </w:r>
      <w:r w:rsidR="00D54F92">
        <w:rPr>
          <w:rFonts w:cstheme="minorHAnsi"/>
          <w:b/>
          <w:bCs/>
        </w:rPr>
        <w:t>.</w:t>
      </w:r>
      <w:r w:rsidR="00D54F92">
        <w:rPr>
          <w:rFonts w:cstheme="minorHAnsi"/>
          <w:b/>
          <w:bCs/>
        </w:rPr>
        <w:tab/>
      </w:r>
      <w:r w:rsidR="005F7739" w:rsidRPr="00D54F92">
        <w:rPr>
          <w:rFonts w:cstheme="minorHAnsi"/>
          <w:b/>
          <w:bCs/>
        </w:rPr>
        <w:t xml:space="preserve">Focus Area #1: Learning Objectives </w:t>
      </w:r>
      <w:r w:rsidR="004F132B">
        <w:rPr>
          <w:rFonts w:cstheme="minorHAnsi"/>
          <w:b/>
          <w:bCs/>
        </w:rPr>
        <w:t>&amp;</w:t>
      </w:r>
      <w:r w:rsidR="004F132B" w:rsidRPr="00D54F92">
        <w:rPr>
          <w:rFonts w:cstheme="minorHAnsi"/>
          <w:b/>
          <w:bCs/>
        </w:rPr>
        <w:t xml:space="preserve"> </w:t>
      </w:r>
      <w:r w:rsidR="005F7739" w:rsidRPr="00D54F92">
        <w:rPr>
          <w:rFonts w:cstheme="minorHAnsi"/>
          <w:b/>
          <w:bCs/>
        </w:rPr>
        <w:t>Expectations</w:t>
      </w:r>
      <w:r w:rsidR="005F7739" w:rsidRPr="00D54F92">
        <w:rPr>
          <w:rFonts w:cstheme="minorHAnsi"/>
        </w:rPr>
        <w:t xml:space="preserve"> Instructional practices </w:t>
      </w:r>
      <w:r w:rsidR="004F132B">
        <w:rPr>
          <w:rFonts w:cstheme="minorHAnsi"/>
        </w:rPr>
        <w:t>that reflected elements of effective instructional design---including</w:t>
      </w:r>
      <w:r w:rsidR="005F7739" w:rsidRPr="00D54F92">
        <w:rPr>
          <w:rFonts w:cstheme="minorHAnsi"/>
        </w:rPr>
        <w:t xml:space="preserve"> </w:t>
      </w:r>
      <w:r w:rsidR="004F132B">
        <w:rPr>
          <w:rFonts w:cstheme="minorHAnsi"/>
        </w:rPr>
        <w:t xml:space="preserve">clearly </w:t>
      </w:r>
      <w:r w:rsidR="004F132B" w:rsidRPr="00D54F92">
        <w:rPr>
          <w:rFonts w:cstheme="minorHAnsi"/>
        </w:rPr>
        <w:t>articulat</w:t>
      </w:r>
      <w:r w:rsidR="004F132B">
        <w:rPr>
          <w:rFonts w:cstheme="minorHAnsi"/>
        </w:rPr>
        <w:t>ed</w:t>
      </w:r>
      <w:r w:rsidR="004F132B" w:rsidRPr="00D54F92">
        <w:rPr>
          <w:rFonts w:cstheme="minorHAnsi"/>
        </w:rPr>
        <w:t xml:space="preserve"> </w:t>
      </w:r>
      <w:r w:rsidR="005F7739" w:rsidRPr="00D54F92">
        <w:rPr>
          <w:rFonts w:cstheme="minorHAnsi"/>
        </w:rPr>
        <w:t xml:space="preserve">learning targets </w:t>
      </w:r>
      <w:r w:rsidR="004F132B">
        <w:rPr>
          <w:rFonts w:cstheme="minorHAnsi"/>
        </w:rPr>
        <w:t xml:space="preserve">and </w:t>
      </w:r>
      <w:r w:rsidR="005F7739" w:rsidRPr="00D54F92">
        <w:rPr>
          <w:rFonts w:cstheme="minorHAnsi"/>
        </w:rPr>
        <w:t>success criteria</w:t>
      </w:r>
      <w:r w:rsidR="004F132B">
        <w:rPr>
          <w:rFonts w:cstheme="minorHAnsi"/>
        </w:rPr>
        <w:t>,</w:t>
      </w:r>
      <w:r w:rsidR="005F7739" w:rsidRPr="00D54F92">
        <w:rPr>
          <w:rFonts w:cstheme="minorHAnsi"/>
        </w:rPr>
        <w:t xml:space="preserve"> </w:t>
      </w:r>
      <w:r w:rsidR="004F132B">
        <w:rPr>
          <w:rFonts w:cstheme="minorHAnsi"/>
          <w:color w:val="000000" w:themeColor="text1"/>
        </w:rPr>
        <w:t>activities that</w:t>
      </w:r>
      <w:r w:rsidR="005F7739" w:rsidRPr="00D54F92">
        <w:rPr>
          <w:rFonts w:cstheme="minorHAnsi"/>
        </w:rPr>
        <w:t xml:space="preserve"> support</w:t>
      </w:r>
      <w:r w:rsidR="001E4142">
        <w:rPr>
          <w:rFonts w:cstheme="minorHAnsi"/>
        </w:rPr>
        <w:t xml:space="preserve"> </w:t>
      </w:r>
      <w:r w:rsidR="005F7739" w:rsidRPr="00D54F92">
        <w:rPr>
          <w:rFonts w:cstheme="minorHAnsi"/>
        </w:rPr>
        <w:t xml:space="preserve">and </w:t>
      </w:r>
      <w:r w:rsidR="004F132B">
        <w:rPr>
          <w:rFonts w:cstheme="minorHAnsi"/>
        </w:rPr>
        <w:t xml:space="preserve">are </w:t>
      </w:r>
      <w:r w:rsidR="005F7739" w:rsidRPr="00D54F92">
        <w:rPr>
          <w:rFonts w:cstheme="minorHAnsi"/>
        </w:rPr>
        <w:t>adjusted to meet intended learning targets</w:t>
      </w:r>
      <w:r w:rsidR="005B4584">
        <w:rPr>
          <w:rFonts w:cstheme="minorHAnsi"/>
        </w:rPr>
        <w:t>,</w:t>
      </w:r>
      <w:r w:rsidR="005F7739" w:rsidRPr="00D54F92">
        <w:rPr>
          <w:rFonts w:cstheme="minorHAnsi"/>
        </w:rPr>
        <w:t xml:space="preserve"> checks for understanding</w:t>
      </w:r>
      <w:r w:rsidR="005B4584">
        <w:rPr>
          <w:rFonts w:cstheme="minorHAnsi"/>
        </w:rPr>
        <w:t xml:space="preserve">, </w:t>
      </w:r>
      <w:r w:rsidR="005F7739" w:rsidRPr="00D54F92">
        <w:rPr>
          <w:rFonts w:cstheme="minorHAnsi"/>
        </w:rPr>
        <w:t>and opportunities to receive and give feedback, including student self-reflection</w:t>
      </w:r>
      <w:r w:rsidR="005B4584">
        <w:rPr>
          <w:rFonts w:cstheme="minorHAnsi"/>
          <w:color w:val="000000" w:themeColor="text1"/>
        </w:rPr>
        <w:t>---</w:t>
      </w:r>
      <w:r w:rsidR="001E4142">
        <w:rPr>
          <w:rFonts w:cstheme="minorHAnsi"/>
        </w:rPr>
        <w:t>varied across grade levels</w:t>
      </w:r>
      <w:r w:rsidR="005F7739" w:rsidRPr="00D54F92">
        <w:rPr>
          <w:rFonts w:cstheme="minorHAnsi"/>
          <w:color w:val="000000" w:themeColor="text1"/>
        </w:rPr>
        <w:t xml:space="preserve">. </w:t>
      </w:r>
    </w:p>
    <w:p w14:paraId="7B8BDD10" w14:textId="64591646" w:rsidR="005F7739" w:rsidRPr="00627F15" w:rsidRDefault="005F7739" w:rsidP="003A4118">
      <w:pPr>
        <w:pStyle w:val="ListParagraph"/>
        <w:numPr>
          <w:ilvl w:val="0"/>
          <w:numId w:val="59"/>
        </w:numPr>
        <w:ind w:left="1080"/>
        <w:contextualSpacing w:val="0"/>
        <w:rPr>
          <w:rFonts w:cstheme="minorHAnsi"/>
        </w:rPr>
      </w:pPr>
      <w:r w:rsidRPr="00627F15">
        <w:rPr>
          <w:rFonts w:cstheme="minorHAnsi"/>
        </w:rPr>
        <w:t xml:space="preserve">The review team found sufficient </w:t>
      </w:r>
      <w:r w:rsidR="001E4142">
        <w:rPr>
          <w:rFonts w:cstheme="minorHAnsi"/>
        </w:rPr>
        <w:t>and</w:t>
      </w:r>
      <w:r w:rsidR="001E4142" w:rsidRPr="00627F15">
        <w:rPr>
          <w:rFonts w:cstheme="minorHAnsi"/>
        </w:rPr>
        <w:t xml:space="preserve"> </w:t>
      </w:r>
      <w:r w:rsidRPr="00627F15">
        <w:rPr>
          <w:rFonts w:cstheme="minorHAnsi"/>
        </w:rPr>
        <w:t>compelling evidence that teachers demonstrated knowledge of the subject matter (</w:t>
      </w:r>
      <w:r w:rsidR="001E4142">
        <w:rPr>
          <w:rFonts w:cstheme="minorHAnsi"/>
        </w:rPr>
        <w:t>characteristic</w:t>
      </w:r>
      <w:r w:rsidR="001E4142" w:rsidRPr="00627F15">
        <w:rPr>
          <w:rFonts w:cstheme="minorHAnsi"/>
        </w:rPr>
        <w:t xml:space="preserve"> </w:t>
      </w:r>
      <w:r w:rsidRPr="00627F15">
        <w:rPr>
          <w:rFonts w:cstheme="minorHAnsi"/>
        </w:rPr>
        <w:t xml:space="preserve">#1) in </w:t>
      </w:r>
      <w:r w:rsidR="008E6112">
        <w:rPr>
          <w:rFonts w:cstheme="minorHAnsi"/>
        </w:rPr>
        <w:t>8</w:t>
      </w:r>
      <w:r w:rsidR="001E4142">
        <w:rPr>
          <w:rFonts w:cstheme="minorHAnsi"/>
        </w:rPr>
        <w:t>5</w:t>
      </w:r>
      <w:r w:rsidR="001E4142" w:rsidRPr="00627F15">
        <w:rPr>
          <w:rFonts w:cstheme="minorHAnsi"/>
        </w:rPr>
        <w:t xml:space="preserve"> </w:t>
      </w:r>
      <w:r w:rsidRPr="00627F15">
        <w:rPr>
          <w:rFonts w:cstheme="minorHAnsi"/>
        </w:rPr>
        <w:t xml:space="preserve">percent of observed elementary </w:t>
      </w:r>
      <w:r w:rsidR="008E6112">
        <w:rPr>
          <w:rFonts w:cstheme="minorHAnsi"/>
        </w:rPr>
        <w:t>classes, in 65 percent of</w:t>
      </w:r>
      <w:r w:rsidR="008E6112" w:rsidRPr="00627F15">
        <w:rPr>
          <w:rFonts w:cstheme="minorHAnsi"/>
        </w:rPr>
        <w:t xml:space="preserve"> </w:t>
      </w:r>
      <w:r w:rsidR="001E4142" w:rsidRPr="00627F15">
        <w:rPr>
          <w:rFonts w:cstheme="minorHAnsi"/>
        </w:rPr>
        <w:t>middle</w:t>
      </w:r>
      <w:r w:rsidR="001E4142">
        <w:rPr>
          <w:rFonts w:cstheme="minorHAnsi"/>
        </w:rPr>
        <w:t>-</w:t>
      </w:r>
      <w:r w:rsidRPr="00627F15">
        <w:rPr>
          <w:rFonts w:cstheme="minorHAnsi"/>
        </w:rPr>
        <w:t xml:space="preserve">school classes, and in </w:t>
      </w:r>
      <w:r w:rsidR="001E4142">
        <w:rPr>
          <w:rFonts w:cstheme="minorHAnsi"/>
        </w:rPr>
        <w:t xml:space="preserve">only </w:t>
      </w:r>
      <w:r w:rsidR="008E6112">
        <w:rPr>
          <w:rFonts w:cstheme="minorHAnsi"/>
        </w:rPr>
        <w:t>43</w:t>
      </w:r>
      <w:r w:rsidR="008E6112" w:rsidRPr="00627F15">
        <w:rPr>
          <w:rFonts w:cstheme="minorHAnsi"/>
        </w:rPr>
        <w:t xml:space="preserve"> </w:t>
      </w:r>
      <w:r w:rsidRPr="00627F15">
        <w:rPr>
          <w:rFonts w:cstheme="minorHAnsi"/>
        </w:rPr>
        <w:t xml:space="preserve">percent of observed </w:t>
      </w:r>
      <w:r w:rsidR="001E4142" w:rsidRPr="00627F15">
        <w:rPr>
          <w:rFonts w:cstheme="minorHAnsi"/>
        </w:rPr>
        <w:t>high</w:t>
      </w:r>
      <w:r w:rsidR="001E4142">
        <w:rPr>
          <w:rFonts w:cstheme="minorHAnsi"/>
        </w:rPr>
        <w:t>-</w:t>
      </w:r>
      <w:r w:rsidRPr="00627F15">
        <w:rPr>
          <w:rFonts w:cstheme="minorHAnsi"/>
        </w:rPr>
        <w:t xml:space="preserve">school classes. </w:t>
      </w:r>
    </w:p>
    <w:p w14:paraId="3FACA4C0" w14:textId="48B855DE" w:rsidR="005F7739" w:rsidRPr="00627F15" w:rsidRDefault="005F7739">
      <w:pPr>
        <w:pStyle w:val="ListParagraph"/>
        <w:numPr>
          <w:ilvl w:val="1"/>
          <w:numId w:val="59"/>
        </w:numPr>
        <w:contextualSpacing w:val="0"/>
        <w:rPr>
          <w:rFonts w:cstheme="minorHAnsi"/>
        </w:rPr>
      </w:pPr>
      <w:r w:rsidRPr="00627F15">
        <w:rPr>
          <w:rFonts w:cstheme="minorHAnsi"/>
        </w:rPr>
        <w:lastRenderedPageBreak/>
        <w:t xml:space="preserve">In a </w:t>
      </w:r>
      <w:r w:rsidR="001E4142" w:rsidRPr="00627F15">
        <w:rPr>
          <w:rFonts w:cstheme="minorHAnsi"/>
        </w:rPr>
        <w:t>middle</w:t>
      </w:r>
      <w:r w:rsidR="001E4142">
        <w:rPr>
          <w:rFonts w:cstheme="minorHAnsi"/>
        </w:rPr>
        <w:t>-</w:t>
      </w:r>
      <w:r w:rsidRPr="00627F15">
        <w:rPr>
          <w:rFonts w:cstheme="minorHAnsi"/>
        </w:rPr>
        <w:t>school class</w:t>
      </w:r>
      <w:r w:rsidR="001E4142">
        <w:rPr>
          <w:rFonts w:cstheme="minorHAnsi"/>
        </w:rPr>
        <w:t>,</w:t>
      </w:r>
      <w:r w:rsidRPr="00627F15">
        <w:rPr>
          <w:rFonts w:cstheme="minorHAnsi"/>
        </w:rPr>
        <w:t xml:space="preserve"> knowledge of subject matter was matched to learning targets and learning sequences. Multiple hands-on activities requiring experimentation were accompanied by a balance of teacher directed instruction through lecture followed with one on one coaching supports and challenges for students. </w:t>
      </w:r>
    </w:p>
    <w:p w14:paraId="5D392FFE" w14:textId="2C9A6D39" w:rsidR="005F7739" w:rsidRPr="00627F15" w:rsidRDefault="005F7739">
      <w:pPr>
        <w:pStyle w:val="ListParagraph"/>
        <w:numPr>
          <w:ilvl w:val="1"/>
          <w:numId w:val="59"/>
        </w:numPr>
        <w:contextualSpacing w:val="0"/>
        <w:rPr>
          <w:rFonts w:cstheme="minorHAnsi"/>
        </w:rPr>
      </w:pPr>
      <w:r w:rsidRPr="00627F15">
        <w:rPr>
          <w:rFonts w:cstheme="minorHAnsi"/>
        </w:rPr>
        <w:t xml:space="preserve">In contrast, </w:t>
      </w:r>
      <w:r w:rsidR="001E4142">
        <w:rPr>
          <w:rFonts w:cstheme="minorHAnsi"/>
        </w:rPr>
        <w:t xml:space="preserve">students in </w:t>
      </w:r>
      <w:r w:rsidRPr="00627F15">
        <w:rPr>
          <w:rFonts w:cstheme="minorHAnsi"/>
        </w:rPr>
        <w:t xml:space="preserve">a </w:t>
      </w:r>
      <w:r w:rsidR="001E4142" w:rsidRPr="00627F15">
        <w:rPr>
          <w:rFonts w:cstheme="minorHAnsi"/>
        </w:rPr>
        <w:t>middle</w:t>
      </w:r>
      <w:r w:rsidR="001E4142">
        <w:rPr>
          <w:rFonts w:cstheme="minorHAnsi"/>
        </w:rPr>
        <w:t>-</w:t>
      </w:r>
      <w:r w:rsidRPr="00627F15">
        <w:rPr>
          <w:rFonts w:cstheme="minorHAnsi"/>
        </w:rPr>
        <w:t xml:space="preserve">school class were taking an online quiz. </w:t>
      </w:r>
      <w:r w:rsidR="001E4142">
        <w:rPr>
          <w:rFonts w:cstheme="minorHAnsi"/>
        </w:rPr>
        <w:t>The teacher answered q</w:t>
      </w:r>
      <w:r w:rsidR="001E4142" w:rsidRPr="00627F15">
        <w:rPr>
          <w:rFonts w:cstheme="minorHAnsi"/>
        </w:rPr>
        <w:t xml:space="preserve">uestions </w:t>
      </w:r>
      <w:r w:rsidRPr="00627F15">
        <w:rPr>
          <w:rFonts w:cstheme="minorHAnsi"/>
        </w:rPr>
        <w:t xml:space="preserve">incorrectly and </w:t>
      </w:r>
      <w:r w:rsidR="001E4142">
        <w:rPr>
          <w:rFonts w:cstheme="minorHAnsi"/>
        </w:rPr>
        <w:t xml:space="preserve">sought </w:t>
      </w:r>
      <w:r w:rsidRPr="00627F15">
        <w:rPr>
          <w:rFonts w:cstheme="minorHAnsi"/>
        </w:rPr>
        <w:t>assistance from students on how to determine the correct responses.</w:t>
      </w:r>
    </w:p>
    <w:p w14:paraId="75F2FFBB" w14:textId="56C18B56" w:rsidR="005F7739" w:rsidRDefault="005F7739">
      <w:pPr>
        <w:pStyle w:val="ListParagraph"/>
        <w:numPr>
          <w:ilvl w:val="0"/>
          <w:numId w:val="59"/>
        </w:numPr>
        <w:ind w:left="1080"/>
        <w:contextualSpacing w:val="0"/>
        <w:rPr>
          <w:rFonts w:cstheme="minorHAnsi"/>
        </w:rPr>
      </w:pPr>
      <w:r w:rsidRPr="00627F15">
        <w:rPr>
          <w:rFonts w:cstheme="minorHAnsi"/>
        </w:rPr>
        <w:t xml:space="preserve">The review team found sufficient and compelling evidence that teachers ensured that students understood what they should be learning and why </w:t>
      </w:r>
      <w:r w:rsidRPr="00455063">
        <w:rPr>
          <w:rFonts w:cstheme="minorHAnsi"/>
          <w:color w:val="000000" w:themeColor="text1"/>
        </w:rPr>
        <w:t>(</w:t>
      </w:r>
      <w:r w:rsidR="001E4142">
        <w:rPr>
          <w:rFonts w:cstheme="minorHAnsi"/>
          <w:color w:val="000000" w:themeColor="text1"/>
        </w:rPr>
        <w:t>characteristic</w:t>
      </w:r>
      <w:r w:rsidR="001E4142" w:rsidRPr="00455063">
        <w:rPr>
          <w:rFonts w:cstheme="minorHAnsi"/>
          <w:color w:val="000000" w:themeColor="text1"/>
        </w:rPr>
        <w:t xml:space="preserve"> </w:t>
      </w:r>
      <w:r w:rsidRPr="00455063">
        <w:rPr>
          <w:rFonts w:cstheme="minorHAnsi"/>
          <w:color w:val="000000" w:themeColor="text1"/>
        </w:rPr>
        <w:t xml:space="preserve">#2) </w:t>
      </w:r>
      <w:r w:rsidRPr="00627F15">
        <w:rPr>
          <w:rFonts w:cstheme="minorHAnsi"/>
        </w:rPr>
        <w:t xml:space="preserve">in </w:t>
      </w:r>
      <w:r w:rsidR="008E6112" w:rsidRPr="00627F15">
        <w:rPr>
          <w:rFonts w:cstheme="minorHAnsi"/>
        </w:rPr>
        <w:t>5</w:t>
      </w:r>
      <w:r w:rsidR="008E6112">
        <w:rPr>
          <w:rFonts w:cstheme="minorHAnsi"/>
        </w:rPr>
        <w:t>7</w:t>
      </w:r>
      <w:r w:rsidR="008E6112" w:rsidRPr="00627F15">
        <w:rPr>
          <w:rFonts w:cstheme="minorHAnsi"/>
        </w:rPr>
        <w:t xml:space="preserve"> </w:t>
      </w:r>
      <w:r w:rsidRPr="00627F15">
        <w:rPr>
          <w:rFonts w:cstheme="minorHAnsi"/>
        </w:rPr>
        <w:t xml:space="preserve">percent of observed elementary classes, in 52 percent of middle-school classes, and in only </w:t>
      </w:r>
      <w:r w:rsidRPr="00455063">
        <w:rPr>
          <w:rFonts w:cstheme="minorHAnsi"/>
        </w:rPr>
        <w:t>24 percent of high-school classes.</w:t>
      </w:r>
    </w:p>
    <w:p w14:paraId="124B067D" w14:textId="7C93DD38" w:rsidR="00236828" w:rsidRDefault="00236828" w:rsidP="00236828">
      <w:pPr>
        <w:pStyle w:val="ListParagraph"/>
        <w:numPr>
          <w:ilvl w:val="1"/>
          <w:numId w:val="59"/>
        </w:numPr>
        <w:contextualSpacing w:val="0"/>
        <w:rPr>
          <w:rFonts w:cstheme="minorHAnsi"/>
        </w:rPr>
      </w:pPr>
      <w:r w:rsidRPr="00627F15">
        <w:rPr>
          <w:rFonts w:cstheme="minorHAnsi"/>
        </w:rPr>
        <w:t>In a middle</w:t>
      </w:r>
      <w:r>
        <w:rPr>
          <w:rFonts w:cstheme="minorHAnsi"/>
        </w:rPr>
        <w:t>-</w:t>
      </w:r>
      <w:r w:rsidRPr="00627F15">
        <w:rPr>
          <w:rFonts w:cstheme="minorHAnsi"/>
        </w:rPr>
        <w:t>school ELA class, varying clarifying questions were asked and responded to by students during the introduction to a multi-part assignment on perspective taking to reinforce the connection between the learning experience and the learning targets.</w:t>
      </w:r>
    </w:p>
    <w:p w14:paraId="6803AC22" w14:textId="454D2591" w:rsidR="005F7739" w:rsidRPr="00A9264F" w:rsidRDefault="00051348" w:rsidP="003A4118">
      <w:pPr>
        <w:ind w:left="1440" w:hanging="360"/>
        <w:rPr>
          <w:rFonts w:cstheme="minorHAnsi"/>
        </w:rPr>
      </w:pPr>
      <w:r>
        <w:rPr>
          <w:rFonts w:cstheme="minorHAnsi"/>
        </w:rPr>
        <w:t>b</w:t>
      </w:r>
      <w:r w:rsidR="001E78D9">
        <w:rPr>
          <w:rFonts w:cstheme="minorHAnsi"/>
        </w:rPr>
        <w:t>.</w:t>
      </w:r>
      <w:r w:rsidR="001E78D9">
        <w:rPr>
          <w:rFonts w:cstheme="minorHAnsi"/>
        </w:rPr>
        <w:tab/>
      </w:r>
      <w:r w:rsidR="005F7739" w:rsidRPr="001E78D9">
        <w:rPr>
          <w:rFonts w:cstheme="minorHAnsi"/>
        </w:rPr>
        <w:t xml:space="preserve">In an observed </w:t>
      </w:r>
      <w:r w:rsidR="00236828" w:rsidRPr="001E78D9">
        <w:rPr>
          <w:rFonts w:cstheme="minorHAnsi"/>
        </w:rPr>
        <w:t>high-</w:t>
      </w:r>
      <w:r w:rsidR="005F7739" w:rsidRPr="001E78D9">
        <w:rPr>
          <w:rFonts w:cstheme="minorHAnsi"/>
        </w:rPr>
        <w:t xml:space="preserve">school ELA class, students </w:t>
      </w:r>
      <w:r w:rsidR="001D54FA" w:rsidRPr="00C0763B">
        <w:rPr>
          <w:rFonts w:cstheme="minorHAnsi"/>
        </w:rPr>
        <w:t>struggle</w:t>
      </w:r>
      <w:r w:rsidR="00874120">
        <w:rPr>
          <w:rFonts w:cstheme="minorHAnsi"/>
        </w:rPr>
        <w:t>d</w:t>
      </w:r>
      <w:r w:rsidR="001D54FA" w:rsidRPr="00C0763B">
        <w:rPr>
          <w:rFonts w:cstheme="minorHAnsi"/>
        </w:rPr>
        <w:t xml:space="preserve"> </w:t>
      </w:r>
      <w:r w:rsidR="005F7739" w:rsidRPr="00C0763B">
        <w:rPr>
          <w:rFonts w:cstheme="minorHAnsi"/>
        </w:rPr>
        <w:t xml:space="preserve">to make connections to learning targets after a lecture and read aloud. </w:t>
      </w:r>
    </w:p>
    <w:p w14:paraId="512F0AC8" w14:textId="30E15754" w:rsidR="005F7739" w:rsidRPr="00627F15" w:rsidRDefault="005F7739" w:rsidP="003A4118">
      <w:pPr>
        <w:pStyle w:val="ListParagraph"/>
        <w:numPr>
          <w:ilvl w:val="0"/>
          <w:numId w:val="59"/>
        </w:numPr>
        <w:ind w:left="1080"/>
        <w:contextualSpacing w:val="0"/>
        <w:rPr>
          <w:rFonts w:cstheme="minorHAnsi"/>
        </w:rPr>
      </w:pPr>
      <w:r w:rsidRPr="00627F15">
        <w:rPr>
          <w:rFonts w:cstheme="minorHAnsi"/>
        </w:rPr>
        <w:t xml:space="preserve">The review team observed sufficient and </w:t>
      </w:r>
      <w:r w:rsidR="001E4142">
        <w:rPr>
          <w:rFonts w:cstheme="minorHAnsi"/>
        </w:rPr>
        <w:t xml:space="preserve">compelling </w:t>
      </w:r>
      <w:r w:rsidRPr="00627F15">
        <w:rPr>
          <w:rFonts w:cstheme="minorHAnsi"/>
        </w:rPr>
        <w:t xml:space="preserve">evidence of appropriate learning experiences </w:t>
      </w:r>
      <w:r w:rsidR="007830E7">
        <w:rPr>
          <w:rFonts w:cstheme="minorHAnsi"/>
        </w:rPr>
        <w:t>well-</w:t>
      </w:r>
      <w:r w:rsidRPr="00627F15">
        <w:rPr>
          <w:rFonts w:cstheme="minorHAnsi"/>
        </w:rPr>
        <w:t xml:space="preserve">matched to </w:t>
      </w:r>
      <w:r w:rsidR="007830E7">
        <w:rPr>
          <w:rFonts w:cstheme="minorHAnsi"/>
        </w:rPr>
        <w:t xml:space="preserve">the </w:t>
      </w:r>
      <w:r w:rsidRPr="00627F15">
        <w:rPr>
          <w:rFonts w:cstheme="minorHAnsi"/>
        </w:rPr>
        <w:t xml:space="preserve">learning </w:t>
      </w:r>
      <w:r w:rsidR="007830E7">
        <w:rPr>
          <w:rFonts w:cstheme="minorHAnsi"/>
        </w:rPr>
        <w:t>objective(s)</w:t>
      </w:r>
      <w:r w:rsidRPr="00627F15">
        <w:rPr>
          <w:rFonts w:cstheme="minorHAnsi"/>
        </w:rPr>
        <w:t xml:space="preserve"> (</w:t>
      </w:r>
      <w:r w:rsidR="007830E7">
        <w:rPr>
          <w:rFonts w:cstheme="minorHAnsi"/>
        </w:rPr>
        <w:t>characteristic</w:t>
      </w:r>
      <w:r w:rsidR="007830E7" w:rsidRPr="00627F15">
        <w:rPr>
          <w:rFonts w:cstheme="minorHAnsi"/>
        </w:rPr>
        <w:t xml:space="preserve"> </w:t>
      </w:r>
      <w:r w:rsidRPr="00627F15">
        <w:rPr>
          <w:rFonts w:cstheme="minorHAnsi"/>
        </w:rPr>
        <w:t xml:space="preserve">#3) in 86 </w:t>
      </w:r>
      <w:r w:rsidR="007830E7">
        <w:rPr>
          <w:rFonts w:cstheme="minorHAnsi"/>
        </w:rPr>
        <w:t xml:space="preserve">percent </w:t>
      </w:r>
      <w:r w:rsidRPr="00627F15">
        <w:rPr>
          <w:rFonts w:cstheme="minorHAnsi"/>
        </w:rPr>
        <w:t xml:space="preserve">of observed elementary classes, </w:t>
      </w:r>
      <w:r w:rsidR="007830E7">
        <w:rPr>
          <w:rFonts w:cstheme="minorHAnsi"/>
        </w:rPr>
        <w:t xml:space="preserve">in </w:t>
      </w:r>
      <w:r w:rsidRPr="00627F15">
        <w:rPr>
          <w:rFonts w:cstheme="minorHAnsi"/>
        </w:rPr>
        <w:t xml:space="preserve">61 percent </w:t>
      </w:r>
      <w:r w:rsidR="007830E7">
        <w:rPr>
          <w:rFonts w:cstheme="minorHAnsi"/>
        </w:rPr>
        <w:t>of</w:t>
      </w:r>
      <w:r w:rsidR="007830E7" w:rsidRPr="00627F15">
        <w:rPr>
          <w:rFonts w:cstheme="minorHAnsi"/>
        </w:rPr>
        <w:t xml:space="preserve"> </w:t>
      </w:r>
      <w:r w:rsidRPr="00627F15">
        <w:rPr>
          <w:rFonts w:cstheme="minorHAnsi"/>
        </w:rPr>
        <w:t xml:space="preserve">observed </w:t>
      </w:r>
      <w:r w:rsidR="007830E7" w:rsidRPr="00627F15">
        <w:rPr>
          <w:rFonts w:cstheme="minorHAnsi"/>
        </w:rPr>
        <w:t>middle</w:t>
      </w:r>
      <w:r w:rsidR="007830E7">
        <w:rPr>
          <w:rFonts w:cstheme="minorHAnsi"/>
        </w:rPr>
        <w:t>-</w:t>
      </w:r>
      <w:r w:rsidRPr="00627F15">
        <w:rPr>
          <w:rFonts w:cstheme="minorHAnsi"/>
        </w:rPr>
        <w:t xml:space="preserve">school classes, and </w:t>
      </w:r>
      <w:r w:rsidR="007830E7">
        <w:rPr>
          <w:rFonts w:cstheme="minorHAnsi"/>
        </w:rPr>
        <w:t xml:space="preserve">in only </w:t>
      </w:r>
      <w:r w:rsidRPr="00627F15">
        <w:rPr>
          <w:rFonts w:cstheme="minorHAnsi"/>
        </w:rPr>
        <w:t xml:space="preserve">38 percent of observed </w:t>
      </w:r>
      <w:r w:rsidR="007830E7" w:rsidRPr="00627F15">
        <w:rPr>
          <w:rFonts w:cstheme="minorHAnsi"/>
        </w:rPr>
        <w:t>high</w:t>
      </w:r>
      <w:r w:rsidR="007830E7">
        <w:rPr>
          <w:rFonts w:cstheme="minorHAnsi"/>
        </w:rPr>
        <w:t>-</w:t>
      </w:r>
      <w:r w:rsidRPr="00627F15">
        <w:rPr>
          <w:rFonts w:cstheme="minorHAnsi"/>
        </w:rPr>
        <w:t>school classes.</w:t>
      </w:r>
    </w:p>
    <w:p w14:paraId="420B8ABE" w14:textId="79E4FD96" w:rsidR="005F7739" w:rsidRPr="00627F15" w:rsidRDefault="005F7739">
      <w:pPr>
        <w:pStyle w:val="ListParagraph"/>
        <w:numPr>
          <w:ilvl w:val="1"/>
          <w:numId w:val="59"/>
        </w:numPr>
        <w:contextualSpacing w:val="0"/>
        <w:rPr>
          <w:rFonts w:cstheme="minorHAnsi"/>
        </w:rPr>
      </w:pPr>
      <w:r w:rsidRPr="00627F15">
        <w:rPr>
          <w:rFonts w:cstheme="minorHAnsi"/>
        </w:rPr>
        <w:t>In a pre-</w:t>
      </w:r>
      <w:r w:rsidR="00954B80">
        <w:rPr>
          <w:rFonts w:cstheme="minorHAnsi"/>
        </w:rPr>
        <w:t>kindergarten</w:t>
      </w:r>
      <w:r w:rsidR="00954B80" w:rsidRPr="00627F15">
        <w:rPr>
          <w:rFonts w:cstheme="minorHAnsi"/>
        </w:rPr>
        <w:t xml:space="preserve"> </w:t>
      </w:r>
      <w:r w:rsidRPr="00627F15">
        <w:rPr>
          <w:rFonts w:cstheme="minorHAnsi"/>
        </w:rPr>
        <w:t xml:space="preserve">class, students had a variety of structured free play choices using manipulatives and other construction toys. Students knew routines. The transition from play to work on early literacy was seamless. The lesson offered multiple opportunities to assess and develop student competencies in segmenting words and isolating letter sounds in a morning message. The pacing and content of the meeting </w:t>
      </w:r>
      <w:r w:rsidR="007830E7">
        <w:rPr>
          <w:rFonts w:cstheme="minorHAnsi"/>
        </w:rPr>
        <w:t>enabled</w:t>
      </w:r>
      <w:r w:rsidR="007830E7" w:rsidRPr="00627F15">
        <w:rPr>
          <w:rFonts w:cstheme="minorHAnsi"/>
        </w:rPr>
        <w:t xml:space="preserve"> </w:t>
      </w:r>
      <w:r w:rsidRPr="00627F15">
        <w:rPr>
          <w:rFonts w:cstheme="minorHAnsi"/>
        </w:rPr>
        <w:t xml:space="preserve">students to turn and talk, do movement, and engage in </w:t>
      </w:r>
      <w:r w:rsidR="005E624B" w:rsidRPr="00627F15">
        <w:rPr>
          <w:rFonts w:cstheme="minorHAnsi"/>
        </w:rPr>
        <w:t>age</w:t>
      </w:r>
      <w:r w:rsidR="005E624B">
        <w:rPr>
          <w:rFonts w:cstheme="minorHAnsi"/>
        </w:rPr>
        <w:t>-</w:t>
      </w:r>
      <w:r w:rsidRPr="00627F15">
        <w:rPr>
          <w:rFonts w:cstheme="minorHAnsi"/>
        </w:rPr>
        <w:t xml:space="preserve">appropriate learning guided by the teacher’s predictable routines and plans. </w:t>
      </w:r>
    </w:p>
    <w:p w14:paraId="4FD66A86" w14:textId="4164394A" w:rsidR="005F7739" w:rsidRPr="00627F15" w:rsidRDefault="007830E7" w:rsidP="003A4118">
      <w:pPr>
        <w:pStyle w:val="ListParagraph"/>
        <w:numPr>
          <w:ilvl w:val="1"/>
          <w:numId w:val="59"/>
        </w:numPr>
        <w:contextualSpacing w:val="0"/>
        <w:rPr>
          <w:rFonts w:cstheme="minorHAnsi"/>
        </w:rPr>
      </w:pPr>
      <w:r>
        <w:rPr>
          <w:rFonts w:cstheme="minorHAnsi"/>
        </w:rPr>
        <w:t>In c</w:t>
      </w:r>
      <w:r w:rsidRPr="00627F15">
        <w:rPr>
          <w:rFonts w:cstheme="minorHAnsi"/>
        </w:rPr>
        <w:t>ontrast</w:t>
      </w:r>
      <w:r w:rsidR="005F7739" w:rsidRPr="00627F15">
        <w:rPr>
          <w:rFonts w:cstheme="minorHAnsi"/>
        </w:rPr>
        <w:t xml:space="preserve">, in a </w:t>
      </w:r>
      <w:r w:rsidRPr="00627F15">
        <w:rPr>
          <w:rFonts w:cstheme="minorHAnsi"/>
        </w:rPr>
        <w:t>high</w:t>
      </w:r>
      <w:r>
        <w:rPr>
          <w:rFonts w:cstheme="minorHAnsi"/>
        </w:rPr>
        <w:t>-</w:t>
      </w:r>
      <w:r w:rsidR="005F7739" w:rsidRPr="00627F15">
        <w:rPr>
          <w:rFonts w:cstheme="minorHAnsi"/>
        </w:rPr>
        <w:t xml:space="preserve">school class the lesson was slow paced and most of the time was spent on logistics. Students would complete a test, wait for others to finish, and then complete another test. There was no evidence of a plan for pacing. There was evidence of lost time on learning. </w:t>
      </w:r>
    </w:p>
    <w:p w14:paraId="696B627B" w14:textId="0DAB0ADD" w:rsidR="005F7739" w:rsidRDefault="005F7739">
      <w:pPr>
        <w:pStyle w:val="ListParagraph"/>
        <w:numPr>
          <w:ilvl w:val="0"/>
          <w:numId w:val="59"/>
        </w:numPr>
        <w:tabs>
          <w:tab w:val="left" w:pos="360"/>
          <w:tab w:val="left" w:pos="720"/>
          <w:tab w:val="left" w:pos="1440"/>
          <w:tab w:val="left" w:pos="1800"/>
        </w:tabs>
        <w:ind w:left="1080"/>
        <w:contextualSpacing w:val="0"/>
        <w:rPr>
          <w:rFonts w:cstheme="minorHAnsi"/>
        </w:rPr>
      </w:pPr>
      <w:r w:rsidRPr="00627F15">
        <w:rPr>
          <w:rFonts w:cstheme="minorHAnsi"/>
        </w:rPr>
        <w:t xml:space="preserve">The review team observed sufficient and compelling evidence that teachers </w:t>
      </w:r>
      <w:r w:rsidR="007830E7">
        <w:rPr>
          <w:rFonts w:cstheme="minorHAnsi"/>
        </w:rPr>
        <w:t>conduct frequent</w:t>
      </w:r>
      <w:r w:rsidR="007830E7" w:rsidRPr="00627F15">
        <w:rPr>
          <w:rFonts w:cstheme="minorHAnsi"/>
        </w:rPr>
        <w:t xml:space="preserve"> </w:t>
      </w:r>
      <w:r w:rsidRPr="00627F15">
        <w:rPr>
          <w:rFonts w:cstheme="minorHAnsi"/>
        </w:rPr>
        <w:t>checks for understanding</w:t>
      </w:r>
      <w:r w:rsidR="007830E7">
        <w:rPr>
          <w:rFonts w:cstheme="minorHAnsi"/>
        </w:rPr>
        <w:t>, provide feedback,</w:t>
      </w:r>
      <w:r w:rsidRPr="00627F15">
        <w:rPr>
          <w:rFonts w:cstheme="minorHAnsi"/>
        </w:rPr>
        <w:t xml:space="preserve"> and adjust </w:t>
      </w:r>
      <w:r w:rsidR="007830E7">
        <w:rPr>
          <w:rFonts w:cstheme="minorHAnsi"/>
        </w:rPr>
        <w:t>instruction</w:t>
      </w:r>
      <w:r w:rsidRPr="00627F15">
        <w:rPr>
          <w:rFonts w:cstheme="minorHAnsi"/>
        </w:rPr>
        <w:t xml:space="preserve"> </w:t>
      </w:r>
      <w:r w:rsidRPr="00455063">
        <w:rPr>
          <w:rFonts w:cstheme="minorHAnsi"/>
          <w:color w:val="000000" w:themeColor="text1"/>
        </w:rPr>
        <w:t>(</w:t>
      </w:r>
      <w:r w:rsidR="007830E7">
        <w:rPr>
          <w:rFonts w:cstheme="minorHAnsi"/>
          <w:color w:val="000000" w:themeColor="text1"/>
        </w:rPr>
        <w:t>characteristic</w:t>
      </w:r>
      <w:r w:rsidR="007830E7" w:rsidRPr="00455063">
        <w:rPr>
          <w:rFonts w:cstheme="minorHAnsi"/>
          <w:color w:val="000000" w:themeColor="text1"/>
        </w:rPr>
        <w:t xml:space="preserve"> </w:t>
      </w:r>
      <w:r w:rsidRPr="00455063">
        <w:rPr>
          <w:rFonts w:cstheme="minorHAnsi"/>
          <w:color w:val="000000" w:themeColor="text1"/>
        </w:rPr>
        <w:t>#4</w:t>
      </w:r>
      <w:r>
        <w:rPr>
          <w:rFonts w:cstheme="minorHAnsi"/>
        </w:rPr>
        <w:t>)</w:t>
      </w:r>
      <w:r w:rsidRPr="00455063">
        <w:rPr>
          <w:rFonts w:cstheme="minorHAnsi"/>
        </w:rPr>
        <w:t xml:space="preserve"> </w:t>
      </w:r>
      <w:r w:rsidRPr="00627F15">
        <w:rPr>
          <w:rFonts w:cstheme="minorHAnsi"/>
        </w:rPr>
        <w:t xml:space="preserve">in </w:t>
      </w:r>
      <w:r w:rsidR="008E6112">
        <w:rPr>
          <w:rFonts w:cstheme="minorHAnsi"/>
          <w:color w:val="000000" w:themeColor="text1"/>
        </w:rPr>
        <w:t>42</w:t>
      </w:r>
      <w:r w:rsidR="008E6112" w:rsidRPr="00627F15">
        <w:rPr>
          <w:rFonts w:cstheme="minorHAnsi"/>
          <w:color w:val="000000" w:themeColor="text1"/>
        </w:rPr>
        <w:t xml:space="preserve"> </w:t>
      </w:r>
      <w:r w:rsidRPr="00627F15">
        <w:rPr>
          <w:rFonts w:cstheme="minorHAnsi"/>
        </w:rPr>
        <w:t xml:space="preserve">percent of observed elementary classes, in </w:t>
      </w:r>
      <w:r w:rsidR="007C60D9">
        <w:rPr>
          <w:rFonts w:cstheme="minorHAnsi"/>
        </w:rPr>
        <w:t>35</w:t>
      </w:r>
      <w:r w:rsidR="007C60D9" w:rsidRPr="00627F15">
        <w:rPr>
          <w:rFonts w:cstheme="minorHAnsi"/>
        </w:rPr>
        <w:t xml:space="preserve"> </w:t>
      </w:r>
      <w:r w:rsidRPr="00627F15">
        <w:rPr>
          <w:rFonts w:cstheme="minorHAnsi"/>
        </w:rPr>
        <w:t xml:space="preserve">percent of middle-school classes, and in </w:t>
      </w:r>
      <w:r w:rsidR="007C60D9">
        <w:rPr>
          <w:rFonts w:cstheme="minorHAnsi"/>
        </w:rPr>
        <w:t>48</w:t>
      </w:r>
      <w:r w:rsidR="007C60D9" w:rsidRPr="00CE652E">
        <w:rPr>
          <w:rFonts w:cstheme="minorHAnsi"/>
        </w:rPr>
        <w:t xml:space="preserve"> </w:t>
      </w:r>
      <w:r w:rsidRPr="00CE652E">
        <w:rPr>
          <w:rFonts w:cstheme="minorHAnsi"/>
        </w:rPr>
        <w:t>percent of high-school classes.</w:t>
      </w:r>
      <w:r w:rsidRPr="00627F15">
        <w:rPr>
          <w:rFonts w:cstheme="minorHAnsi"/>
        </w:rPr>
        <w:t xml:space="preserve"> </w:t>
      </w:r>
    </w:p>
    <w:p w14:paraId="7D5905FE" w14:textId="2B49F283" w:rsidR="005E624B" w:rsidRPr="00627F15" w:rsidRDefault="005E624B" w:rsidP="005E624B">
      <w:pPr>
        <w:pStyle w:val="ListParagraph"/>
        <w:numPr>
          <w:ilvl w:val="1"/>
          <w:numId w:val="59"/>
        </w:numPr>
        <w:tabs>
          <w:tab w:val="left" w:pos="360"/>
          <w:tab w:val="left" w:pos="720"/>
          <w:tab w:val="left" w:pos="990"/>
          <w:tab w:val="left" w:pos="1080"/>
          <w:tab w:val="left" w:pos="1800"/>
        </w:tabs>
        <w:contextualSpacing w:val="0"/>
        <w:rPr>
          <w:rFonts w:cstheme="minorHAnsi"/>
        </w:rPr>
      </w:pPr>
      <w:r w:rsidRPr="00627F15">
        <w:rPr>
          <w:rFonts w:cstheme="minorHAnsi"/>
        </w:rPr>
        <w:lastRenderedPageBreak/>
        <w:t>In a middle</w:t>
      </w:r>
      <w:r>
        <w:rPr>
          <w:rFonts w:cstheme="minorHAnsi"/>
        </w:rPr>
        <w:t>-</w:t>
      </w:r>
      <w:r w:rsidRPr="00627F15">
        <w:rPr>
          <w:rFonts w:cstheme="minorHAnsi"/>
        </w:rPr>
        <w:t>school ELA class, instruction was adjusted and scaffolded using a gradual</w:t>
      </w:r>
      <w:r>
        <w:rPr>
          <w:rFonts w:cstheme="minorHAnsi"/>
        </w:rPr>
        <w:t>-</w:t>
      </w:r>
      <w:r w:rsidRPr="00627F15">
        <w:rPr>
          <w:rFonts w:cstheme="minorHAnsi"/>
        </w:rPr>
        <w:t xml:space="preserve">release model as students were </w:t>
      </w:r>
      <w:r w:rsidR="00274B63">
        <w:rPr>
          <w:rFonts w:cstheme="minorHAnsi"/>
        </w:rPr>
        <w:t>beginning</w:t>
      </w:r>
      <w:r w:rsidR="00274B63" w:rsidRPr="00627F15">
        <w:rPr>
          <w:rFonts w:cstheme="minorHAnsi"/>
        </w:rPr>
        <w:t xml:space="preserve"> </w:t>
      </w:r>
      <w:r w:rsidRPr="00627F15">
        <w:rPr>
          <w:rFonts w:cstheme="minorHAnsi"/>
        </w:rPr>
        <w:t xml:space="preserve">the vocabulary section of the assignment. Students shared challenging ideas that were incorporated into the lesson indicating a deep understanding of learning outcomes. </w:t>
      </w:r>
    </w:p>
    <w:p w14:paraId="57ADF002" w14:textId="6D35CA43" w:rsidR="005F7739" w:rsidRPr="00627F15" w:rsidRDefault="005F7739">
      <w:pPr>
        <w:pStyle w:val="ListParagraph"/>
        <w:numPr>
          <w:ilvl w:val="1"/>
          <w:numId w:val="59"/>
        </w:numPr>
        <w:tabs>
          <w:tab w:val="left" w:pos="360"/>
          <w:tab w:val="left" w:pos="720"/>
          <w:tab w:val="left" w:pos="1080"/>
          <w:tab w:val="left" w:pos="1800"/>
        </w:tabs>
        <w:contextualSpacing w:val="0"/>
        <w:rPr>
          <w:rFonts w:cstheme="minorHAnsi"/>
        </w:rPr>
      </w:pPr>
      <w:r w:rsidRPr="00627F15">
        <w:rPr>
          <w:rFonts w:cstheme="minorHAnsi"/>
        </w:rPr>
        <w:t xml:space="preserve">In a </w:t>
      </w:r>
      <w:r w:rsidR="005E624B" w:rsidRPr="00627F15">
        <w:rPr>
          <w:rFonts w:cstheme="minorHAnsi"/>
        </w:rPr>
        <w:t>high</w:t>
      </w:r>
      <w:r w:rsidR="005E624B">
        <w:rPr>
          <w:rFonts w:cstheme="minorHAnsi"/>
        </w:rPr>
        <w:t>-</w:t>
      </w:r>
      <w:r w:rsidRPr="00627F15">
        <w:rPr>
          <w:rFonts w:cstheme="minorHAnsi"/>
        </w:rPr>
        <w:t>school class, students use</w:t>
      </w:r>
      <w:r w:rsidR="005E624B">
        <w:rPr>
          <w:rFonts w:cstheme="minorHAnsi"/>
        </w:rPr>
        <w:t>d</w:t>
      </w:r>
      <w:r w:rsidRPr="00627F15">
        <w:rPr>
          <w:rFonts w:cstheme="minorHAnsi"/>
        </w:rPr>
        <w:t xml:space="preserve"> </w:t>
      </w:r>
      <w:r w:rsidR="005E624B">
        <w:rPr>
          <w:rFonts w:cstheme="minorHAnsi"/>
        </w:rPr>
        <w:t>C</w:t>
      </w:r>
      <w:r w:rsidR="005E624B" w:rsidRPr="00627F15">
        <w:rPr>
          <w:rFonts w:cstheme="minorHAnsi"/>
        </w:rPr>
        <w:t>hrome</w:t>
      </w:r>
      <w:r w:rsidRPr="00627F15">
        <w:rPr>
          <w:rFonts w:cstheme="minorHAnsi"/>
        </w:rPr>
        <w:t xml:space="preserve">books to view the same video. They </w:t>
      </w:r>
      <w:r w:rsidR="005E624B">
        <w:rPr>
          <w:rFonts w:cstheme="minorHAnsi"/>
        </w:rPr>
        <w:t>were</w:t>
      </w:r>
      <w:r w:rsidR="005E624B" w:rsidRPr="00627F15">
        <w:rPr>
          <w:rFonts w:cstheme="minorHAnsi"/>
        </w:rPr>
        <w:t xml:space="preserve"> </w:t>
      </w:r>
      <w:r w:rsidRPr="00627F15">
        <w:rPr>
          <w:rFonts w:cstheme="minorHAnsi"/>
        </w:rPr>
        <w:t>giving a warning to expect question</w:t>
      </w:r>
      <w:r w:rsidR="005E624B">
        <w:rPr>
          <w:rFonts w:cstheme="minorHAnsi"/>
        </w:rPr>
        <w:t>s</w:t>
      </w:r>
      <w:r w:rsidRPr="00627F15">
        <w:rPr>
          <w:rFonts w:cstheme="minorHAnsi"/>
        </w:rPr>
        <w:t xml:space="preserve"> to populate on the screen. No other interaction was observed with the teacher. All students used earbuds. The text was recorded for less proficient readers. The </w:t>
      </w:r>
      <w:r w:rsidR="005E624B">
        <w:rPr>
          <w:rFonts w:cstheme="minorHAnsi"/>
        </w:rPr>
        <w:t>teacher</w:t>
      </w:r>
      <w:r w:rsidR="005E624B" w:rsidRPr="00627F15">
        <w:rPr>
          <w:rFonts w:cstheme="minorHAnsi"/>
        </w:rPr>
        <w:t xml:space="preserve"> </w:t>
      </w:r>
      <w:r w:rsidR="005E624B">
        <w:rPr>
          <w:rFonts w:cstheme="minorHAnsi"/>
        </w:rPr>
        <w:t xml:space="preserve">did </w:t>
      </w:r>
      <w:r w:rsidRPr="00627F15">
        <w:rPr>
          <w:rFonts w:cstheme="minorHAnsi"/>
        </w:rPr>
        <w:t>no</w:t>
      </w:r>
      <w:r w:rsidR="005E624B">
        <w:rPr>
          <w:rFonts w:cstheme="minorHAnsi"/>
        </w:rPr>
        <w:t>t</w:t>
      </w:r>
      <w:r w:rsidRPr="00627F15">
        <w:rPr>
          <w:rFonts w:cstheme="minorHAnsi"/>
        </w:rPr>
        <w:t xml:space="preserve"> </w:t>
      </w:r>
      <w:r w:rsidR="00AC0771">
        <w:rPr>
          <w:rFonts w:cstheme="minorHAnsi"/>
        </w:rPr>
        <w:t xml:space="preserve">adjust </w:t>
      </w:r>
      <w:r w:rsidRPr="00627F15">
        <w:rPr>
          <w:rFonts w:cstheme="minorHAnsi"/>
        </w:rPr>
        <w:t>practice.</w:t>
      </w:r>
    </w:p>
    <w:p w14:paraId="33A5BCB7" w14:textId="2C391444" w:rsidR="005F7739" w:rsidRPr="005F172C" w:rsidRDefault="00E316D3" w:rsidP="003A4118">
      <w:pPr>
        <w:tabs>
          <w:tab w:val="left" w:pos="360"/>
          <w:tab w:val="left" w:pos="720"/>
          <w:tab w:val="left" w:pos="1080"/>
          <w:tab w:val="left" w:pos="1440"/>
          <w:tab w:val="left" w:pos="1800"/>
        </w:tabs>
        <w:ind w:left="720" w:hanging="1080"/>
        <w:rPr>
          <w:rFonts w:cstheme="minorHAnsi"/>
        </w:rPr>
      </w:pPr>
      <w:r>
        <w:rPr>
          <w:rFonts w:cstheme="minorHAnsi"/>
        </w:rPr>
        <w:tab/>
      </w:r>
      <w:r w:rsidR="00BC50FB">
        <w:rPr>
          <w:rFonts w:cstheme="minorHAnsi"/>
          <w:b/>
          <w:bCs/>
        </w:rPr>
        <w:t>C</w:t>
      </w:r>
      <w:r w:rsidR="005F172C">
        <w:rPr>
          <w:rFonts w:cstheme="minorHAnsi"/>
          <w:b/>
          <w:bCs/>
        </w:rPr>
        <w:t xml:space="preserve">. </w:t>
      </w:r>
      <w:r w:rsidR="005F172C">
        <w:rPr>
          <w:rFonts w:cstheme="minorHAnsi"/>
          <w:b/>
          <w:bCs/>
        </w:rPr>
        <w:tab/>
      </w:r>
      <w:r w:rsidR="005F7739" w:rsidRPr="005F172C">
        <w:rPr>
          <w:rFonts w:cstheme="minorHAnsi"/>
          <w:b/>
          <w:bCs/>
        </w:rPr>
        <w:t xml:space="preserve">Focus </w:t>
      </w:r>
      <w:r w:rsidR="00954B80" w:rsidRPr="005F172C">
        <w:rPr>
          <w:rFonts w:cstheme="minorHAnsi"/>
          <w:b/>
          <w:bCs/>
        </w:rPr>
        <w:t xml:space="preserve">Area </w:t>
      </w:r>
      <w:r w:rsidR="005F7739" w:rsidRPr="005F172C">
        <w:rPr>
          <w:rFonts w:cstheme="minorHAnsi"/>
          <w:b/>
          <w:bCs/>
        </w:rPr>
        <w:t xml:space="preserve">#2: Student Engagement </w:t>
      </w:r>
      <w:r w:rsidR="005E624B" w:rsidRPr="005F172C">
        <w:rPr>
          <w:rFonts w:cstheme="minorHAnsi"/>
          <w:b/>
          <w:bCs/>
        </w:rPr>
        <w:t>&amp; Higher-</w:t>
      </w:r>
      <w:r w:rsidR="005F7739" w:rsidRPr="005F172C">
        <w:rPr>
          <w:rFonts w:cstheme="minorHAnsi"/>
          <w:b/>
          <w:bCs/>
        </w:rPr>
        <w:t>Order Thinking</w:t>
      </w:r>
      <w:r w:rsidR="005F7739" w:rsidRPr="005F172C">
        <w:rPr>
          <w:rFonts w:cstheme="minorHAnsi"/>
        </w:rPr>
        <w:t xml:space="preserve"> </w:t>
      </w:r>
      <w:r w:rsidR="00504A74" w:rsidRPr="00202DC3">
        <w:rPr>
          <w:rFonts w:cstheme="minorHAnsi"/>
        </w:rPr>
        <w:t>In observed classrooms</w:t>
      </w:r>
      <w:r w:rsidR="00504A74" w:rsidRPr="005F172C">
        <w:rPr>
          <w:rFonts w:cstheme="minorHAnsi"/>
          <w:i/>
          <w:iCs/>
        </w:rPr>
        <w:t xml:space="preserve">, </w:t>
      </w:r>
      <w:r w:rsidR="00504A74" w:rsidRPr="005F172C">
        <w:rPr>
          <w:rFonts w:cstheme="minorHAnsi"/>
        </w:rPr>
        <w:t xml:space="preserve">the use of strategies </w:t>
      </w:r>
      <w:r w:rsidR="00504A74">
        <w:rPr>
          <w:rFonts w:cstheme="minorHAnsi"/>
        </w:rPr>
        <w:t xml:space="preserve">to promote engagement and higher-order thinking </w:t>
      </w:r>
      <w:r w:rsidR="00504A74" w:rsidRPr="005F172C">
        <w:rPr>
          <w:rFonts w:cstheme="minorHAnsi"/>
        </w:rPr>
        <w:t xml:space="preserve">was least evident at the high school. </w:t>
      </w:r>
      <w:r w:rsidR="00504A74">
        <w:rPr>
          <w:rFonts w:cstheme="minorHAnsi"/>
        </w:rPr>
        <w:t>These strategies provid</w:t>
      </w:r>
      <w:r w:rsidR="00246B07">
        <w:rPr>
          <w:rFonts w:cstheme="minorHAnsi"/>
        </w:rPr>
        <w:t>e</w:t>
      </w:r>
      <w:r w:rsidR="00504A74">
        <w:rPr>
          <w:rFonts w:cstheme="minorHAnsi"/>
        </w:rPr>
        <w:t xml:space="preserve"> students with the opportunity to: be</w:t>
      </w:r>
      <w:r w:rsidR="005F7739" w:rsidRPr="005F172C">
        <w:rPr>
          <w:rFonts w:cstheme="minorHAnsi"/>
        </w:rPr>
        <w:t xml:space="preserve"> active agents of learning </w:t>
      </w:r>
      <w:r w:rsidR="005F7739" w:rsidRPr="00E316D3">
        <w:rPr>
          <w:rFonts w:cstheme="minorHAnsi"/>
        </w:rPr>
        <w:t xml:space="preserve">responsible for doing the thinking in structured individual, </w:t>
      </w:r>
      <w:r w:rsidR="005E624B" w:rsidRPr="004B2B8A">
        <w:rPr>
          <w:rFonts w:cstheme="minorHAnsi"/>
        </w:rPr>
        <w:t>small-</w:t>
      </w:r>
      <w:r w:rsidR="005F7739" w:rsidRPr="004B2B8A">
        <w:rPr>
          <w:rFonts w:cstheme="minorHAnsi"/>
        </w:rPr>
        <w:t>group</w:t>
      </w:r>
      <w:r w:rsidR="005E624B" w:rsidRPr="004B2B8A">
        <w:rPr>
          <w:rFonts w:cstheme="minorHAnsi"/>
        </w:rPr>
        <w:t>,</w:t>
      </w:r>
      <w:r w:rsidR="005F7739" w:rsidRPr="00BA6278">
        <w:rPr>
          <w:rFonts w:cstheme="minorHAnsi"/>
        </w:rPr>
        <w:t xml:space="preserve"> and </w:t>
      </w:r>
      <w:r w:rsidR="005E624B" w:rsidRPr="003653F3">
        <w:rPr>
          <w:rFonts w:cstheme="minorHAnsi"/>
        </w:rPr>
        <w:t>whole-</w:t>
      </w:r>
      <w:r w:rsidR="005F7739" w:rsidRPr="003653F3">
        <w:rPr>
          <w:rFonts w:cstheme="minorHAnsi"/>
        </w:rPr>
        <w:t>class arran</w:t>
      </w:r>
      <w:r w:rsidR="005F7739" w:rsidRPr="00AB24F6">
        <w:rPr>
          <w:rFonts w:cstheme="minorHAnsi"/>
        </w:rPr>
        <w:t>gements</w:t>
      </w:r>
      <w:r w:rsidR="005E624B" w:rsidRPr="008E6112">
        <w:rPr>
          <w:rFonts w:cstheme="minorHAnsi"/>
        </w:rPr>
        <w:t xml:space="preserve">; </w:t>
      </w:r>
      <w:r w:rsidR="005F7739" w:rsidRPr="008E6112">
        <w:rPr>
          <w:rFonts w:cstheme="minorHAnsi"/>
        </w:rPr>
        <w:t>writ</w:t>
      </w:r>
      <w:r w:rsidR="00504A74">
        <w:rPr>
          <w:rFonts w:cstheme="minorHAnsi"/>
        </w:rPr>
        <w:t>e</w:t>
      </w:r>
      <w:r w:rsidR="005F7739" w:rsidRPr="008E6112">
        <w:rPr>
          <w:rFonts w:cstheme="minorHAnsi"/>
        </w:rPr>
        <w:t xml:space="preserve"> to activate thinking</w:t>
      </w:r>
      <w:r w:rsidR="00954B80" w:rsidRPr="003465CE">
        <w:rPr>
          <w:rFonts w:cstheme="minorHAnsi"/>
        </w:rPr>
        <w:t>; engag</w:t>
      </w:r>
      <w:r w:rsidR="00504A74">
        <w:rPr>
          <w:rFonts w:cstheme="minorHAnsi"/>
        </w:rPr>
        <w:t>e</w:t>
      </w:r>
      <w:r w:rsidR="00954B80" w:rsidRPr="003465CE">
        <w:rPr>
          <w:rFonts w:cstheme="minorHAnsi"/>
        </w:rPr>
        <w:t xml:space="preserve"> </w:t>
      </w:r>
      <w:r w:rsidR="005F7739" w:rsidRPr="003465CE">
        <w:rPr>
          <w:rFonts w:cstheme="minorHAnsi"/>
        </w:rPr>
        <w:t>in structured discussions</w:t>
      </w:r>
      <w:r w:rsidR="00954B80" w:rsidRPr="003465CE">
        <w:rPr>
          <w:rFonts w:cstheme="minorHAnsi"/>
        </w:rPr>
        <w:t xml:space="preserve">; </w:t>
      </w:r>
      <w:r w:rsidR="005F7739" w:rsidRPr="003465CE">
        <w:rPr>
          <w:rFonts w:cstheme="minorHAnsi"/>
        </w:rPr>
        <w:t>respond to and question ideas and perspectives</w:t>
      </w:r>
      <w:r w:rsidR="005E624B" w:rsidRPr="00872DA5">
        <w:rPr>
          <w:rFonts w:cstheme="minorHAnsi"/>
        </w:rPr>
        <w:t xml:space="preserve">; </w:t>
      </w:r>
      <w:r w:rsidR="008A638F" w:rsidRPr="00872DA5">
        <w:rPr>
          <w:rFonts w:cstheme="minorHAnsi"/>
        </w:rPr>
        <w:t xml:space="preserve">and </w:t>
      </w:r>
      <w:r w:rsidR="00246B07">
        <w:rPr>
          <w:rFonts w:cstheme="minorHAnsi"/>
        </w:rPr>
        <w:t>participate</w:t>
      </w:r>
      <w:r w:rsidR="005F7739" w:rsidRPr="00872DA5">
        <w:rPr>
          <w:rFonts w:cstheme="minorHAnsi"/>
        </w:rPr>
        <w:t xml:space="preserve"> in consistent exchanges with peers and teachers </w:t>
      </w:r>
      <w:r w:rsidR="005F7739" w:rsidRPr="00B51264">
        <w:rPr>
          <w:rFonts w:cstheme="minorHAnsi"/>
        </w:rPr>
        <w:t xml:space="preserve">while engaging in </w:t>
      </w:r>
      <w:r w:rsidR="008A638F" w:rsidRPr="00146CB7">
        <w:rPr>
          <w:rFonts w:cstheme="minorHAnsi"/>
        </w:rPr>
        <w:t>real-</w:t>
      </w:r>
      <w:r w:rsidR="005F7739" w:rsidRPr="00366269">
        <w:rPr>
          <w:rFonts w:cstheme="minorHAnsi"/>
        </w:rPr>
        <w:t xml:space="preserve">world tasks. </w:t>
      </w:r>
    </w:p>
    <w:p w14:paraId="78459683" w14:textId="25210CB9" w:rsidR="005F7739" w:rsidRPr="00CE652E" w:rsidRDefault="005F7739" w:rsidP="003A4118">
      <w:pPr>
        <w:pStyle w:val="ListParagraph"/>
        <w:numPr>
          <w:ilvl w:val="6"/>
          <w:numId w:val="61"/>
        </w:numPr>
        <w:tabs>
          <w:tab w:val="left" w:pos="360"/>
          <w:tab w:val="left" w:pos="720"/>
          <w:tab w:val="left" w:pos="1080"/>
          <w:tab w:val="left" w:pos="1440"/>
          <w:tab w:val="left" w:pos="1800"/>
        </w:tabs>
        <w:ind w:left="1080"/>
        <w:contextualSpacing w:val="0"/>
        <w:rPr>
          <w:rFonts w:cstheme="minorHAnsi"/>
          <w:color w:val="000000" w:themeColor="text1"/>
        </w:rPr>
      </w:pPr>
      <w:r w:rsidRPr="00627F15">
        <w:rPr>
          <w:rFonts w:cstheme="minorHAnsi"/>
        </w:rPr>
        <w:t xml:space="preserve">Team members found sufficient and compelling evidence of students assuming responsibility for learning and engaging in the lesson </w:t>
      </w:r>
      <w:r w:rsidRPr="00CE652E">
        <w:rPr>
          <w:rFonts w:cstheme="minorHAnsi"/>
          <w:color w:val="000000" w:themeColor="text1"/>
        </w:rPr>
        <w:t>(characteristic #5) in 79 percent of observed elementary classes, in 57 percent of middle-school classes, and in only 38 percent of high-school classes.</w:t>
      </w:r>
    </w:p>
    <w:p w14:paraId="20AC1E39" w14:textId="359A4BBD" w:rsidR="005F7739" w:rsidRPr="00627F15" w:rsidRDefault="005F7739" w:rsidP="003A4118">
      <w:pPr>
        <w:pStyle w:val="ListParagraph"/>
        <w:numPr>
          <w:ilvl w:val="7"/>
          <w:numId w:val="61"/>
        </w:numPr>
        <w:tabs>
          <w:tab w:val="left" w:pos="360"/>
          <w:tab w:val="left" w:pos="720"/>
          <w:tab w:val="left" w:pos="1080"/>
          <w:tab w:val="left" w:pos="1800"/>
        </w:tabs>
        <w:ind w:left="1440"/>
        <w:contextualSpacing w:val="0"/>
        <w:rPr>
          <w:rFonts w:cstheme="minorHAnsi"/>
        </w:rPr>
      </w:pPr>
      <w:r w:rsidRPr="00627F15">
        <w:rPr>
          <w:rFonts w:cstheme="minorHAnsi"/>
        </w:rPr>
        <w:t xml:space="preserve">In an observed grade </w:t>
      </w:r>
      <w:r w:rsidR="008A638F">
        <w:rPr>
          <w:rFonts w:cstheme="minorHAnsi"/>
        </w:rPr>
        <w:t xml:space="preserve">2 </w:t>
      </w:r>
      <w:r w:rsidRPr="00627F15">
        <w:rPr>
          <w:rFonts w:cstheme="minorHAnsi"/>
        </w:rPr>
        <w:t>science class</w:t>
      </w:r>
      <w:r w:rsidR="00992897">
        <w:rPr>
          <w:rFonts w:cstheme="minorHAnsi"/>
        </w:rPr>
        <w:t xml:space="preserve"> about building a tower</w:t>
      </w:r>
      <w:r w:rsidRPr="00627F15">
        <w:rPr>
          <w:rFonts w:cstheme="minorHAnsi"/>
        </w:rPr>
        <w:t xml:space="preserve">, students </w:t>
      </w:r>
      <w:r w:rsidR="00992897">
        <w:rPr>
          <w:rFonts w:cstheme="minorHAnsi"/>
        </w:rPr>
        <w:t xml:space="preserve">sat </w:t>
      </w:r>
      <w:r w:rsidRPr="00627F15">
        <w:rPr>
          <w:rFonts w:cstheme="minorHAnsi"/>
        </w:rPr>
        <w:t xml:space="preserve">in small groups of 3-4. Learning targets were explicitly discussed. Planned student engagement and academic discourse routines were observed. Students discussed the construction and properties of their tower. Students worked to </w:t>
      </w:r>
      <w:r w:rsidR="009F67BD">
        <w:rPr>
          <w:rFonts w:cstheme="minorHAnsi"/>
        </w:rPr>
        <w:t xml:space="preserve">convert an idea into </w:t>
      </w:r>
      <w:r w:rsidRPr="00627F15">
        <w:rPr>
          <w:rFonts w:cstheme="minorHAnsi"/>
        </w:rPr>
        <w:t xml:space="preserve">concrete multidimensional models consistent with science standards practices. </w:t>
      </w:r>
    </w:p>
    <w:p w14:paraId="6FEBE615" w14:textId="0BD61B2E" w:rsidR="005F7739" w:rsidRPr="00627F15" w:rsidRDefault="008A638F" w:rsidP="003A4118">
      <w:pPr>
        <w:pStyle w:val="ListParagraph"/>
        <w:numPr>
          <w:ilvl w:val="7"/>
          <w:numId w:val="61"/>
        </w:numPr>
        <w:tabs>
          <w:tab w:val="left" w:pos="360"/>
          <w:tab w:val="left" w:pos="720"/>
          <w:tab w:val="left" w:pos="1440"/>
          <w:tab w:val="left" w:pos="1800"/>
        </w:tabs>
        <w:ind w:left="1440"/>
        <w:contextualSpacing w:val="0"/>
        <w:rPr>
          <w:rFonts w:cstheme="minorHAnsi"/>
        </w:rPr>
      </w:pPr>
      <w:r>
        <w:rPr>
          <w:rFonts w:cstheme="minorHAnsi"/>
        </w:rPr>
        <w:t>In c</w:t>
      </w:r>
      <w:r w:rsidRPr="00627F15">
        <w:rPr>
          <w:rFonts w:cstheme="minorHAnsi"/>
        </w:rPr>
        <w:t>ontrast</w:t>
      </w:r>
      <w:r w:rsidR="005F7739" w:rsidRPr="00627F15">
        <w:rPr>
          <w:rFonts w:cstheme="minorHAnsi"/>
        </w:rPr>
        <w:t xml:space="preserve">, an observed </w:t>
      </w:r>
      <w:r w:rsidRPr="00627F15">
        <w:rPr>
          <w:rFonts w:cstheme="minorHAnsi"/>
        </w:rPr>
        <w:t>high</w:t>
      </w:r>
      <w:r>
        <w:rPr>
          <w:rFonts w:cstheme="minorHAnsi"/>
        </w:rPr>
        <w:t>-</w:t>
      </w:r>
      <w:r w:rsidR="005F7739" w:rsidRPr="00627F15">
        <w:rPr>
          <w:rFonts w:cstheme="minorHAnsi"/>
        </w:rPr>
        <w:t xml:space="preserve">school ELA lesson </w:t>
      </w:r>
      <w:r w:rsidR="00274B63">
        <w:rPr>
          <w:rFonts w:cstheme="minorHAnsi"/>
        </w:rPr>
        <w:t>did not</w:t>
      </w:r>
      <w:r w:rsidR="005F7739" w:rsidRPr="00627F15">
        <w:rPr>
          <w:rFonts w:cstheme="minorHAnsi"/>
        </w:rPr>
        <w:t xml:space="preserve"> </w:t>
      </w:r>
      <w:r w:rsidR="00274B63">
        <w:rPr>
          <w:rFonts w:cstheme="minorHAnsi"/>
        </w:rPr>
        <w:t>encourage</w:t>
      </w:r>
      <w:r w:rsidR="00274B63" w:rsidRPr="00627F15">
        <w:rPr>
          <w:rFonts w:cstheme="minorHAnsi"/>
        </w:rPr>
        <w:t xml:space="preserve"> </w:t>
      </w:r>
      <w:r w:rsidR="005F7739" w:rsidRPr="00627F15">
        <w:rPr>
          <w:rFonts w:cstheme="minorHAnsi"/>
        </w:rPr>
        <w:t xml:space="preserve">active student or cognitive engagement. Students followed from a text as it </w:t>
      </w:r>
      <w:r>
        <w:rPr>
          <w:rFonts w:cstheme="minorHAnsi"/>
        </w:rPr>
        <w:t xml:space="preserve">was </w:t>
      </w:r>
      <w:r w:rsidR="005F7739" w:rsidRPr="00627F15">
        <w:rPr>
          <w:rFonts w:cstheme="minorHAnsi"/>
        </w:rPr>
        <w:t xml:space="preserve">read aloud. Only recall questions such </w:t>
      </w:r>
      <w:r>
        <w:rPr>
          <w:rFonts w:cstheme="minorHAnsi"/>
        </w:rPr>
        <w:t>“W</w:t>
      </w:r>
      <w:r w:rsidRPr="00627F15">
        <w:rPr>
          <w:rFonts w:cstheme="minorHAnsi"/>
        </w:rPr>
        <w:t xml:space="preserve">ho </w:t>
      </w:r>
      <w:r w:rsidR="005F7739" w:rsidRPr="00627F15">
        <w:rPr>
          <w:rFonts w:cstheme="minorHAnsi"/>
        </w:rPr>
        <w:t>is X</w:t>
      </w:r>
      <w:r>
        <w:rPr>
          <w:rFonts w:cstheme="minorHAnsi"/>
        </w:rPr>
        <w:t>?”</w:t>
      </w:r>
      <w:r w:rsidR="005F7739" w:rsidRPr="00627F15">
        <w:rPr>
          <w:rFonts w:cstheme="minorHAnsi"/>
        </w:rPr>
        <w:t xml:space="preserve">, </w:t>
      </w:r>
      <w:r>
        <w:rPr>
          <w:rFonts w:cstheme="minorHAnsi"/>
        </w:rPr>
        <w:t>“W</w:t>
      </w:r>
      <w:r w:rsidRPr="00627F15">
        <w:rPr>
          <w:rFonts w:cstheme="minorHAnsi"/>
        </w:rPr>
        <w:t xml:space="preserve">hat </w:t>
      </w:r>
      <w:r w:rsidR="005F7739" w:rsidRPr="00627F15">
        <w:rPr>
          <w:rFonts w:cstheme="minorHAnsi"/>
        </w:rPr>
        <w:t xml:space="preserve">does </w:t>
      </w:r>
      <w:r>
        <w:rPr>
          <w:rFonts w:cstheme="minorHAnsi"/>
        </w:rPr>
        <w:t>X</w:t>
      </w:r>
      <w:r w:rsidRPr="00627F15">
        <w:rPr>
          <w:rFonts w:cstheme="minorHAnsi"/>
        </w:rPr>
        <w:t xml:space="preserve"> </w:t>
      </w:r>
      <w:r w:rsidR="005F7739" w:rsidRPr="00627F15">
        <w:rPr>
          <w:rFonts w:cstheme="minorHAnsi"/>
        </w:rPr>
        <w:t>mean</w:t>
      </w:r>
      <w:r>
        <w:rPr>
          <w:rFonts w:cstheme="minorHAnsi"/>
        </w:rPr>
        <w:t>?”</w:t>
      </w:r>
      <w:r w:rsidR="005F7739" w:rsidRPr="00627F15">
        <w:rPr>
          <w:rFonts w:cstheme="minorHAnsi"/>
        </w:rPr>
        <w:t xml:space="preserve"> were asked intermittently following the reading of a few paragraphs. Students were not given opportunities to do close reading or to deconstruct and challenge interpretations of the text. </w:t>
      </w:r>
      <w:r w:rsidR="00274B63">
        <w:rPr>
          <w:rFonts w:cstheme="minorHAnsi"/>
        </w:rPr>
        <w:t>S</w:t>
      </w:r>
      <w:r w:rsidR="005F7739" w:rsidRPr="00627F15">
        <w:rPr>
          <w:rFonts w:cstheme="minorHAnsi"/>
        </w:rPr>
        <w:t xml:space="preserve">trategies to use context clues were </w:t>
      </w:r>
      <w:r w:rsidR="00274B63">
        <w:rPr>
          <w:rFonts w:cstheme="minorHAnsi"/>
        </w:rPr>
        <w:t xml:space="preserve">not </w:t>
      </w:r>
      <w:r w:rsidR="005F7739" w:rsidRPr="00627F15">
        <w:rPr>
          <w:rFonts w:cstheme="minorHAnsi"/>
        </w:rPr>
        <w:t>employed. Question</w:t>
      </w:r>
      <w:r>
        <w:rPr>
          <w:rFonts w:cstheme="minorHAnsi"/>
        </w:rPr>
        <w:t>s</w:t>
      </w:r>
      <w:r w:rsidR="005F7739" w:rsidRPr="00627F15">
        <w:rPr>
          <w:rFonts w:cstheme="minorHAnsi"/>
        </w:rPr>
        <w:t xml:space="preserve"> were limited and did not extend to higher</w:t>
      </w:r>
      <w:r w:rsidR="008334B2">
        <w:rPr>
          <w:rFonts w:cstheme="minorHAnsi"/>
        </w:rPr>
        <w:t>-order questioning that required</w:t>
      </w:r>
      <w:r w:rsidR="005F7739" w:rsidRPr="00627F15">
        <w:rPr>
          <w:rFonts w:cstheme="minorHAnsi"/>
        </w:rPr>
        <w:t xml:space="preserve"> depth of knowledge. </w:t>
      </w:r>
    </w:p>
    <w:p w14:paraId="7706D5B6" w14:textId="60A6D30E" w:rsidR="005F7739" w:rsidRPr="00627F15" w:rsidRDefault="005F7739" w:rsidP="00F6542B">
      <w:pPr>
        <w:pStyle w:val="ListParagraph"/>
        <w:numPr>
          <w:ilvl w:val="3"/>
          <w:numId w:val="61"/>
        </w:numPr>
        <w:tabs>
          <w:tab w:val="left" w:pos="360"/>
          <w:tab w:val="left" w:pos="720"/>
          <w:tab w:val="left" w:pos="1080"/>
          <w:tab w:val="left" w:pos="1440"/>
          <w:tab w:val="left" w:pos="1800"/>
        </w:tabs>
        <w:ind w:left="1080"/>
        <w:contextualSpacing w:val="0"/>
        <w:rPr>
          <w:rFonts w:cstheme="minorHAnsi"/>
          <w:b/>
          <w:bCs/>
          <w:color w:val="000000" w:themeColor="text1"/>
        </w:rPr>
      </w:pPr>
      <w:r w:rsidRPr="00627F15">
        <w:rPr>
          <w:rFonts w:cstheme="minorHAnsi"/>
        </w:rPr>
        <w:t xml:space="preserve">The review team observed sufficient and compelling evidence of students engaged in tasks requiring critical thinking </w:t>
      </w:r>
      <w:r w:rsidRPr="00CE652E">
        <w:rPr>
          <w:rFonts w:cstheme="minorHAnsi"/>
          <w:color w:val="000000" w:themeColor="text1"/>
        </w:rPr>
        <w:t xml:space="preserve">(characteristic #6) </w:t>
      </w:r>
      <w:r w:rsidRPr="00627F15">
        <w:rPr>
          <w:rFonts w:cstheme="minorHAnsi"/>
        </w:rPr>
        <w:t xml:space="preserve">in </w:t>
      </w:r>
      <w:r w:rsidR="0009255D" w:rsidRPr="00627F15">
        <w:rPr>
          <w:rFonts w:cstheme="minorHAnsi"/>
        </w:rPr>
        <w:t>5</w:t>
      </w:r>
      <w:r w:rsidR="0009255D">
        <w:rPr>
          <w:rFonts w:cstheme="minorHAnsi"/>
        </w:rPr>
        <w:t>0</w:t>
      </w:r>
      <w:r w:rsidR="0009255D" w:rsidRPr="00627F15">
        <w:rPr>
          <w:rFonts w:cstheme="minorHAnsi"/>
        </w:rPr>
        <w:t xml:space="preserve"> </w:t>
      </w:r>
      <w:r w:rsidRPr="00627F15">
        <w:rPr>
          <w:rFonts w:cstheme="minorHAnsi"/>
        </w:rPr>
        <w:t xml:space="preserve">percent of observed elementary classrooms, in </w:t>
      </w:r>
      <w:r w:rsidR="0009255D" w:rsidRPr="00627F15">
        <w:rPr>
          <w:rFonts w:cstheme="minorHAnsi"/>
        </w:rPr>
        <w:t>4</w:t>
      </w:r>
      <w:r w:rsidR="0009255D">
        <w:rPr>
          <w:rFonts w:cstheme="minorHAnsi"/>
        </w:rPr>
        <w:t>8</w:t>
      </w:r>
      <w:r w:rsidR="0009255D" w:rsidRPr="00627F15">
        <w:rPr>
          <w:rFonts w:cstheme="minorHAnsi"/>
        </w:rPr>
        <w:t xml:space="preserve"> </w:t>
      </w:r>
      <w:r w:rsidRPr="00627F15">
        <w:rPr>
          <w:rFonts w:cstheme="minorHAnsi"/>
        </w:rPr>
        <w:t xml:space="preserve">percent of middle-school classrooms, and in </w:t>
      </w:r>
      <w:r w:rsidR="00126BA1">
        <w:rPr>
          <w:rFonts w:cstheme="minorHAnsi"/>
        </w:rPr>
        <w:t xml:space="preserve">only </w:t>
      </w:r>
      <w:r w:rsidRPr="00CE652E">
        <w:rPr>
          <w:rFonts w:cstheme="minorHAnsi"/>
          <w:color w:val="000000" w:themeColor="text1"/>
        </w:rPr>
        <w:t>38 percent of high-school classes.</w:t>
      </w:r>
    </w:p>
    <w:p w14:paraId="3AD14411" w14:textId="666BCA89" w:rsidR="00EC2A94" w:rsidRPr="003A4118" w:rsidRDefault="00F754B8" w:rsidP="00F6542B">
      <w:pPr>
        <w:pStyle w:val="ListParagraph"/>
        <w:numPr>
          <w:ilvl w:val="1"/>
          <w:numId w:val="66"/>
        </w:numPr>
        <w:tabs>
          <w:tab w:val="left" w:pos="360"/>
          <w:tab w:val="left" w:pos="720"/>
          <w:tab w:val="left" w:pos="1080"/>
          <w:tab w:val="left" w:pos="1440"/>
          <w:tab w:val="left" w:pos="1800"/>
        </w:tabs>
        <w:ind w:left="1440"/>
        <w:contextualSpacing w:val="0"/>
        <w:rPr>
          <w:rFonts w:cstheme="minorHAnsi"/>
          <w:b/>
          <w:bCs/>
          <w:color w:val="000000" w:themeColor="text1"/>
        </w:rPr>
      </w:pPr>
      <w:r w:rsidRPr="00627F15">
        <w:rPr>
          <w:rFonts w:cstheme="minorHAnsi"/>
        </w:rPr>
        <w:t>In an observed high</w:t>
      </w:r>
      <w:r>
        <w:rPr>
          <w:rFonts w:cstheme="minorHAnsi"/>
        </w:rPr>
        <w:t>-</w:t>
      </w:r>
      <w:r w:rsidRPr="00627F15">
        <w:rPr>
          <w:rFonts w:cstheme="minorHAnsi"/>
        </w:rPr>
        <w:t xml:space="preserve">school ELA class, the lesson involved students finishing the questions </w:t>
      </w:r>
      <w:r>
        <w:rPr>
          <w:rFonts w:cstheme="minorHAnsi"/>
        </w:rPr>
        <w:t xml:space="preserve">that they had developed </w:t>
      </w:r>
      <w:r w:rsidRPr="00627F15">
        <w:rPr>
          <w:rFonts w:cstheme="minorHAnsi"/>
        </w:rPr>
        <w:t xml:space="preserve">and circulating the room to get responses from </w:t>
      </w:r>
      <w:r w:rsidRPr="00627F15">
        <w:rPr>
          <w:rFonts w:cstheme="minorHAnsi"/>
        </w:rPr>
        <w:lastRenderedPageBreak/>
        <w:t xml:space="preserve">peers. There was an on-task buzz of student engagement. The </w:t>
      </w:r>
      <w:r>
        <w:rPr>
          <w:rFonts w:cstheme="minorHAnsi"/>
        </w:rPr>
        <w:t xml:space="preserve">routines were so embedded that the students did not need the </w:t>
      </w:r>
      <w:r w:rsidRPr="00627F15">
        <w:rPr>
          <w:rFonts w:cstheme="minorHAnsi"/>
        </w:rPr>
        <w:t xml:space="preserve">teacher </w:t>
      </w:r>
      <w:r>
        <w:rPr>
          <w:rFonts w:cstheme="minorHAnsi"/>
        </w:rPr>
        <w:t>to take the lead because the students were taking the lead</w:t>
      </w:r>
      <w:r w:rsidRPr="00627F15">
        <w:rPr>
          <w:rFonts w:cstheme="minorHAnsi"/>
        </w:rPr>
        <w:t xml:space="preserve">. Students knew what was expected, had ownership of the questions </w:t>
      </w:r>
      <w:r>
        <w:rPr>
          <w:rFonts w:cstheme="minorHAnsi"/>
        </w:rPr>
        <w:t xml:space="preserve">that </w:t>
      </w:r>
      <w:r w:rsidRPr="00627F15">
        <w:rPr>
          <w:rFonts w:cstheme="minorHAnsi"/>
        </w:rPr>
        <w:t>they developed, and met the lesson targets. This was one of the few observed high</w:t>
      </w:r>
      <w:r>
        <w:rPr>
          <w:rFonts w:cstheme="minorHAnsi"/>
        </w:rPr>
        <w:t>-</w:t>
      </w:r>
      <w:r w:rsidRPr="00627F15">
        <w:rPr>
          <w:rFonts w:cstheme="minorHAnsi"/>
        </w:rPr>
        <w:t xml:space="preserve">school classes with compelling evidence for this </w:t>
      </w:r>
      <w:r>
        <w:rPr>
          <w:rFonts w:cstheme="minorHAnsi"/>
        </w:rPr>
        <w:t>characteristic</w:t>
      </w:r>
      <w:r w:rsidRPr="00627F15">
        <w:rPr>
          <w:rFonts w:cstheme="minorHAnsi"/>
        </w:rPr>
        <w:t>.</w:t>
      </w:r>
    </w:p>
    <w:p w14:paraId="5C77F539" w14:textId="507F16E7" w:rsidR="005F7739" w:rsidRPr="003A4118" w:rsidRDefault="00EC2A94" w:rsidP="00F6542B">
      <w:pPr>
        <w:pStyle w:val="ListParagraph"/>
        <w:numPr>
          <w:ilvl w:val="1"/>
          <w:numId w:val="66"/>
        </w:numPr>
        <w:tabs>
          <w:tab w:val="left" w:pos="360"/>
          <w:tab w:val="left" w:pos="720"/>
          <w:tab w:val="left" w:pos="1080"/>
          <w:tab w:val="left" w:pos="1440"/>
          <w:tab w:val="left" w:pos="1800"/>
        </w:tabs>
        <w:ind w:left="1440"/>
        <w:contextualSpacing w:val="0"/>
        <w:rPr>
          <w:rFonts w:cstheme="minorHAnsi"/>
          <w:color w:val="000000" w:themeColor="text1"/>
        </w:rPr>
      </w:pPr>
      <w:r w:rsidRPr="003A4118">
        <w:rPr>
          <w:rFonts w:cstheme="minorHAnsi"/>
          <w:color w:val="000000" w:themeColor="text1"/>
        </w:rPr>
        <w:t xml:space="preserve">The review team noted </w:t>
      </w:r>
      <w:bookmarkStart w:id="14" w:name="_Hlk40419445"/>
      <w:r w:rsidR="00F754B8" w:rsidRPr="003A4118">
        <w:rPr>
          <w:rFonts w:cstheme="minorHAnsi"/>
          <w:color w:val="000000" w:themeColor="text1"/>
        </w:rPr>
        <w:t xml:space="preserve">student passive disengagement behaviors in some classes. The </w:t>
      </w:r>
      <w:r w:rsidR="00F754B8">
        <w:rPr>
          <w:rFonts w:cstheme="minorHAnsi"/>
          <w:color w:val="000000" w:themeColor="text1"/>
        </w:rPr>
        <w:t xml:space="preserve">absence </w:t>
      </w:r>
      <w:r w:rsidR="00F754B8" w:rsidRPr="003A4118">
        <w:rPr>
          <w:rFonts w:cstheme="minorHAnsi"/>
          <w:color w:val="000000" w:themeColor="text1"/>
        </w:rPr>
        <w:t>of engagement was not disruptive to classroom learning. Th</w:t>
      </w:r>
      <w:r w:rsidR="00F754B8">
        <w:rPr>
          <w:rFonts w:cstheme="minorHAnsi"/>
          <w:color w:val="000000" w:themeColor="text1"/>
        </w:rPr>
        <w:t>e teacher did</w:t>
      </w:r>
      <w:r w:rsidR="00F754B8" w:rsidRPr="003A4118">
        <w:rPr>
          <w:rFonts w:cstheme="minorHAnsi"/>
          <w:color w:val="000000" w:themeColor="text1"/>
        </w:rPr>
        <w:t xml:space="preserve"> no</w:t>
      </w:r>
      <w:r w:rsidR="00F754B8">
        <w:rPr>
          <w:rFonts w:cstheme="minorHAnsi"/>
          <w:color w:val="000000" w:themeColor="text1"/>
        </w:rPr>
        <w:t>t</w:t>
      </w:r>
      <w:r w:rsidR="00F754B8" w:rsidRPr="003A4118">
        <w:rPr>
          <w:rFonts w:cstheme="minorHAnsi"/>
          <w:color w:val="000000" w:themeColor="text1"/>
        </w:rPr>
        <w:t xml:space="preserve"> attempt to re-engage students during the observed period.</w:t>
      </w:r>
      <w:bookmarkEnd w:id="14"/>
    </w:p>
    <w:p w14:paraId="16A0FD13" w14:textId="3D8C4722" w:rsidR="005F7739" w:rsidRPr="00666293" w:rsidRDefault="00DE2694" w:rsidP="003A4118">
      <w:pPr>
        <w:tabs>
          <w:tab w:val="left" w:pos="360"/>
          <w:tab w:val="left" w:pos="720"/>
          <w:tab w:val="left" w:pos="1080"/>
          <w:tab w:val="left" w:pos="1440"/>
          <w:tab w:val="left" w:pos="1800"/>
        </w:tabs>
        <w:ind w:left="1080" w:hanging="540"/>
        <w:rPr>
          <w:rFonts w:cstheme="minorHAnsi"/>
        </w:rPr>
      </w:pPr>
      <w:r>
        <w:rPr>
          <w:rFonts w:cstheme="minorHAnsi"/>
        </w:rPr>
        <w:tab/>
      </w:r>
      <w:r w:rsidR="00126BA1">
        <w:rPr>
          <w:rFonts w:cstheme="minorHAnsi"/>
        </w:rPr>
        <w:t>3.</w:t>
      </w:r>
      <w:r w:rsidR="00126BA1">
        <w:rPr>
          <w:rFonts w:cstheme="minorHAnsi"/>
        </w:rPr>
        <w:tab/>
      </w:r>
      <w:r w:rsidR="005F7739" w:rsidRPr="00126BA1">
        <w:rPr>
          <w:rFonts w:cstheme="minorHAnsi"/>
        </w:rPr>
        <w:t xml:space="preserve">Observers found sufficient and compelling evidence that students communicated their ideas and thinking with each other </w:t>
      </w:r>
      <w:r w:rsidR="005F7739" w:rsidRPr="00126BA1">
        <w:rPr>
          <w:rFonts w:cstheme="minorHAnsi"/>
          <w:color w:val="000000" w:themeColor="text1"/>
        </w:rPr>
        <w:t xml:space="preserve">(characteristic #7) </w:t>
      </w:r>
      <w:r w:rsidR="005F7739" w:rsidRPr="00126BA1">
        <w:rPr>
          <w:rFonts w:cstheme="minorHAnsi"/>
        </w:rPr>
        <w:t xml:space="preserve">in 64 percent of observed elementary classrooms, in 48 percent of middle-school classrooms, and in </w:t>
      </w:r>
      <w:r w:rsidR="005F7739" w:rsidRPr="00F85695">
        <w:rPr>
          <w:rFonts w:cstheme="minorHAnsi"/>
          <w:color w:val="000000" w:themeColor="text1"/>
        </w:rPr>
        <w:t xml:space="preserve">only 24 </w:t>
      </w:r>
      <w:r w:rsidR="005F7739" w:rsidRPr="00F85695">
        <w:rPr>
          <w:rFonts w:cstheme="minorHAnsi"/>
        </w:rPr>
        <w:t>percent of high-school classes.</w:t>
      </w:r>
    </w:p>
    <w:p w14:paraId="20DE45BC" w14:textId="0433CF74" w:rsidR="005F7739" w:rsidRPr="006C63B7" w:rsidRDefault="00DE2694" w:rsidP="003A4118">
      <w:pPr>
        <w:tabs>
          <w:tab w:val="left" w:pos="360"/>
          <w:tab w:val="left" w:pos="720"/>
          <w:tab w:val="left" w:pos="1080"/>
          <w:tab w:val="left" w:pos="1440"/>
          <w:tab w:val="left" w:pos="1800"/>
        </w:tabs>
        <w:ind w:left="1440" w:hanging="1440"/>
        <w:rPr>
          <w:rFonts w:cstheme="minorHAnsi"/>
        </w:rPr>
      </w:pPr>
      <w:r>
        <w:rPr>
          <w:rFonts w:cstheme="minorHAnsi"/>
        </w:rPr>
        <w:tab/>
      </w:r>
      <w:r>
        <w:rPr>
          <w:rFonts w:cstheme="minorHAnsi"/>
        </w:rPr>
        <w:tab/>
      </w:r>
      <w:r>
        <w:rPr>
          <w:rFonts w:cstheme="minorHAnsi"/>
        </w:rPr>
        <w:tab/>
      </w:r>
      <w:r w:rsidR="00F85695">
        <w:rPr>
          <w:rFonts w:cstheme="minorHAnsi"/>
        </w:rPr>
        <w:t>a.</w:t>
      </w:r>
      <w:r>
        <w:rPr>
          <w:rFonts w:cstheme="minorHAnsi"/>
        </w:rPr>
        <w:tab/>
      </w:r>
      <w:r w:rsidR="005F7739" w:rsidRPr="00F85695">
        <w:rPr>
          <w:rFonts w:cstheme="minorHAnsi"/>
        </w:rPr>
        <w:t xml:space="preserve">In an observed </w:t>
      </w:r>
      <w:r w:rsidR="00F85695" w:rsidRPr="00F85695">
        <w:rPr>
          <w:rFonts w:cstheme="minorHAnsi"/>
        </w:rPr>
        <w:t>middle-</w:t>
      </w:r>
      <w:r w:rsidR="005F7739" w:rsidRPr="00F85695">
        <w:rPr>
          <w:rFonts w:cstheme="minorHAnsi"/>
        </w:rPr>
        <w:t>school science class, students tested hypothesis and variables working in collaborat</w:t>
      </w:r>
      <w:r w:rsidR="005F7739" w:rsidRPr="00666293">
        <w:rPr>
          <w:rFonts w:cstheme="minorHAnsi"/>
        </w:rPr>
        <w:t xml:space="preserve">ive groups </w:t>
      </w:r>
      <w:r w:rsidR="00F85695" w:rsidRPr="00666293">
        <w:rPr>
          <w:rFonts w:cstheme="minorHAnsi"/>
        </w:rPr>
        <w:t xml:space="preserve">and </w:t>
      </w:r>
      <w:r w:rsidR="005F7739" w:rsidRPr="00666293">
        <w:rPr>
          <w:rFonts w:cstheme="minorHAnsi"/>
        </w:rPr>
        <w:t>experimenting with equipment and materials. Students kept run</w:t>
      </w:r>
      <w:r w:rsidR="005F7739" w:rsidRPr="007510C5">
        <w:rPr>
          <w:rFonts w:cstheme="minorHAnsi"/>
        </w:rPr>
        <w:t xml:space="preserve">ning records of steps and data collection and did data analysis. There was evidence of academic discourse and </w:t>
      </w:r>
      <w:r w:rsidR="00F85695" w:rsidRPr="007510C5">
        <w:rPr>
          <w:rFonts w:cstheme="minorHAnsi"/>
        </w:rPr>
        <w:t>higher-</w:t>
      </w:r>
      <w:r w:rsidR="005F7739" w:rsidRPr="006C63B7">
        <w:rPr>
          <w:rFonts w:cstheme="minorHAnsi"/>
        </w:rPr>
        <w:t xml:space="preserve">order thinking. The classroom noise levels were appropriate for active student engagement. </w:t>
      </w:r>
    </w:p>
    <w:p w14:paraId="6C6D4F48" w14:textId="00844F30" w:rsidR="005F7739" w:rsidRPr="00B74FAC" w:rsidRDefault="00B74FAC" w:rsidP="00B74FAC">
      <w:pPr>
        <w:tabs>
          <w:tab w:val="left" w:pos="360"/>
          <w:tab w:val="left" w:pos="720"/>
          <w:tab w:val="left" w:pos="1080"/>
          <w:tab w:val="left" w:pos="1800"/>
        </w:tabs>
        <w:ind w:left="1440" w:hanging="360"/>
        <w:rPr>
          <w:rFonts w:cstheme="minorHAnsi"/>
          <w:color w:val="000000" w:themeColor="text1"/>
        </w:rPr>
      </w:pPr>
      <w:r>
        <w:rPr>
          <w:rFonts w:cstheme="minorHAnsi"/>
          <w:color w:val="000000" w:themeColor="text1"/>
        </w:rPr>
        <w:t>b.</w:t>
      </w:r>
      <w:r>
        <w:rPr>
          <w:rFonts w:cstheme="minorHAnsi"/>
          <w:color w:val="000000" w:themeColor="text1"/>
        </w:rPr>
        <w:tab/>
      </w:r>
      <w:r w:rsidR="005F7739" w:rsidRPr="00B74FAC">
        <w:rPr>
          <w:rFonts w:cstheme="minorHAnsi"/>
          <w:color w:val="000000" w:themeColor="text1"/>
        </w:rPr>
        <w:t xml:space="preserve">In contrast, in another observed </w:t>
      </w:r>
      <w:r w:rsidR="00F85695" w:rsidRPr="00B74FAC">
        <w:rPr>
          <w:rFonts w:cstheme="minorHAnsi"/>
          <w:color w:val="000000" w:themeColor="text1"/>
        </w:rPr>
        <w:t>middle-</w:t>
      </w:r>
      <w:r w:rsidR="005F7739" w:rsidRPr="00B74FAC">
        <w:rPr>
          <w:rFonts w:cstheme="minorHAnsi"/>
          <w:color w:val="000000" w:themeColor="text1"/>
        </w:rPr>
        <w:t xml:space="preserve">school class, teacher talk dominated </w:t>
      </w:r>
      <w:r w:rsidR="00F85695" w:rsidRPr="00B74FAC">
        <w:rPr>
          <w:rFonts w:cstheme="minorHAnsi"/>
          <w:color w:val="000000" w:themeColor="text1"/>
        </w:rPr>
        <w:t xml:space="preserve">during the </w:t>
      </w:r>
      <w:r w:rsidR="005F7739" w:rsidRPr="00B74FAC">
        <w:rPr>
          <w:rFonts w:cstheme="minorHAnsi"/>
          <w:color w:val="000000" w:themeColor="text1"/>
        </w:rPr>
        <w:t xml:space="preserve">reading </w:t>
      </w:r>
      <w:r w:rsidR="00F85695" w:rsidRPr="00B74FAC">
        <w:rPr>
          <w:rFonts w:cstheme="minorHAnsi"/>
          <w:color w:val="000000" w:themeColor="text1"/>
        </w:rPr>
        <w:t xml:space="preserve">of </w:t>
      </w:r>
      <w:r w:rsidR="005F7739" w:rsidRPr="00B74FAC">
        <w:rPr>
          <w:rFonts w:cstheme="minorHAnsi"/>
          <w:color w:val="000000" w:themeColor="text1"/>
        </w:rPr>
        <w:t xml:space="preserve">a </w:t>
      </w:r>
      <w:r w:rsidR="00F85695" w:rsidRPr="00B74FAC">
        <w:rPr>
          <w:rFonts w:cstheme="minorHAnsi"/>
          <w:color w:val="000000" w:themeColor="text1"/>
        </w:rPr>
        <w:t xml:space="preserve">PowerPoint </w:t>
      </w:r>
      <w:r w:rsidR="005F7739" w:rsidRPr="00B74FAC">
        <w:rPr>
          <w:rFonts w:cstheme="minorHAnsi"/>
          <w:color w:val="000000" w:themeColor="text1"/>
        </w:rPr>
        <w:t xml:space="preserve">slide deck. Students read sections out loud as well. Recall and literal questioning predominated the teaching routines. Responses were limited between teacher and student. There was no response when a student made a request for more relevant topics. There were limited opportunities for student engagement and </w:t>
      </w:r>
      <w:r w:rsidR="00F85695" w:rsidRPr="00B74FAC">
        <w:rPr>
          <w:rFonts w:cstheme="minorHAnsi"/>
          <w:color w:val="000000" w:themeColor="text1"/>
        </w:rPr>
        <w:t xml:space="preserve">communicating </w:t>
      </w:r>
      <w:r w:rsidR="005F7739" w:rsidRPr="00B74FAC">
        <w:rPr>
          <w:rFonts w:cstheme="minorHAnsi"/>
          <w:color w:val="000000" w:themeColor="text1"/>
        </w:rPr>
        <w:t xml:space="preserve">critical thinking with one another. </w:t>
      </w:r>
    </w:p>
    <w:p w14:paraId="62C29A8C" w14:textId="6C6D6076" w:rsidR="005F7739" w:rsidRPr="00504A74" w:rsidRDefault="00BC50FB" w:rsidP="003A4118">
      <w:pPr>
        <w:tabs>
          <w:tab w:val="left" w:pos="360"/>
          <w:tab w:val="left" w:pos="1080"/>
          <w:tab w:val="left" w:pos="1440"/>
          <w:tab w:val="left" w:pos="1800"/>
        </w:tabs>
        <w:ind w:left="1080" w:hanging="360"/>
        <w:rPr>
          <w:rFonts w:cstheme="minorHAnsi"/>
        </w:rPr>
      </w:pPr>
      <w:r>
        <w:rPr>
          <w:rFonts w:cstheme="minorHAnsi"/>
        </w:rPr>
        <w:t>4.</w:t>
      </w:r>
      <w:r>
        <w:rPr>
          <w:rFonts w:cstheme="minorHAnsi"/>
        </w:rPr>
        <w:tab/>
      </w:r>
      <w:r w:rsidR="005F7739" w:rsidRPr="00504A74">
        <w:rPr>
          <w:rFonts w:cstheme="minorHAnsi"/>
        </w:rPr>
        <w:t xml:space="preserve">The review team found sufficient and compelling evidence that students had opportunities to engage with meaningful tasks connected to their lives </w:t>
      </w:r>
      <w:r w:rsidR="005F7739" w:rsidRPr="006F1345">
        <w:rPr>
          <w:rFonts w:cstheme="minorHAnsi"/>
          <w:color w:val="000000" w:themeColor="text1"/>
        </w:rPr>
        <w:t xml:space="preserve">(characteristic #8) </w:t>
      </w:r>
      <w:r w:rsidR="005F7739" w:rsidRPr="00EC2A94">
        <w:rPr>
          <w:rFonts w:cstheme="minorHAnsi"/>
        </w:rPr>
        <w:t>in 64 perce</w:t>
      </w:r>
      <w:r w:rsidR="005F7739" w:rsidRPr="00483526">
        <w:rPr>
          <w:rFonts w:cstheme="minorHAnsi"/>
        </w:rPr>
        <w:t xml:space="preserve">nt of observed elementary classes, in 74 percent of middle-school classes, and in </w:t>
      </w:r>
      <w:r w:rsidR="005F7739" w:rsidRPr="00483526">
        <w:rPr>
          <w:rFonts w:cstheme="minorHAnsi"/>
          <w:color w:val="000000" w:themeColor="text1"/>
        </w:rPr>
        <w:t xml:space="preserve">only 15 percent </w:t>
      </w:r>
      <w:r w:rsidR="005F7739" w:rsidRPr="00483526">
        <w:rPr>
          <w:rFonts w:cstheme="minorHAnsi"/>
        </w:rPr>
        <w:t xml:space="preserve">of high-school classes. </w:t>
      </w:r>
    </w:p>
    <w:p w14:paraId="2D8E3FA6" w14:textId="1692256A" w:rsidR="005F7739" w:rsidRPr="00627F15" w:rsidRDefault="005F7739" w:rsidP="00F6542B">
      <w:pPr>
        <w:pStyle w:val="ListParagraph"/>
        <w:numPr>
          <w:ilvl w:val="0"/>
          <w:numId w:val="62"/>
        </w:numPr>
        <w:tabs>
          <w:tab w:val="left" w:pos="360"/>
          <w:tab w:val="left" w:pos="990"/>
          <w:tab w:val="left" w:pos="1080"/>
          <w:tab w:val="left" w:pos="1800"/>
        </w:tabs>
        <w:contextualSpacing w:val="0"/>
        <w:rPr>
          <w:rFonts w:cstheme="minorHAnsi"/>
          <w:b/>
          <w:bCs/>
        </w:rPr>
      </w:pPr>
      <w:r w:rsidRPr="00627F15">
        <w:rPr>
          <w:rFonts w:cstheme="minorHAnsi"/>
        </w:rPr>
        <w:t xml:space="preserve">In an observed </w:t>
      </w:r>
      <w:r w:rsidR="00F85695" w:rsidRPr="00627F15">
        <w:rPr>
          <w:rFonts w:cstheme="minorHAnsi"/>
        </w:rPr>
        <w:t>middle</w:t>
      </w:r>
      <w:r w:rsidR="00F85695">
        <w:rPr>
          <w:rFonts w:cstheme="minorHAnsi"/>
        </w:rPr>
        <w:t>-</w:t>
      </w:r>
      <w:r w:rsidRPr="00627F15">
        <w:rPr>
          <w:rFonts w:cstheme="minorHAnsi"/>
        </w:rPr>
        <w:t>school class, students were provided with a variety of social problem scenarios and were asked to determine an adaptive response to a</w:t>
      </w:r>
      <w:r w:rsidR="00F85695">
        <w:rPr>
          <w:rFonts w:cstheme="minorHAnsi"/>
        </w:rPr>
        <w:t>n</w:t>
      </w:r>
      <w:r w:rsidRPr="00627F15">
        <w:rPr>
          <w:rFonts w:cstheme="minorHAnsi"/>
        </w:rPr>
        <w:t xml:space="preserve"> aggressive communication received from a peer. Students worked in small groups. While not a lesson from a </w:t>
      </w:r>
      <w:r w:rsidR="00F85695" w:rsidRPr="00627F15">
        <w:rPr>
          <w:rFonts w:cstheme="minorHAnsi"/>
        </w:rPr>
        <w:t>social</w:t>
      </w:r>
      <w:r w:rsidR="00F85695">
        <w:rPr>
          <w:rFonts w:cstheme="minorHAnsi"/>
        </w:rPr>
        <w:t>-</w:t>
      </w:r>
      <w:r w:rsidRPr="00627F15">
        <w:rPr>
          <w:rFonts w:cstheme="minorHAnsi"/>
        </w:rPr>
        <w:t xml:space="preserve">emotional curriculum, the lesson keyed on relevant, </w:t>
      </w:r>
      <w:r w:rsidR="00F85695" w:rsidRPr="00627F15">
        <w:rPr>
          <w:rFonts w:cstheme="minorHAnsi"/>
        </w:rPr>
        <w:t>real</w:t>
      </w:r>
      <w:r w:rsidR="00F85695">
        <w:rPr>
          <w:rFonts w:cstheme="minorHAnsi"/>
        </w:rPr>
        <w:t>-</w:t>
      </w:r>
      <w:r w:rsidRPr="00627F15">
        <w:rPr>
          <w:rFonts w:cstheme="minorHAnsi"/>
        </w:rPr>
        <w:t xml:space="preserve">life situations </w:t>
      </w:r>
      <w:r w:rsidR="00F85695">
        <w:rPr>
          <w:rFonts w:cstheme="minorHAnsi"/>
        </w:rPr>
        <w:t xml:space="preserve">that </w:t>
      </w:r>
      <w:r w:rsidRPr="00627F15">
        <w:rPr>
          <w:rFonts w:cstheme="minorHAnsi"/>
        </w:rPr>
        <w:t>middle schoolers encounter.</w:t>
      </w:r>
    </w:p>
    <w:p w14:paraId="5A73132D" w14:textId="59622A16" w:rsidR="005F7739" w:rsidRPr="003A4118" w:rsidRDefault="005F7739" w:rsidP="00F6542B">
      <w:pPr>
        <w:pStyle w:val="ListParagraph"/>
        <w:numPr>
          <w:ilvl w:val="0"/>
          <w:numId w:val="62"/>
        </w:numPr>
        <w:tabs>
          <w:tab w:val="left" w:pos="360"/>
          <w:tab w:val="left" w:pos="990"/>
          <w:tab w:val="left" w:pos="1080"/>
          <w:tab w:val="left" w:pos="1800"/>
        </w:tabs>
        <w:contextualSpacing w:val="0"/>
        <w:rPr>
          <w:rFonts w:cstheme="minorHAnsi"/>
          <w:b/>
          <w:bCs/>
        </w:rPr>
      </w:pPr>
      <w:r w:rsidRPr="00627F15">
        <w:rPr>
          <w:rFonts w:cstheme="minorHAnsi"/>
        </w:rPr>
        <w:t>In a sub</w:t>
      </w:r>
      <w:r w:rsidR="00666293">
        <w:rPr>
          <w:rFonts w:cstheme="minorHAnsi"/>
        </w:rPr>
        <w:t xml:space="preserve">stantially </w:t>
      </w:r>
      <w:r w:rsidRPr="00627F15">
        <w:rPr>
          <w:rFonts w:cstheme="minorHAnsi"/>
        </w:rPr>
        <w:t xml:space="preserve">separate </w:t>
      </w:r>
      <w:r w:rsidR="00666293" w:rsidRPr="00627F15">
        <w:rPr>
          <w:rFonts w:cstheme="minorHAnsi"/>
        </w:rPr>
        <w:t>high</w:t>
      </w:r>
      <w:r w:rsidR="00666293">
        <w:rPr>
          <w:rFonts w:cstheme="minorHAnsi"/>
        </w:rPr>
        <w:t>-</w:t>
      </w:r>
      <w:r w:rsidRPr="00627F15">
        <w:rPr>
          <w:rFonts w:cstheme="minorHAnsi"/>
        </w:rPr>
        <w:t xml:space="preserve">school classroom, students had multiple opportunities to engage in social exchanges with their peers. Students completed a cooking activity they would return to later. Some students engaged in an </w:t>
      </w:r>
      <w:r w:rsidR="00B17670">
        <w:rPr>
          <w:rFonts w:cstheme="minorHAnsi"/>
        </w:rPr>
        <w:t xml:space="preserve">activity to sort </w:t>
      </w:r>
      <w:r w:rsidRPr="00627F15">
        <w:rPr>
          <w:rFonts w:cstheme="minorHAnsi"/>
        </w:rPr>
        <w:t>animal habitat</w:t>
      </w:r>
      <w:r w:rsidR="00B17670">
        <w:rPr>
          <w:rFonts w:cstheme="minorHAnsi"/>
        </w:rPr>
        <w:t>s</w:t>
      </w:r>
      <w:r w:rsidRPr="00627F15">
        <w:rPr>
          <w:rFonts w:cstheme="minorHAnsi"/>
        </w:rPr>
        <w:t>, sometimes with prompting. Volunteer opportunities within the community</w:t>
      </w:r>
      <w:r w:rsidR="00666293">
        <w:rPr>
          <w:rFonts w:cstheme="minorHAnsi"/>
        </w:rPr>
        <w:t>,</w:t>
      </w:r>
      <w:r w:rsidRPr="00627F15">
        <w:rPr>
          <w:rFonts w:cstheme="minorHAnsi"/>
        </w:rPr>
        <w:t xml:space="preserve"> </w:t>
      </w:r>
      <w:r w:rsidR="00666293">
        <w:rPr>
          <w:rFonts w:cstheme="minorHAnsi"/>
        </w:rPr>
        <w:t>including</w:t>
      </w:r>
      <w:r w:rsidRPr="00627F15">
        <w:rPr>
          <w:rFonts w:cstheme="minorHAnsi"/>
        </w:rPr>
        <w:t xml:space="preserve"> a local animal shelter and a tractor supply company, were listed on a board</w:t>
      </w:r>
      <w:r w:rsidR="00666293">
        <w:rPr>
          <w:rFonts w:cstheme="minorHAnsi"/>
        </w:rPr>
        <w:t>.</w:t>
      </w:r>
      <w:r w:rsidRPr="00627F15">
        <w:rPr>
          <w:rFonts w:cstheme="minorHAnsi"/>
        </w:rPr>
        <w:t xml:space="preserve"> </w:t>
      </w:r>
    </w:p>
    <w:p w14:paraId="449482DF" w14:textId="5DF2C8F4" w:rsidR="00AD5CBB" w:rsidRPr="00627F15" w:rsidRDefault="00AD5CBB" w:rsidP="00F6542B">
      <w:pPr>
        <w:pStyle w:val="ListParagraph"/>
        <w:numPr>
          <w:ilvl w:val="0"/>
          <w:numId w:val="62"/>
        </w:numPr>
        <w:tabs>
          <w:tab w:val="left" w:pos="360"/>
          <w:tab w:val="left" w:pos="990"/>
          <w:tab w:val="left" w:pos="1080"/>
          <w:tab w:val="left" w:pos="1800"/>
        </w:tabs>
        <w:contextualSpacing w:val="0"/>
        <w:rPr>
          <w:rFonts w:cstheme="minorHAnsi"/>
          <w:b/>
          <w:bCs/>
        </w:rPr>
      </w:pPr>
      <w:r>
        <w:rPr>
          <w:rFonts w:cstheme="minorHAnsi"/>
        </w:rPr>
        <w:lastRenderedPageBreak/>
        <w:t>In contrast, i</w:t>
      </w:r>
      <w:r w:rsidRPr="00AD5CBB">
        <w:rPr>
          <w:rFonts w:cstheme="minorHAnsi"/>
        </w:rPr>
        <w:t>n an example of less effective instruction, students in a grade 10 history class had limited opportunities to connect content to their everyday lives and the real world.</w:t>
      </w:r>
    </w:p>
    <w:p w14:paraId="7F3490D7" w14:textId="2E8276BB" w:rsidR="005F7739" w:rsidRPr="00E316D3" w:rsidRDefault="008E6112" w:rsidP="003A4118">
      <w:pPr>
        <w:tabs>
          <w:tab w:val="left" w:pos="360"/>
          <w:tab w:val="left" w:pos="720"/>
          <w:tab w:val="left" w:pos="1080"/>
          <w:tab w:val="left" w:pos="1440"/>
        </w:tabs>
        <w:ind w:left="720" w:hanging="360"/>
        <w:rPr>
          <w:rFonts w:cstheme="minorHAnsi"/>
        </w:rPr>
      </w:pPr>
      <w:r>
        <w:rPr>
          <w:rFonts w:cstheme="minorHAnsi"/>
          <w:b/>
          <w:bCs/>
        </w:rPr>
        <w:t xml:space="preserve"> </w:t>
      </w:r>
      <w:r w:rsidR="008A1A9F">
        <w:rPr>
          <w:rFonts w:cstheme="minorHAnsi"/>
          <w:b/>
          <w:bCs/>
        </w:rPr>
        <w:t>D</w:t>
      </w:r>
      <w:r w:rsidR="00E316D3">
        <w:rPr>
          <w:rFonts w:cstheme="minorHAnsi"/>
          <w:b/>
          <w:bCs/>
        </w:rPr>
        <w:t>.</w:t>
      </w:r>
      <w:r w:rsidR="00E316D3">
        <w:rPr>
          <w:rFonts w:cstheme="minorHAnsi"/>
          <w:b/>
          <w:bCs/>
        </w:rPr>
        <w:tab/>
      </w:r>
      <w:r w:rsidR="005F7739" w:rsidRPr="00E316D3">
        <w:rPr>
          <w:rFonts w:cstheme="minorHAnsi"/>
          <w:b/>
          <w:bCs/>
        </w:rPr>
        <w:t xml:space="preserve">Focus Area #3: Inclusive Practices </w:t>
      </w:r>
      <w:r w:rsidR="00666293" w:rsidRPr="00E316D3">
        <w:rPr>
          <w:rFonts w:cstheme="minorHAnsi"/>
          <w:b/>
          <w:bCs/>
        </w:rPr>
        <w:t xml:space="preserve">&amp; </w:t>
      </w:r>
      <w:r w:rsidR="005F7739" w:rsidRPr="00E316D3">
        <w:rPr>
          <w:rFonts w:cstheme="minorHAnsi"/>
          <w:b/>
          <w:bCs/>
        </w:rPr>
        <w:t xml:space="preserve">Classroom Culture </w:t>
      </w:r>
      <w:r w:rsidR="005F7739" w:rsidRPr="00E316D3">
        <w:rPr>
          <w:rFonts w:cstheme="minorHAnsi"/>
        </w:rPr>
        <w:t xml:space="preserve">The district is focused on developing a shared understanding of rigor and </w:t>
      </w:r>
      <w:r w:rsidR="005F7739" w:rsidRPr="003A4118">
        <w:rPr>
          <w:rFonts w:cstheme="minorHAnsi"/>
        </w:rPr>
        <w:t>relevance</w:t>
      </w:r>
      <w:r w:rsidR="005F7739" w:rsidRPr="00E316D3">
        <w:rPr>
          <w:rFonts w:cstheme="minorHAnsi"/>
        </w:rPr>
        <w:t>. The use of these strategies was most evident at the elementary level, while least evident at the high school.</w:t>
      </w:r>
    </w:p>
    <w:p w14:paraId="4EDE36DB" w14:textId="03BC66BC" w:rsidR="005F7739" w:rsidRPr="00627F15" w:rsidRDefault="005F7739" w:rsidP="00F6542B">
      <w:pPr>
        <w:pStyle w:val="ListParagraph"/>
        <w:numPr>
          <w:ilvl w:val="3"/>
          <w:numId w:val="60"/>
        </w:numPr>
        <w:tabs>
          <w:tab w:val="left" w:pos="360"/>
          <w:tab w:val="left" w:pos="720"/>
          <w:tab w:val="left" w:pos="1080"/>
          <w:tab w:val="left" w:pos="1440"/>
          <w:tab w:val="left" w:pos="1800"/>
        </w:tabs>
        <w:ind w:left="1080"/>
        <w:contextualSpacing w:val="0"/>
        <w:rPr>
          <w:rFonts w:cstheme="minorHAnsi"/>
        </w:rPr>
      </w:pPr>
      <w:r w:rsidRPr="00627F15">
        <w:rPr>
          <w:rFonts w:cstheme="minorHAnsi"/>
        </w:rPr>
        <w:t>Team members found sufficient and compelling evidence of students engaged in challenging tasks regardless of learning needs (</w:t>
      </w:r>
      <w:r w:rsidR="00666293">
        <w:rPr>
          <w:rFonts w:cstheme="minorHAnsi"/>
        </w:rPr>
        <w:t>characteristic</w:t>
      </w:r>
      <w:r w:rsidRPr="00627F15">
        <w:rPr>
          <w:rFonts w:cstheme="minorHAnsi"/>
        </w:rPr>
        <w:t xml:space="preserve"> #9) </w:t>
      </w:r>
      <w:r w:rsidRPr="00627F15">
        <w:rPr>
          <w:rFonts w:cstheme="minorHAnsi"/>
          <w:color w:val="000000" w:themeColor="text1"/>
        </w:rPr>
        <w:t xml:space="preserve">in 71 percent of </w:t>
      </w:r>
      <w:r w:rsidRPr="00627F15">
        <w:rPr>
          <w:rFonts w:cstheme="minorHAnsi"/>
        </w:rPr>
        <w:t>observed elementary classrooms, in only 35 percent of middle-school classrooms</w:t>
      </w:r>
      <w:r w:rsidR="00666293">
        <w:rPr>
          <w:rFonts w:cstheme="minorHAnsi"/>
        </w:rPr>
        <w:t>, and</w:t>
      </w:r>
      <w:r w:rsidRPr="00627F15">
        <w:rPr>
          <w:rFonts w:cstheme="minorHAnsi"/>
        </w:rPr>
        <w:t xml:space="preserve"> in </w:t>
      </w:r>
      <w:r w:rsidR="00666293">
        <w:rPr>
          <w:rFonts w:cstheme="minorHAnsi"/>
        </w:rPr>
        <w:t xml:space="preserve">only </w:t>
      </w:r>
      <w:r w:rsidRPr="00627F15">
        <w:rPr>
          <w:rFonts w:cstheme="minorHAnsi"/>
        </w:rPr>
        <w:t xml:space="preserve">29 percent of observed high-school classes. </w:t>
      </w:r>
    </w:p>
    <w:p w14:paraId="3DEB6100" w14:textId="6DBDDFAF" w:rsidR="005F7739" w:rsidRPr="00CA50B8" w:rsidRDefault="0081291A" w:rsidP="003A4118">
      <w:pPr>
        <w:tabs>
          <w:tab w:val="left" w:pos="360"/>
          <w:tab w:val="left" w:pos="720"/>
          <w:tab w:val="left" w:pos="1080"/>
          <w:tab w:val="left" w:pos="1440"/>
          <w:tab w:val="left" w:pos="1800"/>
        </w:tabs>
        <w:ind w:left="1440" w:hanging="360"/>
        <w:rPr>
          <w:rFonts w:cstheme="minorHAnsi"/>
        </w:rPr>
      </w:pPr>
      <w:r>
        <w:rPr>
          <w:rFonts w:cstheme="minorHAnsi"/>
        </w:rPr>
        <w:t>a.</w:t>
      </w:r>
      <w:r>
        <w:rPr>
          <w:rFonts w:cstheme="minorHAnsi"/>
        </w:rPr>
        <w:tab/>
      </w:r>
      <w:r w:rsidR="005F7739" w:rsidRPr="0037046D">
        <w:rPr>
          <w:rFonts w:cstheme="minorHAnsi"/>
        </w:rPr>
        <w:t xml:space="preserve">In an elementary class, students had to construct and solve their own </w:t>
      </w:r>
      <w:r w:rsidR="005F7739" w:rsidRPr="0037046D">
        <w:rPr>
          <w:rFonts w:cstheme="minorHAnsi"/>
          <w:color w:val="000000" w:themeColor="text1"/>
        </w:rPr>
        <w:t>problem sets</w:t>
      </w:r>
      <w:r w:rsidR="005F7739" w:rsidRPr="0037046D">
        <w:rPr>
          <w:rFonts w:cstheme="minorHAnsi"/>
        </w:rPr>
        <w:t>. The learning task accompanied by “I can statement” and a grouping assignment</w:t>
      </w:r>
      <w:r w:rsidR="005F7739" w:rsidRPr="00483526">
        <w:rPr>
          <w:rFonts w:cstheme="minorHAnsi"/>
        </w:rPr>
        <w:t xml:space="preserve"> remained visible for the students to </w:t>
      </w:r>
      <w:r w:rsidR="002D0717" w:rsidRPr="00483526">
        <w:rPr>
          <w:rFonts w:cstheme="minorHAnsi"/>
        </w:rPr>
        <w:t>refer</w:t>
      </w:r>
      <w:r w:rsidR="005F7739" w:rsidRPr="007D48FD">
        <w:rPr>
          <w:rFonts w:cstheme="minorHAnsi"/>
        </w:rPr>
        <w:t xml:space="preserve"> to throughout the lesson. Differentiated, flexible small groups were </w:t>
      </w:r>
      <w:r w:rsidR="00666293" w:rsidRPr="002164BE">
        <w:rPr>
          <w:rFonts w:cstheme="minorHAnsi"/>
        </w:rPr>
        <w:t>comp</w:t>
      </w:r>
      <w:r w:rsidR="00666293" w:rsidRPr="009B1597">
        <w:rPr>
          <w:rFonts w:cstheme="minorHAnsi"/>
        </w:rPr>
        <w:t>o</w:t>
      </w:r>
      <w:r w:rsidR="00666293" w:rsidRPr="00363DAB">
        <w:rPr>
          <w:rFonts w:cstheme="minorHAnsi"/>
        </w:rPr>
        <w:t xml:space="preserve">sed </w:t>
      </w:r>
      <w:r w:rsidR="005F7739" w:rsidRPr="00363DAB">
        <w:rPr>
          <w:rFonts w:cstheme="minorHAnsi"/>
        </w:rPr>
        <w:t>of students with varying degrees of proficiency, including a student with neuro-cognitive challenges.</w:t>
      </w:r>
    </w:p>
    <w:p w14:paraId="09F516FE" w14:textId="30D9CA04" w:rsidR="005F7739" w:rsidRPr="00627F15" w:rsidRDefault="005F7739" w:rsidP="00F6542B">
      <w:pPr>
        <w:pStyle w:val="ListParagraph"/>
        <w:numPr>
          <w:ilvl w:val="1"/>
          <w:numId w:val="61"/>
        </w:numPr>
        <w:tabs>
          <w:tab w:val="left" w:pos="360"/>
          <w:tab w:val="left" w:pos="1080"/>
          <w:tab w:val="left" w:pos="1440"/>
          <w:tab w:val="left" w:pos="1800"/>
        </w:tabs>
        <w:ind w:left="1440"/>
        <w:contextualSpacing w:val="0"/>
        <w:rPr>
          <w:rFonts w:cstheme="minorHAnsi"/>
          <w:color w:val="000000" w:themeColor="text1"/>
        </w:rPr>
      </w:pPr>
      <w:r w:rsidRPr="00627F15">
        <w:rPr>
          <w:rFonts w:cstheme="minorHAnsi"/>
          <w:color w:val="000000" w:themeColor="text1"/>
        </w:rPr>
        <w:t xml:space="preserve">In a </w:t>
      </w:r>
      <w:r w:rsidR="00666293" w:rsidRPr="00627F15">
        <w:rPr>
          <w:rFonts w:cstheme="minorHAnsi"/>
          <w:color w:val="000000" w:themeColor="text1"/>
        </w:rPr>
        <w:t>high</w:t>
      </w:r>
      <w:r w:rsidR="00666293">
        <w:rPr>
          <w:rFonts w:cstheme="minorHAnsi"/>
          <w:color w:val="000000" w:themeColor="text1"/>
        </w:rPr>
        <w:t>-</w:t>
      </w:r>
      <w:r w:rsidRPr="00627F15">
        <w:rPr>
          <w:rFonts w:cstheme="minorHAnsi"/>
          <w:color w:val="000000" w:themeColor="text1"/>
        </w:rPr>
        <w:t xml:space="preserve">school class, ineffective supports were in place as a few students struggled during the lesson. Student consultations with peers, teacher talk, and student exploration were </w:t>
      </w:r>
      <w:r w:rsidR="009F3222" w:rsidRPr="00627F15">
        <w:rPr>
          <w:rFonts w:cstheme="minorHAnsi"/>
          <w:color w:val="000000" w:themeColor="text1"/>
        </w:rPr>
        <w:t>present,</w:t>
      </w:r>
      <w:r w:rsidRPr="00627F15">
        <w:rPr>
          <w:rFonts w:cstheme="minorHAnsi"/>
          <w:color w:val="000000" w:themeColor="text1"/>
        </w:rPr>
        <w:t xml:space="preserve"> but </w:t>
      </w:r>
      <w:r w:rsidR="00765077">
        <w:rPr>
          <w:rFonts w:cstheme="minorHAnsi"/>
          <w:color w:val="000000" w:themeColor="text1"/>
        </w:rPr>
        <w:t xml:space="preserve">observers did </w:t>
      </w:r>
      <w:r w:rsidRPr="00627F15">
        <w:rPr>
          <w:rFonts w:cstheme="minorHAnsi"/>
          <w:color w:val="000000" w:themeColor="text1"/>
        </w:rPr>
        <w:t>no</w:t>
      </w:r>
      <w:r w:rsidR="00765077">
        <w:rPr>
          <w:rFonts w:cstheme="minorHAnsi"/>
          <w:color w:val="000000" w:themeColor="text1"/>
        </w:rPr>
        <w:t>t</w:t>
      </w:r>
      <w:r w:rsidRPr="00627F15">
        <w:rPr>
          <w:rFonts w:cstheme="minorHAnsi"/>
          <w:color w:val="000000" w:themeColor="text1"/>
        </w:rPr>
        <w:t xml:space="preserve"> </w:t>
      </w:r>
      <w:r w:rsidR="00765077">
        <w:rPr>
          <w:rFonts w:cstheme="minorHAnsi"/>
          <w:color w:val="000000" w:themeColor="text1"/>
        </w:rPr>
        <w:t>find</w:t>
      </w:r>
      <w:r w:rsidRPr="00627F15">
        <w:rPr>
          <w:rFonts w:cstheme="minorHAnsi"/>
          <w:color w:val="000000" w:themeColor="text1"/>
        </w:rPr>
        <w:t xml:space="preserve"> evidence of scaffolded routines or small</w:t>
      </w:r>
      <w:r w:rsidR="00666293">
        <w:rPr>
          <w:rFonts w:cstheme="minorHAnsi"/>
          <w:color w:val="000000" w:themeColor="text1"/>
        </w:rPr>
        <w:t>-</w:t>
      </w:r>
      <w:r w:rsidRPr="00627F15">
        <w:rPr>
          <w:rFonts w:cstheme="minorHAnsi"/>
          <w:color w:val="000000" w:themeColor="text1"/>
        </w:rPr>
        <w:t>group support to adjust instruction. All students could not access content when predictable, appropriate routines and strategies were not present.</w:t>
      </w:r>
    </w:p>
    <w:p w14:paraId="33160A77" w14:textId="302BEE65" w:rsidR="005F7739" w:rsidRPr="00627F15" w:rsidRDefault="005F7739" w:rsidP="00F14380">
      <w:pPr>
        <w:pStyle w:val="ListParagraph"/>
        <w:numPr>
          <w:ilvl w:val="3"/>
          <w:numId w:val="60"/>
        </w:numPr>
        <w:tabs>
          <w:tab w:val="left" w:pos="360"/>
          <w:tab w:val="left" w:pos="720"/>
          <w:tab w:val="left" w:pos="1080"/>
          <w:tab w:val="left" w:pos="1800"/>
        </w:tabs>
        <w:ind w:left="1080"/>
        <w:contextualSpacing w:val="0"/>
        <w:rPr>
          <w:rFonts w:cstheme="minorHAnsi"/>
        </w:rPr>
      </w:pPr>
      <w:r w:rsidRPr="00627F15">
        <w:rPr>
          <w:rFonts w:cstheme="minorHAnsi"/>
          <w:color w:val="000000" w:themeColor="text1"/>
        </w:rPr>
        <w:t>The review team found sufficient and compelling evidence that teachers used a variety of instructional strategies (characteristic #10) in 85 percent of observed elementary classes, in 52 percent of middle-school classes</w:t>
      </w:r>
      <w:r w:rsidR="00765077">
        <w:rPr>
          <w:rFonts w:cstheme="minorHAnsi"/>
          <w:color w:val="000000" w:themeColor="text1"/>
        </w:rPr>
        <w:t>,</w:t>
      </w:r>
      <w:r w:rsidR="00765077" w:rsidRPr="00627F15">
        <w:rPr>
          <w:rFonts w:cstheme="minorHAnsi"/>
          <w:color w:val="000000" w:themeColor="text1"/>
        </w:rPr>
        <w:t xml:space="preserve"> </w:t>
      </w:r>
      <w:r w:rsidR="00765077">
        <w:rPr>
          <w:rFonts w:cstheme="minorHAnsi"/>
        </w:rPr>
        <w:t>and</w:t>
      </w:r>
      <w:r w:rsidRPr="00627F15">
        <w:rPr>
          <w:rFonts w:cstheme="minorHAnsi"/>
        </w:rPr>
        <w:t xml:space="preserve"> in only 29 percent of observed high-school classes.</w:t>
      </w:r>
    </w:p>
    <w:p w14:paraId="593E23F6" w14:textId="50324E0D" w:rsidR="005F7739" w:rsidRPr="00627F15" w:rsidRDefault="0037046D" w:rsidP="00F14380">
      <w:pPr>
        <w:pStyle w:val="ListParagraph"/>
        <w:numPr>
          <w:ilvl w:val="0"/>
          <w:numId w:val="65"/>
        </w:numPr>
        <w:tabs>
          <w:tab w:val="left" w:pos="360"/>
          <w:tab w:val="left" w:pos="1440"/>
          <w:tab w:val="left" w:pos="1800"/>
        </w:tabs>
        <w:ind w:left="1440"/>
        <w:contextualSpacing w:val="0"/>
        <w:rPr>
          <w:rFonts w:cstheme="minorHAnsi"/>
          <w:color w:val="000000" w:themeColor="text1"/>
        </w:rPr>
      </w:pPr>
      <w:r>
        <w:rPr>
          <w:rFonts w:cstheme="minorHAnsi"/>
          <w:color w:val="000000" w:themeColor="text1"/>
        </w:rPr>
        <w:t>A</w:t>
      </w:r>
      <w:r w:rsidRPr="00627F15">
        <w:rPr>
          <w:rFonts w:cstheme="minorHAnsi"/>
          <w:color w:val="000000" w:themeColor="text1"/>
        </w:rPr>
        <w:t xml:space="preserve"> </w:t>
      </w:r>
      <w:r w:rsidR="007510C5" w:rsidRPr="00627F15">
        <w:rPr>
          <w:rFonts w:cstheme="minorHAnsi"/>
          <w:color w:val="000000" w:themeColor="text1"/>
        </w:rPr>
        <w:t>middle</w:t>
      </w:r>
      <w:r w:rsidR="007510C5">
        <w:rPr>
          <w:rFonts w:cstheme="minorHAnsi"/>
          <w:color w:val="000000" w:themeColor="text1"/>
        </w:rPr>
        <w:t>-</w:t>
      </w:r>
      <w:r w:rsidR="005F7739" w:rsidRPr="00627F15">
        <w:rPr>
          <w:rFonts w:cstheme="minorHAnsi"/>
          <w:color w:val="000000" w:themeColor="text1"/>
        </w:rPr>
        <w:t xml:space="preserve">school class was well paced. At least three learning tasks were assigned. Students were given at least six options to create a game for a culminating, independent reading project. </w:t>
      </w:r>
      <w:r w:rsidR="00883130">
        <w:rPr>
          <w:rFonts w:cstheme="minorHAnsi"/>
          <w:color w:val="000000" w:themeColor="text1"/>
        </w:rPr>
        <w:t>The lesson</w:t>
      </w:r>
      <w:r w:rsidR="00883130" w:rsidRPr="00627F15">
        <w:rPr>
          <w:rFonts w:cstheme="minorHAnsi"/>
          <w:color w:val="000000" w:themeColor="text1"/>
        </w:rPr>
        <w:t xml:space="preserve"> allowed students to choose a preferred style</w:t>
      </w:r>
      <w:r w:rsidR="00883130">
        <w:rPr>
          <w:rFonts w:cstheme="minorHAnsi"/>
          <w:color w:val="000000" w:themeColor="text1"/>
        </w:rPr>
        <w:t xml:space="preserve"> and s</w:t>
      </w:r>
      <w:r w:rsidR="00883130" w:rsidRPr="00627F15">
        <w:rPr>
          <w:rFonts w:cstheme="minorHAnsi"/>
          <w:color w:val="000000" w:themeColor="text1"/>
        </w:rPr>
        <w:t xml:space="preserve">tudents </w:t>
      </w:r>
      <w:r w:rsidR="00883130">
        <w:rPr>
          <w:rFonts w:cstheme="minorHAnsi"/>
          <w:color w:val="000000" w:themeColor="text1"/>
        </w:rPr>
        <w:t xml:space="preserve">could </w:t>
      </w:r>
      <w:r w:rsidR="00883130" w:rsidRPr="00627F15">
        <w:rPr>
          <w:rFonts w:cstheme="minorHAnsi"/>
          <w:color w:val="000000" w:themeColor="text1"/>
        </w:rPr>
        <w:t xml:space="preserve">offer additional </w:t>
      </w:r>
      <w:r w:rsidR="00883130">
        <w:rPr>
          <w:rFonts w:cstheme="minorHAnsi"/>
          <w:color w:val="000000" w:themeColor="text1"/>
        </w:rPr>
        <w:t>styles</w:t>
      </w:r>
      <w:r w:rsidR="005F7739" w:rsidRPr="00627F15">
        <w:rPr>
          <w:rFonts w:cstheme="minorHAnsi"/>
          <w:color w:val="000000" w:themeColor="text1"/>
        </w:rPr>
        <w:t xml:space="preserve">. There were multiple points of entry for all learners. All options maintained clear expectations for the content of the product and its purpose. The interactions between teacher and students remained respectful, personal, and focused. </w:t>
      </w:r>
    </w:p>
    <w:p w14:paraId="32126009" w14:textId="37F3E5AA" w:rsidR="005F7739" w:rsidRDefault="005F7739" w:rsidP="005F7739">
      <w:pPr>
        <w:tabs>
          <w:tab w:val="left" w:pos="360"/>
          <w:tab w:val="left" w:pos="720"/>
          <w:tab w:val="left" w:pos="1080"/>
          <w:tab w:val="left" w:pos="1440"/>
          <w:tab w:val="left" w:pos="1800"/>
        </w:tabs>
        <w:rPr>
          <w:rFonts w:cstheme="minorHAnsi"/>
        </w:rPr>
      </w:pPr>
      <w:r w:rsidRPr="00627F15">
        <w:rPr>
          <w:rFonts w:cstheme="minorHAnsi"/>
          <w:b/>
          <w:bCs/>
        </w:rPr>
        <w:t xml:space="preserve">Impact: </w:t>
      </w:r>
      <w:r w:rsidRPr="00627F15">
        <w:rPr>
          <w:rFonts w:cstheme="minorHAnsi"/>
        </w:rPr>
        <w:t xml:space="preserve">Without </w:t>
      </w:r>
      <w:r w:rsidR="003B3280">
        <w:rPr>
          <w:rFonts w:cstheme="minorHAnsi"/>
        </w:rPr>
        <w:t>consistent delivery</w:t>
      </w:r>
      <w:r w:rsidRPr="00627F15">
        <w:rPr>
          <w:rFonts w:cstheme="minorHAnsi"/>
        </w:rPr>
        <w:t xml:space="preserve"> of </w:t>
      </w:r>
      <w:r w:rsidR="003B3280">
        <w:rPr>
          <w:rFonts w:cstheme="minorHAnsi"/>
        </w:rPr>
        <w:t>effective</w:t>
      </w:r>
      <w:r w:rsidR="007B7580">
        <w:rPr>
          <w:rFonts w:cstheme="minorHAnsi"/>
        </w:rPr>
        <w:t>,</w:t>
      </w:r>
      <w:r w:rsidRPr="00627F15">
        <w:rPr>
          <w:rFonts w:cstheme="minorHAnsi"/>
        </w:rPr>
        <w:t xml:space="preserve"> evidence</w:t>
      </w:r>
      <w:r w:rsidR="00960CA2">
        <w:rPr>
          <w:rFonts w:cstheme="minorHAnsi"/>
        </w:rPr>
        <w:t>-</w:t>
      </w:r>
      <w:r w:rsidRPr="00627F15">
        <w:rPr>
          <w:rFonts w:cstheme="minorHAnsi"/>
        </w:rPr>
        <w:t xml:space="preserve">based tier 1 instructional strategies and routines </w:t>
      </w:r>
      <w:r w:rsidR="003B3280">
        <w:rPr>
          <w:rFonts w:cstheme="minorHAnsi"/>
        </w:rPr>
        <w:t>that meet the diverse needs of</w:t>
      </w:r>
      <w:r w:rsidRPr="00627F15">
        <w:rPr>
          <w:rFonts w:cstheme="minorHAnsi"/>
        </w:rPr>
        <w:t xml:space="preserve"> all students</w:t>
      </w:r>
      <w:r w:rsidR="003B3280">
        <w:rPr>
          <w:rFonts w:cstheme="minorHAnsi"/>
        </w:rPr>
        <w:t>,</w:t>
      </w:r>
      <w:r w:rsidRPr="00627F15">
        <w:rPr>
          <w:rFonts w:cstheme="minorHAnsi"/>
        </w:rPr>
        <w:t xml:space="preserve"> </w:t>
      </w:r>
      <w:r w:rsidR="003B3280">
        <w:rPr>
          <w:rFonts w:cstheme="minorHAnsi"/>
        </w:rPr>
        <w:t>the district cannot optimize</w:t>
      </w:r>
      <w:r w:rsidRPr="00627F15">
        <w:rPr>
          <w:rFonts w:cstheme="minorHAnsi"/>
        </w:rPr>
        <w:t xml:space="preserve"> </w:t>
      </w:r>
      <w:r w:rsidR="003B3280">
        <w:rPr>
          <w:rFonts w:cstheme="minorHAnsi"/>
        </w:rPr>
        <w:t xml:space="preserve">students’ </w:t>
      </w:r>
      <w:r w:rsidR="008D2DA9">
        <w:rPr>
          <w:rFonts w:cstheme="minorHAnsi"/>
        </w:rPr>
        <w:t xml:space="preserve">learning or provide equitable </w:t>
      </w:r>
      <w:r w:rsidRPr="00627F15">
        <w:rPr>
          <w:rFonts w:cstheme="minorHAnsi"/>
        </w:rPr>
        <w:t xml:space="preserve">opportunities for all students. All students will not </w:t>
      </w:r>
      <w:r w:rsidR="00C50F77">
        <w:rPr>
          <w:rFonts w:cstheme="minorHAnsi"/>
        </w:rPr>
        <w:t>be assured</w:t>
      </w:r>
      <w:r w:rsidRPr="00627F15">
        <w:rPr>
          <w:rFonts w:cstheme="minorHAnsi"/>
        </w:rPr>
        <w:t xml:space="preserve"> of access to rigorous and compelling learning opportunities. </w:t>
      </w:r>
      <w:r w:rsidR="008D2DA9">
        <w:rPr>
          <w:rFonts w:cstheme="minorHAnsi"/>
        </w:rPr>
        <w:t xml:space="preserve">This compromises the district’s goal of </w:t>
      </w:r>
      <w:r w:rsidRPr="00627F15">
        <w:rPr>
          <w:rFonts w:cstheme="minorHAnsi"/>
        </w:rPr>
        <w:t xml:space="preserve">preparing students for college, career, and civic participation. </w:t>
      </w:r>
    </w:p>
    <w:p w14:paraId="6B76E930" w14:textId="77777777" w:rsidR="00B74FAC" w:rsidRPr="00627F15" w:rsidRDefault="00B74FAC" w:rsidP="005F7739">
      <w:pPr>
        <w:tabs>
          <w:tab w:val="left" w:pos="360"/>
          <w:tab w:val="left" w:pos="720"/>
          <w:tab w:val="left" w:pos="1080"/>
          <w:tab w:val="left" w:pos="1440"/>
          <w:tab w:val="left" w:pos="1800"/>
        </w:tabs>
        <w:rPr>
          <w:rFonts w:cstheme="minorHAnsi"/>
        </w:rPr>
      </w:pPr>
    </w:p>
    <w:p w14:paraId="09054E48" w14:textId="7D529C91" w:rsidR="005F7739" w:rsidRPr="00094771" w:rsidRDefault="005F7739" w:rsidP="00094771">
      <w:pPr>
        <w:tabs>
          <w:tab w:val="left" w:pos="360"/>
          <w:tab w:val="left" w:pos="720"/>
          <w:tab w:val="left" w:pos="1080"/>
          <w:tab w:val="left" w:pos="1440"/>
          <w:tab w:val="left" w:pos="1800"/>
        </w:tabs>
        <w:rPr>
          <w:rFonts w:cstheme="minorHAnsi"/>
          <w:b/>
          <w:bCs/>
          <w:color w:val="000000"/>
          <w:sz w:val="28"/>
          <w:szCs w:val="28"/>
        </w:rPr>
      </w:pPr>
      <w:r w:rsidRPr="00094771">
        <w:rPr>
          <w:rFonts w:cstheme="minorHAnsi"/>
          <w:b/>
          <w:bCs/>
          <w:sz w:val="28"/>
          <w:szCs w:val="28"/>
        </w:rPr>
        <w:lastRenderedPageBreak/>
        <w:t>Recommendations</w:t>
      </w:r>
    </w:p>
    <w:p w14:paraId="2B98E3D1" w14:textId="2814BB17" w:rsidR="005F7739" w:rsidRDefault="005F7739" w:rsidP="00094771">
      <w:pPr>
        <w:pStyle w:val="ListParagraph"/>
        <w:numPr>
          <w:ilvl w:val="6"/>
          <w:numId w:val="61"/>
        </w:numPr>
        <w:tabs>
          <w:tab w:val="left" w:pos="360"/>
          <w:tab w:val="left" w:pos="720"/>
          <w:tab w:val="left" w:pos="1080"/>
          <w:tab w:val="left" w:pos="1440"/>
          <w:tab w:val="left" w:pos="1800"/>
        </w:tabs>
        <w:ind w:left="360"/>
        <w:contextualSpacing w:val="0"/>
        <w:rPr>
          <w:rFonts w:cstheme="minorHAnsi"/>
          <w:b/>
          <w:bCs/>
        </w:rPr>
      </w:pPr>
      <w:r w:rsidRPr="009E51E9">
        <w:rPr>
          <w:rFonts w:cstheme="minorHAnsi"/>
          <w:b/>
          <w:bCs/>
        </w:rPr>
        <w:t xml:space="preserve">The district should </w:t>
      </w:r>
      <w:r w:rsidR="00FC0F7B">
        <w:rPr>
          <w:rFonts w:cstheme="minorHAnsi"/>
          <w:b/>
          <w:bCs/>
        </w:rPr>
        <w:t>take immediate steps</w:t>
      </w:r>
      <w:r w:rsidRPr="009E51E9">
        <w:rPr>
          <w:rFonts w:cstheme="minorHAnsi"/>
          <w:b/>
          <w:bCs/>
        </w:rPr>
        <w:t xml:space="preserve"> to </w:t>
      </w:r>
      <w:r w:rsidR="00FC0F7B">
        <w:rPr>
          <w:rFonts w:cstheme="minorHAnsi"/>
          <w:b/>
          <w:bCs/>
        </w:rPr>
        <w:t>complete</w:t>
      </w:r>
      <w:r w:rsidR="00FC0F7B" w:rsidRPr="009E51E9">
        <w:rPr>
          <w:rFonts w:cstheme="minorHAnsi"/>
          <w:b/>
          <w:bCs/>
        </w:rPr>
        <w:t xml:space="preserve"> </w:t>
      </w:r>
      <w:r w:rsidRPr="009E51E9">
        <w:rPr>
          <w:rFonts w:cstheme="minorHAnsi"/>
          <w:b/>
          <w:bCs/>
        </w:rPr>
        <w:t xml:space="preserve">K-12 curricula </w:t>
      </w:r>
      <w:r w:rsidR="00FC0F7B">
        <w:rPr>
          <w:rFonts w:cstheme="minorHAnsi"/>
          <w:b/>
          <w:bCs/>
        </w:rPr>
        <w:t>in all subjects</w:t>
      </w:r>
      <w:r w:rsidRPr="009E51E9">
        <w:rPr>
          <w:rFonts w:cstheme="minorHAnsi"/>
          <w:b/>
          <w:bCs/>
        </w:rPr>
        <w:t>. It should ensure that curricula are high quality, comprehensive, aligned with appropriate standards and are aligned vertically and horizontally across grades and school</w:t>
      </w:r>
      <w:r w:rsidR="00573604">
        <w:rPr>
          <w:rFonts w:cstheme="minorHAnsi"/>
          <w:b/>
          <w:bCs/>
        </w:rPr>
        <w:t>s</w:t>
      </w:r>
      <w:r w:rsidRPr="009E51E9">
        <w:rPr>
          <w:rFonts w:cstheme="minorHAnsi"/>
          <w:b/>
          <w:bCs/>
        </w:rPr>
        <w:t xml:space="preserve">. </w:t>
      </w:r>
    </w:p>
    <w:p w14:paraId="7B8F07F3" w14:textId="0164B5DC" w:rsidR="004623E0" w:rsidRPr="00627F15" w:rsidRDefault="004623E0" w:rsidP="004623E0">
      <w:pPr>
        <w:pStyle w:val="ListParagraph"/>
        <w:numPr>
          <w:ilvl w:val="8"/>
          <w:numId w:val="60"/>
        </w:numPr>
        <w:tabs>
          <w:tab w:val="left" w:pos="360"/>
          <w:tab w:val="left" w:pos="720"/>
          <w:tab w:val="left" w:pos="1080"/>
          <w:tab w:val="left" w:pos="1440"/>
          <w:tab w:val="left" w:pos="1800"/>
        </w:tabs>
        <w:ind w:left="720"/>
        <w:contextualSpacing w:val="0"/>
        <w:rPr>
          <w:rFonts w:cstheme="minorHAnsi"/>
        </w:rPr>
      </w:pPr>
      <w:r w:rsidRPr="00627F15">
        <w:rPr>
          <w:rFonts w:cstheme="minorHAnsi"/>
        </w:rPr>
        <w:t xml:space="preserve">The district should review all taught curricula to </w:t>
      </w:r>
      <w:r w:rsidR="002164BE">
        <w:rPr>
          <w:rFonts w:cstheme="minorHAnsi"/>
        </w:rPr>
        <w:t xml:space="preserve">establish a baseline and </w:t>
      </w:r>
      <w:r>
        <w:rPr>
          <w:rFonts w:cstheme="minorHAnsi"/>
        </w:rPr>
        <w:t>assess</w:t>
      </w:r>
      <w:r w:rsidRPr="00627F15">
        <w:rPr>
          <w:rFonts w:cstheme="minorHAnsi"/>
        </w:rPr>
        <w:t xml:space="preserve"> curriculum development needs.</w:t>
      </w:r>
    </w:p>
    <w:p w14:paraId="3930E0CD" w14:textId="3E8359D5" w:rsidR="004623E0" w:rsidRPr="00627F15" w:rsidRDefault="004623E0" w:rsidP="004623E0">
      <w:pPr>
        <w:pStyle w:val="ListParagraph"/>
        <w:numPr>
          <w:ilvl w:val="0"/>
          <w:numId w:val="69"/>
        </w:numPr>
        <w:tabs>
          <w:tab w:val="left" w:pos="360"/>
          <w:tab w:val="left" w:pos="810"/>
          <w:tab w:val="left" w:pos="1080"/>
          <w:tab w:val="left" w:pos="1440"/>
          <w:tab w:val="left" w:pos="1800"/>
        </w:tabs>
        <w:ind w:left="1080"/>
        <w:contextualSpacing w:val="0"/>
        <w:rPr>
          <w:rFonts w:cstheme="minorHAnsi"/>
        </w:rPr>
      </w:pPr>
      <w:r w:rsidRPr="00627F15">
        <w:rPr>
          <w:rFonts w:cstheme="minorHAnsi"/>
        </w:rPr>
        <w:t xml:space="preserve">The district should </w:t>
      </w:r>
      <w:r w:rsidR="001D7775">
        <w:rPr>
          <w:rFonts w:cstheme="minorHAnsi"/>
        </w:rPr>
        <w:t>use</w:t>
      </w:r>
      <w:r w:rsidR="001D7775" w:rsidRPr="00627F15">
        <w:rPr>
          <w:rFonts w:cstheme="minorHAnsi"/>
        </w:rPr>
        <w:t xml:space="preserve"> </w:t>
      </w:r>
      <w:r w:rsidR="00D2054E">
        <w:rPr>
          <w:rFonts w:cstheme="minorHAnsi"/>
        </w:rPr>
        <w:t xml:space="preserve">a </w:t>
      </w:r>
      <w:r w:rsidRPr="00627F15">
        <w:rPr>
          <w:rFonts w:cstheme="minorHAnsi"/>
        </w:rPr>
        <w:t>timely, efficient, and effective process to assess the alignment between the taught curriculum and current standards and learner outcomes.</w:t>
      </w:r>
    </w:p>
    <w:p w14:paraId="232CE520" w14:textId="13A7C0EA" w:rsidR="004623E0" w:rsidRPr="00627F15" w:rsidRDefault="004623E0" w:rsidP="004623E0">
      <w:pPr>
        <w:pStyle w:val="ListParagraph"/>
        <w:numPr>
          <w:ilvl w:val="0"/>
          <w:numId w:val="69"/>
        </w:numPr>
        <w:tabs>
          <w:tab w:val="left" w:pos="360"/>
          <w:tab w:val="left" w:pos="810"/>
          <w:tab w:val="left" w:pos="1080"/>
          <w:tab w:val="left" w:pos="1440"/>
          <w:tab w:val="left" w:pos="1800"/>
        </w:tabs>
        <w:ind w:left="1080"/>
        <w:contextualSpacing w:val="0"/>
        <w:rPr>
          <w:rFonts w:cstheme="minorHAnsi"/>
        </w:rPr>
      </w:pPr>
      <w:r w:rsidRPr="00627F15">
        <w:rPr>
          <w:rFonts w:cstheme="minorHAnsi"/>
        </w:rPr>
        <w:t xml:space="preserve">The district should assess the status of taught curricula for relevance and to eliminate stereotypical, </w:t>
      </w:r>
      <w:r w:rsidR="00883130" w:rsidRPr="00627F15">
        <w:rPr>
          <w:rFonts w:cstheme="minorHAnsi"/>
        </w:rPr>
        <w:t>reductive resources</w:t>
      </w:r>
      <w:r w:rsidR="00883130">
        <w:rPr>
          <w:rFonts w:cstheme="minorHAnsi"/>
        </w:rPr>
        <w:t xml:space="preserve"> (or those that reinforce negative images)</w:t>
      </w:r>
      <w:r w:rsidR="00883130" w:rsidRPr="00627F15">
        <w:rPr>
          <w:rFonts w:cstheme="minorHAnsi"/>
        </w:rPr>
        <w:t>.</w:t>
      </w:r>
    </w:p>
    <w:p w14:paraId="0058A975" w14:textId="1C8B3DC1" w:rsidR="005F7739" w:rsidRDefault="005F7739" w:rsidP="00D2054E">
      <w:pPr>
        <w:pStyle w:val="ListParagraph"/>
        <w:numPr>
          <w:ilvl w:val="8"/>
          <w:numId w:val="60"/>
        </w:numPr>
        <w:tabs>
          <w:tab w:val="left" w:pos="360"/>
          <w:tab w:val="left" w:pos="720"/>
          <w:tab w:val="left" w:pos="1080"/>
          <w:tab w:val="left" w:pos="1440"/>
          <w:tab w:val="left" w:pos="1800"/>
        </w:tabs>
        <w:ind w:left="720"/>
        <w:contextualSpacing w:val="0"/>
        <w:rPr>
          <w:rFonts w:cstheme="minorHAnsi"/>
        </w:rPr>
      </w:pPr>
      <w:r w:rsidRPr="00627F15">
        <w:rPr>
          <w:rFonts w:cstheme="minorHAnsi"/>
        </w:rPr>
        <w:t xml:space="preserve">The district should adjust its curriculum management plan to accelerate </w:t>
      </w:r>
      <w:r w:rsidR="001B4BBF">
        <w:rPr>
          <w:rFonts w:cstheme="minorHAnsi"/>
        </w:rPr>
        <w:t xml:space="preserve">curriculum </w:t>
      </w:r>
      <w:r w:rsidRPr="00627F15">
        <w:rPr>
          <w:rFonts w:cstheme="minorHAnsi"/>
        </w:rPr>
        <w:t xml:space="preserve">development. </w:t>
      </w:r>
    </w:p>
    <w:p w14:paraId="4733EBD4" w14:textId="6C2EA8FE" w:rsidR="0048684D" w:rsidRPr="0048684D" w:rsidRDefault="00C0763B" w:rsidP="003A4118">
      <w:pPr>
        <w:tabs>
          <w:tab w:val="left" w:pos="360"/>
          <w:tab w:val="left" w:pos="720"/>
          <w:tab w:val="left" w:pos="1080"/>
          <w:tab w:val="left" w:pos="1440"/>
          <w:tab w:val="left" w:pos="1800"/>
        </w:tabs>
        <w:ind w:left="1080" w:hanging="720"/>
        <w:rPr>
          <w:rFonts w:cstheme="minorHAnsi"/>
        </w:rPr>
      </w:pPr>
      <w:r>
        <w:rPr>
          <w:rFonts w:cstheme="minorHAnsi"/>
        </w:rPr>
        <w:tab/>
      </w:r>
      <w:r w:rsidR="0048684D">
        <w:rPr>
          <w:rFonts w:cstheme="minorHAnsi"/>
        </w:rPr>
        <w:t>1.</w:t>
      </w:r>
      <w:r w:rsidR="0048684D">
        <w:rPr>
          <w:rFonts w:cstheme="minorHAnsi"/>
        </w:rPr>
        <w:tab/>
      </w:r>
      <w:r w:rsidR="0048684D" w:rsidRPr="0048684D">
        <w:rPr>
          <w:rFonts w:cstheme="minorHAnsi"/>
        </w:rPr>
        <w:t>Roles</w:t>
      </w:r>
      <w:r w:rsidR="00451877">
        <w:rPr>
          <w:rFonts w:cstheme="minorHAnsi"/>
        </w:rPr>
        <w:t xml:space="preserve">, </w:t>
      </w:r>
      <w:r w:rsidR="0048684D" w:rsidRPr="0048684D">
        <w:rPr>
          <w:rFonts w:cstheme="minorHAnsi"/>
        </w:rPr>
        <w:t>responsibilities</w:t>
      </w:r>
      <w:r w:rsidR="00451877">
        <w:rPr>
          <w:rFonts w:cstheme="minorHAnsi"/>
        </w:rPr>
        <w:t>, and action steps</w:t>
      </w:r>
      <w:r w:rsidR="0048684D" w:rsidRPr="0048684D">
        <w:rPr>
          <w:rFonts w:cstheme="minorHAnsi"/>
        </w:rPr>
        <w:t xml:space="preserve"> for principals, teacher leaders, </w:t>
      </w:r>
      <w:r w:rsidR="00844311">
        <w:rPr>
          <w:rFonts w:cstheme="minorHAnsi"/>
        </w:rPr>
        <w:t xml:space="preserve">teachers of </w:t>
      </w:r>
      <w:r w:rsidR="0048684D" w:rsidRPr="0048684D">
        <w:rPr>
          <w:rFonts w:cstheme="minorHAnsi"/>
        </w:rPr>
        <w:t>E</w:t>
      </w:r>
      <w:r w:rsidR="00844311">
        <w:rPr>
          <w:rFonts w:cstheme="minorHAnsi"/>
        </w:rPr>
        <w:t>nglish learners</w:t>
      </w:r>
      <w:r w:rsidR="0048684D" w:rsidRPr="0048684D">
        <w:rPr>
          <w:rFonts w:cstheme="minorHAnsi"/>
        </w:rPr>
        <w:t>, special educators</w:t>
      </w:r>
      <w:r w:rsidR="00D8509B">
        <w:rPr>
          <w:rFonts w:cstheme="minorHAnsi"/>
        </w:rPr>
        <w:t>,</w:t>
      </w:r>
      <w:r w:rsidR="0048684D" w:rsidRPr="0048684D">
        <w:rPr>
          <w:rFonts w:cstheme="minorHAnsi"/>
        </w:rPr>
        <w:t xml:space="preserve"> and other key stakeholders should be clearly outlined and documented. </w:t>
      </w:r>
      <w:r w:rsidR="002656F0">
        <w:rPr>
          <w:rFonts w:cstheme="minorHAnsi"/>
        </w:rPr>
        <w:t>T</w:t>
      </w:r>
      <w:r w:rsidR="00A51198">
        <w:rPr>
          <w:rFonts w:cstheme="minorHAnsi"/>
        </w:rPr>
        <w:t>he plan</w:t>
      </w:r>
      <w:r w:rsidR="00A51198" w:rsidRPr="0048684D">
        <w:rPr>
          <w:rFonts w:cstheme="minorHAnsi"/>
        </w:rPr>
        <w:t xml:space="preserve"> </w:t>
      </w:r>
      <w:r w:rsidR="0048684D" w:rsidRPr="0048684D">
        <w:rPr>
          <w:rFonts w:cstheme="minorHAnsi"/>
        </w:rPr>
        <w:t xml:space="preserve">should </w:t>
      </w:r>
      <w:r w:rsidR="00A51198">
        <w:rPr>
          <w:rFonts w:cstheme="minorHAnsi"/>
        </w:rPr>
        <w:t xml:space="preserve">include </w:t>
      </w:r>
      <w:r w:rsidR="0048684D" w:rsidRPr="0048684D">
        <w:rPr>
          <w:rFonts w:cstheme="minorHAnsi"/>
        </w:rPr>
        <w:t xml:space="preserve">mechanisms to </w:t>
      </w:r>
      <w:r w:rsidR="00B84A7F">
        <w:rPr>
          <w:rFonts w:cstheme="minorHAnsi"/>
        </w:rPr>
        <w:t>encourage</w:t>
      </w:r>
      <w:r w:rsidR="00B84A7F" w:rsidRPr="0048684D">
        <w:rPr>
          <w:rFonts w:cstheme="minorHAnsi"/>
        </w:rPr>
        <w:t xml:space="preserve"> </w:t>
      </w:r>
      <w:r w:rsidR="0048684D" w:rsidRPr="0048684D">
        <w:rPr>
          <w:rFonts w:cstheme="minorHAnsi"/>
        </w:rPr>
        <w:t xml:space="preserve">teacher leaders </w:t>
      </w:r>
      <w:r w:rsidR="00B84A7F">
        <w:rPr>
          <w:rFonts w:cstheme="minorHAnsi"/>
        </w:rPr>
        <w:t>to be</w:t>
      </w:r>
      <w:r w:rsidR="00B84A7F" w:rsidRPr="0048684D">
        <w:rPr>
          <w:rFonts w:cstheme="minorHAnsi"/>
        </w:rPr>
        <w:t xml:space="preserve"> </w:t>
      </w:r>
      <w:r w:rsidR="0048684D" w:rsidRPr="0048684D">
        <w:rPr>
          <w:rFonts w:cstheme="minorHAnsi"/>
        </w:rPr>
        <w:t>co-developers of the district’s curriculum.</w:t>
      </w:r>
    </w:p>
    <w:p w14:paraId="2DEB1010" w14:textId="46BE5C55" w:rsidR="0048684D" w:rsidRPr="0048684D" w:rsidRDefault="00C0763B" w:rsidP="003A4118">
      <w:pPr>
        <w:tabs>
          <w:tab w:val="left" w:pos="360"/>
          <w:tab w:val="left" w:pos="720"/>
          <w:tab w:val="left" w:pos="1080"/>
          <w:tab w:val="left" w:pos="1440"/>
          <w:tab w:val="left" w:pos="1800"/>
        </w:tabs>
        <w:ind w:left="1080" w:hanging="720"/>
        <w:rPr>
          <w:rFonts w:cstheme="minorHAnsi"/>
        </w:rPr>
      </w:pPr>
      <w:r>
        <w:rPr>
          <w:rFonts w:cstheme="minorHAnsi"/>
        </w:rPr>
        <w:tab/>
      </w:r>
      <w:r w:rsidR="0048684D">
        <w:rPr>
          <w:rFonts w:cstheme="minorHAnsi"/>
        </w:rPr>
        <w:t>2.</w:t>
      </w:r>
      <w:r w:rsidR="0048684D">
        <w:rPr>
          <w:rFonts w:cstheme="minorHAnsi"/>
        </w:rPr>
        <w:tab/>
      </w:r>
      <w:r w:rsidR="002656F0">
        <w:rPr>
          <w:rFonts w:cstheme="minorHAnsi"/>
        </w:rPr>
        <w:t>T</w:t>
      </w:r>
      <w:r w:rsidR="0048684D" w:rsidRPr="0048684D">
        <w:rPr>
          <w:rFonts w:cstheme="minorHAnsi"/>
        </w:rPr>
        <w:t xml:space="preserve">he plan should </w:t>
      </w:r>
      <w:r w:rsidR="002656F0">
        <w:rPr>
          <w:rFonts w:cstheme="minorHAnsi"/>
        </w:rPr>
        <w:t>include</w:t>
      </w:r>
      <w:r w:rsidR="0048684D" w:rsidRPr="0048684D">
        <w:rPr>
          <w:rFonts w:cstheme="minorHAnsi"/>
        </w:rPr>
        <w:t xml:space="preserve"> financial projections for curriculum materials, resources, and supports for educators.</w:t>
      </w:r>
    </w:p>
    <w:p w14:paraId="3AFC1041" w14:textId="2A5B5DF5" w:rsidR="0048684D" w:rsidRPr="0048684D" w:rsidRDefault="00C0763B" w:rsidP="003A4118">
      <w:pPr>
        <w:tabs>
          <w:tab w:val="left" w:pos="360"/>
          <w:tab w:val="left" w:pos="720"/>
          <w:tab w:val="left" w:pos="1080"/>
          <w:tab w:val="left" w:pos="1440"/>
          <w:tab w:val="left" w:pos="1800"/>
          <w:tab w:val="left" w:pos="2160"/>
        </w:tabs>
        <w:rPr>
          <w:rFonts w:cstheme="minorHAnsi"/>
        </w:rPr>
      </w:pPr>
      <w:r>
        <w:rPr>
          <w:rFonts w:cstheme="minorHAnsi"/>
        </w:rPr>
        <w:tab/>
      </w:r>
      <w:r w:rsidR="00D2054E">
        <w:rPr>
          <w:rFonts w:cstheme="minorHAnsi"/>
        </w:rPr>
        <w:tab/>
      </w:r>
      <w:r w:rsidR="002656F0">
        <w:rPr>
          <w:rFonts w:cstheme="minorHAnsi"/>
        </w:rPr>
        <w:t>3</w:t>
      </w:r>
      <w:r w:rsidR="0048684D">
        <w:rPr>
          <w:rFonts w:cstheme="minorHAnsi"/>
        </w:rPr>
        <w:t>.</w:t>
      </w:r>
      <w:r w:rsidR="0048684D">
        <w:rPr>
          <w:rFonts w:cstheme="minorHAnsi"/>
        </w:rPr>
        <w:tab/>
      </w:r>
      <w:r w:rsidR="0048684D" w:rsidRPr="0048684D">
        <w:rPr>
          <w:rFonts w:cstheme="minorHAnsi"/>
        </w:rPr>
        <w:t xml:space="preserve">The plan should </w:t>
      </w:r>
      <w:r w:rsidR="00C65474">
        <w:rPr>
          <w:rFonts w:cstheme="minorHAnsi"/>
        </w:rPr>
        <w:t xml:space="preserve">prioritize and </w:t>
      </w:r>
      <w:r w:rsidR="002656F0">
        <w:rPr>
          <w:rFonts w:cstheme="minorHAnsi"/>
        </w:rPr>
        <w:t>delineate</w:t>
      </w:r>
      <w:r w:rsidR="0048684D" w:rsidRPr="0048684D">
        <w:rPr>
          <w:rFonts w:cstheme="minorHAnsi"/>
        </w:rPr>
        <w:t xml:space="preserve"> </w:t>
      </w:r>
      <w:r w:rsidR="002656F0">
        <w:rPr>
          <w:rFonts w:cstheme="minorHAnsi"/>
        </w:rPr>
        <w:t xml:space="preserve">the </w:t>
      </w:r>
      <w:r w:rsidR="0048684D" w:rsidRPr="0048684D">
        <w:rPr>
          <w:rFonts w:cstheme="minorHAnsi"/>
        </w:rPr>
        <w:t xml:space="preserve">professional </w:t>
      </w:r>
      <w:r w:rsidR="002656F0">
        <w:rPr>
          <w:rFonts w:cstheme="minorHAnsi"/>
        </w:rPr>
        <w:t>structures to support educators</w:t>
      </w:r>
      <w:r w:rsidR="0048684D" w:rsidRPr="0048684D">
        <w:rPr>
          <w:rFonts w:cstheme="minorHAnsi"/>
        </w:rPr>
        <w:t>.</w:t>
      </w:r>
    </w:p>
    <w:p w14:paraId="4234FBA9" w14:textId="185C05C8" w:rsidR="005F7739" w:rsidRPr="00F65EA0" w:rsidRDefault="002656F0" w:rsidP="003A4118">
      <w:pPr>
        <w:tabs>
          <w:tab w:val="left" w:pos="360"/>
          <w:tab w:val="left" w:pos="720"/>
          <w:tab w:val="left" w:pos="1080"/>
          <w:tab w:val="left" w:pos="1440"/>
          <w:tab w:val="left" w:pos="1800"/>
        </w:tabs>
        <w:ind w:left="1080" w:hanging="1080"/>
        <w:rPr>
          <w:rFonts w:cstheme="minorHAnsi"/>
        </w:rPr>
      </w:pPr>
      <w:r>
        <w:rPr>
          <w:rFonts w:cstheme="minorHAnsi"/>
        </w:rPr>
        <w:tab/>
      </w:r>
      <w:r w:rsidR="00C0763B">
        <w:rPr>
          <w:rFonts w:cstheme="minorHAnsi"/>
        </w:rPr>
        <w:tab/>
      </w:r>
      <w:r>
        <w:rPr>
          <w:rFonts w:cstheme="minorHAnsi"/>
        </w:rPr>
        <w:t>4.</w:t>
      </w:r>
      <w:r>
        <w:rPr>
          <w:rFonts w:cstheme="minorHAnsi"/>
        </w:rPr>
        <w:tab/>
      </w:r>
      <w:r w:rsidR="005F7739" w:rsidRPr="002656F0">
        <w:rPr>
          <w:rFonts w:cstheme="minorHAnsi"/>
        </w:rPr>
        <w:t xml:space="preserve">The curriculum </w:t>
      </w:r>
      <w:r w:rsidR="00872A7E">
        <w:rPr>
          <w:rFonts w:cstheme="minorHAnsi"/>
        </w:rPr>
        <w:t>management</w:t>
      </w:r>
      <w:r w:rsidR="005F7739" w:rsidRPr="002656F0">
        <w:rPr>
          <w:rFonts w:cstheme="minorHAnsi"/>
        </w:rPr>
        <w:t xml:space="preserve"> plan should </w:t>
      </w:r>
      <w:r w:rsidR="00D8509B">
        <w:rPr>
          <w:rFonts w:cstheme="minorHAnsi"/>
        </w:rPr>
        <w:t>be informed by</w:t>
      </w:r>
      <w:r w:rsidR="00D8509B" w:rsidRPr="002656F0">
        <w:rPr>
          <w:rFonts w:cstheme="minorHAnsi"/>
        </w:rPr>
        <w:t xml:space="preserve"> </w:t>
      </w:r>
      <w:r w:rsidR="005F7739" w:rsidRPr="002656F0">
        <w:rPr>
          <w:rFonts w:cstheme="minorHAnsi"/>
        </w:rPr>
        <w:t xml:space="preserve">district and MCAS performance data, district administrative walkthrough data, </w:t>
      </w:r>
      <w:r w:rsidR="00872A7E">
        <w:rPr>
          <w:rFonts w:cstheme="minorHAnsi"/>
        </w:rPr>
        <w:t xml:space="preserve">and </w:t>
      </w:r>
      <w:r w:rsidR="005F7739" w:rsidRPr="002656F0">
        <w:rPr>
          <w:rFonts w:cstheme="minorHAnsi"/>
        </w:rPr>
        <w:t>input from teacher leaders</w:t>
      </w:r>
      <w:r w:rsidR="005F7739" w:rsidRPr="00A75181">
        <w:rPr>
          <w:rFonts w:cstheme="minorHAnsi"/>
        </w:rPr>
        <w:t xml:space="preserve">.  </w:t>
      </w:r>
    </w:p>
    <w:p w14:paraId="00875B9A" w14:textId="59B8C1DB" w:rsidR="005F7739" w:rsidRPr="00DA5164" w:rsidRDefault="00C0763B" w:rsidP="003A4118">
      <w:pPr>
        <w:tabs>
          <w:tab w:val="left" w:pos="360"/>
          <w:tab w:val="left" w:pos="720"/>
          <w:tab w:val="left" w:pos="1080"/>
          <w:tab w:val="left" w:pos="1440"/>
          <w:tab w:val="left" w:pos="1800"/>
        </w:tabs>
        <w:ind w:left="720" w:hanging="720"/>
        <w:rPr>
          <w:rFonts w:cstheme="minorHAnsi"/>
        </w:rPr>
      </w:pPr>
      <w:r>
        <w:rPr>
          <w:rFonts w:cstheme="minorHAnsi"/>
          <w:b/>
          <w:bCs/>
        </w:rPr>
        <w:tab/>
      </w:r>
      <w:r w:rsidR="002656F0" w:rsidRPr="003A4118">
        <w:rPr>
          <w:rFonts w:cstheme="minorHAnsi"/>
          <w:b/>
          <w:bCs/>
        </w:rPr>
        <w:t>C.</w:t>
      </w:r>
      <w:r w:rsidR="002656F0">
        <w:rPr>
          <w:rFonts w:cstheme="minorHAnsi"/>
          <w:b/>
          <w:bCs/>
        </w:rPr>
        <w:tab/>
      </w:r>
      <w:r w:rsidR="00F754B8" w:rsidRPr="002656F0">
        <w:rPr>
          <w:rFonts w:cstheme="minorHAnsi"/>
        </w:rPr>
        <w:t xml:space="preserve">The district should provide teachers at all schools with high-quality and </w:t>
      </w:r>
      <w:r w:rsidR="00F754B8">
        <w:rPr>
          <w:rFonts w:cstheme="minorHAnsi"/>
        </w:rPr>
        <w:t>ongoing</w:t>
      </w:r>
      <w:r w:rsidR="00F754B8" w:rsidRPr="002656F0">
        <w:rPr>
          <w:rFonts w:cstheme="minorHAnsi"/>
        </w:rPr>
        <w:t xml:space="preserve"> professional development to build their capacity to </w:t>
      </w:r>
      <w:r w:rsidR="00F754B8">
        <w:rPr>
          <w:rFonts w:cstheme="minorHAnsi"/>
        </w:rPr>
        <w:t>use the high-quality curricular materials made available by the district</w:t>
      </w:r>
      <w:r w:rsidR="00F754B8" w:rsidRPr="00DA5164">
        <w:rPr>
          <w:rFonts w:cstheme="minorHAnsi"/>
        </w:rPr>
        <w:t>.</w:t>
      </w:r>
    </w:p>
    <w:p w14:paraId="04A89893" w14:textId="1FF1CCD2" w:rsidR="005F7739" w:rsidRPr="00627F15" w:rsidRDefault="005F7739" w:rsidP="00F10EAA">
      <w:pPr>
        <w:pStyle w:val="ListParagraph"/>
        <w:numPr>
          <w:ilvl w:val="6"/>
          <w:numId w:val="59"/>
        </w:numPr>
        <w:tabs>
          <w:tab w:val="left" w:pos="360"/>
          <w:tab w:val="left" w:pos="720"/>
          <w:tab w:val="left" w:pos="1080"/>
          <w:tab w:val="left" w:pos="1440"/>
          <w:tab w:val="left" w:pos="1800"/>
        </w:tabs>
        <w:ind w:left="1080"/>
        <w:contextualSpacing w:val="0"/>
        <w:rPr>
          <w:rFonts w:cstheme="minorHAnsi"/>
        </w:rPr>
      </w:pPr>
      <w:r w:rsidRPr="00627F15">
        <w:rPr>
          <w:rFonts w:cstheme="minorHAnsi"/>
        </w:rPr>
        <w:t>The updated literacy standards should be used to focus these early efforts. A focus on evidence</w:t>
      </w:r>
      <w:r w:rsidR="00D75D0D">
        <w:rPr>
          <w:rFonts w:cstheme="minorHAnsi"/>
        </w:rPr>
        <w:t>-</w:t>
      </w:r>
      <w:r w:rsidRPr="00627F15">
        <w:rPr>
          <w:rFonts w:cstheme="minorHAnsi"/>
        </w:rPr>
        <w:t xml:space="preserve">based literacy practices should provide a common entry point </w:t>
      </w:r>
      <w:r w:rsidR="002656F0">
        <w:rPr>
          <w:rFonts w:cstheme="minorHAnsi"/>
        </w:rPr>
        <w:t xml:space="preserve">for </w:t>
      </w:r>
      <w:r w:rsidRPr="00627F15">
        <w:rPr>
          <w:rFonts w:cstheme="minorHAnsi"/>
        </w:rPr>
        <w:t xml:space="preserve">the review and revision of all </w:t>
      </w:r>
      <w:r w:rsidR="00B84A7F">
        <w:rPr>
          <w:rFonts w:cstheme="minorHAnsi"/>
        </w:rPr>
        <w:t xml:space="preserve">curriculum </w:t>
      </w:r>
      <w:r w:rsidRPr="00627F15">
        <w:rPr>
          <w:rFonts w:cstheme="minorHAnsi"/>
        </w:rPr>
        <w:t>content.</w:t>
      </w:r>
    </w:p>
    <w:p w14:paraId="2721F1DC" w14:textId="2C4B0C91" w:rsidR="005F7739" w:rsidRPr="00627F15" w:rsidRDefault="00A43668" w:rsidP="00F10EAA">
      <w:pPr>
        <w:pStyle w:val="ListParagraph"/>
        <w:numPr>
          <w:ilvl w:val="6"/>
          <w:numId w:val="59"/>
        </w:numPr>
        <w:tabs>
          <w:tab w:val="left" w:pos="360"/>
          <w:tab w:val="left" w:pos="720"/>
          <w:tab w:val="left" w:pos="1080"/>
          <w:tab w:val="left" w:pos="1440"/>
          <w:tab w:val="left" w:pos="1800"/>
        </w:tabs>
        <w:ind w:left="1080"/>
        <w:contextualSpacing w:val="0"/>
        <w:rPr>
          <w:rFonts w:cstheme="minorHAnsi"/>
        </w:rPr>
      </w:pPr>
      <w:r w:rsidRPr="00627F15">
        <w:rPr>
          <w:rFonts w:cstheme="minorHAnsi"/>
        </w:rPr>
        <w:t xml:space="preserve">The curriculum management plan </w:t>
      </w:r>
      <w:r>
        <w:rPr>
          <w:rFonts w:cstheme="minorHAnsi"/>
        </w:rPr>
        <w:t>should</w:t>
      </w:r>
      <w:r w:rsidRPr="00627F15">
        <w:rPr>
          <w:rFonts w:cstheme="minorHAnsi"/>
        </w:rPr>
        <w:t xml:space="preserve"> </w:t>
      </w:r>
      <w:r>
        <w:rPr>
          <w:rFonts w:cstheme="minorHAnsi"/>
        </w:rPr>
        <w:t>prioritize</w:t>
      </w:r>
      <w:r w:rsidRPr="00627F15">
        <w:rPr>
          <w:rFonts w:cstheme="minorHAnsi"/>
        </w:rPr>
        <w:t xml:space="preserve"> the </w:t>
      </w:r>
      <w:r>
        <w:rPr>
          <w:rFonts w:cstheme="minorHAnsi"/>
        </w:rPr>
        <w:t>adoption</w:t>
      </w:r>
      <w:r w:rsidRPr="00627F15">
        <w:rPr>
          <w:rFonts w:cstheme="minorHAnsi"/>
        </w:rPr>
        <w:t xml:space="preserve"> of an E</w:t>
      </w:r>
      <w:r>
        <w:rPr>
          <w:rFonts w:cstheme="minorHAnsi"/>
        </w:rPr>
        <w:t>nglish as a Second Language</w:t>
      </w:r>
      <w:r w:rsidRPr="00627F15">
        <w:rPr>
          <w:rFonts w:cstheme="minorHAnsi"/>
        </w:rPr>
        <w:t xml:space="preserve"> curriculum.</w:t>
      </w:r>
    </w:p>
    <w:p w14:paraId="133C1D2B" w14:textId="07C6A5C5" w:rsidR="00955833" w:rsidRDefault="009B1597" w:rsidP="009B1597">
      <w:pPr>
        <w:tabs>
          <w:tab w:val="left" w:pos="360"/>
          <w:tab w:val="left" w:pos="720"/>
          <w:tab w:val="left" w:pos="1080"/>
          <w:tab w:val="left" w:pos="1440"/>
          <w:tab w:val="left" w:pos="1800"/>
        </w:tabs>
        <w:ind w:left="720" w:hanging="720"/>
        <w:rPr>
          <w:rFonts w:cstheme="minorHAnsi"/>
        </w:rPr>
      </w:pPr>
      <w:r>
        <w:rPr>
          <w:rFonts w:cstheme="minorHAnsi"/>
          <w:b/>
          <w:bCs/>
        </w:rPr>
        <w:tab/>
        <w:t>D.</w:t>
      </w:r>
      <w:r>
        <w:rPr>
          <w:rFonts w:cstheme="minorHAnsi"/>
          <w:b/>
          <w:bCs/>
        </w:rPr>
        <w:tab/>
      </w:r>
      <w:r w:rsidR="005F7739" w:rsidRPr="00CA50B8">
        <w:rPr>
          <w:rFonts w:cstheme="minorHAnsi"/>
        </w:rPr>
        <w:t>The</w:t>
      </w:r>
      <w:r w:rsidR="005F7739" w:rsidRPr="00627F15">
        <w:rPr>
          <w:rFonts w:cstheme="minorHAnsi"/>
        </w:rPr>
        <w:t xml:space="preserve"> </w:t>
      </w:r>
      <w:r w:rsidR="00955833">
        <w:rPr>
          <w:rFonts w:cstheme="minorHAnsi"/>
        </w:rPr>
        <w:t xml:space="preserve">district should take steps to align </w:t>
      </w:r>
      <w:r w:rsidR="00646BB3">
        <w:rPr>
          <w:rFonts w:cstheme="minorHAnsi"/>
        </w:rPr>
        <w:t xml:space="preserve">plans </w:t>
      </w:r>
      <w:r w:rsidR="00955833">
        <w:rPr>
          <w:rFonts w:cstheme="minorHAnsi"/>
        </w:rPr>
        <w:t>and communicate progress related to curriculum and instruction.</w:t>
      </w:r>
    </w:p>
    <w:p w14:paraId="2C24970D" w14:textId="1B140023" w:rsidR="005F7739" w:rsidRPr="00627F15" w:rsidRDefault="00955833" w:rsidP="003A4118">
      <w:pPr>
        <w:tabs>
          <w:tab w:val="left" w:pos="360"/>
          <w:tab w:val="left" w:pos="720"/>
          <w:tab w:val="left" w:pos="1080"/>
          <w:tab w:val="left" w:pos="1440"/>
          <w:tab w:val="left" w:pos="1800"/>
        </w:tabs>
        <w:ind w:left="1080" w:hanging="1080"/>
        <w:rPr>
          <w:rFonts w:cstheme="minorHAnsi"/>
        </w:rPr>
      </w:pPr>
      <w:r>
        <w:rPr>
          <w:rFonts w:cstheme="minorHAnsi"/>
        </w:rPr>
        <w:lastRenderedPageBreak/>
        <w:tab/>
      </w:r>
      <w:r>
        <w:rPr>
          <w:rFonts w:cstheme="minorHAnsi"/>
        </w:rPr>
        <w:tab/>
        <w:t>1.</w:t>
      </w:r>
      <w:r>
        <w:rPr>
          <w:rFonts w:cstheme="minorHAnsi"/>
        </w:rPr>
        <w:tab/>
        <w:t xml:space="preserve">The curriculum management </w:t>
      </w:r>
      <w:r w:rsidR="005F7739" w:rsidRPr="00627F15">
        <w:rPr>
          <w:rFonts w:cstheme="minorHAnsi"/>
        </w:rPr>
        <w:t xml:space="preserve">plan should incorporate </w:t>
      </w:r>
      <w:r w:rsidR="00463C7E">
        <w:rPr>
          <w:rFonts w:cstheme="minorHAnsi"/>
        </w:rPr>
        <w:t>curriculum and instruction</w:t>
      </w:r>
      <w:r w:rsidR="005F7739" w:rsidRPr="00627F15">
        <w:rPr>
          <w:rFonts w:cstheme="minorHAnsi"/>
        </w:rPr>
        <w:t xml:space="preserve"> initiatives identified in the 2020-2023 DIP</w:t>
      </w:r>
      <w:r w:rsidR="00CF3A35">
        <w:rPr>
          <w:rFonts w:cstheme="minorHAnsi"/>
        </w:rPr>
        <w:t>,</w:t>
      </w:r>
      <w:r w:rsidR="005F7739" w:rsidRPr="00627F15">
        <w:rPr>
          <w:rFonts w:cstheme="minorHAnsi"/>
        </w:rPr>
        <w:t xml:space="preserve"> with implementation start dates aligned to the DIP. </w:t>
      </w:r>
    </w:p>
    <w:p w14:paraId="7148AD27" w14:textId="77777777" w:rsidR="00B74FAC" w:rsidRDefault="00646BB3" w:rsidP="003A4118">
      <w:pPr>
        <w:tabs>
          <w:tab w:val="left" w:pos="360"/>
          <w:tab w:val="left" w:pos="720"/>
          <w:tab w:val="left" w:pos="1080"/>
          <w:tab w:val="left" w:pos="1440"/>
          <w:tab w:val="left" w:pos="1800"/>
        </w:tabs>
        <w:ind w:left="1080" w:hanging="360"/>
        <w:rPr>
          <w:rFonts w:cstheme="minorHAnsi"/>
        </w:rPr>
      </w:pPr>
      <w:r>
        <w:rPr>
          <w:rFonts w:cstheme="minorHAnsi"/>
        </w:rPr>
        <w:t>2.</w:t>
      </w:r>
      <w:r>
        <w:rPr>
          <w:rFonts w:cstheme="minorHAnsi"/>
        </w:rPr>
        <w:tab/>
      </w:r>
      <w:r w:rsidR="005F7739" w:rsidRPr="00363DAB">
        <w:rPr>
          <w:rFonts w:cstheme="minorHAnsi"/>
        </w:rPr>
        <w:t xml:space="preserve">The district should </w:t>
      </w:r>
      <w:r w:rsidR="00D94338">
        <w:rPr>
          <w:rFonts w:cstheme="minorHAnsi"/>
        </w:rPr>
        <w:t>en</w:t>
      </w:r>
      <w:r w:rsidR="005F7739" w:rsidRPr="00363DAB">
        <w:rPr>
          <w:rFonts w:cstheme="minorHAnsi"/>
        </w:rPr>
        <w:t xml:space="preserve">sure alignment within and between the DIP and SIPS, </w:t>
      </w:r>
      <w:r w:rsidR="00D94338">
        <w:rPr>
          <w:rFonts w:cstheme="minorHAnsi"/>
        </w:rPr>
        <w:t>as well as</w:t>
      </w:r>
      <w:r w:rsidR="00D94338" w:rsidRPr="00363DAB">
        <w:rPr>
          <w:rFonts w:cstheme="minorHAnsi"/>
        </w:rPr>
        <w:t xml:space="preserve"> </w:t>
      </w:r>
      <w:r w:rsidR="00D94338">
        <w:rPr>
          <w:rFonts w:cstheme="minorHAnsi"/>
        </w:rPr>
        <w:t>among</w:t>
      </w:r>
      <w:r w:rsidR="00D94338" w:rsidRPr="00363DAB">
        <w:rPr>
          <w:rFonts w:cstheme="minorHAnsi"/>
        </w:rPr>
        <w:t xml:space="preserve"> </w:t>
      </w:r>
      <w:r w:rsidR="005F7739" w:rsidRPr="00363DAB">
        <w:rPr>
          <w:rFonts w:cstheme="minorHAnsi"/>
        </w:rPr>
        <w:t>all other district documents and efforts that support students</w:t>
      </w:r>
      <w:r w:rsidR="00C02DC3">
        <w:rPr>
          <w:rFonts w:cstheme="minorHAnsi"/>
        </w:rPr>
        <w:t>’</w:t>
      </w:r>
      <w:r w:rsidR="005F7739" w:rsidRPr="00363DAB">
        <w:rPr>
          <w:rFonts w:cstheme="minorHAnsi"/>
        </w:rPr>
        <w:t xml:space="preserve"> learning and development outcomes.</w:t>
      </w:r>
    </w:p>
    <w:p w14:paraId="0EFC5D78" w14:textId="77777777" w:rsidR="000C32B8" w:rsidRDefault="00D94338" w:rsidP="003A4118">
      <w:pPr>
        <w:tabs>
          <w:tab w:val="left" w:pos="360"/>
          <w:tab w:val="left" w:pos="720"/>
          <w:tab w:val="left" w:pos="1080"/>
          <w:tab w:val="left" w:pos="1440"/>
          <w:tab w:val="left" w:pos="1800"/>
        </w:tabs>
        <w:ind w:left="1080" w:hanging="360"/>
        <w:rPr>
          <w:rFonts w:cstheme="minorHAnsi"/>
        </w:rPr>
      </w:pPr>
      <w:r>
        <w:rPr>
          <w:rFonts w:cstheme="minorHAnsi"/>
        </w:rPr>
        <w:t>3.</w:t>
      </w:r>
      <w:r>
        <w:rPr>
          <w:rFonts w:cstheme="minorHAnsi"/>
        </w:rPr>
        <w:tab/>
      </w:r>
      <w:r w:rsidR="005F7739" w:rsidRPr="001652DE">
        <w:rPr>
          <w:rFonts w:cstheme="minorHAnsi"/>
        </w:rPr>
        <w:t xml:space="preserve">The </w:t>
      </w:r>
      <w:r w:rsidR="00115F9E">
        <w:rPr>
          <w:rFonts w:cstheme="minorHAnsi"/>
        </w:rPr>
        <w:t>district</w:t>
      </w:r>
      <w:r w:rsidR="005F7739" w:rsidRPr="001652DE">
        <w:rPr>
          <w:rFonts w:cstheme="minorHAnsi"/>
        </w:rPr>
        <w:t xml:space="preserve"> should initiate on</w:t>
      </w:r>
      <w:r w:rsidR="005F7739" w:rsidRPr="00CA50B8">
        <w:rPr>
          <w:rFonts w:cstheme="minorHAnsi"/>
        </w:rPr>
        <w:t xml:space="preserve">going, focused communication </w:t>
      </w:r>
      <w:r w:rsidR="00115F9E">
        <w:rPr>
          <w:rFonts w:cstheme="minorHAnsi"/>
        </w:rPr>
        <w:t>about curriculum</w:t>
      </w:r>
      <w:r w:rsidR="00815CA5">
        <w:rPr>
          <w:rFonts w:cstheme="minorHAnsi"/>
        </w:rPr>
        <w:t xml:space="preserve"> and </w:t>
      </w:r>
      <w:r w:rsidR="00115F9E">
        <w:rPr>
          <w:rFonts w:cstheme="minorHAnsi"/>
        </w:rPr>
        <w:t>instruction, perhaps through</w:t>
      </w:r>
      <w:r w:rsidR="005F7739" w:rsidRPr="001652DE">
        <w:rPr>
          <w:rFonts w:cstheme="minorHAnsi"/>
        </w:rPr>
        <w:t xml:space="preserve"> a digital platform</w:t>
      </w:r>
      <w:r w:rsidR="00115F9E">
        <w:rPr>
          <w:rFonts w:cstheme="minorHAnsi"/>
        </w:rPr>
        <w:t>,</w:t>
      </w:r>
      <w:r w:rsidR="005F7739" w:rsidRPr="001652DE">
        <w:rPr>
          <w:rFonts w:cstheme="minorHAnsi"/>
        </w:rPr>
        <w:t xml:space="preserve"> to support engagement with all </w:t>
      </w:r>
      <w:r w:rsidR="00961B8F" w:rsidRPr="001652DE">
        <w:rPr>
          <w:rFonts w:cstheme="minorHAnsi"/>
        </w:rPr>
        <w:t>educators, school</w:t>
      </w:r>
      <w:r w:rsidR="005F7739" w:rsidRPr="00CA50B8">
        <w:rPr>
          <w:rFonts w:cstheme="minorHAnsi"/>
        </w:rPr>
        <w:t xml:space="preserve"> department stakeholders, and the Leicester community.</w:t>
      </w:r>
    </w:p>
    <w:p w14:paraId="7697B9DC" w14:textId="7AD315E8" w:rsidR="005F7739" w:rsidRPr="00CA50B8" w:rsidRDefault="00815CA5" w:rsidP="003A4118">
      <w:pPr>
        <w:tabs>
          <w:tab w:val="left" w:pos="360"/>
          <w:tab w:val="left" w:pos="720"/>
          <w:tab w:val="left" w:pos="1080"/>
          <w:tab w:val="left" w:pos="1440"/>
          <w:tab w:val="left" w:pos="1800"/>
        </w:tabs>
        <w:ind w:left="1080" w:hanging="360"/>
        <w:rPr>
          <w:rFonts w:cstheme="minorHAnsi"/>
        </w:rPr>
      </w:pPr>
      <w:r>
        <w:rPr>
          <w:rFonts w:cstheme="minorHAnsi"/>
        </w:rPr>
        <w:t>4.</w:t>
      </w:r>
      <w:r>
        <w:rPr>
          <w:rFonts w:cstheme="minorHAnsi"/>
        </w:rPr>
        <w:tab/>
      </w:r>
      <w:r w:rsidR="005F7739" w:rsidRPr="001652DE">
        <w:rPr>
          <w:rFonts w:cstheme="minorHAnsi"/>
        </w:rPr>
        <w:t xml:space="preserve">The </w:t>
      </w:r>
      <w:r w:rsidRPr="001652DE">
        <w:rPr>
          <w:rFonts w:cstheme="minorHAnsi"/>
        </w:rPr>
        <w:t>district</w:t>
      </w:r>
      <w:r w:rsidR="005F7739" w:rsidRPr="00CA50B8">
        <w:rPr>
          <w:rFonts w:cstheme="minorHAnsi"/>
        </w:rPr>
        <w:t xml:space="preserve"> should maintain a singular focus on </w:t>
      </w:r>
      <w:r w:rsidR="004D4974">
        <w:rPr>
          <w:rFonts w:cstheme="minorHAnsi"/>
        </w:rPr>
        <w:t>its</w:t>
      </w:r>
      <w:r w:rsidR="004D4974" w:rsidRPr="001652DE">
        <w:rPr>
          <w:rFonts w:cstheme="minorHAnsi"/>
        </w:rPr>
        <w:t xml:space="preserve"> </w:t>
      </w:r>
      <w:r w:rsidR="005F7739" w:rsidRPr="001652DE">
        <w:rPr>
          <w:rFonts w:cstheme="minorHAnsi"/>
        </w:rPr>
        <w:t xml:space="preserve">vision for </w:t>
      </w:r>
      <w:r w:rsidR="004D4974">
        <w:rPr>
          <w:rFonts w:cstheme="minorHAnsi"/>
        </w:rPr>
        <w:t>curriculum and instruction</w:t>
      </w:r>
      <w:r w:rsidR="005F7739" w:rsidRPr="001652DE">
        <w:rPr>
          <w:rFonts w:cstheme="minorHAnsi"/>
        </w:rPr>
        <w:t xml:space="preserve">, invite input on implementation of curriculum and instruction, report progress on outcomes, </w:t>
      </w:r>
      <w:r w:rsidR="005F7739" w:rsidRPr="00CA50B8">
        <w:rPr>
          <w:rFonts w:cstheme="minorHAnsi"/>
        </w:rPr>
        <w:t>and showcase successes in teaching and learning for adults and students.</w:t>
      </w:r>
    </w:p>
    <w:p w14:paraId="3DD23E79" w14:textId="2EA41DD0" w:rsidR="005F7739" w:rsidRDefault="005F7739" w:rsidP="004C64B8">
      <w:pPr>
        <w:tabs>
          <w:tab w:val="left" w:pos="360"/>
          <w:tab w:val="left" w:pos="720"/>
          <w:tab w:val="left" w:pos="1080"/>
          <w:tab w:val="left" w:pos="1440"/>
          <w:tab w:val="left" w:pos="1800"/>
        </w:tabs>
        <w:rPr>
          <w:rFonts w:cstheme="minorHAnsi"/>
        </w:rPr>
      </w:pPr>
      <w:r w:rsidRPr="00627F15">
        <w:rPr>
          <w:rFonts w:cstheme="minorHAnsi"/>
          <w:b/>
          <w:bCs/>
        </w:rPr>
        <w:t>Benefits</w:t>
      </w:r>
      <w:r w:rsidR="00F92A96">
        <w:rPr>
          <w:rFonts w:cstheme="minorHAnsi"/>
          <w:b/>
          <w:bCs/>
        </w:rPr>
        <w:t>:</w:t>
      </w:r>
      <w:r w:rsidRPr="00627F15">
        <w:rPr>
          <w:rFonts w:cstheme="minorHAnsi"/>
          <w:b/>
          <w:bCs/>
        </w:rPr>
        <w:t xml:space="preserve"> </w:t>
      </w:r>
      <w:r w:rsidR="00C33EE7">
        <w:rPr>
          <w:rFonts w:cstheme="minorHAnsi"/>
        </w:rPr>
        <w:t>I</w:t>
      </w:r>
      <w:r w:rsidRPr="00627F15">
        <w:rPr>
          <w:rFonts w:cstheme="minorHAnsi"/>
        </w:rPr>
        <w:t xml:space="preserve">mplementing this recommendation will help to accelerate the development of curriculum based on student needs and </w:t>
      </w:r>
      <w:r w:rsidR="00C33EE7">
        <w:rPr>
          <w:rFonts w:cstheme="minorHAnsi"/>
        </w:rPr>
        <w:t>current</w:t>
      </w:r>
      <w:r w:rsidRPr="00627F15">
        <w:rPr>
          <w:rFonts w:cstheme="minorHAnsi"/>
        </w:rPr>
        <w:t xml:space="preserve"> frameworks. It will define responsibilities, promote collaboration, </w:t>
      </w:r>
      <w:proofErr w:type="gramStart"/>
      <w:r w:rsidRPr="00627F15">
        <w:rPr>
          <w:rFonts w:cstheme="minorHAnsi"/>
        </w:rPr>
        <w:t>improve</w:t>
      </w:r>
      <w:proofErr w:type="gramEnd"/>
      <w:r w:rsidRPr="00627F15">
        <w:rPr>
          <w:rFonts w:cstheme="minorHAnsi"/>
        </w:rPr>
        <w:t xml:space="preserve"> and sustain communication, and institutionalize and share ownership for a districtwide approach to curriculum design, implementation, and review. </w:t>
      </w:r>
    </w:p>
    <w:p w14:paraId="45B36A6B" w14:textId="691870BA" w:rsidR="005F7739" w:rsidRPr="003A4118" w:rsidRDefault="005F7739" w:rsidP="00904F7D">
      <w:pPr>
        <w:tabs>
          <w:tab w:val="left" w:pos="360"/>
          <w:tab w:val="left" w:pos="720"/>
          <w:tab w:val="left" w:pos="1080"/>
          <w:tab w:val="left" w:pos="1440"/>
          <w:tab w:val="left" w:pos="1800"/>
        </w:tabs>
        <w:rPr>
          <w:rFonts w:cstheme="minorHAnsi"/>
          <w:b/>
          <w:bCs/>
        </w:rPr>
      </w:pPr>
      <w:r w:rsidRPr="003A4118">
        <w:rPr>
          <w:rFonts w:cstheme="minorHAnsi"/>
          <w:b/>
          <w:bCs/>
        </w:rPr>
        <w:t xml:space="preserve">Recommended </w:t>
      </w:r>
      <w:r w:rsidR="00094771" w:rsidRPr="003A4118">
        <w:rPr>
          <w:rFonts w:cstheme="minorHAnsi"/>
          <w:b/>
          <w:bCs/>
        </w:rPr>
        <w:t>resources:</w:t>
      </w:r>
    </w:p>
    <w:p w14:paraId="0F066922" w14:textId="247DEF69" w:rsidR="005F7739" w:rsidRDefault="005F7739" w:rsidP="00904F7D">
      <w:pPr>
        <w:tabs>
          <w:tab w:val="left" w:pos="360"/>
          <w:tab w:val="left" w:pos="720"/>
          <w:tab w:val="left" w:pos="1080"/>
          <w:tab w:val="left" w:pos="1440"/>
          <w:tab w:val="left" w:pos="1800"/>
        </w:tabs>
        <w:ind w:left="360" w:hanging="360"/>
        <w:rPr>
          <w:rFonts w:cstheme="minorHAnsi"/>
        </w:rPr>
      </w:pPr>
      <w:r w:rsidRPr="00627F15">
        <w:rPr>
          <w:rFonts w:cstheme="minorHAnsi"/>
          <w:b/>
          <w:bCs/>
        </w:rPr>
        <w:t>•</w:t>
      </w:r>
      <w:r w:rsidRPr="00627F15">
        <w:rPr>
          <w:rFonts w:cstheme="minorHAnsi"/>
        </w:rPr>
        <w:t xml:space="preserve">     </w:t>
      </w:r>
      <w:r w:rsidRPr="00DA11B6">
        <w:rPr>
          <w:rFonts w:cstheme="minorHAnsi"/>
          <w:i/>
          <w:iCs/>
        </w:rPr>
        <w:t>DESE’s Curriculum and Instruction Quick Reference Guide: Assessing Your Curriculum Landscape</w:t>
      </w:r>
      <w:r w:rsidRPr="00627F15">
        <w:rPr>
          <w:rFonts w:cstheme="minorHAnsi"/>
        </w:rPr>
        <w:t xml:space="preserve"> </w:t>
      </w:r>
      <w:r w:rsidR="00DA11B6">
        <w:rPr>
          <w:rFonts w:cstheme="minorHAnsi"/>
        </w:rPr>
        <w:t>(</w:t>
      </w:r>
      <w:hyperlink w:history="1"/>
      <w:hyperlink r:id="rId26" w:anchor="search=%22Curriculum Instruction Quick Reference Guide%22" w:history="1">
        <w:r w:rsidR="00DA11B6" w:rsidRPr="00DA11B6">
          <w:rPr>
            <w:rStyle w:val="Hyperlink"/>
            <w:rFonts w:cstheme="minorHAnsi"/>
          </w:rPr>
          <w:t>http://www.doe.mass.edu/instruction/impd/qrg-assessing-curriculum.pdf#search=%22Curriculum Instruction Quick Reference Guide%22</w:t>
        </w:r>
      </w:hyperlink>
      <w:r w:rsidR="00DA11B6">
        <w:rPr>
          <w:rFonts w:cstheme="minorHAnsi"/>
        </w:rPr>
        <w:t xml:space="preserve">) </w:t>
      </w:r>
      <w:r w:rsidRPr="00627F15">
        <w:rPr>
          <w:rFonts w:cstheme="minorHAnsi"/>
        </w:rPr>
        <w:t>is a brief guide to decision</w:t>
      </w:r>
      <w:r w:rsidR="00DA11B6">
        <w:rPr>
          <w:rFonts w:cstheme="minorHAnsi"/>
        </w:rPr>
        <w:t>-</w:t>
      </w:r>
      <w:r w:rsidRPr="00627F15">
        <w:rPr>
          <w:rFonts w:cstheme="minorHAnsi"/>
        </w:rPr>
        <w:t>making about curriculum and rethink</w:t>
      </w:r>
      <w:r w:rsidR="00DA11B6">
        <w:rPr>
          <w:rFonts w:cstheme="minorHAnsi"/>
        </w:rPr>
        <w:t>ing</w:t>
      </w:r>
      <w:r w:rsidRPr="00627F15">
        <w:rPr>
          <w:rFonts w:cstheme="minorHAnsi"/>
        </w:rPr>
        <w:t xml:space="preserve"> practices for developing curriculum. Developing curricular materials from scratch should not be the burden of individual teachers. Providing every teacher with high-quality curricular materials is a system-level condition for success that depends on administrators and teachers playing their parts. School and district administrators set up the structures to make decisions about curricular materials and support teachers to evaluate and use them effectively.</w:t>
      </w:r>
    </w:p>
    <w:p w14:paraId="03FC042A" w14:textId="7655B8B4" w:rsidR="005F7739" w:rsidRPr="00394007" w:rsidRDefault="005F7739" w:rsidP="00904F7D">
      <w:pPr>
        <w:shd w:val="clear" w:color="auto" w:fill="FFFFFF"/>
        <w:ind w:left="360" w:hanging="360"/>
        <w:rPr>
          <w:rFonts w:cstheme="minorHAnsi"/>
          <w:color w:val="212121"/>
          <w:spacing w:val="5"/>
        </w:rPr>
      </w:pPr>
      <w:r w:rsidRPr="00675A6B">
        <w:rPr>
          <w:rFonts w:cstheme="minorHAnsi"/>
          <w:b/>
          <w:bCs/>
          <w:color w:val="000000" w:themeColor="text1"/>
        </w:rPr>
        <w:t xml:space="preserve">•    </w:t>
      </w:r>
      <w:r w:rsidR="00DA11B6">
        <w:rPr>
          <w:rFonts w:cstheme="minorHAnsi"/>
          <w:b/>
          <w:bCs/>
          <w:color w:val="000000" w:themeColor="text1"/>
        </w:rPr>
        <w:tab/>
      </w:r>
      <w:r w:rsidR="00DA11B6" w:rsidRPr="003A4118">
        <w:rPr>
          <w:rFonts w:cstheme="minorHAnsi"/>
          <w:i/>
          <w:iCs/>
          <w:color w:val="000000" w:themeColor="text1"/>
        </w:rPr>
        <w:t xml:space="preserve">Quick Reference Guide: </w:t>
      </w:r>
      <w:hyperlink r:id="rId27" w:tgtFrame="_blank" w:history="1">
        <w:r w:rsidRPr="003A4118">
          <w:rPr>
            <w:rStyle w:val="Hyperlink"/>
            <w:rFonts w:cstheme="minorHAnsi"/>
            <w:i/>
            <w:iCs/>
            <w:color w:val="000000" w:themeColor="text1"/>
            <w:spacing w:val="5"/>
            <w:u w:val="none"/>
          </w:rPr>
          <w:t>Aligning Curriculum to Massachusetts Standards</w:t>
        </w:r>
      </w:hyperlink>
      <w:r>
        <w:rPr>
          <w:rFonts w:cstheme="minorHAnsi"/>
          <w:color w:val="212121"/>
          <w:spacing w:val="5"/>
        </w:rPr>
        <w:t xml:space="preserve"> </w:t>
      </w:r>
      <w:r w:rsidR="00DA11B6">
        <w:rPr>
          <w:rFonts w:cstheme="minorHAnsi"/>
          <w:color w:val="212121"/>
          <w:spacing w:val="5"/>
        </w:rPr>
        <w:t>(</w:t>
      </w:r>
      <w:hyperlink r:id="rId28" w:anchor="search=%22Aligning Curriculum to Massachusetts standards%22" w:history="1">
        <w:r w:rsidR="00DA11B6" w:rsidRPr="00DA11B6">
          <w:rPr>
            <w:rStyle w:val="Hyperlink"/>
            <w:rFonts w:cstheme="minorHAnsi"/>
            <w:spacing w:val="5"/>
          </w:rPr>
          <w:t>www.doe.mass.edu/turnaround/level4/align-curriculum-mass-standards.pdf#search=%22Aligning Curriculum to Massachusetts standards%22</w:t>
        </w:r>
      </w:hyperlink>
      <w:r w:rsidR="00DA11B6">
        <w:rPr>
          <w:rFonts w:cstheme="minorHAnsi"/>
          <w:color w:val="212121"/>
          <w:spacing w:val="5"/>
        </w:rPr>
        <w:t xml:space="preserve">) </w:t>
      </w:r>
      <w:r w:rsidR="00286A35">
        <w:rPr>
          <w:rFonts w:cstheme="minorHAnsi"/>
          <w:color w:val="212121"/>
          <w:spacing w:val="5"/>
        </w:rPr>
        <w:t>is designed to support teachers, coaches, administrators, and curriculum developers</w:t>
      </w:r>
      <w:r w:rsidRPr="00627F15">
        <w:rPr>
          <w:rFonts w:cstheme="minorHAnsi"/>
          <w:color w:val="212121"/>
          <w:spacing w:val="5"/>
        </w:rPr>
        <w:t xml:space="preserve"> </w:t>
      </w:r>
      <w:r w:rsidR="00286A35">
        <w:rPr>
          <w:rFonts w:cstheme="minorHAnsi"/>
          <w:color w:val="212121"/>
          <w:spacing w:val="5"/>
        </w:rPr>
        <w:t>in aligning</w:t>
      </w:r>
      <w:r w:rsidRPr="00627F15">
        <w:rPr>
          <w:rFonts w:cstheme="minorHAnsi"/>
          <w:color w:val="212121"/>
          <w:spacing w:val="5"/>
        </w:rPr>
        <w:t xml:space="preserve"> curriculum products with Massachusetts standards.</w:t>
      </w:r>
    </w:p>
    <w:p w14:paraId="6C93DF1E" w14:textId="6093D3AC" w:rsidR="005F7739" w:rsidRPr="00627F15" w:rsidRDefault="005F7739" w:rsidP="004C1E96">
      <w:pPr>
        <w:pStyle w:val="ListParagraph"/>
        <w:numPr>
          <w:ilvl w:val="0"/>
          <w:numId w:val="70"/>
        </w:numPr>
        <w:ind w:left="360"/>
        <w:contextualSpacing w:val="0"/>
        <w:rPr>
          <w:rFonts w:cstheme="minorHAnsi"/>
          <w:color w:val="333333"/>
          <w:shd w:val="clear" w:color="auto" w:fill="FFFFFF"/>
        </w:rPr>
      </w:pPr>
      <w:r w:rsidRPr="003A4118">
        <w:rPr>
          <w:rFonts w:cstheme="minorHAnsi"/>
          <w:i/>
          <w:iCs/>
        </w:rPr>
        <w:t>Standards Navigator</w:t>
      </w:r>
      <w:r w:rsidR="004C1E96">
        <w:rPr>
          <w:rFonts w:cstheme="minorHAnsi"/>
        </w:rPr>
        <w:t xml:space="preserve"> </w:t>
      </w:r>
      <w:r w:rsidR="00286A35">
        <w:rPr>
          <w:rFonts w:cstheme="minorHAnsi"/>
        </w:rPr>
        <w:t>(</w:t>
      </w:r>
      <w:hyperlink r:id="rId29" w:history="1">
        <w:r w:rsidR="00286A35" w:rsidRPr="00286A35">
          <w:rPr>
            <w:rStyle w:val="Hyperlink"/>
            <w:rFonts w:cstheme="minorHAnsi"/>
          </w:rPr>
          <w:t>http://www.doe.mass.edu/frameworks/search/</w:t>
        </w:r>
      </w:hyperlink>
      <w:r w:rsidR="00286A35">
        <w:rPr>
          <w:rFonts w:cstheme="minorHAnsi"/>
        </w:rPr>
        <w:t>)</w:t>
      </w:r>
      <w:r w:rsidR="0068632E">
        <w:rPr>
          <w:rFonts w:cstheme="minorHAnsi"/>
        </w:rPr>
        <w:t>:</w:t>
      </w:r>
      <w:r w:rsidR="00286A35">
        <w:rPr>
          <w:rFonts w:cstheme="minorHAnsi"/>
        </w:rPr>
        <w:t xml:space="preserve"> The learning standards in the Massachusetts curriculum frameworks</w:t>
      </w:r>
      <w:r w:rsidRPr="00627F15">
        <w:rPr>
          <w:rFonts w:cstheme="minorHAnsi"/>
          <w:color w:val="0000FF"/>
          <w:u w:val="single"/>
        </w:rPr>
        <w:t xml:space="preserve"> </w:t>
      </w:r>
      <w:r w:rsidRPr="00627F15">
        <w:rPr>
          <w:rFonts w:cstheme="minorHAnsi"/>
          <w:color w:val="333333"/>
          <w:shd w:val="clear" w:color="auto" w:fill="FFFFFF"/>
        </w:rPr>
        <w:t xml:space="preserve">set expectations for what all students should know and be able to do by the end of each school year. Educators, students, families, and others can use the Standards Navigator to explore the Massachusetts learning standards and find related resources such as student work exemplars, quick reference guides, and definitions of terms. It is a quick easy approach to support curriculum development and alignment. </w:t>
      </w:r>
    </w:p>
    <w:p w14:paraId="518524EC" w14:textId="1AEC47F8" w:rsidR="005F7739" w:rsidRPr="00627F15" w:rsidRDefault="005F7739" w:rsidP="00904F7D">
      <w:pPr>
        <w:pStyle w:val="ListParagraph"/>
        <w:ind w:left="360" w:hanging="360"/>
        <w:contextualSpacing w:val="0"/>
        <w:rPr>
          <w:rFonts w:cstheme="minorHAnsi"/>
          <w:color w:val="333333"/>
          <w:shd w:val="clear" w:color="auto" w:fill="FFFFFF"/>
        </w:rPr>
      </w:pPr>
      <w:r w:rsidRPr="00627F15">
        <w:rPr>
          <w:rFonts w:cstheme="minorHAnsi"/>
          <w:b/>
          <w:bCs/>
          <w:color w:val="333333"/>
          <w:shd w:val="clear" w:color="auto" w:fill="FFFFFF"/>
        </w:rPr>
        <w:lastRenderedPageBreak/>
        <w:t xml:space="preserve">•     </w:t>
      </w:r>
      <w:r w:rsidR="00286A35" w:rsidRPr="003A4118">
        <w:rPr>
          <w:rFonts w:cstheme="minorHAnsi"/>
          <w:color w:val="333333"/>
          <w:shd w:val="clear" w:color="auto" w:fill="FFFFFF"/>
        </w:rPr>
        <w:t>D</w:t>
      </w:r>
      <w:r w:rsidRPr="003A4118">
        <w:rPr>
          <w:rFonts w:eastAsia="Calibri" w:cstheme="minorHAnsi"/>
          <w:color w:val="000000"/>
        </w:rPr>
        <w:t>ESE’s Massachusetts Curriculum Frameworks web page</w:t>
      </w:r>
      <w:r w:rsidRPr="00627F15">
        <w:rPr>
          <w:rFonts w:eastAsia="Calibri" w:cstheme="minorHAnsi"/>
          <w:color w:val="000000"/>
        </w:rPr>
        <w:t xml:space="preserve"> (</w:t>
      </w:r>
      <w:hyperlink r:id="rId30" w:history="1">
        <w:r w:rsidRPr="00627F15">
          <w:rPr>
            <w:rFonts w:cstheme="minorHAnsi"/>
            <w:color w:val="0000FF"/>
            <w:u w:val="single"/>
          </w:rPr>
          <w:t>http://www.doe.mass.edu/frameworks/current.html</w:t>
        </w:r>
      </w:hyperlink>
      <w:r w:rsidRPr="00627F15">
        <w:rPr>
          <w:rFonts w:eastAsia="Calibri" w:cstheme="minorHAnsi"/>
          <w:color w:val="000000"/>
        </w:rPr>
        <w:t xml:space="preserve">) provides information about the </w:t>
      </w:r>
      <w:r w:rsidR="00286A35">
        <w:rPr>
          <w:rFonts w:eastAsia="Calibri" w:cstheme="minorHAnsi"/>
          <w:color w:val="000000"/>
        </w:rPr>
        <w:t xml:space="preserve">2019 Arts Framework, the 2018 History and Social Science Framework, and the </w:t>
      </w:r>
      <w:r w:rsidRPr="00627F15">
        <w:rPr>
          <w:rFonts w:eastAsia="Calibri" w:cstheme="minorHAnsi"/>
          <w:color w:val="000000"/>
        </w:rPr>
        <w:t>2017 ELA/Literacy and Mathematics Frameworks.</w:t>
      </w:r>
    </w:p>
    <w:p w14:paraId="68EC3291" w14:textId="4A45A393" w:rsidR="005F7739" w:rsidRPr="00627F15" w:rsidRDefault="005F7739" w:rsidP="00B84A7F">
      <w:pPr>
        <w:pStyle w:val="Heading1"/>
        <w:shd w:val="clear" w:color="auto" w:fill="FFFFFF"/>
        <w:tabs>
          <w:tab w:val="left" w:pos="720"/>
          <w:tab w:val="left" w:pos="1080"/>
          <w:tab w:val="left" w:pos="1440"/>
        </w:tabs>
        <w:spacing w:after="200" w:line="276" w:lineRule="auto"/>
        <w:ind w:left="360" w:hanging="360"/>
        <w:rPr>
          <w:rFonts w:asciiTheme="minorHAnsi" w:hAnsiTheme="minorHAnsi" w:cstheme="minorHAnsi"/>
          <w:color w:val="333333"/>
          <w:sz w:val="22"/>
          <w:szCs w:val="22"/>
        </w:rPr>
      </w:pPr>
      <w:r w:rsidRPr="00627F15">
        <w:rPr>
          <w:rFonts w:asciiTheme="minorHAnsi" w:hAnsiTheme="minorHAnsi" w:cstheme="minorHAnsi"/>
          <w:b/>
          <w:bCs/>
          <w:sz w:val="22"/>
          <w:szCs w:val="22"/>
        </w:rPr>
        <w:t xml:space="preserve">•     </w:t>
      </w:r>
      <w:r w:rsidR="00A75181" w:rsidRPr="003A4118">
        <w:rPr>
          <w:rFonts w:asciiTheme="minorHAnsi" w:hAnsiTheme="minorHAnsi" w:cstheme="minorHAnsi"/>
          <w:i/>
          <w:iCs/>
          <w:color w:val="333333"/>
          <w:sz w:val="22"/>
          <w:szCs w:val="22"/>
        </w:rPr>
        <w:t>Text Inventory Handbook</w:t>
      </w:r>
      <w:r w:rsidR="00A75181">
        <w:rPr>
          <w:rFonts w:asciiTheme="minorHAnsi" w:hAnsiTheme="minorHAnsi" w:cstheme="minorHAnsi"/>
          <w:sz w:val="22"/>
          <w:szCs w:val="22"/>
        </w:rPr>
        <w:t xml:space="preserve"> (</w:t>
      </w:r>
      <w:hyperlink r:id="rId31" w:history="1">
        <w:r w:rsidR="00A75181" w:rsidRPr="00A75181">
          <w:rPr>
            <w:rStyle w:val="Hyperlink"/>
            <w:rFonts w:asciiTheme="minorHAnsi" w:hAnsiTheme="minorHAnsi" w:cstheme="minorHAnsi"/>
            <w:sz w:val="22"/>
            <w:szCs w:val="22"/>
          </w:rPr>
          <w:t>http://www.doe.mass.edu/instruction/impd/text-inventory.pdf</w:t>
        </w:r>
      </w:hyperlink>
      <w:r w:rsidR="00A75181">
        <w:rPr>
          <w:rFonts w:asciiTheme="minorHAnsi" w:hAnsiTheme="minorHAnsi" w:cstheme="minorHAnsi"/>
          <w:sz w:val="22"/>
          <w:szCs w:val="22"/>
        </w:rPr>
        <w:t>)</w:t>
      </w:r>
      <w:r w:rsidRPr="00627F15">
        <w:rPr>
          <w:rFonts w:asciiTheme="minorHAnsi" w:hAnsiTheme="minorHAnsi" w:cstheme="minorHAnsi"/>
          <w:sz w:val="22"/>
          <w:szCs w:val="22"/>
        </w:rPr>
        <w:t xml:space="preserve"> </w:t>
      </w:r>
      <w:r w:rsidRPr="00627F15">
        <w:rPr>
          <w:rFonts w:asciiTheme="minorHAnsi" w:hAnsiTheme="minorHAnsi" w:cstheme="minorHAnsi"/>
          <w:color w:val="333333"/>
          <w:sz w:val="22"/>
          <w:szCs w:val="22"/>
        </w:rPr>
        <w:t>guides school and district leaders through an inventory process designed to gather information about the text</w:t>
      </w:r>
      <w:r w:rsidR="00B84A7F">
        <w:rPr>
          <w:rFonts w:asciiTheme="minorHAnsi" w:hAnsiTheme="minorHAnsi" w:cstheme="minorHAnsi"/>
          <w:color w:val="333333"/>
          <w:sz w:val="22"/>
          <w:szCs w:val="22"/>
        </w:rPr>
        <w:t>s</w:t>
      </w:r>
      <w:r w:rsidRPr="00627F15">
        <w:rPr>
          <w:rFonts w:asciiTheme="minorHAnsi" w:hAnsiTheme="minorHAnsi" w:cstheme="minorHAnsi"/>
          <w:color w:val="333333"/>
          <w:sz w:val="22"/>
          <w:szCs w:val="22"/>
        </w:rPr>
        <w:t xml:space="preserve"> students encounter in grades 9–12. The handbook includes: </w:t>
      </w:r>
      <w:r w:rsidRPr="002D674F">
        <w:rPr>
          <w:rFonts w:asciiTheme="minorHAnsi" w:hAnsiTheme="minorHAnsi" w:cstheme="minorHAnsi"/>
          <w:color w:val="333333"/>
          <w:sz w:val="22"/>
          <w:szCs w:val="22"/>
        </w:rPr>
        <w:t>customizable survey asking teachers about the texts they assign in their classes</w:t>
      </w:r>
      <w:r w:rsidR="00A75181">
        <w:rPr>
          <w:rFonts w:asciiTheme="minorHAnsi" w:hAnsiTheme="minorHAnsi" w:cstheme="minorHAnsi"/>
          <w:color w:val="333333"/>
          <w:sz w:val="22"/>
          <w:szCs w:val="22"/>
        </w:rPr>
        <w:t>;</w:t>
      </w:r>
      <w:r w:rsidR="00A75181" w:rsidRPr="00627F15">
        <w:rPr>
          <w:rFonts w:asciiTheme="minorHAnsi" w:hAnsiTheme="minorHAnsi" w:cstheme="minorHAnsi"/>
          <w:color w:val="333333"/>
          <w:sz w:val="22"/>
          <w:szCs w:val="22"/>
        </w:rPr>
        <w:t xml:space="preserve"> </w:t>
      </w:r>
      <w:r w:rsidR="00A75181">
        <w:rPr>
          <w:rFonts w:asciiTheme="minorHAnsi" w:hAnsiTheme="minorHAnsi" w:cstheme="minorHAnsi"/>
          <w:color w:val="333333"/>
          <w:sz w:val="22"/>
          <w:szCs w:val="22"/>
        </w:rPr>
        <w:t>i</w:t>
      </w:r>
      <w:r w:rsidR="00A75181" w:rsidRPr="002D674F">
        <w:rPr>
          <w:rFonts w:asciiTheme="minorHAnsi" w:hAnsiTheme="minorHAnsi" w:cstheme="minorHAnsi"/>
          <w:color w:val="333333"/>
          <w:sz w:val="22"/>
          <w:szCs w:val="22"/>
        </w:rPr>
        <w:t xml:space="preserve">nstructions </w:t>
      </w:r>
      <w:r w:rsidRPr="002D674F">
        <w:rPr>
          <w:rFonts w:asciiTheme="minorHAnsi" w:hAnsiTheme="minorHAnsi" w:cstheme="minorHAnsi"/>
          <w:color w:val="333333"/>
          <w:sz w:val="22"/>
          <w:szCs w:val="22"/>
        </w:rPr>
        <w:t>for adapting the survey to align with local goals, priorities, and initiatives</w:t>
      </w:r>
      <w:r w:rsidR="00A75181">
        <w:rPr>
          <w:rFonts w:asciiTheme="minorHAnsi" w:hAnsiTheme="minorHAnsi" w:cstheme="minorHAnsi"/>
          <w:color w:val="333333"/>
          <w:sz w:val="22"/>
          <w:szCs w:val="22"/>
        </w:rPr>
        <w:t>;</w:t>
      </w:r>
      <w:r w:rsidR="00A75181" w:rsidRPr="00627F15">
        <w:rPr>
          <w:rFonts w:asciiTheme="minorHAnsi" w:hAnsiTheme="minorHAnsi" w:cstheme="minorHAnsi"/>
          <w:color w:val="333333"/>
          <w:sz w:val="22"/>
          <w:szCs w:val="22"/>
        </w:rPr>
        <w:t xml:space="preserve"> </w:t>
      </w:r>
      <w:r w:rsidRPr="00627F15">
        <w:rPr>
          <w:rFonts w:asciiTheme="minorHAnsi" w:hAnsiTheme="minorHAnsi" w:cstheme="minorHAnsi"/>
          <w:color w:val="333333"/>
          <w:sz w:val="22"/>
          <w:szCs w:val="22"/>
        </w:rPr>
        <w:t>g</w:t>
      </w:r>
      <w:r w:rsidRPr="002D674F">
        <w:rPr>
          <w:rFonts w:asciiTheme="minorHAnsi" w:hAnsiTheme="minorHAnsi" w:cstheme="minorHAnsi"/>
          <w:color w:val="333333"/>
          <w:sz w:val="22"/>
          <w:szCs w:val="22"/>
        </w:rPr>
        <w:t>uidance for communicating about the survey and acting effectively on data collected</w:t>
      </w:r>
      <w:r w:rsidR="00A75181">
        <w:rPr>
          <w:rFonts w:asciiTheme="minorHAnsi" w:hAnsiTheme="minorHAnsi" w:cstheme="minorHAnsi"/>
          <w:color w:val="333333"/>
          <w:sz w:val="22"/>
          <w:szCs w:val="22"/>
        </w:rPr>
        <w:t>;</w:t>
      </w:r>
      <w:r w:rsidR="00A75181" w:rsidRPr="00627F15">
        <w:rPr>
          <w:rFonts w:asciiTheme="minorHAnsi" w:hAnsiTheme="minorHAnsi" w:cstheme="minorHAnsi"/>
          <w:color w:val="333333"/>
          <w:sz w:val="22"/>
          <w:szCs w:val="22"/>
        </w:rPr>
        <w:t xml:space="preserve"> </w:t>
      </w:r>
      <w:r w:rsidRPr="00627F15">
        <w:rPr>
          <w:rFonts w:asciiTheme="minorHAnsi" w:hAnsiTheme="minorHAnsi" w:cstheme="minorHAnsi"/>
          <w:color w:val="333333"/>
          <w:sz w:val="22"/>
          <w:szCs w:val="22"/>
        </w:rPr>
        <w:t>and r</w:t>
      </w:r>
      <w:r w:rsidRPr="002D674F">
        <w:rPr>
          <w:rFonts w:asciiTheme="minorHAnsi" w:hAnsiTheme="minorHAnsi" w:cstheme="minorHAnsi"/>
          <w:color w:val="333333"/>
          <w:sz w:val="22"/>
          <w:szCs w:val="22"/>
        </w:rPr>
        <w:t>esources for identifying texts diverse in representation and rich in content knowledge</w:t>
      </w:r>
      <w:r w:rsidRPr="00627F15">
        <w:rPr>
          <w:rFonts w:asciiTheme="minorHAnsi" w:hAnsiTheme="minorHAnsi" w:cstheme="minorHAnsi"/>
          <w:color w:val="333333"/>
          <w:sz w:val="22"/>
          <w:szCs w:val="22"/>
        </w:rPr>
        <w:t xml:space="preserve">. </w:t>
      </w:r>
      <w:r w:rsidRPr="002D674F">
        <w:rPr>
          <w:rFonts w:asciiTheme="minorHAnsi" w:hAnsiTheme="minorHAnsi" w:cstheme="minorHAnsi"/>
          <w:color w:val="333333"/>
          <w:sz w:val="22"/>
          <w:szCs w:val="22"/>
        </w:rPr>
        <w:t>The goal is to examine how teachers' choices fit together, identifying connections to emphasize, gaps</w:t>
      </w:r>
      <w:r w:rsidR="00EA06C1">
        <w:rPr>
          <w:rFonts w:asciiTheme="minorHAnsi" w:hAnsiTheme="minorHAnsi" w:cstheme="minorHAnsi"/>
          <w:color w:val="333333"/>
          <w:sz w:val="22"/>
          <w:szCs w:val="22"/>
        </w:rPr>
        <w:t>,</w:t>
      </w:r>
      <w:r w:rsidRPr="002D674F">
        <w:rPr>
          <w:rFonts w:asciiTheme="minorHAnsi" w:hAnsiTheme="minorHAnsi" w:cstheme="minorHAnsi"/>
          <w:color w:val="333333"/>
          <w:sz w:val="22"/>
          <w:szCs w:val="22"/>
        </w:rPr>
        <w:t xml:space="preserve"> and redundancies to address, and other opportunities for increasing the coherence and variety of students' experiences with text.</w:t>
      </w:r>
    </w:p>
    <w:p w14:paraId="485CDBD0" w14:textId="1C4A830A" w:rsidR="005F7739" w:rsidRPr="00394007" w:rsidRDefault="005F7739" w:rsidP="00A75181">
      <w:pPr>
        <w:tabs>
          <w:tab w:val="left" w:pos="720"/>
          <w:tab w:val="left" w:pos="1080"/>
          <w:tab w:val="left" w:pos="1440"/>
        </w:tabs>
        <w:ind w:left="360" w:hanging="360"/>
        <w:rPr>
          <w:rFonts w:cstheme="minorHAnsi"/>
        </w:rPr>
      </w:pPr>
      <w:r w:rsidRPr="00627F15">
        <w:rPr>
          <w:rFonts w:eastAsia="Calibri" w:cstheme="minorHAnsi"/>
        </w:rPr>
        <w:t>•     EdReports.org (</w:t>
      </w:r>
      <w:hyperlink r:id="rId32">
        <w:r w:rsidRPr="00627F15">
          <w:rPr>
            <w:rFonts w:eastAsia="Calibri" w:cstheme="minorHAnsi"/>
            <w:color w:val="0000FF"/>
            <w:u w:val="single"/>
          </w:rPr>
          <w:t>http://www.edreports.org/</w:t>
        </w:r>
      </w:hyperlink>
      <w:r w:rsidRPr="00627F15">
        <w:rPr>
          <w:rFonts w:eastAsia="Calibri" w:cstheme="minorHAnsi"/>
        </w:rPr>
        <w:t xml:space="preserve">) provides reviews of K-12 </w:t>
      </w:r>
      <w:r w:rsidR="00A75181">
        <w:rPr>
          <w:rFonts w:eastAsia="Calibri" w:cstheme="minorHAnsi"/>
        </w:rPr>
        <w:t>instructional</w:t>
      </w:r>
      <w:r w:rsidR="00A75181" w:rsidRPr="00627F15">
        <w:rPr>
          <w:rFonts w:eastAsia="Calibri" w:cstheme="minorHAnsi"/>
        </w:rPr>
        <w:t xml:space="preserve"> </w:t>
      </w:r>
      <w:r w:rsidRPr="00627F15">
        <w:rPr>
          <w:rFonts w:eastAsia="Calibri" w:cstheme="minorHAnsi"/>
        </w:rPr>
        <w:t xml:space="preserve">materials. </w:t>
      </w:r>
    </w:p>
    <w:p w14:paraId="752E9375" w14:textId="69FC59B1" w:rsidR="005F7739" w:rsidRDefault="005F7739" w:rsidP="00600DEC">
      <w:pPr>
        <w:pStyle w:val="Heading1"/>
        <w:shd w:val="clear" w:color="auto" w:fill="FFFFFF"/>
        <w:spacing w:after="200" w:line="276" w:lineRule="auto"/>
        <w:ind w:left="360" w:hanging="360"/>
        <w:rPr>
          <w:rFonts w:cstheme="minorHAnsi"/>
          <w:color w:val="333333"/>
          <w:shd w:val="clear" w:color="auto" w:fill="FFFFFF"/>
        </w:rPr>
      </w:pPr>
      <w:r w:rsidRPr="00627F15">
        <w:rPr>
          <w:rFonts w:asciiTheme="minorHAnsi" w:hAnsiTheme="minorHAnsi" w:cstheme="minorHAnsi"/>
          <w:b/>
          <w:bCs/>
          <w:color w:val="333333"/>
          <w:sz w:val="22"/>
          <w:szCs w:val="22"/>
        </w:rPr>
        <w:t xml:space="preserve">•     </w:t>
      </w:r>
      <w:r w:rsidRPr="00627F15">
        <w:rPr>
          <w:rFonts w:asciiTheme="minorHAnsi" w:hAnsiTheme="minorHAnsi" w:cstheme="minorHAnsi"/>
          <w:sz w:val="22"/>
          <w:szCs w:val="22"/>
        </w:rPr>
        <w:t>CURATE</w:t>
      </w:r>
      <w:r w:rsidR="00600DEC">
        <w:rPr>
          <w:rFonts w:asciiTheme="minorHAnsi" w:hAnsiTheme="minorHAnsi" w:cstheme="minorHAnsi"/>
          <w:sz w:val="22"/>
          <w:szCs w:val="22"/>
        </w:rPr>
        <w:t xml:space="preserve"> </w:t>
      </w:r>
      <w:r w:rsidR="00A75181" w:rsidRPr="00600DEC">
        <w:rPr>
          <w:rFonts w:asciiTheme="minorHAnsi" w:hAnsiTheme="minorHAnsi" w:cstheme="minorHAnsi"/>
          <w:sz w:val="22"/>
          <w:szCs w:val="22"/>
        </w:rPr>
        <w:t>(</w:t>
      </w:r>
      <w:hyperlink r:id="rId33" w:history="1">
        <w:r w:rsidR="00A75181" w:rsidRPr="00600DEC">
          <w:rPr>
            <w:rStyle w:val="Hyperlink"/>
            <w:rFonts w:asciiTheme="minorHAnsi" w:eastAsia="Calibri" w:hAnsiTheme="minorHAnsi" w:cstheme="minorHAnsi"/>
            <w:sz w:val="22"/>
            <w:szCs w:val="22"/>
          </w:rPr>
          <w:t>http://www.doe.mass.edu/instruction/curate/</w:t>
        </w:r>
      </w:hyperlink>
      <w:r w:rsidRPr="00600DEC">
        <w:rPr>
          <w:rFonts w:asciiTheme="minorHAnsi" w:hAnsiTheme="minorHAnsi" w:cstheme="minorHAnsi"/>
          <w:sz w:val="22"/>
          <w:szCs w:val="22"/>
        </w:rPr>
        <w:t>)</w:t>
      </w:r>
      <w:r w:rsidRPr="00627F15">
        <w:rPr>
          <w:rFonts w:cstheme="minorHAnsi"/>
        </w:rPr>
        <w:t xml:space="preserve"> </w:t>
      </w:r>
      <w:r w:rsidRPr="00600DEC">
        <w:rPr>
          <w:rFonts w:asciiTheme="minorHAnsi" w:hAnsiTheme="minorHAnsi" w:cstheme="minorHAnsi"/>
          <w:color w:val="333333"/>
          <w:sz w:val="22"/>
          <w:szCs w:val="22"/>
          <w:shd w:val="clear" w:color="auto" w:fill="FFFFFF"/>
        </w:rPr>
        <w:t>convenes panels of Massachusetts teachers to review and rate evidence on the quality and alignment of specific curricular materials, then publish their findings for educators across the Commonwealth to consult.</w:t>
      </w:r>
      <w:r w:rsidRPr="00627F15">
        <w:rPr>
          <w:rFonts w:cstheme="minorHAnsi"/>
          <w:color w:val="333333"/>
          <w:shd w:val="clear" w:color="auto" w:fill="FFFFFF"/>
        </w:rPr>
        <w:t xml:space="preserve"> </w:t>
      </w:r>
    </w:p>
    <w:p w14:paraId="3EF81F45" w14:textId="53C9065A" w:rsidR="005F7739" w:rsidRPr="003A4118" w:rsidRDefault="00DE2694" w:rsidP="003A4118">
      <w:pPr>
        <w:tabs>
          <w:tab w:val="left" w:pos="360"/>
          <w:tab w:val="left" w:pos="720"/>
          <w:tab w:val="left" w:pos="1080"/>
          <w:tab w:val="left" w:pos="1440"/>
          <w:tab w:val="left" w:pos="1800"/>
        </w:tabs>
        <w:ind w:left="360" w:hanging="360"/>
        <w:rPr>
          <w:rFonts w:cstheme="minorHAnsi"/>
          <w:b/>
          <w:bCs/>
          <w:color w:val="000000"/>
        </w:rPr>
      </w:pPr>
      <w:r>
        <w:rPr>
          <w:rFonts w:cstheme="minorHAnsi"/>
          <w:b/>
          <w:bCs/>
        </w:rPr>
        <w:t>2.</w:t>
      </w:r>
      <w:r>
        <w:rPr>
          <w:rFonts w:cstheme="minorHAnsi"/>
          <w:b/>
          <w:bCs/>
        </w:rPr>
        <w:tab/>
      </w:r>
      <w:r w:rsidR="005F7739" w:rsidRPr="003A4118">
        <w:rPr>
          <w:rFonts w:cstheme="minorHAnsi"/>
          <w:b/>
          <w:bCs/>
        </w:rPr>
        <w:t xml:space="preserve">The district should </w:t>
      </w:r>
      <w:r w:rsidR="002A1F0B" w:rsidRPr="003A4118">
        <w:rPr>
          <w:rFonts w:cstheme="minorHAnsi"/>
          <w:b/>
          <w:bCs/>
        </w:rPr>
        <w:t>ensure that all</w:t>
      </w:r>
      <w:r w:rsidR="005F7739" w:rsidRPr="003A4118">
        <w:rPr>
          <w:rFonts w:cstheme="minorHAnsi"/>
          <w:b/>
          <w:bCs/>
        </w:rPr>
        <w:t xml:space="preserve"> teachers </w:t>
      </w:r>
      <w:r w:rsidR="002A1F0B" w:rsidRPr="003A4118">
        <w:rPr>
          <w:rFonts w:cstheme="minorHAnsi"/>
          <w:b/>
          <w:bCs/>
        </w:rPr>
        <w:t>provide</w:t>
      </w:r>
      <w:r w:rsidR="005F7739" w:rsidRPr="003A4118">
        <w:rPr>
          <w:rFonts w:cstheme="minorHAnsi"/>
          <w:b/>
          <w:bCs/>
        </w:rPr>
        <w:t xml:space="preserve"> </w:t>
      </w:r>
      <w:r w:rsidR="00EB08B4">
        <w:rPr>
          <w:rFonts w:cstheme="minorHAnsi"/>
          <w:b/>
          <w:bCs/>
        </w:rPr>
        <w:t xml:space="preserve">evidence-based </w:t>
      </w:r>
      <w:r w:rsidR="005F7739" w:rsidRPr="003A4118">
        <w:rPr>
          <w:rFonts w:cstheme="minorHAnsi"/>
          <w:b/>
          <w:bCs/>
        </w:rPr>
        <w:t xml:space="preserve">instruction </w:t>
      </w:r>
      <w:r w:rsidR="002A1F0B" w:rsidRPr="003A4118">
        <w:rPr>
          <w:rFonts w:cstheme="minorHAnsi"/>
          <w:b/>
          <w:bCs/>
        </w:rPr>
        <w:t>that challenges and supports</w:t>
      </w:r>
      <w:r w:rsidR="005F7739" w:rsidRPr="003A4118">
        <w:rPr>
          <w:rFonts w:cstheme="minorHAnsi"/>
          <w:b/>
          <w:bCs/>
        </w:rPr>
        <w:t xml:space="preserve"> all students</w:t>
      </w:r>
      <w:r w:rsidR="00EB08B4">
        <w:rPr>
          <w:rFonts w:cstheme="minorHAnsi"/>
          <w:b/>
          <w:bCs/>
        </w:rPr>
        <w:t xml:space="preserve"> and that provides all students with </w:t>
      </w:r>
      <w:r w:rsidR="005F7739" w:rsidRPr="003A4118">
        <w:rPr>
          <w:rFonts w:cstheme="minorHAnsi"/>
          <w:b/>
          <w:bCs/>
        </w:rPr>
        <w:t xml:space="preserve">access to district curriculum, </w:t>
      </w:r>
      <w:r w:rsidR="0036467A">
        <w:rPr>
          <w:rFonts w:cstheme="minorHAnsi"/>
          <w:b/>
          <w:bCs/>
        </w:rPr>
        <w:t>advanced</w:t>
      </w:r>
      <w:r w:rsidR="0036467A" w:rsidRPr="003A4118">
        <w:rPr>
          <w:rFonts w:cstheme="minorHAnsi"/>
          <w:b/>
          <w:bCs/>
        </w:rPr>
        <w:t xml:space="preserve"> </w:t>
      </w:r>
      <w:r w:rsidR="005F7739" w:rsidRPr="003A4118">
        <w:rPr>
          <w:rFonts w:cstheme="minorHAnsi"/>
          <w:b/>
          <w:bCs/>
        </w:rPr>
        <w:t xml:space="preserve">coursework, and </w:t>
      </w:r>
      <w:r w:rsidR="0036467A">
        <w:rPr>
          <w:rFonts w:cstheme="minorHAnsi"/>
          <w:b/>
          <w:bCs/>
        </w:rPr>
        <w:t xml:space="preserve">rigorous </w:t>
      </w:r>
      <w:r w:rsidR="005F7739" w:rsidRPr="003A4118">
        <w:rPr>
          <w:rFonts w:cstheme="minorHAnsi"/>
          <w:b/>
          <w:bCs/>
        </w:rPr>
        <w:t>learning opportunities.</w:t>
      </w:r>
    </w:p>
    <w:p w14:paraId="451589F1" w14:textId="4A336179" w:rsidR="00BF69CC" w:rsidRDefault="005F7739" w:rsidP="00094771">
      <w:pPr>
        <w:pStyle w:val="ListParagraph"/>
        <w:numPr>
          <w:ilvl w:val="0"/>
          <w:numId w:val="71"/>
        </w:numPr>
        <w:tabs>
          <w:tab w:val="left" w:pos="360"/>
          <w:tab w:val="left" w:pos="1080"/>
          <w:tab w:val="left" w:pos="1440"/>
          <w:tab w:val="left" w:pos="1800"/>
        </w:tabs>
        <w:contextualSpacing w:val="0"/>
        <w:rPr>
          <w:rFonts w:cstheme="minorHAnsi"/>
        </w:rPr>
      </w:pPr>
      <w:r w:rsidRPr="00821901">
        <w:rPr>
          <w:rFonts w:cstheme="minorHAnsi"/>
        </w:rPr>
        <w:t xml:space="preserve">The district should identify and provide </w:t>
      </w:r>
      <w:r w:rsidR="00BF69CC">
        <w:rPr>
          <w:rFonts w:cstheme="minorHAnsi"/>
        </w:rPr>
        <w:t xml:space="preserve">support to </w:t>
      </w:r>
      <w:r w:rsidRPr="00821901">
        <w:rPr>
          <w:rFonts w:cstheme="minorHAnsi"/>
        </w:rPr>
        <w:t>educator</w:t>
      </w:r>
      <w:r w:rsidR="00BF69CC">
        <w:rPr>
          <w:rFonts w:cstheme="minorHAnsi"/>
        </w:rPr>
        <w:t>s</w:t>
      </w:r>
      <w:r w:rsidRPr="00821901">
        <w:rPr>
          <w:rFonts w:cstheme="minorHAnsi"/>
        </w:rPr>
        <w:t xml:space="preserve"> to </w:t>
      </w:r>
      <w:r w:rsidR="00BF69CC">
        <w:rPr>
          <w:rFonts w:cstheme="minorHAnsi"/>
        </w:rPr>
        <w:t>ensure they can provide student</w:t>
      </w:r>
      <w:r w:rsidRPr="00821901">
        <w:rPr>
          <w:rFonts w:cstheme="minorHAnsi"/>
        </w:rPr>
        <w:t xml:space="preserve">-centered instructional practices that are responsive to a range of needs and </w:t>
      </w:r>
      <w:r w:rsidR="0036467A">
        <w:rPr>
          <w:rFonts w:cstheme="minorHAnsi"/>
        </w:rPr>
        <w:t xml:space="preserve">that </w:t>
      </w:r>
      <w:r w:rsidRPr="00821901">
        <w:rPr>
          <w:rFonts w:cstheme="minorHAnsi"/>
        </w:rPr>
        <w:t>challenge and support all students</w:t>
      </w:r>
      <w:r w:rsidR="00BF69CC">
        <w:rPr>
          <w:rFonts w:cstheme="minorHAnsi"/>
        </w:rPr>
        <w:t>.</w:t>
      </w:r>
    </w:p>
    <w:p w14:paraId="4DC588D9" w14:textId="3297EAA5" w:rsidR="00C2405E" w:rsidRDefault="00C2405E" w:rsidP="0001722B">
      <w:pPr>
        <w:tabs>
          <w:tab w:val="left" w:pos="360"/>
          <w:tab w:val="left" w:pos="720"/>
          <w:tab w:val="left" w:pos="1080"/>
          <w:tab w:val="left" w:pos="1440"/>
          <w:tab w:val="left" w:pos="1800"/>
        </w:tabs>
        <w:ind w:left="1080" w:hanging="1080"/>
        <w:rPr>
          <w:rFonts w:cstheme="minorHAnsi"/>
        </w:rPr>
      </w:pPr>
      <w:r>
        <w:rPr>
          <w:rFonts w:cstheme="minorHAnsi"/>
          <w:b/>
          <w:bCs/>
        </w:rPr>
        <w:tab/>
      </w:r>
      <w:r>
        <w:rPr>
          <w:rFonts w:cstheme="minorHAnsi"/>
          <w:b/>
          <w:bCs/>
        </w:rPr>
        <w:tab/>
      </w:r>
      <w:r w:rsidRPr="003A4118">
        <w:rPr>
          <w:rFonts w:cstheme="minorHAnsi"/>
        </w:rPr>
        <w:t>1.</w:t>
      </w:r>
      <w:r>
        <w:rPr>
          <w:rFonts w:cstheme="minorHAnsi"/>
        </w:rPr>
        <w:tab/>
        <w:t xml:space="preserve">The district is encouraged to provide opportunities for educators to </w:t>
      </w:r>
      <w:r w:rsidR="0036467A">
        <w:rPr>
          <w:rFonts w:cstheme="minorHAnsi"/>
        </w:rPr>
        <w:t>learn about</w:t>
      </w:r>
      <w:r>
        <w:rPr>
          <w:rFonts w:cstheme="minorHAnsi"/>
        </w:rPr>
        <w:t xml:space="preserve"> instructional expectations. These opportunities might include common planning time, professional learning communities, faculty meetings, and professional development days.</w:t>
      </w:r>
    </w:p>
    <w:p w14:paraId="43C95419" w14:textId="091189B9" w:rsidR="0036467A" w:rsidRDefault="0036467A" w:rsidP="0036467A">
      <w:pPr>
        <w:tabs>
          <w:tab w:val="left" w:pos="360"/>
          <w:tab w:val="left" w:pos="720"/>
          <w:tab w:val="left" w:pos="1080"/>
          <w:tab w:val="left" w:pos="1440"/>
          <w:tab w:val="left" w:pos="1800"/>
        </w:tabs>
        <w:ind w:left="1080" w:hanging="1080"/>
        <w:rPr>
          <w:rFonts w:cstheme="minorHAnsi"/>
        </w:rPr>
      </w:pPr>
      <w:r>
        <w:rPr>
          <w:rFonts w:cstheme="minorHAnsi"/>
          <w:b/>
          <w:bCs/>
        </w:rPr>
        <w:tab/>
      </w:r>
      <w:r>
        <w:rPr>
          <w:rFonts w:cstheme="minorHAnsi"/>
          <w:b/>
          <w:bCs/>
        </w:rPr>
        <w:tab/>
      </w:r>
      <w:r>
        <w:rPr>
          <w:rFonts w:cstheme="minorHAnsi"/>
        </w:rPr>
        <w:t>2</w:t>
      </w:r>
      <w:r w:rsidRPr="00685025">
        <w:rPr>
          <w:rFonts w:cstheme="minorHAnsi"/>
        </w:rPr>
        <w:t>.</w:t>
      </w:r>
      <w:r>
        <w:rPr>
          <w:rFonts w:cstheme="minorHAnsi"/>
        </w:rPr>
        <w:tab/>
        <w:t>Professional development should focus on elements of the instructional expectations as applied to the specific curriculum that teachers and students work with every day.</w:t>
      </w:r>
    </w:p>
    <w:p w14:paraId="1DAC0984" w14:textId="00DD2E8A" w:rsidR="0036467A" w:rsidRDefault="0036467A" w:rsidP="0036467A">
      <w:pPr>
        <w:tabs>
          <w:tab w:val="left" w:pos="360"/>
          <w:tab w:val="left" w:pos="720"/>
          <w:tab w:val="left" w:pos="1080"/>
          <w:tab w:val="left" w:pos="1440"/>
          <w:tab w:val="left" w:pos="1800"/>
        </w:tabs>
        <w:ind w:left="1080" w:hanging="1080"/>
        <w:rPr>
          <w:rFonts w:cstheme="minorHAnsi"/>
        </w:rPr>
      </w:pPr>
      <w:r>
        <w:rPr>
          <w:rFonts w:cstheme="minorHAnsi"/>
        </w:rPr>
        <w:tab/>
      </w:r>
      <w:r>
        <w:rPr>
          <w:rFonts w:cstheme="minorHAnsi"/>
        </w:rPr>
        <w:tab/>
        <w:t>3.</w:t>
      </w:r>
      <w:r>
        <w:rPr>
          <w:rFonts w:cstheme="minorHAnsi"/>
        </w:rPr>
        <w:tab/>
        <w:t>Principals and other instructional leaders should ensure that teachers have the information and support necessary to meet the district’s expectations for instruction.</w:t>
      </w:r>
    </w:p>
    <w:p w14:paraId="4933EF6D" w14:textId="363262DF" w:rsidR="00C2405E" w:rsidRDefault="00C2405E" w:rsidP="00052599">
      <w:pPr>
        <w:tabs>
          <w:tab w:val="left" w:pos="360"/>
          <w:tab w:val="left" w:pos="720"/>
          <w:tab w:val="left" w:pos="1080"/>
          <w:tab w:val="left" w:pos="1440"/>
          <w:tab w:val="left" w:pos="1800"/>
        </w:tabs>
        <w:ind w:left="720" w:hanging="720"/>
        <w:rPr>
          <w:rFonts w:cstheme="minorHAnsi"/>
        </w:rPr>
      </w:pPr>
      <w:r>
        <w:rPr>
          <w:rFonts w:cstheme="minorHAnsi"/>
        </w:rPr>
        <w:tab/>
      </w:r>
      <w:r w:rsidR="0036467A">
        <w:rPr>
          <w:rFonts w:cstheme="minorHAnsi"/>
          <w:b/>
          <w:bCs/>
        </w:rPr>
        <w:t>B</w:t>
      </w:r>
      <w:r w:rsidR="0001722B" w:rsidRPr="003A4118">
        <w:rPr>
          <w:rFonts w:cstheme="minorHAnsi"/>
          <w:b/>
          <w:bCs/>
        </w:rPr>
        <w:t>.</w:t>
      </w:r>
      <w:r w:rsidR="0001722B">
        <w:rPr>
          <w:rFonts w:cstheme="minorHAnsi"/>
          <w:b/>
          <w:bCs/>
        </w:rPr>
        <w:tab/>
      </w:r>
      <w:r w:rsidR="0001722B" w:rsidRPr="003A4118">
        <w:rPr>
          <w:rFonts w:cstheme="minorHAnsi"/>
        </w:rPr>
        <w:t>Teachers</w:t>
      </w:r>
      <w:r w:rsidR="0001722B">
        <w:rPr>
          <w:rFonts w:cstheme="minorHAnsi"/>
        </w:rPr>
        <w:t xml:space="preserve"> should receive appropriate guidance</w:t>
      </w:r>
      <w:r w:rsidR="0036467A">
        <w:rPr>
          <w:rFonts w:cstheme="minorHAnsi"/>
        </w:rPr>
        <w:t>, embedded support,</w:t>
      </w:r>
      <w:r w:rsidR="0001722B">
        <w:rPr>
          <w:rFonts w:cstheme="minorHAnsi"/>
        </w:rPr>
        <w:t xml:space="preserve"> and </w:t>
      </w:r>
      <w:r w:rsidR="0036467A">
        <w:rPr>
          <w:rFonts w:cstheme="minorHAnsi"/>
        </w:rPr>
        <w:t xml:space="preserve">structured </w:t>
      </w:r>
      <w:r w:rsidR="0001722B">
        <w:rPr>
          <w:rFonts w:cstheme="minorHAnsi"/>
        </w:rPr>
        <w:t>feedback</w:t>
      </w:r>
      <w:r w:rsidR="0036467A">
        <w:rPr>
          <w:rFonts w:cstheme="minorHAnsi"/>
        </w:rPr>
        <w:t xml:space="preserve"> </w:t>
      </w:r>
      <w:r w:rsidR="0001722B">
        <w:rPr>
          <w:rFonts w:cstheme="minorHAnsi"/>
        </w:rPr>
        <w:t>as they implement the district’s instructional expectations.</w:t>
      </w:r>
    </w:p>
    <w:p w14:paraId="0DC7D654" w14:textId="4607CEF7" w:rsidR="0001722B" w:rsidRPr="0001722B" w:rsidRDefault="0001722B" w:rsidP="003A4118">
      <w:pPr>
        <w:tabs>
          <w:tab w:val="left" w:pos="360"/>
          <w:tab w:val="left" w:pos="720"/>
          <w:tab w:val="left" w:pos="1080"/>
          <w:tab w:val="left" w:pos="1440"/>
          <w:tab w:val="left" w:pos="1800"/>
        </w:tabs>
        <w:ind w:left="1080" w:hanging="1080"/>
        <w:rPr>
          <w:rFonts w:cstheme="minorHAnsi"/>
        </w:rPr>
      </w:pPr>
      <w:r>
        <w:rPr>
          <w:rFonts w:cstheme="minorHAnsi"/>
        </w:rPr>
        <w:tab/>
      </w:r>
      <w:r>
        <w:rPr>
          <w:rFonts w:cstheme="minorHAnsi"/>
        </w:rPr>
        <w:tab/>
      </w:r>
      <w:r w:rsidR="0036467A">
        <w:rPr>
          <w:rFonts w:cstheme="minorHAnsi"/>
        </w:rPr>
        <w:t>1</w:t>
      </w:r>
      <w:r>
        <w:rPr>
          <w:rFonts w:cstheme="minorHAnsi"/>
        </w:rPr>
        <w:t>.</w:t>
      </w:r>
      <w:r>
        <w:rPr>
          <w:rFonts w:cstheme="minorHAnsi"/>
        </w:rPr>
        <w:tab/>
        <w:t>The district should provide teachers with specific, timely, and actionable feedback that helps them to improve instruction.</w:t>
      </w:r>
    </w:p>
    <w:p w14:paraId="7E1E3230" w14:textId="345F8797" w:rsidR="005F7739" w:rsidRPr="00052599" w:rsidRDefault="00CC621D" w:rsidP="003A4118">
      <w:pPr>
        <w:tabs>
          <w:tab w:val="left" w:pos="360"/>
          <w:tab w:val="left" w:pos="720"/>
          <w:tab w:val="left" w:pos="1080"/>
          <w:tab w:val="left" w:pos="1440"/>
          <w:tab w:val="left" w:pos="1800"/>
        </w:tabs>
        <w:ind w:left="720" w:hanging="720"/>
        <w:rPr>
          <w:rFonts w:cstheme="minorHAnsi"/>
        </w:rPr>
      </w:pPr>
      <w:r>
        <w:rPr>
          <w:rFonts w:cstheme="minorHAnsi"/>
          <w:b/>
          <w:bCs/>
        </w:rPr>
        <w:lastRenderedPageBreak/>
        <w:tab/>
      </w:r>
      <w:r w:rsidR="0036467A">
        <w:rPr>
          <w:rFonts w:cstheme="minorHAnsi"/>
          <w:b/>
          <w:bCs/>
        </w:rPr>
        <w:t>C</w:t>
      </w:r>
      <w:r w:rsidR="00052599" w:rsidRPr="003A4118">
        <w:rPr>
          <w:rFonts w:cstheme="minorHAnsi"/>
          <w:b/>
          <w:bCs/>
        </w:rPr>
        <w:t>.</w:t>
      </w:r>
      <w:r w:rsidR="00052599">
        <w:rPr>
          <w:rFonts w:cstheme="minorHAnsi"/>
          <w:b/>
          <w:bCs/>
        </w:rPr>
        <w:tab/>
      </w:r>
      <w:r w:rsidR="005F7739" w:rsidRPr="00052599">
        <w:rPr>
          <w:rFonts w:cstheme="minorHAnsi"/>
        </w:rPr>
        <w:t xml:space="preserve">The district should provide supports to </w:t>
      </w:r>
      <w:r w:rsidR="00052599" w:rsidRPr="00052599">
        <w:rPr>
          <w:rFonts w:cstheme="minorHAnsi"/>
        </w:rPr>
        <w:t>teachers to help strengthen</w:t>
      </w:r>
      <w:r w:rsidR="005F7739" w:rsidRPr="00052599">
        <w:rPr>
          <w:rFonts w:cstheme="minorHAnsi"/>
        </w:rPr>
        <w:t xml:space="preserve"> </w:t>
      </w:r>
      <w:r w:rsidR="0036467A">
        <w:rPr>
          <w:rFonts w:cstheme="minorHAnsi"/>
        </w:rPr>
        <w:t>sheltered English immersion (SEI)</w:t>
      </w:r>
      <w:r w:rsidR="005F7739" w:rsidRPr="00052599">
        <w:rPr>
          <w:rFonts w:cstheme="minorHAnsi"/>
        </w:rPr>
        <w:t xml:space="preserve"> practices in all classrooms.  </w:t>
      </w:r>
    </w:p>
    <w:p w14:paraId="102A301A" w14:textId="485AC88C" w:rsidR="005F7739" w:rsidRPr="003346D3" w:rsidRDefault="00CC621D" w:rsidP="003A4118">
      <w:pPr>
        <w:tabs>
          <w:tab w:val="left" w:pos="360"/>
          <w:tab w:val="left" w:pos="450"/>
          <w:tab w:val="left" w:pos="720"/>
          <w:tab w:val="left" w:pos="1080"/>
          <w:tab w:val="left" w:pos="1440"/>
          <w:tab w:val="left" w:pos="1800"/>
          <w:tab w:val="left" w:pos="2160"/>
        </w:tabs>
        <w:ind w:left="720" w:hanging="720"/>
        <w:rPr>
          <w:rFonts w:cstheme="minorHAnsi"/>
        </w:rPr>
      </w:pPr>
      <w:r>
        <w:rPr>
          <w:rFonts w:cstheme="minorHAnsi"/>
        </w:rPr>
        <w:tab/>
      </w:r>
      <w:r w:rsidR="0036467A">
        <w:rPr>
          <w:rFonts w:cstheme="minorHAnsi"/>
          <w:b/>
          <w:bCs/>
        </w:rPr>
        <w:t>D</w:t>
      </w:r>
      <w:r w:rsidR="003346D3" w:rsidRPr="003A4118">
        <w:rPr>
          <w:rFonts w:cstheme="minorHAnsi"/>
          <w:b/>
          <w:bCs/>
        </w:rPr>
        <w:t>.</w:t>
      </w:r>
      <w:r w:rsidR="003346D3">
        <w:rPr>
          <w:rFonts w:cstheme="minorHAnsi"/>
          <w:b/>
          <w:bCs/>
        </w:rPr>
        <w:tab/>
      </w:r>
      <w:r w:rsidR="005F7739" w:rsidRPr="003346D3">
        <w:rPr>
          <w:rFonts w:cstheme="minorHAnsi"/>
        </w:rPr>
        <w:t xml:space="preserve">The district should intensify its focus on implicit bias and provide continuous, ongoing educator support at the </w:t>
      </w:r>
      <w:r w:rsidR="009A7F5F" w:rsidRPr="003346D3">
        <w:rPr>
          <w:rFonts w:cstheme="minorHAnsi"/>
        </w:rPr>
        <w:t xml:space="preserve">district and school </w:t>
      </w:r>
      <w:r w:rsidR="005F7739" w:rsidRPr="003346D3">
        <w:rPr>
          <w:rFonts w:cstheme="minorHAnsi"/>
        </w:rPr>
        <w:t xml:space="preserve">level using no-cost/low cost options available to them. </w:t>
      </w:r>
    </w:p>
    <w:p w14:paraId="0FFA9905" w14:textId="5DCC6E16" w:rsidR="005F7739" w:rsidRPr="00627F15" w:rsidRDefault="005F7739" w:rsidP="00094771">
      <w:pPr>
        <w:pStyle w:val="ListParagraph"/>
        <w:numPr>
          <w:ilvl w:val="0"/>
          <w:numId w:val="72"/>
        </w:numPr>
        <w:tabs>
          <w:tab w:val="left" w:pos="90"/>
          <w:tab w:val="left" w:pos="720"/>
          <w:tab w:val="left" w:pos="1080"/>
          <w:tab w:val="left" w:pos="1440"/>
          <w:tab w:val="left" w:pos="1800"/>
        </w:tabs>
        <w:ind w:left="1080"/>
        <w:contextualSpacing w:val="0"/>
        <w:rPr>
          <w:rFonts w:cstheme="minorHAnsi"/>
        </w:rPr>
      </w:pPr>
      <w:r w:rsidRPr="00627F15">
        <w:rPr>
          <w:rFonts w:cstheme="minorHAnsi"/>
        </w:rPr>
        <w:t xml:space="preserve">The district should use </w:t>
      </w:r>
      <w:r w:rsidR="009A7F5F">
        <w:rPr>
          <w:rFonts w:cstheme="minorHAnsi"/>
        </w:rPr>
        <w:t>its</w:t>
      </w:r>
      <w:r w:rsidR="009A7F5F" w:rsidRPr="00627F15">
        <w:rPr>
          <w:rFonts w:cstheme="minorHAnsi"/>
        </w:rPr>
        <w:t xml:space="preserve"> </w:t>
      </w:r>
      <w:r w:rsidRPr="00627F15">
        <w:rPr>
          <w:rFonts w:cstheme="minorHAnsi"/>
        </w:rPr>
        <w:t xml:space="preserve">educator evaluation </w:t>
      </w:r>
      <w:r w:rsidR="009A7F5F">
        <w:rPr>
          <w:rFonts w:cstheme="minorHAnsi"/>
        </w:rPr>
        <w:t xml:space="preserve">system </w:t>
      </w:r>
      <w:r w:rsidRPr="00627F15">
        <w:rPr>
          <w:rFonts w:cstheme="minorHAnsi"/>
        </w:rPr>
        <w:t>to support the growth of cultural proficiency in all educators.</w:t>
      </w:r>
    </w:p>
    <w:p w14:paraId="224B67DD" w14:textId="23A1EB0C" w:rsidR="005F7739" w:rsidRPr="00627F15" w:rsidRDefault="005F7739" w:rsidP="00094771">
      <w:pPr>
        <w:pStyle w:val="ListParagraph"/>
        <w:numPr>
          <w:ilvl w:val="0"/>
          <w:numId w:val="72"/>
        </w:numPr>
        <w:tabs>
          <w:tab w:val="left" w:pos="90"/>
          <w:tab w:val="left" w:pos="720"/>
          <w:tab w:val="left" w:pos="1080"/>
          <w:tab w:val="left" w:pos="1440"/>
          <w:tab w:val="left" w:pos="1800"/>
        </w:tabs>
        <w:ind w:left="1080"/>
        <w:contextualSpacing w:val="0"/>
        <w:rPr>
          <w:rFonts w:cstheme="minorHAnsi"/>
        </w:rPr>
      </w:pPr>
      <w:r w:rsidRPr="00627F15">
        <w:rPr>
          <w:rFonts w:cstheme="minorHAnsi"/>
        </w:rPr>
        <w:t xml:space="preserve">The district should ensure that culturally and linguistically responsive practices are identified and incorporated into a suite of </w:t>
      </w:r>
      <w:r w:rsidR="00961B8F" w:rsidRPr="00627F15">
        <w:rPr>
          <w:rFonts w:cstheme="minorHAnsi"/>
        </w:rPr>
        <w:t>universal accommodations</w:t>
      </w:r>
      <w:r w:rsidRPr="00627F15">
        <w:rPr>
          <w:rFonts w:cstheme="minorHAnsi"/>
        </w:rPr>
        <w:t xml:space="preserve"> for all learners.</w:t>
      </w:r>
    </w:p>
    <w:p w14:paraId="396CF281" w14:textId="25CE14F5" w:rsidR="005F7739" w:rsidRPr="00627F15" w:rsidRDefault="005F7739" w:rsidP="00094771">
      <w:pPr>
        <w:pStyle w:val="ListParagraph"/>
        <w:numPr>
          <w:ilvl w:val="0"/>
          <w:numId w:val="72"/>
        </w:numPr>
        <w:tabs>
          <w:tab w:val="left" w:pos="90"/>
          <w:tab w:val="left" w:pos="720"/>
          <w:tab w:val="left" w:pos="1080"/>
          <w:tab w:val="left" w:pos="1440"/>
          <w:tab w:val="left" w:pos="1800"/>
        </w:tabs>
        <w:ind w:left="1080"/>
        <w:contextualSpacing w:val="0"/>
        <w:rPr>
          <w:rFonts w:cstheme="minorHAnsi"/>
        </w:rPr>
      </w:pPr>
      <w:r w:rsidRPr="00627F15">
        <w:rPr>
          <w:rFonts w:cstheme="minorHAnsi"/>
        </w:rPr>
        <w:t xml:space="preserve">The district should </w:t>
      </w:r>
      <w:r w:rsidR="009A7F5F">
        <w:rPr>
          <w:rFonts w:cstheme="minorHAnsi"/>
        </w:rPr>
        <w:t>convene a representative</w:t>
      </w:r>
      <w:r w:rsidRPr="00627F15">
        <w:rPr>
          <w:rFonts w:cstheme="minorHAnsi"/>
        </w:rPr>
        <w:t xml:space="preserve"> group of students, teachers, administrators, and community members to support the district</w:t>
      </w:r>
      <w:r w:rsidR="009A7F5F">
        <w:rPr>
          <w:rFonts w:cstheme="minorHAnsi"/>
        </w:rPr>
        <w:t>’s</w:t>
      </w:r>
      <w:r w:rsidRPr="00627F15">
        <w:rPr>
          <w:rFonts w:cstheme="minorHAnsi"/>
        </w:rPr>
        <w:t xml:space="preserve"> work to promote cultural proficiency and understand implicit bias.</w:t>
      </w:r>
    </w:p>
    <w:p w14:paraId="3AF37F2E" w14:textId="6E06C3D5" w:rsidR="003346D3" w:rsidRDefault="0036467A" w:rsidP="003346D3">
      <w:pPr>
        <w:tabs>
          <w:tab w:val="left" w:pos="360"/>
          <w:tab w:val="left" w:pos="720"/>
          <w:tab w:val="left" w:pos="1080"/>
          <w:tab w:val="left" w:pos="1440"/>
          <w:tab w:val="left" w:pos="1800"/>
        </w:tabs>
        <w:ind w:left="720" w:hanging="360"/>
      </w:pPr>
      <w:r>
        <w:rPr>
          <w:rFonts w:cstheme="minorHAnsi"/>
          <w:b/>
          <w:bCs/>
        </w:rPr>
        <w:t>E</w:t>
      </w:r>
      <w:r w:rsidR="003346D3" w:rsidRPr="003A4118">
        <w:rPr>
          <w:rFonts w:cstheme="minorHAnsi"/>
          <w:b/>
          <w:bCs/>
        </w:rPr>
        <w:t>.</w:t>
      </w:r>
      <w:r w:rsidR="003346D3">
        <w:rPr>
          <w:rFonts w:cstheme="minorHAnsi"/>
          <w:b/>
          <w:bCs/>
        </w:rPr>
        <w:tab/>
      </w:r>
      <w:r w:rsidR="003346D3" w:rsidRPr="003A4118">
        <w:rPr>
          <w:rFonts w:cstheme="minorHAnsi"/>
        </w:rPr>
        <w:t>District leaders</w:t>
      </w:r>
      <w:r w:rsidR="003346D3">
        <w:rPr>
          <w:rFonts w:cstheme="minorHAnsi"/>
          <w:b/>
          <w:bCs/>
        </w:rPr>
        <w:t xml:space="preserve"> </w:t>
      </w:r>
      <w:r w:rsidR="003346D3">
        <w:t xml:space="preserve">should consider </w:t>
      </w:r>
      <w:r w:rsidR="009E4B01">
        <w:t>the proposal to implement the Concept course carefully. B</w:t>
      </w:r>
      <w:r w:rsidR="003346D3">
        <w:t xml:space="preserve">ecause of their placement at the high school in courses below the college-prep level, students </w:t>
      </w:r>
      <w:r w:rsidR="009E4B01">
        <w:t>may</w:t>
      </w:r>
      <w:r w:rsidR="003346D3">
        <w:t xml:space="preserve"> not be</w:t>
      </w:r>
      <w:r w:rsidR="009E4B01">
        <w:t xml:space="preserve"> </w:t>
      </w:r>
      <w:r w:rsidR="003346D3">
        <w:t>given access to the same content and held to the same expectations in preparation for college, careers, and civic involvement as their peers.</w:t>
      </w:r>
    </w:p>
    <w:p w14:paraId="10EE7357" w14:textId="109D519B" w:rsidR="005F7739" w:rsidRDefault="005F7739">
      <w:pPr>
        <w:tabs>
          <w:tab w:val="left" w:pos="360"/>
          <w:tab w:val="left" w:pos="1080"/>
          <w:tab w:val="left" w:pos="1440"/>
          <w:tab w:val="left" w:pos="1800"/>
        </w:tabs>
        <w:rPr>
          <w:rFonts w:cstheme="minorHAnsi"/>
        </w:rPr>
      </w:pPr>
      <w:r w:rsidRPr="00627F15">
        <w:rPr>
          <w:rFonts w:cstheme="minorHAnsi"/>
          <w:b/>
          <w:bCs/>
        </w:rPr>
        <w:t>Benefits</w:t>
      </w:r>
      <w:r w:rsidR="00052599">
        <w:rPr>
          <w:rFonts w:cstheme="minorHAnsi"/>
          <w:b/>
          <w:bCs/>
        </w:rPr>
        <w:t>:</w:t>
      </w:r>
      <w:r w:rsidRPr="00627F15">
        <w:rPr>
          <w:rFonts w:cstheme="minorHAnsi"/>
          <w:b/>
          <w:bCs/>
        </w:rPr>
        <w:t xml:space="preserve"> </w:t>
      </w:r>
      <w:r w:rsidR="009A7F5F">
        <w:rPr>
          <w:rFonts w:cstheme="minorHAnsi"/>
        </w:rPr>
        <w:t>Implementing this recommendation</w:t>
      </w:r>
      <w:r w:rsidRPr="00627F15">
        <w:rPr>
          <w:rFonts w:cstheme="minorHAnsi"/>
        </w:rPr>
        <w:t xml:space="preserve"> </w:t>
      </w:r>
      <w:r w:rsidR="009A7F5F">
        <w:rPr>
          <w:rFonts w:cstheme="minorHAnsi"/>
        </w:rPr>
        <w:t xml:space="preserve">will mean attention to developing teachers’ </w:t>
      </w:r>
      <w:r w:rsidRPr="00627F15">
        <w:rPr>
          <w:rFonts w:cstheme="minorHAnsi"/>
        </w:rPr>
        <w:t>instructional practices</w:t>
      </w:r>
      <w:r w:rsidR="009A7F5F">
        <w:rPr>
          <w:rFonts w:cstheme="minorHAnsi"/>
        </w:rPr>
        <w:t>.</w:t>
      </w:r>
      <w:r w:rsidRPr="00627F15">
        <w:rPr>
          <w:rFonts w:cstheme="minorHAnsi"/>
        </w:rPr>
        <w:t xml:space="preserve"> </w:t>
      </w:r>
      <w:r w:rsidR="009A7F5F">
        <w:rPr>
          <w:rFonts w:cstheme="minorHAnsi"/>
        </w:rPr>
        <w:t>Teachers will be better prepared to meet the district’s expectations for instruction.</w:t>
      </w:r>
      <w:r w:rsidRPr="00627F15">
        <w:rPr>
          <w:rFonts w:cstheme="minorHAnsi"/>
        </w:rPr>
        <w:t xml:space="preserve"> </w:t>
      </w:r>
      <w:r w:rsidR="009A7F5F">
        <w:rPr>
          <w:rFonts w:cstheme="minorHAnsi"/>
        </w:rPr>
        <w:t>S</w:t>
      </w:r>
      <w:r w:rsidR="009A7F5F" w:rsidRPr="00627F15">
        <w:rPr>
          <w:rFonts w:cstheme="minorHAnsi"/>
        </w:rPr>
        <w:t xml:space="preserve">tudents </w:t>
      </w:r>
      <w:r w:rsidRPr="00627F15">
        <w:rPr>
          <w:rFonts w:cstheme="minorHAnsi"/>
        </w:rPr>
        <w:t xml:space="preserve">will have access </w:t>
      </w:r>
      <w:r w:rsidR="009A7F5F">
        <w:rPr>
          <w:rFonts w:cstheme="minorHAnsi"/>
        </w:rPr>
        <w:t xml:space="preserve">to </w:t>
      </w:r>
      <w:r w:rsidRPr="00627F15">
        <w:rPr>
          <w:rFonts w:cstheme="minorHAnsi"/>
        </w:rPr>
        <w:t xml:space="preserve">rigorous coursework,  and experience equity as they explore interests along college </w:t>
      </w:r>
      <w:r w:rsidR="009A7F5F">
        <w:rPr>
          <w:rFonts w:cstheme="minorHAnsi"/>
        </w:rPr>
        <w:t xml:space="preserve">and </w:t>
      </w:r>
      <w:r w:rsidRPr="00627F15">
        <w:rPr>
          <w:rFonts w:cstheme="minorHAnsi"/>
        </w:rPr>
        <w:t xml:space="preserve">career pathways. </w:t>
      </w:r>
    </w:p>
    <w:p w14:paraId="6885AC13" w14:textId="7E505589" w:rsidR="005F7739" w:rsidRPr="00627F15" w:rsidRDefault="005F7739" w:rsidP="009A7F5F">
      <w:pPr>
        <w:tabs>
          <w:tab w:val="left" w:pos="360"/>
          <w:tab w:val="left" w:pos="720"/>
          <w:tab w:val="left" w:pos="1080"/>
          <w:tab w:val="left" w:pos="1440"/>
          <w:tab w:val="left" w:pos="1800"/>
        </w:tabs>
        <w:rPr>
          <w:rFonts w:cstheme="minorHAnsi"/>
          <w:b/>
          <w:bCs/>
        </w:rPr>
      </w:pPr>
      <w:r w:rsidRPr="00627F15">
        <w:rPr>
          <w:rFonts w:cstheme="minorHAnsi"/>
          <w:b/>
          <w:bCs/>
        </w:rPr>
        <w:t xml:space="preserve">Recommended </w:t>
      </w:r>
      <w:r w:rsidR="004B2C11">
        <w:rPr>
          <w:rFonts w:cstheme="minorHAnsi"/>
          <w:b/>
          <w:bCs/>
        </w:rPr>
        <w:t>r</w:t>
      </w:r>
      <w:r w:rsidR="004B2C11" w:rsidRPr="00627F15">
        <w:rPr>
          <w:rFonts w:cstheme="minorHAnsi"/>
          <w:b/>
          <w:bCs/>
        </w:rPr>
        <w:t>esources</w:t>
      </w:r>
      <w:r w:rsidR="004B2C11">
        <w:rPr>
          <w:rFonts w:cstheme="minorHAnsi"/>
          <w:b/>
          <w:bCs/>
        </w:rPr>
        <w:t>:</w:t>
      </w:r>
    </w:p>
    <w:p w14:paraId="673E081D" w14:textId="74F0096D" w:rsidR="00AF18D2" w:rsidRPr="00D708BC" w:rsidRDefault="005F7739" w:rsidP="003A4118">
      <w:pPr>
        <w:pStyle w:val="Heading1"/>
        <w:numPr>
          <w:ilvl w:val="0"/>
          <w:numId w:val="70"/>
        </w:numPr>
        <w:shd w:val="clear" w:color="auto" w:fill="FFFFFF"/>
        <w:tabs>
          <w:tab w:val="left" w:pos="720"/>
          <w:tab w:val="left" w:pos="1080"/>
          <w:tab w:val="left" w:pos="1440"/>
        </w:tabs>
        <w:spacing w:after="200" w:line="276" w:lineRule="auto"/>
        <w:ind w:left="270" w:hanging="270"/>
        <w:rPr>
          <w:rFonts w:asciiTheme="minorHAnsi" w:hAnsiTheme="minorHAnsi" w:cstheme="minorHAnsi"/>
          <w:color w:val="313537"/>
          <w:sz w:val="22"/>
          <w:szCs w:val="22"/>
        </w:rPr>
      </w:pPr>
      <w:r w:rsidRPr="00D708BC">
        <w:rPr>
          <w:rFonts w:asciiTheme="minorHAnsi" w:hAnsiTheme="minorHAnsi" w:cstheme="minorHAnsi"/>
          <w:i/>
          <w:iCs/>
          <w:sz w:val="22"/>
          <w:szCs w:val="22"/>
        </w:rPr>
        <w:t xml:space="preserve">Culturally and </w:t>
      </w:r>
      <w:r w:rsidR="00C33EE7">
        <w:rPr>
          <w:rFonts w:asciiTheme="minorHAnsi" w:hAnsiTheme="minorHAnsi" w:cstheme="minorHAnsi"/>
          <w:i/>
          <w:iCs/>
          <w:sz w:val="22"/>
          <w:szCs w:val="22"/>
        </w:rPr>
        <w:t>L</w:t>
      </w:r>
      <w:r w:rsidR="00C33EE7" w:rsidRPr="00D708BC">
        <w:rPr>
          <w:rFonts w:asciiTheme="minorHAnsi" w:hAnsiTheme="minorHAnsi" w:cstheme="minorHAnsi"/>
          <w:i/>
          <w:iCs/>
          <w:sz w:val="22"/>
          <w:szCs w:val="22"/>
        </w:rPr>
        <w:t xml:space="preserve">inguistically </w:t>
      </w:r>
      <w:r w:rsidRPr="00D708BC">
        <w:rPr>
          <w:rFonts w:asciiTheme="minorHAnsi" w:hAnsiTheme="minorHAnsi" w:cstheme="minorHAnsi"/>
          <w:i/>
          <w:iCs/>
          <w:sz w:val="22"/>
          <w:szCs w:val="22"/>
        </w:rPr>
        <w:t>Sustaining Schools and Classrooms</w:t>
      </w:r>
      <w:r w:rsidR="00D708BC">
        <w:t xml:space="preserve"> (</w:t>
      </w:r>
      <w:hyperlink r:id="rId34" w:anchor="/" w:history="1">
        <w:r w:rsidR="00D708BC" w:rsidRPr="00D708BC">
          <w:rPr>
            <w:rStyle w:val="Hyperlink"/>
            <w:rFonts w:asciiTheme="minorHAnsi" w:hAnsiTheme="minorHAnsi" w:cstheme="minorHAnsi"/>
            <w:sz w:val="22"/>
            <w:szCs w:val="22"/>
          </w:rPr>
          <w:t>http://www.doe.mass.edu/odl/e-learning/culturally-resp-sust/content/index.html#/</w:t>
        </w:r>
      </w:hyperlink>
      <w:r w:rsidR="00D708BC">
        <w:rPr>
          <w:rStyle w:val="Hyperlink"/>
          <w:rFonts w:asciiTheme="minorHAnsi" w:eastAsia="Calibri" w:hAnsiTheme="minorHAnsi" w:cstheme="minorHAnsi"/>
          <w:sz w:val="22"/>
          <w:szCs w:val="22"/>
        </w:rPr>
        <w:t>)</w:t>
      </w:r>
      <w:r w:rsidRPr="00627F15">
        <w:rPr>
          <w:rFonts w:asciiTheme="minorHAnsi" w:hAnsiTheme="minorHAnsi" w:cstheme="minorHAnsi"/>
          <w:sz w:val="22"/>
          <w:szCs w:val="22"/>
        </w:rPr>
        <w:t xml:space="preserve"> </w:t>
      </w:r>
      <w:r w:rsidRPr="00627F15">
        <w:rPr>
          <w:rFonts w:asciiTheme="minorHAnsi" w:hAnsiTheme="minorHAnsi" w:cstheme="minorHAnsi"/>
          <w:color w:val="313537"/>
          <w:sz w:val="22"/>
          <w:szCs w:val="22"/>
        </w:rPr>
        <w:t>Across Massachusetts, our students are becoming increasingly diverse. Our education system is steeped in norms, traditions, and a lens that too often does not reflect and may not support this diversity.</w:t>
      </w:r>
      <w:r>
        <w:rPr>
          <w:rFonts w:asciiTheme="minorHAnsi" w:hAnsiTheme="minorHAnsi" w:cstheme="minorHAnsi"/>
          <w:color w:val="313537"/>
          <w:sz w:val="22"/>
          <w:szCs w:val="22"/>
        </w:rPr>
        <w:t xml:space="preserve"> </w:t>
      </w:r>
      <w:r w:rsidRPr="00E13C1C">
        <w:rPr>
          <w:rFonts w:asciiTheme="minorHAnsi" w:hAnsiTheme="minorHAnsi" w:cstheme="minorHAnsi"/>
          <w:color w:val="313537"/>
          <w:sz w:val="22"/>
          <w:szCs w:val="22"/>
        </w:rPr>
        <w:t>All students, families, and communities should have access to schools that are inclusive of, responsive to, and reflective of their cultural backgrounds.</w:t>
      </w:r>
      <w:r w:rsidR="00D708BC">
        <w:rPr>
          <w:rFonts w:asciiTheme="minorHAnsi" w:hAnsiTheme="minorHAnsi" w:cstheme="minorHAnsi"/>
          <w:color w:val="313537"/>
          <w:sz w:val="22"/>
          <w:szCs w:val="22"/>
        </w:rPr>
        <w:t xml:space="preserve"> </w:t>
      </w:r>
      <w:r w:rsidR="00D708BC" w:rsidRPr="003A4118">
        <w:rPr>
          <w:rFonts w:asciiTheme="minorHAnsi" w:hAnsiTheme="minorHAnsi" w:cstheme="minorHAnsi"/>
          <w:color w:val="313537"/>
          <w:sz w:val="22"/>
          <w:szCs w:val="22"/>
        </w:rPr>
        <w:t>The guidance in this document from the Massachusetts Department of Elementary and Secondary Education (DESE) is intended to define cultural responsiveness, address its importance in our schools and classrooms, and provide examples of resources to support this work.</w:t>
      </w:r>
    </w:p>
    <w:p w14:paraId="7A63CD5D" w14:textId="4B6BB35F" w:rsidR="00AF18D2" w:rsidRPr="003A4118" w:rsidRDefault="005F7739" w:rsidP="00AF18D2">
      <w:pPr>
        <w:pStyle w:val="Heading1"/>
        <w:numPr>
          <w:ilvl w:val="0"/>
          <w:numId w:val="70"/>
        </w:numPr>
        <w:shd w:val="clear" w:color="auto" w:fill="FFFFFF"/>
        <w:tabs>
          <w:tab w:val="left" w:pos="720"/>
          <w:tab w:val="left" w:pos="1080"/>
          <w:tab w:val="left" w:pos="1440"/>
        </w:tabs>
        <w:spacing w:after="200" w:line="276" w:lineRule="auto"/>
        <w:ind w:left="270" w:hanging="270"/>
        <w:rPr>
          <w:rFonts w:asciiTheme="minorHAnsi" w:hAnsiTheme="minorHAnsi" w:cstheme="minorHAnsi"/>
          <w:sz w:val="22"/>
          <w:szCs w:val="22"/>
        </w:rPr>
      </w:pPr>
      <w:r w:rsidRPr="00F91F7B">
        <w:rPr>
          <w:rStyle w:val="TitleChar"/>
          <w:rFonts w:eastAsia="Arial" w:cstheme="minorHAnsi"/>
          <w:b w:val="0"/>
          <w:bCs/>
          <w:i/>
          <w:iCs/>
          <w:sz w:val="22"/>
          <w:szCs w:val="22"/>
        </w:rPr>
        <w:t>Social and Emotional Learning for All</w:t>
      </w:r>
      <w:r w:rsidRPr="005F140D">
        <w:rPr>
          <w:rFonts w:cstheme="minorHAnsi"/>
          <w:bCs/>
          <w:i/>
          <w:iCs/>
        </w:rPr>
        <w:t>:</w:t>
      </w:r>
      <w:r w:rsidRPr="006E5B7B">
        <w:rPr>
          <w:rFonts w:cstheme="minorHAnsi"/>
          <w:b/>
          <w:i/>
          <w:iCs/>
        </w:rPr>
        <w:t xml:space="preserve"> </w:t>
      </w:r>
      <w:r w:rsidRPr="00F91F7B">
        <w:rPr>
          <w:rStyle w:val="Heading1Char"/>
          <w:rFonts w:asciiTheme="minorHAnsi" w:hAnsiTheme="minorHAnsi" w:cstheme="minorHAnsi"/>
          <w:i/>
          <w:iCs/>
          <w:sz w:val="22"/>
          <w:szCs w:val="22"/>
        </w:rPr>
        <w:t>Access, Cultural Proficiency, and Cultural Responsiveness</w:t>
      </w:r>
      <w:r w:rsidR="00104FA0" w:rsidRPr="005F140D">
        <w:rPr>
          <w:rFonts w:cstheme="minorHAnsi"/>
        </w:rPr>
        <w:t xml:space="preserve"> </w:t>
      </w:r>
      <w:r w:rsidR="00B56E4E" w:rsidRPr="003A4118">
        <w:rPr>
          <w:rStyle w:val="Heading1Char"/>
          <w:rFonts w:asciiTheme="minorHAnsi" w:hAnsiTheme="minorHAnsi" w:cstheme="minorHAnsi"/>
          <w:color w:val="000000" w:themeColor="text1"/>
          <w:sz w:val="22"/>
          <w:szCs w:val="22"/>
        </w:rPr>
        <w:t>(</w:t>
      </w:r>
      <w:hyperlink r:id="rId35" w:history="1">
        <w:r w:rsidR="00B56E4E" w:rsidRPr="003A4118">
          <w:rPr>
            <w:rStyle w:val="Hyperlink"/>
            <w:rFonts w:asciiTheme="minorHAnsi" w:hAnsiTheme="minorHAnsi" w:cstheme="minorHAnsi"/>
            <w:sz w:val="22"/>
            <w:szCs w:val="22"/>
          </w:rPr>
          <w:t>http://www.doe.mass.edu/sfs/sel/sel-all.docx</w:t>
        </w:r>
      </w:hyperlink>
      <w:r w:rsidR="00B56E4E" w:rsidRPr="003A4118">
        <w:rPr>
          <w:rStyle w:val="Heading1Char"/>
          <w:rFonts w:asciiTheme="minorHAnsi" w:hAnsiTheme="minorHAnsi" w:cstheme="minorHAnsi"/>
          <w:color w:val="000000" w:themeColor="text1"/>
          <w:sz w:val="22"/>
          <w:szCs w:val="22"/>
        </w:rPr>
        <w:t xml:space="preserve">) </w:t>
      </w:r>
      <w:r w:rsidR="00C35C1F" w:rsidRPr="003A4118">
        <w:rPr>
          <w:rStyle w:val="Heading1Char"/>
          <w:rFonts w:asciiTheme="minorHAnsi" w:hAnsiTheme="minorHAnsi" w:cstheme="minorHAnsi"/>
          <w:color w:val="000000" w:themeColor="text1"/>
          <w:sz w:val="22"/>
          <w:szCs w:val="22"/>
        </w:rPr>
        <w:t xml:space="preserve">is a guidance document that </w:t>
      </w:r>
      <w:r w:rsidR="00887F58" w:rsidRPr="003A4118">
        <w:rPr>
          <w:rStyle w:val="Heading1Char"/>
          <w:rFonts w:asciiTheme="minorHAnsi" w:hAnsiTheme="minorHAnsi" w:cstheme="minorHAnsi"/>
          <w:color w:val="000000" w:themeColor="text1"/>
          <w:sz w:val="22"/>
          <w:szCs w:val="22"/>
        </w:rPr>
        <w:t>addresses the critical intersection of social emotional learning (SEL) and culturally responsive teaching (CRT). It includes</w:t>
      </w:r>
      <w:r w:rsidR="00887F58" w:rsidRPr="003A4118" w:rsidDel="00887F58">
        <w:rPr>
          <w:rStyle w:val="Heading1Char"/>
          <w:rFonts w:asciiTheme="minorHAnsi" w:hAnsiTheme="minorHAnsi" w:cstheme="minorHAnsi"/>
          <w:color w:val="000000" w:themeColor="text1"/>
          <w:sz w:val="22"/>
          <w:szCs w:val="22"/>
        </w:rPr>
        <w:t xml:space="preserve"> </w:t>
      </w:r>
      <w:r w:rsidR="00C35C1F" w:rsidRPr="003A4118">
        <w:rPr>
          <w:rStyle w:val="Heading1Char"/>
          <w:rFonts w:asciiTheme="minorHAnsi" w:hAnsiTheme="minorHAnsi" w:cstheme="minorHAnsi"/>
          <w:color w:val="000000" w:themeColor="text1"/>
          <w:sz w:val="22"/>
          <w:szCs w:val="22"/>
        </w:rPr>
        <w:t xml:space="preserve">tools, resources, and information for district </w:t>
      </w:r>
      <w:r w:rsidR="00C35C1F" w:rsidRPr="003A4118">
        <w:rPr>
          <w:rFonts w:asciiTheme="minorHAnsi" w:hAnsiTheme="minorHAnsi" w:cstheme="minorHAnsi"/>
          <w:sz w:val="22"/>
          <w:szCs w:val="22"/>
        </w:rPr>
        <w:t>leaders and teachers.</w:t>
      </w:r>
    </w:p>
    <w:p w14:paraId="1E6E7380" w14:textId="0257B913" w:rsidR="005F7739" w:rsidRPr="005A1E80" w:rsidRDefault="00D708BC" w:rsidP="003A4118">
      <w:pPr>
        <w:pStyle w:val="Heading1"/>
        <w:numPr>
          <w:ilvl w:val="0"/>
          <w:numId w:val="70"/>
        </w:numPr>
        <w:shd w:val="clear" w:color="auto" w:fill="FFFFFF"/>
        <w:tabs>
          <w:tab w:val="left" w:pos="720"/>
          <w:tab w:val="left" w:pos="1080"/>
          <w:tab w:val="left" w:pos="1440"/>
        </w:tabs>
        <w:spacing w:after="200" w:line="276" w:lineRule="auto"/>
        <w:ind w:left="270" w:hanging="270"/>
        <w:rPr>
          <w:rFonts w:cstheme="minorHAnsi"/>
        </w:rPr>
      </w:pPr>
      <w:r w:rsidRPr="003A4118">
        <w:rPr>
          <w:rFonts w:asciiTheme="minorHAnsi" w:hAnsiTheme="minorHAnsi" w:cstheme="minorHAnsi"/>
          <w:i/>
          <w:iCs/>
          <w:sz w:val="22"/>
          <w:szCs w:val="22"/>
        </w:rPr>
        <w:t xml:space="preserve">Transforming </w:t>
      </w:r>
      <w:r w:rsidR="00592882" w:rsidRPr="003A4118">
        <w:rPr>
          <w:rFonts w:asciiTheme="minorHAnsi" w:hAnsiTheme="minorHAnsi" w:cstheme="minorHAnsi"/>
          <w:i/>
          <w:iCs/>
          <w:sz w:val="22"/>
          <w:szCs w:val="22"/>
        </w:rPr>
        <w:t xml:space="preserve">Education’s </w:t>
      </w:r>
      <w:r w:rsidRPr="003A4118">
        <w:rPr>
          <w:rFonts w:asciiTheme="minorHAnsi" w:hAnsiTheme="minorHAnsi" w:cstheme="minorHAnsi"/>
          <w:i/>
          <w:iCs/>
          <w:sz w:val="22"/>
          <w:szCs w:val="22"/>
        </w:rPr>
        <w:t>SEL</w:t>
      </w:r>
      <w:r w:rsidR="00592882" w:rsidRPr="003A4118">
        <w:rPr>
          <w:rFonts w:asciiTheme="minorHAnsi" w:hAnsiTheme="minorHAnsi" w:cstheme="minorHAnsi"/>
          <w:i/>
          <w:iCs/>
          <w:sz w:val="22"/>
          <w:szCs w:val="22"/>
        </w:rPr>
        <w:t xml:space="preserve"> Integration Approach for Classroom Educators </w:t>
      </w:r>
      <w:r w:rsidR="005F7739" w:rsidRPr="003A4118">
        <w:rPr>
          <w:rFonts w:asciiTheme="minorHAnsi" w:hAnsiTheme="minorHAnsi" w:cstheme="minorHAnsi"/>
          <w:i/>
          <w:iCs/>
          <w:sz w:val="22"/>
          <w:szCs w:val="22"/>
        </w:rPr>
        <w:t>Quick Reference Guide</w:t>
      </w:r>
      <w:r w:rsidR="006E577A" w:rsidRPr="003A4118">
        <w:rPr>
          <w:rFonts w:asciiTheme="minorHAnsi" w:hAnsiTheme="minorHAnsi" w:cstheme="minorHAnsi"/>
          <w:sz w:val="22"/>
          <w:szCs w:val="22"/>
        </w:rPr>
        <w:t xml:space="preserve"> </w:t>
      </w:r>
      <w:r w:rsidR="00592882" w:rsidRPr="003A4118">
        <w:rPr>
          <w:rFonts w:asciiTheme="minorHAnsi" w:hAnsiTheme="minorHAnsi" w:cstheme="minorHAnsi"/>
          <w:sz w:val="22"/>
          <w:szCs w:val="22"/>
        </w:rPr>
        <w:t>(</w:t>
      </w:r>
      <w:hyperlink r:id="rId36" w:history="1">
        <w:r w:rsidR="00592882" w:rsidRPr="00F14C53">
          <w:rPr>
            <w:rStyle w:val="Hyperlink"/>
            <w:rFonts w:asciiTheme="minorHAnsi" w:eastAsia="Calibri" w:hAnsiTheme="minorHAnsi" w:cstheme="minorHAnsi"/>
            <w:sz w:val="22"/>
            <w:szCs w:val="22"/>
          </w:rPr>
          <w:t>https://www.transformingeducation.org/wp-content/uploads/2019/06/SEL-Integration-Approach-Quick-Reference-Guide.pdf</w:t>
        </w:r>
      </w:hyperlink>
      <w:r w:rsidR="00592882" w:rsidRPr="00F14C53">
        <w:rPr>
          <w:rStyle w:val="Hyperlink"/>
          <w:rFonts w:asciiTheme="minorHAnsi" w:eastAsia="Calibri" w:hAnsiTheme="minorHAnsi" w:cstheme="minorHAnsi"/>
          <w:sz w:val="22"/>
          <w:szCs w:val="22"/>
        </w:rPr>
        <w:t xml:space="preserve">) </w:t>
      </w:r>
      <w:r w:rsidR="00592882" w:rsidRPr="003A4118">
        <w:rPr>
          <w:rFonts w:asciiTheme="minorHAnsi" w:hAnsiTheme="minorHAnsi" w:cstheme="minorHAnsi"/>
          <w:color w:val="212121"/>
          <w:spacing w:val="5"/>
          <w:sz w:val="22"/>
          <w:szCs w:val="22"/>
          <w:shd w:val="clear" w:color="auto" w:fill="FFFFFF"/>
        </w:rPr>
        <w:t xml:space="preserve">provides guidance around six key components that are critical to </w:t>
      </w:r>
      <w:r w:rsidR="00592882" w:rsidRPr="003A4118">
        <w:rPr>
          <w:rFonts w:asciiTheme="minorHAnsi" w:hAnsiTheme="minorHAnsi" w:cstheme="minorHAnsi"/>
          <w:color w:val="212121"/>
          <w:spacing w:val="5"/>
          <w:sz w:val="22"/>
          <w:szCs w:val="22"/>
          <w:shd w:val="clear" w:color="auto" w:fill="FFFFFF"/>
        </w:rPr>
        <w:lastRenderedPageBreak/>
        <w:t>supporting the whole learner: conducive environments, strong relationships, explicit instruction, thoughtful modeling, practice opportunities, and teachable moments. Using the SEL Integration Approach, educators can integrate SEL in a way that is flexible, equitable, responsive to their students’ needs, and can be easily aligned with ongoing academic instruction in the classroom.</w:t>
      </w:r>
    </w:p>
    <w:p w14:paraId="191F239A" w14:textId="701CADFD" w:rsidR="005F7739" w:rsidRPr="00394007" w:rsidRDefault="005F7739" w:rsidP="006E577A">
      <w:pPr>
        <w:pStyle w:val="Heading1"/>
        <w:shd w:val="clear" w:color="auto" w:fill="FFFFFF"/>
        <w:spacing w:after="200" w:line="276" w:lineRule="auto"/>
        <w:ind w:left="360" w:hanging="360"/>
        <w:rPr>
          <w:rFonts w:asciiTheme="minorHAnsi" w:hAnsiTheme="minorHAnsi" w:cstheme="minorHAnsi"/>
          <w:color w:val="000000" w:themeColor="text1"/>
          <w:sz w:val="22"/>
          <w:szCs w:val="22"/>
        </w:rPr>
      </w:pPr>
      <w:r w:rsidRPr="00627F15">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A9152D">
        <w:rPr>
          <w:rFonts w:asciiTheme="minorHAnsi" w:hAnsiTheme="minorHAnsi" w:cstheme="minorHAnsi"/>
          <w:b/>
          <w:bCs/>
          <w:sz w:val="22"/>
          <w:szCs w:val="22"/>
        </w:rPr>
        <w:tab/>
      </w:r>
      <w:r w:rsidR="006E577A" w:rsidRPr="003A4118">
        <w:rPr>
          <w:rFonts w:asciiTheme="minorHAnsi" w:hAnsiTheme="minorHAnsi" w:cstheme="minorHAnsi"/>
          <w:i/>
          <w:iCs/>
          <w:sz w:val="22"/>
          <w:szCs w:val="22"/>
        </w:rPr>
        <w:t>Text Inventory Handbook</w:t>
      </w:r>
      <w:r w:rsidRPr="003A4118">
        <w:rPr>
          <w:rFonts w:asciiTheme="minorHAnsi" w:hAnsiTheme="minorHAnsi" w:cstheme="minorHAnsi"/>
          <w:i/>
          <w:iCs/>
          <w:color w:val="000000" w:themeColor="text1"/>
          <w:sz w:val="22"/>
          <w:szCs w:val="22"/>
        </w:rPr>
        <w:t xml:space="preserve"> </w:t>
      </w:r>
      <w:r w:rsidR="006E577A">
        <w:rPr>
          <w:rFonts w:asciiTheme="minorHAnsi" w:hAnsiTheme="minorHAnsi" w:cstheme="minorHAnsi"/>
          <w:color w:val="000000" w:themeColor="text1"/>
          <w:sz w:val="22"/>
          <w:szCs w:val="22"/>
        </w:rPr>
        <w:t>(</w:t>
      </w:r>
      <w:hyperlink r:id="rId37" w:history="1">
        <w:r w:rsidR="006E577A" w:rsidRPr="00944F95">
          <w:rPr>
            <w:rStyle w:val="Hyperlink"/>
            <w:rFonts w:asciiTheme="minorHAnsi" w:hAnsiTheme="minorHAnsi" w:cstheme="minorHAnsi"/>
            <w:sz w:val="22"/>
            <w:szCs w:val="22"/>
          </w:rPr>
          <w:t>http://www.doe.mass.edu/instruction/impd/text-inventory.pdf</w:t>
        </w:r>
      </w:hyperlink>
      <w:r w:rsidR="006E577A">
        <w:rPr>
          <w:rFonts w:asciiTheme="minorHAnsi" w:hAnsiTheme="minorHAnsi" w:cstheme="minorHAnsi"/>
          <w:sz w:val="22"/>
          <w:szCs w:val="22"/>
        </w:rPr>
        <w:t>)</w:t>
      </w:r>
      <w:r w:rsidRPr="00394007">
        <w:rPr>
          <w:rFonts w:asciiTheme="minorHAnsi" w:hAnsiTheme="minorHAnsi" w:cstheme="minorHAnsi"/>
          <w:color w:val="000000" w:themeColor="text1"/>
          <w:sz w:val="22"/>
          <w:szCs w:val="22"/>
        </w:rPr>
        <w:t xml:space="preserve"> guides school and district leaders through an inventory process designed to gather information about the texts students encounter in grades 9–12. The handbook includes: </w:t>
      </w:r>
      <w:r w:rsidRPr="002D674F">
        <w:rPr>
          <w:rFonts w:asciiTheme="minorHAnsi" w:hAnsiTheme="minorHAnsi" w:cstheme="minorHAnsi"/>
          <w:color w:val="000000" w:themeColor="text1"/>
          <w:sz w:val="22"/>
          <w:szCs w:val="22"/>
        </w:rPr>
        <w:t>customizable survey asking teachers about the texts they assign in their classes</w:t>
      </w:r>
      <w:r w:rsidR="00C33EE7">
        <w:rPr>
          <w:rFonts w:asciiTheme="minorHAnsi" w:hAnsiTheme="minorHAnsi" w:cstheme="minorHAnsi"/>
          <w:color w:val="000000" w:themeColor="text1"/>
          <w:sz w:val="22"/>
          <w:szCs w:val="22"/>
        </w:rPr>
        <w:t>;</w:t>
      </w:r>
      <w:r w:rsidR="00C33EE7" w:rsidRPr="00394007">
        <w:rPr>
          <w:rFonts w:asciiTheme="minorHAnsi" w:hAnsiTheme="minorHAnsi" w:cstheme="minorHAnsi"/>
          <w:color w:val="000000" w:themeColor="text1"/>
          <w:sz w:val="22"/>
          <w:szCs w:val="22"/>
        </w:rPr>
        <w:t xml:space="preserve"> </w:t>
      </w:r>
      <w:r w:rsidR="00C33EE7">
        <w:rPr>
          <w:rFonts w:asciiTheme="minorHAnsi" w:hAnsiTheme="minorHAnsi" w:cstheme="minorHAnsi"/>
          <w:color w:val="000000" w:themeColor="text1"/>
          <w:sz w:val="22"/>
          <w:szCs w:val="22"/>
        </w:rPr>
        <w:t>i</w:t>
      </w:r>
      <w:r w:rsidR="00C33EE7" w:rsidRPr="002D674F">
        <w:rPr>
          <w:rFonts w:asciiTheme="minorHAnsi" w:hAnsiTheme="minorHAnsi" w:cstheme="minorHAnsi"/>
          <w:color w:val="000000" w:themeColor="text1"/>
          <w:sz w:val="22"/>
          <w:szCs w:val="22"/>
        </w:rPr>
        <w:t xml:space="preserve">nstructions </w:t>
      </w:r>
      <w:r w:rsidRPr="002D674F">
        <w:rPr>
          <w:rFonts w:asciiTheme="minorHAnsi" w:hAnsiTheme="minorHAnsi" w:cstheme="minorHAnsi"/>
          <w:color w:val="000000" w:themeColor="text1"/>
          <w:sz w:val="22"/>
          <w:szCs w:val="22"/>
        </w:rPr>
        <w:t>for adapting the survey to align with local goals, priorities, and initiatives</w:t>
      </w:r>
      <w:r w:rsidR="00C33EE7">
        <w:rPr>
          <w:rFonts w:asciiTheme="minorHAnsi" w:hAnsiTheme="minorHAnsi" w:cstheme="minorHAnsi"/>
          <w:color w:val="000000" w:themeColor="text1"/>
          <w:sz w:val="22"/>
          <w:szCs w:val="22"/>
        </w:rPr>
        <w:t>;</w:t>
      </w:r>
      <w:r w:rsidR="00C33EE7" w:rsidRPr="00394007">
        <w:rPr>
          <w:rFonts w:asciiTheme="minorHAnsi" w:hAnsiTheme="minorHAnsi" w:cstheme="minorHAnsi"/>
          <w:color w:val="000000" w:themeColor="text1"/>
          <w:sz w:val="22"/>
          <w:szCs w:val="22"/>
        </w:rPr>
        <w:t xml:space="preserve"> </w:t>
      </w:r>
      <w:r w:rsidRPr="00394007">
        <w:rPr>
          <w:rFonts w:asciiTheme="minorHAnsi" w:hAnsiTheme="minorHAnsi" w:cstheme="minorHAnsi"/>
          <w:color w:val="000000" w:themeColor="text1"/>
          <w:sz w:val="22"/>
          <w:szCs w:val="22"/>
        </w:rPr>
        <w:t>g</w:t>
      </w:r>
      <w:r w:rsidRPr="002D674F">
        <w:rPr>
          <w:rFonts w:asciiTheme="minorHAnsi" w:hAnsiTheme="minorHAnsi" w:cstheme="minorHAnsi"/>
          <w:color w:val="000000" w:themeColor="text1"/>
          <w:sz w:val="22"/>
          <w:szCs w:val="22"/>
        </w:rPr>
        <w:t>uidance for communicating about the survey and acting effectively on data collected</w:t>
      </w:r>
      <w:r w:rsidR="00C33EE7">
        <w:rPr>
          <w:rFonts w:asciiTheme="minorHAnsi" w:hAnsiTheme="minorHAnsi" w:cstheme="minorHAnsi"/>
          <w:color w:val="000000" w:themeColor="text1"/>
          <w:sz w:val="22"/>
          <w:szCs w:val="22"/>
        </w:rPr>
        <w:t>;</w:t>
      </w:r>
      <w:r w:rsidR="00C33EE7" w:rsidRPr="00394007">
        <w:rPr>
          <w:rFonts w:asciiTheme="minorHAnsi" w:hAnsiTheme="minorHAnsi" w:cstheme="minorHAnsi"/>
          <w:color w:val="000000" w:themeColor="text1"/>
          <w:sz w:val="22"/>
          <w:szCs w:val="22"/>
        </w:rPr>
        <w:t xml:space="preserve"> </w:t>
      </w:r>
      <w:r w:rsidRPr="00394007">
        <w:rPr>
          <w:rFonts w:asciiTheme="minorHAnsi" w:hAnsiTheme="minorHAnsi" w:cstheme="minorHAnsi"/>
          <w:color w:val="000000" w:themeColor="text1"/>
          <w:sz w:val="22"/>
          <w:szCs w:val="22"/>
        </w:rPr>
        <w:t>and r</w:t>
      </w:r>
      <w:r w:rsidRPr="002D674F">
        <w:rPr>
          <w:rFonts w:asciiTheme="minorHAnsi" w:hAnsiTheme="minorHAnsi" w:cstheme="minorHAnsi"/>
          <w:color w:val="000000" w:themeColor="text1"/>
          <w:sz w:val="22"/>
          <w:szCs w:val="22"/>
        </w:rPr>
        <w:t>esources for identifying texts diverse in representation and rich in content knowledge</w:t>
      </w:r>
      <w:r w:rsidRPr="00394007">
        <w:rPr>
          <w:rFonts w:asciiTheme="minorHAnsi" w:hAnsiTheme="minorHAnsi" w:cstheme="minorHAnsi"/>
          <w:color w:val="000000" w:themeColor="text1"/>
          <w:sz w:val="22"/>
          <w:szCs w:val="22"/>
        </w:rPr>
        <w:t xml:space="preserve">. </w:t>
      </w:r>
      <w:r w:rsidRPr="002D674F">
        <w:rPr>
          <w:rFonts w:asciiTheme="minorHAnsi" w:hAnsiTheme="minorHAnsi" w:cstheme="minorHAnsi"/>
          <w:color w:val="000000" w:themeColor="text1"/>
          <w:sz w:val="22"/>
          <w:szCs w:val="22"/>
        </w:rPr>
        <w:t>The goal is to examine how teachers' choices fit together, identifying connections to emphasize, gaps and redundancies to address, and other opportunities for increasing the coherence and variety of students' experiences with text.</w:t>
      </w:r>
    </w:p>
    <w:p w14:paraId="1DBB5B32" w14:textId="174BA8F7" w:rsidR="005F7739" w:rsidRPr="00394007" w:rsidRDefault="005F7739" w:rsidP="006E577A">
      <w:pPr>
        <w:pStyle w:val="Heading2"/>
        <w:shd w:val="clear" w:color="auto" w:fill="FFFFFF"/>
        <w:spacing w:before="0" w:after="200" w:line="276" w:lineRule="auto"/>
        <w:ind w:left="360" w:hanging="360"/>
        <w:rPr>
          <w:rFonts w:cstheme="minorHAnsi"/>
          <w:color w:val="000000" w:themeColor="text1"/>
        </w:rPr>
      </w:pPr>
      <w:r w:rsidRPr="00821901">
        <w:rPr>
          <w:rFonts w:asciiTheme="minorHAnsi" w:hAnsiTheme="minorHAnsi" w:cstheme="minorHAnsi"/>
          <w:b/>
          <w:bCs/>
          <w:color w:val="000000" w:themeColor="text1"/>
          <w:sz w:val="22"/>
          <w:szCs w:val="22"/>
        </w:rPr>
        <w:t xml:space="preserve">•  </w:t>
      </w:r>
      <w:r w:rsidR="006E577A">
        <w:rPr>
          <w:rFonts w:asciiTheme="minorHAnsi" w:hAnsiTheme="minorHAnsi" w:cstheme="minorHAnsi"/>
          <w:b/>
          <w:bCs/>
          <w:color w:val="000000" w:themeColor="text1"/>
          <w:sz w:val="22"/>
          <w:szCs w:val="22"/>
        </w:rPr>
        <w:tab/>
      </w:r>
      <w:r w:rsidRPr="003A4118">
        <w:rPr>
          <w:rFonts w:asciiTheme="minorHAnsi" w:hAnsiTheme="minorHAnsi" w:cstheme="minorHAnsi"/>
          <w:i/>
          <w:iCs/>
          <w:color w:val="000000" w:themeColor="text1"/>
          <w:sz w:val="22"/>
          <w:szCs w:val="22"/>
        </w:rPr>
        <w:t>Curriculum Heat Maps</w:t>
      </w:r>
      <w:r w:rsidR="006E577A" w:rsidRPr="006E577A">
        <w:rPr>
          <w:rFonts w:asciiTheme="minorHAnsi" w:hAnsiTheme="minorHAnsi" w:cstheme="minorHAnsi"/>
          <w:sz w:val="22"/>
          <w:szCs w:val="22"/>
        </w:rPr>
        <w:t xml:space="preserve"> (</w:t>
      </w:r>
      <w:hyperlink r:id="rId38" w:history="1">
        <w:r w:rsidR="006E577A" w:rsidRPr="003A4118">
          <w:rPr>
            <w:rStyle w:val="Hyperlink"/>
            <w:rFonts w:asciiTheme="minorHAnsi" w:eastAsia="Calibri" w:hAnsiTheme="minorHAnsi" w:cstheme="minorHAnsi"/>
            <w:sz w:val="22"/>
            <w:szCs w:val="22"/>
          </w:rPr>
          <w:t>http://www.doe.mass.edu/instruction/impd/</w:t>
        </w:r>
      </w:hyperlink>
      <w:r w:rsidR="006E577A" w:rsidRPr="006E577A">
        <w:rPr>
          <w:rStyle w:val="Hyperlink"/>
          <w:rFonts w:asciiTheme="minorHAnsi" w:eastAsia="Calibri" w:hAnsiTheme="minorHAnsi" w:cstheme="minorHAnsi"/>
          <w:color w:val="000000" w:themeColor="text1"/>
          <w:sz w:val="22"/>
          <w:szCs w:val="22"/>
        </w:rPr>
        <w:t>)</w:t>
      </w:r>
      <w:r w:rsidRPr="006E577A">
        <w:rPr>
          <w:rFonts w:asciiTheme="minorHAnsi" w:hAnsiTheme="minorHAnsi" w:cstheme="minorHAnsi"/>
          <w:color w:val="000000" w:themeColor="text1"/>
          <w:sz w:val="22"/>
          <w:szCs w:val="22"/>
        </w:rPr>
        <w:t xml:space="preserve"> are meant to support cross-district collaboration on curriculum and related professional learning in Massachusetts. They show which curricular materials district leaders tell us are most widely used to support instruction in their schools.</w:t>
      </w:r>
    </w:p>
    <w:p w14:paraId="1B2A5398" w14:textId="05813030" w:rsidR="005F7739" w:rsidRPr="00394007" w:rsidRDefault="005F7739" w:rsidP="005161F6">
      <w:pPr>
        <w:shd w:val="clear" w:color="auto" w:fill="FFFFFF"/>
        <w:ind w:left="360" w:hanging="360"/>
        <w:rPr>
          <w:rFonts w:cstheme="minorHAnsi"/>
          <w:color w:val="000000" w:themeColor="text1"/>
        </w:rPr>
      </w:pPr>
      <w:r w:rsidRPr="008E6112">
        <w:rPr>
          <w:rFonts w:cstheme="minorHAnsi"/>
          <w:b/>
          <w:bCs/>
          <w:color w:val="000000" w:themeColor="text1"/>
        </w:rPr>
        <w:t xml:space="preserve">•   </w:t>
      </w:r>
      <w:r w:rsidR="005161F6" w:rsidRPr="008E6112">
        <w:rPr>
          <w:rFonts w:cstheme="minorHAnsi"/>
          <w:b/>
          <w:bCs/>
          <w:color w:val="000000" w:themeColor="text1"/>
        </w:rPr>
        <w:t xml:space="preserve">  </w:t>
      </w:r>
      <w:r w:rsidR="005161F6" w:rsidRPr="003A4118">
        <w:rPr>
          <w:rFonts w:eastAsia="Calibri" w:cstheme="minorHAnsi"/>
          <w:i/>
          <w:iCs/>
          <w:spacing w:val="5"/>
        </w:rPr>
        <w:t>What Does Equitable Access in Math and Science Classrooms Look Like?</w:t>
      </w:r>
      <w:r w:rsidR="005161F6" w:rsidRPr="00CC621D">
        <w:rPr>
          <w:rFonts w:eastAsia="Calibri" w:cstheme="minorHAnsi"/>
          <w:spacing w:val="5"/>
        </w:rPr>
        <w:t> </w:t>
      </w:r>
      <w:r w:rsidR="00104FA0" w:rsidRPr="008E6112">
        <w:rPr>
          <w:rStyle w:val="Hyperlink"/>
          <w:rFonts w:cstheme="minorHAnsi"/>
          <w:color w:val="000000" w:themeColor="text1"/>
          <w:u w:val="none"/>
        </w:rPr>
        <w:t>(</w:t>
      </w:r>
      <w:hyperlink r:id="rId39" w:history="1">
        <w:r w:rsidR="00CC621D" w:rsidRPr="003A2573">
          <w:rPr>
            <w:rStyle w:val="Hyperlink"/>
            <w:rFonts w:cstheme="minorHAnsi"/>
          </w:rPr>
          <w:t>https://drive.google.com/drive/folders/127UL8WWXgKHGR0g0il6KemEzPpdlRdqr</w:t>
        </w:r>
      </w:hyperlink>
      <w:r w:rsidR="00104FA0">
        <w:rPr>
          <w:rStyle w:val="Hyperlink"/>
          <w:rFonts w:cstheme="minorHAnsi"/>
          <w:color w:val="000000" w:themeColor="text1"/>
        </w:rPr>
        <w:t>):</w:t>
      </w:r>
      <w:r w:rsidRPr="00394007">
        <w:rPr>
          <w:rFonts w:cstheme="minorHAnsi"/>
          <w:color w:val="000000" w:themeColor="text1"/>
        </w:rPr>
        <w:t xml:space="preserve"> </w:t>
      </w:r>
      <w:r w:rsidR="00143EB5">
        <w:rPr>
          <w:rFonts w:cstheme="minorHAnsi"/>
          <w:color w:val="000000" w:themeColor="text1"/>
        </w:rPr>
        <w:t>This Google folder includes resources and tools from a session titled “</w:t>
      </w:r>
      <w:r w:rsidR="00143EB5" w:rsidRPr="00143EB5">
        <w:rPr>
          <w:rFonts w:cstheme="minorHAnsi"/>
          <w:color w:val="000000" w:themeColor="text1"/>
        </w:rPr>
        <w:t>What Does Equitable Access in Math and Science Classrooms Look Like?</w:t>
      </w:r>
      <w:r w:rsidR="00143EB5">
        <w:rPr>
          <w:rFonts w:cstheme="minorHAnsi"/>
          <w:color w:val="000000" w:themeColor="text1"/>
        </w:rPr>
        <w:t xml:space="preserve">” at </w:t>
      </w:r>
      <w:r w:rsidR="00771742">
        <w:rPr>
          <w:rFonts w:cstheme="minorHAnsi"/>
          <w:color w:val="000000" w:themeColor="text1"/>
        </w:rPr>
        <w:t>DESE’s 2019</w:t>
      </w:r>
      <w:r w:rsidR="00143EB5">
        <w:rPr>
          <w:rFonts w:cstheme="minorHAnsi"/>
          <w:color w:val="000000" w:themeColor="text1"/>
        </w:rPr>
        <w:t xml:space="preserve"> Leading with Access &amp; Equity conference</w:t>
      </w:r>
      <w:r w:rsidRPr="00394007">
        <w:rPr>
          <w:rFonts w:cstheme="minorHAnsi"/>
          <w:color w:val="000000" w:themeColor="text1"/>
        </w:rPr>
        <w:t xml:space="preserve">. </w:t>
      </w:r>
    </w:p>
    <w:p w14:paraId="41D5A55E" w14:textId="48224900" w:rsidR="005F7739" w:rsidRPr="00394007" w:rsidRDefault="005F7739" w:rsidP="003A4118">
      <w:pPr>
        <w:shd w:val="clear" w:color="auto" w:fill="FFFFFF"/>
        <w:ind w:left="360"/>
        <w:rPr>
          <w:rFonts w:cstheme="minorHAnsi"/>
          <w:color w:val="000000" w:themeColor="text1"/>
          <w:spacing w:val="5"/>
        </w:rPr>
      </w:pPr>
    </w:p>
    <w:p w14:paraId="6A32C9F0" w14:textId="77777777" w:rsidR="0023695F" w:rsidRDefault="00342350" w:rsidP="0023695F">
      <w:pPr>
        <w:pStyle w:val="Section"/>
      </w:pPr>
      <w:bookmarkStart w:id="15" w:name="_Toc40425192"/>
      <w:r>
        <w:lastRenderedPageBreak/>
        <w:t>Assessment</w:t>
      </w:r>
      <w:bookmarkEnd w:id="15"/>
    </w:p>
    <w:p w14:paraId="3979FC77" w14:textId="5DD7FF4B" w:rsidR="00342350" w:rsidRDefault="00342350" w:rsidP="00235976">
      <w:pPr>
        <w:rPr>
          <w:b/>
          <w:i/>
          <w:sz w:val="28"/>
          <w:szCs w:val="28"/>
        </w:rPr>
      </w:pPr>
      <w:r w:rsidRPr="00C412C4">
        <w:rPr>
          <w:b/>
          <w:i/>
          <w:sz w:val="28"/>
          <w:szCs w:val="28"/>
        </w:rPr>
        <w:t>Contextual Background</w:t>
      </w:r>
    </w:p>
    <w:p w14:paraId="4269C9D2" w14:textId="0BDB51EC" w:rsidR="00951446" w:rsidRPr="003A4118" w:rsidRDefault="00951446" w:rsidP="00235976">
      <w:pPr>
        <w:rPr>
          <w:bCs/>
          <w:i/>
        </w:rPr>
      </w:pPr>
      <w:r w:rsidRPr="003A4118">
        <w:rPr>
          <w:bCs/>
          <w:i/>
        </w:rPr>
        <w:t>Data Collection</w:t>
      </w:r>
    </w:p>
    <w:p w14:paraId="177230F3" w14:textId="65508AF4" w:rsidR="00E20EF7" w:rsidRDefault="00E20EF7" w:rsidP="00E20EF7">
      <w:pPr>
        <w:tabs>
          <w:tab w:val="left" w:pos="360"/>
          <w:tab w:val="left" w:pos="720"/>
          <w:tab w:val="left" w:pos="1080"/>
          <w:tab w:val="left" w:pos="1440"/>
          <w:tab w:val="left" w:pos="1800"/>
          <w:tab w:val="left" w:pos="2160"/>
        </w:tabs>
      </w:pPr>
      <w:r w:rsidRPr="00961AB6">
        <w:t>The district</w:t>
      </w:r>
      <w:r>
        <w:t xml:space="preserve"> collects </w:t>
      </w:r>
      <w:r w:rsidR="001A732E">
        <w:t xml:space="preserve">results from </w:t>
      </w:r>
      <w:r>
        <w:t xml:space="preserve">commonly used </w:t>
      </w:r>
      <w:r w:rsidR="00E151DD">
        <w:t>English language arts (</w:t>
      </w:r>
      <w:r>
        <w:t>ELA</w:t>
      </w:r>
      <w:r w:rsidR="00E151DD">
        <w:t>)</w:t>
      </w:r>
      <w:r>
        <w:t xml:space="preserve"> and mathematics assessments in </w:t>
      </w:r>
      <w:r w:rsidR="003669FB">
        <w:t>kindergarten through grade 9</w:t>
      </w:r>
      <w:r w:rsidR="00E151DD">
        <w:t xml:space="preserve">; ELA, mathematics, history, and science </w:t>
      </w:r>
      <w:r>
        <w:t xml:space="preserve">common assessments </w:t>
      </w:r>
      <w:r w:rsidR="00BB1D3E">
        <w:t xml:space="preserve">in grades </w:t>
      </w:r>
      <w:r>
        <w:t>9-12</w:t>
      </w:r>
      <w:r w:rsidR="00E151DD">
        <w:t>;</w:t>
      </w:r>
      <w:r>
        <w:t xml:space="preserve"> universal mental health screeners </w:t>
      </w:r>
      <w:r w:rsidR="003669FB">
        <w:t>in kindergarten through grade 8</w:t>
      </w:r>
      <w:r w:rsidR="00E151DD">
        <w:t>;</w:t>
      </w:r>
      <w:r>
        <w:t xml:space="preserve"> and </w:t>
      </w:r>
      <w:bookmarkStart w:id="16" w:name="_Hlk36455347"/>
      <w:r>
        <w:t xml:space="preserve">information </w:t>
      </w:r>
      <w:r w:rsidR="00C32327">
        <w:t xml:space="preserve">from student support teams at each level </w:t>
      </w:r>
      <w:r w:rsidR="00BB1D3E">
        <w:t xml:space="preserve">in kindergarten through grade </w:t>
      </w:r>
      <w:r>
        <w:t>12</w:t>
      </w:r>
      <w:bookmarkEnd w:id="16"/>
      <w:r>
        <w:t xml:space="preserve">. </w:t>
      </w:r>
      <w:r w:rsidR="003669FB">
        <w:t>A</w:t>
      </w:r>
      <w:r>
        <w:t>ssessments administered in the three school</w:t>
      </w:r>
      <w:r w:rsidR="003669FB">
        <w:t>s</w:t>
      </w:r>
      <w:r>
        <w:t xml:space="preserve"> </w:t>
      </w:r>
      <w:r w:rsidR="003669FB">
        <w:t>include</w:t>
      </w:r>
      <w:r>
        <w:t xml:space="preserve"> Renaissance STAR reading and math </w:t>
      </w:r>
      <w:r w:rsidR="003669FB">
        <w:t xml:space="preserve">in kindergarten through grade </w:t>
      </w:r>
      <w:r>
        <w:t xml:space="preserve">9 (with a plan to extend it to grade 10 </w:t>
      </w:r>
      <w:r w:rsidR="003669FB">
        <w:t>in 2020-2021</w:t>
      </w:r>
      <w:r>
        <w:t xml:space="preserve">). </w:t>
      </w:r>
      <w:r w:rsidR="00341166">
        <w:t xml:space="preserve">In addition, the </w:t>
      </w:r>
      <w:r>
        <w:t>Behavior Intervention Monitoring Assessment (BIMASS)</w:t>
      </w:r>
      <w:r w:rsidR="00FE071B">
        <w:t>, which</w:t>
      </w:r>
      <w:r>
        <w:t xml:space="preserve"> is given </w:t>
      </w:r>
      <w:r w:rsidR="00FE071B">
        <w:t xml:space="preserve">in kindergarten through grade </w:t>
      </w:r>
      <w:r>
        <w:t>8</w:t>
      </w:r>
      <w:r w:rsidR="00FE071B">
        <w:t>,</w:t>
      </w:r>
      <w:r>
        <w:t xml:space="preserve"> helps identify students presenting with social</w:t>
      </w:r>
      <w:r w:rsidR="003669FB">
        <w:t>-</w:t>
      </w:r>
      <w:r>
        <w:t xml:space="preserve">emotional concerns. This </w:t>
      </w:r>
      <w:r w:rsidR="003669FB">
        <w:t xml:space="preserve">range </w:t>
      </w:r>
      <w:r>
        <w:t xml:space="preserve">of data helps guide educators in the development and assignment of interventions. </w:t>
      </w:r>
    </w:p>
    <w:p w14:paraId="317FE55D" w14:textId="01F288D8" w:rsidR="00951446" w:rsidRPr="003A4118" w:rsidRDefault="00951446" w:rsidP="00E20EF7">
      <w:pPr>
        <w:tabs>
          <w:tab w:val="left" w:pos="360"/>
          <w:tab w:val="left" w:pos="720"/>
          <w:tab w:val="left" w:pos="1080"/>
          <w:tab w:val="left" w:pos="1440"/>
          <w:tab w:val="left" w:pos="1800"/>
          <w:tab w:val="left" w:pos="2160"/>
        </w:tabs>
        <w:rPr>
          <w:i/>
          <w:iCs/>
        </w:rPr>
      </w:pPr>
      <w:r w:rsidRPr="003A4118">
        <w:rPr>
          <w:i/>
          <w:iCs/>
        </w:rPr>
        <w:t>Data Use</w:t>
      </w:r>
    </w:p>
    <w:p w14:paraId="12CC8A89" w14:textId="6AE67EAB" w:rsidR="00E20EF7" w:rsidRDefault="00E20EF7" w:rsidP="00E20EF7">
      <w:pPr>
        <w:tabs>
          <w:tab w:val="left" w:pos="360"/>
          <w:tab w:val="left" w:pos="720"/>
          <w:tab w:val="left" w:pos="1080"/>
          <w:tab w:val="left" w:pos="1440"/>
          <w:tab w:val="left" w:pos="1800"/>
          <w:tab w:val="left" w:pos="2160"/>
        </w:tabs>
      </w:pPr>
      <w:r>
        <w:t xml:space="preserve">While the review team found that the district was collecting data from a variety of sources, data was not regularly shared among schools or with the school committee. There was an absence of data analysis or aspirational performance goals as measured by </w:t>
      </w:r>
      <w:r w:rsidR="001357A5">
        <w:t xml:space="preserve">Renaissance </w:t>
      </w:r>
      <w:r>
        <w:t xml:space="preserve">STAR or MCAS </w:t>
      </w:r>
      <w:r w:rsidR="003669FB">
        <w:t xml:space="preserve">assessments </w:t>
      </w:r>
      <w:r>
        <w:t xml:space="preserve">in district and school improvement plans.  </w:t>
      </w:r>
      <w:r w:rsidR="00FE071B">
        <w:t>In addition, t</w:t>
      </w:r>
      <w:r w:rsidR="00294E59">
        <w:t>he team</w:t>
      </w:r>
      <w:r>
        <w:t xml:space="preserve"> </w:t>
      </w:r>
      <w:r w:rsidR="00294E59">
        <w:t xml:space="preserve">found limited evidence of </w:t>
      </w:r>
      <w:r>
        <w:t>educators</w:t>
      </w:r>
      <w:r w:rsidR="00294E59">
        <w:t>’</w:t>
      </w:r>
      <w:r>
        <w:t xml:space="preserve"> </w:t>
      </w:r>
      <w:r w:rsidR="00294E59">
        <w:t>use of</w:t>
      </w:r>
      <w:r>
        <w:t xml:space="preserve"> student performance data to drive </w:t>
      </w:r>
      <w:r w:rsidR="00294E59">
        <w:t>continuous improvement</w:t>
      </w:r>
      <w:r>
        <w:t xml:space="preserve">. There was little evidence or acknowledgment of student group </w:t>
      </w:r>
      <w:r w:rsidR="003669FB">
        <w:t xml:space="preserve">test </w:t>
      </w:r>
      <w:r>
        <w:t xml:space="preserve">results or efforts to target professional development to improve </w:t>
      </w:r>
      <w:r w:rsidR="00706405">
        <w:t xml:space="preserve">the </w:t>
      </w:r>
      <w:r w:rsidR="00341166">
        <w:t xml:space="preserve">achievement </w:t>
      </w:r>
      <w:r>
        <w:t>results of specific student groups, especially the small but growing English learner population.</w:t>
      </w:r>
    </w:p>
    <w:p w14:paraId="38D40BA0" w14:textId="3A671863" w:rsidR="00951446" w:rsidRPr="003A4118" w:rsidRDefault="00951446" w:rsidP="00E20EF7">
      <w:pPr>
        <w:tabs>
          <w:tab w:val="left" w:pos="360"/>
          <w:tab w:val="left" w:pos="720"/>
          <w:tab w:val="left" w:pos="1080"/>
          <w:tab w:val="left" w:pos="1440"/>
          <w:tab w:val="left" w:pos="1800"/>
          <w:tab w:val="left" w:pos="2160"/>
        </w:tabs>
        <w:rPr>
          <w:i/>
          <w:iCs/>
        </w:rPr>
      </w:pPr>
      <w:r w:rsidRPr="003A4118">
        <w:rPr>
          <w:i/>
          <w:iCs/>
        </w:rPr>
        <w:t>Sharing Results</w:t>
      </w:r>
    </w:p>
    <w:p w14:paraId="4BEB5C59" w14:textId="43327FF8" w:rsidR="00E20EF7" w:rsidRDefault="00E20EF7" w:rsidP="00E20EF7">
      <w:pPr>
        <w:tabs>
          <w:tab w:val="left" w:pos="360"/>
          <w:tab w:val="left" w:pos="720"/>
          <w:tab w:val="left" w:pos="1080"/>
          <w:tab w:val="left" w:pos="1440"/>
          <w:tab w:val="left" w:pos="1800"/>
          <w:tab w:val="left" w:pos="2160"/>
        </w:tabs>
      </w:pPr>
      <w:r>
        <w:t>Student data</w:t>
      </w:r>
      <w:r w:rsidR="003669FB">
        <w:t>,</w:t>
      </w:r>
      <w:r>
        <w:t xml:space="preserve"> including grades, assessment results, and attendance</w:t>
      </w:r>
      <w:r w:rsidR="003669FB">
        <w:t>,</w:t>
      </w:r>
      <w:r>
        <w:t xml:space="preserve"> is stored and communicated digitally on the PowerSchool </w:t>
      </w:r>
      <w:r w:rsidR="003669FB">
        <w:t xml:space="preserve">portal </w:t>
      </w:r>
      <w:r>
        <w:t xml:space="preserve">and Google Classroom. </w:t>
      </w:r>
      <w:r w:rsidR="00294E59">
        <w:t>T</w:t>
      </w:r>
      <w:r>
        <w:t xml:space="preserve">he review team </w:t>
      </w:r>
      <w:r w:rsidR="00D01A83">
        <w:t xml:space="preserve">was told </w:t>
      </w:r>
      <w:r>
        <w:t xml:space="preserve">that </w:t>
      </w:r>
      <w:r w:rsidR="00706405">
        <w:t>some</w:t>
      </w:r>
      <w:r>
        <w:t xml:space="preserve"> parents were </w:t>
      </w:r>
      <w:r w:rsidR="00706405">
        <w:t xml:space="preserve">not </w:t>
      </w:r>
      <w:r>
        <w:t xml:space="preserve">regularly using the portals and if parents needed translations, they were directed to </w:t>
      </w:r>
      <w:r w:rsidR="00294E59">
        <w:t xml:space="preserve">another </w:t>
      </w:r>
      <w:r>
        <w:t>link.</w:t>
      </w:r>
    </w:p>
    <w:p w14:paraId="16757134" w14:textId="195C8955" w:rsidR="00E20EF7" w:rsidRDefault="00E20EF7" w:rsidP="00E20EF7">
      <w:pPr>
        <w:pStyle w:val="CommentText"/>
        <w:spacing w:line="276" w:lineRule="auto"/>
        <w:rPr>
          <w:sz w:val="22"/>
          <w:szCs w:val="22"/>
        </w:rPr>
      </w:pPr>
      <w:r w:rsidRPr="00961B8F">
        <w:rPr>
          <w:sz w:val="22"/>
          <w:szCs w:val="22"/>
        </w:rPr>
        <w:t xml:space="preserve">The review team </w:t>
      </w:r>
      <w:r w:rsidR="003669FB">
        <w:rPr>
          <w:sz w:val="22"/>
          <w:szCs w:val="22"/>
        </w:rPr>
        <w:t>believes</w:t>
      </w:r>
      <w:r w:rsidR="003669FB" w:rsidRPr="00961B8F">
        <w:rPr>
          <w:sz w:val="22"/>
          <w:szCs w:val="22"/>
        </w:rPr>
        <w:t xml:space="preserve"> </w:t>
      </w:r>
      <w:r w:rsidRPr="00961B8F">
        <w:rPr>
          <w:sz w:val="22"/>
          <w:szCs w:val="22"/>
        </w:rPr>
        <w:t xml:space="preserve">that with the addition of the newly appointed </w:t>
      </w:r>
      <w:r w:rsidR="003669FB">
        <w:rPr>
          <w:sz w:val="22"/>
          <w:szCs w:val="22"/>
        </w:rPr>
        <w:t>d</w:t>
      </w:r>
      <w:r w:rsidR="003669FB" w:rsidRPr="00961B8F">
        <w:rPr>
          <w:sz w:val="22"/>
          <w:szCs w:val="22"/>
        </w:rPr>
        <w:t xml:space="preserve">irector </w:t>
      </w:r>
      <w:r w:rsidRPr="00961B8F">
        <w:rPr>
          <w:sz w:val="22"/>
          <w:szCs w:val="22"/>
        </w:rPr>
        <w:t>of curriculum, instruction</w:t>
      </w:r>
      <w:r w:rsidR="003669FB">
        <w:rPr>
          <w:sz w:val="22"/>
          <w:szCs w:val="22"/>
        </w:rPr>
        <w:t>,</w:t>
      </w:r>
      <w:r w:rsidRPr="00961B8F">
        <w:rPr>
          <w:sz w:val="22"/>
          <w:szCs w:val="22"/>
        </w:rPr>
        <w:t xml:space="preserve"> and assessment (a position that has been vacant for two years) and the </w:t>
      </w:r>
      <w:r w:rsidR="003669FB">
        <w:rPr>
          <w:sz w:val="22"/>
          <w:szCs w:val="22"/>
        </w:rPr>
        <w:t xml:space="preserve">range </w:t>
      </w:r>
      <w:r w:rsidR="00706405">
        <w:rPr>
          <w:sz w:val="22"/>
          <w:szCs w:val="22"/>
        </w:rPr>
        <w:t xml:space="preserve">of </w:t>
      </w:r>
      <w:r w:rsidRPr="00961B8F">
        <w:rPr>
          <w:sz w:val="22"/>
          <w:szCs w:val="22"/>
        </w:rPr>
        <w:t>regularly administered assessments, the district is positioned to become more data driven.</w:t>
      </w:r>
    </w:p>
    <w:p w14:paraId="108968EF" w14:textId="028B5FDD" w:rsidR="00FE071B" w:rsidRDefault="00FE071B" w:rsidP="00E20EF7">
      <w:pPr>
        <w:pStyle w:val="CommentText"/>
        <w:spacing w:line="276" w:lineRule="auto"/>
        <w:rPr>
          <w:sz w:val="22"/>
          <w:szCs w:val="22"/>
        </w:rPr>
      </w:pPr>
    </w:p>
    <w:p w14:paraId="37E94CE5" w14:textId="682D6A2B" w:rsidR="00FE071B" w:rsidRDefault="00FE071B" w:rsidP="00E20EF7">
      <w:pPr>
        <w:pStyle w:val="CommentText"/>
        <w:spacing w:line="276" w:lineRule="auto"/>
        <w:rPr>
          <w:sz w:val="22"/>
          <w:szCs w:val="22"/>
        </w:rPr>
      </w:pPr>
    </w:p>
    <w:p w14:paraId="314ED15C" w14:textId="68C04538" w:rsidR="00CC621D" w:rsidRDefault="00CC621D" w:rsidP="00E20EF7">
      <w:pPr>
        <w:pStyle w:val="CommentText"/>
        <w:spacing w:line="276" w:lineRule="auto"/>
        <w:rPr>
          <w:sz w:val="22"/>
          <w:szCs w:val="22"/>
        </w:rPr>
      </w:pPr>
    </w:p>
    <w:p w14:paraId="332C6A62" w14:textId="77777777" w:rsidR="00CC621D" w:rsidRPr="00961B8F" w:rsidRDefault="00CC621D" w:rsidP="00E20EF7">
      <w:pPr>
        <w:pStyle w:val="CommentText"/>
        <w:spacing w:line="276" w:lineRule="auto"/>
        <w:rPr>
          <w:sz w:val="22"/>
          <w:szCs w:val="22"/>
        </w:rPr>
      </w:pPr>
    </w:p>
    <w:p w14:paraId="7B141922" w14:textId="029A8590" w:rsidR="00434073" w:rsidRPr="00C412C4" w:rsidRDefault="00434073" w:rsidP="00434073">
      <w:pPr>
        <w:rPr>
          <w:b/>
          <w:i/>
          <w:sz w:val="28"/>
          <w:szCs w:val="28"/>
        </w:rPr>
      </w:pPr>
      <w:r w:rsidRPr="0023695F">
        <w:rPr>
          <w:b/>
          <w:i/>
          <w:sz w:val="28"/>
          <w:szCs w:val="28"/>
        </w:rPr>
        <w:lastRenderedPageBreak/>
        <w:t>Strength Finding</w:t>
      </w:r>
    </w:p>
    <w:p w14:paraId="025615AA" w14:textId="0E0D4F6F" w:rsidR="00E20EF7" w:rsidRDefault="00E20EF7" w:rsidP="003A4118">
      <w:pPr>
        <w:pStyle w:val="ListParagraph"/>
        <w:numPr>
          <w:ilvl w:val="0"/>
          <w:numId w:val="77"/>
        </w:numPr>
        <w:ind w:left="360"/>
        <w:contextualSpacing w:val="0"/>
        <w:rPr>
          <w:b/>
          <w:bCs/>
        </w:rPr>
      </w:pPr>
      <w:r w:rsidRPr="00961B8F">
        <w:rPr>
          <w:b/>
          <w:bCs/>
        </w:rPr>
        <w:t>District educators collect data from a variety of sources to get a picture of student</w:t>
      </w:r>
      <w:r w:rsidR="003669FB">
        <w:rPr>
          <w:b/>
          <w:bCs/>
        </w:rPr>
        <w:t>s’</w:t>
      </w:r>
      <w:r w:rsidRPr="00961B8F">
        <w:rPr>
          <w:b/>
          <w:bCs/>
        </w:rPr>
        <w:t xml:space="preserve"> academic and non-academic growth and development.</w:t>
      </w:r>
    </w:p>
    <w:p w14:paraId="3B89DC9F" w14:textId="5CA221B1" w:rsidR="00E20EF7" w:rsidRDefault="003669FB" w:rsidP="003A4118">
      <w:pPr>
        <w:pStyle w:val="ListParagraph"/>
        <w:numPr>
          <w:ilvl w:val="0"/>
          <w:numId w:val="5"/>
        </w:numPr>
        <w:contextualSpacing w:val="0"/>
      </w:pPr>
      <w:r>
        <w:t>Educators use</w:t>
      </w:r>
      <w:r w:rsidR="00E20EF7">
        <w:t xml:space="preserve"> common assessments in reading and math to measure student</w:t>
      </w:r>
      <w:r>
        <w:t>s’</w:t>
      </w:r>
      <w:r w:rsidR="00E20EF7">
        <w:t xml:space="preserve"> academic </w:t>
      </w:r>
      <w:r w:rsidR="00E42DC4">
        <w:t xml:space="preserve">progress and needs </w:t>
      </w:r>
      <w:r w:rsidR="00E20EF7">
        <w:t xml:space="preserve">and other measures </w:t>
      </w:r>
      <w:r w:rsidR="00F96AB0">
        <w:t xml:space="preserve">and practices </w:t>
      </w:r>
      <w:r w:rsidR="00E20EF7">
        <w:t>to monitor social</w:t>
      </w:r>
      <w:r w:rsidR="00E42DC4">
        <w:t>-</w:t>
      </w:r>
      <w:r w:rsidR="00E20EF7">
        <w:t>emotional and behavioral progress and needs.</w:t>
      </w:r>
    </w:p>
    <w:p w14:paraId="11DD47FF" w14:textId="19497C4D" w:rsidR="00E20EF7" w:rsidRDefault="00E20EF7" w:rsidP="003A4118">
      <w:pPr>
        <w:pStyle w:val="ListParagraph"/>
        <w:numPr>
          <w:ilvl w:val="0"/>
          <w:numId w:val="3"/>
        </w:numPr>
        <w:ind w:left="1080"/>
        <w:contextualSpacing w:val="0"/>
      </w:pPr>
      <w:r>
        <w:t xml:space="preserve">Interviews and </w:t>
      </w:r>
      <w:r w:rsidR="00FA4E84">
        <w:t xml:space="preserve">a </w:t>
      </w:r>
      <w:r>
        <w:t xml:space="preserve">document </w:t>
      </w:r>
      <w:r w:rsidR="00FA4E84">
        <w:t xml:space="preserve">review </w:t>
      </w:r>
      <w:r>
        <w:t>indicate</w:t>
      </w:r>
      <w:r w:rsidR="00FA4E84">
        <w:t>d</w:t>
      </w:r>
      <w:r>
        <w:t xml:space="preserve"> consistently administered assessments </w:t>
      </w:r>
      <w:r w:rsidR="00FA4E84">
        <w:t xml:space="preserve">in reading and math </w:t>
      </w:r>
      <w:r>
        <w:t>at the elementary, middle</w:t>
      </w:r>
      <w:r w:rsidR="00341166">
        <w:t>,</w:t>
      </w:r>
      <w:r>
        <w:t xml:space="preserve"> and high school</w:t>
      </w:r>
      <w:r w:rsidR="00341166">
        <w:t>s</w:t>
      </w:r>
      <w:r w:rsidR="00737CEC">
        <w:t>.</w:t>
      </w:r>
    </w:p>
    <w:p w14:paraId="6A6254F6" w14:textId="4ED34E47" w:rsidR="00E20EF7" w:rsidRDefault="00E20EF7" w:rsidP="003A4118">
      <w:pPr>
        <w:pStyle w:val="ListParagraph"/>
        <w:numPr>
          <w:ilvl w:val="0"/>
          <w:numId w:val="4"/>
        </w:numPr>
        <w:ind w:left="1440"/>
        <w:contextualSpacing w:val="0"/>
      </w:pPr>
      <w:r>
        <w:t xml:space="preserve">The Dynamic Indicators of Basic Literacy Skills (DIBLES) and </w:t>
      </w:r>
      <w:proofErr w:type="spellStart"/>
      <w:r>
        <w:t>EnVision</w:t>
      </w:r>
      <w:proofErr w:type="spellEnd"/>
      <w:r>
        <w:t xml:space="preserve"> math assessments are administered three time a year in </w:t>
      </w:r>
      <w:r w:rsidR="00FA4E84">
        <w:t xml:space="preserve">kindergarten through grade </w:t>
      </w:r>
      <w:r>
        <w:t>1. Results are kept on a shared Google drive overseen by the principal and accessible to teachers.</w:t>
      </w:r>
      <w:r w:rsidR="00794A5B">
        <w:t xml:space="preserve"> </w:t>
      </w:r>
      <w:r>
        <w:t xml:space="preserve">Excel files provided to the review team by the district </w:t>
      </w:r>
      <w:r w:rsidR="00341166">
        <w:t xml:space="preserve">included </w:t>
      </w:r>
      <w:r>
        <w:t>charts with color-coded data indicating student’s performance above, at</w:t>
      </w:r>
      <w:r w:rsidR="00FA4E84">
        <w:t>,</w:t>
      </w:r>
      <w:r>
        <w:t xml:space="preserve"> and below benchmark. Students identified for push-in or pull-out support are indicated directly on the charts. </w:t>
      </w:r>
    </w:p>
    <w:p w14:paraId="2B7D0FC9" w14:textId="1B6ED6DB" w:rsidR="00E20EF7" w:rsidRDefault="00E20EF7" w:rsidP="00E42DC4">
      <w:pPr>
        <w:pStyle w:val="ListParagraph"/>
        <w:numPr>
          <w:ilvl w:val="0"/>
          <w:numId w:val="4"/>
        </w:numPr>
        <w:ind w:left="1440"/>
        <w:contextualSpacing w:val="0"/>
      </w:pPr>
      <w:r>
        <w:t xml:space="preserve">Renaissance </w:t>
      </w:r>
      <w:r w:rsidR="00FA4E84">
        <w:t xml:space="preserve">STAR </w:t>
      </w:r>
      <w:r>
        <w:t xml:space="preserve">Reading and Math assessments are administered three times a year in grades 2 </w:t>
      </w:r>
      <w:r w:rsidR="001357A5">
        <w:t xml:space="preserve">through </w:t>
      </w:r>
      <w:r>
        <w:t xml:space="preserve">9 (with a plan to expand to grade 10 next year). </w:t>
      </w:r>
      <w:r w:rsidR="00FA4E84">
        <w:t xml:space="preserve">STAR </w:t>
      </w:r>
      <w:r>
        <w:t xml:space="preserve">results are generated by </w:t>
      </w:r>
      <w:r w:rsidR="00FA4E84">
        <w:t xml:space="preserve">the </w:t>
      </w:r>
      <w:r>
        <w:t xml:space="preserve">Renaissance assessment platform and housed in the district’s PowerSchool </w:t>
      </w:r>
      <w:r w:rsidR="00FA4E84">
        <w:t>portal</w:t>
      </w:r>
      <w:r>
        <w:t xml:space="preserve">. </w:t>
      </w:r>
    </w:p>
    <w:p w14:paraId="0BBDA141" w14:textId="063559F7" w:rsidR="00FA4E84" w:rsidRDefault="00FA4E84" w:rsidP="003A4118">
      <w:pPr>
        <w:pStyle w:val="ListParagraph"/>
        <w:tabs>
          <w:tab w:val="left" w:pos="720"/>
          <w:tab w:val="left" w:pos="1080"/>
          <w:tab w:val="left" w:pos="1440"/>
          <w:tab w:val="left" w:pos="1800"/>
          <w:tab w:val="left" w:pos="2160"/>
        </w:tabs>
        <w:ind w:left="1800" w:hanging="1080"/>
        <w:contextualSpacing w:val="0"/>
      </w:pPr>
      <w:r>
        <w:tab/>
      </w:r>
      <w:r w:rsidR="00E316D3">
        <w:tab/>
      </w:r>
      <w:proofErr w:type="spellStart"/>
      <w:r>
        <w:t>i</w:t>
      </w:r>
      <w:proofErr w:type="spellEnd"/>
      <w:r>
        <w:t>.</w:t>
      </w:r>
      <w:r>
        <w:tab/>
      </w:r>
      <w:r w:rsidR="001357A5">
        <w:t xml:space="preserve">Renaissance </w:t>
      </w:r>
      <w:r>
        <w:t xml:space="preserve">STAR data is used to create small groups for in-class and pull-out instruction at the elementary school and for scheduling intervention blocks at the middle school. </w:t>
      </w:r>
    </w:p>
    <w:p w14:paraId="02BB812B" w14:textId="47C91A5E" w:rsidR="00E20EF7" w:rsidRDefault="00E20EF7" w:rsidP="003A4118">
      <w:pPr>
        <w:pStyle w:val="ListParagraph"/>
        <w:numPr>
          <w:ilvl w:val="0"/>
          <w:numId w:val="4"/>
        </w:numPr>
        <w:ind w:left="1440"/>
        <w:contextualSpacing w:val="0"/>
      </w:pPr>
      <w:r>
        <w:t>The district provided the review team with data files that show</w:t>
      </w:r>
      <w:r w:rsidR="00FA4E84">
        <w:t>ed</w:t>
      </w:r>
      <w:r>
        <w:t xml:space="preserve"> that </w:t>
      </w:r>
      <w:r w:rsidR="001357A5">
        <w:t xml:space="preserve">teachers in </w:t>
      </w:r>
      <w:r>
        <w:t>some grades document</w:t>
      </w:r>
      <w:r w:rsidR="00FA4E84">
        <w:t>ed</w:t>
      </w:r>
      <w:r>
        <w:t xml:space="preserve"> cohort performance from one year to another. </w:t>
      </w:r>
    </w:p>
    <w:p w14:paraId="2C15E3FB" w14:textId="0905667D" w:rsidR="00C460B4" w:rsidRDefault="00E20EF7">
      <w:pPr>
        <w:pStyle w:val="ListParagraph"/>
        <w:numPr>
          <w:ilvl w:val="0"/>
          <w:numId w:val="4"/>
        </w:numPr>
        <w:ind w:left="1440"/>
        <w:contextualSpacing w:val="0"/>
      </w:pPr>
      <w:r>
        <w:t xml:space="preserve">MCAS ELA and math </w:t>
      </w:r>
      <w:r w:rsidR="00FA4E84">
        <w:t xml:space="preserve">assessment </w:t>
      </w:r>
      <w:r>
        <w:t>data is collected for students in grades 3</w:t>
      </w:r>
      <w:r w:rsidR="001357A5">
        <w:t xml:space="preserve"> through </w:t>
      </w:r>
      <w:r>
        <w:t>10 and science in grades 5, 8</w:t>
      </w:r>
      <w:r w:rsidR="001357A5">
        <w:t>,</w:t>
      </w:r>
      <w:r>
        <w:t xml:space="preserve"> and 10. Results are available in </w:t>
      </w:r>
      <w:r w:rsidR="00ED4933">
        <w:t>E</w:t>
      </w:r>
      <w:r w:rsidR="00737CEC">
        <w:t>dwin</w:t>
      </w:r>
      <w:r w:rsidR="00ED4933">
        <w:t xml:space="preserve"> </w:t>
      </w:r>
      <w:r>
        <w:t>Analytics</w:t>
      </w:r>
      <w:r w:rsidR="00737CEC">
        <w:t xml:space="preserve"> (</w:t>
      </w:r>
      <w:r>
        <w:t>DESE’s data warehouse</w:t>
      </w:r>
      <w:r w:rsidR="00737CEC">
        <w:t>)</w:t>
      </w:r>
      <w:r>
        <w:t xml:space="preserve"> and the district’s PowerSchool </w:t>
      </w:r>
      <w:r w:rsidR="00ED4933">
        <w:t>portal</w:t>
      </w:r>
      <w:r>
        <w:t xml:space="preserve">. </w:t>
      </w:r>
    </w:p>
    <w:p w14:paraId="1D42B060" w14:textId="680DEBC0" w:rsidR="00E20EF7" w:rsidRDefault="00E20EF7" w:rsidP="003A4118">
      <w:pPr>
        <w:pStyle w:val="ListParagraph"/>
        <w:numPr>
          <w:ilvl w:val="0"/>
          <w:numId w:val="4"/>
        </w:numPr>
        <w:ind w:left="1440"/>
        <w:contextualSpacing w:val="0"/>
      </w:pPr>
      <w:r>
        <w:t xml:space="preserve">One way in which the high school uses </w:t>
      </w:r>
      <w:r w:rsidR="001357A5">
        <w:t xml:space="preserve">Renaissance </w:t>
      </w:r>
      <w:r w:rsidR="00ED4933">
        <w:t xml:space="preserve">STAR </w:t>
      </w:r>
      <w:r>
        <w:t xml:space="preserve">and MCAS </w:t>
      </w:r>
      <w:r w:rsidR="00ED4933">
        <w:t xml:space="preserve">assessment </w:t>
      </w:r>
      <w:r>
        <w:t xml:space="preserve">results is to identify students </w:t>
      </w:r>
      <w:r w:rsidR="00ED4933">
        <w:t xml:space="preserve">who </w:t>
      </w:r>
      <w:r>
        <w:t xml:space="preserve">would benefit from Freshman Seminar. Students placed in the seminar receive additional instruction in </w:t>
      </w:r>
      <w:r w:rsidR="00ED4933">
        <w:t>ELA</w:t>
      </w:r>
      <w:r>
        <w:t>, mathematics, science, research</w:t>
      </w:r>
      <w:r w:rsidR="00ED4933">
        <w:t>,</w:t>
      </w:r>
      <w:r>
        <w:t xml:space="preserve"> and study skills.</w:t>
      </w:r>
    </w:p>
    <w:p w14:paraId="02640FA0" w14:textId="49AA16F5" w:rsidR="00E20EF7" w:rsidRDefault="00ED4933" w:rsidP="003A4118">
      <w:pPr>
        <w:pStyle w:val="ListParagraph"/>
        <w:numPr>
          <w:ilvl w:val="0"/>
          <w:numId w:val="4"/>
        </w:numPr>
        <w:ind w:left="1440"/>
        <w:contextualSpacing w:val="0"/>
      </w:pPr>
      <w:r>
        <w:t>I</w:t>
      </w:r>
      <w:r w:rsidR="00E20EF7">
        <w:t xml:space="preserve">n addition to </w:t>
      </w:r>
      <w:r>
        <w:t xml:space="preserve">the </w:t>
      </w:r>
      <w:r w:rsidR="00E20EF7">
        <w:t xml:space="preserve">MCAS </w:t>
      </w:r>
      <w:r>
        <w:t>assessments in</w:t>
      </w:r>
      <w:r w:rsidR="00E20EF7">
        <w:t xml:space="preserve"> grade </w:t>
      </w:r>
      <w:r>
        <w:t xml:space="preserve">10, </w:t>
      </w:r>
      <w:r w:rsidR="00E20EF7">
        <w:t xml:space="preserve">the high school </w:t>
      </w:r>
      <w:r>
        <w:t>administers a range of other assessments,</w:t>
      </w:r>
      <w:r w:rsidR="00E20EF7">
        <w:t xml:space="preserve"> including AP, PSAT</w:t>
      </w:r>
      <w:r>
        <w:t>,</w:t>
      </w:r>
      <w:r w:rsidR="00E20EF7">
        <w:t xml:space="preserve"> and SAT</w:t>
      </w:r>
      <w:r>
        <w:t xml:space="preserve"> exams</w:t>
      </w:r>
      <w:r w:rsidR="00E20EF7">
        <w:t>, and common assessments in ELA, mathematics, history</w:t>
      </w:r>
      <w:r>
        <w:t>,</w:t>
      </w:r>
      <w:r w:rsidR="00E20EF7">
        <w:t xml:space="preserve"> and biology. </w:t>
      </w:r>
    </w:p>
    <w:p w14:paraId="58BF1184" w14:textId="20C0902D" w:rsidR="00E20EF7" w:rsidRDefault="00E20EF7" w:rsidP="00C460B4">
      <w:pPr>
        <w:pStyle w:val="ListParagraph"/>
        <w:numPr>
          <w:ilvl w:val="0"/>
          <w:numId w:val="3"/>
        </w:numPr>
        <w:ind w:left="1080"/>
        <w:contextualSpacing w:val="0"/>
      </w:pPr>
      <w:r>
        <w:lastRenderedPageBreak/>
        <w:t>The elementary, middle</w:t>
      </w:r>
      <w:r w:rsidR="00F96AB0">
        <w:t>,</w:t>
      </w:r>
      <w:r>
        <w:t xml:space="preserve"> and high schools collect data that provides information about students</w:t>
      </w:r>
      <w:r w:rsidR="00ED4933">
        <w:t>’</w:t>
      </w:r>
      <w:r>
        <w:t xml:space="preserve"> social</w:t>
      </w:r>
      <w:r w:rsidR="00ED4933">
        <w:t>-</w:t>
      </w:r>
      <w:r>
        <w:t>emotional and behavioral progress and needs.</w:t>
      </w:r>
    </w:p>
    <w:p w14:paraId="3D31D440" w14:textId="0C250AC5" w:rsidR="00E20EF7" w:rsidRDefault="00E20EF7" w:rsidP="003669FB">
      <w:pPr>
        <w:pStyle w:val="ListParagraph"/>
        <w:numPr>
          <w:ilvl w:val="1"/>
          <w:numId w:val="3"/>
        </w:numPr>
        <w:contextualSpacing w:val="0"/>
      </w:pPr>
      <w:r>
        <w:t xml:space="preserve">Interviewees reported that the </w:t>
      </w:r>
      <w:r w:rsidR="00ED4933">
        <w:t xml:space="preserve">district had </w:t>
      </w:r>
      <w:r>
        <w:t>a K-8 universal mental health screener in place.</w:t>
      </w:r>
      <w:r w:rsidRPr="00AD1E4A">
        <w:t xml:space="preserve"> </w:t>
      </w:r>
      <w:r>
        <w:t xml:space="preserve">The Behavioral Intervention Monitoring Assessment (BIMASS) identifies students </w:t>
      </w:r>
      <w:r w:rsidR="00ED4933">
        <w:t xml:space="preserve">who </w:t>
      </w:r>
      <w:r>
        <w:t xml:space="preserve">may be presenting with </w:t>
      </w:r>
      <w:r w:rsidR="00ED4933">
        <w:t>social-</w:t>
      </w:r>
      <w:r>
        <w:t xml:space="preserve">emotional issues. School psychologists oversee this data and use </w:t>
      </w:r>
      <w:r w:rsidR="00624792">
        <w:t xml:space="preserve">it </w:t>
      </w:r>
      <w:r>
        <w:t xml:space="preserve">to identify interventions and progress monitor. </w:t>
      </w:r>
    </w:p>
    <w:p w14:paraId="49335E6E" w14:textId="169F77AB" w:rsidR="00E20EF7" w:rsidRDefault="00ED4933" w:rsidP="00ED4933">
      <w:pPr>
        <w:pStyle w:val="ListParagraph"/>
        <w:numPr>
          <w:ilvl w:val="1"/>
          <w:numId w:val="3"/>
        </w:numPr>
        <w:contextualSpacing w:val="0"/>
      </w:pPr>
      <w:r>
        <w:t>School</w:t>
      </w:r>
      <w:r w:rsidR="00E20EF7">
        <w:t>-based teams</w:t>
      </w:r>
      <w:r>
        <w:t>,</w:t>
      </w:r>
      <w:r w:rsidR="00E20EF7">
        <w:t xml:space="preserve"> referred to as the Child Study </w:t>
      </w:r>
      <w:r>
        <w:t xml:space="preserve">Team </w:t>
      </w:r>
      <w:r w:rsidR="00E20EF7">
        <w:t>at the elementary</w:t>
      </w:r>
      <w:r>
        <w:t xml:space="preserve"> school</w:t>
      </w:r>
      <w:r w:rsidR="00E20EF7">
        <w:t xml:space="preserve">, Student Support </w:t>
      </w:r>
      <w:r>
        <w:t xml:space="preserve">Team </w:t>
      </w:r>
      <w:r w:rsidR="00E20EF7">
        <w:t>(SST</w:t>
      </w:r>
      <w:r w:rsidR="001357A5">
        <w:t>s</w:t>
      </w:r>
      <w:r w:rsidR="00E20EF7">
        <w:t>) at the middle school, and Students in Need</w:t>
      </w:r>
      <w:r>
        <w:t xml:space="preserve"> </w:t>
      </w:r>
      <w:r w:rsidR="00E20EF7">
        <w:t xml:space="preserve">(SIN) at the high school, meet weekly to discuss, plan, </w:t>
      </w:r>
      <w:r>
        <w:t>support</w:t>
      </w:r>
      <w:r w:rsidR="00E20EF7">
        <w:t xml:space="preserve"> students who are referred for academic and non-academic concerns. Information </w:t>
      </w:r>
      <w:r w:rsidR="001357A5">
        <w:t>about</w:t>
      </w:r>
      <w:r w:rsidR="00E20EF7">
        <w:t xml:space="preserve"> students who are discussed and actions that have been taken are recorded in a log and monitored by teams. </w:t>
      </w:r>
    </w:p>
    <w:p w14:paraId="44630F4B" w14:textId="7EBEA2D3" w:rsidR="00E20EF7" w:rsidRDefault="00ED4933" w:rsidP="00ED4933">
      <w:pPr>
        <w:pStyle w:val="ListParagraph"/>
        <w:numPr>
          <w:ilvl w:val="1"/>
          <w:numId w:val="3"/>
        </w:numPr>
        <w:contextualSpacing w:val="0"/>
      </w:pPr>
      <w:r>
        <w:t>T</w:t>
      </w:r>
      <w:r w:rsidR="00E20EF7">
        <w:t>he high school</w:t>
      </w:r>
      <w:r>
        <w:t>’s</w:t>
      </w:r>
      <w:r w:rsidR="00E20EF7">
        <w:t xml:space="preserve"> </w:t>
      </w:r>
      <w:r>
        <w:t xml:space="preserve">truancy team </w:t>
      </w:r>
      <w:r w:rsidR="00E20EF7">
        <w:t>proactive</w:t>
      </w:r>
      <w:r>
        <w:t>ly</w:t>
      </w:r>
      <w:r w:rsidR="00E20EF7">
        <w:t xml:space="preserve"> </w:t>
      </w:r>
      <w:r>
        <w:t xml:space="preserve">collects </w:t>
      </w:r>
      <w:r w:rsidR="00E20EF7">
        <w:t xml:space="preserve">and </w:t>
      </w:r>
      <w:r>
        <w:t xml:space="preserve">acts </w:t>
      </w:r>
      <w:r w:rsidR="00E20EF7">
        <w:t xml:space="preserve">on attendance data. Students are identified from </w:t>
      </w:r>
      <w:r w:rsidR="00F15C93">
        <w:t>5</w:t>
      </w:r>
      <w:r w:rsidR="00E20EF7">
        <w:t>- and 10-day unexcused absence reports. The truancy team discuss</w:t>
      </w:r>
      <w:r w:rsidR="00F15C93">
        <w:t>es</w:t>
      </w:r>
      <w:r w:rsidR="00E20EF7">
        <w:t xml:space="preserve"> and plan</w:t>
      </w:r>
      <w:r w:rsidR="00F15C93">
        <w:t>s</w:t>
      </w:r>
      <w:r w:rsidR="00E20EF7">
        <w:t xml:space="preserve"> interventions for those students.</w:t>
      </w:r>
    </w:p>
    <w:p w14:paraId="4D152E3A" w14:textId="003C2A5D" w:rsidR="00434073" w:rsidRPr="003A4118" w:rsidRDefault="00E20EF7" w:rsidP="003A4118">
      <w:pPr>
        <w:pStyle w:val="Subsection"/>
        <w:tabs>
          <w:tab w:val="left" w:pos="360"/>
          <w:tab w:val="left" w:pos="720"/>
          <w:tab w:val="left" w:pos="1080"/>
          <w:tab w:val="left" w:pos="1440"/>
          <w:tab w:val="left" w:pos="1800"/>
          <w:tab w:val="left" w:pos="2160"/>
          <w:tab w:val="left" w:pos="2520"/>
          <w:tab w:val="left" w:pos="2880"/>
        </w:tabs>
        <w:spacing w:before="0"/>
        <w:contextualSpacing/>
        <w:rPr>
          <w:b w:val="0"/>
          <w:sz w:val="22"/>
        </w:rPr>
      </w:pPr>
      <w:r w:rsidRPr="00E20EF7">
        <w:rPr>
          <w:b w:val="0"/>
          <w:sz w:val="22"/>
        </w:rPr>
        <w:t>I</w:t>
      </w:r>
      <w:r w:rsidRPr="00E86407">
        <w:rPr>
          <w:bCs/>
          <w:sz w:val="22"/>
        </w:rPr>
        <w:t>mpact</w:t>
      </w:r>
      <w:r w:rsidRPr="00E20EF7">
        <w:rPr>
          <w:b w:val="0"/>
          <w:sz w:val="22"/>
        </w:rPr>
        <w:t xml:space="preserve">: Having commonly used ELA and mathematics assessments in all three schools provides the district with a way to look at longitudinal student achievement and monitor </w:t>
      </w:r>
      <w:r w:rsidR="00F15C93">
        <w:rPr>
          <w:b w:val="0"/>
          <w:sz w:val="22"/>
        </w:rPr>
        <w:t>students’</w:t>
      </w:r>
      <w:r w:rsidR="00F15C93" w:rsidRPr="00E20EF7">
        <w:rPr>
          <w:b w:val="0"/>
          <w:sz w:val="22"/>
        </w:rPr>
        <w:t xml:space="preserve"> </w:t>
      </w:r>
      <w:r w:rsidRPr="00E20EF7">
        <w:rPr>
          <w:b w:val="0"/>
          <w:sz w:val="22"/>
        </w:rPr>
        <w:t>growth and improvement over time. Theses assessments also help educators make decisions about appropriate interventions and support. Measuring student</w:t>
      </w:r>
      <w:r w:rsidR="00F15C93">
        <w:rPr>
          <w:b w:val="0"/>
          <w:sz w:val="22"/>
        </w:rPr>
        <w:t>s’</w:t>
      </w:r>
      <w:r w:rsidRPr="00E20EF7">
        <w:rPr>
          <w:b w:val="0"/>
          <w:sz w:val="22"/>
        </w:rPr>
        <w:t xml:space="preserve"> </w:t>
      </w:r>
      <w:r w:rsidR="00F15C93" w:rsidRPr="00E20EF7">
        <w:rPr>
          <w:b w:val="0"/>
          <w:sz w:val="22"/>
        </w:rPr>
        <w:t>social</w:t>
      </w:r>
      <w:r w:rsidR="00F15C93">
        <w:rPr>
          <w:b w:val="0"/>
          <w:sz w:val="22"/>
        </w:rPr>
        <w:t>-</w:t>
      </w:r>
      <w:r w:rsidRPr="00E20EF7">
        <w:rPr>
          <w:b w:val="0"/>
          <w:sz w:val="22"/>
        </w:rPr>
        <w:t xml:space="preserve">emotional needs and monitoring student </w:t>
      </w:r>
      <w:r w:rsidR="00D420F9">
        <w:rPr>
          <w:b w:val="0"/>
          <w:sz w:val="22"/>
        </w:rPr>
        <w:t>b</w:t>
      </w:r>
      <w:r w:rsidRPr="00E20EF7">
        <w:rPr>
          <w:b w:val="0"/>
          <w:sz w:val="22"/>
        </w:rPr>
        <w:t>ehavior likely provide</w:t>
      </w:r>
      <w:r w:rsidR="00F15C93">
        <w:rPr>
          <w:b w:val="0"/>
          <w:sz w:val="22"/>
        </w:rPr>
        <w:t>s</w:t>
      </w:r>
      <w:r w:rsidRPr="00E20EF7">
        <w:rPr>
          <w:b w:val="0"/>
          <w:sz w:val="22"/>
        </w:rPr>
        <w:t xml:space="preserve"> students with needed support and better preparedness to learn</w:t>
      </w:r>
      <w:r w:rsidRPr="003A4118">
        <w:rPr>
          <w:b w:val="0"/>
          <w:sz w:val="22"/>
        </w:rPr>
        <w:t>.</w:t>
      </w:r>
    </w:p>
    <w:p w14:paraId="714B1F52" w14:textId="77777777" w:rsidR="00E316D3" w:rsidRPr="00F15C93" w:rsidRDefault="00E316D3" w:rsidP="00F15C93"/>
    <w:p w14:paraId="409B5118" w14:textId="77777777" w:rsidR="00434073" w:rsidRPr="00C412C4" w:rsidRDefault="00434073" w:rsidP="00434073">
      <w:pPr>
        <w:rPr>
          <w:b/>
          <w:i/>
          <w:sz w:val="28"/>
          <w:szCs w:val="28"/>
        </w:rPr>
      </w:pPr>
      <w:r w:rsidRPr="0023695F">
        <w:rPr>
          <w:b/>
          <w:i/>
          <w:sz w:val="28"/>
          <w:szCs w:val="28"/>
        </w:rPr>
        <w:t>Challenges and Areas for Growth</w:t>
      </w:r>
    </w:p>
    <w:p w14:paraId="3F3974FF" w14:textId="1B745262" w:rsidR="00E86407" w:rsidRDefault="00E86407" w:rsidP="003A4118">
      <w:pPr>
        <w:pStyle w:val="ListParagraph"/>
        <w:numPr>
          <w:ilvl w:val="0"/>
          <w:numId w:val="78"/>
        </w:numPr>
        <w:ind w:left="360"/>
        <w:contextualSpacing w:val="0"/>
        <w:rPr>
          <w:b/>
          <w:bCs/>
        </w:rPr>
      </w:pPr>
      <w:r w:rsidRPr="00961B8F">
        <w:rPr>
          <w:b/>
          <w:bCs/>
        </w:rPr>
        <w:t>The use of data to drive continuous improvement in student</w:t>
      </w:r>
      <w:r w:rsidR="00D274B7">
        <w:rPr>
          <w:b/>
          <w:bCs/>
        </w:rPr>
        <w:t>s’</w:t>
      </w:r>
      <w:r w:rsidRPr="00961B8F">
        <w:rPr>
          <w:b/>
          <w:bCs/>
        </w:rPr>
        <w:t xml:space="preserve"> academic achievement is limited at the district, school</w:t>
      </w:r>
      <w:r w:rsidR="00F15C93">
        <w:rPr>
          <w:b/>
          <w:bCs/>
        </w:rPr>
        <w:t>,</w:t>
      </w:r>
      <w:r w:rsidRPr="00961B8F">
        <w:rPr>
          <w:b/>
          <w:bCs/>
        </w:rPr>
        <w:t xml:space="preserve"> and classroom level.</w:t>
      </w:r>
    </w:p>
    <w:p w14:paraId="1A4A300F" w14:textId="587FC9A6" w:rsidR="00E86407" w:rsidRDefault="00F15C93" w:rsidP="007B4B72">
      <w:pPr>
        <w:pStyle w:val="ListParagraph"/>
        <w:numPr>
          <w:ilvl w:val="0"/>
          <w:numId w:val="6"/>
        </w:numPr>
        <w:contextualSpacing w:val="0"/>
      </w:pPr>
      <w:r>
        <w:t>Interviews and a document review indicated that a</w:t>
      </w:r>
      <w:r w:rsidR="00E86407">
        <w:t>nalyzing student</w:t>
      </w:r>
      <w:r>
        <w:t>s’</w:t>
      </w:r>
      <w:r w:rsidR="00E86407">
        <w:t xml:space="preserve"> academic performance data </w:t>
      </w:r>
      <w:r>
        <w:t xml:space="preserve">and using it </w:t>
      </w:r>
      <w:r w:rsidR="00E86407">
        <w:t xml:space="preserve">to set district and school goals </w:t>
      </w:r>
      <w:r w:rsidR="00F46BC2">
        <w:t xml:space="preserve">was </w:t>
      </w:r>
      <w:r w:rsidR="00E86407">
        <w:t>limited</w:t>
      </w:r>
      <w:r w:rsidR="006C28B5">
        <w:t xml:space="preserve"> districtwide</w:t>
      </w:r>
      <w:r w:rsidR="00E86407">
        <w:t xml:space="preserve">. </w:t>
      </w:r>
    </w:p>
    <w:p w14:paraId="61A16B1D" w14:textId="0D135A89" w:rsidR="00E86407" w:rsidRDefault="00E86407" w:rsidP="003A4118">
      <w:pPr>
        <w:pStyle w:val="ListParagraph"/>
        <w:numPr>
          <w:ilvl w:val="0"/>
          <w:numId w:val="7"/>
        </w:numPr>
        <w:ind w:left="1080"/>
        <w:contextualSpacing w:val="0"/>
      </w:pPr>
      <w:r>
        <w:t xml:space="preserve">While the District Improvement Plan (DIP) </w:t>
      </w:r>
      <w:r w:rsidR="006C28B5">
        <w:t xml:space="preserve">states </w:t>
      </w:r>
      <w:r>
        <w:t xml:space="preserve">a commitment to improving achievement, it </w:t>
      </w:r>
      <w:r w:rsidR="00F15C93">
        <w:t xml:space="preserve">does </w:t>
      </w:r>
      <w:r>
        <w:t>not include past, present</w:t>
      </w:r>
      <w:r w:rsidR="00F15C93">
        <w:t xml:space="preserve">, </w:t>
      </w:r>
      <w:r>
        <w:t>or aspirational achievement goals as measured by state and district assessments administered in the district.</w:t>
      </w:r>
    </w:p>
    <w:p w14:paraId="08971606" w14:textId="72797255" w:rsidR="00E86407" w:rsidRDefault="00E86407" w:rsidP="00F15C93">
      <w:pPr>
        <w:pStyle w:val="ListParagraph"/>
        <w:numPr>
          <w:ilvl w:val="1"/>
          <w:numId w:val="7"/>
        </w:numPr>
        <w:contextualSpacing w:val="0"/>
      </w:pPr>
      <w:r>
        <w:t xml:space="preserve">For example, strategic objective #1 in the DIP </w:t>
      </w:r>
      <w:r w:rsidR="006C28B5">
        <w:t>is</w:t>
      </w:r>
      <w:r>
        <w:t>: “Design engaging instruction grounded in rigorous and relevant curricula in order to improve overall achievement.” Th</w:t>
      </w:r>
      <w:r w:rsidR="00D274B7">
        <w:t>is</w:t>
      </w:r>
      <w:r>
        <w:t xml:space="preserve"> </w:t>
      </w:r>
      <w:r w:rsidR="00F15C93">
        <w:t xml:space="preserve">objective does </w:t>
      </w:r>
      <w:r>
        <w:t>no</w:t>
      </w:r>
      <w:r w:rsidR="00F15C93">
        <w:t>t include</w:t>
      </w:r>
      <w:r>
        <w:t xml:space="preserve"> measurable achievement goals to indicate where student performance is and where the district wants it to be.</w:t>
      </w:r>
    </w:p>
    <w:p w14:paraId="27F2B679" w14:textId="3824267C" w:rsidR="00E86407" w:rsidRDefault="006C28B5" w:rsidP="00F15C93">
      <w:pPr>
        <w:pStyle w:val="ListParagraph"/>
        <w:numPr>
          <w:ilvl w:val="1"/>
          <w:numId w:val="7"/>
        </w:numPr>
        <w:contextualSpacing w:val="0"/>
      </w:pPr>
      <w:r>
        <w:t>P</w:t>
      </w:r>
      <w:r w:rsidR="00624792">
        <w:t xml:space="preserve">rincipals told </w:t>
      </w:r>
      <w:r w:rsidR="00E86407">
        <w:t xml:space="preserve">the review team that the DIP </w:t>
      </w:r>
      <w:r w:rsidR="000962CC">
        <w:t xml:space="preserve">had </w:t>
      </w:r>
      <w:r w:rsidR="00E86407">
        <w:t xml:space="preserve">not been mentioned at leadership team </w:t>
      </w:r>
      <w:r w:rsidR="00D274B7">
        <w:t xml:space="preserve">meetings </w:t>
      </w:r>
      <w:r w:rsidR="00E86407">
        <w:t>since August</w:t>
      </w:r>
      <w:r>
        <w:t xml:space="preserve"> 2019</w:t>
      </w:r>
      <w:r w:rsidR="00E86407">
        <w:t>.</w:t>
      </w:r>
    </w:p>
    <w:p w14:paraId="254EFF0C" w14:textId="3A8C4E1C" w:rsidR="00E86407" w:rsidRDefault="00E86407" w:rsidP="003A4118">
      <w:pPr>
        <w:pStyle w:val="ListParagraph"/>
        <w:numPr>
          <w:ilvl w:val="0"/>
          <w:numId w:val="7"/>
        </w:numPr>
        <w:ind w:left="1080"/>
        <w:contextualSpacing w:val="0"/>
      </w:pPr>
      <w:r>
        <w:lastRenderedPageBreak/>
        <w:t xml:space="preserve">Principals reported that the </w:t>
      </w:r>
      <w:r w:rsidR="00F15C93">
        <w:t xml:space="preserve">leadership team needed </w:t>
      </w:r>
      <w:r>
        <w:t xml:space="preserve">to improve </w:t>
      </w:r>
      <w:r w:rsidR="00F15C93">
        <w:t>the use of</w:t>
      </w:r>
      <w:r>
        <w:t xml:space="preserve"> data. Data </w:t>
      </w:r>
      <w:r w:rsidR="00F15C93">
        <w:t xml:space="preserve">discussions </w:t>
      </w:r>
      <w:r>
        <w:t>take place in “silos</w:t>
      </w:r>
      <w:r w:rsidR="00F15C93">
        <w:t>,</w:t>
      </w:r>
      <w:r>
        <w:t xml:space="preserve">” not collectively. </w:t>
      </w:r>
      <w:r w:rsidR="00F15C93">
        <w:t xml:space="preserve">Principals </w:t>
      </w:r>
      <w:r>
        <w:t xml:space="preserve">also said that they </w:t>
      </w:r>
      <w:r w:rsidR="00CB3B17">
        <w:t xml:space="preserve">spent </w:t>
      </w:r>
      <w:r>
        <w:t xml:space="preserve">a lot of </w:t>
      </w:r>
      <w:r w:rsidR="00CB3B17">
        <w:t xml:space="preserve">time </w:t>
      </w:r>
      <w:r>
        <w:t xml:space="preserve">looking at data and less </w:t>
      </w:r>
      <w:r w:rsidR="00F15C93">
        <w:t xml:space="preserve">time </w:t>
      </w:r>
      <w:r>
        <w:t xml:space="preserve">using </w:t>
      </w:r>
      <w:r w:rsidR="00F15C93">
        <w:t xml:space="preserve">it </w:t>
      </w:r>
      <w:r>
        <w:t>to improve instruction.</w:t>
      </w:r>
    </w:p>
    <w:p w14:paraId="79FDBF13" w14:textId="463DBBD9" w:rsidR="00E86407" w:rsidRDefault="00E316D3" w:rsidP="003A4118">
      <w:pPr>
        <w:tabs>
          <w:tab w:val="left" w:pos="720"/>
          <w:tab w:val="left" w:pos="1080"/>
          <w:tab w:val="left" w:pos="1440"/>
        </w:tabs>
        <w:ind w:left="1440" w:hanging="720"/>
      </w:pPr>
      <w:r>
        <w:tab/>
      </w:r>
      <w:r w:rsidR="00522650">
        <w:t>a.</w:t>
      </w:r>
      <w:r w:rsidR="00522650">
        <w:tab/>
      </w:r>
      <w:r w:rsidR="00E86407">
        <w:t xml:space="preserve">There was little mention of data or evidence of discussion of student achievement </w:t>
      </w:r>
      <w:r w:rsidR="00D274B7">
        <w:t xml:space="preserve">tests </w:t>
      </w:r>
      <w:r w:rsidR="00E86407">
        <w:t xml:space="preserve">results in the </w:t>
      </w:r>
      <w:r w:rsidR="00F15C93">
        <w:t xml:space="preserve">leadership team </w:t>
      </w:r>
      <w:r w:rsidR="00E86407">
        <w:t>agendas provided to the review team.</w:t>
      </w:r>
    </w:p>
    <w:p w14:paraId="6A7D1B96" w14:textId="339D4F48" w:rsidR="00E86407" w:rsidRDefault="007B4B72" w:rsidP="003A4118">
      <w:pPr>
        <w:tabs>
          <w:tab w:val="left" w:pos="360"/>
          <w:tab w:val="left" w:pos="720"/>
          <w:tab w:val="left" w:pos="1080"/>
          <w:tab w:val="left" w:pos="1440"/>
          <w:tab w:val="left" w:pos="1800"/>
          <w:tab w:val="left" w:pos="2160"/>
        </w:tabs>
        <w:ind w:left="1440" w:hanging="1440"/>
      </w:pPr>
      <w:r>
        <w:tab/>
      </w:r>
      <w:r>
        <w:tab/>
      </w:r>
      <w:r w:rsidR="00E316D3">
        <w:tab/>
      </w:r>
      <w:r w:rsidR="00522650">
        <w:t>b.</w:t>
      </w:r>
      <w:r>
        <w:tab/>
      </w:r>
      <w:r w:rsidR="00E86407">
        <w:t xml:space="preserve">Included on the </w:t>
      </w:r>
      <w:r w:rsidR="007E3D21">
        <w:t xml:space="preserve">July 2019 </w:t>
      </w:r>
      <w:r w:rsidR="00706405">
        <w:t xml:space="preserve">leadership team </w:t>
      </w:r>
      <w:r w:rsidR="00E86407">
        <w:t xml:space="preserve">agenda was discussion to reset the </w:t>
      </w:r>
      <w:r w:rsidR="00522650">
        <w:t xml:space="preserve">Renaissance </w:t>
      </w:r>
      <w:r w:rsidR="007E3D21">
        <w:t xml:space="preserve">STAR </w:t>
      </w:r>
      <w:r w:rsidR="00E86407">
        <w:t xml:space="preserve">benchmark to align </w:t>
      </w:r>
      <w:r w:rsidR="007E3D21">
        <w:t xml:space="preserve">it </w:t>
      </w:r>
      <w:r w:rsidR="00E86407">
        <w:t xml:space="preserve">better with </w:t>
      </w:r>
      <w:r w:rsidR="007E3D21">
        <w:t xml:space="preserve">the </w:t>
      </w:r>
      <w:r w:rsidR="00E86407">
        <w:t>MCAS</w:t>
      </w:r>
      <w:r w:rsidR="007E3D21">
        <w:t xml:space="preserve"> assessment</w:t>
      </w:r>
      <w:r w:rsidR="00E86407">
        <w:t xml:space="preserve">. </w:t>
      </w:r>
      <w:r w:rsidR="007E3D21">
        <w:t>The agenda</w:t>
      </w:r>
      <w:r w:rsidR="00E86407">
        <w:t xml:space="preserve"> </w:t>
      </w:r>
      <w:r w:rsidR="007E3D21">
        <w:t xml:space="preserve">did </w:t>
      </w:r>
      <w:r w:rsidR="00E86407">
        <w:t>no</w:t>
      </w:r>
      <w:r w:rsidR="007E3D21">
        <w:t>t</w:t>
      </w:r>
      <w:r w:rsidR="00E86407">
        <w:t xml:space="preserve"> </w:t>
      </w:r>
      <w:r w:rsidR="007E3D21">
        <w:t xml:space="preserve">include </w:t>
      </w:r>
      <w:r w:rsidR="00E86407">
        <w:t xml:space="preserve">evidence of discussion of how students performed on </w:t>
      </w:r>
      <w:r w:rsidR="007E3D21">
        <w:t xml:space="preserve">the </w:t>
      </w:r>
      <w:r w:rsidR="00E86407">
        <w:t xml:space="preserve">MCAS or </w:t>
      </w:r>
      <w:r>
        <w:t xml:space="preserve">Renaissance </w:t>
      </w:r>
      <w:r w:rsidR="007E3D21">
        <w:t xml:space="preserve">STAR assessments </w:t>
      </w:r>
      <w:r w:rsidR="00E86407">
        <w:t xml:space="preserve">across the district. </w:t>
      </w:r>
    </w:p>
    <w:p w14:paraId="5C983922" w14:textId="62479F0D" w:rsidR="00E86407" w:rsidRDefault="00E86407" w:rsidP="007B4B72">
      <w:pPr>
        <w:pStyle w:val="ListParagraph"/>
        <w:numPr>
          <w:ilvl w:val="0"/>
          <w:numId w:val="7"/>
        </w:numPr>
        <w:ind w:left="1080"/>
        <w:contextualSpacing w:val="0"/>
      </w:pPr>
      <w:r>
        <w:t xml:space="preserve">School </w:t>
      </w:r>
      <w:r w:rsidR="007E3D21">
        <w:t xml:space="preserve">Improvement Plans </w:t>
      </w:r>
      <w:r>
        <w:t xml:space="preserve">(SIPs) provided to the review team were </w:t>
      </w:r>
      <w:proofErr w:type="gramStart"/>
      <w:r>
        <w:t>similar to</w:t>
      </w:r>
      <w:proofErr w:type="gramEnd"/>
      <w:r>
        <w:t xml:space="preserve"> the DIP in that they did not include past, present</w:t>
      </w:r>
      <w:r w:rsidR="007E3D21">
        <w:t>,</w:t>
      </w:r>
      <w:r>
        <w:t xml:space="preserve"> or aspirational achievement goals as measured by MCAS or </w:t>
      </w:r>
      <w:r w:rsidR="007B4B72" w:rsidRPr="007B4B72">
        <w:t xml:space="preserve"> </w:t>
      </w:r>
      <w:r w:rsidR="007B4B72">
        <w:t xml:space="preserve">Renaissance </w:t>
      </w:r>
      <w:r w:rsidR="007E3D21">
        <w:t>STAR</w:t>
      </w:r>
      <w:r w:rsidR="00D274B7">
        <w:t xml:space="preserve">. These </w:t>
      </w:r>
      <w:r>
        <w:t xml:space="preserve">two assessments are given regularly and can provide valuable information about </w:t>
      </w:r>
      <w:r w:rsidR="00614D74">
        <w:t>students’ academic progress</w:t>
      </w:r>
      <w:r>
        <w:t>.</w:t>
      </w:r>
    </w:p>
    <w:p w14:paraId="3AD369CC" w14:textId="34F73F18" w:rsidR="00E86407" w:rsidRDefault="00E86407" w:rsidP="007E3D21">
      <w:pPr>
        <w:pStyle w:val="ListParagraph"/>
        <w:numPr>
          <w:ilvl w:val="1"/>
          <w:numId w:val="7"/>
        </w:numPr>
        <w:contextualSpacing w:val="0"/>
      </w:pPr>
      <w:r>
        <w:t xml:space="preserve">Although the </w:t>
      </w:r>
      <w:r w:rsidR="000C3DB6">
        <w:t xml:space="preserve">middle-school SIP does </w:t>
      </w:r>
      <w:r>
        <w:t>no</w:t>
      </w:r>
      <w:r w:rsidR="000C3DB6">
        <w:t>t</w:t>
      </w:r>
      <w:r>
        <w:t xml:space="preserve"> </w:t>
      </w:r>
      <w:r w:rsidR="000C3DB6">
        <w:t xml:space="preserve">contain </w:t>
      </w:r>
      <w:r>
        <w:t xml:space="preserve"> data, </w:t>
      </w:r>
      <w:r w:rsidR="000C3DB6">
        <w:t>it</w:t>
      </w:r>
      <w:r>
        <w:t xml:space="preserve"> </w:t>
      </w:r>
      <w:r w:rsidR="000C3DB6">
        <w:t>states that</w:t>
      </w:r>
      <w:r>
        <w:t xml:space="preserve"> writing </w:t>
      </w:r>
      <w:r w:rsidR="000C3DB6">
        <w:t>is insufficiently strong</w:t>
      </w:r>
      <w:r>
        <w:t xml:space="preserve"> in </w:t>
      </w:r>
      <w:r w:rsidR="000C3DB6">
        <w:t xml:space="preserve">the 2019 </w:t>
      </w:r>
      <w:r>
        <w:t xml:space="preserve">MCAS </w:t>
      </w:r>
      <w:r w:rsidR="000C3DB6">
        <w:t xml:space="preserve">assessment results </w:t>
      </w:r>
      <w:r>
        <w:t xml:space="preserve">even though it </w:t>
      </w:r>
      <w:r w:rsidR="004675DD">
        <w:t>has</w:t>
      </w:r>
      <w:r w:rsidR="000C3DB6">
        <w:t xml:space="preserve"> improved</w:t>
      </w:r>
      <w:r>
        <w:t xml:space="preserve"> from 2018. In addition, the middle school </w:t>
      </w:r>
      <w:r w:rsidR="000C3DB6">
        <w:t xml:space="preserve">SIP notes </w:t>
      </w:r>
      <w:r>
        <w:t xml:space="preserve">a decline in </w:t>
      </w:r>
      <w:r w:rsidR="000C3DB6">
        <w:t xml:space="preserve">the number of </w:t>
      </w:r>
      <w:r>
        <w:t>students scoring in the Exceeding Expectations Category</w:t>
      </w:r>
      <w:r w:rsidR="000C3DB6">
        <w:t xml:space="preserve"> in </w:t>
      </w:r>
      <w:r w:rsidR="00DC716B">
        <w:t>the Next-Generation MCAS assessment</w:t>
      </w:r>
      <w:r>
        <w:t>.</w:t>
      </w:r>
    </w:p>
    <w:p w14:paraId="5B8E7F44" w14:textId="0C3C4F91" w:rsidR="00E86407" w:rsidRDefault="00DC716B" w:rsidP="007E3D21">
      <w:pPr>
        <w:pStyle w:val="ListParagraph"/>
        <w:numPr>
          <w:ilvl w:val="1"/>
          <w:numId w:val="7"/>
        </w:numPr>
        <w:contextualSpacing w:val="0"/>
      </w:pPr>
      <w:r>
        <w:t xml:space="preserve">In the </w:t>
      </w:r>
      <w:r w:rsidR="00E86407">
        <w:t xml:space="preserve">district’s self-assessment </w:t>
      </w:r>
      <w:r>
        <w:t xml:space="preserve">submitted in advance of the onsite, district leaders stated </w:t>
      </w:r>
      <w:r w:rsidR="00E86407">
        <w:t xml:space="preserve">that although improvement plans </w:t>
      </w:r>
      <w:r>
        <w:t xml:space="preserve">had </w:t>
      </w:r>
      <w:r w:rsidR="00E86407">
        <w:t xml:space="preserve">ambitious strategies for improving performance, they </w:t>
      </w:r>
      <w:r>
        <w:t>were not</w:t>
      </w:r>
      <w:r w:rsidR="00E86407">
        <w:t xml:space="preserve"> driven and informed by data.</w:t>
      </w:r>
    </w:p>
    <w:p w14:paraId="352B2479" w14:textId="63C5D4BC" w:rsidR="00E86407" w:rsidRDefault="005D5949" w:rsidP="007E3D21">
      <w:pPr>
        <w:pStyle w:val="ListParagraph"/>
        <w:numPr>
          <w:ilvl w:val="0"/>
          <w:numId w:val="6"/>
        </w:numPr>
        <w:contextualSpacing w:val="0"/>
      </w:pPr>
      <w:r>
        <w:t>Interviews and a document review indicated that t</w:t>
      </w:r>
      <w:r w:rsidR="00E86407">
        <w:t>eachers</w:t>
      </w:r>
      <w:r>
        <w:t>’</w:t>
      </w:r>
      <w:r w:rsidR="00E86407">
        <w:t xml:space="preserve"> use of data to inform and drive instructional change </w:t>
      </w:r>
      <w:r>
        <w:t xml:space="preserve">was </w:t>
      </w:r>
      <w:r w:rsidR="00E86407">
        <w:t>limited.</w:t>
      </w:r>
    </w:p>
    <w:p w14:paraId="7FA3DEFF" w14:textId="7F7C95CC" w:rsidR="00E86407" w:rsidRDefault="00E86407" w:rsidP="007E3D21">
      <w:pPr>
        <w:pStyle w:val="ListParagraph"/>
        <w:numPr>
          <w:ilvl w:val="0"/>
          <w:numId w:val="8"/>
        </w:numPr>
        <w:contextualSpacing w:val="0"/>
      </w:pPr>
      <w:r>
        <w:t xml:space="preserve">When </w:t>
      </w:r>
      <w:r w:rsidR="005D5949">
        <w:t xml:space="preserve">teachers were </w:t>
      </w:r>
      <w:r>
        <w:t xml:space="preserve">asked </w:t>
      </w:r>
      <w:r w:rsidR="005D5949">
        <w:t xml:space="preserve">whether </w:t>
      </w:r>
      <w:r>
        <w:t xml:space="preserve">they were sufficiently trained and had the resources of time and guidance in effective use </w:t>
      </w:r>
      <w:r w:rsidR="004675DD">
        <w:t xml:space="preserve">of </w:t>
      </w:r>
      <w:r>
        <w:t>data to drive instructional change in the classroom</w:t>
      </w:r>
      <w:r w:rsidR="002F163D">
        <w:t>,</w:t>
      </w:r>
      <w:r>
        <w:t xml:space="preserve"> </w:t>
      </w:r>
      <w:r w:rsidR="005D5949">
        <w:t xml:space="preserve">their </w:t>
      </w:r>
      <w:r>
        <w:t>responses were mixed.</w:t>
      </w:r>
    </w:p>
    <w:p w14:paraId="6DA27BAC" w14:textId="270E35E6" w:rsidR="00E86407" w:rsidRDefault="00E86407" w:rsidP="007E3D21">
      <w:pPr>
        <w:pStyle w:val="ListParagraph"/>
        <w:numPr>
          <w:ilvl w:val="0"/>
          <w:numId w:val="9"/>
        </w:numPr>
        <w:ind w:left="1440" w:hanging="270"/>
        <w:contextualSpacing w:val="0"/>
      </w:pPr>
      <w:r>
        <w:t xml:space="preserve">Elementary teachers reported </w:t>
      </w:r>
      <w:r w:rsidR="005D5949">
        <w:t xml:space="preserve">that </w:t>
      </w:r>
      <w:r>
        <w:t xml:space="preserve">they </w:t>
      </w:r>
      <w:r w:rsidR="005D5949">
        <w:t xml:space="preserve">analyzed </w:t>
      </w:r>
      <w:r>
        <w:t xml:space="preserve">data at </w:t>
      </w:r>
      <w:r w:rsidR="005D5949">
        <w:t>grade-</w:t>
      </w:r>
      <w:r>
        <w:t xml:space="preserve">level meetings after each assessment. In addition to helping to create groupings within the class the </w:t>
      </w:r>
      <w:r w:rsidR="005D5949">
        <w:t xml:space="preserve">analysis </w:t>
      </w:r>
      <w:r>
        <w:t xml:space="preserve">also </w:t>
      </w:r>
      <w:r w:rsidR="005D5949">
        <w:t xml:space="preserve">identifies </w:t>
      </w:r>
      <w:r>
        <w:t xml:space="preserve">what areas need more attention. </w:t>
      </w:r>
      <w:r w:rsidR="005D5949">
        <w:t>E</w:t>
      </w:r>
      <w:r>
        <w:t xml:space="preserve">lementary teams </w:t>
      </w:r>
      <w:r w:rsidR="005D5949">
        <w:t xml:space="preserve">use </w:t>
      </w:r>
      <w:r w:rsidR="00B52378">
        <w:t>a data protocol</w:t>
      </w:r>
      <w:r w:rsidR="005D5949">
        <w:t xml:space="preserve"> </w:t>
      </w:r>
      <w:r>
        <w:t>as they discuss data.</w:t>
      </w:r>
    </w:p>
    <w:p w14:paraId="0D6F643B" w14:textId="50E3F025" w:rsidR="00E86407" w:rsidRDefault="005D5949" w:rsidP="003A4118">
      <w:pPr>
        <w:tabs>
          <w:tab w:val="left" w:pos="1440"/>
          <w:tab w:val="left" w:pos="1800"/>
          <w:tab w:val="left" w:pos="2160"/>
          <w:tab w:val="left" w:pos="2520"/>
          <w:tab w:val="left" w:pos="2880"/>
        </w:tabs>
        <w:ind w:left="1800" w:hanging="1800"/>
      </w:pPr>
      <w:r>
        <w:tab/>
      </w:r>
      <w:proofErr w:type="spellStart"/>
      <w:r>
        <w:t>i</w:t>
      </w:r>
      <w:proofErr w:type="spellEnd"/>
      <w:r>
        <w:t>.</w:t>
      </w:r>
      <w:r w:rsidR="00B52378">
        <w:tab/>
      </w:r>
      <w:r w:rsidR="00E86407">
        <w:t>Bold</w:t>
      </w:r>
      <w:r w:rsidR="00B52378">
        <w:t>face</w:t>
      </w:r>
      <w:r w:rsidR="00E86407">
        <w:t xml:space="preserve"> heading</w:t>
      </w:r>
      <w:r w:rsidR="00B52378">
        <w:t>s</w:t>
      </w:r>
      <w:r w:rsidR="00E86407">
        <w:t xml:space="preserve"> on the data protocol include</w:t>
      </w:r>
      <w:r w:rsidR="00B52378">
        <w:t>: “</w:t>
      </w:r>
      <w:r w:rsidR="00E86407">
        <w:t>What do you see (5 minutes),</w:t>
      </w:r>
      <w:r w:rsidR="00B52378">
        <w:t>”</w:t>
      </w:r>
      <w:r w:rsidR="00E86407">
        <w:t xml:space="preserve"> </w:t>
      </w:r>
      <w:r w:rsidR="00B52378">
        <w:t>“</w:t>
      </w:r>
      <w:r w:rsidR="00E86407">
        <w:t>What does the data suggest (5 minutes)</w:t>
      </w:r>
      <w:r w:rsidR="00B52378">
        <w:t>,”</w:t>
      </w:r>
      <w:r w:rsidR="00E86407">
        <w:t xml:space="preserve"> </w:t>
      </w:r>
      <w:r w:rsidR="00B52378">
        <w:t>“</w:t>
      </w:r>
      <w:r w:rsidR="00E86407">
        <w:t>What does this mean for our work (5 minutes)</w:t>
      </w:r>
      <w:r w:rsidR="00B52378">
        <w:t>,</w:t>
      </w:r>
      <w:r w:rsidR="00E86407">
        <w:t xml:space="preserve"> and </w:t>
      </w:r>
      <w:r w:rsidR="00B52378">
        <w:t>“</w:t>
      </w:r>
      <w:r w:rsidR="00E86407">
        <w:t>Next Steps/</w:t>
      </w:r>
      <w:r w:rsidR="00B52378">
        <w:t xml:space="preserve">What </w:t>
      </w:r>
      <w:r w:rsidR="00E86407">
        <w:t>are we going to do (5</w:t>
      </w:r>
      <w:r w:rsidR="00B52378">
        <w:t xml:space="preserve"> </w:t>
      </w:r>
      <w:r w:rsidR="00E86407">
        <w:t>minutes)</w:t>
      </w:r>
      <w:r w:rsidR="00B52378">
        <w:t>.”</w:t>
      </w:r>
    </w:p>
    <w:p w14:paraId="0C7A4348" w14:textId="4729C6E7" w:rsidR="00E86407" w:rsidRDefault="00B52378" w:rsidP="007E3D21">
      <w:pPr>
        <w:pStyle w:val="ListParagraph"/>
        <w:numPr>
          <w:ilvl w:val="0"/>
          <w:numId w:val="9"/>
        </w:numPr>
        <w:ind w:left="1440" w:hanging="270"/>
        <w:contextualSpacing w:val="0"/>
      </w:pPr>
      <w:r>
        <w:t>Middle-</w:t>
      </w:r>
      <w:r w:rsidR="00E86407">
        <w:t xml:space="preserve">school teachers reported </w:t>
      </w:r>
      <w:r>
        <w:t xml:space="preserve">that </w:t>
      </w:r>
      <w:r w:rsidR="00E86407">
        <w:t xml:space="preserve">although efforts </w:t>
      </w:r>
      <w:r>
        <w:t xml:space="preserve">were </w:t>
      </w:r>
      <w:r w:rsidR="00E86407">
        <w:t xml:space="preserve">in place </w:t>
      </w:r>
      <w:r>
        <w:t>in 2019-2020</w:t>
      </w:r>
      <w:r w:rsidR="00E86407">
        <w:t xml:space="preserve"> </w:t>
      </w:r>
      <w:r w:rsidR="004675DD">
        <w:t xml:space="preserve">to use data to drive instructional change </w:t>
      </w:r>
      <w:r w:rsidR="00E86407">
        <w:t xml:space="preserve">and they </w:t>
      </w:r>
      <w:r>
        <w:t xml:space="preserve">had </w:t>
      </w:r>
      <w:r w:rsidR="00E86407">
        <w:t xml:space="preserve">more data than they have had in the </w:t>
      </w:r>
      <w:r w:rsidR="00E86407">
        <w:lastRenderedPageBreak/>
        <w:t>past</w:t>
      </w:r>
      <w:r>
        <w:t>,</w:t>
      </w:r>
      <w:r w:rsidR="00E86407">
        <w:t xml:space="preserve"> they still </w:t>
      </w:r>
      <w:r>
        <w:t>did</w:t>
      </w:r>
      <w:r w:rsidR="00F46BC2">
        <w:t xml:space="preserve"> </w:t>
      </w:r>
      <w:r w:rsidR="00E86407">
        <w:t xml:space="preserve">not </w:t>
      </w:r>
      <w:r w:rsidR="00F46BC2">
        <w:t xml:space="preserve">believe that their work was </w:t>
      </w:r>
      <w:r w:rsidR="00E86407">
        <w:t xml:space="preserve">data driven. They told the review team that the use of data </w:t>
      </w:r>
      <w:r>
        <w:t xml:space="preserve">was </w:t>
      </w:r>
      <w:r w:rsidR="00E86407">
        <w:t xml:space="preserve">not consistent across the school. </w:t>
      </w:r>
    </w:p>
    <w:p w14:paraId="7CE1CED0" w14:textId="67368F2C" w:rsidR="00E86407" w:rsidRDefault="00B52378" w:rsidP="007E3D21">
      <w:pPr>
        <w:pStyle w:val="ListParagraph"/>
        <w:numPr>
          <w:ilvl w:val="0"/>
          <w:numId w:val="9"/>
        </w:numPr>
        <w:ind w:left="1440" w:hanging="270"/>
        <w:contextualSpacing w:val="0"/>
      </w:pPr>
      <w:r>
        <w:t>High-</w:t>
      </w:r>
      <w:r w:rsidR="00E86407">
        <w:t xml:space="preserve">school teachers reported that although they started talking about data, there </w:t>
      </w:r>
      <w:r>
        <w:t xml:space="preserve">was </w:t>
      </w:r>
      <w:r w:rsidR="00E86407">
        <w:t>no directive to look data</w:t>
      </w:r>
      <w:r w:rsidR="00D43470">
        <w:t xml:space="preserve"> and</w:t>
      </w:r>
      <w:r w:rsidR="00E86407">
        <w:t xml:space="preserve"> teachers </w:t>
      </w:r>
      <w:r>
        <w:t xml:space="preserve">were </w:t>
      </w:r>
      <w:r w:rsidR="00E86407">
        <w:t xml:space="preserve">left to their own devices. They </w:t>
      </w:r>
      <w:r w:rsidR="004675DD">
        <w:t xml:space="preserve">said that they </w:t>
      </w:r>
      <w:r w:rsidR="00E86407">
        <w:t>have only made “baby steps</w:t>
      </w:r>
      <w:r>
        <w:t>.</w:t>
      </w:r>
      <w:r w:rsidR="00E86407">
        <w:t>”</w:t>
      </w:r>
    </w:p>
    <w:p w14:paraId="7AAE2854" w14:textId="331F6F6D" w:rsidR="00E86407" w:rsidRDefault="00E86407" w:rsidP="007E3D21">
      <w:pPr>
        <w:pStyle w:val="ListParagraph"/>
        <w:numPr>
          <w:ilvl w:val="0"/>
          <w:numId w:val="9"/>
        </w:numPr>
        <w:ind w:left="1440" w:hanging="270"/>
        <w:contextualSpacing w:val="0"/>
      </w:pPr>
      <w:r>
        <w:t>The superintendent reported that going forward, teachers need</w:t>
      </w:r>
      <w:r w:rsidR="00B52378">
        <w:t>ed</w:t>
      </w:r>
      <w:r>
        <w:t xml:space="preserve"> to </w:t>
      </w:r>
      <w:r w:rsidR="002C5B79">
        <w:t>increase their use of</w:t>
      </w:r>
      <w:r>
        <w:t xml:space="preserve"> data rather than </w:t>
      </w:r>
      <w:r w:rsidR="002C5B79">
        <w:t xml:space="preserve">having this responsibility rest </w:t>
      </w:r>
      <w:r>
        <w:t>on principals.</w:t>
      </w:r>
    </w:p>
    <w:p w14:paraId="7E7BC4E6" w14:textId="58028210" w:rsidR="00E86407" w:rsidRDefault="00B52378" w:rsidP="00B52378">
      <w:pPr>
        <w:pStyle w:val="ListParagraph"/>
        <w:numPr>
          <w:ilvl w:val="0"/>
          <w:numId w:val="8"/>
        </w:numPr>
        <w:contextualSpacing w:val="0"/>
      </w:pPr>
      <w:r>
        <w:t xml:space="preserve">In the </w:t>
      </w:r>
      <w:r w:rsidR="00E86407">
        <w:t xml:space="preserve">district’s self-assessment </w:t>
      </w:r>
      <w:r>
        <w:t xml:space="preserve">submitted in advance of the onsite, district leaders stated </w:t>
      </w:r>
      <w:r w:rsidR="00E86407">
        <w:t xml:space="preserve">that it </w:t>
      </w:r>
      <w:r>
        <w:t xml:space="preserve">was </w:t>
      </w:r>
      <w:r w:rsidR="00E86407">
        <w:t xml:space="preserve">unclear </w:t>
      </w:r>
      <w:r>
        <w:t xml:space="preserve">whether </w:t>
      </w:r>
      <w:r w:rsidR="00E86407">
        <w:t xml:space="preserve">the data collected </w:t>
      </w:r>
      <w:r>
        <w:t xml:space="preserve">informed </w:t>
      </w:r>
      <w:r w:rsidR="00E86407">
        <w:t xml:space="preserve">instruction </w:t>
      </w:r>
      <w:r>
        <w:t>“</w:t>
      </w:r>
      <w:r w:rsidR="00E86407">
        <w:t>in the way we want it to.</w:t>
      </w:r>
      <w:r>
        <w:t>”</w:t>
      </w:r>
    </w:p>
    <w:p w14:paraId="6EBFC827" w14:textId="77777777" w:rsidR="00E86407" w:rsidRDefault="00E86407" w:rsidP="00B52378">
      <w:pPr>
        <w:pStyle w:val="ListParagraph"/>
        <w:numPr>
          <w:ilvl w:val="0"/>
          <w:numId w:val="6"/>
        </w:numPr>
        <w:contextualSpacing w:val="0"/>
      </w:pPr>
      <w:r>
        <w:t>The review team found little evidence of disaggregation of data.</w:t>
      </w:r>
    </w:p>
    <w:p w14:paraId="00119055" w14:textId="7CBEDAFF" w:rsidR="00E86407" w:rsidRDefault="00E86407" w:rsidP="003A4118">
      <w:pPr>
        <w:pStyle w:val="ListParagraph"/>
        <w:numPr>
          <w:ilvl w:val="1"/>
          <w:numId w:val="6"/>
        </w:numPr>
        <w:ind w:left="1080"/>
        <w:contextualSpacing w:val="0"/>
      </w:pPr>
      <w:r>
        <w:t xml:space="preserve">Documents and data shared with the review team </w:t>
      </w:r>
      <w:r w:rsidR="00B52378">
        <w:t>showed limited</w:t>
      </w:r>
      <w:r>
        <w:t xml:space="preserve"> evidence of disaggregation of assessment data.</w:t>
      </w:r>
    </w:p>
    <w:p w14:paraId="2E6E5C1B" w14:textId="04D72FEA" w:rsidR="00E86407" w:rsidRDefault="00E86407" w:rsidP="003A4118">
      <w:pPr>
        <w:pStyle w:val="ListParagraph"/>
        <w:numPr>
          <w:ilvl w:val="2"/>
          <w:numId w:val="6"/>
        </w:numPr>
        <w:ind w:left="1440" w:hanging="360"/>
        <w:contextualSpacing w:val="0"/>
      </w:pPr>
      <w:r>
        <w:t xml:space="preserve">PowerPoint </w:t>
      </w:r>
      <w:r w:rsidR="00D43470">
        <w:t xml:space="preserve">presentations </w:t>
      </w:r>
      <w:r>
        <w:t xml:space="preserve">of </w:t>
      </w:r>
      <w:r w:rsidR="00B52378">
        <w:t xml:space="preserve">elementary and high-school </w:t>
      </w:r>
      <w:r>
        <w:t xml:space="preserve">MCAS </w:t>
      </w:r>
      <w:r w:rsidR="00B52378">
        <w:t>tests</w:t>
      </w:r>
      <w:r w:rsidR="00524B3F">
        <w:t xml:space="preserve"> </w:t>
      </w:r>
      <w:r w:rsidR="00D43470">
        <w:t xml:space="preserve">results </w:t>
      </w:r>
      <w:r>
        <w:t xml:space="preserve">included student performance in comparison </w:t>
      </w:r>
      <w:r w:rsidR="00524B3F">
        <w:t xml:space="preserve">with </w:t>
      </w:r>
      <w:r>
        <w:t>state results</w:t>
      </w:r>
      <w:r w:rsidR="00524B3F">
        <w:t>. The PowerPoints</w:t>
      </w:r>
      <w:r>
        <w:t xml:space="preserve"> </w:t>
      </w:r>
      <w:r w:rsidR="00524B3F">
        <w:t xml:space="preserve">did </w:t>
      </w:r>
      <w:r>
        <w:t>no</w:t>
      </w:r>
      <w:r w:rsidR="00524B3F">
        <w:t>t include</w:t>
      </w:r>
      <w:r>
        <w:t xml:space="preserve"> disaggregation </w:t>
      </w:r>
      <w:r w:rsidR="006548F6">
        <w:t xml:space="preserve">of data </w:t>
      </w:r>
      <w:r>
        <w:t>within the school</w:t>
      </w:r>
      <w:r w:rsidR="00524B3F">
        <w:t>s</w:t>
      </w:r>
      <w:r>
        <w:t xml:space="preserve">, or any summary that </w:t>
      </w:r>
      <w:r w:rsidR="004675DD">
        <w:t xml:space="preserve">suggested </w:t>
      </w:r>
      <w:r>
        <w:t>an awareness of the performance of various student groups</w:t>
      </w:r>
      <w:r w:rsidR="004675DD">
        <w:t>,</w:t>
      </w:r>
      <w:r>
        <w:t xml:space="preserve"> especially the growing English learner population.</w:t>
      </w:r>
    </w:p>
    <w:p w14:paraId="01C86249" w14:textId="4E55E618" w:rsidR="00E86407" w:rsidRDefault="00E86407" w:rsidP="003A4118">
      <w:pPr>
        <w:pStyle w:val="ListParagraph"/>
        <w:numPr>
          <w:ilvl w:val="2"/>
          <w:numId w:val="6"/>
        </w:numPr>
        <w:ind w:left="1440" w:hanging="360"/>
        <w:contextualSpacing w:val="0"/>
      </w:pPr>
      <w:r>
        <w:t xml:space="preserve">In contrast, </w:t>
      </w:r>
      <w:r w:rsidR="00524B3F">
        <w:t xml:space="preserve">kindergarten </w:t>
      </w:r>
      <w:r>
        <w:t>screening files had a column that identified English learners and students with disabilities.</w:t>
      </w:r>
    </w:p>
    <w:p w14:paraId="5B0A0D00" w14:textId="0B6DB675" w:rsidR="00E86407" w:rsidRDefault="00E86407" w:rsidP="00E86407">
      <w:pPr>
        <w:tabs>
          <w:tab w:val="left" w:pos="360"/>
          <w:tab w:val="left" w:pos="720"/>
          <w:tab w:val="left" w:pos="1080"/>
          <w:tab w:val="left" w:pos="1440"/>
          <w:tab w:val="left" w:pos="1800"/>
          <w:tab w:val="left" w:pos="2160"/>
          <w:tab w:val="left" w:pos="2520"/>
          <w:tab w:val="left" w:pos="2880"/>
        </w:tabs>
      </w:pPr>
      <w:r w:rsidRPr="00A427A8">
        <w:rPr>
          <w:b/>
          <w:bCs/>
        </w:rPr>
        <w:t>Impact</w:t>
      </w:r>
      <w:r>
        <w:t xml:space="preserve">: Without disaggregated data analysis and a comprehensive documentation of how students are performing now, the district </w:t>
      </w:r>
      <w:r w:rsidR="00524B3F">
        <w:t xml:space="preserve">does </w:t>
      </w:r>
      <w:r>
        <w:t xml:space="preserve">not know </w:t>
      </w:r>
      <w:r w:rsidR="00524B3F">
        <w:t xml:space="preserve">how students </w:t>
      </w:r>
      <w:r>
        <w:t>are progressing.</w:t>
      </w:r>
      <w:r w:rsidRPr="007F561F">
        <w:t xml:space="preserve"> </w:t>
      </w:r>
      <w:r>
        <w:t xml:space="preserve">The </w:t>
      </w:r>
      <w:r w:rsidR="00524B3F">
        <w:t xml:space="preserve">district </w:t>
      </w:r>
      <w:r>
        <w:t xml:space="preserve">may miss opportunities to target interventions for specific student groups and to identify </w:t>
      </w:r>
      <w:r w:rsidR="00524B3F">
        <w:t xml:space="preserve">the </w:t>
      </w:r>
      <w:r>
        <w:t>specific professional development needed by educators. Without intentional and proactive use of data to drive continuous improvement, achievement results are likely to stay flat.</w:t>
      </w:r>
    </w:p>
    <w:p w14:paraId="3ABD45D9" w14:textId="0AFD5DE1" w:rsidR="00E86407" w:rsidRDefault="00BD7559" w:rsidP="003A4118">
      <w:pPr>
        <w:pStyle w:val="ListParagraph"/>
        <w:numPr>
          <w:ilvl w:val="0"/>
          <w:numId w:val="79"/>
        </w:numPr>
        <w:ind w:left="360"/>
        <w:contextualSpacing w:val="0"/>
      </w:pPr>
      <w:r>
        <w:rPr>
          <w:b/>
          <w:bCs/>
        </w:rPr>
        <w:t>T</w:t>
      </w:r>
      <w:r w:rsidR="00E86407" w:rsidRPr="00961B8F">
        <w:rPr>
          <w:b/>
          <w:bCs/>
        </w:rPr>
        <w:t>he district does not ensure that all stakeholders have clear and timely information about district, school</w:t>
      </w:r>
      <w:r w:rsidR="00524B3F">
        <w:rPr>
          <w:b/>
          <w:bCs/>
        </w:rPr>
        <w:t>,</w:t>
      </w:r>
      <w:r w:rsidR="00E86407" w:rsidRPr="00961B8F">
        <w:rPr>
          <w:b/>
          <w:bCs/>
        </w:rPr>
        <w:t xml:space="preserve"> and student performance</w:t>
      </w:r>
      <w:r w:rsidR="00E86407">
        <w:t>.</w:t>
      </w:r>
    </w:p>
    <w:p w14:paraId="0A2D64B3" w14:textId="77777777" w:rsidR="00E86407" w:rsidRDefault="00E86407" w:rsidP="003A4118">
      <w:pPr>
        <w:pStyle w:val="ListParagraph"/>
        <w:numPr>
          <w:ilvl w:val="4"/>
          <w:numId w:val="7"/>
        </w:numPr>
        <w:ind w:left="720"/>
        <w:contextualSpacing w:val="0"/>
      </w:pPr>
      <w:r>
        <w:t xml:space="preserve">District performance data is not regularly shared with the school committee. </w:t>
      </w:r>
    </w:p>
    <w:p w14:paraId="370A1933" w14:textId="2449955C" w:rsidR="00E86407" w:rsidRDefault="00BD7559" w:rsidP="003A4118">
      <w:pPr>
        <w:pStyle w:val="ListParagraph"/>
        <w:numPr>
          <w:ilvl w:val="0"/>
          <w:numId w:val="10"/>
        </w:numPr>
        <w:ind w:left="1080"/>
        <w:contextualSpacing w:val="0"/>
      </w:pPr>
      <w:r>
        <w:t xml:space="preserve">Interviews and a document </w:t>
      </w:r>
      <w:r w:rsidR="00E86407">
        <w:t>review indicate</w:t>
      </w:r>
      <w:r>
        <w:t>d</w:t>
      </w:r>
      <w:r w:rsidR="00E86407">
        <w:t xml:space="preserve"> that over the year </w:t>
      </w:r>
      <w:r>
        <w:t>before the onsite</w:t>
      </w:r>
      <w:r w:rsidR="008410BE">
        <w:t xml:space="preserve"> visit,</w:t>
      </w:r>
      <w:r>
        <w:t xml:space="preserve"> </w:t>
      </w:r>
      <w:r w:rsidR="00E86407">
        <w:t xml:space="preserve">student achievement data was </w:t>
      </w:r>
      <w:r>
        <w:t xml:space="preserve">not </w:t>
      </w:r>
      <w:r w:rsidR="00E86407">
        <w:t>shared at school committee meetings.</w:t>
      </w:r>
      <w:r w:rsidR="00D43470">
        <w:t xml:space="preserve"> </w:t>
      </w:r>
      <w:r w:rsidR="00E86407">
        <w:t xml:space="preserve">School committee members reported that the last presentation </w:t>
      </w:r>
      <w:r>
        <w:t xml:space="preserve">about MCAS assessment results </w:t>
      </w:r>
      <w:r w:rsidR="00E86407">
        <w:t>was in 2018</w:t>
      </w:r>
      <w:r>
        <w:t>, noting that</w:t>
      </w:r>
      <w:r w:rsidR="00E86407">
        <w:t xml:space="preserve"> there was a need for more data in relation to student achievement. </w:t>
      </w:r>
    </w:p>
    <w:p w14:paraId="5E2DDADE" w14:textId="35F3B6C6" w:rsidR="00E86407" w:rsidRPr="00BC70AC" w:rsidRDefault="00E86407" w:rsidP="003A4118">
      <w:pPr>
        <w:pStyle w:val="ListParagraph"/>
        <w:numPr>
          <w:ilvl w:val="0"/>
          <w:numId w:val="10"/>
        </w:numPr>
        <w:ind w:left="1080"/>
        <w:contextualSpacing w:val="0"/>
        <w:rPr>
          <w:b/>
          <w:bCs/>
        </w:rPr>
      </w:pPr>
      <w:r>
        <w:lastRenderedPageBreak/>
        <w:t xml:space="preserve">When asked about the role of the school committee in monitoring achievement, interviewees reported that while a lot of information </w:t>
      </w:r>
      <w:r w:rsidR="006A70FC">
        <w:t xml:space="preserve">was </w:t>
      </w:r>
      <w:r>
        <w:t xml:space="preserve">given to the school committee it </w:t>
      </w:r>
      <w:r w:rsidR="006A70FC">
        <w:t xml:space="preserve">did </w:t>
      </w:r>
      <w:r>
        <w:t>not include specific and regular data</w:t>
      </w:r>
      <w:r w:rsidRPr="003A4118">
        <w:t>.</w:t>
      </w:r>
    </w:p>
    <w:p w14:paraId="40E5EAE9" w14:textId="61B7A74A" w:rsidR="00E86407" w:rsidRDefault="00BD7559" w:rsidP="00BC70AC">
      <w:pPr>
        <w:pStyle w:val="ListParagraph"/>
        <w:numPr>
          <w:ilvl w:val="0"/>
          <w:numId w:val="10"/>
        </w:numPr>
        <w:ind w:left="1080"/>
        <w:contextualSpacing w:val="0"/>
      </w:pPr>
      <w:r>
        <w:t>T</w:t>
      </w:r>
      <w:r w:rsidR="00E86407">
        <w:t>he district’s self-assessment (</w:t>
      </w:r>
      <w:r w:rsidR="008410BE">
        <w:t xml:space="preserve">which included </w:t>
      </w:r>
      <w:r w:rsidR="00E86407">
        <w:t>input from individual school committee members) stated that the district could improve its data sharing with the school committee.</w:t>
      </w:r>
    </w:p>
    <w:p w14:paraId="4F71D339" w14:textId="2333B9FD" w:rsidR="00E86407" w:rsidRDefault="00E86407" w:rsidP="00CC621D">
      <w:pPr>
        <w:pStyle w:val="ListParagraph"/>
        <w:numPr>
          <w:ilvl w:val="4"/>
          <w:numId w:val="7"/>
        </w:numPr>
        <w:tabs>
          <w:tab w:val="left" w:pos="360"/>
          <w:tab w:val="left" w:pos="720"/>
          <w:tab w:val="left" w:pos="1080"/>
          <w:tab w:val="left" w:pos="1440"/>
          <w:tab w:val="left" w:pos="1800"/>
        </w:tabs>
        <w:ind w:left="720"/>
        <w:contextualSpacing w:val="0"/>
      </w:pPr>
      <w:r>
        <w:t xml:space="preserve">Data sharing in and among schools is </w:t>
      </w:r>
      <w:r w:rsidR="00BD7559">
        <w:t>limited</w:t>
      </w:r>
      <w:r>
        <w:t>.</w:t>
      </w:r>
    </w:p>
    <w:p w14:paraId="72F941A5" w14:textId="5D99A829" w:rsidR="00E86407" w:rsidRDefault="00E86407" w:rsidP="00524B3F">
      <w:pPr>
        <w:pStyle w:val="ListParagraph"/>
        <w:numPr>
          <w:ilvl w:val="0"/>
          <w:numId w:val="11"/>
        </w:numPr>
        <w:ind w:left="1080"/>
        <w:contextualSpacing w:val="0"/>
      </w:pPr>
      <w:r>
        <w:t xml:space="preserve">Administrators reported that data use </w:t>
      </w:r>
      <w:r w:rsidR="00BD7559">
        <w:t xml:space="preserve">was </w:t>
      </w:r>
      <w:r>
        <w:t>“siloed</w:t>
      </w:r>
      <w:r w:rsidR="00BD0DCB">
        <w:t>,</w:t>
      </w:r>
      <w:r>
        <w:t xml:space="preserve">” </w:t>
      </w:r>
      <w:r w:rsidR="00BD7559">
        <w:t xml:space="preserve">noting that </w:t>
      </w:r>
      <w:r>
        <w:t xml:space="preserve">each </w:t>
      </w:r>
      <w:r w:rsidR="00BD7559">
        <w:t xml:space="preserve">school was </w:t>
      </w:r>
      <w:r>
        <w:t>doing a</w:t>
      </w:r>
      <w:r w:rsidR="00BD7559">
        <w:t>n</w:t>
      </w:r>
      <w:r>
        <w:t xml:space="preserve"> </w:t>
      </w:r>
      <w:r w:rsidR="00BD7559">
        <w:t xml:space="preserve">effective </w:t>
      </w:r>
      <w:r>
        <w:t xml:space="preserve">job of collecting </w:t>
      </w:r>
      <w:r w:rsidR="00BD7559">
        <w:t xml:space="preserve">its </w:t>
      </w:r>
      <w:r>
        <w:t xml:space="preserve">own data but not much </w:t>
      </w:r>
      <w:r w:rsidR="00BD7559">
        <w:t xml:space="preserve">data was </w:t>
      </w:r>
      <w:r>
        <w:t>shared across schools.</w:t>
      </w:r>
    </w:p>
    <w:p w14:paraId="6FA9F3A3" w14:textId="09BA92D1" w:rsidR="00E86407" w:rsidRDefault="00E86407" w:rsidP="00524B3F">
      <w:pPr>
        <w:pStyle w:val="ListParagraph"/>
        <w:numPr>
          <w:ilvl w:val="0"/>
          <w:numId w:val="11"/>
        </w:numPr>
        <w:ind w:left="1080"/>
        <w:contextualSpacing w:val="0"/>
      </w:pPr>
      <w:r>
        <w:t xml:space="preserve">The superintendent reported that there </w:t>
      </w:r>
      <w:r w:rsidR="00624792">
        <w:t xml:space="preserve">was </w:t>
      </w:r>
      <w:r>
        <w:t xml:space="preserve">resistance from </w:t>
      </w:r>
      <w:r w:rsidR="00624792">
        <w:t xml:space="preserve">some </w:t>
      </w:r>
      <w:r>
        <w:t xml:space="preserve">teachers to sharing their data with other teachers. </w:t>
      </w:r>
    </w:p>
    <w:p w14:paraId="65F49864" w14:textId="71EFD4D9" w:rsidR="00E86407" w:rsidRDefault="00E86407" w:rsidP="00524B3F">
      <w:pPr>
        <w:pStyle w:val="ListParagraph"/>
        <w:numPr>
          <w:ilvl w:val="4"/>
          <w:numId w:val="7"/>
        </w:numPr>
        <w:ind w:left="720" w:hanging="450"/>
        <w:contextualSpacing w:val="0"/>
      </w:pPr>
      <w:r>
        <w:t xml:space="preserve">The current process for communicating student performance </w:t>
      </w:r>
      <w:r w:rsidR="00BD7559">
        <w:t xml:space="preserve">data </w:t>
      </w:r>
      <w:r>
        <w:t>with parents does not ensure that all families</w:t>
      </w:r>
      <w:r w:rsidR="00BD7559">
        <w:t>,</w:t>
      </w:r>
      <w:r>
        <w:t xml:space="preserve"> especially the increasing number of families whose first language is not English, have understandable and timely information about their child</w:t>
      </w:r>
      <w:r w:rsidR="00BD7559">
        <w:t>ren</w:t>
      </w:r>
      <w:r>
        <w:t>’s academic performance.</w:t>
      </w:r>
    </w:p>
    <w:p w14:paraId="242260A6" w14:textId="6AD50469" w:rsidR="00E86407" w:rsidRDefault="00E86407" w:rsidP="00524B3F">
      <w:pPr>
        <w:pStyle w:val="ListParagraph"/>
        <w:numPr>
          <w:ilvl w:val="0"/>
          <w:numId w:val="12"/>
        </w:numPr>
        <w:contextualSpacing w:val="0"/>
      </w:pPr>
      <w:r>
        <w:t xml:space="preserve">While the district sends letters home after the administration of schoolwide assessments </w:t>
      </w:r>
      <w:r w:rsidR="0058256B">
        <w:t xml:space="preserve">such as </w:t>
      </w:r>
      <w:r w:rsidR="006A70FC">
        <w:t>Renaissance STAR</w:t>
      </w:r>
      <w:r>
        <w:t xml:space="preserve">, administrators reported that communicating with parents </w:t>
      </w:r>
      <w:r w:rsidR="00C235C5">
        <w:t>was</w:t>
      </w:r>
      <w:r>
        <w:t xml:space="preserve"> digital. The district uses </w:t>
      </w:r>
      <w:r w:rsidR="00C235C5">
        <w:t xml:space="preserve">the </w:t>
      </w:r>
      <w:r>
        <w:t xml:space="preserve">PowerSchool portal and Google </w:t>
      </w:r>
      <w:r w:rsidR="00C235C5">
        <w:t xml:space="preserve">Classroom </w:t>
      </w:r>
      <w:r>
        <w:t>to post daily attendance, grades, and report cards.</w:t>
      </w:r>
    </w:p>
    <w:p w14:paraId="55E297BF" w14:textId="09170FFB" w:rsidR="00E86407" w:rsidRDefault="00E86407" w:rsidP="00C235C5">
      <w:pPr>
        <w:pStyle w:val="ListParagraph"/>
        <w:numPr>
          <w:ilvl w:val="1"/>
          <w:numId w:val="12"/>
        </w:numPr>
        <w:ind w:left="1440"/>
        <w:contextualSpacing w:val="0"/>
      </w:pPr>
      <w:r>
        <w:t xml:space="preserve">Information </w:t>
      </w:r>
      <w:r w:rsidR="00C235C5">
        <w:t xml:space="preserve">shared with families </w:t>
      </w:r>
      <w:r>
        <w:t xml:space="preserve">is primarily </w:t>
      </w:r>
      <w:r w:rsidR="00C235C5">
        <w:t xml:space="preserve">written </w:t>
      </w:r>
      <w:r>
        <w:t>in English; parents</w:t>
      </w:r>
      <w:r w:rsidR="00D43470">
        <w:t>/guardians</w:t>
      </w:r>
      <w:r>
        <w:t xml:space="preserve"> are given a link to tools for translations.</w:t>
      </w:r>
    </w:p>
    <w:p w14:paraId="70E45340" w14:textId="5E52BA4F" w:rsidR="00E86407" w:rsidRDefault="00E86407" w:rsidP="003A4118">
      <w:pPr>
        <w:pStyle w:val="ListParagraph"/>
        <w:numPr>
          <w:ilvl w:val="1"/>
          <w:numId w:val="12"/>
        </w:numPr>
        <w:ind w:left="1440"/>
        <w:contextualSpacing w:val="0"/>
      </w:pPr>
      <w:r>
        <w:t xml:space="preserve">When the review team asked students </w:t>
      </w:r>
      <w:r w:rsidR="00C235C5">
        <w:t xml:space="preserve">whether </w:t>
      </w:r>
      <w:r>
        <w:t>their parents access</w:t>
      </w:r>
      <w:r w:rsidR="00C235C5">
        <w:t>ed</w:t>
      </w:r>
      <w:r>
        <w:t xml:space="preserve"> PowerSchool, only one of the seven </w:t>
      </w:r>
      <w:r w:rsidR="00C235C5">
        <w:t>students answered “Yes.”</w:t>
      </w:r>
      <w:r>
        <w:t xml:space="preserve"> Only two </w:t>
      </w:r>
      <w:r w:rsidR="00C235C5">
        <w:t xml:space="preserve">students thought that </w:t>
      </w:r>
      <w:r>
        <w:t xml:space="preserve">their parents knew how to use PowerSchool. </w:t>
      </w:r>
    </w:p>
    <w:p w14:paraId="025AA86D" w14:textId="54CCCFF2" w:rsidR="00E86407" w:rsidRDefault="00C235C5" w:rsidP="003A4118">
      <w:pPr>
        <w:pStyle w:val="ListParagraph"/>
        <w:numPr>
          <w:ilvl w:val="1"/>
          <w:numId w:val="12"/>
        </w:numPr>
        <w:ind w:left="1440"/>
        <w:contextualSpacing w:val="0"/>
      </w:pPr>
      <w:r>
        <w:t>High-</w:t>
      </w:r>
      <w:r w:rsidR="00E86407">
        <w:t xml:space="preserve">school students </w:t>
      </w:r>
      <w:r>
        <w:t>expressed the view that</w:t>
      </w:r>
      <w:r w:rsidR="00E86407">
        <w:t xml:space="preserve"> technology </w:t>
      </w:r>
      <w:r>
        <w:t xml:space="preserve">such as </w:t>
      </w:r>
      <w:r w:rsidR="00E86407">
        <w:t xml:space="preserve">PowerSchool and </w:t>
      </w:r>
      <w:r>
        <w:t>Google Classroom</w:t>
      </w:r>
      <w:r w:rsidR="00E86407">
        <w:t xml:space="preserve"> was one of the barriers causing parent</w:t>
      </w:r>
      <w:r>
        <w:t>s</w:t>
      </w:r>
      <w:r w:rsidR="00E86407">
        <w:t xml:space="preserve"> to not be as engaged as they could be with the high school. </w:t>
      </w:r>
    </w:p>
    <w:p w14:paraId="6AFC1FE8" w14:textId="505266DB" w:rsidR="00E86407" w:rsidRDefault="00E86407" w:rsidP="003A4118">
      <w:pPr>
        <w:pStyle w:val="ListParagraph"/>
        <w:numPr>
          <w:ilvl w:val="1"/>
          <w:numId w:val="12"/>
        </w:numPr>
        <w:ind w:left="1440"/>
        <w:contextualSpacing w:val="0"/>
      </w:pPr>
      <w:r>
        <w:t xml:space="preserve">Parents reported that timeliness of grades </w:t>
      </w:r>
      <w:r w:rsidR="00C235C5">
        <w:t>was sometimes</w:t>
      </w:r>
      <w:r>
        <w:t xml:space="preserve"> an issue with PowerSchool.</w:t>
      </w:r>
    </w:p>
    <w:p w14:paraId="6560FDF8" w14:textId="0440C7A3" w:rsidR="00E86407" w:rsidRDefault="00E86407" w:rsidP="003A4118">
      <w:pPr>
        <w:pStyle w:val="ListParagraph"/>
        <w:numPr>
          <w:ilvl w:val="1"/>
          <w:numId w:val="12"/>
        </w:numPr>
        <w:ind w:left="1440"/>
        <w:contextualSpacing w:val="0"/>
      </w:pPr>
      <w:r>
        <w:t xml:space="preserve">Parents also reported that </w:t>
      </w:r>
      <w:r w:rsidR="00C235C5">
        <w:t>face-to-</w:t>
      </w:r>
      <w:r>
        <w:t xml:space="preserve">face parent teacher conferences were getting shorter, </w:t>
      </w:r>
      <w:r w:rsidR="00C235C5">
        <w:t xml:space="preserve">noting that </w:t>
      </w:r>
      <w:r>
        <w:t>they happen</w:t>
      </w:r>
      <w:r w:rsidR="00C235C5">
        <w:t>ed</w:t>
      </w:r>
      <w:r>
        <w:t xml:space="preserve"> only once a year and each conference range</w:t>
      </w:r>
      <w:r w:rsidR="00877040">
        <w:t>d</w:t>
      </w:r>
      <w:r>
        <w:t xml:space="preserve"> from </w:t>
      </w:r>
      <w:r w:rsidR="00877040">
        <w:t xml:space="preserve">5 </w:t>
      </w:r>
      <w:r>
        <w:t xml:space="preserve">to </w:t>
      </w:r>
      <w:r w:rsidR="00877040">
        <w:t xml:space="preserve">10 </w:t>
      </w:r>
      <w:r>
        <w:t xml:space="preserve">minutes. </w:t>
      </w:r>
    </w:p>
    <w:p w14:paraId="75453D54" w14:textId="7F8DD029" w:rsidR="00E86407" w:rsidRDefault="00E86407" w:rsidP="00E86407">
      <w:pPr>
        <w:tabs>
          <w:tab w:val="left" w:pos="360"/>
          <w:tab w:val="left" w:pos="720"/>
          <w:tab w:val="left" w:pos="1080"/>
          <w:tab w:val="left" w:pos="1440"/>
          <w:tab w:val="left" w:pos="1800"/>
          <w:tab w:val="left" w:pos="2160"/>
          <w:tab w:val="left" w:pos="2520"/>
          <w:tab w:val="left" w:pos="2880"/>
        </w:tabs>
      </w:pPr>
      <w:r w:rsidRPr="00BD3E8E">
        <w:rPr>
          <w:b/>
          <w:bCs/>
        </w:rPr>
        <w:t>Impact</w:t>
      </w:r>
      <w:r>
        <w:t xml:space="preserve">: </w:t>
      </w:r>
      <w:r w:rsidR="00C235C5">
        <w:t>Without</w:t>
      </w:r>
      <w:r>
        <w:t xml:space="preserve"> clear and regular communication </w:t>
      </w:r>
      <w:r w:rsidR="00C235C5">
        <w:t>about academic performance from the district to</w:t>
      </w:r>
      <w:r>
        <w:t xml:space="preserve"> stakeholders</w:t>
      </w:r>
      <w:r w:rsidR="00C235C5">
        <w:t xml:space="preserve">, the school </w:t>
      </w:r>
      <w:r>
        <w:t xml:space="preserve">committee and the greater Leicester community </w:t>
      </w:r>
      <w:r w:rsidR="00C235C5">
        <w:t>do not have a complete understanding</w:t>
      </w:r>
      <w:r>
        <w:t xml:space="preserve"> of </w:t>
      </w:r>
      <w:r w:rsidR="00C235C5">
        <w:t xml:space="preserve">students’ </w:t>
      </w:r>
      <w:r>
        <w:t xml:space="preserve">academic strengths and </w:t>
      </w:r>
      <w:r w:rsidR="00C235C5">
        <w:t>challenges</w:t>
      </w:r>
      <w:r>
        <w:t xml:space="preserve">. Parents and families who cannot or who do not access digital portals, or who prefer face-to-face meetings, or those whose first language is not </w:t>
      </w:r>
      <w:r>
        <w:lastRenderedPageBreak/>
        <w:t>English</w:t>
      </w:r>
      <w:r w:rsidR="00C235C5">
        <w:t>,</w:t>
      </w:r>
      <w:r>
        <w:t xml:space="preserve"> may miss </w:t>
      </w:r>
      <w:r w:rsidR="00C235C5">
        <w:t xml:space="preserve">valuable </w:t>
      </w:r>
      <w:r>
        <w:t>opportunities to support their children. This may lead to the most at-risk students not improving.</w:t>
      </w:r>
    </w:p>
    <w:p w14:paraId="407770B8" w14:textId="77777777" w:rsidR="00C235C5" w:rsidRDefault="00C235C5" w:rsidP="00E86407">
      <w:pPr>
        <w:tabs>
          <w:tab w:val="left" w:pos="360"/>
          <w:tab w:val="left" w:pos="720"/>
          <w:tab w:val="left" w:pos="1080"/>
          <w:tab w:val="left" w:pos="1440"/>
          <w:tab w:val="left" w:pos="1800"/>
          <w:tab w:val="left" w:pos="2160"/>
          <w:tab w:val="left" w:pos="2520"/>
          <w:tab w:val="left" w:pos="2880"/>
        </w:tabs>
        <w:rPr>
          <w:color w:val="FF0000"/>
          <w:szCs w:val="28"/>
        </w:rPr>
      </w:pPr>
    </w:p>
    <w:p w14:paraId="0D79C2FA" w14:textId="73D50011" w:rsidR="00E86407" w:rsidRPr="00961B8F" w:rsidRDefault="00434073" w:rsidP="00961B8F">
      <w:pPr>
        <w:tabs>
          <w:tab w:val="left" w:pos="360"/>
          <w:tab w:val="left" w:pos="720"/>
          <w:tab w:val="left" w:pos="1080"/>
          <w:tab w:val="left" w:pos="1440"/>
          <w:tab w:val="left" w:pos="1800"/>
          <w:tab w:val="left" w:pos="2160"/>
          <w:tab w:val="left" w:pos="2520"/>
          <w:tab w:val="left" w:pos="2880"/>
        </w:tabs>
        <w:rPr>
          <w:b/>
          <w:i/>
          <w:sz w:val="28"/>
          <w:szCs w:val="28"/>
        </w:rPr>
      </w:pPr>
      <w:r w:rsidRPr="0023695F">
        <w:rPr>
          <w:b/>
          <w:i/>
          <w:sz w:val="28"/>
          <w:szCs w:val="28"/>
        </w:rPr>
        <w:t>Recommendation</w:t>
      </w:r>
    </w:p>
    <w:p w14:paraId="1339A918" w14:textId="74E595AA" w:rsidR="00E86407" w:rsidRPr="00942A36" w:rsidRDefault="00E86407" w:rsidP="001735CF">
      <w:pPr>
        <w:pStyle w:val="ListParagraph"/>
        <w:numPr>
          <w:ilvl w:val="6"/>
          <w:numId w:val="14"/>
        </w:numPr>
        <w:tabs>
          <w:tab w:val="left" w:pos="360"/>
          <w:tab w:val="left" w:pos="720"/>
          <w:tab w:val="left" w:pos="1080"/>
          <w:tab w:val="left" w:pos="1440"/>
          <w:tab w:val="left" w:pos="1800"/>
        </w:tabs>
        <w:ind w:left="360"/>
        <w:contextualSpacing w:val="0"/>
        <w:rPr>
          <w:b/>
          <w:i/>
        </w:rPr>
      </w:pPr>
      <w:r w:rsidRPr="00942A36">
        <w:rPr>
          <w:b/>
        </w:rPr>
        <w:t xml:space="preserve">The district should </w:t>
      </w:r>
      <w:r w:rsidR="00D4238D">
        <w:rPr>
          <w:b/>
        </w:rPr>
        <w:t xml:space="preserve">increase educators’ capacity </w:t>
      </w:r>
      <w:r>
        <w:rPr>
          <w:b/>
        </w:rPr>
        <w:t xml:space="preserve">to analyze and </w:t>
      </w:r>
      <w:r w:rsidR="00D4238D">
        <w:rPr>
          <w:b/>
        </w:rPr>
        <w:t xml:space="preserve">use data to improve teaching and learning by increasing sharing of data, training staff in data analysis, and increasing opportunities for </w:t>
      </w:r>
      <w:r w:rsidR="005A06FA">
        <w:rPr>
          <w:b/>
        </w:rPr>
        <w:t xml:space="preserve">administrators and </w:t>
      </w:r>
      <w:r w:rsidR="00D4238D">
        <w:rPr>
          <w:b/>
        </w:rPr>
        <w:t>teachers at all levels to review and interpret data</w:t>
      </w:r>
      <w:r>
        <w:rPr>
          <w:b/>
        </w:rPr>
        <w:t xml:space="preserve">. </w:t>
      </w:r>
      <w:r w:rsidR="003C00B6">
        <w:rPr>
          <w:b/>
        </w:rPr>
        <w:t>The district should ensure that all stakeholders have clear and timely information about district, school, and student academic achievement.</w:t>
      </w:r>
    </w:p>
    <w:p w14:paraId="498D1F85" w14:textId="6ACEE2BA" w:rsidR="005A06FA" w:rsidRDefault="005A06FA" w:rsidP="005A06FA">
      <w:pPr>
        <w:tabs>
          <w:tab w:val="left" w:pos="360"/>
          <w:tab w:val="left" w:pos="720"/>
          <w:tab w:val="left" w:pos="1080"/>
          <w:tab w:val="left" w:pos="1440"/>
          <w:tab w:val="left" w:pos="1800"/>
          <w:tab w:val="left" w:pos="2160"/>
        </w:tabs>
        <w:ind w:left="1080" w:hanging="720"/>
      </w:pPr>
      <w:r w:rsidRPr="003A4118">
        <w:rPr>
          <w:b/>
          <w:bCs/>
        </w:rPr>
        <w:t>A.</w:t>
      </w:r>
      <w:r>
        <w:rPr>
          <w:b/>
          <w:bCs/>
        </w:rPr>
        <w:tab/>
      </w:r>
      <w:r w:rsidRPr="003A4118">
        <w:t>The district</w:t>
      </w:r>
      <w:r>
        <w:rPr>
          <w:b/>
          <w:bCs/>
        </w:rPr>
        <w:t xml:space="preserve"> </w:t>
      </w:r>
      <w:r>
        <w:t xml:space="preserve">should strengthen leaders’ and teachers' data analysis skills. </w:t>
      </w:r>
    </w:p>
    <w:p w14:paraId="5DA6C47B" w14:textId="6C5004B0" w:rsidR="00410B8D" w:rsidRDefault="005A06FA" w:rsidP="003A4118">
      <w:pPr>
        <w:tabs>
          <w:tab w:val="left" w:pos="360"/>
          <w:tab w:val="left" w:pos="720"/>
          <w:tab w:val="left" w:pos="1080"/>
          <w:tab w:val="left" w:pos="1440"/>
          <w:tab w:val="left" w:pos="1800"/>
          <w:tab w:val="left" w:pos="2160"/>
        </w:tabs>
        <w:ind w:left="1080" w:hanging="1080"/>
        <w:rPr>
          <w:b/>
          <w:bCs/>
        </w:rPr>
      </w:pPr>
      <w:r>
        <w:tab/>
      </w:r>
      <w:r w:rsidR="00410B8D">
        <w:tab/>
      </w:r>
      <w:r>
        <w:t>1.</w:t>
      </w:r>
      <w:r>
        <w:tab/>
      </w:r>
      <w:r w:rsidR="00E86407">
        <w:t xml:space="preserve">The superintendent and the leadership team should develop and communicate expectations for data discussions districtwide </w:t>
      </w:r>
      <w:r w:rsidR="009B0084">
        <w:t xml:space="preserve">and </w:t>
      </w:r>
      <w:r w:rsidR="00D43470">
        <w:t xml:space="preserve">for </w:t>
      </w:r>
      <w:r w:rsidR="00F46BC2">
        <w:t>the use</w:t>
      </w:r>
      <w:r w:rsidR="00E86407">
        <w:t xml:space="preserve"> </w:t>
      </w:r>
      <w:r w:rsidR="00F46BC2">
        <w:t xml:space="preserve">of </w:t>
      </w:r>
      <w:r w:rsidR="009B0084">
        <w:t>the district’s</w:t>
      </w:r>
      <w:r w:rsidR="00F46BC2">
        <w:t xml:space="preserve"> </w:t>
      </w:r>
      <w:r w:rsidR="00E86407">
        <w:t xml:space="preserve">data </w:t>
      </w:r>
      <w:r w:rsidR="00F46BC2">
        <w:t xml:space="preserve">analysis </w:t>
      </w:r>
      <w:r w:rsidR="00E86407">
        <w:t>protocol.</w:t>
      </w:r>
      <w:r>
        <w:rPr>
          <w:b/>
          <w:bCs/>
        </w:rPr>
        <w:tab/>
      </w:r>
    </w:p>
    <w:p w14:paraId="7B33DC5B" w14:textId="79C1DB54" w:rsidR="00E86407" w:rsidRDefault="00410B8D" w:rsidP="00E316D3">
      <w:pPr>
        <w:tabs>
          <w:tab w:val="left" w:pos="360"/>
          <w:tab w:val="left" w:pos="720"/>
          <w:tab w:val="left" w:pos="1080"/>
          <w:tab w:val="left" w:pos="1440"/>
          <w:tab w:val="left" w:pos="1800"/>
          <w:tab w:val="left" w:pos="2160"/>
        </w:tabs>
        <w:ind w:left="720" w:hanging="720"/>
      </w:pPr>
      <w:r>
        <w:rPr>
          <w:b/>
          <w:bCs/>
        </w:rPr>
        <w:tab/>
      </w:r>
      <w:r w:rsidR="005A06FA" w:rsidRPr="003A4118">
        <w:rPr>
          <w:b/>
          <w:bCs/>
        </w:rPr>
        <w:t>B.</w:t>
      </w:r>
      <w:r w:rsidR="005A06FA">
        <w:rPr>
          <w:b/>
          <w:bCs/>
        </w:rPr>
        <w:tab/>
      </w:r>
      <w:r w:rsidR="00D4238D">
        <w:t xml:space="preserve">The district </w:t>
      </w:r>
      <w:r w:rsidR="00E86407">
        <w:t xml:space="preserve">should </w:t>
      </w:r>
      <w:r w:rsidR="00D4238D">
        <w:t xml:space="preserve">provide </w:t>
      </w:r>
      <w:r>
        <w:t>professional development</w:t>
      </w:r>
      <w:r w:rsidR="00D4238D">
        <w:t xml:space="preserve"> for all educators in data analysis, including the analysis of </w:t>
      </w:r>
      <w:r w:rsidR="00E86407">
        <w:t xml:space="preserve">disaggregated </w:t>
      </w:r>
      <w:r w:rsidR="00D4238D">
        <w:t>student data</w:t>
      </w:r>
      <w:r w:rsidR="0068157C">
        <w:t xml:space="preserve"> </w:t>
      </w:r>
      <w:r w:rsidR="00E86407">
        <w:t xml:space="preserve">to identify student groups </w:t>
      </w:r>
      <w:r w:rsidR="006810BF">
        <w:t xml:space="preserve">that </w:t>
      </w:r>
      <w:r w:rsidR="00E86407">
        <w:t xml:space="preserve">would benefit from targeted support and to </w:t>
      </w:r>
      <w:r w:rsidR="006810BF">
        <w:t>inform</w:t>
      </w:r>
      <w:r w:rsidR="00E86407">
        <w:t xml:space="preserve"> targeted professional development for educators to better meet the needs of different groups of students in the classroom. </w:t>
      </w:r>
    </w:p>
    <w:p w14:paraId="004E38AE" w14:textId="3FFCC2F9" w:rsidR="000405A6" w:rsidRDefault="000405A6" w:rsidP="00E316D3">
      <w:pPr>
        <w:tabs>
          <w:tab w:val="left" w:pos="360"/>
          <w:tab w:val="left" w:pos="720"/>
          <w:tab w:val="left" w:pos="1080"/>
          <w:tab w:val="left" w:pos="1440"/>
          <w:tab w:val="left" w:pos="1800"/>
          <w:tab w:val="left" w:pos="2160"/>
        </w:tabs>
        <w:ind w:left="720" w:hanging="720"/>
      </w:pPr>
      <w:r>
        <w:tab/>
      </w:r>
      <w:r w:rsidRPr="003A4118">
        <w:rPr>
          <w:b/>
          <w:bCs/>
        </w:rPr>
        <w:t>C.</w:t>
      </w:r>
      <w:r>
        <w:rPr>
          <w:b/>
          <w:bCs/>
        </w:rPr>
        <w:tab/>
      </w:r>
      <w:r w:rsidR="006472D2" w:rsidRPr="003A4118">
        <w:t>District</w:t>
      </w:r>
      <w:r w:rsidR="006472D2">
        <w:t xml:space="preserve"> leaders should regularly provide relevant and complete student performance data to the school committee to guide and support its decision-making.</w:t>
      </w:r>
    </w:p>
    <w:p w14:paraId="68FD3961" w14:textId="561D330E" w:rsidR="003C00B6" w:rsidRPr="000D385B" w:rsidRDefault="003C00B6" w:rsidP="003A4118">
      <w:pPr>
        <w:pStyle w:val="ListParagraph"/>
        <w:tabs>
          <w:tab w:val="left" w:pos="360"/>
          <w:tab w:val="left" w:pos="720"/>
          <w:tab w:val="left" w:pos="1080"/>
          <w:tab w:val="left" w:pos="1440"/>
          <w:tab w:val="left" w:pos="1800"/>
        </w:tabs>
        <w:ind w:left="1080" w:hanging="720"/>
        <w:contextualSpacing w:val="0"/>
        <w:rPr>
          <w:bCs/>
        </w:rPr>
      </w:pPr>
      <w:r>
        <w:rPr>
          <w:b/>
          <w:bCs/>
        </w:rPr>
        <w:tab/>
      </w:r>
      <w:r w:rsidRPr="003C00B6">
        <w:t>1.</w:t>
      </w:r>
      <w:r>
        <w:rPr>
          <w:b/>
          <w:bCs/>
        </w:rPr>
        <w:tab/>
      </w:r>
      <w:r w:rsidRPr="000D385B">
        <w:rPr>
          <w:bCs/>
        </w:rPr>
        <w:t>School committee meetings should have a standing agenda item that includes regular reports on district and school achievement results.</w:t>
      </w:r>
    </w:p>
    <w:p w14:paraId="558F2198" w14:textId="5CE6923A" w:rsidR="003C00B6" w:rsidRDefault="003C00B6" w:rsidP="00E316D3">
      <w:pPr>
        <w:pStyle w:val="ListParagraph"/>
        <w:tabs>
          <w:tab w:val="left" w:pos="360"/>
          <w:tab w:val="left" w:pos="720"/>
          <w:tab w:val="left" w:pos="1080"/>
          <w:tab w:val="left" w:pos="1440"/>
          <w:tab w:val="left" w:pos="1800"/>
        </w:tabs>
        <w:ind w:hanging="360"/>
        <w:contextualSpacing w:val="0"/>
        <w:rPr>
          <w:bCs/>
        </w:rPr>
      </w:pPr>
      <w:r>
        <w:rPr>
          <w:b/>
        </w:rPr>
        <w:t>D</w:t>
      </w:r>
      <w:r w:rsidRPr="00877040">
        <w:rPr>
          <w:b/>
        </w:rPr>
        <w:t>.</w:t>
      </w:r>
      <w:r>
        <w:rPr>
          <w:bCs/>
        </w:rPr>
        <w:t xml:space="preserve"> </w:t>
      </w:r>
      <w:r w:rsidR="001E7754">
        <w:rPr>
          <w:bCs/>
        </w:rPr>
        <w:tab/>
      </w:r>
      <w:r w:rsidRPr="000D385B">
        <w:rPr>
          <w:bCs/>
        </w:rPr>
        <w:t>Leadership team meeting</w:t>
      </w:r>
      <w:r>
        <w:rPr>
          <w:bCs/>
        </w:rPr>
        <w:t>s</w:t>
      </w:r>
      <w:r w:rsidRPr="000D385B">
        <w:rPr>
          <w:bCs/>
        </w:rPr>
        <w:t xml:space="preserve"> should provide opportunities for each school to present and share </w:t>
      </w:r>
      <w:r>
        <w:rPr>
          <w:bCs/>
        </w:rPr>
        <w:t>data including student performance</w:t>
      </w:r>
      <w:r w:rsidRPr="000D385B">
        <w:rPr>
          <w:bCs/>
        </w:rPr>
        <w:t xml:space="preserve"> improvement</w:t>
      </w:r>
      <w:r>
        <w:rPr>
          <w:bCs/>
        </w:rPr>
        <w:t>s</w:t>
      </w:r>
      <w:r w:rsidRPr="000D385B">
        <w:rPr>
          <w:bCs/>
        </w:rPr>
        <w:t xml:space="preserve"> and </w:t>
      </w:r>
      <w:r>
        <w:rPr>
          <w:bCs/>
        </w:rPr>
        <w:t>challenges.</w:t>
      </w:r>
      <w:r w:rsidRPr="000D385B">
        <w:rPr>
          <w:bCs/>
        </w:rPr>
        <w:t xml:space="preserve"> </w:t>
      </w:r>
    </w:p>
    <w:p w14:paraId="2115D970" w14:textId="606CE43D" w:rsidR="00A32888" w:rsidRPr="000D385B" w:rsidRDefault="00A32888" w:rsidP="003A4118">
      <w:pPr>
        <w:pStyle w:val="ListParagraph"/>
        <w:tabs>
          <w:tab w:val="left" w:pos="360"/>
          <w:tab w:val="left" w:pos="720"/>
          <w:tab w:val="left" w:pos="1080"/>
          <w:tab w:val="left" w:pos="1440"/>
          <w:tab w:val="left" w:pos="1800"/>
        </w:tabs>
        <w:ind w:left="1080" w:hanging="720"/>
        <w:contextualSpacing w:val="0"/>
        <w:rPr>
          <w:bCs/>
        </w:rPr>
      </w:pPr>
      <w:r>
        <w:tab/>
        <w:t>1.</w:t>
      </w:r>
      <w:r>
        <w:tab/>
        <w:t xml:space="preserve">The superintendent and the leadership team should model for its </w:t>
      </w:r>
      <w:proofErr w:type="gramStart"/>
      <w:r>
        <w:t>educators</w:t>
      </w:r>
      <w:proofErr w:type="gramEnd"/>
      <w:r>
        <w:t xml:space="preserve"> regular discussions about student performance during leadership team meetings and meetings with the school committee.</w:t>
      </w:r>
    </w:p>
    <w:p w14:paraId="6F089883" w14:textId="1DCA51B7" w:rsidR="003C00B6" w:rsidRDefault="003C00B6" w:rsidP="00E316D3">
      <w:pPr>
        <w:pStyle w:val="ListParagraph"/>
        <w:tabs>
          <w:tab w:val="left" w:pos="360"/>
          <w:tab w:val="left" w:pos="720"/>
          <w:tab w:val="left" w:pos="1080"/>
          <w:tab w:val="left" w:pos="1440"/>
          <w:tab w:val="left" w:pos="1800"/>
        </w:tabs>
        <w:ind w:hanging="360"/>
        <w:contextualSpacing w:val="0"/>
        <w:rPr>
          <w:bCs/>
        </w:rPr>
      </w:pPr>
      <w:r>
        <w:rPr>
          <w:b/>
        </w:rPr>
        <w:t>E</w:t>
      </w:r>
      <w:r w:rsidRPr="00877040">
        <w:rPr>
          <w:b/>
        </w:rPr>
        <w:t>.</w:t>
      </w:r>
      <w:r>
        <w:rPr>
          <w:bCs/>
        </w:rPr>
        <w:t xml:space="preserve"> </w:t>
      </w:r>
      <w:r>
        <w:rPr>
          <w:bCs/>
        </w:rPr>
        <w:tab/>
        <w:t xml:space="preserve">The district should take immediate steps to ensure </w:t>
      </w:r>
      <w:r w:rsidR="00905C9D">
        <w:rPr>
          <w:bCs/>
        </w:rPr>
        <w:t xml:space="preserve">that </w:t>
      </w:r>
      <w:r>
        <w:rPr>
          <w:bCs/>
        </w:rPr>
        <w:t xml:space="preserve">all </w:t>
      </w:r>
      <w:r w:rsidR="0022535E">
        <w:rPr>
          <w:bCs/>
        </w:rPr>
        <w:t xml:space="preserve">families </w:t>
      </w:r>
      <w:r>
        <w:rPr>
          <w:bCs/>
        </w:rPr>
        <w:t xml:space="preserve">have </w:t>
      </w:r>
      <w:r w:rsidR="0022535E">
        <w:rPr>
          <w:bCs/>
        </w:rPr>
        <w:t xml:space="preserve">clear </w:t>
      </w:r>
      <w:r>
        <w:rPr>
          <w:bCs/>
        </w:rPr>
        <w:t>and timely information about their child</w:t>
      </w:r>
      <w:r w:rsidR="0022535E">
        <w:rPr>
          <w:bCs/>
        </w:rPr>
        <w:t>ren</w:t>
      </w:r>
      <w:r>
        <w:rPr>
          <w:bCs/>
        </w:rPr>
        <w:t>’s academic progress</w:t>
      </w:r>
      <w:r w:rsidR="00905C9D">
        <w:rPr>
          <w:bCs/>
        </w:rPr>
        <w:t>, including guidance on the use of parent portals</w:t>
      </w:r>
      <w:r>
        <w:rPr>
          <w:bCs/>
        </w:rPr>
        <w:t>.</w:t>
      </w:r>
    </w:p>
    <w:p w14:paraId="129DDDB5" w14:textId="447C3A4F" w:rsidR="00E86407" w:rsidRDefault="00E86407" w:rsidP="00E86407">
      <w:r w:rsidRPr="00802336">
        <w:rPr>
          <w:b/>
        </w:rPr>
        <w:t>Benefits</w:t>
      </w:r>
      <w:r w:rsidR="00877040">
        <w:rPr>
          <w:b/>
        </w:rPr>
        <w:t>:</w:t>
      </w:r>
      <w:r>
        <w:rPr>
          <w:b/>
        </w:rPr>
        <w:t xml:space="preserve"> </w:t>
      </w:r>
      <w:r w:rsidR="0074317A">
        <w:t xml:space="preserve">Implementing </w:t>
      </w:r>
      <w:r>
        <w:t xml:space="preserve">this recommendation will help district administrators, school leaders, and educators to </w:t>
      </w:r>
      <w:r w:rsidR="0074317A">
        <w:t xml:space="preserve">use </w:t>
      </w:r>
      <w:r>
        <w:t xml:space="preserve">data </w:t>
      </w:r>
      <w:r w:rsidR="0074317A">
        <w:t>to inform instruction, create effective interventions,</w:t>
      </w:r>
      <w:r w:rsidR="00410B8D">
        <w:t xml:space="preserve"> and identify necessary professional development focused on cultural proficiency and culturally responsive teaching</w:t>
      </w:r>
      <w:r>
        <w:t xml:space="preserve"> </w:t>
      </w:r>
      <w:r w:rsidR="00A32888">
        <w:t>in order to</w:t>
      </w:r>
      <w:r w:rsidR="0074317A">
        <w:t xml:space="preserve"> improve </w:t>
      </w:r>
      <w:r>
        <w:t>student achievement.</w:t>
      </w:r>
      <w:r w:rsidR="003028FF">
        <w:t xml:space="preserve"> </w:t>
      </w:r>
      <w:r w:rsidR="000E1F34">
        <w:t>In addition,</w:t>
      </w:r>
      <w:r w:rsidR="003028FF">
        <w:t xml:space="preserve"> </w:t>
      </w:r>
      <w:r w:rsidR="000E1F34">
        <w:t>it</w:t>
      </w:r>
      <w:r w:rsidR="003028FF">
        <w:t xml:space="preserve"> will likely ensure</w:t>
      </w:r>
      <w:r w:rsidR="003028FF" w:rsidRPr="00266742">
        <w:t xml:space="preserve"> that parents </w:t>
      </w:r>
      <w:r w:rsidR="003028FF">
        <w:t>understand students’</w:t>
      </w:r>
      <w:r w:rsidR="003028FF" w:rsidRPr="00266742">
        <w:t xml:space="preserve"> individual progress and</w:t>
      </w:r>
      <w:r w:rsidR="003028FF">
        <w:t xml:space="preserve"> know</w:t>
      </w:r>
      <w:r w:rsidR="003028FF" w:rsidRPr="00266742">
        <w:t xml:space="preserve"> how</w:t>
      </w:r>
      <w:r w:rsidR="003028FF">
        <w:t xml:space="preserve"> to</w:t>
      </w:r>
      <w:r w:rsidR="003028FF" w:rsidRPr="00266742">
        <w:t xml:space="preserve"> better support their children to achieve at higher levels.</w:t>
      </w:r>
    </w:p>
    <w:p w14:paraId="4D4F1676" w14:textId="6CD5B101" w:rsidR="00E86407" w:rsidRDefault="00E86407" w:rsidP="00E86407">
      <w:r w:rsidRPr="00F66796">
        <w:rPr>
          <w:b/>
          <w:bCs/>
        </w:rPr>
        <w:lastRenderedPageBreak/>
        <w:t xml:space="preserve">Recommended </w:t>
      </w:r>
      <w:r w:rsidR="0074317A">
        <w:rPr>
          <w:b/>
          <w:bCs/>
        </w:rPr>
        <w:t>r</w:t>
      </w:r>
      <w:r w:rsidR="0074317A" w:rsidRPr="00F66796">
        <w:rPr>
          <w:b/>
          <w:bCs/>
        </w:rPr>
        <w:t>esources</w:t>
      </w:r>
      <w:r>
        <w:t>:</w:t>
      </w:r>
    </w:p>
    <w:p w14:paraId="3ED13B6D" w14:textId="77777777" w:rsidR="00ED0D3C" w:rsidRDefault="00ED0D3C" w:rsidP="003A4118">
      <w:pPr>
        <w:numPr>
          <w:ilvl w:val="3"/>
          <w:numId w:val="16"/>
        </w:numPr>
        <w:spacing w:after="240"/>
        <w:ind w:left="360"/>
        <w:rPr>
          <w:rFonts w:ascii="Calibri" w:eastAsia="Calibri" w:hAnsi="Calibri" w:cs="Calibri"/>
          <w:color w:val="1F497D"/>
        </w:rPr>
      </w:pPr>
      <w:r>
        <w:rPr>
          <w:rFonts w:ascii="Calibri" w:eastAsia="Calibri" w:hAnsi="Calibri" w:cs="Calibri"/>
          <w:color w:val="000000"/>
        </w:rPr>
        <w:t xml:space="preserve">DESE’s </w:t>
      </w:r>
      <w:r>
        <w:rPr>
          <w:rFonts w:ascii="Calibri" w:eastAsia="Calibri" w:hAnsi="Calibri" w:cs="Calibri"/>
          <w:i/>
          <w:color w:val="000000"/>
        </w:rPr>
        <w:t>Assessment Literacy Self-Assessment and Gap Analysis Tool</w:t>
      </w:r>
      <w:r>
        <w:rPr>
          <w:rFonts w:ascii="Calibri" w:eastAsia="Calibri" w:hAnsi="Calibri" w:cs="Calibri"/>
          <w:color w:val="000000"/>
        </w:rPr>
        <w:t xml:space="preserve"> (</w:t>
      </w:r>
      <w:hyperlink r:id="rId40" w:history="1">
        <w:r>
          <w:rPr>
            <w:rStyle w:val="Hyperlink"/>
            <w:rFonts w:ascii="Calibri" w:eastAsia="Calibri" w:hAnsi="Calibri" w:cs="Calibri"/>
            <w:color w:val="0000FF"/>
          </w:rPr>
          <w:t>http://www.doe.mass.edu/acls/assessment/continuum.pdf</w:t>
        </w:r>
      </w:hyperlink>
      <w:r>
        <w:rPr>
          <w:rFonts w:ascii="Calibri" w:eastAsia="Calibri" w:hAnsi="Calibri" w:cs="Calibri"/>
          <w:color w:val="000000"/>
        </w:rPr>
        <w:t xml:space="preserve">) is intended to support districts in understanding where their educators fit overall on a continuum of assessment literacy. After determining where the district </w:t>
      </w:r>
      <w:proofErr w:type="gramStart"/>
      <w:r>
        <w:rPr>
          <w:rFonts w:ascii="Calibri" w:eastAsia="Calibri" w:hAnsi="Calibri" w:cs="Calibri"/>
          <w:color w:val="000000"/>
        </w:rPr>
        <w:t>as a whole generally</w:t>
      </w:r>
      <w:proofErr w:type="gramEnd"/>
      <w:r>
        <w:rPr>
          <w:rFonts w:ascii="Calibri" w:eastAsia="Calibri" w:hAnsi="Calibri" w:cs="Calibri"/>
          <w:color w:val="000000"/>
        </w:rPr>
        <w:t xml:space="preserve"> falls on the continuum, districts can determine potential next steps. </w:t>
      </w:r>
    </w:p>
    <w:p w14:paraId="7D0B2D59" w14:textId="24E362D0" w:rsidR="00190111" w:rsidRPr="003A4118" w:rsidRDefault="0074317A" w:rsidP="003A4118">
      <w:pPr>
        <w:numPr>
          <w:ilvl w:val="3"/>
          <w:numId w:val="16"/>
        </w:numPr>
        <w:spacing w:after="0"/>
        <w:ind w:left="360"/>
        <w:rPr>
          <w:rFonts w:ascii="Calibri" w:eastAsia="Calibri" w:hAnsi="Calibri" w:cs="Calibri"/>
          <w:color w:val="1F497D"/>
        </w:rPr>
      </w:pPr>
      <w:r w:rsidRPr="00843595">
        <w:rPr>
          <w:rFonts w:cs="Calibri"/>
        </w:rPr>
        <w:t>D</w:t>
      </w:r>
      <w:r w:rsidR="00E86407" w:rsidRPr="00176028">
        <w:rPr>
          <w:rFonts w:cs="Calibri"/>
        </w:rPr>
        <w:t xml:space="preserve">ESE’s </w:t>
      </w:r>
      <w:r w:rsidR="00E86407" w:rsidRPr="00B70E94">
        <w:rPr>
          <w:rFonts w:cs="Calibri"/>
          <w:i/>
        </w:rPr>
        <w:t>RETELL: Extending the Learning</w:t>
      </w:r>
      <w:r w:rsidR="00E86407" w:rsidRPr="002558EC">
        <w:rPr>
          <w:rFonts w:cs="Calibri"/>
        </w:rPr>
        <w:t xml:space="preserve"> web page (</w:t>
      </w:r>
      <w:hyperlink r:id="rId41" w:history="1">
        <w:r w:rsidR="00E86407" w:rsidRPr="00910462">
          <w:rPr>
            <w:rStyle w:val="Hyperlink"/>
          </w:rPr>
          <w:t>http://www.doe.mass.edu/retell/courses.html</w:t>
        </w:r>
      </w:hyperlink>
      <w:r w:rsidR="00E86407" w:rsidRPr="00843595">
        <w:rPr>
          <w:rFonts w:cs="Calibri"/>
        </w:rPr>
        <w:t>) provides a registry of SEI-related courses which have been reviewed and approved by the Department's Office of English Language Acquisition and Academi</w:t>
      </w:r>
      <w:r w:rsidR="00E86407" w:rsidRPr="00192350">
        <w:rPr>
          <w:rFonts w:cs="Calibri"/>
        </w:rPr>
        <w:t>c Achievement. These courses provide opportunities for ed</w:t>
      </w:r>
      <w:r w:rsidR="00E86407" w:rsidRPr="00543EB3">
        <w:rPr>
          <w:rFonts w:cs="Calibri"/>
        </w:rPr>
        <w:t xml:space="preserve">ucators to extend their learning and practice beyond the Sheltered English Instruction (SEI) Endorsement course. </w:t>
      </w:r>
    </w:p>
    <w:p w14:paraId="3173C124" w14:textId="425288D9" w:rsidR="00E86407" w:rsidRPr="003A4118" w:rsidRDefault="00190111" w:rsidP="003A4118">
      <w:pPr>
        <w:numPr>
          <w:ilvl w:val="2"/>
          <w:numId w:val="16"/>
        </w:numPr>
        <w:spacing w:after="240"/>
        <w:ind w:left="720"/>
        <w:rPr>
          <w:rFonts w:cs="Calibri"/>
        </w:rPr>
      </w:pPr>
      <w:r w:rsidRPr="00843595">
        <w:rPr>
          <w:rFonts w:cs="Calibri"/>
        </w:rPr>
        <w:t xml:space="preserve">In particular, </w:t>
      </w:r>
      <w:r w:rsidR="00E86407" w:rsidRPr="003A4118">
        <w:rPr>
          <w:rFonts w:cs="Calibri"/>
        </w:rPr>
        <w:t>Course EEC104</w:t>
      </w:r>
      <w:r w:rsidR="004A087A" w:rsidRPr="00843595">
        <w:rPr>
          <w:rFonts w:cs="Calibri"/>
        </w:rPr>
        <w:t>:</w:t>
      </w:r>
      <w:r w:rsidR="00E86407" w:rsidRPr="003A4118">
        <w:rPr>
          <w:rFonts w:cs="Calibri"/>
        </w:rPr>
        <w:t xml:space="preserve"> Data-Driven Instruction for English Language Learners</w:t>
      </w:r>
      <w:r w:rsidRPr="00843595">
        <w:rPr>
          <w:rFonts w:cs="Calibri"/>
        </w:rPr>
        <w:t xml:space="preserve"> is a cour</w:t>
      </w:r>
      <w:r w:rsidRPr="00176028">
        <w:rPr>
          <w:rFonts w:cs="Calibri"/>
        </w:rPr>
        <w:t xml:space="preserve">se designed to help </w:t>
      </w:r>
      <w:r>
        <w:t>participants to apply a structured process of data inquiry to appropriately target instruction, analyze multiple sources of data of academic proficiency and language proficiency, including formative and summative assessments.</w:t>
      </w:r>
    </w:p>
    <w:bookmarkStart w:id="17" w:name="_Hlk36543423"/>
    <w:p w14:paraId="583F6C18" w14:textId="037D8395" w:rsidR="004A087A" w:rsidRDefault="00986363" w:rsidP="00EA06C1">
      <w:pPr>
        <w:pStyle w:val="ListParagraph"/>
        <w:numPr>
          <w:ilvl w:val="0"/>
          <w:numId w:val="17"/>
        </w:numPr>
        <w:shd w:val="clear" w:color="auto" w:fill="FFFFFF"/>
        <w:tabs>
          <w:tab w:val="left" w:pos="720"/>
          <w:tab w:val="left" w:pos="1080"/>
          <w:tab w:val="left" w:pos="1440"/>
        </w:tabs>
        <w:ind w:left="360"/>
        <w:contextualSpacing w:val="0"/>
        <w:outlineLvl w:val="1"/>
        <w:rPr>
          <w:rFonts w:eastAsia="Times New Roman" w:cstheme="minorHAnsi"/>
          <w:color w:val="222222"/>
          <w:kern w:val="36"/>
        </w:rPr>
      </w:pPr>
      <w:r>
        <w:rPr>
          <w:rFonts w:eastAsia="Times New Roman" w:cstheme="minorHAnsi"/>
          <w:i/>
          <w:iCs/>
          <w:color w:val="222222"/>
          <w:kern w:val="36"/>
        </w:rPr>
        <w:fldChar w:fldCharType="begin"/>
      </w:r>
      <w:r>
        <w:rPr>
          <w:rFonts w:eastAsia="Times New Roman" w:cstheme="minorHAnsi"/>
          <w:i/>
          <w:iCs/>
          <w:color w:val="222222"/>
          <w:kern w:val="36"/>
        </w:rPr>
        <w:instrText xml:space="preserve"> HYPERLINK "" </w:instrText>
      </w:r>
      <w:r>
        <w:rPr>
          <w:rFonts w:eastAsia="Times New Roman" w:cstheme="minorHAnsi"/>
          <w:i/>
          <w:iCs/>
          <w:color w:val="222222"/>
          <w:kern w:val="36"/>
        </w:rPr>
        <w:fldChar w:fldCharType="end"/>
      </w:r>
      <w:r w:rsidR="00771742">
        <w:t xml:space="preserve">The </w:t>
      </w:r>
      <w:r w:rsidR="00136269">
        <w:t>Massachusetts Tools for Schools</w:t>
      </w:r>
      <w:r w:rsidR="00E86407" w:rsidRPr="00136269">
        <w:rPr>
          <w:rFonts w:eastAsia="Times New Roman" w:cstheme="minorHAnsi"/>
          <w:color w:val="222222"/>
          <w:kern w:val="36"/>
        </w:rPr>
        <w:t xml:space="preserve"> </w:t>
      </w:r>
      <w:r w:rsidR="00771742">
        <w:rPr>
          <w:rFonts w:eastAsia="Times New Roman" w:cstheme="minorHAnsi"/>
          <w:color w:val="222222"/>
          <w:kern w:val="36"/>
        </w:rPr>
        <w:t xml:space="preserve">webpage </w:t>
      </w:r>
      <w:r w:rsidR="00771742" w:rsidRPr="004A087A">
        <w:rPr>
          <w:rFonts w:eastAsia="Times New Roman" w:cstheme="minorHAnsi"/>
          <w:color w:val="222222"/>
          <w:kern w:val="36"/>
        </w:rPr>
        <w:t>(</w:t>
      </w:r>
      <w:hyperlink r:id="rId42" w:history="1">
        <w:r w:rsidR="00771742" w:rsidRPr="004A087A">
          <w:rPr>
            <w:rStyle w:val="Hyperlink"/>
            <w:rFonts w:eastAsia="Times New Roman" w:cstheme="minorHAnsi"/>
            <w:kern w:val="36"/>
          </w:rPr>
          <w:t>https://matoolsforschools.com/resources/2019-access-equity</w:t>
        </w:r>
      </w:hyperlink>
      <w:r w:rsidR="00771742" w:rsidRPr="004A087A">
        <w:rPr>
          <w:rFonts w:eastAsia="Times New Roman" w:cstheme="minorHAnsi"/>
          <w:color w:val="222222"/>
          <w:kern w:val="36"/>
        </w:rPr>
        <w:t>)</w:t>
      </w:r>
      <w:r w:rsidR="00143EB5">
        <w:rPr>
          <w:rFonts w:eastAsia="Times New Roman" w:cstheme="minorHAnsi"/>
          <w:color w:val="222222"/>
          <w:kern w:val="36"/>
        </w:rPr>
        <w:t xml:space="preserve"> includes the resources and tools from a session titled  “</w:t>
      </w:r>
      <w:r w:rsidR="00143EB5" w:rsidRPr="003342DF">
        <w:rPr>
          <w:rFonts w:eastAsia="Times New Roman" w:cstheme="minorHAnsi"/>
          <w:color w:val="222222"/>
          <w:kern w:val="36"/>
        </w:rPr>
        <w:t>Promoting Culturally Responsive Education</w:t>
      </w:r>
      <w:r w:rsidR="00143EB5">
        <w:rPr>
          <w:rFonts w:eastAsia="Times New Roman" w:cstheme="minorHAnsi"/>
          <w:color w:val="222222"/>
          <w:kern w:val="36"/>
        </w:rPr>
        <w:t xml:space="preserve">” </w:t>
      </w:r>
      <w:r w:rsidR="00771742" w:rsidRPr="009B6628">
        <w:t xml:space="preserve">at </w:t>
      </w:r>
      <w:r w:rsidR="00771742">
        <w:t>DESE’s</w:t>
      </w:r>
      <w:r w:rsidR="00771742" w:rsidRPr="009B6628">
        <w:t xml:space="preserve"> </w:t>
      </w:r>
      <w:r w:rsidR="00771742">
        <w:t xml:space="preserve">2019 </w:t>
      </w:r>
      <w:r w:rsidR="00771742" w:rsidRPr="009B6628">
        <w:t xml:space="preserve">Leading with Access </w:t>
      </w:r>
      <w:r w:rsidR="00771742">
        <w:t>&amp;</w:t>
      </w:r>
      <w:r w:rsidR="00771742" w:rsidRPr="009B6628">
        <w:t xml:space="preserve"> Equity conference.</w:t>
      </w:r>
    </w:p>
    <w:bookmarkEnd w:id="17"/>
    <w:p w14:paraId="5638E7C4" w14:textId="5B4E1634" w:rsidR="00342350" w:rsidRDefault="003E1A42" w:rsidP="003E1A42">
      <w:r>
        <w:rPr>
          <w:color w:val="FF0000"/>
        </w:rPr>
        <w:t xml:space="preserve"> </w:t>
      </w:r>
      <w:r w:rsidR="00342350">
        <w:br w:type="page"/>
      </w:r>
    </w:p>
    <w:p w14:paraId="60202DC8" w14:textId="77777777" w:rsidR="0023695F" w:rsidRDefault="00342350" w:rsidP="0023695F">
      <w:pPr>
        <w:pStyle w:val="Section"/>
      </w:pPr>
      <w:bookmarkStart w:id="18" w:name="_Toc40425193"/>
      <w:r>
        <w:lastRenderedPageBreak/>
        <w:t>Human Resources and Professional Development</w:t>
      </w:r>
      <w:bookmarkEnd w:id="18"/>
    </w:p>
    <w:p w14:paraId="4D893ADB" w14:textId="0A5190A8" w:rsidR="00342350" w:rsidRDefault="00342350" w:rsidP="00342350">
      <w:pPr>
        <w:rPr>
          <w:b/>
          <w:i/>
          <w:sz w:val="28"/>
          <w:szCs w:val="28"/>
        </w:rPr>
      </w:pPr>
      <w:r w:rsidRPr="00C412C4">
        <w:rPr>
          <w:b/>
          <w:i/>
          <w:sz w:val="28"/>
          <w:szCs w:val="28"/>
        </w:rPr>
        <w:t>Contextual Background</w:t>
      </w:r>
    </w:p>
    <w:p w14:paraId="76273BAB" w14:textId="7CED4D81" w:rsidR="00B41893" w:rsidRPr="003A4118" w:rsidRDefault="00B41893" w:rsidP="00342350">
      <w:pPr>
        <w:rPr>
          <w:bCs/>
          <w:i/>
        </w:rPr>
      </w:pPr>
      <w:r w:rsidRPr="003A4118">
        <w:rPr>
          <w:bCs/>
          <w:i/>
        </w:rPr>
        <w:t>Recruitment, Hiring, and Assignment</w:t>
      </w:r>
    </w:p>
    <w:p w14:paraId="7AB0C3CB" w14:textId="5A3DD085" w:rsidR="009A7889" w:rsidRPr="009D4513" w:rsidRDefault="009A7889" w:rsidP="009A7889">
      <w:pPr>
        <w:tabs>
          <w:tab w:val="left" w:pos="360"/>
          <w:tab w:val="left" w:pos="720"/>
          <w:tab w:val="left" w:pos="1080"/>
          <w:tab w:val="left" w:pos="1440"/>
          <w:tab w:val="left" w:pos="1800"/>
          <w:tab w:val="left" w:pos="2160"/>
        </w:tabs>
        <w:rPr>
          <w:rFonts w:ascii="Calibri" w:eastAsia="Times New Roman" w:hAnsi="Calibri" w:cs="Times New Roman"/>
          <w:bCs/>
        </w:rPr>
      </w:pPr>
      <w:r w:rsidRPr="009D4513">
        <w:rPr>
          <w:rFonts w:ascii="Calibri" w:eastAsia="Times New Roman" w:hAnsi="Calibri" w:cs="Times New Roman"/>
          <w:bCs/>
        </w:rPr>
        <w:t>Human resource</w:t>
      </w:r>
      <w:r w:rsidR="000863CE">
        <w:rPr>
          <w:rFonts w:ascii="Calibri" w:eastAsia="Times New Roman" w:hAnsi="Calibri" w:cs="Times New Roman"/>
          <w:bCs/>
        </w:rPr>
        <w:t xml:space="preserve"> responsibilities</w:t>
      </w:r>
      <w:r w:rsidRPr="009D4513">
        <w:rPr>
          <w:rFonts w:ascii="Calibri" w:eastAsia="Times New Roman" w:hAnsi="Calibri" w:cs="Times New Roman"/>
          <w:bCs/>
        </w:rPr>
        <w:t xml:space="preserve"> </w:t>
      </w:r>
      <w:r w:rsidR="000863CE">
        <w:rPr>
          <w:rFonts w:ascii="Calibri" w:eastAsia="Times New Roman" w:hAnsi="Calibri" w:cs="Times New Roman"/>
          <w:bCs/>
        </w:rPr>
        <w:t>in the district</w:t>
      </w:r>
      <w:r w:rsidRPr="009D4513">
        <w:rPr>
          <w:rFonts w:ascii="Calibri" w:eastAsia="Times New Roman" w:hAnsi="Calibri" w:cs="Times New Roman"/>
          <w:bCs/>
        </w:rPr>
        <w:t xml:space="preserve"> </w:t>
      </w:r>
      <w:r w:rsidR="000863CE">
        <w:rPr>
          <w:rFonts w:ascii="Calibri" w:eastAsia="Times New Roman" w:hAnsi="Calibri" w:cs="Times New Roman"/>
          <w:bCs/>
        </w:rPr>
        <w:t>are</w:t>
      </w:r>
      <w:r w:rsidR="000863CE" w:rsidRPr="009D4513">
        <w:rPr>
          <w:rFonts w:ascii="Calibri" w:eastAsia="Times New Roman" w:hAnsi="Calibri" w:cs="Times New Roman"/>
          <w:bCs/>
        </w:rPr>
        <w:t xml:space="preserve"> </w:t>
      </w:r>
      <w:r w:rsidRPr="009D4513">
        <w:rPr>
          <w:rFonts w:ascii="Calibri" w:eastAsia="Times New Roman" w:hAnsi="Calibri" w:cs="Times New Roman"/>
          <w:bCs/>
        </w:rPr>
        <w:t xml:space="preserve">dispersed among central office staff. The district </w:t>
      </w:r>
      <w:r w:rsidR="000863CE">
        <w:rPr>
          <w:rFonts w:ascii="Calibri" w:eastAsia="Times New Roman" w:hAnsi="Calibri" w:cs="Times New Roman"/>
          <w:bCs/>
        </w:rPr>
        <w:t>has</w:t>
      </w:r>
      <w:r w:rsidRPr="009D4513">
        <w:rPr>
          <w:rFonts w:ascii="Calibri" w:eastAsia="Times New Roman" w:hAnsi="Calibri" w:cs="Times New Roman"/>
          <w:bCs/>
        </w:rPr>
        <w:t xml:space="preserve"> a comprehensive hiring guide which outlines procedures for hiring, including timelines and the composition of hiring committees. Central office staff have protocols for enrolling new staff in health insurance</w:t>
      </w:r>
      <w:r w:rsidR="0049165D">
        <w:rPr>
          <w:rFonts w:ascii="Calibri" w:eastAsia="Times New Roman" w:hAnsi="Calibri" w:cs="Times New Roman"/>
          <w:bCs/>
        </w:rPr>
        <w:t xml:space="preserve"> and</w:t>
      </w:r>
      <w:r w:rsidRPr="009D4513">
        <w:rPr>
          <w:rFonts w:ascii="Calibri" w:eastAsia="Times New Roman" w:hAnsi="Calibri" w:cs="Times New Roman"/>
          <w:bCs/>
        </w:rPr>
        <w:t xml:space="preserve"> </w:t>
      </w:r>
      <w:r w:rsidR="0087213F">
        <w:rPr>
          <w:rFonts w:ascii="Calibri" w:eastAsia="Times New Roman" w:hAnsi="Calibri" w:cs="Times New Roman"/>
          <w:bCs/>
        </w:rPr>
        <w:t xml:space="preserve">the Massachusetts </w:t>
      </w:r>
      <w:r w:rsidR="007D2D53">
        <w:rPr>
          <w:rFonts w:ascii="Calibri" w:eastAsia="Times New Roman" w:hAnsi="Calibri" w:cs="Times New Roman"/>
          <w:bCs/>
        </w:rPr>
        <w:t xml:space="preserve">Teachers’ </w:t>
      </w:r>
      <w:r w:rsidR="0087213F">
        <w:rPr>
          <w:rFonts w:ascii="Calibri" w:eastAsia="Times New Roman" w:hAnsi="Calibri" w:cs="Times New Roman"/>
          <w:bCs/>
        </w:rPr>
        <w:t>Retirement System</w:t>
      </w:r>
      <w:r w:rsidRPr="009D4513">
        <w:rPr>
          <w:rFonts w:ascii="Calibri" w:eastAsia="Times New Roman" w:hAnsi="Calibri" w:cs="Times New Roman"/>
          <w:bCs/>
        </w:rPr>
        <w:t>.</w:t>
      </w:r>
      <w:r w:rsidR="00CC228E">
        <w:rPr>
          <w:rFonts w:ascii="Calibri" w:eastAsia="Times New Roman" w:hAnsi="Calibri" w:cs="Times New Roman"/>
          <w:bCs/>
        </w:rPr>
        <w:t xml:space="preserve"> </w:t>
      </w:r>
      <w:r w:rsidR="00CC228E" w:rsidRPr="009D4513">
        <w:rPr>
          <w:rFonts w:ascii="Calibri" w:eastAsia="Times New Roman" w:hAnsi="Calibri" w:cs="Times New Roman"/>
          <w:bCs/>
        </w:rPr>
        <w:t xml:space="preserve">The district </w:t>
      </w:r>
      <w:r w:rsidR="00CC228E">
        <w:rPr>
          <w:rFonts w:ascii="Calibri" w:eastAsia="Times New Roman" w:hAnsi="Calibri" w:cs="Times New Roman"/>
          <w:bCs/>
        </w:rPr>
        <w:t>does</w:t>
      </w:r>
      <w:r w:rsidR="00CC228E" w:rsidRPr="009D4513">
        <w:rPr>
          <w:rFonts w:ascii="Calibri" w:eastAsia="Times New Roman" w:hAnsi="Calibri" w:cs="Times New Roman"/>
          <w:bCs/>
        </w:rPr>
        <w:t xml:space="preserve"> no</w:t>
      </w:r>
      <w:r w:rsidR="00CC228E">
        <w:rPr>
          <w:rFonts w:ascii="Calibri" w:eastAsia="Times New Roman" w:hAnsi="Calibri" w:cs="Times New Roman"/>
          <w:bCs/>
        </w:rPr>
        <w:t>t have a</w:t>
      </w:r>
      <w:r w:rsidR="00CC228E" w:rsidRPr="009D4513">
        <w:rPr>
          <w:rFonts w:ascii="Calibri" w:eastAsia="Times New Roman" w:hAnsi="Calibri" w:cs="Times New Roman"/>
          <w:bCs/>
        </w:rPr>
        <w:t xml:space="preserve"> strategy to recruit new teachers and despite increase</w:t>
      </w:r>
      <w:r w:rsidR="007D2D53">
        <w:rPr>
          <w:rFonts w:ascii="Calibri" w:eastAsia="Times New Roman" w:hAnsi="Calibri" w:cs="Times New Roman"/>
          <w:bCs/>
        </w:rPr>
        <w:t>d</w:t>
      </w:r>
      <w:r w:rsidR="00CC228E" w:rsidRPr="009D4513">
        <w:rPr>
          <w:rFonts w:ascii="Calibri" w:eastAsia="Times New Roman" w:hAnsi="Calibri" w:cs="Times New Roman"/>
          <w:bCs/>
        </w:rPr>
        <w:t xml:space="preserve"> student diversity</w:t>
      </w:r>
      <w:r w:rsidR="007D2D53">
        <w:rPr>
          <w:rFonts w:ascii="Calibri" w:eastAsia="Times New Roman" w:hAnsi="Calibri" w:cs="Times New Roman"/>
          <w:bCs/>
        </w:rPr>
        <w:t xml:space="preserve"> in recent years</w:t>
      </w:r>
      <w:r w:rsidR="00CC228E" w:rsidRPr="009D4513">
        <w:rPr>
          <w:rFonts w:ascii="Calibri" w:eastAsia="Times New Roman" w:hAnsi="Calibri" w:cs="Times New Roman"/>
          <w:bCs/>
        </w:rPr>
        <w:t>,</w:t>
      </w:r>
      <w:r w:rsidR="007D2D53">
        <w:rPr>
          <w:rStyle w:val="FootnoteReference"/>
          <w:rFonts w:ascii="Calibri" w:eastAsia="Times New Roman" w:hAnsi="Calibri" w:cs="Times New Roman"/>
          <w:bCs/>
        </w:rPr>
        <w:footnoteReference w:id="4"/>
      </w:r>
      <w:r w:rsidR="00CC228E" w:rsidRPr="009D4513">
        <w:rPr>
          <w:rFonts w:ascii="Calibri" w:eastAsia="Times New Roman" w:hAnsi="Calibri" w:cs="Times New Roman"/>
          <w:bCs/>
        </w:rPr>
        <w:t xml:space="preserve"> the district </w:t>
      </w:r>
      <w:r w:rsidR="00CC228E">
        <w:rPr>
          <w:rFonts w:ascii="Calibri" w:eastAsia="Times New Roman" w:hAnsi="Calibri" w:cs="Times New Roman"/>
          <w:bCs/>
        </w:rPr>
        <w:t xml:space="preserve">does </w:t>
      </w:r>
      <w:r w:rsidR="00CC228E" w:rsidRPr="009D4513">
        <w:rPr>
          <w:rFonts w:ascii="Calibri" w:eastAsia="Times New Roman" w:hAnsi="Calibri" w:cs="Times New Roman"/>
          <w:bCs/>
        </w:rPr>
        <w:t>no</w:t>
      </w:r>
      <w:r w:rsidR="00CC228E">
        <w:rPr>
          <w:rFonts w:ascii="Calibri" w:eastAsia="Times New Roman" w:hAnsi="Calibri" w:cs="Times New Roman"/>
          <w:bCs/>
        </w:rPr>
        <w:t>t have a</w:t>
      </w:r>
      <w:r w:rsidR="00CC228E" w:rsidRPr="009D4513">
        <w:rPr>
          <w:rFonts w:ascii="Calibri" w:eastAsia="Times New Roman" w:hAnsi="Calibri" w:cs="Times New Roman"/>
          <w:bCs/>
        </w:rPr>
        <w:t xml:space="preserve"> documented strategy to attract </w:t>
      </w:r>
      <w:r w:rsidR="00734115">
        <w:rPr>
          <w:rFonts w:ascii="Calibri" w:eastAsia="Times New Roman" w:hAnsi="Calibri" w:cs="Times New Roman"/>
          <w:bCs/>
        </w:rPr>
        <w:t>a diverse workforce</w:t>
      </w:r>
      <w:r w:rsidR="00CC228E" w:rsidRPr="009D4513">
        <w:rPr>
          <w:rFonts w:ascii="Calibri" w:eastAsia="Times New Roman" w:hAnsi="Calibri" w:cs="Times New Roman"/>
          <w:bCs/>
        </w:rPr>
        <w:t xml:space="preserve">. </w:t>
      </w:r>
    </w:p>
    <w:p w14:paraId="6A544199" w14:textId="71543DFE" w:rsidR="009A7889" w:rsidRDefault="009A7889" w:rsidP="009A7889">
      <w:pPr>
        <w:tabs>
          <w:tab w:val="left" w:pos="360"/>
          <w:tab w:val="left" w:pos="720"/>
          <w:tab w:val="left" w:pos="1080"/>
          <w:tab w:val="left" w:pos="1440"/>
          <w:tab w:val="left" w:pos="1800"/>
          <w:tab w:val="left" w:pos="2160"/>
        </w:tabs>
        <w:rPr>
          <w:rFonts w:ascii="Calibri" w:eastAsia="Times New Roman" w:hAnsi="Calibri" w:cs="Times New Roman"/>
          <w:bCs/>
        </w:rPr>
      </w:pPr>
      <w:r w:rsidRPr="009D4513">
        <w:rPr>
          <w:rFonts w:ascii="Calibri" w:eastAsia="Times New Roman" w:hAnsi="Calibri" w:cs="Times New Roman"/>
          <w:bCs/>
        </w:rPr>
        <w:t xml:space="preserve">There is </w:t>
      </w:r>
      <w:r w:rsidR="008F16EE">
        <w:rPr>
          <w:rFonts w:ascii="Calibri" w:eastAsia="Times New Roman" w:hAnsi="Calibri" w:cs="Times New Roman"/>
          <w:bCs/>
        </w:rPr>
        <w:t>little</w:t>
      </w:r>
      <w:r w:rsidRPr="009D4513">
        <w:rPr>
          <w:rFonts w:ascii="Calibri" w:eastAsia="Times New Roman" w:hAnsi="Calibri" w:cs="Times New Roman"/>
          <w:bCs/>
        </w:rPr>
        <w:t xml:space="preserve"> teacher turnover in the district</w:t>
      </w:r>
      <w:r w:rsidR="0031075B">
        <w:rPr>
          <w:rFonts w:ascii="Calibri" w:eastAsia="Times New Roman" w:hAnsi="Calibri" w:cs="Times New Roman"/>
          <w:bCs/>
        </w:rPr>
        <w:t>; in 2019</w:t>
      </w:r>
      <w:r w:rsidRPr="009D4513">
        <w:rPr>
          <w:rFonts w:ascii="Calibri" w:eastAsia="Times New Roman" w:hAnsi="Calibri" w:cs="Times New Roman"/>
          <w:bCs/>
        </w:rPr>
        <w:t xml:space="preserve"> </w:t>
      </w:r>
      <w:r w:rsidR="0031075B">
        <w:rPr>
          <w:rFonts w:ascii="Calibri" w:eastAsia="Times New Roman" w:hAnsi="Calibri" w:cs="Times New Roman"/>
          <w:bCs/>
        </w:rPr>
        <w:t xml:space="preserve">the </w:t>
      </w:r>
      <w:r w:rsidRPr="009D4513">
        <w:rPr>
          <w:rFonts w:ascii="Calibri" w:eastAsia="Times New Roman" w:hAnsi="Calibri" w:cs="Times New Roman"/>
          <w:bCs/>
        </w:rPr>
        <w:t>teacher retention rate was 95.</w:t>
      </w:r>
      <w:r w:rsidR="0031075B">
        <w:rPr>
          <w:rFonts w:ascii="Calibri" w:eastAsia="Times New Roman" w:hAnsi="Calibri" w:cs="Times New Roman"/>
          <w:bCs/>
        </w:rPr>
        <w:t>7</w:t>
      </w:r>
      <w:r w:rsidR="000863CE">
        <w:rPr>
          <w:rFonts w:ascii="Calibri" w:eastAsia="Times New Roman" w:hAnsi="Calibri" w:cs="Times New Roman"/>
          <w:bCs/>
        </w:rPr>
        <w:t xml:space="preserve"> percent</w:t>
      </w:r>
      <w:r w:rsidRPr="009D4513">
        <w:rPr>
          <w:rFonts w:ascii="Calibri" w:eastAsia="Times New Roman" w:hAnsi="Calibri" w:cs="Times New Roman"/>
          <w:bCs/>
        </w:rPr>
        <w:t>. In contrast</w:t>
      </w:r>
      <w:r w:rsidR="000863CE">
        <w:rPr>
          <w:rFonts w:ascii="Calibri" w:eastAsia="Times New Roman" w:hAnsi="Calibri" w:cs="Times New Roman"/>
          <w:bCs/>
        </w:rPr>
        <w:t>,</w:t>
      </w:r>
      <w:r w:rsidRPr="009D4513">
        <w:rPr>
          <w:rFonts w:ascii="Calibri" w:eastAsia="Times New Roman" w:hAnsi="Calibri" w:cs="Times New Roman"/>
          <w:bCs/>
        </w:rPr>
        <w:t xml:space="preserve"> there has been </w:t>
      </w:r>
      <w:r w:rsidR="00067609">
        <w:rPr>
          <w:rFonts w:ascii="Calibri" w:eastAsia="Times New Roman" w:hAnsi="Calibri" w:cs="Times New Roman"/>
          <w:bCs/>
        </w:rPr>
        <w:t>high</w:t>
      </w:r>
      <w:r w:rsidRPr="009D4513">
        <w:rPr>
          <w:rFonts w:ascii="Calibri" w:eastAsia="Times New Roman" w:hAnsi="Calibri" w:cs="Times New Roman"/>
          <w:bCs/>
        </w:rPr>
        <w:t xml:space="preserve"> administrator turnover at both the schools and </w:t>
      </w:r>
      <w:r w:rsidR="00975658">
        <w:rPr>
          <w:rFonts w:ascii="Calibri" w:eastAsia="Times New Roman" w:hAnsi="Calibri" w:cs="Times New Roman"/>
          <w:bCs/>
        </w:rPr>
        <w:t xml:space="preserve">the </w:t>
      </w:r>
      <w:r w:rsidRPr="009D4513">
        <w:rPr>
          <w:rFonts w:ascii="Calibri" w:eastAsia="Times New Roman" w:hAnsi="Calibri" w:cs="Times New Roman"/>
          <w:bCs/>
        </w:rPr>
        <w:t xml:space="preserve">central office. </w:t>
      </w:r>
      <w:r w:rsidR="000863CE">
        <w:rPr>
          <w:rFonts w:ascii="Calibri" w:eastAsia="Times New Roman" w:hAnsi="Calibri" w:cs="Times New Roman"/>
          <w:bCs/>
        </w:rPr>
        <w:t>In 2019-2020,</w:t>
      </w:r>
      <w:r w:rsidRPr="009D4513">
        <w:rPr>
          <w:rFonts w:ascii="Calibri" w:eastAsia="Times New Roman" w:hAnsi="Calibri" w:cs="Times New Roman"/>
          <w:bCs/>
        </w:rPr>
        <w:t xml:space="preserve"> the </w:t>
      </w:r>
      <w:r w:rsidR="000863CE">
        <w:rPr>
          <w:rFonts w:ascii="Calibri" w:eastAsia="Times New Roman" w:hAnsi="Calibri" w:cs="Times New Roman"/>
          <w:bCs/>
        </w:rPr>
        <w:t xml:space="preserve">district has </w:t>
      </w:r>
      <w:r w:rsidRPr="009D4513">
        <w:rPr>
          <w:rFonts w:ascii="Calibri" w:eastAsia="Times New Roman" w:hAnsi="Calibri" w:cs="Times New Roman"/>
          <w:bCs/>
        </w:rPr>
        <w:t>a new director of student services and a new director of curriculum, instruction</w:t>
      </w:r>
      <w:r w:rsidR="007D2D53">
        <w:rPr>
          <w:rFonts w:ascii="Calibri" w:eastAsia="Times New Roman" w:hAnsi="Calibri" w:cs="Times New Roman"/>
          <w:bCs/>
        </w:rPr>
        <w:t>,</w:t>
      </w:r>
      <w:r w:rsidRPr="009D4513">
        <w:rPr>
          <w:rFonts w:ascii="Calibri" w:eastAsia="Times New Roman" w:hAnsi="Calibri" w:cs="Times New Roman"/>
          <w:bCs/>
        </w:rPr>
        <w:t xml:space="preserve"> and assessment. There is one new principal </w:t>
      </w:r>
      <w:r w:rsidR="007D2D53">
        <w:rPr>
          <w:rFonts w:ascii="Calibri" w:eastAsia="Times New Roman" w:hAnsi="Calibri" w:cs="Times New Roman"/>
          <w:bCs/>
        </w:rPr>
        <w:t xml:space="preserve">in the district </w:t>
      </w:r>
      <w:r w:rsidRPr="009D4513">
        <w:rPr>
          <w:rFonts w:ascii="Calibri" w:eastAsia="Times New Roman" w:hAnsi="Calibri" w:cs="Times New Roman"/>
          <w:bCs/>
        </w:rPr>
        <w:t xml:space="preserve">and all three assistant principals are new to their positions. </w:t>
      </w:r>
      <w:r w:rsidR="000863CE" w:rsidRPr="009D4513">
        <w:rPr>
          <w:rFonts w:ascii="Calibri" w:eastAsia="Times New Roman" w:hAnsi="Calibri" w:cs="Times New Roman"/>
          <w:bCs/>
        </w:rPr>
        <w:t xml:space="preserve">The superintendent has been in place for two years as has the director of finance. </w:t>
      </w:r>
    </w:p>
    <w:p w14:paraId="4C214196" w14:textId="5BA955E8" w:rsidR="00B41893" w:rsidRPr="003A4118" w:rsidRDefault="00B41893" w:rsidP="009A7889">
      <w:pPr>
        <w:tabs>
          <w:tab w:val="left" w:pos="360"/>
          <w:tab w:val="left" w:pos="720"/>
          <w:tab w:val="left" w:pos="1080"/>
          <w:tab w:val="left" w:pos="1440"/>
          <w:tab w:val="left" w:pos="1800"/>
          <w:tab w:val="left" w:pos="2160"/>
        </w:tabs>
        <w:rPr>
          <w:rFonts w:ascii="Calibri" w:eastAsia="Times New Roman" w:hAnsi="Calibri" w:cs="Times New Roman"/>
          <w:bCs/>
          <w:i/>
          <w:iCs/>
        </w:rPr>
      </w:pPr>
      <w:r w:rsidRPr="003A4118">
        <w:rPr>
          <w:rFonts w:ascii="Calibri" w:eastAsia="Times New Roman" w:hAnsi="Calibri" w:cs="Times New Roman"/>
          <w:bCs/>
          <w:i/>
          <w:iCs/>
        </w:rPr>
        <w:t>Supervision, Evaluation, and Educator Development</w:t>
      </w:r>
    </w:p>
    <w:p w14:paraId="311410A1" w14:textId="757FCF10" w:rsidR="00D20A70" w:rsidRDefault="00D20A70" w:rsidP="00D20A70">
      <w:pPr>
        <w:tabs>
          <w:tab w:val="left" w:pos="360"/>
          <w:tab w:val="left" w:pos="720"/>
          <w:tab w:val="left" w:pos="1080"/>
          <w:tab w:val="left" w:pos="1440"/>
          <w:tab w:val="left" w:pos="1800"/>
          <w:tab w:val="left" w:pos="2160"/>
        </w:tabs>
        <w:rPr>
          <w:rFonts w:ascii="Calibri" w:eastAsia="Times New Roman" w:hAnsi="Calibri" w:cs="Times New Roman"/>
          <w:bCs/>
        </w:rPr>
      </w:pPr>
      <w:r>
        <w:rPr>
          <w:rFonts w:ascii="Calibri" w:eastAsia="Times New Roman" w:hAnsi="Calibri" w:cs="Times New Roman"/>
          <w:bCs/>
        </w:rPr>
        <w:t xml:space="preserve">Evaluation and supervision of teachers is in a state of flux, with the recent closing of a school and the reconfiguration of grades resulting in many teachers having new evaluators in 2019-2020. Interviewees told the team that the district used to have an evaluation committee. Administrators are participating in professional development (PD) which is intended to change the ways in which they perform classroom observations and evaluate teachers. The district is in the process of implementing these changes. </w:t>
      </w:r>
    </w:p>
    <w:p w14:paraId="1F1BB7AC" w14:textId="7AA828A8" w:rsidR="007E151F" w:rsidRDefault="00D20A70" w:rsidP="007E151F">
      <w:pPr>
        <w:tabs>
          <w:tab w:val="left" w:pos="360"/>
          <w:tab w:val="left" w:pos="720"/>
          <w:tab w:val="left" w:pos="1080"/>
          <w:tab w:val="left" w:pos="1440"/>
          <w:tab w:val="left" w:pos="1800"/>
          <w:tab w:val="left" w:pos="2160"/>
        </w:tabs>
        <w:rPr>
          <w:rFonts w:ascii="Calibri" w:eastAsia="Times New Roman" w:hAnsi="Calibri" w:cs="Times New Roman"/>
          <w:b/>
          <w:i/>
        </w:rPr>
      </w:pPr>
      <w:r>
        <w:rPr>
          <w:rFonts w:ascii="Calibri" w:eastAsia="Times New Roman" w:hAnsi="Calibri" w:cs="Times New Roman"/>
          <w:bCs/>
        </w:rPr>
        <w:t xml:space="preserve">The delivery of PD is also changing. </w:t>
      </w:r>
      <w:r w:rsidR="00CC228E">
        <w:rPr>
          <w:rFonts w:ascii="Calibri" w:eastAsia="Times New Roman" w:hAnsi="Calibri" w:cs="Times New Roman"/>
          <w:bCs/>
        </w:rPr>
        <w:t>In 2019-2020</w:t>
      </w:r>
      <w:r w:rsidR="009A7889" w:rsidRPr="009D4513">
        <w:rPr>
          <w:rFonts w:ascii="Calibri" w:eastAsia="Times New Roman" w:hAnsi="Calibri" w:cs="Times New Roman"/>
          <w:bCs/>
        </w:rPr>
        <w:t xml:space="preserve"> the district moved to </w:t>
      </w:r>
      <w:r w:rsidR="0087213F" w:rsidRPr="009D4513">
        <w:rPr>
          <w:rFonts w:ascii="Calibri" w:eastAsia="Times New Roman" w:hAnsi="Calibri" w:cs="Times New Roman"/>
          <w:bCs/>
        </w:rPr>
        <w:t>full</w:t>
      </w:r>
      <w:r w:rsidR="0087213F">
        <w:rPr>
          <w:rFonts w:ascii="Calibri" w:eastAsia="Times New Roman" w:hAnsi="Calibri" w:cs="Times New Roman"/>
          <w:bCs/>
        </w:rPr>
        <w:t>-</w:t>
      </w:r>
      <w:r w:rsidR="009A7889" w:rsidRPr="009D4513">
        <w:rPr>
          <w:rFonts w:ascii="Calibri" w:eastAsia="Times New Roman" w:hAnsi="Calibri" w:cs="Times New Roman"/>
          <w:bCs/>
        </w:rPr>
        <w:t xml:space="preserve">day districtwide </w:t>
      </w:r>
      <w:r w:rsidR="00CC228E">
        <w:rPr>
          <w:rFonts w:ascii="Calibri" w:eastAsia="Times New Roman" w:hAnsi="Calibri" w:cs="Times New Roman"/>
          <w:bCs/>
        </w:rPr>
        <w:t>PD</w:t>
      </w:r>
      <w:r w:rsidR="009A7889" w:rsidRPr="009D4513">
        <w:rPr>
          <w:rFonts w:ascii="Calibri" w:eastAsia="Times New Roman" w:hAnsi="Calibri" w:cs="Times New Roman"/>
          <w:bCs/>
        </w:rPr>
        <w:t xml:space="preserve"> after previously having half days at the school level. </w:t>
      </w:r>
      <w:r w:rsidR="007E151F">
        <w:rPr>
          <w:rFonts w:ascii="Calibri" w:eastAsia="Times New Roman" w:hAnsi="Calibri" w:cs="Times New Roman"/>
        </w:rPr>
        <w:t>There was some difference of opinion among school leaders as to the impact of losing the half days of PD. Administrators and teachers told the team that with the closing of a school and the reconfiguration of the grades, school-based half days would be useful. The district has forwarded a plan to the school committee that would amend this calendar. Beginning in 2020-2021, the district plans to provide three districtwide full days of PD and two half days of PD at the school level.</w:t>
      </w:r>
    </w:p>
    <w:p w14:paraId="05620A65" w14:textId="5FB19B99" w:rsidR="007E151F" w:rsidRDefault="007E151F" w:rsidP="007E151F">
      <w:pPr>
        <w:tabs>
          <w:tab w:val="left" w:pos="360"/>
          <w:tab w:val="left" w:pos="720"/>
          <w:tab w:val="left" w:pos="1080"/>
          <w:tab w:val="left" w:pos="1440"/>
          <w:tab w:val="left" w:pos="1800"/>
          <w:tab w:val="left" w:pos="2160"/>
        </w:tabs>
        <w:rPr>
          <w:rFonts w:ascii="Calibri" w:eastAsia="Times New Roman" w:hAnsi="Calibri" w:cs="Times New Roman"/>
          <w:bCs/>
        </w:rPr>
      </w:pPr>
      <w:r>
        <w:rPr>
          <w:rFonts w:ascii="Calibri" w:eastAsia="Times New Roman" w:hAnsi="Calibri" w:cs="Times New Roman"/>
          <w:bCs/>
        </w:rPr>
        <w:t>The district’s PD plan is</w:t>
      </w:r>
      <w:proofErr w:type="gramStart"/>
      <w:r>
        <w:rPr>
          <w:rFonts w:ascii="Calibri" w:eastAsia="Times New Roman" w:hAnsi="Calibri" w:cs="Times New Roman"/>
          <w:bCs/>
        </w:rPr>
        <w:t>, generally speaking, a</w:t>
      </w:r>
      <w:proofErr w:type="gramEnd"/>
      <w:r>
        <w:rPr>
          <w:rFonts w:ascii="Calibri" w:eastAsia="Times New Roman" w:hAnsi="Calibri" w:cs="Times New Roman"/>
          <w:bCs/>
        </w:rPr>
        <w:t xml:space="preserve"> statement of beliefs that does not lay out timelines or outcomes for PD in the district. A PD committee advises the director of curriculum, instruction, and assessment on districtwide PD offerings, which are linked to goals in district and school improvement </w:t>
      </w:r>
      <w:r>
        <w:rPr>
          <w:rFonts w:ascii="Calibri" w:eastAsia="Times New Roman" w:hAnsi="Calibri" w:cs="Times New Roman"/>
          <w:bCs/>
        </w:rPr>
        <w:lastRenderedPageBreak/>
        <w:t>plans. Principals plan school-based PD, which is not linked to goals in school improvement plans. The review team did not find evidence of PD in the district about cultural competence or implicit bias.</w:t>
      </w:r>
    </w:p>
    <w:p w14:paraId="621ABA72" w14:textId="473C7219" w:rsidR="00FA529C" w:rsidRPr="00FA529C" w:rsidRDefault="00FA529C" w:rsidP="00FA529C">
      <w:pPr>
        <w:tabs>
          <w:tab w:val="left" w:pos="360"/>
          <w:tab w:val="left" w:pos="720"/>
          <w:tab w:val="left" w:pos="1080"/>
          <w:tab w:val="left" w:pos="1440"/>
          <w:tab w:val="left" w:pos="1800"/>
          <w:tab w:val="left" w:pos="2160"/>
        </w:tabs>
        <w:rPr>
          <w:rFonts w:ascii="Calibri" w:eastAsia="Times New Roman" w:hAnsi="Calibri" w:cs="Times New Roman"/>
        </w:rPr>
      </w:pPr>
      <w:r w:rsidRPr="009D4513">
        <w:rPr>
          <w:rFonts w:ascii="Calibri" w:eastAsia="Times New Roman" w:hAnsi="Calibri" w:cs="Times New Roman"/>
        </w:rPr>
        <w:t xml:space="preserve">The district has contracted </w:t>
      </w:r>
      <w:r>
        <w:rPr>
          <w:rFonts w:ascii="Calibri" w:eastAsia="Times New Roman" w:hAnsi="Calibri" w:cs="Times New Roman"/>
        </w:rPr>
        <w:t>for</w:t>
      </w:r>
      <w:r w:rsidRPr="009D4513">
        <w:rPr>
          <w:rFonts w:ascii="Calibri" w:eastAsia="Times New Roman" w:hAnsi="Calibri" w:cs="Times New Roman"/>
        </w:rPr>
        <w:t xml:space="preserve"> </w:t>
      </w:r>
      <w:r>
        <w:rPr>
          <w:rFonts w:ascii="Calibri" w:eastAsia="Times New Roman" w:hAnsi="Calibri" w:cs="Times New Roman"/>
        </w:rPr>
        <w:t>training  that</w:t>
      </w:r>
      <w:r w:rsidRPr="009D4513">
        <w:rPr>
          <w:rFonts w:ascii="Calibri" w:eastAsia="Times New Roman" w:hAnsi="Calibri" w:cs="Times New Roman"/>
        </w:rPr>
        <w:t xml:space="preserve"> includ</w:t>
      </w:r>
      <w:r>
        <w:rPr>
          <w:rFonts w:ascii="Calibri" w:eastAsia="Times New Roman" w:hAnsi="Calibri" w:cs="Times New Roman"/>
        </w:rPr>
        <w:t>ed</w:t>
      </w:r>
      <w:r w:rsidRPr="009D4513">
        <w:rPr>
          <w:rFonts w:ascii="Calibri" w:eastAsia="Times New Roman" w:hAnsi="Calibri" w:cs="Times New Roman"/>
        </w:rPr>
        <w:t xml:space="preserve"> </w:t>
      </w:r>
      <w:r>
        <w:rPr>
          <w:rFonts w:ascii="Calibri" w:eastAsia="Times New Roman" w:hAnsi="Calibri" w:cs="Times New Roman"/>
        </w:rPr>
        <w:t xml:space="preserve">a focus on </w:t>
      </w:r>
      <w:r w:rsidRPr="009D4513">
        <w:rPr>
          <w:rFonts w:ascii="Calibri" w:eastAsia="Times New Roman" w:hAnsi="Calibri" w:cs="Times New Roman"/>
        </w:rPr>
        <w:t>understanding the rigor/relevance framework as well as conducting calibration visits to classrooms in the district.</w:t>
      </w:r>
      <w:r w:rsidR="00E51E3F">
        <w:rPr>
          <w:rFonts w:ascii="Calibri" w:eastAsia="Times New Roman" w:hAnsi="Calibri" w:cs="Times New Roman"/>
        </w:rPr>
        <w:t xml:space="preserve"> </w:t>
      </w:r>
      <w:r w:rsidRPr="009D4513">
        <w:rPr>
          <w:rFonts w:ascii="Calibri" w:eastAsia="Times New Roman" w:hAnsi="Calibri" w:cs="Times New Roman"/>
        </w:rPr>
        <w:t xml:space="preserve">The superintendent stated that one of the goals of this </w:t>
      </w:r>
      <w:r>
        <w:rPr>
          <w:rFonts w:ascii="Calibri" w:eastAsia="Times New Roman" w:hAnsi="Calibri" w:cs="Times New Roman"/>
        </w:rPr>
        <w:t>training</w:t>
      </w:r>
      <w:r w:rsidRPr="009D4513">
        <w:rPr>
          <w:rFonts w:ascii="Calibri" w:eastAsia="Times New Roman" w:hAnsi="Calibri" w:cs="Times New Roman"/>
        </w:rPr>
        <w:t xml:space="preserve"> was to improve </w:t>
      </w:r>
      <w:r>
        <w:rPr>
          <w:rFonts w:ascii="Calibri" w:eastAsia="Times New Roman" w:hAnsi="Calibri" w:cs="Times New Roman"/>
        </w:rPr>
        <w:t xml:space="preserve">each </w:t>
      </w:r>
      <w:r w:rsidRPr="009D4513">
        <w:rPr>
          <w:rFonts w:ascii="Calibri" w:eastAsia="Times New Roman" w:hAnsi="Calibri" w:cs="Times New Roman"/>
        </w:rPr>
        <w:t>administrator’s capacity to observe lessons and give constructive feedback.</w:t>
      </w:r>
      <w:r>
        <w:rPr>
          <w:rFonts w:ascii="Calibri" w:eastAsia="Times New Roman" w:hAnsi="Calibri" w:cs="Times New Roman"/>
        </w:rPr>
        <w:t xml:space="preserve"> </w:t>
      </w:r>
      <w:r w:rsidRPr="009D4513">
        <w:rPr>
          <w:rFonts w:ascii="Calibri" w:eastAsia="Times New Roman" w:hAnsi="Calibri" w:cs="Times New Roman"/>
        </w:rPr>
        <w:t xml:space="preserve">District leaders stated that through the training the leadership team was trying to </w:t>
      </w:r>
      <w:r>
        <w:rPr>
          <w:rFonts w:ascii="Calibri" w:eastAsia="Times New Roman" w:hAnsi="Calibri" w:cs="Times New Roman"/>
        </w:rPr>
        <w:t>develop</w:t>
      </w:r>
      <w:r w:rsidRPr="009D4513">
        <w:rPr>
          <w:rFonts w:ascii="Calibri" w:eastAsia="Times New Roman" w:hAnsi="Calibri" w:cs="Times New Roman"/>
        </w:rPr>
        <w:t xml:space="preserve"> a common lens that </w:t>
      </w:r>
      <w:r>
        <w:rPr>
          <w:rFonts w:ascii="Calibri" w:eastAsia="Times New Roman" w:hAnsi="Calibri" w:cs="Times New Roman"/>
        </w:rPr>
        <w:t>all six leaders would</w:t>
      </w:r>
      <w:r w:rsidRPr="009D4513">
        <w:rPr>
          <w:rFonts w:ascii="Calibri" w:eastAsia="Times New Roman" w:hAnsi="Calibri" w:cs="Times New Roman"/>
        </w:rPr>
        <w:t xml:space="preserve"> use to </w:t>
      </w:r>
      <w:r>
        <w:rPr>
          <w:rFonts w:ascii="Calibri" w:eastAsia="Times New Roman" w:hAnsi="Calibri" w:cs="Times New Roman"/>
        </w:rPr>
        <w:t>provide</w:t>
      </w:r>
      <w:r w:rsidRPr="009D4513">
        <w:rPr>
          <w:rFonts w:ascii="Calibri" w:eastAsia="Times New Roman" w:hAnsi="Calibri" w:cs="Times New Roman"/>
        </w:rPr>
        <w:t xml:space="preserve"> consistent and clear</w:t>
      </w:r>
      <w:r>
        <w:rPr>
          <w:rFonts w:ascii="Calibri" w:eastAsia="Times New Roman" w:hAnsi="Calibri" w:cs="Times New Roman"/>
        </w:rPr>
        <w:t xml:space="preserve"> feedback to educators</w:t>
      </w:r>
      <w:r w:rsidRPr="009D4513">
        <w:rPr>
          <w:rFonts w:ascii="Calibri" w:eastAsia="Times New Roman" w:hAnsi="Calibri" w:cs="Times New Roman"/>
        </w:rPr>
        <w:t>.</w:t>
      </w:r>
      <w:r>
        <w:rPr>
          <w:rFonts w:ascii="Calibri" w:eastAsia="Times New Roman" w:hAnsi="Calibri" w:cs="Times New Roman"/>
        </w:rPr>
        <w:t xml:space="preserve"> </w:t>
      </w:r>
      <w:r w:rsidRPr="009D4513">
        <w:rPr>
          <w:rFonts w:ascii="Calibri" w:eastAsia="Times New Roman" w:hAnsi="Calibri" w:cs="Times New Roman"/>
        </w:rPr>
        <w:t xml:space="preserve">As part of the </w:t>
      </w:r>
      <w:r>
        <w:rPr>
          <w:rFonts w:ascii="Calibri" w:eastAsia="Times New Roman" w:hAnsi="Calibri" w:cs="Times New Roman"/>
        </w:rPr>
        <w:t>district’s</w:t>
      </w:r>
      <w:r w:rsidRPr="009D4513">
        <w:rPr>
          <w:rFonts w:ascii="Calibri" w:eastAsia="Times New Roman" w:hAnsi="Calibri" w:cs="Times New Roman"/>
        </w:rPr>
        <w:t xml:space="preserve"> Leadership and Instructional Growth plan, the district has built a relationship with a </w:t>
      </w:r>
      <w:r>
        <w:rPr>
          <w:rFonts w:ascii="Calibri" w:eastAsia="Times New Roman" w:hAnsi="Calibri" w:cs="Times New Roman"/>
        </w:rPr>
        <w:t xml:space="preserve">national </w:t>
      </w:r>
      <w:r w:rsidRPr="009D4513">
        <w:rPr>
          <w:rFonts w:ascii="Calibri" w:eastAsia="Times New Roman" w:hAnsi="Calibri" w:cs="Times New Roman"/>
        </w:rPr>
        <w:t>organization that provides “targeted professional learning and support for multiple roles across a school or district,</w:t>
      </w:r>
      <w:r>
        <w:rPr>
          <w:rFonts w:ascii="Calibri" w:eastAsia="Times New Roman" w:hAnsi="Calibri" w:cs="Times New Roman"/>
        </w:rPr>
        <w:t>”</w:t>
      </w:r>
      <w:r w:rsidRPr="009D4513">
        <w:rPr>
          <w:rFonts w:ascii="Calibri" w:eastAsia="Times New Roman" w:hAnsi="Calibri" w:cs="Times New Roman"/>
        </w:rPr>
        <w:t xml:space="preserve"> and with its local affiliate</w:t>
      </w:r>
      <w:r>
        <w:rPr>
          <w:rFonts w:ascii="Calibri" w:eastAsia="Times New Roman" w:hAnsi="Calibri" w:cs="Times New Roman"/>
        </w:rPr>
        <w:t>.</w:t>
      </w:r>
    </w:p>
    <w:p w14:paraId="03522897" w14:textId="09D1C8D3" w:rsidR="009A7889" w:rsidRPr="009D4513" w:rsidRDefault="007E151F" w:rsidP="007E151F">
      <w:pPr>
        <w:tabs>
          <w:tab w:val="left" w:pos="360"/>
          <w:tab w:val="left" w:pos="720"/>
          <w:tab w:val="left" w:pos="1080"/>
          <w:tab w:val="left" w:pos="1440"/>
          <w:tab w:val="left" w:pos="1800"/>
          <w:tab w:val="left" w:pos="2160"/>
        </w:tabs>
        <w:rPr>
          <w:rFonts w:ascii="Calibri" w:eastAsia="Times New Roman" w:hAnsi="Calibri" w:cs="Times New Roman"/>
          <w:bCs/>
        </w:rPr>
      </w:pPr>
      <w:r>
        <w:rPr>
          <w:rFonts w:ascii="Calibri" w:eastAsia="Times New Roman" w:hAnsi="Calibri" w:cs="Times New Roman"/>
          <w:bCs/>
        </w:rPr>
        <w:t>The district has a mentoring program. In year 1 of the mentoring program, mentors are trained and meet with new teachers monthly. In the second year, the mentors maintain their relationship with their mentees, but with an informal meeting schedule.</w:t>
      </w:r>
    </w:p>
    <w:p w14:paraId="522566E5" w14:textId="77777777" w:rsidR="009A7889" w:rsidRPr="009D4513" w:rsidRDefault="009A7889" w:rsidP="009A7889">
      <w:pPr>
        <w:tabs>
          <w:tab w:val="left" w:pos="360"/>
          <w:tab w:val="left" w:pos="720"/>
          <w:tab w:val="left" w:pos="1080"/>
          <w:tab w:val="left" w:pos="1440"/>
          <w:tab w:val="left" w:pos="1800"/>
          <w:tab w:val="left" w:pos="2160"/>
        </w:tabs>
        <w:rPr>
          <w:rFonts w:ascii="Calibri" w:eastAsia="Times New Roman" w:hAnsi="Calibri" w:cs="Times New Roman"/>
          <w:bCs/>
        </w:rPr>
      </w:pPr>
    </w:p>
    <w:p w14:paraId="37CA1D5E" w14:textId="77777777" w:rsidR="009A7889" w:rsidRPr="009D4513" w:rsidRDefault="009A7889" w:rsidP="009A7889">
      <w:pPr>
        <w:tabs>
          <w:tab w:val="left" w:pos="360"/>
          <w:tab w:val="left" w:pos="720"/>
          <w:tab w:val="left" w:pos="1080"/>
          <w:tab w:val="left" w:pos="1440"/>
          <w:tab w:val="left" w:pos="1800"/>
          <w:tab w:val="left" w:pos="2160"/>
        </w:tabs>
        <w:rPr>
          <w:rFonts w:ascii="Calibri" w:eastAsia="Times New Roman" w:hAnsi="Calibri" w:cs="Times New Roman"/>
          <w:b/>
          <w:sz w:val="28"/>
          <w:szCs w:val="28"/>
        </w:rPr>
      </w:pPr>
      <w:r w:rsidRPr="009D4513">
        <w:rPr>
          <w:rFonts w:ascii="Calibri" w:eastAsia="Times New Roman" w:hAnsi="Calibri" w:cs="Times New Roman"/>
          <w:b/>
          <w:sz w:val="28"/>
          <w:szCs w:val="28"/>
        </w:rPr>
        <w:t>Challenges and Areas for Growth</w:t>
      </w:r>
    </w:p>
    <w:p w14:paraId="5FD5632F" w14:textId="557FAB05" w:rsidR="009A7889" w:rsidRPr="003A4118" w:rsidRDefault="00D90CDA" w:rsidP="003A4118">
      <w:pPr>
        <w:tabs>
          <w:tab w:val="left" w:pos="360"/>
          <w:tab w:val="left" w:pos="720"/>
          <w:tab w:val="left" w:pos="1080"/>
          <w:tab w:val="left" w:pos="1440"/>
          <w:tab w:val="left" w:pos="1800"/>
        </w:tabs>
        <w:ind w:left="360" w:hanging="360"/>
        <w:rPr>
          <w:rFonts w:ascii="Calibri" w:eastAsia="Times New Roman" w:hAnsi="Calibri" w:cs="Times New Roman"/>
          <w:b/>
        </w:rPr>
      </w:pPr>
      <w:r>
        <w:rPr>
          <w:rFonts w:ascii="Calibri" w:eastAsia="Times New Roman" w:hAnsi="Calibri" w:cs="Times New Roman"/>
          <w:b/>
        </w:rPr>
        <w:t>1</w:t>
      </w:r>
      <w:r w:rsidR="00CF0B34">
        <w:rPr>
          <w:rFonts w:ascii="Calibri" w:eastAsia="Times New Roman" w:hAnsi="Calibri" w:cs="Times New Roman"/>
          <w:b/>
        </w:rPr>
        <w:t xml:space="preserve">. </w:t>
      </w:r>
      <w:r w:rsidR="00CF0B34">
        <w:rPr>
          <w:rFonts w:ascii="Calibri" w:eastAsia="Times New Roman" w:hAnsi="Calibri" w:cs="Times New Roman"/>
          <w:b/>
        </w:rPr>
        <w:tab/>
      </w:r>
      <w:r w:rsidR="009A7889" w:rsidRPr="009D4513">
        <w:rPr>
          <w:rFonts w:ascii="Calibri" w:eastAsia="Times New Roman" w:hAnsi="Calibri" w:cs="Times New Roman"/>
          <w:b/>
        </w:rPr>
        <w:t xml:space="preserve">The district’s </w:t>
      </w:r>
      <w:r w:rsidR="009235E6">
        <w:rPr>
          <w:rFonts w:ascii="Calibri" w:eastAsia="Times New Roman" w:hAnsi="Calibri" w:cs="Times New Roman"/>
          <w:b/>
        </w:rPr>
        <w:t>educator</w:t>
      </w:r>
      <w:r w:rsidR="009235E6" w:rsidRPr="009D4513">
        <w:rPr>
          <w:rFonts w:ascii="Calibri" w:eastAsia="Times New Roman" w:hAnsi="Calibri" w:cs="Times New Roman"/>
          <w:b/>
        </w:rPr>
        <w:t xml:space="preserve"> </w:t>
      </w:r>
      <w:r w:rsidR="009A7889" w:rsidRPr="009D4513">
        <w:rPr>
          <w:rFonts w:ascii="Calibri" w:eastAsia="Times New Roman" w:hAnsi="Calibri" w:cs="Times New Roman"/>
          <w:b/>
        </w:rPr>
        <w:t xml:space="preserve">evaluation system does not </w:t>
      </w:r>
      <w:r w:rsidR="004D3C34">
        <w:rPr>
          <w:rFonts w:ascii="Calibri" w:eastAsia="Times New Roman" w:hAnsi="Calibri" w:cs="Times New Roman"/>
          <w:b/>
        </w:rPr>
        <w:t>prioritize opportunities for educators to receive</w:t>
      </w:r>
      <w:r w:rsidR="004D3C34" w:rsidRPr="009D4513">
        <w:rPr>
          <w:rFonts w:ascii="Calibri" w:eastAsia="Times New Roman" w:hAnsi="Calibri" w:cs="Times New Roman"/>
          <w:b/>
        </w:rPr>
        <w:t xml:space="preserve"> </w:t>
      </w:r>
      <w:r w:rsidR="009235E6">
        <w:rPr>
          <w:rFonts w:ascii="Calibri" w:eastAsia="Times New Roman" w:hAnsi="Calibri" w:cs="Times New Roman"/>
          <w:b/>
        </w:rPr>
        <w:t>high-quality</w:t>
      </w:r>
      <w:r w:rsidR="009235E6" w:rsidRPr="009D4513">
        <w:rPr>
          <w:rFonts w:ascii="Calibri" w:eastAsia="Times New Roman" w:hAnsi="Calibri" w:cs="Times New Roman"/>
          <w:b/>
        </w:rPr>
        <w:t xml:space="preserve"> </w:t>
      </w:r>
      <w:r w:rsidR="009A7889" w:rsidRPr="009D4513">
        <w:rPr>
          <w:rFonts w:ascii="Calibri" w:eastAsia="Times New Roman" w:hAnsi="Calibri" w:cs="Times New Roman"/>
          <w:b/>
        </w:rPr>
        <w:t>feedback</w:t>
      </w:r>
      <w:r w:rsidR="009235E6" w:rsidRPr="00014151">
        <w:rPr>
          <w:vertAlign w:val="superscript"/>
        </w:rPr>
        <w:footnoteReference w:id="5"/>
      </w:r>
      <w:r w:rsidR="009A7889" w:rsidRPr="003A4118">
        <w:rPr>
          <w:rFonts w:ascii="Calibri" w:eastAsia="Times New Roman" w:hAnsi="Calibri" w:cs="Times New Roman"/>
          <w:b/>
          <w:vertAlign w:val="superscript"/>
        </w:rPr>
        <w:t xml:space="preserve"> </w:t>
      </w:r>
      <w:r w:rsidR="004D3C34">
        <w:rPr>
          <w:rFonts w:ascii="Calibri" w:eastAsia="Times New Roman" w:hAnsi="Calibri" w:cs="Times New Roman"/>
          <w:b/>
        </w:rPr>
        <w:t>that helps them improve their practice.</w:t>
      </w:r>
      <w:r w:rsidR="009A7889" w:rsidRPr="009D4513">
        <w:rPr>
          <w:rFonts w:ascii="Calibri" w:eastAsia="Times New Roman" w:hAnsi="Calibri" w:cs="Times New Roman"/>
          <w:b/>
        </w:rPr>
        <w:t xml:space="preserve"> </w:t>
      </w:r>
    </w:p>
    <w:p w14:paraId="5BFD8BFD" w14:textId="74F2149A" w:rsidR="000347B3" w:rsidRDefault="000347B3" w:rsidP="000347B3">
      <w:pPr>
        <w:numPr>
          <w:ilvl w:val="1"/>
          <w:numId w:val="118"/>
        </w:numPr>
        <w:tabs>
          <w:tab w:val="left" w:pos="360"/>
          <w:tab w:val="left" w:pos="720"/>
          <w:tab w:val="left" w:pos="1080"/>
          <w:tab w:val="left" w:pos="1440"/>
          <w:tab w:val="left" w:pos="1800"/>
          <w:tab w:val="left" w:pos="2160"/>
        </w:tabs>
        <w:ind w:left="720"/>
        <w:rPr>
          <w:rFonts w:ascii="Calibri" w:eastAsia="Times New Roman" w:hAnsi="Calibri" w:cs="Times New Roman"/>
        </w:rPr>
      </w:pPr>
      <w:r>
        <w:rPr>
          <w:rFonts w:ascii="Calibri" w:eastAsia="Times New Roman" w:hAnsi="Calibri" w:cs="Times New Roman"/>
        </w:rPr>
        <w:t xml:space="preserve">The team reviewed the evaluative documents of 34 randomly chosen teachers in </w:t>
      </w:r>
      <w:proofErr w:type="spellStart"/>
      <w:r>
        <w:rPr>
          <w:rFonts w:ascii="Calibri" w:eastAsia="Times New Roman" w:hAnsi="Calibri" w:cs="Times New Roman"/>
        </w:rPr>
        <w:t>TeachPoint</w:t>
      </w:r>
      <w:proofErr w:type="spellEnd"/>
      <w:r>
        <w:rPr>
          <w:rFonts w:ascii="Calibri" w:eastAsia="Times New Roman" w:hAnsi="Calibri" w:cs="Times New Roman"/>
        </w:rPr>
        <w:t>, the district’s educator evaluation management system, and found that they were not being used effectively to improve teacher performance and professional growth.</w:t>
      </w:r>
    </w:p>
    <w:p w14:paraId="28F055EF" w14:textId="18C7563B" w:rsidR="000347B3" w:rsidRDefault="000347B3" w:rsidP="000347B3">
      <w:pPr>
        <w:numPr>
          <w:ilvl w:val="0"/>
          <w:numId w:val="119"/>
        </w:numPr>
        <w:tabs>
          <w:tab w:val="left" w:pos="360"/>
          <w:tab w:val="left" w:pos="720"/>
          <w:tab w:val="left" w:pos="1080"/>
          <w:tab w:val="left" w:pos="1440"/>
          <w:tab w:val="left" w:pos="1800"/>
          <w:tab w:val="left" w:pos="2160"/>
        </w:tabs>
        <w:rPr>
          <w:rFonts w:ascii="Calibri" w:eastAsia="Times New Roman" w:hAnsi="Calibri" w:cs="Times New Roman"/>
        </w:rPr>
      </w:pPr>
      <w:r>
        <w:rPr>
          <w:rFonts w:ascii="Calibri" w:eastAsia="Times New Roman" w:hAnsi="Calibri" w:cs="Times New Roman"/>
        </w:rPr>
        <w:t xml:space="preserve">In 26 of the 34 evaluations, teachers had written </w:t>
      </w:r>
      <w:r w:rsidR="000A1654">
        <w:rPr>
          <w:rFonts w:ascii="Calibri" w:eastAsia="Times New Roman" w:hAnsi="Calibri" w:cs="Times New Roman"/>
        </w:rPr>
        <w:t xml:space="preserve">professional practice goals as well as </w:t>
      </w:r>
      <w:r w:rsidR="009E1C1E">
        <w:rPr>
          <w:rFonts w:ascii="Calibri" w:eastAsia="Times New Roman" w:hAnsi="Calibri" w:cs="Times New Roman"/>
        </w:rPr>
        <w:t xml:space="preserve">student learning goals that met </w:t>
      </w:r>
      <w:r>
        <w:rPr>
          <w:rFonts w:ascii="Calibri" w:eastAsia="Times New Roman" w:hAnsi="Calibri" w:cs="Times New Roman"/>
        </w:rPr>
        <w:t>SMART goal</w:t>
      </w:r>
      <w:r>
        <w:rPr>
          <w:rStyle w:val="FootnoteReference"/>
          <w:rFonts w:ascii="Calibri" w:eastAsia="Times New Roman" w:hAnsi="Calibri" w:cs="Times New Roman"/>
        </w:rPr>
        <w:footnoteReference w:id="6"/>
      </w:r>
      <w:r>
        <w:rPr>
          <w:rFonts w:ascii="Calibri" w:eastAsia="Times New Roman" w:hAnsi="Calibri" w:cs="Times New Roman"/>
        </w:rPr>
        <w:t xml:space="preserve"> </w:t>
      </w:r>
      <w:r w:rsidR="009E1C1E">
        <w:rPr>
          <w:rFonts w:ascii="Calibri" w:eastAsia="Times New Roman" w:hAnsi="Calibri" w:cs="Times New Roman"/>
        </w:rPr>
        <w:t>criteria</w:t>
      </w:r>
      <w:r>
        <w:rPr>
          <w:rFonts w:ascii="Calibri" w:eastAsia="Times New Roman" w:hAnsi="Calibri" w:cs="Times New Roman"/>
        </w:rPr>
        <w:t xml:space="preserve">. </w:t>
      </w:r>
    </w:p>
    <w:p w14:paraId="271D7051" w14:textId="1163E3EA" w:rsidR="000347B3" w:rsidRDefault="000347B3" w:rsidP="000347B3">
      <w:pPr>
        <w:numPr>
          <w:ilvl w:val="0"/>
          <w:numId w:val="119"/>
        </w:numPr>
        <w:tabs>
          <w:tab w:val="left" w:pos="360"/>
          <w:tab w:val="left" w:pos="720"/>
          <w:tab w:val="left" w:pos="1080"/>
          <w:tab w:val="left" w:pos="1440"/>
          <w:tab w:val="left" w:pos="1800"/>
          <w:tab w:val="left" w:pos="2160"/>
        </w:tabs>
        <w:rPr>
          <w:rFonts w:ascii="Times New Roman" w:eastAsia="Times New Roman" w:hAnsi="Times New Roman" w:cs="Times New Roman"/>
          <w:sz w:val="24"/>
          <w:szCs w:val="24"/>
        </w:rPr>
      </w:pPr>
      <w:r>
        <w:rPr>
          <w:rFonts w:ascii="Calibri" w:eastAsia="Times New Roman" w:hAnsi="Calibri" w:cs="Times New Roman"/>
        </w:rPr>
        <w:t>While 23 of the 34 summative evaluations were informative (e.g.</w:t>
      </w:r>
      <w:r w:rsidR="00C06770">
        <w:rPr>
          <w:rFonts w:ascii="Calibri" w:eastAsia="Times New Roman" w:hAnsi="Calibri" w:cs="Times New Roman"/>
        </w:rPr>
        <w:t>,</w:t>
      </w:r>
      <w:r>
        <w:rPr>
          <w:rFonts w:ascii="Calibri" w:eastAsia="Times New Roman" w:hAnsi="Calibri" w:cs="Times New Roman"/>
        </w:rPr>
        <w:t xml:space="preserve"> they provided details of the teacher’s practice and supporting evidence), only 3 contained specific and actionable recommendations for professional growth and improvement.</w:t>
      </w:r>
    </w:p>
    <w:p w14:paraId="2F6A99A3" w14:textId="046A6E2E" w:rsidR="000347B3" w:rsidRDefault="000347B3" w:rsidP="000347B3">
      <w:pPr>
        <w:numPr>
          <w:ilvl w:val="0"/>
          <w:numId w:val="119"/>
        </w:numPr>
        <w:tabs>
          <w:tab w:val="left" w:pos="360"/>
          <w:tab w:val="left" w:pos="720"/>
          <w:tab w:val="left" w:pos="1080"/>
          <w:tab w:val="left" w:pos="1440"/>
          <w:tab w:val="left" w:pos="1800"/>
          <w:tab w:val="left" w:pos="2160"/>
        </w:tabs>
        <w:rPr>
          <w:rFonts w:ascii="Calibri" w:eastAsia="Times New Roman" w:hAnsi="Calibri" w:cs="Times New Roman"/>
        </w:rPr>
      </w:pPr>
      <w:r>
        <w:rPr>
          <w:rFonts w:ascii="Calibri" w:eastAsia="Times New Roman" w:hAnsi="Calibri" w:cs="Times New Roman"/>
        </w:rPr>
        <w:t>In general, evaluations included comments that detailed what teachers had said or done during observations but did not include substantive recommendations to promote teacher’s professional growth or to improve instruction.</w:t>
      </w:r>
    </w:p>
    <w:p w14:paraId="2794BD43" w14:textId="1088E268" w:rsidR="000347B3" w:rsidRDefault="000347B3" w:rsidP="000347B3">
      <w:pPr>
        <w:numPr>
          <w:ilvl w:val="0"/>
          <w:numId w:val="119"/>
        </w:numPr>
        <w:tabs>
          <w:tab w:val="left" w:pos="360"/>
          <w:tab w:val="left" w:pos="720"/>
          <w:tab w:val="left" w:pos="1080"/>
          <w:tab w:val="left" w:pos="1440"/>
          <w:tab w:val="left" w:pos="1800"/>
          <w:tab w:val="left" w:pos="2160"/>
        </w:tabs>
        <w:rPr>
          <w:rFonts w:ascii="Calibri" w:eastAsia="Times New Roman" w:hAnsi="Calibri" w:cs="Times New Roman"/>
        </w:rPr>
      </w:pPr>
      <w:r>
        <w:rPr>
          <w:rFonts w:ascii="Calibri" w:eastAsia="Times New Roman" w:hAnsi="Calibri" w:cs="Times New Roman"/>
        </w:rPr>
        <w:t xml:space="preserve">Formative evaluations conducted every other year for teachers on a two-year self-directed plan were limited to short comments related to the teachers’ progress toward achieving </w:t>
      </w:r>
      <w:r>
        <w:rPr>
          <w:rFonts w:ascii="Calibri" w:eastAsia="Times New Roman" w:hAnsi="Calibri" w:cs="Times New Roman"/>
        </w:rPr>
        <w:lastRenderedPageBreak/>
        <w:t>their student learning and professional practice goals. As currently practiced, formative evaluation gives teachers limited feedback that might contribute to professional growth.</w:t>
      </w:r>
    </w:p>
    <w:p w14:paraId="4B9BB38B" w14:textId="55E04F17" w:rsidR="00A21986" w:rsidRDefault="00A21986" w:rsidP="00A21986">
      <w:pPr>
        <w:tabs>
          <w:tab w:val="left" w:pos="360"/>
          <w:tab w:val="left" w:pos="720"/>
          <w:tab w:val="left" w:pos="1080"/>
          <w:tab w:val="left" w:pos="1440"/>
          <w:tab w:val="left" w:pos="1800"/>
          <w:tab w:val="left" w:pos="2160"/>
        </w:tabs>
        <w:ind w:left="720" w:hanging="720"/>
        <w:rPr>
          <w:rFonts w:ascii="Calibri" w:eastAsia="Times New Roman" w:hAnsi="Calibri" w:cs="Times New Roman"/>
        </w:rPr>
      </w:pPr>
      <w:r>
        <w:rPr>
          <w:rFonts w:ascii="Calibri" w:eastAsia="Times New Roman" w:hAnsi="Calibri" w:cs="Times New Roman"/>
        </w:rPr>
        <w:tab/>
      </w:r>
      <w:r w:rsidRPr="003A4118">
        <w:rPr>
          <w:rFonts w:ascii="Calibri" w:eastAsia="Times New Roman" w:hAnsi="Calibri" w:cs="Times New Roman"/>
          <w:b/>
          <w:bCs/>
        </w:rPr>
        <w:t>B.</w:t>
      </w:r>
      <w:r>
        <w:rPr>
          <w:rFonts w:ascii="Calibri" w:eastAsia="Times New Roman" w:hAnsi="Calibri" w:cs="Times New Roman"/>
          <w:b/>
          <w:bCs/>
        </w:rPr>
        <w:tab/>
      </w:r>
      <w:r w:rsidRPr="003A4118">
        <w:rPr>
          <w:rFonts w:ascii="Calibri" w:eastAsia="Times New Roman" w:hAnsi="Calibri" w:cs="Times New Roman"/>
        </w:rPr>
        <w:t xml:space="preserve">The </w:t>
      </w:r>
      <w:r>
        <w:rPr>
          <w:rFonts w:ascii="Calibri" w:eastAsia="Times New Roman" w:hAnsi="Calibri" w:cs="Times New Roman"/>
        </w:rPr>
        <w:t xml:space="preserve">team also reviewed the evaluative documentation for all administrators in 2018-2019 and for the two administrators who were evaluated in 2019-2020. </w:t>
      </w:r>
      <w:r w:rsidR="0036756C">
        <w:rPr>
          <w:rFonts w:ascii="Calibri" w:eastAsia="Times New Roman" w:hAnsi="Calibri" w:cs="Times New Roman"/>
        </w:rPr>
        <w:t>T</w:t>
      </w:r>
      <w:r>
        <w:rPr>
          <w:rFonts w:ascii="Calibri" w:eastAsia="Times New Roman" w:hAnsi="Calibri" w:cs="Times New Roman"/>
        </w:rPr>
        <w:t>hese evaluations did not contain high-quality feedback.</w:t>
      </w:r>
    </w:p>
    <w:p w14:paraId="220AEBFE" w14:textId="47644067" w:rsidR="00A130FF" w:rsidRDefault="00A130FF" w:rsidP="00A130FF">
      <w:pPr>
        <w:tabs>
          <w:tab w:val="left" w:pos="360"/>
          <w:tab w:val="left" w:pos="720"/>
          <w:tab w:val="left" w:pos="1080"/>
          <w:tab w:val="left" w:pos="1440"/>
          <w:tab w:val="left" w:pos="1800"/>
          <w:tab w:val="left" w:pos="2160"/>
        </w:tabs>
        <w:ind w:left="720" w:hanging="720"/>
      </w:pPr>
      <w:r>
        <w:rPr>
          <w:rFonts w:ascii="Calibri" w:eastAsia="Times New Roman" w:hAnsi="Calibri" w:cs="Times New Roman"/>
          <w:b/>
          <w:bCs/>
        </w:rPr>
        <w:tab/>
      </w:r>
      <w:r>
        <w:rPr>
          <w:b/>
          <w:bCs/>
        </w:rPr>
        <w:t>C</w:t>
      </w:r>
      <w:r w:rsidRPr="00666FA5">
        <w:rPr>
          <w:b/>
          <w:bCs/>
        </w:rPr>
        <w:t>.</w:t>
      </w:r>
      <w:r>
        <w:rPr>
          <w:b/>
          <w:bCs/>
        </w:rPr>
        <w:tab/>
      </w:r>
      <w:r>
        <w:t>As of the 2015–2016 school year, state educator evaluation regulations (603 CMR 35.07) call for districts to collect and use student feedback as evidence in the teacher evaluation process  and staff feedback as evidence in the administrator evaluation process. This feedback may also be used to inform an educator’s self-assessment, goal setting, or as evidence to demonstrate growth over time.</w:t>
      </w:r>
    </w:p>
    <w:p w14:paraId="6FAFD3E4" w14:textId="2E7DA243" w:rsidR="009D1816" w:rsidRDefault="00A130FF" w:rsidP="009D1816">
      <w:pPr>
        <w:tabs>
          <w:tab w:val="left" w:pos="360"/>
          <w:tab w:val="left" w:pos="720"/>
          <w:tab w:val="left" w:pos="1080"/>
          <w:tab w:val="left" w:pos="1440"/>
          <w:tab w:val="left" w:pos="1800"/>
          <w:tab w:val="left" w:pos="2160"/>
        </w:tabs>
        <w:ind w:left="1080" w:hanging="1080"/>
        <w:rPr>
          <w:b/>
          <w:bCs/>
        </w:rPr>
      </w:pPr>
      <w:r>
        <w:rPr>
          <w:b/>
          <w:bCs/>
        </w:rPr>
        <w:tab/>
      </w:r>
      <w:r>
        <w:rPr>
          <w:b/>
          <w:bCs/>
        </w:rPr>
        <w:tab/>
      </w:r>
      <w:r w:rsidR="009D1816">
        <w:t>1.</w:t>
      </w:r>
      <w:r w:rsidR="009D1816">
        <w:tab/>
        <w:t xml:space="preserve">The team did not find evidence that </w:t>
      </w:r>
      <w:r w:rsidR="00940A9E">
        <w:t>student</w:t>
      </w:r>
      <w:r w:rsidR="009E1C1E">
        <w:t xml:space="preserve"> and </w:t>
      </w:r>
      <w:r w:rsidR="009D1816">
        <w:t>staff feedback was used in the district’s education evaluation process.</w:t>
      </w:r>
    </w:p>
    <w:p w14:paraId="4760C37F" w14:textId="2BEDD908" w:rsidR="009D1816" w:rsidRPr="00315D92" w:rsidRDefault="009D1816" w:rsidP="003A4118">
      <w:pPr>
        <w:tabs>
          <w:tab w:val="left" w:pos="360"/>
          <w:tab w:val="left" w:pos="720"/>
          <w:tab w:val="left" w:pos="1080"/>
          <w:tab w:val="left" w:pos="1440"/>
          <w:tab w:val="left" w:pos="1800"/>
          <w:tab w:val="left" w:pos="2160"/>
        </w:tabs>
        <w:ind w:left="720" w:hanging="720"/>
        <w:rPr>
          <w:rFonts w:ascii="Calibri" w:eastAsia="Times New Roman" w:hAnsi="Calibri" w:cs="Times New Roman"/>
          <w:b/>
          <w:bCs/>
        </w:rPr>
      </w:pPr>
      <w:r>
        <w:rPr>
          <w:b/>
          <w:bCs/>
        </w:rPr>
        <w:tab/>
        <w:t>D.</w:t>
      </w:r>
      <w:r>
        <w:tab/>
        <w:t>The review team did not find evidence that the district used evidence of an educator’s impact on student learning in the education evaluation process.</w:t>
      </w:r>
      <w:r>
        <w:rPr>
          <w:rStyle w:val="FootnoteReference"/>
        </w:rPr>
        <w:footnoteReference w:id="7"/>
      </w:r>
    </w:p>
    <w:p w14:paraId="6638A7BD" w14:textId="341359CE" w:rsidR="009D1816" w:rsidRDefault="000C32B8" w:rsidP="000C32B8">
      <w:pPr>
        <w:tabs>
          <w:tab w:val="left" w:pos="360"/>
          <w:tab w:val="left" w:pos="720"/>
          <w:tab w:val="left" w:pos="1080"/>
          <w:tab w:val="left" w:pos="1440"/>
          <w:tab w:val="left" w:pos="1800"/>
          <w:tab w:val="left" w:pos="2160"/>
        </w:tabs>
        <w:ind w:left="720" w:hanging="1080"/>
        <w:rPr>
          <w:rFonts w:ascii="Calibri" w:eastAsia="Times New Roman" w:hAnsi="Calibri" w:cs="Times New Roman"/>
        </w:rPr>
      </w:pPr>
      <w:r>
        <w:rPr>
          <w:rFonts w:ascii="Calibri" w:eastAsia="Times New Roman" w:hAnsi="Calibri" w:cs="Times New Roman"/>
          <w:b/>
          <w:bCs/>
        </w:rPr>
        <w:tab/>
      </w:r>
      <w:r w:rsidR="009D1816">
        <w:rPr>
          <w:rFonts w:ascii="Calibri" w:eastAsia="Times New Roman" w:hAnsi="Calibri" w:cs="Times New Roman"/>
          <w:b/>
          <w:bCs/>
        </w:rPr>
        <w:t>E.</w:t>
      </w:r>
      <w:r w:rsidR="009D1816">
        <w:rPr>
          <w:rFonts w:ascii="Calibri" w:eastAsia="Times New Roman" w:hAnsi="Calibri" w:cs="Times New Roman"/>
          <w:b/>
          <w:bCs/>
        </w:rPr>
        <w:tab/>
      </w:r>
      <w:r w:rsidR="009D1816">
        <w:rPr>
          <w:rFonts w:ascii="Calibri" w:eastAsia="Times New Roman" w:hAnsi="Calibri" w:cs="Times New Roman"/>
        </w:rPr>
        <w:t xml:space="preserve">While the 2017-2020 collective bargaining agreement with the teachers’ association stipulates that the district use the evaluation forms designed as part of the Massachusetts Educator Evaluation Framework, the district’s observation form does not comply with this stipulation. </w:t>
      </w:r>
    </w:p>
    <w:p w14:paraId="2687FE3D" w14:textId="6569043B" w:rsidR="009D1816" w:rsidRDefault="009D1816" w:rsidP="009D1816">
      <w:pPr>
        <w:numPr>
          <w:ilvl w:val="6"/>
          <w:numId w:val="120"/>
        </w:numPr>
        <w:tabs>
          <w:tab w:val="left" w:pos="360"/>
          <w:tab w:val="left" w:pos="720"/>
          <w:tab w:val="left" w:pos="1080"/>
          <w:tab w:val="left" w:pos="1440"/>
          <w:tab w:val="left" w:pos="1800"/>
        </w:tabs>
        <w:ind w:left="1080"/>
        <w:rPr>
          <w:rFonts w:ascii="Calibri" w:eastAsia="Times New Roman" w:hAnsi="Calibri" w:cs="Times New Roman"/>
        </w:rPr>
      </w:pPr>
      <w:r>
        <w:rPr>
          <w:rFonts w:ascii="Calibri" w:eastAsia="Times New Roman" w:hAnsi="Calibri" w:cs="Times New Roman"/>
        </w:rPr>
        <w:t>The district’s observation form, which was revised in 2017, includes the following rating scale: “not observed, unsatisfactory, basic, proficient and distinguished.” There is no rubric attached to this form. The DESE observation form prompts the observer to identify a focus for the observation, record evidence, and write a feedback comment. The DESE observation form does not prompt evaluators to rate individual observations.</w:t>
      </w:r>
    </w:p>
    <w:p w14:paraId="4A31384F" w14:textId="2F8793FD" w:rsidR="009D1816" w:rsidRDefault="009D1816" w:rsidP="009D1816">
      <w:pPr>
        <w:numPr>
          <w:ilvl w:val="7"/>
          <w:numId w:val="120"/>
        </w:numPr>
        <w:tabs>
          <w:tab w:val="left" w:pos="360"/>
          <w:tab w:val="left" w:pos="720"/>
          <w:tab w:val="left" w:pos="1080"/>
          <w:tab w:val="left" w:pos="1440"/>
          <w:tab w:val="left" w:pos="1800"/>
          <w:tab w:val="left" w:pos="2160"/>
        </w:tabs>
        <w:ind w:left="1440"/>
        <w:rPr>
          <w:rFonts w:ascii="Calibri" w:eastAsia="Times New Roman" w:hAnsi="Calibri" w:cs="Times New Roman"/>
        </w:rPr>
      </w:pPr>
      <w:r>
        <w:rPr>
          <w:rFonts w:ascii="Calibri" w:eastAsia="Times New Roman" w:hAnsi="Calibri" w:cs="Times New Roman"/>
        </w:rPr>
        <w:t xml:space="preserve">In addition to rating each observation (using a scale that is also different from the </w:t>
      </w:r>
      <w:r w:rsidR="00C77B60">
        <w:rPr>
          <w:rFonts w:ascii="Calibri" w:eastAsia="Times New Roman" w:hAnsi="Calibri" w:cs="Times New Roman"/>
        </w:rPr>
        <w:t>four</w:t>
      </w:r>
      <w:r>
        <w:rPr>
          <w:rFonts w:ascii="Calibri" w:eastAsia="Times New Roman" w:hAnsi="Calibri" w:cs="Times New Roman"/>
        </w:rPr>
        <w:t>-point performance rating scale used for final evaluation ratings), the evaluator must determine a rating for 14 different indicators of knowledge, skills, and performance and produce comments after being in the classroom for only a short time. This process is often characterized informally in the district as a “walkthrough.”</w:t>
      </w:r>
    </w:p>
    <w:p w14:paraId="4817D9AA" w14:textId="3A248A05" w:rsidR="009D1816" w:rsidRDefault="009D1816" w:rsidP="009D1816">
      <w:pPr>
        <w:numPr>
          <w:ilvl w:val="7"/>
          <w:numId w:val="120"/>
        </w:numPr>
        <w:tabs>
          <w:tab w:val="left" w:pos="360"/>
          <w:tab w:val="left" w:pos="720"/>
          <w:tab w:val="left" w:pos="1080"/>
          <w:tab w:val="left" w:pos="1440"/>
          <w:tab w:val="left" w:pos="1800"/>
          <w:tab w:val="left" w:pos="2160"/>
        </w:tabs>
        <w:ind w:left="1440"/>
        <w:rPr>
          <w:rFonts w:ascii="Calibri" w:eastAsia="Times New Roman" w:hAnsi="Calibri" w:cs="Times New Roman"/>
        </w:rPr>
      </w:pPr>
      <w:r>
        <w:rPr>
          <w:rFonts w:ascii="Calibri" w:eastAsia="Times New Roman" w:hAnsi="Calibri" w:cs="Times New Roman"/>
        </w:rPr>
        <w:t xml:space="preserve">The majority of the two-page form is taken up with ratings of indicators. The review team noted that comments on the observation form were cursory, </w:t>
      </w:r>
      <w:r w:rsidR="00C77B60">
        <w:rPr>
          <w:rFonts w:ascii="Calibri" w:eastAsia="Times New Roman" w:hAnsi="Calibri" w:cs="Times New Roman"/>
        </w:rPr>
        <w:t xml:space="preserve">were missing </w:t>
      </w:r>
      <w:r>
        <w:rPr>
          <w:rFonts w:ascii="Calibri" w:eastAsia="Times New Roman" w:hAnsi="Calibri" w:cs="Times New Roman"/>
        </w:rPr>
        <w:lastRenderedPageBreak/>
        <w:t xml:space="preserve">evidence, and did not have the potential to contribute to improvement in teacher practice or professional growth. </w:t>
      </w:r>
    </w:p>
    <w:p w14:paraId="484FD030" w14:textId="15B4C9C0" w:rsidR="009D1816" w:rsidRDefault="009D1816" w:rsidP="009D1816">
      <w:pPr>
        <w:tabs>
          <w:tab w:val="left" w:pos="360"/>
          <w:tab w:val="left" w:pos="720"/>
          <w:tab w:val="left" w:pos="1080"/>
          <w:tab w:val="left" w:pos="1440"/>
          <w:tab w:val="left" w:pos="1800"/>
          <w:tab w:val="left" w:pos="2160"/>
        </w:tabs>
        <w:ind w:left="720" w:hanging="360"/>
        <w:rPr>
          <w:rFonts w:ascii="Calibri" w:eastAsia="Times New Roman" w:hAnsi="Calibri" w:cs="Times New Roman"/>
        </w:rPr>
      </w:pPr>
      <w:r>
        <w:rPr>
          <w:rFonts w:ascii="Calibri" w:eastAsia="Times New Roman" w:hAnsi="Calibri" w:cs="Times New Roman"/>
          <w:b/>
          <w:bCs/>
        </w:rPr>
        <w:t>F</w:t>
      </w:r>
      <w:r w:rsidRPr="003A4118">
        <w:rPr>
          <w:rFonts w:ascii="Calibri" w:eastAsia="Times New Roman" w:hAnsi="Calibri" w:cs="Times New Roman"/>
          <w:b/>
          <w:bCs/>
        </w:rPr>
        <w:t>.</w:t>
      </w:r>
      <w:r>
        <w:rPr>
          <w:rFonts w:ascii="Calibri" w:eastAsia="Times New Roman" w:hAnsi="Calibri" w:cs="Times New Roman"/>
          <w:b/>
          <w:bCs/>
        </w:rPr>
        <w:tab/>
      </w:r>
      <w:r>
        <w:rPr>
          <w:rFonts w:ascii="Calibri" w:eastAsia="Times New Roman" w:hAnsi="Calibri" w:cs="Times New Roman"/>
        </w:rPr>
        <w:t xml:space="preserve">When the district closed the primary school and merged the staff and students with the elementary school, and then moved grade 5 students to the middle school, many teachers experienced a change in the administrators serving as their evaluators. This has resulted in some teachers’ discomfort with the evaluation process, as many teachers had new evaluators in 2019-2020 who followed different processes and emphasized different aspects of the evaluation process. </w:t>
      </w:r>
    </w:p>
    <w:p w14:paraId="38F29F06" w14:textId="022623CE" w:rsidR="009D1816" w:rsidRDefault="009D1816" w:rsidP="009D1816">
      <w:pPr>
        <w:tabs>
          <w:tab w:val="left" w:pos="720"/>
          <w:tab w:val="left" w:pos="1080"/>
          <w:tab w:val="left" w:pos="1440"/>
          <w:tab w:val="left" w:pos="1800"/>
          <w:tab w:val="left" w:pos="2160"/>
        </w:tabs>
        <w:ind w:left="1080" w:hanging="360"/>
        <w:rPr>
          <w:rFonts w:ascii="Calibri" w:eastAsia="Times New Roman" w:hAnsi="Calibri" w:cs="Times New Roman"/>
        </w:rPr>
      </w:pPr>
      <w:r>
        <w:rPr>
          <w:rFonts w:ascii="Calibri" w:eastAsia="Times New Roman" w:hAnsi="Calibri" w:cs="Times New Roman"/>
        </w:rPr>
        <w:t>1.</w:t>
      </w:r>
      <w:r>
        <w:rPr>
          <w:rFonts w:ascii="Calibri" w:eastAsia="Times New Roman" w:hAnsi="Calibri" w:cs="Times New Roman"/>
        </w:rPr>
        <w:tab/>
        <w:t xml:space="preserve">Some teachers said that many teachers at the elementary school were </w:t>
      </w:r>
      <w:r w:rsidR="00C06770">
        <w:rPr>
          <w:rFonts w:ascii="Calibri" w:eastAsia="Times New Roman" w:hAnsi="Calibri" w:cs="Times New Roman"/>
        </w:rPr>
        <w:t xml:space="preserve">not </w:t>
      </w:r>
      <w:r>
        <w:rPr>
          <w:rFonts w:ascii="Calibri" w:eastAsia="Times New Roman" w:hAnsi="Calibri" w:cs="Times New Roman"/>
        </w:rPr>
        <w:t xml:space="preserve">receiving the “glowing reviews” that they used </w:t>
      </w:r>
      <w:r w:rsidR="009F3222">
        <w:rPr>
          <w:rFonts w:ascii="Calibri" w:eastAsia="Times New Roman" w:hAnsi="Calibri" w:cs="Times New Roman"/>
        </w:rPr>
        <w:t>to,</w:t>
      </w:r>
      <w:r>
        <w:rPr>
          <w:rFonts w:ascii="Calibri" w:eastAsia="Times New Roman" w:hAnsi="Calibri" w:cs="Times New Roman"/>
        </w:rPr>
        <w:t xml:space="preserve"> and that the observation form </w:t>
      </w:r>
      <w:proofErr w:type="gramStart"/>
      <w:r>
        <w:rPr>
          <w:rFonts w:ascii="Calibri" w:eastAsia="Times New Roman" w:hAnsi="Calibri" w:cs="Times New Roman"/>
        </w:rPr>
        <w:t>was seen as</w:t>
      </w:r>
      <w:proofErr w:type="gramEnd"/>
      <w:r>
        <w:rPr>
          <w:rFonts w:ascii="Calibri" w:eastAsia="Times New Roman" w:hAnsi="Calibri" w:cs="Times New Roman"/>
        </w:rPr>
        <w:t xml:space="preserve"> a checklist, rather than </w:t>
      </w:r>
      <w:r w:rsidR="00C06770">
        <w:rPr>
          <w:rFonts w:ascii="Calibri" w:eastAsia="Times New Roman" w:hAnsi="Calibri" w:cs="Times New Roman"/>
        </w:rPr>
        <w:t xml:space="preserve">as </w:t>
      </w:r>
      <w:r>
        <w:rPr>
          <w:rFonts w:ascii="Calibri" w:eastAsia="Times New Roman" w:hAnsi="Calibri" w:cs="Times New Roman"/>
        </w:rPr>
        <w:t xml:space="preserve">authentic feedback. At the same time, some teachers at the elementary school told the team that some of the evaluative comments in 2019-2020 have been tough. </w:t>
      </w:r>
    </w:p>
    <w:p w14:paraId="4ECB7DFF" w14:textId="308F935D" w:rsidR="009D1816" w:rsidRDefault="009D1816" w:rsidP="003A4118">
      <w:pPr>
        <w:tabs>
          <w:tab w:val="left" w:pos="720"/>
          <w:tab w:val="left" w:pos="1080"/>
          <w:tab w:val="left" w:pos="1440"/>
          <w:tab w:val="left" w:pos="1800"/>
          <w:tab w:val="left" w:pos="2160"/>
        </w:tabs>
        <w:ind w:left="1080" w:hanging="360"/>
        <w:rPr>
          <w:rFonts w:ascii="Calibri" w:eastAsia="Times New Roman" w:hAnsi="Calibri" w:cs="Times New Roman"/>
        </w:rPr>
      </w:pPr>
      <w:r>
        <w:rPr>
          <w:rFonts w:ascii="Calibri" w:eastAsia="Times New Roman" w:hAnsi="Calibri" w:cs="Times New Roman"/>
        </w:rPr>
        <w:t xml:space="preserve">2. </w:t>
      </w:r>
      <w:r w:rsidR="00C77B60">
        <w:rPr>
          <w:rFonts w:ascii="Calibri" w:eastAsia="Times New Roman" w:hAnsi="Calibri" w:cs="Times New Roman"/>
        </w:rPr>
        <w:tab/>
      </w:r>
      <w:r>
        <w:rPr>
          <w:rFonts w:ascii="Calibri" w:eastAsia="Times New Roman" w:hAnsi="Calibri" w:cs="Times New Roman"/>
        </w:rPr>
        <w:t>Other teachers stated that there had been “evaluation inflation,” made to make teachers “feel good.”</w:t>
      </w:r>
    </w:p>
    <w:p w14:paraId="420FA11D" w14:textId="37CF8023" w:rsidR="00733312" w:rsidRDefault="009D1816" w:rsidP="00014151">
      <w:pPr>
        <w:tabs>
          <w:tab w:val="left" w:pos="360"/>
          <w:tab w:val="left" w:pos="720"/>
          <w:tab w:val="left" w:pos="1080"/>
          <w:tab w:val="left" w:pos="1620"/>
          <w:tab w:val="left" w:pos="2160"/>
        </w:tabs>
        <w:ind w:left="1080" w:hanging="360"/>
        <w:rPr>
          <w:rFonts w:ascii="Calibri" w:eastAsia="Times New Roman" w:hAnsi="Calibri" w:cs="Times New Roman"/>
        </w:rPr>
      </w:pPr>
      <w:r>
        <w:rPr>
          <w:rFonts w:ascii="Calibri" w:eastAsia="Times New Roman" w:hAnsi="Calibri" w:cs="Times New Roman"/>
        </w:rPr>
        <w:t>3.</w:t>
      </w:r>
      <w:r w:rsidR="000C32B8">
        <w:rPr>
          <w:rFonts w:ascii="Calibri" w:eastAsia="Times New Roman" w:hAnsi="Calibri" w:cs="Times New Roman"/>
        </w:rPr>
        <w:tab/>
      </w:r>
      <w:r>
        <w:rPr>
          <w:rFonts w:ascii="Calibri" w:eastAsia="Times New Roman" w:hAnsi="Calibri" w:cs="Times New Roman"/>
        </w:rPr>
        <w:t>In contrast, some teachers from another school stated that they had received constructive criticism and that in fact evaluators “could be too nice.” Other teachers said that they felt respected by administrators when they were evaluated.</w:t>
      </w:r>
    </w:p>
    <w:p w14:paraId="5099D7C3" w14:textId="0740C9BA" w:rsidR="00253C65" w:rsidRPr="009D4513" w:rsidRDefault="00253C65" w:rsidP="00D72068">
      <w:pPr>
        <w:tabs>
          <w:tab w:val="left" w:pos="360"/>
          <w:tab w:val="left" w:pos="720"/>
          <w:tab w:val="left" w:pos="1080"/>
          <w:tab w:val="left" w:pos="1440"/>
          <w:tab w:val="left" w:pos="1800"/>
          <w:tab w:val="left" w:pos="2160"/>
        </w:tabs>
        <w:rPr>
          <w:rFonts w:ascii="Calibri" w:eastAsia="Times New Roman" w:hAnsi="Calibri" w:cs="Times New Roman"/>
        </w:rPr>
      </w:pPr>
      <w:r>
        <w:rPr>
          <w:rFonts w:ascii="Calibri" w:eastAsia="Times New Roman" w:hAnsi="Calibri" w:cs="Times New Roman"/>
          <w:b/>
        </w:rPr>
        <w:t>Impact</w:t>
      </w:r>
      <w:r>
        <w:rPr>
          <w:rFonts w:ascii="Calibri" w:eastAsia="Times New Roman" w:hAnsi="Calibri" w:cs="Times New Roman"/>
        </w:rPr>
        <w:t>: When high-quality feedback to improve instructional practices and student performance is not an essential component of an educator’s performance evaluation, the district has limited opportunities to cultivate a culture of continuous learning and student achievement.</w:t>
      </w:r>
    </w:p>
    <w:p w14:paraId="4059E6B0" w14:textId="77777777" w:rsidR="00D72068" w:rsidRPr="009D4513" w:rsidRDefault="00D72068" w:rsidP="00253C65">
      <w:pPr>
        <w:tabs>
          <w:tab w:val="left" w:pos="360"/>
          <w:tab w:val="left" w:pos="720"/>
        </w:tabs>
        <w:rPr>
          <w:rFonts w:ascii="Calibri" w:eastAsia="Times New Roman" w:hAnsi="Calibri" w:cs="Times New Roman"/>
        </w:rPr>
      </w:pPr>
    </w:p>
    <w:p w14:paraId="7E2D178B" w14:textId="5B878CA8" w:rsidR="00253C65" w:rsidRPr="009D4513" w:rsidRDefault="00253C65" w:rsidP="00253C65">
      <w:pPr>
        <w:tabs>
          <w:tab w:val="left" w:pos="360"/>
          <w:tab w:val="left" w:pos="720"/>
          <w:tab w:val="left" w:pos="1080"/>
          <w:tab w:val="left" w:pos="1440"/>
          <w:tab w:val="left" w:pos="1800"/>
          <w:tab w:val="left" w:pos="2160"/>
        </w:tabs>
        <w:rPr>
          <w:rFonts w:ascii="Calibri" w:eastAsia="Times New Roman" w:hAnsi="Calibri" w:cs="Times New Roman"/>
          <w:b/>
          <w:sz w:val="28"/>
          <w:szCs w:val="28"/>
        </w:rPr>
      </w:pPr>
      <w:r w:rsidRPr="009D4513">
        <w:rPr>
          <w:rFonts w:ascii="Calibri" w:eastAsia="Times New Roman" w:hAnsi="Calibri" w:cs="Times New Roman"/>
          <w:b/>
          <w:sz w:val="28"/>
          <w:szCs w:val="28"/>
        </w:rPr>
        <w:t>Recommendation</w:t>
      </w:r>
    </w:p>
    <w:p w14:paraId="22ED2523" w14:textId="20374448" w:rsidR="00253C65" w:rsidRDefault="00253C65" w:rsidP="00D72068">
      <w:pPr>
        <w:pStyle w:val="ListParagraph"/>
        <w:numPr>
          <w:ilvl w:val="0"/>
          <w:numId w:val="121"/>
        </w:numPr>
        <w:tabs>
          <w:tab w:val="left" w:pos="360"/>
          <w:tab w:val="left" w:pos="720"/>
          <w:tab w:val="left" w:pos="1080"/>
          <w:tab w:val="left" w:pos="1440"/>
          <w:tab w:val="left" w:pos="1800"/>
        </w:tabs>
        <w:ind w:left="360"/>
        <w:rPr>
          <w:rFonts w:ascii="Calibri" w:eastAsia="Times New Roman" w:hAnsi="Calibri" w:cs="Times New Roman"/>
          <w:b/>
          <w:i/>
        </w:rPr>
      </w:pPr>
      <w:r>
        <w:rPr>
          <w:rFonts w:ascii="Calibri" w:eastAsia="Times New Roman" w:hAnsi="Calibri" w:cs="Times New Roman"/>
          <w:b/>
        </w:rPr>
        <w:t xml:space="preserve">The district should promote educators’ growth by fully implementing all components of the educator evaluation system, with a </w:t>
      </w:r>
      <w:proofErr w:type="gramStart"/>
      <w:r>
        <w:rPr>
          <w:rFonts w:ascii="Calibri" w:eastAsia="Times New Roman" w:hAnsi="Calibri" w:cs="Times New Roman"/>
          <w:b/>
        </w:rPr>
        <w:t>particular emphasis</w:t>
      </w:r>
      <w:proofErr w:type="gramEnd"/>
      <w:r>
        <w:rPr>
          <w:rFonts w:ascii="Calibri" w:eastAsia="Times New Roman" w:hAnsi="Calibri" w:cs="Times New Roman"/>
          <w:b/>
        </w:rPr>
        <w:t xml:space="preserve"> on ensuring that all educators receive high-quality feedback.</w:t>
      </w:r>
    </w:p>
    <w:p w14:paraId="7EB66A15" w14:textId="4846324F" w:rsidR="00253C65" w:rsidRDefault="00253C65" w:rsidP="00253C65">
      <w:pPr>
        <w:numPr>
          <w:ilvl w:val="0"/>
          <w:numId w:val="122"/>
        </w:numPr>
        <w:tabs>
          <w:tab w:val="left" w:pos="360"/>
          <w:tab w:val="left" w:pos="720"/>
          <w:tab w:val="left" w:pos="1080"/>
          <w:tab w:val="left" w:pos="1440"/>
          <w:tab w:val="left" w:pos="1800"/>
          <w:tab w:val="left" w:pos="2160"/>
        </w:tabs>
        <w:ind w:left="720"/>
        <w:rPr>
          <w:rFonts w:ascii="Calibri" w:eastAsia="Times New Roman" w:hAnsi="Calibri" w:cs="Times New Roman"/>
        </w:rPr>
      </w:pPr>
      <w:r>
        <w:rPr>
          <w:rFonts w:ascii="Calibri" w:eastAsia="Times New Roman" w:hAnsi="Calibri" w:cs="Times New Roman"/>
        </w:rPr>
        <w:t>The district should re-activate its evaluation committee to provide an ongoing platform for communication between teachers and administrators.</w:t>
      </w:r>
    </w:p>
    <w:p w14:paraId="1220A971" w14:textId="0972D54F" w:rsidR="00253C65" w:rsidRDefault="00253C65" w:rsidP="00253C65">
      <w:pPr>
        <w:tabs>
          <w:tab w:val="left" w:pos="360"/>
          <w:tab w:val="left" w:pos="720"/>
          <w:tab w:val="left" w:pos="1080"/>
          <w:tab w:val="left" w:pos="1440"/>
          <w:tab w:val="left" w:pos="1800"/>
          <w:tab w:val="left" w:pos="2160"/>
        </w:tabs>
        <w:ind w:left="1080" w:hanging="360"/>
        <w:rPr>
          <w:rFonts w:ascii="Calibri" w:eastAsia="Times New Roman" w:hAnsi="Calibri" w:cs="Times New Roman"/>
        </w:rPr>
      </w:pPr>
      <w:r>
        <w:rPr>
          <w:rFonts w:ascii="Calibri" w:eastAsia="Times New Roman" w:hAnsi="Calibri" w:cs="Times New Roman"/>
        </w:rPr>
        <w:t>1.</w:t>
      </w:r>
      <w:r>
        <w:rPr>
          <w:rFonts w:ascii="Calibri" w:eastAsia="Times New Roman" w:hAnsi="Calibri" w:cs="Times New Roman"/>
        </w:rPr>
        <w:tab/>
        <w:t xml:space="preserve">The district should consider continuing the professional development (PD) for administrators focused on the educator evaluation processes, and should consider how the committee might leverage and communicate key ideas from the PD to the entire district staff so that everyone is operating under a common framework and set of expectations. </w:t>
      </w:r>
    </w:p>
    <w:p w14:paraId="0A1105F5" w14:textId="24B7C3A6" w:rsidR="00253C65" w:rsidRDefault="00253C65" w:rsidP="00253C65">
      <w:pPr>
        <w:numPr>
          <w:ilvl w:val="0"/>
          <w:numId w:val="122"/>
        </w:numPr>
        <w:tabs>
          <w:tab w:val="left" w:pos="360"/>
          <w:tab w:val="left" w:pos="720"/>
          <w:tab w:val="left" w:pos="1080"/>
          <w:tab w:val="left" w:pos="1440"/>
          <w:tab w:val="left" w:pos="1800"/>
          <w:tab w:val="left" w:pos="2160"/>
        </w:tabs>
        <w:ind w:left="720"/>
        <w:rPr>
          <w:rFonts w:ascii="Calibri" w:eastAsia="Times New Roman" w:hAnsi="Calibri" w:cs="Times New Roman"/>
        </w:rPr>
      </w:pPr>
      <w:r>
        <w:rPr>
          <w:rFonts w:ascii="Calibri" w:eastAsia="Times New Roman" w:hAnsi="Calibri" w:cs="Times New Roman"/>
        </w:rPr>
        <w:t>The district should support and monitor the skills and practices of evaluators to ensure that the feedback they provide is specific, actionable, and relevant to professional growth and student outcomes.</w:t>
      </w:r>
    </w:p>
    <w:p w14:paraId="4A1E3A6E" w14:textId="2787CA0B" w:rsidR="00253C65" w:rsidRDefault="00253C65" w:rsidP="00253C65">
      <w:pPr>
        <w:numPr>
          <w:ilvl w:val="0"/>
          <w:numId w:val="122"/>
        </w:numPr>
        <w:tabs>
          <w:tab w:val="left" w:pos="360"/>
          <w:tab w:val="left" w:pos="720"/>
          <w:tab w:val="left" w:pos="1080"/>
          <w:tab w:val="left" w:pos="1440"/>
          <w:tab w:val="left" w:pos="1800"/>
          <w:tab w:val="left" w:pos="2160"/>
        </w:tabs>
        <w:ind w:left="720"/>
        <w:rPr>
          <w:rFonts w:ascii="Calibri" w:eastAsia="Times New Roman" w:hAnsi="Calibri" w:cs="Times New Roman"/>
        </w:rPr>
      </w:pPr>
      <w:r>
        <w:rPr>
          <w:rFonts w:ascii="Calibri" w:eastAsia="Times New Roman" w:hAnsi="Calibri" w:cs="Times New Roman"/>
        </w:rPr>
        <w:lastRenderedPageBreak/>
        <w:t xml:space="preserve">The district should adopt DESE’s observation evidence collection tool. This would ensure compliance with the teachers’ association’s collective bargaining agreement, eliminate the need for observation ratings, and promote more focused observations that yield evidence-based, actionable feedback. </w:t>
      </w:r>
    </w:p>
    <w:p w14:paraId="04B4712C" w14:textId="77777777" w:rsidR="00253C65" w:rsidRDefault="00253C65" w:rsidP="00253C65">
      <w:pPr>
        <w:numPr>
          <w:ilvl w:val="0"/>
          <w:numId w:val="122"/>
        </w:numPr>
        <w:tabs>
          <w:tab w:val="left" w:pos="360"/>
          <w:tab w:val="left" w:pos="720"/>
          <w:tab w:val="left" w:pos="1080"/>
          <w:tab w:val="left" w:pos="1440"/>
          <w:tab w:val="left" w:pos="1800"/>
          <w:tab w:val="left" w:pos="2160"/>
        </w:tabs>
        <w:ind w:left="720"/>
        <w:rPr>
          <w:rFonts w:ascii="Calibri" w:eastAsia="Times New Roman" w:hAnsi="Calibri" w:cs="Times New Roman"/>
        </w:rPr>
      </w:pPr>
      <w:bookmarkStart w:id="19" w:name="_Hlk39844004"/>
      <w:r>
        <w:rPr>
          <w:rFonts w:ascii="Calibri" w:eastAsia="Times New Roman" w:hAnsi="Calibri" w:cs="Times New Roman"/>
        </w:rPr>
        <w:t>The district should adopt a growth model for evaluation where all educators understand that they can grow, including those who are judged to be proficient or exemplary.</w:t>
      </w:r>
    </w:p>
    <w:p w14:paraId="62E0C5D6" w14:textId="63C3D62C" w:rsidR="00014151" w:rsidRDefault="00D72068" w:rsidP="00D72068">
      <w:pPr>
        <w:tabs>
          <w:tab w:val="left" w:pos="360"/>
          <w:tab w:val="left" w:pos="720"/>
          <w:tab w:val="left" w:pos="1080"/>
          <w:tab w:val="left" w:pos="1620"/>
          <w:tab w:val="left" w:pos="2160"/>
        </w:tabs>
        <w:ind w:left="720"/>
        <w:rPr>
          <w:rFonts w:ascii="Calibri" w:eastAsia="Times New Roman" w:hAnsi="Calibri" w:cs="Times New Roman"/>
        </w:rPr>
      </w:pPr>
      <w:r>
        <w:rPr>
          <w:rFonts w:ascii="Calibri" w:eastAsia="Times New Roman" w:hAnsi="Calibri" w:cs="Times New Roman"/>
        </w:rPr>
        <w:t>1.</w:t>
      </w:r>
      <w:r>
        <w:rPr>
          <w:rFonts w:ascii="Calibri" w:eastAsia="Times New Roman" w:hAnsi="Calibri" w:cs="Times New Roman"/>
        </w:rPr>
        <w:tab/>
      </w:r>
      <w:r w:rsidR="00253C65">
        <w:rPr>
          <w:rFonts w:ascii="Calibri" w:eastAsia="Times New Roman" w:hAnsi="Calibri" w:cs="Times New Roman"/>
        </w:rPr>
        <w:t>The district should clearly articulate this model districtwide.</w:t>
      </w:r>
      <w:bookmarkEnd w:id="19"/>
    </w:p>
    <w:p w14:paraId="6CA4A063" w14:textId="7E4792C8" w:rsidR="00733312" w:rsidRPr="00315D92" w:rsidRDefault="00531244" w:rsidP="003A4118">
      <w:pPr>
        <w:tabs>
          <w:tab w:val="left" w:pos="360"/>
          <w:tab w:val="left" w:pos="720"/>
          <w:tab w:val="left" w:pos="1080"/>
          <w:tab w:val="left" w:pos="1440"/>
          <w:tab w:val="left" w:pos="1800"/>
          <w:tab w:val="left" w:pos="2160"/>
        </w:tabs>
        <w:ind w:left="720" w:hanging="720"/>
        <w:rPr>
          <w:rFonts w:ascii="Calibri" w:eastAsia="Times New Roman" w:hAnsi="Calibri" w:cs="Times New Roman"/>
          <w:b/>
          <w:bCs/>
        </w:rPr>
      </w:pPr>
      <w:r>
        <w:rPr>
          <w:rFonts w:ascii="Calibri" w:eastAsia="Times New Roman" w:hAnsi="Calibri" w:cs="Times New Roman"/>
          <w:b/>
          <w:bCs/>
        </w:rPr>
        <w:tab/>
      </w:r>
      <w:r w:rsidR="00014151">
        <w:rPr>
          <w:rFonts w:ascii="Calibri" w:eastAsia="Times New Roman" w:hAnsi="Calibri" w:cs="Times New Roman"/>
          <w:b/>
          <w:bCs/>
        </w:rPr>
        <w:t>E</w:t>
      </w:r>
      <w:r w:rsidR="00733312" w:rsidRPr="003A4118">
        <w:rPr>
          <w:rFonts w:ascii="Calibri" w:eastAsia="Times New Roman" w:hAnsi="Calibri" w:cs="Times New Roman"/>
          <w:b/>
          <w:bCs/>
        </w:rPr>
        <w:t>.</w:t>
      </w:r>
      <w:r w:rsidR="00733312">
        <w:rPr>
          <w:rFonts w:ascii="Calibri" w:eastAsia="Times New Roman" w:hAnsi="Calibri" w:cs="Times New Roman"/>
          <w:b/>
          <w:bCs/>
        </w:rPr>
        <w:tab/>
      </w:r>
      <w:r w:rsidR="00733312" w:rsidRPr="003A4118">
        <w:rPr>
          <w:rFonts w:ascii="Calibri" w:eastAsia="Times New Roman" w:hAnsi="Calibri" w:cs="Times New Roman"/>
        </w:rPr>
        <w:t>Evaluators</w:t>
      </w:r>
      <w:r w:rsidR="00733312">
        <w:rPr>
          <w:rFonts w:ascii="Calibri" w:eastAsia="Times New Roman" w:hAnsi="Calibri" w:cs="Times New Roman"/>
        </w:rPr>
        <w:t xml:space="preserve"> should continue to participate in calibration training and activities to ensure consistency, quality, and accuracy in the evaluation process and documentation.</w:t>
      </w:r>
    </w:p>
    <w:p w14:paraId="02A9E16B" w14:textId="203D000E" w:rsidR="00733312" w:rsidRDefault="00733312" w:rsidP="00733312">
      <w:pPr>
        <w:tabs>
          <w:tab w:val="left" w:pos="-90"/>
          <w:tab w:val="left" w:pos="360"/>
          <w:tab w:val="left" w:pos="1080"/>
          <w:tab w:val="left" w:pos="1440"/>
          <w:tab w:val="left" w:pos="1800"/>
          <w:tab w:val="left" w:pos="2160"/>
        </w:tabs>
        <w:rPr>
          <w:rFonts w:ascii="Calibri" w:eastAsia="Times New Roman" w:hAnsi="Calibri" w:cs="Times New Roman"/>
        </w:rPr>
      </w:pPr>
      <w:r>
        <w:rPr>
          <w:rFonts w:ascii="Calibri" w:eastAsia="Times New Roman" w:hAnsi="Calibri" w:cs="Times New Roman"/>
          <w:b/>
        </w:rPr>
        <w:t>Benefits:</w:t>
      </w:r>
      <w:r>
        <w:rPr>
          <w:rFonts w:ascii="Calibri" w:eastAsia="Times New Roman" w:hAnsi="Calibri" w:cs="Times New Roman"/>
        </w:rPr>
        <w:t xml:space="preserve"> A fully implemented educator evaluation system that prioritizes high-quality feedback will likely promote professional growth, improve skills and knowledge, and lead to improved student performance and outcomes. Providing professional development for evaluators likely improves the quality and consistency of feedback and judgments, both within and across schools.</w:t>
      </w:r>
    </w:p>
    <w:p w14:paraId="4A396544" w14:textId="77777777" w:rsidR="00733312" w:rsidRDefault="00733312" w:rsidP="00733312">
      <w:pPr>
        <w:tabs>
          <w:tab w:val="left" w:pos="360"/>
          <w:tab w:val="left" w:pos="720"/>
          <w:tab w:val="left" w:pos="1080"/>
          <w:tab w:val="left" w:pos="1800"/>
          <w:tab w:val="left" w:pos="2160"/>
        </w:tabs>
        <w:rPr>
          <w:rFonts w:ascii="Calibri" w:eastAsia="Times New Roman" w:hAnsi="Calibri" w:cs="Times New Roman"/>
          <w:b/>
        </w:rPr>
      </w:pPr>
      <w:r>
        <w:rPr>
          <w:rFonts w:ascii="Calibri" w:eastAsia="Times New Roman" w:hAnsi="Calibri" w:cs="Times New Roman"/>
          <w:b/>
        </w:rPr>
        <w:t>Recommended resources:</w:t>
      </w:r>
    </w:p>
    <w:p w14:paraId="16EEBFAB" w14:textId="5F37EECD" w:rsidR="00733312" w:rsidRPr="003A4118" w:rsidRDefault="00733312" w:rsidP="003A4118">
      <w:pPr>
        <w:pStyle w:val="ListParagraph"/>
        <w:numPr>
          <w:ilvl w:val="0"/>
          <w:numId w:val="32"/>
        </w:numPr>
        <w:tabs>
          <w:tab w:val="left" w:pos="360"/>
          <w:tab w:val="left" w:pos="720"/>
          <w:tab w:val="left" w:pos="1080"/>
          <w:tab w:val="left" w:pos="1800"/>
          <w:tab w:val="left" w:pos="2160"/>
        </w:tabs>
        <w:ind w:left="360"/>
        <w:contextualSpacing w:val="0"/>
        <w:rPr>
          <w:rFonts w:ascii="Calibri" w:eastAsia="Times New Roman" w:hAnsi="Calibri" w:cs="Times New Roman"/>
          <w:b/>
        </w:rPr>
      </w:pPr>
      <w:r>
        <w:rPr>
          <w:rFonts w:ascii="Calibri" w:eastAsia="Times New Roman" w:hAnsi="Calibri" w:cs="Times New Roman"/>
          <w:bCs/>
          <w:i/>
          <w:iCs/>
        </w:rPr>
        <w:t>Calibration Training for Evaluators</w:t>
      </w:r>
      <w:r>
        <w:rPr>
          <w:rFonts w:ascii="Calibri" w:eastAsia="Times New Roman" w:hAnsi="Calibri" w:cs="Times New Roman"/>
          <w:bCs/>
        </w:rPr>
        <w:t xml:space="preserve"> </w:t>
      </w:r>
      <w:r>
        <w:rPr>
          <w:rFonts w:ascii="Calibri" w:eastAsia="Times New Roman" w:hAnsi="Calibri" w:cs="Times New Roman"/>
          <w:bCs/>
          <w:i/>
          <w:iCs/>
        </w:rPr>
        <w:t>and Teachers</w:t>
      </w:r>
      <w:r>
        <w:rPr>
          <w:rFonts w:ascii="Calibri" w:eastAsia="Times New Roman" w:hAnsi="Calibri" w:cs="Times New Roman"/>
          <w:bCs/>
        </w:rPr>
        <w:t xml:space="preserve">: </w:t>
      </w:r>
      <w:hyperlink r:id="rId43" w:history="1">
        <w:r w:rsidRPr="001579FC">
          <w:rPr>
            <w:rStyle w:val="Hyperlink"/>
            <w:rFonts w:ascii="Calibri" w:eastAsia="Times New Roman" w:hAnsi="Calibri" w:cs="Times New Roman"/>
            <w:bCs/>
          </w:rPr>
          <w:t>OPTIC</w:t>
        </w:r>
      </w:hyperlink>
      <w:r>
        <w:rPr>
          <w:rFonts w:ascii="Calibri" w:eastAsia="Times New Roman" w:hAnsi="Calibri" w:cs="Times New Roman"/>
          <w:bCs/>
        </w:rPr>
        <w:t>, the Online Platform for Informed Teaching and Calibration, (</w:t>
      </w:r>
      <w:hyperlink r:id="rId44" w:history="1">
        <w:r w:rsidRPr="00A27C80">
          <w:rPr>
            <w:rStyle w:val="Hyperlink"/>
            <w:rFonts w:ascii="Calibri" w:eastAsia="Times New Roman" w:hAnsi="Calibri" w:cs="Times New Roman"/>
            <w:bCs/>
          </w:rPr>
          <w:t>www.ma-optic.com</w:t>
        </w:r>
      </w:hyperlink>
      <w:r>
        <w:rPr>
          <w:rFonts w:ascii="Calibri" w:eastAsia="Times New Roman" w:hAnsi="Calibri" w:cs="Times New Roman"/>
          <w:bCs/>
        </w:rPr>
        <w:t>) is a professional development tool that allows groups of educators to develop</w:t>
      </w:r>
      <w:r w:rsidRPr="001579FC">
        <w:rPr>
          <w:rFonts w:ascii="Calibri" w:eastAsia="Times New Roman" w:hAnsi="Calibri" w:cs="Times New Roman"/>
          <w:bCs/>
        </w:rPr>
        <w:t xml:space="preserve"> a shared understanding of </w:t>
      </w:r>
      <w:r w:rsidRPr="00D90CDA">
        <w:rPr>
          <w:rFonts w:ascii="Calibri" w:eastAsia="Times New Roman" w:hAnsi="Calibri" w:cs="Times New Roman"/>
        </w:rPr>
        <w:t>effective, standards-aligned instructional practice and high</w:t>
      </w:r>
      <w:r w:rsidR="00D90CDA">
        <w:rPr>
          <w:rFonts w:ascii="Calibri" w:eastAsia="Times New Roman" w:hAnsi="Calibri" w:cs="Times New Roman"/>
        </w:rPr>
        <w:t>-</w:t>
      </w:r>
      <w:r w:rsidRPr="00D90CDA">
        <w:rPr>
          <w:rFonts w:ascii="Calibri" w:eastAsia="Times New Roman" w:hAnsi="Calibri" w:cs="Times New Roman"/>
        </w:rPr>
        <w:t>quality feedback</w:t>
      </w:r>
      <w:r w:rsidRPr="001579FC">
        <w:rPr>
          <w:rFonts w:ascii="Calibri" w:eastAsia="Times New Roman" w:hAnsi="Calibri" w:cs="Times New Roman"/>
          <w:bCs/>
        </w:rPr>
        <w:t>.</w:t>
      </w:r>
      <w:r>
        <w:rPr>
          <w:rFonts w:ascii="Calibri" w:eastAsia="Times New Roman" w:hAnsi="Calibri" w:cs="Times New Roman"/>
          <w:bCs/>
        </w:rPr>
        <w:t xml:space="preserve"> Districts can use this platform in a variety of ways – with groups of teachers, evaluators, coaches, and mentors – to establish a collective understanding of effective practice. Additional calibration training resources are available at </w:t>
      </w:r>
      <w:hyperlink r:id="rId45" w:history="1">
        <w:r>
          <w:rPr>
            <w:rStyle w:val="Hyperlink"/>
          </w:rPr>
          <w:t>http://www.doe.mass.edu/edeval/resources/calibration/</w:t>
        </w:r>
      </w:hyperlink>
      <w:r>
        <w:t xml:space="preserve">. </w:t>
      </w:r>
    </w:p>
    <w:p w14:paraId="06A2CBE0" w14:textId="77777777" w:rsidR="00733312" w:rsidRDefault="00733312" w:rsidP="003A4118">
      <w:pPr>
        <w:numPr>
          <w:ilvl w:val="0"/>
          <w:numId w:val="32"/>
        </w:numPr>
        <w:shd w:val="clear" w:color="auto" w:fill="FFFFFF"/>
        <w:ind w:left="360"/>
        <w:rPr>
          <w:rFonts w:ascii="Calibri" w:eastAsia="Times New Roman" w:hAnsi="Calibri" w:cs="Calibri"/>
          <w:color w:val="000000"/>
          <w:sz w:val="24"/>
          <w:szCs w:val="24"/>
        </w:rPr>
      </w:pPr>
      <w:r>
        <w:rPr>
          <w:rFonts w:ascii="Calibri" w:eastAsia="Times New Roman" w:hAnsi="Calibri" w:cs="Calibri"/>
          <w:i/>
          <w:iCs/>
          <w:color w:val="000000"/>
        </w:rPr>
        <w:t>Quick Reference Guide: Opportunities to Streamline the Evaluation Process</w:t>
      </w:r>
      <w:r>
        <w:rPr>
          <w:rFonts w:ascii="Calibri" w:eastAsia="Times New Roman" w:hAnsi="Calibri" w:cs="Calibri"/>
          <w:color w:val="000000"/>
        </w:rPr>
        <w:t> (</w:t>
      </w:r>
      <w:hyperlink r:id="rId46" w:tgtFrame="_blank" w:history="1">
        <w:r>
          <w:rPr>
            <w:rStyle w:val="Hyperlink"/>
            <w:rFonts w:ascii="Calibri" w:eastAsia="Times New Roman" w:hAnsi="Calibri" w:cs="Calibri"/>
            <w:color w:val="1155CC"/>
          </w:rPr>
          <w:t>http://www.doe.mass.edu/edeval/resources/QRG-Streamline.pdf</w:t>
        </w:r>
      </w:hyperlink>
      <w:r>
        <w:rPr>
          <w:rFonts w:ascii="Calibri" w:eastAsia="Times New Roman" w:hAnsi="Calibri" w:cs="Calibri"/>
          <w:color w:val="000000"/>
        </w:rPr>
        <w:t>) is designed to help districts reflect on and continuously improve their evaluation systems:</w:t>
      </w:r>
    </w:p>
    <w:p w14:paraId="2E740E91" w14:textId="77777777" w:rsidR="00733312" w:rsidRDefault="00733312" w:rsidP="003A4118">
      <w:pPr>
        <w:numPr>
          <w:ilvl w:val="1"/>
          <w:numId w:val="32"/>
        </w:numPr>
        <w:shd w:val="clear" w:color="auto" w:fill="FFFFFF"/>
        <w:ind w:left="720"/>
        <w:rPr>
          <w:rFonts w:ascii="Calibri" w:eastAsia="Times New Roman" w:hAnsi="Calibri" w:cs="Calibri"/>
          <w:color w:val="000000"/>
          <w:sz w:val="24"/>
          <w:szCs w:val="24"/>
        </w:rPr>
      </w:pPr>
      <w:proofErr w:type="gramStart"/>
      <w:r>
        <w:rPr>
          <w:rFonts w:ascii="Calibri" w:eastAsia="Times New Roman" w:hAnsi="Calibri" w:cs="Calibri"/>
          <w:color w:val="000000"/>
        </w:rPr>
        <w:t>What’s</w:t>
      </w:r>
      <w:proofErr w:type="gramEnd"/>
      <w:r>
        <w:rPr>
          <w:rFonts w:ascii="Calibri" w:eastAsia="Times New Roman" w:hAnsi="Calibri" w:cs="Calibri"/>
          <w:color w:val="000000"/>
        </w:rPr>
        <w:t xml:space="preserve"> working? What are the bright spots?</w:t>
      </w:r>
    </w:p>
    <w:p w14:paraId="355FA160" w14:textId="77777777" w:rsidR="00733312" w:rsidRDefault="00733312" w:rsidP="003A4118">
      <w:pPr>
        <w:numPr>
          <w:ilvl w:val="1"/>
          <w:numId w:val="32"/>
        </w:numPr>
        <w:shd w:val="clear" w:color="auto" w:fill="FFFFFF"/>
        <w:ind w:left="720"/>
        <w:rPr>
          <w:rFonts w:ascii="Calibri" w:eastAsia="Times New Roman" w:hAnsi="Calibri" w:cs="Calibri"/>
          <w:color w:val="000000"/>
          <w:sz w:val="24"/>
          <w:szCs w:val="24"/>
        </w:rPr>
      </w:pPr>
      <w:r>
        <w:rPr>
          <w:rFonts w:ascii="Calibri" w:eastAsia="Times New Roman" w:hAnsi="Calibri" w:cs="Calibri"/>
          <w:color w:val="000000"/>
        </w:rPr>
        <w:t>How can we streamline the process to stay focused on professional growth and development?</w:t>
      </w:r>
    </w:p>
    <w:p w14:paraId="30BEAB67" w14:textId="77777777" w:rsidR="00733312" w:rsidRDefault="00733312" w:rsidP="00C77B60">
      <w:pPr>
        <w:numPr>
          <w:ilvl w:val="1"/>
          <w:numId w:val="32"/>
        </w:numPr>
        <w:shd w:val="clear" w:color="auto" w:fill="FFFFFF"/>
        <w:ind w:left="720"/>
        <w:rPr>
          <w:rFonts w:ascii="Calibri" w:eastAsia="Times New Roman" w:hAnsi="Calibri" w:cs="Calibri"/>
          <w:color w:val="000000"/>
          <w:sz w:val="24"/>
          <w:szCs w:val="24"/>
        </w:rPr>
      </w:pPr>
      <w:r>
        <w:rPr>
          <w:rFonts w:ascii="Calibri" w:eastAsia="Times New Roman" w:hAnsi="Calibri" w:cs="Calibri"/>
          <w:color w:val="000000"/>
        </w:rPr>
        <w:t>What do we need to adjust to ensure our system is valuable to educators and students?</w:t>
      </w:r>
    </w:p>
    <w:p w14:paraId="46B07771" w14:textId="77777777" w:rsidR="00733312" w:rsidRDefault="00733312" w:rsidP="003A4118">
      <w:pPr>
        <w:pStyle w:val="ListParagraph"/>
        <w:numPr>
          <w:ilvl w:val="0"/>
          <w:numId w:val="102"/>
        </w:numPr>
        <w:tabs>
          <w:tab w:val="left" w:pos="360"/>
          <w:tab w:val="left" w:pos="450"/>
          <w:tab w:val="left" w:pos="1080"/>
          <w:tab w:val="left" w:pos="1800"/>
          <w:tab w:val="left" w:pos="2160"/>
        </w:tabs>
        <w:ind w:left="360"/>
        <w:contextualSpacing w:val="0"/>
      </w:pPr>
      <w:r>
        <w:rPr>
          <w:i/>
        </w:rPr>
        <w:t>Quick Reference Guide: Student and Staff Feedback</w:t>
      </w:r>
      <w:r>
        <w:t xml:space="preserve"> (</w:t>
      </w:r>
      <w:hyperlink r:id="rId47" w:history="1">
        <w:r>
          <w:rPr>
            <w:rStyle w:val="Hyperlink"/>
          </w:rPr>
          <w:t>http://www.doe.mass.edu/edeval/resources/QRG-Feedback.pdf</w:t>
        </w:r>
      </w:hyperlink>
      <w:r>
        <w:t>) provides information about how to select feedback instruments and use feedback as part of the educator evaluation system, along with links to relevant resources.</w:t>
      </w:r>
    </w:p>
    <w:p w14:paraId="7AE2FD71" w14:textId="0C654FA1" w:rsidR="00733312" w:rsidRDefault="00733312" w:rsidP="003A4118">
      <w:pPr>
        <w:pStyle w:val="ListParagraph"/>
        <w:numPr>
          <w:ilvl w:val="0"/>
          <w:numId w:val="102"/>
        </w:numPr>
        <w:tabs>
          <w:tab w:val="left" w:pos="360"/>
          <w:tab w:val="left" w:pos="720"/>
          <w:tab w:val="left" w:pos="1080"/>
          <w:tab w:val="left" w:pos="1800"/>
          <w:tab w:val="left" w:pos="2160"/>
        </w:tabs>
        <w:ind w:left="360"/>
        <w:contextualSpacing w:val="0"/>
        <w:rPr>
          <w:rFonts w:cs="Calibri"/>
        </w:rPr>
      </w:pPr>
      <w:r>
        <w:t>The Massachusetts Educator Evaluation Framework web page (</w:t>
      </w:r>
      <w:hyperlink r:id="rId48" w:history="1">
        <w:r>
          <w:rPr>
            <w:rStyle w:val="Hyperlink"/>
            <w:rFonts w:cs="Calibri"/>
          </w:rPr>
          <w:t>http://www.doe.mass.edu/edeval/</w:t>
        </w:r>
      </w:hyperlink>
      <w:r>
        <w:rPr>
          <w:rFonts w:cs="Calibri"/>
        </w:rPr>
        <w:t xml:space="preserve">) includes descriptions of the components of the Framework, implementation resources, and </w:t>
      </w:r>
      <w:r>
        <w:rPr>
          <w:rFonts w:cs="Calibri"/>
        </w:rPr>
        <w:lastRenderedPageBreak/>
        <w:t>frequently asked questions. The site includes links to instructive videos and forms on most components of the Massachusetts Educator Evaluation Framework.</w:t>
      </w:r>
    </w:p>
    <w:p w14:paraId="7121DE9F" w14:textId="77777777" w:rsidR="00733312" w:rsidRPr="00315D92" w:rsidRDefault="00733312" w:rsidP="003A4118">
      <w:pPr>
        <w:pStyle w:val="ListParagraph"/>
        <w:shd w:val="clear" w:color="auto" w:fill="FFFFFF"/>
        <w:ind w:left="360"/>
        <w:rPr>
          <w:rFonts w:ascii="Calibri" w:eastAsia="Times New Roman" w:hAnsi="Calibri" w:cs="Calibri"/>
          <w:color w:val="000000"/>
          <w:sz w:val="24"/>
          <w:szCs w:val="24"/>
        </w:rPr>
      </w:pPr>
    </w:p>
    <w:p w14:paraId="618DA16E" w14:textId="77777777" w:rsidR="009A7889" w:rsidRPr="009D4513" w:rsidRDefault="009A7889" w:rsidP="003A4118">
      <w:pPr>
        <w:shd w:val="clear" w:color="auto" w:fill="FFFFFF"/>
        <w:ind w:left="360" w:hanging="360"/>
        <w:rPr>
          <w:rFonts w:ascii="Calibri" w:eastAsia="Times New Roman" w:hAnsi="Calibri" w:cs="Calibri"/>
          <w:color w:val="000000"/>
          <w:sz w:val="24"/>
          <w:szCs w:val="24"/>
        </w:rPr>
      </w:pPr>
    </w:p>
    <w:p w14:paraId="1176DCC5" w14:textId="77777777" w:rsidR="009A7889" w:rsidRPr="009D4513" w:rsidRDefault="009A7889" w:rsidP="009A7889">
      <w:pPr>
        <w:shd w:val="clear" w:color="auto" w:fill="FFFFFF"/>
        <w:spacing w:after="0" w:line="240" w:lineRule="auto"/>
        <w:rPr>
          <w:rFonts w:ascii="Arial" w:eastAsia="Times New Roman" w:hAnsi="Arial" w:cs="Arial"/>
          <w:color w:val="222222"/>
          <w:sz w:val="24"/>
          <w:szCs w:val="24"/>
        </w:rPr>
      </w:pPr>
    </w:p>
    <w:p w14:paraId="180022F2" w14:textId="77777777" w:rsidR="009A7889" w:rsidRPr="009D4513" w:rsidRDefault="009A7889" w:rsidP="009A7889">
      <w:pPr>
        <w:shd w:val="clear" w:color="auto" w:fill="FFFFFF"/>
        <w:spacing w:after="0" w:line="240" w:lineRule="auto"/>
        <w:rPr>
          <w:rFonts w:ascii="Arial" w:eastAsia="Times New Roman" w:hAnsi="Arial" w:cs="Arial"/>
          <w:color w:val="222222"/>
          <w:sz w:val="24"/>
          <w:szCs w:val="24"/>
        </w:rPr>
      </w:pPr>
    </w:p>
    <w:p w14:paraId="58496C4A" w14:textId="77777777" w:rsidR="009A7889" w:rsidRPr="009D4513" w:rsidRDefault="009A7889" w:rsidP="009A7889">
      <w:pPr>
        <w:shd w:val="clear" w:color="auto" w:fill="FFFFFF"/>
        <w:spacing w:after="0" w:line="240" w:lineRule="auto"/>
        <w:rPr>
          <w:rFonts w:ascii="Arial" w:eastAsia="Times New Roman" w:hAnsi="Arial" w:cs="Arial"/>
          <w:color w:val="222222"/>
          <w:sz w:val="24"/>
          <w:szCs w:val="24"/>
        </w:rPr>
      </w:pPr>
    </w:p>
    <w:p w14:paraId="13CC2C93" w14:textId="77777777" w:rsidR="009A7889" w:rsidRPr="009D4513" w:rsidRDefault="009A7889" w:rsidP="009A7889">
      <w:pPr>
        <w:shd w:val="clear" w:color="auto" w:fill="FFFFFF"/>
        <w:spacing w:after="0" w:line="240" w:lineRule="auto"/>
        <w:rPr>
          <w:rFonts w:ascii="Arial" w:eastAsia="Times New Roman" w:hAnsi="Arial" w:cs="Arial"/>
          <w:color w:val="222222"/>
          <w:sz w:val="24"/>
          <w:szCs w:val="24"/>
        </w:rPr>
      </w:pPr>
    </w:p>
    <w:p w14:paraId="0C08FFAD" w14:textId="77777777" w:rsidR="0023695F" w:rsidRDefault="00342350" w:rsidP="0023695F">
      <w:pPr>
        <w:pStyle w:val="Section"/>
      </w:pPr>
      <w:bookmarkStart w:id="20" w:name="_Toc40425194"/>
      <w:r>
        <w:lastRenderedPageBreak/>
        <w:t>Student Support</w:t>
      </w:r>
      <w:bookmarkEnd w:id="20"/>
    </w:p>
    <w:p w14:paraId="50454100" w14:textId="77777777" w:rsidR="00342350" w:rsidRPr="00C412C4" w:rsidRDefault="00342350" w:rsidP="00342350">
      <w:pPr>
        <w:rPr>
          <w:b/>
          <w:i/>
          <w:sz w:val="28"/>
          <w:szCs w:val="28"/>
        </w:rPr>
      </w:pPr>
      <w:r w:rsidRPr="00C412C4">
        <w:rPr>
          <w:b/>
          <w:i/>
          <w:sz w:val="28"/>
          <w:szCs w:val="28"/>
        </w:rPr>
        <w:t>Contextual Background</w:t>
      </w:r>
    </w:p>
    <w:p w14:paraId="5971CC81" w14:textId="4298E340" w:rsidR="004660E6" w:rsidRPr="008E1CF7" w:rsidRDefault="004660E6">
      <w:pPr>
        <w:pStyle w:val="CommentText"/>
        <w:spacing w:line="276" w:lineRule="auto"/>
        <w:rPr>
          <w:sz w:val="22"/>
          <w:szCs w:val="22"/>
        </w:rPr>
      </w:pPr>
      <w:r w:rsidRPr="006C7E4B">
        <w:rPr>
          <w:sz w:val="22"/>
          <w:szCs w:val="22"/>
        </w:rPr>
        <w:t xml:space="preserve">Many </w:t>
      </w:r>
      <w:r w:rsidR="002C2D2E">
        <w:rPr>
          <w:sz w:val="22"/>
          <w:szCs w:val="22"/>
        </w:rPr>
        <w:t xml:space="preserve">Leicester </w:t>
      </w:r>
      <w:r w:rsidRPr="006C7E4B">
        <w:rPr>
          <w:sz w:val="22"/>
          <w:szCs w:val="22"/>
        </w:rPr>
        <w:t xml:space="preserve">students come to school each day with unique programmatic and support needs. In 2019, 38.8 percent of the district’s students were part of the high needs student group because they were in one or more of the following groups: economically disadvantaged students, students with disabilities, and English learners (ELs) or former ELs, compared with 46.6 percent of statewide enrollment. In 2019, ELs made up 2.7 percent of the total student population, compared with the state average of 10.5 percent. </w:t>
      </w:r>
      <w:r w:rsidR="004D72FB">
        <w:rPr>
          <w:sz w:val="22"/>
          <w:szCs w:val="22"/>
        </w:rPr>
        <w:t>S</w:t>
      </w:r>
      <w:r w:rsidRPr="006C7E4B">
        <w:rPr>
          <w:sz w:val="22"/>
          <w:szCs w:val="22"/>
        </w:rPr>
        <w:t xml:space="preserve">ince 2015, the </w:t>
      </w:r>
      <w:r w:rsidR="004D72FB">
        <w:rPr>
          <w:sz w:val="22"/>
          <w:szCs w:val="22"/>
        </w:rPr>
        <w:t>proportion</w:t>
      </w:r>
      <w:r w:rsidR="004D72FB" w:rsidRPr="006C7E4B">
        <w:rPr>
          <w:sz w:val="22"/>
          <w:szCs w:val="22"/>
        </w:rPr>
        <w:t xml:space="preserve"> </w:t>
      </w:r>
      <w:r w:rsidRPr="006C7E4B">
        <w:rPr>
          <w:sz w:val="22"/>
          <w:szCs w:val="22"/>
        </w:rPr>
        <w:t xml:space="preserve">of </w:t>
      </w:r>
      <w:r w:rsidR="008E1CF7" w:rsidRPr="006C7E4B">
        <w:rPr>
          <w:sz w:val="22"/>
          <w:szCs w:val="22"/>
        </w:rPr>
        <w:t>E</w:t>
      </w:r>
      <w:r w:rsidR="008E1CF7">
        <w:rPr>
          <w:sz w:val="22"/>
          <w:szCs w:val="22"/>
        </w:rPr>
        <w:t>Ls</w:t>
      </w:r>
      <w:r w:rsidR="008E1CF7" w:rsidRPr="006C7E4B">
        <w:rPr>
          <w:sz w:val="22"/>
          <w:szCs w:val="22"/>
        </w:rPr>
        <w:t xml:space="preserve"> </w:t>
      </w:r>
      <w:r w:rsidRPr="006C7E4B">
        <w:rPr>
          <w:sz w:val="22"/>
          <w:szCs w:val="22"/>
        </w:rPr>
        <w:t xml:space="preserve">has steadily grown in the district, from 1.2 percent in 2015 to 3.5 percent in 2020. </w:t>
      </w:r>
      <w:proofErr w:type="gramStart"/>
      <w:r w:rsidRPr="006C7E4B">
        <w:rPr>
          <w:sz w:val="22"/>
          <w:szCs w:val="22"/>
        </w:rPr>
        <w:t>Economically disadvantaged</w:t>
      </w:r>
      <w:proofErr w:type="gramEnd"/>
      <w:r w:rsidRPr="006C7E4B">
        <w:rPr>
          <w:sz w:val="22"/>
          <w:szCs w:val="22"/>
        </w:rPr>
        <w:t xml:space="preserve"> students represented 25.7 percent of the district population in 2019, compared with 31.2 percent statewide. In addition, students with disabilities made up 17.4 percent of enrollment, compared with 18.1 percent across the state. In each year since 2015, </w:t>
      </w:r>
      <w:r w:rsidR="00CC46F0">
        <w:rPr>
          <w:sz w:val="22"/>
          <w:szCs w:val="22"/>
        </w:rPr>
        <w:t xml:space="preserve">the district’s </w:t>
      </w:r>
      <w:r w:rsidRPr="006C7E4B">
        <w:rPr>
          <w:sz w:val="22"/>
          <w:szCs w:val="22"/>
        </w:rPr>
        <w:t xml:space="preserve">in-school suspension rates, out-of- school suspension rates, and annual dropout rates </w:t>
      </w:r>
      <w:r w:rsidR="002C2D2E">
        <w:rPr>
          <w:sz w:val="22"/>
          <w:szCs w:val="22"/>
        </w:rPr>
        <w:t xml:space="preserve">have been lower </w:t>
      </w:r>
      <w:r w:rsidRPr="006C7E4B">
        <w:rPr>
          <w:sz w:val="22"/>
          <w:szCs w:val="22"/>
        </w:rPr>
        <w:t>than the state averages. In 2019, the district</w:t>
      </w:r>
      <w:r w:rsidR="002C2D2E">
        <w:rPr>
          <w:sz w:val="22"/>
          <w:szCs w:val="22"/>
        </w:rPr>
        <w:t>’s</w:t>
      </w:r>
      <w:r w:rsidRPr="006C7E4B">
        <w:rPr>
          <w:sz w:val="22"/>
          <w:szCs w:val="22"/>
        </w:rPr>
        <w:t xml:space="preserve"> </w:t>
      </w:r>
      <w:r w:rsidR="002C2D2E">
        <w:rPr>
          <w:sz w:val="22"/>
          <w:szCs w:val="22"/>
        </w:rPr>
        <w:t>four</w:t>
      </w:r>
      <w:r w:rsidRPr="006C7E4B">
        <w:rPr>
          <w:sz w:val="22"/>
          <w:szCs w:val="22"/>
        </w:rPr>
        <w:t xml:space="preserve">-year cohort graduation rate </w:t>
      </w:r>
      <w:r w:rsidR="002C2D2E">
        <w:rPr>
          <w:sz w:val="22"/>
          <w:szCs w:val="22"/>
        </w:rPr>
        <w:t>was</w:t>
      </w:r>
      <w:r w:rsidR="002C2D2E" w:rsidRPr="006C7E4B">
        <w:rPr>
          <w:sz w:val="22"/>
          <w:szCs w:val="22"/>
        </w:rPr>
        <w:t xml:space="preserve"> </w:t>
      </w:r>
      <w:r w:rsidRPr="006C7E4B">
        <w:rPr>
          <w:sz w:val="22"/>
          <w:szCs w:val="22"/>
        </w:rPr>
        <w:t xml:space="preserve">96.4 percent, compared </w:t>
      </w:r>
      <w:r w:rsidR="002C2D2E">
        <w:rPr>
          <w:sz w:val="22"/>
          <w:szCs w:val="22"/>
        </w:rPr>
        <w:t xml:space="preserve">with </w:t>
      </w:r>
      <w:r w:rsidR="002C2D2E" w:rsidRPr="006C7E4B">
        <w:rPr>
          <w:sz w:val="22"/>
          <w:szCs w:val="22"/>
        </w:rPr>
        <w:t xml:space="preserve"> </w:t>
      </w:r>
      <w:r w:rsidRPr="006C7E4B">
        <w:rPr>
          <w:sz w:val="22"/>
          <w:szCs w:val="22"/>
        </w:rPr>
        <w:t>the state average of 87.9 percent.</w:t>
      </w:r>
      <w:r w:rsidR="002C2D2E">
        <w:rPr>
          <w:sz w:val="22"/>
          <w:szCs w:val="22"/>
        </w:rPr>
        <w:t xml:space="preserve"> </w:t>
      </w:r>
      <w:r w:rsidR="002C2D2E" w:rsidRPr="006C7E4B">
        <w:rPr>
          <w:sz w:val="22"/>
          <w:szCs w:val="22"/>
        </w:rPr>
        <w:t>In 2019, the district’s rate of chronic absen</w:t>
      </w:r>
      <w:r w:rsidR="002C2D2E">
        <w:rPr>
          <w:sz w:val="22"/>
          <w:szCs w:val="22"/>
        </w:rPr>
        <w:t>ce</w:t>
      </w:r>
      <w:r w:rsidR="002C2D2E">
        <w:rPr>
          <w:rStyle w:val="FootnoteReference"/>
          <w:sz w:val="22"/>
          <w:szCs w:val="22"/>
        </w:rPr>
        <w:footnoteReference w:id="8"/>
      </w:r>
      <w:r w:rsidR="002C2D2E">
        <w:rPr>
          <w:sz w:val="22"/>
          <w:szCs w:val="22"/>
        </w:rPr>
        <w:t xml:space="preserve"> </w:t>
      </w:r>
      <w:r w:rsidR="002C2D2E" w:rsidRPr="006C7E4B">
        <w:rPr>
          <w:sz w:val="22"/>
          <w:szCs w:val="22"/>
        </w:rPr>
        <w:t>was 10 percent, compared with the state rate of 12.9 percent.</w:t>
      </w:r>
      <w:r w:rsidR="008E1CF7">
        <w:rPr>
          <w:sz w:val="22"/>
          <w:szCs w:val="22"/>
        </w:rPr>
        <w:t xml:space="preserve"> In 2018-2019, t</w:t>
      </w:r>
      <w:r w:rsidR="008E1CF7" w:rsidRPr="003A4118">
        <w:rPr>
          <w:sz w:val="22"/>
          <w:szCs w:val="22"/>
        </w:rPr>
        <w:t xml:space="preserve">he rates </w:t>
      </w:r>
      <w:r w:rsidR="008E1CF7">
        <w:rPr>
          <w:sz w:val="22"/>
          <w:szCs w:val="22"/>
        </w:rPr>
        <w:t xml:space="preserve">of chronic absence </w:t>
      </w:r>
      <w:r w:rsidR="008E1CF7" w:rsidRPr="003A4118">
        <w:rPr>
          <w:sz w:val="22"/>
          <w:szCs w:val="22"/>
        </w:rPr>
        <w:t xml:space="preserve">for grades 9-12 </w:t>
      </w:r>
      <w:r w:rsidR="008E1CF7">
        <w:rPr>
          <w:sz w:val="22"/>
          <w:szCs w:val="22"/>
        </w:rPr>
        <w:t>we</w:t>
      </w:r>
      <w:r w:rsidR="008E1CF7" w:rsidRPr="003A4118">
        <w:rPr>
          <w:sz w:val="22"/>
          <w:szCs w:val="22"/>
        </w:rPr>
        <w:t>re 13.2 percent, 18.8 percent, 15.7 percent, and 25.7 percent, respectively.</w:t>
      </w:r>
      <w:r w:rsidR="008E1CF7">
        <w:rPr>
          <w:sz w:val="22"/>
          <w:szCs w:val="22"/>
        </w:rPr>
        <w:t xml:space="preserve"> In addition, in </w:t>
      </w:r>
      <w:r w:rsidR="008E1CF7" w:rsidRPr="003A4118">
        <w:rPr>
          <w:sz w:val="22"/>
          <w:szCs w:val="22"/>
        </w:rPr>
        <w:t>2018-2019</w:t>
      </w:r>
      <w:r w:rsidR="008E1CF7">
        <w:rPr>
          <w:sz w:val="22"/>
          <w:szCs w:val="22"/>
        </w:rPr>
        <w:t>,</w:t>
      </w:r>
      <w:r w:rsidR="008E1CF7" w:rsidRPr="003A4118">
        <w:rPr>
          <w:sz w:val="22"/>
          <w:szCs w:val="22"/>
        </w:rPr>
        <w:t xml:space="preserve"> </w:t>
      </w:r>
      <w:r w:rsidR="008E1CF7">
        <w:rPr>
          <w:sz w:val="22"/>
          <w:szCs w:val="22"/>
        </w:rPr>
        <w:t xml:space="preserve">the </w:t>
      </w:r>
      <w:r w:rsidR="008E1CF7" w:rsidRPr="003A4118">
        <w:rPr>
          <w:sz w:val="22"/>
          <w:szCs w:val="22"/>
        </w:rPr>
        <w:t>rates</w:t>
      </w:r>
      <w:r w:rsidR="008E1CF7">
        <w:rPr>
          <w:sz w:val="22"/>
          <w:szCs w:val="22"/>
        </w:rPr>
        <w:t xml:space="preserve"> of chronic absence were</w:t>
      </w:r>
      <w:r w:rsidR="008E1CF7" w:rsidRPr="003A4118">
        <w:rPr>
          <w:sz w:val="22"/>
          <w:szCs w:val="22"/>
        </w:rPr>
        <w:t xml:space="preserve"> 16.2 percent for </w:t>
      </w:r>
      <w:proofErr w:type="gramStart"/>
      <w:r w:rsidR="008E1CF7" w:rsidRPr="003A4118">
        <w:rPr>
          <w:sz w:val="22"/>
          <w:szCs w:val="22"/>
        </w:rPr>
        <w:t>economically disadvantaged</w:t>
      </w:r>
      <w:proofErr w:type="gramEnd"/>
      <w:r w:rsidR="008E1CF7" w:rsidRPr="003A4118">
        <w:rPr>
          <w:sz w:val="22"/>
          <w:szCs w:val="22"/>
        </w:rPr>
        <w:t xml:space="preserve"> students and 17.5 percent for ELs.</w:t>
      </w:r>
    </w:p>
    <w:p w14:paraId="7DBF58DC" w14:textId="7819F3B3" w:rsidR="004660E6" w:rsidRPr="003A4118" w:rsidRDefault="0034331D" w:rsidP="004660E6">
      <w:pPr>
        <w:pStyle w:val="CommentText"/>
        <w:spacing w:line="276" w:lineRule="auto"/>
        <w:rPr>
          <w:i/>
          <w:iCs/>
          <w:sz w:val="22"/>
          <w:szCs w:val="22"/>
        </w:rPr>
      </w:pPr>
      <w:r w:rsidRPr="003A4118">
        <w:rPr>
          <w:i/>
          <w:iCs/>
          <w:sz w:val="22"/>
          <w:szCs w:val="22"/>
        </w:rPr>
        <w:t>Safe and Supportive School Climate and Culture</w:t>
      </w:r>
    </w:p>
    <w:p w14:paraId="7575459C" w14:textId="255D20FD" w:rsidR="004660E6" w:rsidRPr="0034331D" w:rsidRDefault="004660E6" w:rsidP="0034331D">
      <w:pPr>
        <w:pStyle w:val="CommentText"/>
        <w:spacing w:line="276" w:lineRule="auto"/>
        <w:rPr>
          <w:sz w:val="22"/>
          <w:szCs w:val="22"/>
        </w:rPr>
      </w:pPr>
      <w:r w:rsidRPr="006C7E4B">
        <w:rPr>
          <w:sz w:val="22"/>
          <w:szCs w:val="22"/>
        </w:rPr>
        <w:t>Many stakeholders, including teachers, administrators, and students, note</w:t>
      </w:r>
      <w:r w:rsidR="00FF766C">
        <w:rPr>
          <w:sz w:val="22"/>
          <w:szCs w:val="22"/>
        </w:rPr>
        <w:t>d</w:t>
      </w:r>
      <w:r w:rsidRPr="006C7E4B">
        <w:rPr>
          <w:sz w:val="22"/>
          <w:szCs w:val="22"/>
        </w:rPr>
        <w:t xml:space="preserve"> the safe and welcoming cultures within each of the three district schools.  The elementary school has recently started using </w:t>
      </w:r>
      <w:r w:rsidR="001437B5">
        <w:rPr>
          <w:sz w:val="22"/>
          <w:szCs w:val="22"/>
        </w:rPr>
        <w:t>the Positive Behavioral Interventions and Supports (</w:t>
      </w:r>
      <w:r w:rsidRPr="006C7E4B">
        <w:rPr>
          <w:sz w:val="22"/>
          <w:szCs w:val="22"/>
        </w:rPr>
        <w:t>PBIS</w:t>
      </w:r>
      <w:r w:rsidR="001437B5">
        <w:rPr>
          <w:sz w:val="22"/>
          <w:szCs w:val="22"/>
        </w:rPr>
        <w:t>)</w:t>
      </w:r>
      <w:r w:rsidRPr="006C7E4B">
        <w:rPr>
          <w:sz w:val="22"/>
          <w:szCs w:val="22"/>
        </w:rPr>
        <w:t xml:space="preserve"> framework to build a positive school culture and to support students in demonstrating positive behavioral outcomes. The middle and high school have each </w:t>
      </w:r>
      <w:r w:rsidR="00FF766C" w:rsidRPr="006C7E4B">
        <w:rPr>
          <w:sz w:val="22"/>
          <w:szCs w:val="22"/>
        </w:rPr>
        <w:t>u</w:t>
      </w:r>
      <w:r w:rsidR="00FF766C">
        <w:rPr>
          <w:sz w:val="22"/>
          <w:szCs w:val="22"/>
        </w:rPr>
        <w:t>s</w:t>
      </w:r>
      <w:r w:rsidR="00FF766C" w:rsidRPr="006C7E4B">
        <w:rPr>
          <w:sz w:val="22"/>
          <w:szCs w:val="22"/>
        </w:rPr>
        <w:t xml:space="preserve">ed </w:t>
      </w:r>
      <w:r w:rsidRPr="006C7E4B">
        <w:rPr>
          <w:sz w:val="22"/>
          <w:szCs w:val="22"/>
        </w:rPr>
        <w:t xml:space="preserve">school core values to represent and uphold some of the key elements of a safe and welcoming school community. While this work has helped to build safe and welcoming cultures within each of the schools, the district still has much more work to do to become culturally responsive and reflective of the cultures and identities of all students in the district. This work includes developing a plan to address implicit bias, creating a system to analyze the performance of </w:t>
      </w:r>
      <w:r w:rsidR="00A45697" w:rsidRPr="006C7E4B">
        <w:rPr>
          <w:sz w:val="22"/>
          <w:szCs w:val="22"/>
        </w:rPr>
        <w:t>groups</w:t>
      </w:r>
      <w:r w:rsidRPr="006C7E4B">
        <w:rPr>
          <w:sz w:val="22"/>
          <w:szCs w:val="22"/>
        </w:rPr>
        <w:t xml:space="preserve"> of students, and ensuring a curriculum that reflects the various identities of students across the district.</w:t>
      </w:r>
    </w:p>
    <w:p w14:paraId="2414226F" w14:textId="7E52F666" w:rsidR="004660E6" w:rsidRPr="006C7E4B" w:rsidRDefault="004660E6" w:rsidP="004660E6">
      <w:pPr>
        <w:pStyle w:val="CommentText"/>
        <w:spacing w:line="276" w:lineRule="auto"/>
        <w:rPr>
          <w:sz w:val="22"/>
          <w:szCs w:val="22"/>
        </w:rPr>
      </w:pPr>
      <w:r w:rsidRPr="006C7E4B">
        <w:rPr>
          <w:sz w:val="22"/>
          <w:szCs w:val="22"/>
        </w:rPr>
        <w:t xml:space="preserve">The district recently adopted a co-teaching model at the high school and the review team observed a few classrooms where special education and general education teachers were working side by side in classrooms to support students with disabilities.  </w:t>
      </w:r>
      <w:r w:rsidR="00CC46F0">
        <w:rPr>
          <w:sz w:val="22"/>
          <w:szCs w:val="22"/>
        </w:rPr>
        <w:t>In addition,</w:t>
      </w:r>
      <w:r w:rsidR="00FF766C" w:rsidRPr="006C7E4B">
        <w:rPr>
          <w:sz w:val="22"/>
          <w:szCs w:val="22"/>
        </w:rPr>
        <w:t xml:space="preserve"> </w:t>
      </w:r>
      <w:r w:rsidRPr="006C7E4B">
        <w:rPr>
          <w:sz w:val="22"/>
          <w:szCs w:val="22"/>
        </w:rPr>
        <w:t xml:space="preserve">Title </w:t>
      </w:r>
      <w:r w:rsidR="0034331D">
        <w:rPr>
          <w:sz w:val="22"/>
          <w:szCs w:val="22"/>
        </w:rPr>
        <w:t>I</w:t>
      </w:r>
      <w:r w:rsidR="0034331D" w:rsidRPr="006C7E4B">
        <w:rPr>
          <w:sz w:val="22"/>
          <w:szCs w:val="22"/>
        </w:rPr>
        <w:t xml:space="preserve"> </w:t>
      </w:r>
      <w:r w:rsidRPr="006C7E4B">
        <w:rPr>
          <w:sz w:val="22"/>
          <w:szCs w:val="22"/>
        </w:rPr>
        <w:t xml:space="preserve">paraprofessionals and interventionists lead </w:t>
      </w:r>
      <w:r w:rsidR="00FF766C" w:rsidRPr="006C7E4B">
        <w:rPr>
          <w:sz w:val="22"/>
          <w:szCs w:val="22"/>
        </w:rPr>
        <w:t>small</w:t>
      </w:r>
      <w:r w:rsidR="00FF766C">
        <w:rPr>
          <w:sz w:val="22"/>
          <w:szCs w:val="22"/>
        </w:rPr>
        <w:t>-</w:t>
      </w:r>
      <w:r w:rsidRPr="006C7E4B">
        <w:rPr>
          <w:sz w:val="22"/>
          <w:szCs w:val="22"/>
        </w:rPr>
        <w:t xml:space="preserve">group instruction and support Tier 1 classroom instruction.  While </w:t>
      </w:r>
      <w:r w:rsidR="00FF766C" w:rsidRPr="006C7E4B">
        <w:rPr>
          <w:sz w:val="22"/>
          <w:szCs w:val="22"/>
        </w:rPr>
        <w:t>pull</w:t>
      </w:r>
      <w:r w:rsidR="00FF766C">
        <w:rPr>
          <w:sz w:val="22"/>
          <w:szCs w:val="22"/>
        </w:rPr>
        <w:t>-</w:t>
      </w:r>
      <w:r w:rsidRPr="006C7E4B">
        <w:rPr>
          <w:sz w:val="22"/>
          <w:szCs w:val="22"/>
        </w:rPr>
        <w:t xml:space="preserve">out services </w:t>
      </w:r>
      <w:r w:rsidR="00FF766C">
        <w:rPr>
          <w:sz w:val="22"/>
          <w:szCs w:val="22"/>
        </w:rPr>
        <w:t xml:space="preserve">are </w:t>
      </w:r>
      <w:r w:rsidRPr="006C7E4B">
        <w:rPr>
          <w:sz w:val="22"/>
          <w:szCs w:val="22"/>
        </w:rPr>
        <w:t xml:space="preserve">provided, </w:t>
      </w:r>
      <w:r w:rsidR="00F234FD">
        <w:rPr>
          <w:sz w:val="22"/>
          <w:szCs w:val="22"/>
        </w:rPr>
        <w:t>English as a Second Language (</w:t>
      </w:r>
      <w:r w:rsidR="00CC46F0" w:rsidRPr="006C7E4B">
        <w:rPr>
          <w:sz w:val="22"/>
          <w:szCs w:val="22"/>
        </w:rPr>
        <w:t>ESL</w:t>
      </w:r>
      <w:r w:rsidR="00F234FD">
        <w:rPr>
          <w:sz w:val="22"/>
          <w:szCs w:val="22"/>
        </w:rPr>
        <w:t>)</w:t>
      </w:r>
      <w:r w:rsidR="00CC46F0" w:rsidRPr="006C7E4B">
        <w:rPr>
          <w:sz w:val="22"/>
          <w:szCs w:val="22"/>
        </w:rPr>
        <w:t xml:space="preserve"> teachers </w:t>
      </w:r>
      <w:r w:rsidRPr="006C7E4B">
        <w:rPr>
          <w:sz w:val="22"/>
          <w:szCs w:val="22"/>
        </w:rPr>
        <w:t xml:space="preserve">also work with </w:t>
      </w:r>
      <w:r w:rsidR="00CC46F0">
        <w:rPr>
          <w:sz w:val="22"/>
          <w:szCs w:val="22"/>
        </w:rPr>
        <w:t>ELs</w:t>
      </w:r>
      <w:r w:rsidRPr="006C7E4B">
        <w:rPr>
          <w:sz w:val="22"/>
          <w:szCs w:val="22"/>
        </w:rPr>
        <w:t xml:space="preserve"> within the general </w:t>
      </w:r>
      <w:r w:rsidRPr="006C7E4B">
        <w:rPr>
          <w:sz w:val="22"/>
          <w:szCs w:val="22"/>
        </w:rPr>
        <w:lastRenderedPageBreak/>
        <w:t xml:space="preserve">education setting. </w:t>
      </w:r>
      <w:proofErr w:type="gramStart"/>
      <w:r w:rsidRPr="006C7E4B">
        <w:rPr>
          <w:sz w:val="22"/>
          <w:szCs w:val="22"/>
        </w:rPr>
        <w:t>In order to</w:t>
      </w:r>
      <w:proofErr w:type="gramEnd"/>
      <w:r w:rsidRPr="006C7E4B">
        <w:rPr>
          <w:sz w:val="22"/>
          <w:szCs w:val="22"/>
        </w:rPr>
        <w:t xml:space="preserve"> support EL</w:t>
      </w:r>
      <w:r w:rsidR="0034331D">
        <w:rPr>
          <w:sz w:val="22"/>
          <w:szCs w:val="22"/>
        </w:rPr>
        <w:t>s</w:t>
      </w:r>
      <w:r w:rsidRPr="006C7E4B">
        <w:rPr>
          <w:sz w:val="22"/>
          <w:szCs w:val="22"/>
        </w:rPr>
        <w:t xml:space="preserve">, all teachers across the district have received </w:t>
      </w:r>
      <w:r w:rsidR="00331D0B">
        <w:rPr>
          <w:sz w:val="22"/>
          <w:szCs w:val="22"/>
        </w:rPr>
        <w:t>Sheltered English Instruction (</w:t>
      </w:r>
      <w:r w:rsidRPr="006C7E4B">
        <w:rPr>
          <w:sz w:val="22"/>
          <w:szCs w:val="22"/>
        </w:rPr>
        <w:t>SEI</w:t>
      </w:r>
      <w:r w:rsidR="00331D0B">
        <w:rPr>
          <w:sz w:val="22"/>
          <w:szCs w:val="22"/>
        </w:rPr>
        <w:t>)</w:t>
      </w:r>
      <w:r w:rsidRPr="006C7E4B">
        <w:rPr>
          <w:sz w:val="22"/>
          <w:szCs w:val="22"/>
        </w:rPr>
        <w:t xml:space="preserve"> endorsements. However, despite this certification, there has been inconsistent implementation of SEI strategies to support ELs within the classroom. This inconsistency at the Tier 1 level, paired with several other barriers and limitations</w:t>
      </w:r>
      <w:r w:rsidR="002329B1">
        <w:rPr>
          <w:sz w:val="22"/>
          <w:szCs w:val="22"/>
        </w:rPr>
        <w:t xml:space="preserve"> (see finding 2 below)</w:t>
      </w:r>
      <w:r w:rsidRPr="006C7E4B">
        <w:rPr>
          <w:sz w:val="22"/>
          <w:szCs w:val="22"/>
        </w:rPr>
        <w:t xml:space="preserve">, has limited the potential academic progress of ELs within the district.  </w:t>
      </w:r>
    </w:p>
    <w:p w14:paraId="61371C2A" w14:textId="187C597A" w:rsidR="004660E6" w:rsidRDefault="004660E6" w:rsidP="004660E6">
      <w:pPr>
        <w:pStyle w:val="CommentText"/>
        <w:spacing w:line="276" w:lineRule="auto"/>
        <w:rPr>
          <w:sz w:val="22"/>
          <w:szCs w:val="22"/>
        </w:rPr>
      </w:pPr>
      <w:r w:rsidRPr="006C7E4B">
        <w:rPr>
          <w:sz w:val="22"/>
          <w:szCs w:val="22"/>
        </w:rPr>
        <w:t xml:space="preserve">The district’s approach to student support is marked by common practices across the three schools to identify students who need additional support. </w:t>
      </w:r>
      <w:r w:rsidR="00CC46F0">
        <w:rPr>
          <w:sz w:val="22"/>
          <w:szCs w:val="22"/>
        </w:rPr>
        <w:t>In each of the</w:t>
      </w:r>
      <w:r w:rsidRPr="006C7E4B">
        <w:rPr>
          <w:sz w:val="22"/>
          <w:szCs w:val="22"/>
        </w:rPr>
        <w:t xml:space="preserve"> three district schools a student support team</w:t>
      </w:r>
      <w:r w:rsidR="00214061">
        <w:rPr>
          <w:sz w:val="22"/>
          <w:szCs w:val="22"/>
        </w:rPr>
        <w:t>--</w:t>
      </w:r>
      <w:r w:rsidR="0034331D" w:rsidRPr="006C7E4B">
        <w:rPr>
          <w:sz w:val="22"/>
          <w:szCs w:val="22"/>
        </w:rPr>
        <w:t>comp</w:t>
      </w:r>
      <w:r w:rsidR="0034331D">
        <w:rPr>
          <w:sz w:val="22"/>
          <w:szCs w:val="22"/>
        </w:rPr>
        <w:t>o</w:t>
      </w:r>
      <w:r w:rsidR="0034331D" w:rsidRPr="006C7E4B">
        <w:rPr>
          <w:sz w:val="22"/>
          <w:szCs w:val="22"/>
        </w:rPr>
        <w:t xml:space="preserve">sed </w:t>
      </w:r>
      <w:r w:rsidRPr="006C7E4B">
        <w:rPr>
          <w:sz w:val="22"/>
          <w:szCs w:val="22"/>
        </w:rPr>
        <w:t>of multiple stakeholders, including teachers, administrators, and counselors</w:t>
      </w:r>
      <w:r w:rsidR="00214061">
        <w:rPr>
          <w:sz w:val="22"/>
          <w:szCs w:val="22"/>
        </w:rPr>
        <w:t>--</w:t>
      </w:r>
      <w:r w:rsidRPr="006C7E4B">
        <w:rPr>
          <w:sz w:val="22"/>
          <w:szCs w:val="22"/>
        </w:rPr>
        <w:t>review</w:t>
      </w:r>
      <w:r w:rsidR="00214061">
        <w:rPr>
          <w:sz w:val="22"/>
          <w:szCs w:val="22"/>
        </w:rPr>
        <w:t>s</w:t>
      </w:r>
      <w:r w:rsidRPr="006C7E4B">
        <w:rPr>
          <w:sz w:val="22"/>
          <w:szCs w:val="22"/>
        </w:rPr>
        <w:t xml:space="preserve"> referrals from teachers </w:t>
      </w:r>
      <w:r w:rsidR="0034331D">
        <w:rPr>
          <w:sz w:val="22"/>
          <w:szCs w:val="22"/>
        </w:rPr>
        <w:t>about</w:t>
      </w:r>
      <w:r w:rsidR="0034331D" w:rsidRPr="006C7E4B">
        <w:rPr>
          <w:sz w:val="22"/>
          <w:szCs w:val="22"/>
        </w:rPr>
        <w:t xml:space="preserve"> </w:t>
      </w:r>
      <w:r w:rsidRPr="006C7E4B">
        <w:rPr>
          <w:sz w:val="22"/>
          <w:szCs w:val="22"/>
        </w:rPr>
        <w:t xml:space="preserve">students who need additional academic, behavior, or social-emotional support. This team is called the Child Study Team at the elementary school, the Student Support Team at the middle school, and the Student in Need Team at the high school. These teams each meet weekly and use several different data points, including data from a universal mental health screener for </w:t>
      </w:r>
      <w:r w:rsidR="003B0293">
        <w:rPr>
          <w:sz w:val="22"/>
          <w:szCs w:val="22"/>
        </w:rPr>
        <w:t xml:space="preserve">kindergarten through grade </w:t>
      </w:r>
      <w:r w:rsidRPr="006C7E4B">
        <w:rPr>
          <w:sz w:val="22"/>
          <w:szCs w:val="22"/>
        </w:rPr>
        <w:t>8 and academic formative assessment data (</w:t>
      </w:r>
      <w:r w:rsidR="003B0293">
        <w:rPr>
          <w:sz w:val="22"/>
          <w:szCs w:val="22"/>
        </w:rPr>
        <w:t xml:space="preserve">Renaissance </w:t>
      </w:r>
      <w:r w:rsidRPr="006C7E4B">
        <w:rPr>
          <w:sz w:val="22"/>
          <w:szCs w:val="22"/>
        </w:rPr>
        <w:t>STAR) for grades 2</w:t>
      </w:r>
      <w:r w:rsidR="004F12E6">
        <w:rPr>
          <w:sz w:val="22"/>
          <w:szCs w:val="22"/>
        </w:rPr>
        <w:t xml:space="preserve"> through </w:t>
      </w:r>
      <w:r w:rsidRPr="006C7E4B">
        <w:rPr>
          <w:sz w:val="22"/>
          <w:szCs w:val="22"/>
        </w:rPr>
        <w:t xml:space="preserve">9, to </w:t>
      </w:r>
      <w:r w:rsidR="004F12E6">
        <w:rPr>
          <w:sz w:val="22"/>
          <w:szCs w:val="22"/>
        </w:rPr>
        <w:t>identify</w:t>
      </w:r>
      <w:r w:rsidR="004F12E6" w:rsidRPr="006C7E4B">
        <w:rPr>
          <w:sz w:val="22"/>
          <w:szCs w:val="22"/>
        </w:rPr>
        <w:t xml:space="preserve"> </w:t>
      </w:r>
      <w:r w:rsidRPr="006C7E4B">
        <w:rPr>
          <w:sz w:val="22"/>
          <w:szCs w:val="22"/>
        </w:rPr>
        <w:t xml:space="preserve">students for additional interventions. While these teams have been effective in identifying students </w:t>
      </w:r>
      <w:r w:rsidR="004F12E6">
        <w:rPr>
          <w:sz w:val="22"/>
          <w:szCs w:val="22"/>
        </w:rPr>
        <w:t xml:space="preserve">who </w:t>
      </w:r>
      <w:r w:rsidRPr="006C7E4B">
        <w:rPr>
          <w:sz w:val="22"/>
          <w:szCs w:val="22"/>
        </w:rPr>
        <w:t xml:space="preserve">need additional supports, </w:t>
      </w:r>
      <w:r w:rsidR="004F12E6" w:rsidRPr="006C7E4B">
        <w:rPr>
          <w:sz w:val="22"/>
          <w:szCs w:val="22"/>
        </w:rPr>
        <w:t xml:space="preserve">in some cases, these interventions </w:t>
      </w:r>
      <w:r w:rsidR="002355BA">
        <w:rPr>
          <w:sz w:val="22"/>
          <w:szCs w:val="22"/>
        </w:rPr>
        <w:t>prevent</w:t>
      </w:r>
      <w:r w:rsidR="004F12E6" w:rsidRPr="006C7E4B">
        <w:rPr>
          <w:sz w:val="22"/>
          <w:szCs w:val="22"/>
        </w:rPr>
        <w:t xml:space="preserve"> student</w:t>
      </w:r>
      <w:r w:rsidR="002355BA">
        <w:rPr>
          <w:sz w:val="22"/>
          <w:szCs w:val="22"/>
        </w:rPr>
        <w:t>s</w:t>
      </w:r>
      <w:r w:rsidR="004F12E6" w:rsidRPr="006C7E4B">
        <w:rPr>
          <w:sz w:val="22"/>
          <w:szCs w:val="22"/>
        </w:rPr>
        <w:t xml:space="preserve"> </w:t>
      </w:r>
      <w:r w:rsidR="002355BA">
        <w:rPr>
          <w:sz w:val="22"/>
          <w:szCs w:val="22"/>
        </w:rPr>
        <w:t>from</w:t>
      </w:r>
      <w:r w:rsidR="004F12E6" w:rsidRPr="006C7E4B">
        <w:rPr>
          <w:sz w:val="22"/>
          <w:szCs w:val="22"/>
        </w:rPr>
        <w:t xml:space="preserve"> </w:t>
      </w:r>
      <w:r w:rsidR="002355BA" w:rsidRPr="006C7E4B">
        <w:rPr>
          <w:sz w:val="22"/>
          <w:szCs w:val="22"/>
        </w:rPr>
        <w:t>tak</w:t>
      </w:r>
      <w:r w:rsidR="002355BA">
        <w:rPr>
          <w:sz w:val="22"/>
          <w:szCs w:val="22"/>
        </w:rPr>
        <w:t>ing</w:t>
      </w:r>
      <w:r w:rsidR="002355BA" w:rsidRPr="006C7E4B">
        <w:rPr>
          <w:sz w:val="22"/>
          <w:szCs w:val="22"/>
        </w:rPr>
        <w:t xml:space="preserve"> </w:t>
      </w:r>
      <w:r w:rsidR="004F12E6" w:rsidRPr="006C7E4B">
        <w:rPr>
          <w:sz w:val="22"/>
          <w:szCs w:val="22"/>
        </w:rPr>
        <w:t xml:space="preserve">an art, music, or foreign language class with their peers. </w:t>
      </w:r>
      <w:r w:rsidR="004F12E6">
        <w:rPr>
          <w:sz w:val="22"/>
          <w:szCs w:val="22"/>
        </w:rPr>
        <w:t>M</w:t>
      </w:r>
      <w:r w:rsidR="004F12E6" w:rsidRPr="006C7E4B">
        <w:rPr>
          <w:sz w:val="22"/>
          <w:szCs w:val="22"/>
        </w:rPr>
        <w:t xml:space="preserve">ore </w:t>
      </w:r>
      <w:r w:rsidRPr="006C7E4B">
        <w:rPr>
          <w:sz w:val="22"/>
          <w:szCs w:val="22"/>
        </w:rPr>
        <w:t xml:space="preserve">work needs to be done to provide these interventions </w:t>
      </w:r>
      <w:r w:rsidR="003B0293" w:rsidRPr="006C7E4B">
        <w:rPr>
          <w:sz w:val="22"/>
          <w:szCs w:val="22"/>
        </w:rPr>
        <w:t>equitabl</w:t>
      </w:r>
      <w:r w:rsidR="003B0293">
        <w:rPr>
          <w:sz w:val="22"/>
          <w:szCs w:val="22"/>
        </w:rPr>
        <w:t xml:space="preserve">y </w:t>
      </w:r>
      <w:r w:rsidRPr="006C7E4B">
        <w:rPr>
          <w:sz w:val="22"/>
          <w:szCs w:val="22"/>
        </w:rPr>
        <w:t xml:space="preserve">for students.    </w:t>
      </w:r>
    </w:p>
    <w:p w14:paraId="000830B5" w14:textId="74DEC7E4" w:rsidR="0034331D" w:rsidRPr="003A4118" w:rsidRDefault="0034331D" w:rsidP="004660E6">
      <w:pPr>
        <w:pStyle w:val="CommentText"/>
        <w:spacing w:line="276" w:lineRule="auto"/>
        <w:rPr>
          <w:i/>
          <w:iCs/>
          <w:sz w:val="22"/>
          <w:szCs w:val="22"/>
        </w:rPr>
      </w:pPr>
      <w:r w:rsidRPr="003A4118">
        <w:rPr>
          <w:i/>
          <w:iCs/>
          <w:sz w:val="22"/>
          <w:szCs w:val="22"/>
        </w:rPr>
        <w:t xml:space="preserve">Family and Community </w:t>
      </w:r>
      <w:r w:rsidR="00951446">
        <w:rPr>
          <w:i/>
          <w:iCs/>
          <w:sz w:val="22"/>
          <w:szCs w:val="22"/>
        </w:rPr>
        <w:t>E</w:t>
      </w:r>
      <w:r w:rsidRPr="003A4118">
        <w:rPr>
          <w:i/>
          <w:iCs/>
          <w:sz w:val="22"/>
          <w:szCs w:val="22"/>
        </w:rPr>
        <w:t>ngagement and Partnerships</w:t>
      </w:r>
    </w:p>
    <w:p w14:paraId="1A4067F4" w14:textId="7E503BB7" w:rsidR="004660E6" w:rsidRDefault="00E93515" w:rsidP="004660E6">
      <w:pPr>
        <w:pStyle w:val="CommentText"/>
        <w:spacing w:line="276" w:lineRule="auto"/>
        <w:rPr>
          <w:sz w:val="24"/>
          <w:szCs w:val="24"/>
        </w:rPr>
      </w:pPr>
      <w:r w:rsidRPr="006C7E4B">
        <w:rPr>
          <w:sz w:val="22"/>
          <w:szCs w:val="22"/>
        </w:rPr>
        <w:t xml:space="preserve">The review team noted several of the community partnerships that have been designed to expand learning opportunities for students. For example, the </w:t>
      </w:r>
      <w:r>
        <w:rPr>
          <w:sz w:val="22"/>
          <w:szCs w:val="22"/>
        </w:rPr>
        <w:t>district has</w:t>
      </w:r>
      <w:r w:rsidRPr="006C7E4B">
        <w:rPr>
          <w:sz w:val="22"/>
          <w:szCs w:val="22"/>
        </w:rPr>
        <w:t xml:space="preserve"> partnerships with </w:t>
      </w:r>
      <w:bookmarkStart w:id="21" w:name="_Hlk40101529"/>
      <w:r w:rsidRPr="006C7E4B">
        <w:rPr>
          <w:sz w:val="22"/>
          <w:szCs w:val="22"/>
        </w:rPr>
        <w:t xml:space="preserve">several local colleges and businesses </w:t>
      </w:r>
      <w:bookmarkEnd w:id="21"/>
      <w:r w:rsidRPr="006C7E4B">
        <w:rPr>
          <w:sz w:val="22"/>
          <w:szCs w:val="22"/>
        </w:rPr>
        <w:t xml:space="preserve">that are </w:t>
      </w:r>
      <w:r>
        <w:rPr>
          <w:sz w:val="22"/>
          <w:szCs w:val="22"/>
        </w:rPr>
        <w:t xml:space="preserve">helping </w:t>
      </w:r>
      <w:r w:rsidRPr="006C7E4B">
        <w:rPr>
          <w:sz w:val="22"/>
          <w:szCs w:val="22"/>
        </w:rPr>
        <w:t xml:space="preserve">students </w:t>
      </w:r>
      <w:r>
        <w:rPr>
          <w:sz w:val="22"/>
          <w:szCs w:val="22"/>
        </w:rPr>
        <w:t xml:space="preserve">to achieve </w:t>
      </w:r>
      <w:r w:rsidRPr="006C7E4B">
        <w:rPr>
          <w:sz w:val="22"/>
          <w:szCs w:val="22"/>
        </w:rPr>
        <w:t xml:space="preserve">their college and career goals. </w:t>
      </w:r>
      <w:r w:rsidRPr="003A4118">
        <w:rPr>
          <w:rFonts w:cstheme="minorHAnsi"/>
          <w:color w:val="000000" w:themeColor="text1"/>
          <w:sz w:val="22"/>
          <w:szCs w:val="22"/>
        </w:rPr>
        <w:t>Access to dual</w:t>
      </w:r>
      <w:r>
        <w:rPr>
          <w:rFonts w:cstheme="minorHAnsi"/>
          <w:color w:val="000000" w:themeColor="text1"/>
          <w:sz w:val="22"/>
          <w:szCs w:val="22"/>
        </w:rPr>
        <w:t>-</w:t>
      </w:r>
      <w:r w:rsidRPr="003A4118">
        <w:rPr>
          <w:rFonts w:cstheme="minorHAnsi"/>
          <w:color w:val="000000" w:themeColor="text1"/>
          <w:sz w:val="22"/>
          <w:szCs w:val="22"/>
        </w:rPr>
        <w:t>enrollment course work at Becker College, Holy Cross, virtual high school (VHS), internships</w:t>
      </w:r>
      <w:r>
        <w:rPr>
          <w:rFonts w:cstheme="minorHAnsi"/>
          <w:color w:val="000000" w:themeColor="text1"/>
          <w:sz w:val="22"/>
          <w:szCs w:val="22"/>
        </w:rPr>
        <w:t>,</w:t>
      </w:r>
      <w:r w:rsidRPr="003A4118">
        <w:rPr>
          <w:rFonts w:cstheme="minorHAnsi"/>
          <w:color w:val="000000" w:themeColor="text1"/>
          <w:sz w:val="22"/>
          <w:szCs w:val="22"/>
        </w:rPr>
        <w:t xml:space="preserve"> and externships and volunteer opportunities are available to some</w:t>
      </w:r>
      <w:r w:rsidRPr="003A4118">
        <w:rPr>
          <w:rFonts w:cstheme="minorHAnsi"/>
          <w:sz w:val="22"/>
          <w:szCs w:val="22"/>
        </w:rPr>
        <w:t xml:space="preserve"> high</w:t>
      </w:r>
      <w:r>
        <w:rPr>
          <w:rFonts w:cstheme="minorHAnsi"/>
          <w:sz w:val="22"/>
          <w:szCs w:val="22"/>
        </w:rPr>
        <w:t>-</w:t>
      </w:r>
      <w:r w:rsidRPr="003A4118">
        <w:rPr>
          <w:rFonts w:cstheme="minorHAnsi"/>
          <w:sz w:val="22"/>
          <w:szCs w:val="22"/>
        </w:rPr>
        <w:t xml:space="preserve">school students. </w:t>
      </w:r>
      <w:r>
        <w:rPr>
          <w:sz w:val="22"/>
          <w:szCs w:val="22"/>
        </w:rPr>
        <w:t>In addition</w:t>
      </w:r>
      <w:r w:rsidRPr="006C7E4B">
        <w:rPr>
          <w:sz w:val="22"/>
          <w:szCs w:val="22"/>
        </w:rPr>
        <w:t xml:space="preserve">, the district has a variety of ways for families to become involved in the life of the school community, including through PTOs, </w:t>
      </w:r>
      <w:r>
        <w:rPr>
          <w:sz w:val="22"/>
          <w:szCs w:val="22"/>
        </w:rPr>
        <w:t>s</w:t>
      </w:r>
      <w:r w:rsidRPr="006C7E4B">
        <w:rPr>
          <w:sz w:val="22"/>
          <w:szCs w:val="22"/>
        </w:rPr>
        <w:t xml:space="preserve">chool </w:t>
      </w:r>
      <w:r>
        <w:rPr>
          <w:sz w:val="22"/>
          <w:szCs w:val="22"/>
        </w:rPr>
        <w:t>c</w:t>
      </w:r>
      <w:r w:rsidRPr="006C7E4B">
        <w:rPr>
          <w:sz w:val="22"/>
          <w:szCs w:val="22"/>
        </w:rPr>
        <w:t>ouncils, athletics, concerts, and curriculum nights.  The district has not developed a plan to ensure that all families</w:t>
      </w:r>
      <w:r>
        <w:rPr>
          <w:sz w:val="22"/>
          <w:szCs w:val="22"/>
        </w:rPr>
        <w:t xml:space="preserve">, </w:t>
      </w:r>
      <w:r w:rsidRPr="003A4118">
        <w:rPr>
          <w:sz w:val="22"/>
          <w:szCs w:val="22"/>
        </w:rPr>
        <w:t>especially the increasing number of families whose first language is not English,</w:t>
      </w:r>
      <w:r>
        <w:t xml:space="preserve"> </w:t>
      </w:r>
      <w:r w:rsidRPr="006C7E4B">
        <w:rPr>
          <w:sz w:val="22"/>
          <w:szCs w:val="22"/>
        </w:rPr>
        <w:t xml:space="preserve">have </w:t>
      </w:r>
      <w:r>
        <w:rPr>
          <w:sz w:val="22"/>
          <w:szCs w:val="22"/>
        </w:rPr>
        <w:t>clear and timely information about their children’s</w:t>
      </w:r>
      <w:r w:rsidRPr="006C7E4B">
        <w:rPr>
          <w:sz w:val="22"/>
          <w:szCs w:val="22"/>
        </w:rPr>
        <w:t xml:space="preserve"> academic progress.</w:t>
      </w:r>
      <w:r w:rsidR="004660E6" w:rsidRPr="009B6628">
        <w:rPr>
          <w:sz w:val="24"/>
          <w:szCs w:val="24"/>
        </w:rPr>
        <w:t xml:space="preserve">   </w:t>
      </w:r>
    </w:p>
    <w:p w14:paraId="762CD93C" w14:textId="5314CEA3" w:rsidR="00BE3410" w:rsidRDefault="00BE3410" w:rsidP="004660E6">
      <w:pPr>
        <w:pStyle w:val="CommentText"/>
        <w:spacing w:line="276" w:lineRule="auto"/>
        <w:rPr>
          <w:rFonts w:cstheme="minorHAnsi"/>
          <w:sz w:val="22"/>
          <w:szCs w:val="22"/>
        </w:rPr>
      </w:pPr>
      <w:bookmarkStart w:id="22" w:name="_Hlk37399024"/>
    </w:p>
    <w:bookmarkEnd w:id="22"/>
    <w:p w14:paraId="4EBED728" w14:textId="670FE1D3" w:rsidR="004660E6" w:rsidRPr="002F104B" w:rsidRDefault="004660E6" w:rsidP="004660E6">
      <w:pPr>
        <w:tabs>
          <w:tab w:val="left" w:pos="360"/>
          <w:tab w:val="left" w:pos="720"/>
          <w:tab w:val="left" w:pos="1080"/>
          <w:tab w:val="left" w:pos="1440"/>
          <w:tab w:val="left" w:pos="1800"/>
          <w:tab w:val="left" w:pos="2160"/>
        </w:tabs>
        <w:rPr>
          <w:b/>
          <w:i/>
          <w:iCs/>
          <w:sz w:val="28"/>
          <w:szCs w:val="28"/>
        </w:rPr>
      </w:pPr>
      <w:r w:rsidRPr="002F104B">
        <w:rPr>
          <w:b/>
          <w:i/>
          <w:iCs/>
          <w:sz w:val="28"/>
          <w:szCs w:val="28"/>
        </w:rPr>
        <w:t>Strength</w:t>
      </w:r>
      <w:r w:rsidR="0034331D" w:rsidRPr="002F104B">
        <w:rPr>
          <w:b/>
          <w:i/>
          <w:iCs/>
          <w:sz w:val="28"/>
          <w:szCs w:val="28"/>
        </w:rPr>
        <w:t xml:space="preserve"> Findings</w:t>
      </w:r>
    </w:p>
    <w:p w14:paraId="0A50E6F0" w14:textId="67574FB7" w:rsidR="004660E6" w:rsidRPr="009B6628" w:rsidRDefault="004660E6" w:rsidP="004660E6">
      <w:pPr>
        <w:tabs>
          <w:tab w:val="left" w:pos="360"/>
          <w:tab w:val="left" w:pos="720"/>
          <w:tab w:val="left" w:pos="1080"/>
          <w:tab w:val="left" w:pos="1440"/>
          <w:tab w:val="left" w:pos="1800"/>
          <w:tab w:val="left" w:pos="2160"/>
        </w:tabs>
        <w:ind w:left="360" w:hanging="360"/>
        <w:rPr>
          <w:b/>
          <w:i/>
        </w:rPr>
      </w:pPr>
      <w:r w:rsidRPr="009B6628">
        <w:rPr>
          <w:b/>
        </w:rPr>
        <w:t xml:space="preserve">1. </w:t>
      </w:r>
      <w:r w:rsidRPr="009B6628">
        <w:rPr>
          <w:b/>
        </w:rPr>
        <w:tab/>
        <w:t xml:space="preserve">The district </w:t>
      </w:r>
      <w:r w:rsidR="002F104B">
        <w:rPr>
          <w:b/>
        </w:rPr>
        <w:t>has systems and practices in place</w:t>
      </w:r>
      <w:r w:rsidRPr="009B6628">
        <w:rPr>
          <w:b/>
        </w:rPr>
        <w:t xml:space="preserve"> </w:t>
      </w:r>
      <w:r w:rsidR="002F104B">
        <w:rPr>
          <w:b/>
        </w:rPr>
        <w:t xml:space="preserve">to ensure </w:t>
      </w:r>
      <w:r w:rsidRPr="009B6628">
        <w:rPr>
          <w:b/>
        </w:rPr>
        <w:t>safe and supportive schools.</w:t>
      </w:r>
    </w:p>
    <w:p w14:paraId="5CB82AA6" w14:textId="7F125888" w:rsidR="004660E6" w:rsidRPr="009B6628" w:rsidRDefault="004660E6" w:rsidP="003A4118">
      <w:pPr>
        <w:pStyle w:val="ListParagraph"/>
        <w:numPr>
          <w:ilvl w:val="1"/>
          <w:numId w:val="36"/>
        </w:numPr>
        <w:tabs>
          <w:tab w:val="left" w:pos="360"/>
          <w:tab w:val="left" w:pos="720"/>
          <w:tab w:val="left" w:pos="1080"/>
          <w:tab w:val="left" w:pos="1440"/>
          <w:tab w:val="left" w:pos="1800"/>
          <w:tab w:val="left" w:pos="2160"/>
        </w:tabs>
        <w:ind w:left="720"/>
        <w:contextualSpacing w:val="0"/>
        <w:rPr>
          <w:b/>
          <w:i/>
        </w:rPr>
      </w:pPr>
      <w:r w:rsidRPr="009B6628">
        <w:t xml:space="preserve">The district </w:t>
      </w:r>
      <w:r w:rsidR="00FD47AB">
        <w:t xml:space="preserve">and the town </w:t>
      </w:r>
      <w:r w:rsidR="00FD47AB" w:rsidRPr="009B6628">
        <w:t>maintain</w:t>
      </w:r>
      <w:r w:rsidR="00FD47AB">
        <w:t xml:space="preserve"> </w:t>
      </w:r>
      <w:r w:rsidRPr="009B6628">
        <w:t>physically safe schools.</w:t>
      </w:r>
    </w:p>
    <w:p w14:paraId="20491B9E" w14:textId="611F69BC" w:rsidR="004660E6" w:rsidRDefault="004660E6" w:rsidP="003A4118">
      <w:pPr>
        <w:pStyle w:val="ListParagraph"/>
        <w:numPr>
          <w:ilvl w:val="0"/>
          <w:numId w:val="37"/>
        </w:numPr>
        <w:tabs>
          <w:tab w:val="left" w:pos="360"/>
          <w:tab w:val="left" w:pos="720"/>
          <w:tab w:val="left" w:pos="1080"/>
          <w:tab w:val="left" w:pos="1440"/>
          <w:tab w:val="left" w:pos="1800"/>
          <w:tab w:val="left" w:pos="2160"/>
        </w:tabs>
        <w:ind w:left="1080"/>
        <w:contextualSpacing w:val="0"/>
      </w:pPr>
      <w:r w:rsidRPr="009B6628">
        <w:t xml:space="preserve">The district possesses a comprehensive crisis handbook and meets regularly to review and update the plan. The handbook reflects a collaborative effort between the </w:t>
      </w:r>
      <w:r w:rsidR="005B1D19">
        <w:t xml:space="preserve">district, the </w:t>
      </w:r>
      <w:r w:rsidR="00FD47AB">
        <w:t>town</w:t>
      </w:r>
      <w:r w:rsidRPr="009B6628">
        <w:t xml:space="preserve">, </w:t>
      </w:r>
      <w:r w:rsidR="005B1D19">
        <w:t xml:space="preserve">the </w:t>
      </w:r>
      <w:r w:rsidRPr="009B6628">
        <w:t xml:space="preserve">fire department, and </w:t>
      </w:r>
      <w:r w:rsidR="005B1D19">
        <w:t xml:space="preserve">the </w:t>
      </w:r>
      <w:r w:rsidRPr="009B6628">
        <w:t>police department.</w:t>
      </w:r>
    </w:p>
    <w:p w14:paraId="2FB532CC" w14:textId="0D283854" w:rsidR="004660E6" w:rsidRDefault="004660E6" w:rsidP="003A4118">
      <w:pPr>
        <w:pStyle w:val="ListParagraph"/>
        <w:numPr>
          <w:ilvl w:val="0"/>
          <w:numId w:val="37"/>
        </w:numPr>
        <w:tabs>
          <w:tab w:val="left" w:pos="360"/>
          <w:tab w:val="left" w:pos="720"/>
          <w:tab w:val="left" w:pos="1080"/>
          <w:tab w:val="left" w:pos="1440"/>
          <w:tab w:val="left" w:pos="1800"/>
          <w:tab w:val="left" w:pos="2160"/>
        </w:tabs>
        <w:ind w:left="1080"/>
        <w:contextualSpacing w:val="0"/>
      </w:pPr>
      <w:r w:rsidRPr="009B6628">
        <w:lastRenderedPageBreak/>
        <w:t>Administrators, teachers, and parents note</w:t>
      </w:r>
      <w:r w:rsidR="00FD47AB">
        <w:t>d</w:t>
      </w:r>
      <w:r w:rsidRPr="009B6628">
        <w:t xml:space="preserve"> the </w:t>
      </w:r>
      <w:r w:rsidR="00FD47AB">
        <w:t xml:space="preserve">regular </w:t>
      </w:r>
      <w:r w:rsidRPr="009B6628">
        <w:t>use of</w:t>
      </w:r>
      <w:r w:rsidR="005A2BBB">
        <w:t xml:space="preserve"> </w:t>
      </w:r>
      <w:r w:rsidRPr="009B6628">
        <w:t xml:space="preserve">protocols to effectively prepare schools in the event of an active shooter. </w:t>
      </w:r>
    </w:p>
    <w:p w14:paraId="556A9101" w14:textId="5B0598A0" w:rsidR="004660E6" w:rsidRDefault="005A2BBB" w:rsidP="005B1D19">
      <w:pPr>
        <w:pStyle w:val="ListParagraph"/>
        <w:numPr>
          <w:ilvl w:val="0"/>
          <w:numId w:val="37"/>
        </w:numPr>
        <w:ind w:left="1080"/>
        <w:contextualSpacing w:val="0"/>
      </w:pPr>
      <w:r>
        <w:t>All</w:t>
      </w:r>
      <w:r w:rsidR="004660E6" w:rsidRPr="009B6628">
        <w:t xml:space="preserve"> seven </w:t>
      </w:r>
      <w:r w:rsidRPr="009B6628">
        <w:t>high</w:t>
      </w:r>
      <w:r>
        <w:t>-</w:t>
      </w:r>
      <w:r w:rsidR="004660E6" w:rsidRPr="009B6628">
        <w:t xml:space="preserve">school students </w:t>
      </w:r>
      <w:r>
        <w:t>in</w:t>
      </w:r>
      <w:r w:rsidRPr="009B6628">
        <w:t xml:space="preserve"> </w:t>
      </w:r>
      <w:r w:rsidR="004660E6" w:rsidRPr="009B6628">
        <w:t xml:space="preserve">a focus group stated that they </w:t>
      </w:r>
      <w:r>
        <w:t xml:space="preserve">felt </w:t>
      </w:r>
      <w:r w:rsidR="004660E6" w:rsidRPr="009B6628">
        <w:t xml:space="preserve">physically safe at school, with one student providing a specific </w:t>
      </w:r>
      <w:r w:rsidR="004660E6">
        <w:t xml:space="preserve">recent </w:t>
      </w:r>
      <w:r w:rsidR="004660E6" w:rsidRPr="009B6628">
        <w:t xml:space="preserve">example of the support and presence of the police department when a student made a threat on social media. </w:t>
      </w:r>
    </w:p>
    <w:p w14:paraId="2C33C7EE" w14:textId="32F076DF" w:rsidR="005A2BBB" w:rsidRPr="009B6628" w:rsidRDefault="005A2BBB" w:rsidP="003A4118">
      <w:pPr>
        <w:tabs>
          <w:tab w:val="left" w:pos="720"/>
          <w:tab w:val="left" w:pos="1080"/>
          <w:tab w:val="left" w:pos="1440"/>
        </w:tabs>
        <w:ind w:left="1440" w:hanging="1080"/>
      </w:pPr>
      <w:r>
        <w:tab/>
      </w:r>
      <w:r w:rsidR="009F7E0D">
        <w:tab/>
      </w:r>
      <w:r>
        <w:t>a.</w:t>
      </w:r>
      <w:r>
        <w:tab/>
      </w:r>
      <w:r w:rsidRPr="009B6628">
        <w:t xml:space="preserve">When asked how the school makes sure </w:t>
      </w:r>
      <w:r>
        <w:t>students</w:t>
      </w:r>
      <w:r w:rsidRPr="009B6628">
        <w:t xml:space="preserve"> fee</w:t>
      </w:r>
      <w:r>
        <w:t>l</w:t>
      </w:r>
      <w:r w:rsidRPr="009B6628">
        <w:t xml:space="preserve"> safe, one high</w:t>
      </w:r>
      <w:r>
        <w:t>-</w:t>
      </w:r>
      <w:r w:rsidRPr="009B6628">
        <w:t xml:space="preserve">school student </w:t>
      </w:r>
      <w:r w:rsidR="009F3222">
        <w:t>said,</w:t>
      </w:r>
      <w:r w:rsidRPr="009B6628">
        <w:t xml:space="preserve"> “</w:t>
      </w:r>
      <w:r>
        <w:t>W</w:t>
      </w:r>
      <w:r w:rsidRPr="009B6628">
        <w:t>e have</w:t>
      </w:r>
      <w:r w:rsidR="00192350">
        <w:t>…</w:t>
      </w:r>
      <w:r w:rsidRPr="009B6628">
        <w:t>trainings” and another student confirmed “</w:t>
      </w:r>
      <w:r>
        <w:t>W</w:t>
      </w:r>
      <w:r w:rsidRPr="009B6628">
        <w:t>e have two trainings a year</w:t>
      </w:r>
      <w:r w:rsidR="00011EDD">
        <w:t xml:space="preserve">. . . </w:t>
      </w:r>
      <w:r w:rsidRPr="009B6628">
        <w:t>and conduct the training with an administrator.”</w:t>
      </w:r>
    </w:p>
    <w:p w14:paraId="485E62E2" w14:textId="77777777" w:rsidR="004660E6" w:rsidRPr="009B6628" w:rsidRDefault="004660E6" w:rsidP="001735CF">
      <w:pPr>
        <w:pStyle w:val="ListParagraph"/>
        <w:numPr>
          <w:ilvl w:val="0"/>
          <w:numId w:val="33"/>
        </w:numPr>
        <w:spacing w:after="160" w:line="259" w:lineRule="auto"/>
      </w:pPr>
      <w:r w:rsidRPr="009B6628">
        <w:t xml:space="preserve">The schools generally implement practices that lead to supportive and welcoming classroom communities. </w:t>
      </w:r>
    </w:p>
    <w:p w14:paraId="68045409" w14:textId="77777777" w:rsidR="004660E6" w:rsidRPr="009B6628" w:rsidRDefault="004660E6" w:rsidP="004660E6">
      <w:pPr>
        <w:pStyle w:val="ListParagraph"/>
        <w:spacing w:after="160" w:line="259" w:lineRule="auto"/>
      </w:pPr>
    </w:p>
    <w:p w14:paraId="0918D89B" w14:textId="6FF98EF8" w:rsidR="004660E6" w:rsidRPr="009B6628" w:rsidRDefault="004660E6" w:rsidP="005B1D19">
      <w:pPr>
        <w:pStyle w:val="ListParagraph"/>
        <w:numPr>
          <w:ilvl w:val="2"/>
          <w:numId w:val="36"/>
        </w:numPr>
        <w:ind w:left="1080"/>
        <w:contextualSpacing w:val="0"/>
      </w:pPr>
      <w:r w:rsidRPr="009B6628">
        <w:t xml:space="preserve">In 84 percent of the 58 </w:t>
      </w:r>
      <w:r w:rsidR="00C57384">
        <w:t xml:space="preserve">observed </w:t>
      </w:r>
      <w:r w:rsidRPr="009B6628">
        <w:t xml:space="preserve">classrooms, the review team noted </w:t>
      </w:r>
      <w:r w:rsidR="005A2BBB">
        <w:t xml:space="preserve">sufficient and compelling evidence </w:t>
      </w:r>
      <w:r w:rsidRPr="009B6628">
        <w:t xml:space="preserve">that the classrooms </w:t>
      </w:r>
      <w:r w:rsidR="005A2BBB">
        <w:t>were</w:t>
      </w:r>
      <w:r w:rsidR="005A2BBB" w:rsidRPr="009B6628">
        <w:t xml:space="preserve"> </w:t>
      </w:r>
      <w:r w:rsidRPr="009B6628">
        <w:t xml:space="preserve">conducive to teaching and learning. </w:t>
      </w:r>
    </w:p>
    <w:p w14:paraId="7042E2FB" w14:textId="5DC0B9D1" w:rsidR="004660E6" w:rsidRPr="009B6628" w:rsidRDefault="004660E6" w:rsidP="005B1D19">
      <w:pPr>
        <w:pStyle w:val="ListParagraph"/>
        <w:numPr>
          <w:ilvl w:val="2"/>
          <w:numId w:val="36"/>
        </w:numPr>
        <w:ind w:left="1080"/>
        <w:contextualSpacing w:val="0"/>
      </w:pPr>
      <w:r w:rsidRPr="009B6628">
        <w:t xml:space="preserve">Many parents and staff reported examples of the supportive school communities.  For example, one parent noted how his children with disabilities thrived in the theater program, and one administrator noted </w:t>
      </w:r>
      <w:r w:rsidR="005A2BBB">
        <w:t>that</w:t>
      </w:r>
      <w:r w:rsidR="005A2BBB" w:rsidRPr="009B6628">
        <w:t xml:space="preserve"> </w:t>
      </w:r>
      <w:r w:rsidRPr="009B6628">
        <w:t xml:space="preserve">the district </w:t>
      </w:r>
      <w:r w:rsidR="005A2BBB">
        <w:t>was</w:t>
      </w:r>
      <w:r w:rsidR="005A2BBB" w:rsidRPr="009B6628">
        <w:t xml:space="preserve"> </w:t>
      </w:r>
      <w:r w:rsidRPr="009B6628">
        <w:t>a member of Best Buddies and</w:t>
      </w:r>
      <w:r w:rsidR="00FD47AB">
        <w:t xml:space="preserve"> </w:t>
      </w:r>
      <w:r w:rsidR="00011EDD">
        <w:t xml:space="preserve">had </w:t>
      </w:r>
      <w:r w:rsidRPr="009B6628">
        <w:t xml:space="preserve"> just started unified sports programs</w:t>
      </w:r>
      <w:r w:rsidR="0034331D">
        <w:t>.</w:t>
      </w:r>
      <w:r w:rsidR="009966E7">
        <w:rPr>
          <w:rStyle w:val="FootnoteReference"/>
        </w:rPr>
        <w:footnoteReference w:id="9"/>
      </w:r>
      <w:r w:rsidR="001C205F">
        <w:t xml:space="preserve"> </w:t>
      </w:r>
    </w:p>
    <w:p w14:paraId="23861E93" w14:textId="75BD2284" w:rsidR="004660E6" w:rsidRPr="009B6628" w:rsidRDefault="004660E6" w:rsidP="005B1D19">
      <w:pPr>
        <w:pStyle w:val="ListParagraph"/>
        <w:numPr>
          <w:ilvl w:val="2"/>
          <w:numId w:val="36"/>
        </w:numPr>
        <w:ind w:left="1080"/>
        <w:contextualSpacing w:val="0"/>
      </w:pPr>
      <w:r w:rsidRPr="009B6628">
        <w:t>Several stakeholders, including students, teachers, and administrators emphasize</w:t>
      </w:r>
      <w:r w:rsidR="005A2BBB">
        <w:t>d</w:t>
      </w:r>
      <w:r w:rsidRPr="009B6628">
        <w:t xml:space="preserve"> that one of the </w:t>
      </w:r>
      <w:r w:rsidR="005A2BBB">
        <w:t xml:space="preserve">district’s </w:t>
      </w:r>
      <w:r w:rsidRPr="009B6628">
        <w:t xml:space="preserve">greatest strengths </w:t>
      </w:r>
      <w:r w:rsidR="005A2BBB">
        <w:t>was its</w:t>
      </w:r>
      <w:r w:rsidR="005A2BBB" w:rsidRPr="009B6628">
        <w:t xml:space="preserve"> </w:t>
      </w:r>
      <w:r w:rsidRPr="009B6628">
        <w:t>sense of community</w:t>
      </w:r>
      <w:r w:rsidR="005A2BBB">
        <w:t>.</w:t>
      </w:r>
      <w:r w:rsidRPr="009B6628">
        <w:t xml:space="preserve"> </w:t>
      </w:r>
      <w:r w:rsidR="005A2BBB">
        <w:t>For</w:t>
      </w:r>
      <w:r w:rsidRPr="009B6628">
        <w:t xml:space="preserve"> example, several parents and staff </w:t>
      </w:r>
      <w:r w:rsidR="005A2BBB">
        <w:t>noted</w:t>
      </w:r>
      <w:r w:rsidR="005A2BBB" w:rsidRPr="009B6628">
        <w:t xml:space="preserve"> </w:t>
      </w:r>
      <w:r w:rsidRPr="009B6628">
        <w:t>the sense of community at the middle school, including a mentoring program to help welcome and transition the 5</w:t>
      </w:r>
      <w:r w:rsidRPr="004660E6">
        <w:rPr>
          <w:vertAlign w:val="superscript"/>
        </w:rPr>
        <w:t>th</w:t>
      </w:r>
      <w:r w:rsidRPr="009B6628">
        <w:t xml:space="preserve"> grade students into the school community. </w:t>
      </w:r>
    </w:p>
    <w:p w14:paraId="6D1198E9" w14:textId="14025078" w:rsidR="004660E6" w:rsidRPr="009B6628" w:rsidRDefault="004660E6" w:rsidP="005B1D19">
      <w:pPr>
        <w:pStyle w:val="ListParagraph"/>
        <w:numPr>
          <w:ilvl w:val="2"/>
          <w:numId w:val="36"/>
        </w:numPr>
        <w:ind w:left="1080"/>
        <w:contextualSpacing w:val="0"/>
      </w:pPr>
      <w:r w:rsidRPr="009B6628">
        <w:t xml:space="preserve">Teachers, administrators, and students </w:t>
      </w:r>
      <w:r w:rsidR="005A2BBB">
        <w:t>stated</w:t>
      </w:r>
      <w:r w:rsidRPr="009B6628">
        <w:t xml:space="preserve"> that students generally </w:t>
      </w:r>
      <w:r w:rsidR="005A2BBB" w:rsidRPr="009B6628">
        <w:t>kn</w:t>
      </w:r>
      <w:r w:rsidR="005A2BBB">
        <w:t>e</w:t>
      </w:r>
      <w:r w:rsidR="005A2BBB" w:rsidRPr="009B6628">
        <w:t xml:space="preserve">w </w:t>
      </w:r>
      <w:r w:rsidRPr="009B6628">
        <w:t>that there</w:t>
      </w:r>
      <w:r w:rsidR="005A2BBB">
        <w:t xml:space="preserve"> was</w:t>
      </w:r>
      <w:r w:rsidRPr="009B6628">
        <w:t xml:space="preserve"> someone in the schools who </w:t>
      </w:r>
      <w:r w:rsidR="005A2BBB" w:rsidRPr="009B6628">
        <w:t>care</w:t>
      </w:r>
      <w:r w:rsidR="005A2BBB">
        <w:t>d</w:t>
      </w:r>
      <w:r w:rsidR="005A2BBB" w:rsidRPr="009B6628">
        <w:t xml:space="preserve"> </w:t>
      </w:r>
      <w:r w:rsidRPr="009B6628">
        <w:t>about them</w:t>
      </w:r>
      <w:r w:rsidR="0034331D">
        <w:t>.</w:t>
      </w:r>
      <w:r w:rsidRPr="009B6628">
        <w:t xml:space="preserve"> For example, </w:t>
      </w:r>
      <w:r w:rsidR="00C57384">
        <w:t>a</w:t>
      </w:r>
      <w:r w:rsidR="00C57384" w:rsidRPr="009B6628">
        <w:t xml:space="preserve"> </w:t>
      </w:r>
      <w:r w:rsidRPr="009B6628">
        <w:t xml:space="preserve">student </w:t>
      </w:r>
      <w:r w:rsidR="009F3222">
        <w:t>said,</w:t>
      </w:r>
      <w:r w:rsidRPr="009B6628">
        <w:t xml:space="preserve"> “I feel that almost everyone has at</w:t>
      </w:r>
      <w:r>
        <w:t xml:space="preserve"> </w:t>
      </w:r>
      <w:r w:rsidRPr="009B6628">
        <w:t>least one teacher they can talk to</w:t>
      </w:r>
      <w:r w:rsidR="00C57384">
        <w:t>.</w:t>
      </w:r>
      <w:r w:rsidRPr="009B6628">
        <w:t>”</w:t>
      </w:r>
      <w:r w:rsidR="001C205F">
        <w:t xml:space="preserve"> </w:t>
      </w:r>
      <w:r w:rsidR="00C57384">
        <w:t>A</w:t>
      </w:r>
      <w:r w:rsidRPr="009B6628">
        <w:t xml:space="preserve"> teacher </w:t>
      </w:r>
      <w:r w:rsidR="005A2BBB">
        <w:t>stated</w:t>
      </w:r>
      <w:r w:rsidR="005A2BBB" w:rsidRPr="009B6628">
        <w:t xml:space="preserve"> </w:t>
      </w:r>
      <w:r w:rsidRPr="009B6628">
        <w:t>“I think our kids get a lot of individual attention. We know them all personally and what they like to do after school.”</w:t>
      </w:r>
    </w:p>
    <w:p w14:paraId="1EAA83FB" w14:textId="50F8D25B" w:rsidR="004660E6" w:rsidRPr="009B6628" w:rsidRDefault="004660E6" w:rsidP="005B1D19">
      <w:pPr>
        <w:pStyle w:val="ListParagraph"/>
        <w:numPr>
          <w:ilvl w:val="0"/>
          <w:numId w:val="33"/>
        </w:numPr>
        <w:contextualSpacing w:val="0"/>
      </w:pPr>
      <w:r w:rsidRPr="009B6628">
        <w:t xml:space="preserve">Each of the three schools </w:t>
      </w:r>
      <w:r w:rsidR="00C57384" w:rsidRPr="009B6628">
        <w:t>ha</w:t>
      </w:r>
      <w:r w:rsidR="00C57384">
        <w:t>s</w:t>
      </w:r>
      <w:r w:rsidR="00C57384" w:rsidRPr="009B6628">
        <w:t xml:space="preserve"> </w:t>
      </w:r>
      <w:r w:rsidRPr="009B6628">
        <w:t>built systems designed to promote positive behavioral outcomes.</w:t>
      </w:r>
    </w:p>
    <w:p w14:paraId="2985DD51" w14:textId="38185CF2" w:rsidR="004660E6" w:rsidRPr="003A4118" w:rsidRDefault="004660E6" w:rsidP="005B1D19">
      <w:pPr>
        <w:pStyle w:val="ListParagraph"/>
        <w:numPr>
          <w:ilvl w:val="6"/>
          <w:numId w:val="36"/>
        </w:numPr>
        <w:ind w:left="1080"/>
        <w:contextualSpacing w:val="0"/>
        <w:rPr>
          <w:rStyle w:val="SubtleEmphasis"/>
          <w:i w:val="0"/>
          <w:iCs w:val="0"/>
          <w:color w:val="auto"/>
        </w:rPr>
      </w:pPr>
      <w:r w:rsidRPr="003A4118">
        <w:rPr>
          <w:rStyle w:val="SubtleEmphasis"/>
          <w:i w:val="0"/>
          <w:iCs w:val="0"/>
          <w:color w:val="auto"/>
        </w:rPr>
        <w:t xml:space="preserve">In 84 </w:t>
      </w:r>
      <w:r w:rsidR="00C57384" w:rsidRPr="003A4118">
        <w:rPr>
          <w:rStyle w:val="SubtleEmphasis"/>
          <w:i w:val="0"/>
          <w:iCs w:val="0"/>
          <w:color w:val="auto"/>
        </w:rPr>
        <w:t xml:space="preserve">percent </w:t>
      </w:r>
      <w:r w:rsidRPr="003A4118">
        <w:rPr>
          <w:rStyle w:val="SubtleEmphasis"/>
          <w:i w:val="0"/>
          <w:iCs w:val="0"/>
          <w:color w:val="auto"/>
        </w:rPr>
        <w:t xml:space="preserve">of the 58 </w:t>
      </w:r>
      <w:r w:rsidR="00C57384" w:rsidRPr="003A4118">
        <w:rPr>
          <w:rStyle w:val="SubtleEmphasis"/>
          <w:i w:val="0"/>
          <w:iCs w:val="0"/>
          <w:color w:val="auto"/>
        </w:rPr>
        <w:t xml:space="preserve">observed </w:t>
      </w:r>
      <w:r w:rsidRPr="003A4118">
        <w:rPr>
          <w:rStyle w:val="SubtleEmphasis"/>
          <w:i w:val="0"/>
          <w:iCs w:val="0"/>
          <w:color w:val="auto"/>
        </w:rPr>
        <w:t xml:space="preserve">classrooms, the review team noted </w:t>
      </w:r>
      <w:r w:rsidR="00C57384" w:rsidRPr="003A4118">
        <w:rPr>
          <w:rStyle w:val="SubtleEmphasis"/>
          <w:i w:val="0"/>
          <w:iCs w:val="0"/>
          <w:color w:val="auto"/>
        </w:rPr>
        <w:t xml:space="preserve">sufficient and compelling evidence </w:t>
      </w:r>
      <w:r w:rsidRPr="003A4118">
        <w:rPr>
          <w:rStyle w:val="SubtleEmphasis"/>
          <w:i w:val="0"/>
          <w:iCs w:val="0"/>
          <w:color w:val="auto"/>
        </w:rPr>
        <w:t xml:space="preserve">that classroom routines and positive supports </w:t>
      </w:r>
      <w:r w:rsidR="00C57384" w:rsidRPr="003A4118">
        <w:rPr>
          <w:rStyle w:val="SubtleEmphasis"/>
          <w:i w:val="0"/>
          <w:iCs w:val="0"/>
          <w:color w:val="auto"/>
        </w:rPr>
        <w:t xml:space="preserve">were </w:t>
      </w:r>
      <w:r w:rsidRPr="003A4118">
        <w:rPr>
          <w:rStyle w:val="SubtleEmphasis"/>
          <w:i w:val="0"/>
          <w:iCs w:val="0"/>
          <w:color w:val="auto"/>
        </w:rPr>
        <w:t>in place to ensure that students behave</w:t>
      </w:r>
      <w:r w:rsidR="00C57384" w:rsidRPr="003A4118">
        <w:rPr>
          <w:rStyle w:val="SubtleEmphasis"/>
          <w:i w:val="0"/>
          <w:iCs w:val="0"/>
          <w:color w:val="auto"/>
        </w:rPr>
        <w:t>d</w:t>
      </w:r>
      <w:r w:rsidRPr="003A4118">
        <w:rPr>
          <w:rStyle w:val="SubtleEmphasis"/>
          <w:i w:val="0"/>
          <w:iCs w:val="0"/>
          <w:color w:val="auto"/>
        </w:rPr>
        <w:t xml:space="preserve"> appropriately.</w:t>
      </w:r>
      <w:r w:rsidR="0080454F" w:rsidRPr="003A4118">
        <w:rPr>
          <w:rStyle w:val="SubtleEmphasis"/>
          <w:i w:val="0"/>
          <w:iCs w:val="0"/>
          <w:color w:val="auto"/>
        </w:rPr>
        <w:t xml:space="preserve"> </w:t>
      </w:r>
    </w:p>
    <w:p w14:paraId="7B4EA3FE" w14:textId="3BBE7A9E" w:rsidR="00011EDD" w:rsidRPr="00A87C50" w:rsidRDefault="0080454F" w:rsidP="003A4118">
      <w:pPr>
        <w:tabs>
          <w:tab w:val="left" w:pos="720"/>
          <w:tab w:val="left" w:pos="1080"/>
        </w:tabs>
        <w:ind w:left="1080" w:hanging="720"/>
        <w:rPr>
          <w:i/>
          <w:iCs/>
        </w:rPr>
      </w:pPr>
      <w:r w:rsidRPr="00F754B8">
        <w:rPr>
          <w:rStyle w:val="SubtleEmphasis"/>
          <w:i w:val="0"/>
          <w:iCs w:val="0"/>
          <w:color w:val="auto"/>
        </w:rPr>
        <w:tab/>
      </w:r>
      <w:r w:rsidR="00011EDD" w:rsidRPr="00F754B8">
        <w:rPr>
          <w:rStyle w:val="SubtleEmphasis"/>
          <w:i w:val="0"/>
          <w:iCs w:val="0"/>
          <w:color w:val="auto"/>
        </w:rPr>
        <w:t>2.</w:t>
      </w:r>
      <w:r w:rsidR="00011EDD" w:rsidRPr="00F754B8">
        <w:rPr>
          <w:rStyle w:val="SubtleEmphasis"/>
          <w:i w:val="0"/>
          <w:iCs w:val="0"/>
          <w:color w:val="auto"/>
        </w:rPr>
        <w:tab/>
        <w:t xml:space="preserve">Leicester Elementary School uses the Positive Behavioral  Interventions and Supports (PBIS) framework </w:t>
      </w:r>
      <w:r w:rsidR="00011EDD" w:rsidRPr="00F14C53">
        <w:rPr>
          <w:rStyle w:val="SubtleEmphasis"/>
          <w:i w:val="0"/>
          <w:iCs w:val="0"/>
          <w:color w:val="auto"/>
        </w:rPr>
        <w:t xml:space="preserve">to </w:t>
      </w:r>
      <w:r w:rsidR="00011EDD" w:rsidRPr="00112B07">
        <w:rPr>
          <w:rStyle w:val="SubtleEmphasis"/>
          <w:i w:val="0"/>
          <w:iCs w:val="0"/>
          <w:color w:val="auto"/>
        </w:rPr>
        <w:t>support school</w:t>
      </w:r>
      <w:r w:rsidR="00011EDD" w:rsidRPr="008F1549">
        <w:rPr>
          <w:rStyle w:val="SubtleEmphasis"/>
          <w:i w:val="0"/>
          <w:iCs w:val="0"/>
          <w:color w:val="auto"/>
        </w:rPr>
        <w:t xml:space="preserve">wide positive behavioral outcomes. </w:t>
      </w:r>
      <w:r w:rsidR="00011EDD" w:rsidRPr="00D20A70">
        <w:rPr>
          <w:rStyle w:val="SubtleEmphasis"/>
          <w:i w:val="0"/>
          <w:iCs w:val="0"/>
          <w:color w:val="auto"/>
        </w:rPr>
        <w:t>T</w:t>
      </w:r>
      <w:r w:rsidR="00011EDD" w:rsidRPr="00733312">
        <w:rPr>
          <w:rStyle w:val="SubtleEmphasis"/>
          <w:i w:val="0"/>
          <w:iCs w:val="0"/>
          <w:color w:val="auto"/>
        </w:rPr>
        <w:t>he PBIS Leadership Team</w:t>
      </w:r>
      <w:r w:rsidR="009F7E0D" w:rsidRPr="00A87C50">
        <w:t xml:space="preserve">, </w:t>
      </w:r>
      <w:r w:rsidR="009F7E0D" w:rsidRPr="00A87C50">
        <w:lastRenderedPageBreak/>
        <w:t>which</w:t>
      </w:r>
      <w:r w:rsidR="00011EDD" w:rsidRPr="00A87C50">
        <w:t xml:space="preserve"> includes school administrators, </w:t>
      </w:r>
      <w:r w:rsidR="00011EDD" w:rsidRPr="001F6279">
        <w:t>teachers, and paraprofessionals from various disciplines</w:t>
      </w:r>
      <w:r w:rsidR="009F7E0D" w:rsidRPr="001F6279">
        <w:t xml:space="preserve">, </w:t>
      </w:r>
      <w:r w:rsidR="009F7E0D" w:rsidRPr="00F14C53">
        <w:rPr>
          <w:rStyle w:val="SubtleEmphasis"/>
          <w:i w:val="0"/>
          <w:iCs w:val="0"/>
          <w:color w:val="auto"/>
        </w:rPr>
        <w:t>continually monitor</w:t>
      </w:r>
      <w:r w:rsidR="009F7E0D" w:rsidRPr="00112B07">
        <w:rPr>
          <w:rStyle w:val="SubtleEmphasis"/>
          <w:i w:val="0"/>
          <w:iCs w:val="0"/>
          <w:color w:val="auto"/>
        </w:rPr>
        <w:t>s</w:t>
      </w:r>
      <w:r w:rsidR="009F7E0D" w:rsidRPr="008F1549">
        <w:rPr>
          <w:rStyle w:val="SubtleEmphasis"/>
          <w:i w:val="0"/>
          <w:iCs w:val="0"/>
          <w:color w:val="auto"/>
        </w:rPr>
        <w:t xml:space="preserve"> this </w:t>
      </w:r>
      <w:r w:rsidR="009F7E0D" w:rsidRPr="003A4118">
        <w:t>work</w:t>
      </w:r>
      <w:r w:rsidR="009F7E0D" w:rsidRPr="00543EB3">
        <w:rPr>
          <w:i/>
          <w:iCs/>
        </w:rPr>
        <w:t xml:space="preserve">. </w:t>
      </w:r>
      <w:r w:rsidR="00011EDD" w:rsidRPr="00543EB3">
        <w:t xml:space="preserve"> </w:t>
      </w:r>
    </w:p>
    <w:p w14:paraId="2FE53081" w14:textId="5E3434B5" w:rsidR="00011EDD" w:rsidRPr="00733312" w:rsidRDefault="0080454F" w:rsidP="003A4118">
      <w:pPr>
        <w:tabs>
          <w:tab w:val="left" w:pos="1080"/>
          <w:tab w:val="left" w:pos="1440"/>
          <w:tab w:val="left" w:pos="1800"/>
        </w:tabs>
        <w:ind w:left="1080" w:hanging="360"/>
        <w:rPr>
          <w:rStyle w:val="SubtleEmphasis"/>
          <w:i w:val="0"/>
          <w:iCs w:val="0"/>
          <w:color w:val="auto"/>
          <w:vertAlign w:val="superscript"/>
        </w:rPr>
      </w:pPr>
      <w:r w:rsidRPr="00F14C53">
        <w:rPr>
          <w:rStyle w:val="SubtleEmphasis"/>
          <w:i w:val="0"/>
          <w:iCs w:val="0"/>
          <w:color w:val="auto"/>
        </w:rPr>
        <w:t>3.</w:t>
      </w:r>
      <w:r w:rsidRPr="00F754B8">
        <w:rPr>
          <w:rStyle w:val="SubtleEmphasis"/>
          <w:i w:val="0"/>
          <w:iCs w:val="0"/>
          <w:color w:val="auto"/>
        </w:rPr>
        <w:tab/>
      </w:r>
      <w:r w:rsidR="00011EDD" w:rsidRPr="00F754B8">
        <w:rPr>
          <w:rStyle w:val="SubtleEmphasis"/>
          <w:i w:val="0"/>
          <w:iCs w:val="0"/>
          <w:color w:val="auto"/>
        </w:rPr>
        <w:t>Leicester Middle School holds the core values of Kindness, Achievement, Respect, Responsibility, and Service (KARRS) and reinforces these through a variety of methods.</w:t>
      </w:r>
      <w:r w:rsidR="00011EDD" w:rsidRPr="00543EB3">
        <w:rPr>
          <w:rStyle w:val="SubtleEmphasis"/>
          <w:i w:val="0"/>
          <w:iCs w:val="0"/>
          <w:color w:val="auto"/>
        </w:rPr>
        <w:t xml:space="preserve"> </w:t>
      </w:r>
      <w:r w:rsidR="00011EDD" w:rsidRPr="00A87C50">
        <w:rPr>
          <w:rStyle w:val="SubtleEmphasis"/>
          <w:i w:val="0"/>
          <w:iCs w:val="0"/>
          <w:color w:val="auto"/>
        </w:rPr>
        <w:t xml:space="preserve">For example, </w:t>
      </w:r>
      <w:r w:rsidR="00011EDD" w:rsidRPr="00F14C53">
        <w:rPr>
          <w:rStyle w:val="SubtleEmphasis"/>
          <w:i w:val="0"/>
          <w:iCs w:val="0"/>
          <w:color w:val="auto"/>
        </w:rPr>
        <w:t xml:space="preserve">the school has a Student of the Month program, and the selection of students </w:t>
      </w:r>
      <w:r w:rsidR="00011EDD" w:rsidRPr="00112B07">
        <w:rPr>
          <w:rStyle w:val="SubtleEmphasis"/>
          <w:i w:val="0"/>
          <w:iCs w:val="0"/>
          <w:color w:val="auto"/>
        </w:rPr>
        <w:t xml:space="preserve">is </w:t>
      </w:r>
      <w:r w:rsidR="00011EDD" w:rsidRPr="008F1549">
        <w:rPr>
          <w:rStyle w:val="SubtleEmphasis"/>
          <w:i w:val="0"/>
          <w:iCs w:val="0"/>
          <w:color w:val="auto"/>
        </w:rPr>
        <w:t>aligned with the school’s core values.</w:t>
      </w:r>
      <w:r w:rsidR="00011EDD" w:rsidRPr="008F1549">
        <w:rPr>
          <w:rStyle w:val="SubtleEmphasis"/>
          <w:color w:val="auto"/>
        </w:rPr>
        <w:t xml:space="preserve"> </w:t>
      </w:r>
      <w:r w:rsidR="00011EDD" w:rsidRPr="005357A9">
        <w:rPr>
          <w:rStyle w:val="SubtleEmphasis"/>
          <w:i w:val="0"/>
          <w:iCs w:val="0"/>
          <w:color w:val="auto"/>
        </w:rPr>
        <w:t>The students who are recognized are invited to a breakfast with their families and school staff.</w:t>
      </w:r>
      <w:r w:rsidRPr="00D20A70">
        <w:rPr>
          <w:rStyle w:val="SubtleEmphasis"/>
          <w:i w:val="0"/>
          <w:iCs w:val="0"/>
          <w:color w:val="auto"/>
        </w:rPr>
        <w:t xml:space="preserve"> </w:t>
      </w:r>
    </w:p>
    <w:p w14:paraId="769B374D" w14:textId="13D6F486" w:rsidR="004660E6" w:rsidRPr="00F754B8" w:rsidRDefault="0080454F" w:rsidP="003A4118">
      <w:pPr>
        <w:tabs>
          <w:tab w:val="left" w:pos="720"/>
          <w:tab w:val="left" w:pos="1080"/>
          <w:tab w:val="left" w:pos="1440"/>
        </w:tabs>
        <w:ind w:left="1080" w:hanging="360"/>
        <w:rPr>
          <w:rStyle w:val="SubtleEmphasis"/>
          <w:i w:val="0"/>
          <w:iCs w:val="0"/>
          <w:color w:val="auto"/>
          <w:vertAlign w:val="superscript"/>
        </w:rPr>
      </w:pPr>
      <w:r w:rsidRPr="00C77B60">
        <w:rPr>
          <w:rStyle w:val="SubtleEmphasis"/>
          <w:i w:val="0"/>
          <w:iCs w:val="0"/>
          <w:color w:val="auto"/>
        </w:rPr>
        <w:t>4.</w:t>
      </w:r>
      <w:r w:rsidRPr="00F754B8">
        <w:rPr>
          <w:rStyle w:val="SubtleEmphasis"/>
          <w:i w:val="0"/>
          <w:iCs w:val="0"/>
          <w:color w:val="auto"/>
        </w:rPr>
        <w:tab/>
      </w:r>
      <w:r w:rsidR="004660E6" w:rsidRPr="00F754B8">
        <w:rPr>
          <w:rStyle w:val="SubtleEmphasis"/>
          <w:i w:val="0"/>
          <w:iCs w:val="0"/>
          <w:color w:val="auto"/>
        </w:rPr>
        <w:t xml:space="preserve">Leicester High School </w:t>
      </w:r>
      <w:r w:rsidR="00C57384" w:rsidRPr="00F754B8">
        <w:rPr>
          <w:rStyle w:val="SubtleEmphasis"/>
          <w:i w:val="0"/>
          <w:iCs w:val="0"/>
          <w:color w:val="auto"/>
        </w:rPr>
        <w:t xml:space="preserve">uses </w:t>
      </w:r>
      <w:r w:rsidR="004660E6" w:rsidRPr="00F754B8">
        <w:rPr>
          <w:rStyle w:val="SubtleEmphasis"/>
          <w:i w:val="0"/>
          <w:iCs w:val="0"/>
          <w:color w:val="auto"/>
        </w:rPr>
        <w:t xml:space="preserve">the </w:t>
      </w:r>
      <w:r w:rsidR="00C57384" w:rsidRPr="00F754B8">
        <w:rPr>
          <w:rStyle w:val="SubtleEmphasis"/>
          <w:i w:val="0"/>
          <w:iCs w:val="0"/>
          <w:color w:val="auto"/>
        </w:rPr>
        <w:t xml:space="preserve">core values of </w:t>
      </w:r>
      <w:r w:rsidR="004660E6" w:rsidRPr="00F754B8">
        <w:rPr>
          <w:rStyle w:val="SubtleEmphasis"/>
          <w:i w:val="0"/>
          <w:iCs w:val="0"/>
          <w:color w:val="auto"/>
        </w:rPr>
        <w:t xml:space="preserve">Respect, Excellence, Academics, Commitment, </w:t>
      </w:r>
      <w:r w:rsidR="00C57384" w:rsidRPr="00F754B8">
        <w:rPr>
          <w:rStyle w:val="SubtleEmphasis"/>
          <w:i w:val="0"/>
          <w:iCs w:val="0"/>
          <w:color w:val="auto"/>
        </w:rPr>
        <w:t xml:space="preserve">and </w:t>
      </w:r>
      <w:r w:rsidR="004660E6" w:rsidRPr="00F754B8">
        <w:rPr>
          <w:rStyle w:val="SubtleEmphasis"/>
          <w:i w:val="0"/>
          <w:iCs w:val="0"/>
          <w:color w:val="auto"/>
        </w:rPr>
        <w:t>Honesty</w:t>
      </w:r>
      <w:r w:rsidR="00C57384" w:rsidRPr="00F754B8">
        <w:rPr>
          <w:rStyle w:val="SubtleEmphasis"/>
          <w:i w:val="0"/>
          <w:iCs w:val="0"/>
          <w:color w:val="auto"/>
        </w:rPr>
        <w:t xml:space="preserve"> (REACH</w:t>
      </w:r>
      <w:r w:rsidR="004660E6" w:rsidRPr="00F754B8">
        <w:rPr>
          <w:rStyle w:val="SubtleEmphasis"/>
          <w:i w:val="0"/>
          <w:iCs w:val="0"/>
          <w:color w:val="auto"/>
        </w:rPr>
        <w:t>)</w:t>
      </w:r>
      <w:r w:rsidR="00C57384" w:rsidRPr="00F754B8">
        <w:rPr>
          <w:rStyle w:val="SubtleEmphasis"/>
          <w:i w:val="0"/>
          <w:iCs w:val="0"/>
          <w:color w:val="auto"/>
        </w:rPr>
        <w:t>.</w:t>
      </w:r>
      <w:r w:rsidR="004660E6" w:rsidRPr="00F754B8">
        <w:rPr>
          <w:rStyle w:val="SubtleEmphasis"/>
          <w:i w:val="0"/>
          <w:iCs w:val="0"/>
          <w:color w:val="auto"/>
        </w:rPr>
        <w:t xml:space="preserve"> </w:t>
      </w:r>
      <w:r w:rsidR="00C57384" w:rsidRPr="00F754B8">
        <w:rPr>
          <w:rStyle w:val="SubtleEmphasis"/>
          <w:i w:val="0"/>
          <w:iCs w:val="0"/>
          <w:color w:val="auto"/>
        </w:rPr>
        <w:t>S</w:t>
      </w:r>
      <w:r w:rsidR="004660E6" w:rsidRPr="00F754B8">
        <w:rPr>
          <w:rStyle w:val="SubtleEmphasis"/>
          <w:i w:val="0"/>
          <w:iCs w:val="0"/>
          <w:color w:val="auto"/>
        </w:rPr>
        <w:t xml:space="preserve">tudents </w:t>
      </w:r>
      <w:r w:rsidR="00C57384" w:rsidRPr="00F754B8">
        <w:rPr>
          <w:rStyle w:val="SubtleEmphasis"/>
          <w:i w:val="0"/>
          <w:iCs w:val="0"/>
          <w:color w:val="auto"/>
        </w:rPr>
        <w:t xml:space="preserve">said that students knew </w:t>
      </w:r>
      <w:r w:rsidR="004660E6" w:rsidRPr="00F754B8">
        <w:rPr>
          <w:rStyle w:val="SubtleEmphasis"/>
          <w:i w:val="0"/>
          <w:iCs w:val="0"/>
          <w:color w:val="auto"/>
        </w:rPr>
        <w:t>these core values</w:t>
      </w:r>
      <w:r w:rsidR="00C57384" w:rsidRPr="00F754B8">
        <w:rPr>
          <w:rStyle w:val="SubtleEmphasis"/>
          <w:i w:val="0"/>
          <w:iCs w:val="0"/>
          <w:color w:val="auto"/>
        </w:rPr>
        <w:t>,</w:t>
      </w:r>
      <w:r w:rsidR="004660E6" w:rsidRPr="00F754B8">
        <w:rPr>
          <w:rStyle w:val="SubtleEmphasis"/>
          <w:i w:val="0"/>
          <w:iCs w:val="0"/>
          <w:color w:val="auto"/>
        </w:rPr>
        <w:t xml:space="preserve"> </w:t>
      </w:r>
      <w:r w:rsidR="00C57384" w:rsidRPr="00F754B8">
        <w:rPr>
          <w:rStyle w:val="SubtleEmphasis"/>
          <w:i w:val="0"/>
          <w:iCs w:val="0"/>
          <w:color w:val="auto"/>
        </w:rPr>
        <w:t xml:space="preserve">which </w:t>
      </w:r>
      <w:r w:rsidR="004C6BDC" w:rsidRPr="00F754B8">
        <w:rPr>
          <w:rStyle w:val="SubtleEmphasis"/>
          <w:i w:val="0"/>
          <w:iCs w:val="0"/>
          <w:color w:val="auto"/>
        </w:rPr>
        <w:t>we</w:t>
      </w:r>
      <w:r w:rsidR="00C57384" w:rsidRPr="00F754B8">
        <w:rPr>
          <w:rStyle w:val="SubtleEmphasis"/>
          <w:i w:val="0"/>
          <w:iCs w:val="0"/>
          <w:color w:val="auto"/>
        </w:rPr>
        <w:t>re</w:t>
      </w:r>
      <w:r w:rsidR="004660E6" w:rsidRPr="00F754B8">
        <w:rPr>
          <w:rStyle w:val="SubtleEmphasis"/>
          <w:i w:val="0"/>
          <w:iCs w:val="0"/>
          <w:color w:val="auto"/>
        </w:rPr>
        <w:t xml:space="preserve"> posted throughout the </w:t>
      </w:r>
      <w:r w:rsidR="00C57384" w:rsidRPr="00F754B8">
        <w:rPr>
          <w:rStyle w:val="SubtleEmphasis"/>
          <w:i w:val="0"/>
          <w:iCs w:val="0"/>
          <w:color w:val="auto"/>
        </w:rPr>
        <w:t>school.</w:t>
      </w:r>
      <w:r w:rsidR="004660E6" w:rsidRPr="00F754B8">
        <w:rPr>
          <w:rStyle w:val="SubtleEmphasis"/>
          <w:i w:val="0"/>
          <w:iCs w:val="0"/>
          <w:color w:val="auto"/>
        </w:rPr>
        <w:t xml:space="preserve"> </w:t>
      </w:r>
    </w:p>
    <w:p w14:paraId="63273665" w14:textId="7FF004C3" w:rsidR="004660E6" w:rsidRPr="009B6628" w:rsidRDefault="004660E6" w:rsidP="004660E6">
      <w:pPr>
        <w:tabs>
          <w:tab w:val="left" w:pos="360"/>
          <w:tab w:val="left" w:pos="1080"/>
          <w:tab w:val="left" w:pos="1440"/>
          <w:tab w:val="left" w:pos="1800"/>
          <w:tab w:val="left" w:pos="2160"/>
        </w:tabs>
      </w:pPr>
      <w:r w:rsidRPr="009B6628">
        <w:rPr>
          <w:b/>
        </w:rPr>
        <w:t>Impact</w:t>
      </w:r>
      <w:r w:rsidRPr="009B6628">
        <w:t xml:space="preserve">: Districts that take a proactive </w:t>
      </w:r>
      <w:r w:rsidR="002F104B">
        <w:t>approach</w:t>
      </w:r>
      <w:r w:rsidR="002F104B" w:rsidRPr="009B6628">
        <w:t xml:space="preserve"> </w:t>
      </w:r>
      <w:r w:rsidR="002F104B">
        <w:t>to</w:t>
      </w:r>
      <w:r w:rsidR="002F104B" w:rsidRPr="009B6628">
        <w:t xml:space="preserve"> </w:t>
      </w:r>
      <w:r w:rsidRPr="009B6628">
        <w:t xml:space="preserve">creating safe and supportive school climates have students </w:t>
      </w:r>
      <w:r w:rsidR="002F104B">
        <w:t xml:space="preserve">who </w:t>
      </w:r>
      <w:r w:rsidRPr="009B6628">
        <w:t xml:space="preserve">generally feel safe, welcomed, </w:t>
      </w:r>
      <w:r w:rsidR="002F104B">
        <w:t xml:space="preserve">and </w:t>
      </w:r>
      <w:r w:rsidRPr="009B6628">
        <w:t xml:space="preserve">included.  </w:t>
      </w:r>
    </w:p>
    <w:p w14:paraId="725E9B21" w14:textId="77777777" w:rsidR="004660E6" w:rsidRPr="009B6628" w:rsidRDefault="004660E6" w:rsidP="004660E6">
      <w:pPr>
        <w:tabs>
          <w:tab w:val="left" w:pos="360"/>
          <w:tab w:val="left" w:pos="720"/>
          <w:tab w:val="left" w:pos="1080"/>
          <w:tab w:val="left" w:pos="1440"/>
          <w:tab w:val="left" w:pos="1800"/>
          <w:tab w:val="left" w:pos="2160"/>
        </w:tabs>
        <w:rPr>
          <w:b/>
        </w:rPr>
      </w:pPr>
    </w:p>
    <w:p w14:paraId="5FDD98EE" w14:textId="4A2EEF0D" w:rsidR="004660E6" w:rsidRPr="006C7E4B" w:rsidRDefault="004660E6" w:rsidP="006C7E4B">
      <w:pPr>
        <w:tabs>
          <w:tab w:val="left" w:pos="360"/>
          <w:tab w:val="left" w:pos="720"/>
          <w:tab w:val="left" w:pos="1080"/>
          <w:tab w:val="left" w:pos="1440"/>
          <w:tab w:val="left" w:pos="1800"/>
          <w:tab w:val="left" w:pos="2160"/>
        </w:tabs>
        <w:rPr>
          <w:b/>
          <w:sz w:val="28"/>
          <w:szCs w:val="28"/>
        </w:rPr>
      </w:pPr>
      <w:r w:rsidRPr="006C7E4B">
        <w:rPr>
          <w:b/>
          <w:sz w:val="28"/>
          <w:szCs w:val="28"/>
        </w:rPr>
        <w:t>Challenges and Areas for Growth</w:t>
      </w:r>
    </w:p>
    <w:p w14:paraId="5340C19E" w14:textId="5F005F3A" w:rsidR="004660E6" w:rsidRPr="009B6628" w:rsidRDefault="004660E6" w:rsidP="003A4118">
      <w:pPr>
        <w:pStyle w:val="ListParagraph"/>
        <w:numPr>
          <w:ilvl w:val="6"/>
          <w:numId w:val="83"/>
        </w:numPr>
        <w:tabs>
          <w:tab w:val="left" w:pos="360"/>
          <w:tab w:val="left" w:pos="720"/>
          <w:tab w:val="left" w:pos="1080"/>
          <w:tab w:val="left" w:pos="1440"/>
          <w:tab w:val="left" w:pos="1800"/>
        </w:tabs>
        <w:ind w:left="360"/>
        <w:contextualSpacing w:val="0"/>
        <w:rPr>
          <w:b/>
          <w:i/>
        </w:rPr>
      </w:pPr>
      <w:bookmarkStart w:id="23" w:name="_Hlk39844433"/>
      <w:r w:rsidRPr="009B6628">
        <w:rPr>
          <w:b/>
        </w:rPr>
        <w:t xml:space="preserve">The district does not have a proactive approach to meet the needs of </w:t>
      </w:r>
      <w:r w:rsidR="00FC50A8">
        <w:rPr>
          <w:b/>
        </w:rPr>
        <w:t>its</w:t>
      </w:r>
      <w:r w:rsidRPr="009B6628">
        <w:rPr>
          <w:b/>
        </w:rPr>
        <w:t xml:space="preserve"> English </w:t>
      </w:r>
      <w:r w:rsidR="00FC50A8">
        <w:rPr>
          <w:b/>
        </w:rPr>
        <w:t>l</w:t>
      </w:r>
      <w:r w:rsidR="00FC50A8" w:rsidRPr="009B6628">
        <w:rPr>
          <w:b/>
        </w:rPr>
        <w:t>earners</w:t>
      </w:r>
      <w:r w:rsidRPr="009B6628">
        <w:rPr>
          <w:b/>
        </w:rPr>
        <w:t>.</w:t>
      </w:r>
    </w:p>
    <w:p w14:paraId="7650BE76" w14:textId="2C5215A1" w:rsidR="004660E6" w:rsidRPr="00D459E5" w:rsidRDefault="004660E6" w:rsidP="003A4118">
      <w:pPr>
        <w:pStyle w:val="ListParagraph"/>
        <w:numPr>
          <w:ilvl w:val="0"/>
          <w:numId w:val="84"/>
        </w:numPr>
        <w:tabs>
          <w:tab w:val="left" w:pos="360"/>
          <w:tab w:val="left" w:pos="720"/>
          <w:tab w:val="left" w:pos="1080"/>
          <w:tab w:val="left" w:pos="1440"/>
          <w:tab w:val="left" w:pos="1800"/>
        </w:tabs>
        <w:ind w:left="720"/>
        <w:contextualSpacing w:val="0"/>
        <w:rPr>
          <w:bCs/>
          <w:iCs/>
        </w:rPr>
      </w:pPr>
      <w:r w:rsidRPr="00D459E5">
        <w:rPr>
          <w:bCs/>
          <w:iCs/>
        </w:rPr>
        <w:t xml:space="preserve">The district is not effectively meeting the needs of </w:t>
      </w:r>
      <w:r w:rsidR="00FC50A8">
        <w:rPr>
          <w:bCs/>
          <w:iCs/>
        </w:rPr>
        <w:t>its</w:t>
      </w:r>
      <w:r w:rsidR="00FC50A8" w:rsidRPr="00D459E5">
        <w:rPr>
          <w:bCs/>
          <w:iCs/>
        </w:rPr>
        <w:t xml:space="preserve"> </w:t>
      </w:r>
      <w:r w:rsidRPr="00D459E5">
        <w:rPr>
          <w:bCs/>
          <w:iCs/>
        </w:rPr>
        <w:t xml:space="preserve">growing English </w:t>
      </w:r>
      <w:r w:rsidR="00841DE4">
        <w:rPr>
          <w:bCs/>
          <w:iCs/>
        </w:rPr>
        <w:t>l</w:t>
      </w:r>
      <w:r w:rsidRPr="00D459E5">
        <w:rPr>
          <w:bCs/>
          <w:iCs/>
        </w:rPr>
        <w:t xml:space="preserve">earner </w:t>
      </w:r>
      <w:r w:rsidR="00841DE4">
        <w:rPr>
          <w:bCs/>
          <w:iCs/>
        </w:rPr>
        <w:t>p</w:t>
      </w:r>
      <w:r w:rsidRPr="00D459E5">
        <w:rPr>
          <w:bCs/>
          <w:iCs/>
        </w:rPr>
        <w:t>opulation.</w:t>
      </w:r>
    </w:p>
    <w:p w14:paraId="432E4F80" w14:textId="02B2188F" w:rsidR="004660E6" w:rsidRPr="009B6628" w:rsidRDefault="004660E6" w:rsidP="00FC50A8">
      <w:pPr>
        <w:pStyle w:val="ListParagraph"/>
        <w:numPr>
          <w:ilvl w:val="0"/>
          <w:numId w:val="85"/>
        </w:numPr>
        <w:tabs>
          <w:tab w:val="left" w:pos="360"/>
          <w:tab w:val="left" w:pos="720"/>
          <w:tab w:val="left" w:pos="1080"/>
          <w:tab w:val="left" w:pos="1440"/>
          <w:tab w:val="left" w:pos="1800"/>
        </w:tabs>
        <w:ind w:left="1080"/>
        <w:contextualSpacing w:val="0"/>
        <w:rPr>
          <w:b/>
          <w:i/>
        </w:rPr>
      </w:pPr>
      <w:r w:rsidRPr="009B6628">
        <w:t>The district does not possess a clear strategy or plan for meeting the needs of E</w:t>
      </w:r>
      <w:r w:rsidR="005D4D8F">
        <w:t>nglish learners (ELs)</w:t>
      </w:r>
      <w:r w:rsidRPr="009B6628">
        <w:t>.</w:t>
      </w:r>
    </w:p>
    <w:p w14:paraId="62ACBFC2" w14:textId="7128CEB4" w:rsidR="004660E6" w:rsidRPr="00841DE4" w:rsidRDefault="004660E6" w:rsidP="00FC50A8">
      <w:pPr>
        <w:pStyle w:val="ListParagraph"/>
        <w:numPr>
          <w:ilvl w:val="0"/>
          <w:numId w:val="39"/>
        </w:numPr>
        <w:tabs>
          <w:tab w:val="left" w:pos="360"/>
          <w:tab w:val="left" w:pos="720"/>
          <w:tab w:val="left" w:pos="1080"/>
          <w:tab w:val="left" w:pos="1440"/>
          <w:tab w:val="left" w:pos="2160"/>
        </w:tabs>
        <w:ind w:left="1440"/>
        <w:contextualSpacing w:val="0"/>
        <w:rPr>
          <w:b/>
          <w:i/>
        </w:rPr>
      </w:pPr>
      <w:r w:rsidRPr="009B6628">
        <w:t>The District Improvement Plan does not mention or focus on EL</w:t>
      </w:r>
      <w:r w:rsidR="005D4D8F">
        <w:t>s</w:t>
      </w:r>
      <w:r w:rsidRPr="009B6628">
        <w:t>.</w:t>
      </w:r>
      <w:r w:rsidRPr="00D459E5">
        <w:rPr>
          <w:b/>
          <w:i/>
        </w:rPr>
        <w:t xml:space="preserve"> </w:t>
      </w:r>
      <w:r w:rsidRPr="009B6628">
        <w:t xml:space="preserve">In addition, the School Improvement Plans at the </w:t>
      </w:r>
      <w:r w:rsidR="00691843">
        <w:t xml:space="preserve">elementary, middle, and </w:t>
      </w:r>
      <w:r w:rsidRPr="009B6628">
        <w:t>high school</w:t>
      </w:r>
      <w:r w:rsidR="00691843">
        <w:t xml:space="preserve">s </w:t>
      </w:r>
      <w:r w:rsidRPr="009B6628">
        <w:t>do not mention or focus on EL</w:t>
      </w:r>
      <w:r w:rsidR="005D4D8F">
        <w:t>s</w:t>
      </w:r>
      <w:r w:rsidRPr="009B6628">
        <w:t>.</w:t>
      </w:r>
      <w:r w:rsidR="00F35060">
        <w:t xml:space="preserve"> </w:t>
      </w:r>
    </w:p>
    <w:p w14:paraId="184562A6" w14:textId="4BFE2D9D" w:rsidR="004660E6" w:rsidRPr="00D459E5" w:rsidRDefault="004660E6" w:rsidP="00FC50A8">
      <w:pPr>
        <w:pStyle w:val="ListParagraph"/>
        <w:numPr>
          <w:ilvl w:val="0"/>
          <w:numId w:val="39"/>
        </w:numPr>
        <w:tabs>
          <w:tab w:val="left" w:pos="360"/>
          <w:tab w:val="left" w:pos="720"/>
          <w:tab w:val="left" w:pos="1080"/>
          <w:tab w:val="left" w:pos="1440"/>
          <w:tab w:val="left" w:pos="2160"/>
        </w:tabs>
        <w:ind w:left="1440"/>
        <w:contextualSpacing w:val="0"/>
        <w:rPr>
          <w:b/>
          <w:i/>
        </w:rPr>
      </w:pPr>
      <w:r w:rsidRPr="009B6628">
        <w:t>The district</w:t>
      </w:r>
      <w:r w:rsidR="00364C6C">
        <w:t>’s</w:t>
      </w:r>
      <w:r w:rsidRPr="009B6628">
        <w:t xml:space="preserve"> </w:t>
      </w:r>
      <w:r w:rsidR="00691843">
        <w:t>professional development (</w:t>
      </w:r>
      <w:r w:rsidRPr="009B6628">
        <w:t>PD</w:t>
      </w:r>
      <w:r w:rsidR="00691843">
        <w:t>)</w:t>
      </w:r>
      <w:r w:rsidRPr="009B6628">
        <w:t xml:space="preserve"> </w:t>
      </w:r>
      <w:r w:rsidR="00364C6C">
        <w:t>documents</w:t>
      </w:r>
      <w:r w:rsidR="00364C6C" w:rsidRPr="009B6628">
        <w:t xml:space="preserve"> </w:t>
      </w:r>
      <w:r w:rsidRPr="009B6628">
        <w:t>do not focus on meeting the needs of ELs. The district</w:t>
      </w:r>
      <w:r w:rsidR="00364C6C">
        <w:t>’s</w:t>
      </w:r>
      <w:r w:rsidRPr="009B6628">
        <w:t xml:space="preserve"> PD plan lists some of the goals of PD as well as some of the ongoing PD initiatives, with none connected to ELs.  </w:t>
      </w:r>
    </w:p>
    <w:p w14:paraId="38E646BB" w14:textId="2AE71EEE" w:rsidR="004660E6" w:rsidRDefault="00A4182F" w:rsidP="00A4182F">
      <w:pPr>
        <w:tabs>
          <w:tab w:val="left" w:pos="360"/>
          <w:tab w:val="left" w:pos="720"/>
          <w:tab w:val="left" w:pos="1080"/>
          <w:tab w:val="left" w:pos="1440"/>
          <w:tab w:val="left" w:pos="1800"/>
          <w:tab w:val="left" w:pos="2160"/>
        </w:tabs>
        <w:ind w:left="360"/>
      </w:pPr>
      <w:r>
        <w:tab/>
        <w:t>2.</w:t>
      </w:r>
      <w:r>
        <w:tab/>
      </w:r>
      <w:r w:rsidR="004660E6" w:rsidRPr="009B6628">
        <w:t>Many district staff do not feel prepared to meet the needs of EL</w:t>
      </w:r>
      <w:r w:rsidR="00364C6C">
        <w:t>s</w:t>
      </w:r>
      <w:r w:rsidR="004660E6" w:rsidRPr="009B6628">
        <w:t>.</w:t>
      </w:r>
    </w:p>
    <w:p w14:paraId="75345842" w14:textId="0B5D6C7A" w:rsidR="004660E6" w:rsidRDefault="004660E6" w:rsidP="00FC50A8">
      <w:pPr>
        <w:pStyle w:val="ListParagraph"/>
        <w:numPr>
          <w:ilvl w:val="3"/>
          <w:numId w:val="40"/>
        </w:numPr>
        <w:tabs>
          <w:tab w:val="left" w:pos="360"/>
          <w:tab w:val="left" w:pos="720"/>
          <w:tab w:val="left" w:pos="1080"/>
          <w:tab w:val="left" w:pos="1440"/>
          <w:tab w:val="left" w:pos="1800"/>
          <w:tab w:val="left" w:pos="2160"/>
        </w:tabs>
        <w:ind w:left="1440"/>
        <w:contextualSpacing w:val="0"/>
      </w:pPr>
      <w:r w:rsidRPr="009B6628">
        <w:t xml:space="preserve">Some administrators </w:t>
      </w:r>
      <w:r w:rsidR="00364C6C">
        <w:t>said</w:t>
      </w:r>
      <w:r w:rsidR="00364C6C" w:rsidRPr="009B6628">
        <w:t xml:space="preserve"> </w:t>
      </w:r>
      <w:r w:rsidRPr="009B6628">
        <w:t xml:space="preserve">that </w:t>
      </w:r>
      <w:r w:rsidR="00364C6C" w:rsidRPr="009B6628">
        <w:t xml:space="preserve">in terms of schoolwide systems of supports for ELs </w:t>
      </w:r>
      <w:r w:rsidRPr="009B6628">
        <w:t xml:space="preserve">they </w:t>
      </w:r>
      <w:r w:rsidR="00364C6C">
        <w:t xml:space="preserve">were </w:t>
      </w:r>
      <w:r w:rsidRPr="009B6628">
        <w:t>“building the plane as they are flying it</w:t>
      </w:r>
      <w:r w:rsidR="00364C6C">
        <w:t>,</w:t>
      </w:r>
      <w:r w:rsidRPr="009B6628">
        <w:t xml:space="preserve">” </w:t>
      </w:r>
      <w:r w:rsidR="00364C6C">
        <w:t xml:space="preserve">noting </w:t>
      </w:r>
      <w:r w:rsidRPr="009B6628">
        <w:t>that they need</w:t>
      </w:r>
      <w:r w:rsidR="00364C6C">
        <w:t>ed</w:t>
      </w:r>
      <w:r w:rsidRPr="009B6628">
        <w:t xml:space="preserve"> help in this area.</w:t>
      </w:r>
      <w:r w:rsidR="001C205F">
        <w:t xml:space="preserve"> </w:t>
      </w:r>
      <w:r w:rsidRPr="009B6628">
        <w:t xml:space="preserve">For example, </w:t>
      </w:r>
      <w:r>
        <w:t>s</w:t>
      </w:r>
      <w:r w:rsidRPr="009B6628">
        <w:t xml:space="preserve">everal district and school administrators </w:t>
      </w:r>
      <w:r w:rsidR="00364C6C">
        <w:t>stated</w:t>
      </w:r>
      <w:r w:rsidR="00364C6C" w:rsidRPr="009B6628">
        <w:t xml:space="preserve"> </w:t>
      </w:r>
      <w:r w:rsidRPr="009B6628">
        <w:t xml:space="preserve">that if a Level 1 EL </w:t>
      </w:r>
      <w:r w:rsidR="00364C6C" w:rsidRPr="009B6628">
        <w:t>arrive</w:t>
      </w:r>
      <w:r w:rsidR="00364C6C">
        <w:t>d</w:t>
      </w:r>
      <w:r w:rsidR="00364C6C" w:rsidRPr="009B6628">
        <w:t xml:space="preserve"> </w:t>
      </w:r>
      <w:r w:rsidR="00364C6C">
        <w:t xml:space="preserve">at </w:t>
      </w:r>
      <w:r w:rsidR="00841DE4">
        <w:t xml:space="preserve">their </w:t>
      </w:r>
      <w:r w:rsidRPr="009B6628">
        <w:t xml:space="preserve">school, the </w:t>
      </w:r>
      <w:r w:rsidR="00364C6C">
        <w:t>school</w:t>
      </w:r>
      <w:r w:rsidR="00364C6C" w:rsidRPr="009B6628">
        <w:t xml:space="preserve"> </w:t>
      </w:r>
      <w:r w:rsidR="00364C6C">
        <w:t xml:space="preserve">did </w:t>
      </w:r>
      <w:r w:rsidRPr="009B6628">
        <w:t>no</w:t>
      </w:r>
      <w:r w:rsidR="00364C6C">
        <w:t>t</w:t>
      </w:r>
      <w:r w:rsidRPr="009B6628">
        <w:t xml:space="preserve"> </w:t>
      </w:r>
      <w:r w:rsidR="00364C6C">
        <w:t xml:space="preserve">have </w:t>
      </w:r>
      <w:r w:rsidRPr="009B6628">
        <w:t xml:space="preserve">systems, protocols, or expectations </w:t>
      </w:r>
      <w:r w:rsidR="0039599B">
        <w:t>for</w:t>
      </w:r>
      <w:r w:rsidR="0039599B" w:rsidRPr="009B6628">
        <w:t xml:space="preserve"> </w:t>
      </w:r>
      <w:r w:rsidRPr="009B6628">
        <w:t>how to support the student.</w:t>
      </w:r>
    </w:p>
    <w:p w14:paraId="5773059F" w14:textId="06C1AA6D" w:rsidR="00841DE4" w:rsidRDefault="004660E6" w:rsidP="00FC50A8">
      <w:pPr>
        <w:pStyle w:val="ListParagraph"/>
        <w:numPr>
          <w:ilvl w:val="3"/>
          <w:numId w:val="40"/>
        </w:numPr>
        <w:tabs>
          <w:tab w:val="left" w:pos="360"/>
          <w:tab w:val="left" w:pos="720"/>
          <w:tab w:val="left" w:pos="1080"/>
          <w:tab w:val="left" w:pos="1440"/>
          <w:tab w:val="left" w:pos="1800"/>
          <w:tab w:val="left" w:pos="2160"/>
        </w:tabs>
        <w:ind w:left="1440"/>
        <w:contextualSpacing w:val="0"/>
      </w:pPr>
      <w:r w:rsidRPr="009B6628">
        <w:t xml:space="preserve">Some administrators </w:t>
      </w:r>
      <w:r w:rsidR="00364C6C">
        <w:t xml:space="preserve">said </w:t>
      </w:r>
      <w:r w:rsidRPr="009B6628">
        <w:t xml:space="preserve">that </w:t>
      </w:r>
      <w:r w:rsidR="00691843">
        <w:t>some</w:t>
      </w:r>
      <w:r w:rsidRPr="009B6628">
        <w:t xml:space="preserve"> teachers </w:t>
      </w:r>
      <w:r w:rsidR="00691843">
        <w:t xml:space="preserve">did not </w:t>
      </w:r>
      <w:r w:rsidR="00364C6C" w:rsidRPr="009B6628">
        <w:t>underst</w:t>
      </w:r>
      <w:r w:rsidR="00691843">
        <w:t>an</w:t>
      </w:r>
      <w:r w:rsidR="00364C6C">
        <w:t xml:space="preserve">d </w:t>
      </w:r>
      <w:r w:rsidRPr="009B6628">
        <w:t>how to meet the needs of ELs in the</w:t>
      </w:r>
      <w:r w:rsidR="00364C6C">
        <w:t>ir</w:t>
      </w:r>
      <w:r w:rsidRPr="009B6628">
        <w:t xml:space="preserve"> classrooms</w:t>
      </w:r>
      <w:r w:rsidR="00364C6C">
        <w:t>.</w:t>
      </w:r>
      <w:r w:rsidRPr="009B6628">
        <w:t xml:space="preserve"> </w:t>
      </w:r>
      <w:r w:rsidR="00364C6C">
        <w:t>M</w:t>
      </w:r>
      <w:r w:rsidRPr="009B6628">
        <w:t xml:space="preserve">any teachers </w:t>
      </w:r>
      <w:r w:rsidR="00394B08">
        <w:t xml:space="preserve">told the team about </w:t>
      </w:r>
      <w:r w:rsidRPr="009B6628">
        <w:t xml:space="preserve">their challenges of meeting the needs of ELs within current structures. </w:t>
      </w:r>
    </w:p>
    <w:p w14:paraId="68E9BEA8" w14:textId="60888055" w:rsidR="00841DE4" w:rsidRDefault="005D4D8F" w:rsidP="005D4D8F">
      <w:pPr>
        <w:pStyle w:val="ListParagraph"/>
        <w:numPr>
          <w:ilvl w:val="4"/>
          <w:numId w:val="40"/>
        </w:numPr>
        <w:tabs>
          <w:tab w:val="left" w:pos="360"/>
          <w:tab w:val="left" w:pos="720"/>
          <w:tab w:val="left" w:pos="1080"/>
          <w:tab w:val="left" w:pos="1440"/>
          <w:tab w:val="left" w:pos="1800"/>
          <w:tab w:val="left" w:pos="2160"/>
        </w:tabs>
        <w:ind w:left="1800"/>
        <w:contextualSpacing w:val="0"/>
      </w:pPr>
      <w:r>
        <w:lastRenderedPageBreak/>
        <w:t xml:space="preserve"> </w:t>
      </w:r>
      <w:r>
        <w:tab/>
      </w:r>
      <w:r w:rsidR="004660E6" w:rsidRPr="009B6628">
        <w:t xml:space="preserve">For example, several district </w:t>
      </w:r>
      <w:r w:rsidR="00364C6C">
        <w:t>leaders</w:t>
      </w:r>
      <w:r w:rsidR="00364C6C" w:rsidRPr="009B6628">
        <w:t xml:space="preserve"> </w:t>
      </w:r>
      <w:r w:rsidR="004660E6" w:rsidRPr="009B6628">
        <w:t>note</w:t>
      </w:r>
      <w:r w:rsidR="00364C6C">
        <w:t>d</w:t>
      </w:r>
      <w:r w:rsidR="004660E6" w:rsidRPr="009B6628">
        <w:t xml:space="preserve"> the difficulty for staff in determining whether challenges in student learning related to a disability or language proficiency</w:t>
      </w:r>
      <w:r w:rsidR="00364C6C">
        <w:t xml:space="preserve">. This </w:t>
      </w:r>
      <w:r w:rsidR="004660E6" w:rsidRPr="009B6628">
        <w:t xml:space="preserve">sometimes </w:t>
      </w:r>
      <w:r w:rsidR="00364C6C">
        <w:t>led</w:t>
      </w:r>
      <w:r w:rsidR="00364C6C" w:rsidRPr="009B6628">
        <w:t xml:space="preserve"> </w:t>
      </w:r>
      <w:r w:rsidR="004660E6" w:rsidRPr="009B6628">
        <w:t xml:space="preserve">to unnecessary </w:t>
      </w:r>
      <w:r w:rsidR="00364C6C">
        <w:t>s</w:t>
      </w:r>
      <w:r w:rsidR="00364C6C" w:rsidRPr="009B6628">
        <w:t xml:space="preserve">pecial </w:t>
      </w:r>
      <w:r w:rsidR="00364C6C">
        <w:t>e</w:t>
      </w:r>
      <w:r w:rsidR="00364C6C" w:rsidRPr="009B6628">
        <w:t xml:space="preserve">ducation </w:t>
      </w:r>
      <w:r w:rsidR="004660E6" w:rsidRPr="009B6628">
        <w:t>referrals or EL</w:t>
      </w:r>
      <w:r w:rsidR="00364C6C">
        <w:t>s</w:t>
      </w:r>
      <w:r w:rsidR="004660E6" w:rsidRPr="009B6628">
        <w:t xml:space="preserve"> not being referred to </w:t>
      </w:r>
      <w:r w:rsidR="00364C6C">
        <w:t>s</w:t>
      </w:r>
      <w:r w:rsidR="00364C6C" w:rsidRPr="009B6628">
        <w:t xml:space="preserve">pecial </w:t>
      </w:r>
      <w:r w:rsidR="00364C6C">
        <w:t>e</w:t>
      </w:r>
      <w:r w:rsidR="00364C6C" w:rsidRPr="009B6628">
        <w:t xml:space="preserve">ducation </w:t>
      </w:r>
      <w:r w:rsidR="00364C6C">
        <w:t xml:space="preserve">services </w:t>
      </w:r>
      <w:r w:rsidR="004660E6" w:rsidRPr="009B6628">
        <w:t>when appropriate.</w:t>
      </w:r>
      <w:r w:rsidR="00F35060">
        <w:t xml:space="preserve"> </w:t>
      </w:r>
    </w:p>
    <w:p w14:paraId="742AE47E" w14:textId="6FB03908" w:rsidR="004660E6" w:rsidRDefault="00841DE4" w:rsidP="00FC50A8">
      <w:pPr>
        <w:pStyle w:val="ListParagraph"/>
        <w:numPr>
          <w:ilvl w:val="4"/>
          <w:numId w:val="40"/>
        </w:numPr>
        <w:tabs>
          <w:tab w:val="left" w:pos="360"/>
          <w:tab w:val="left" w:pos="720"/>
          <w:tab w:val="left" w:pos="1080"/>
          <w:tab w:val="left" w:pos="1440"/>
          <w:tab w:val="left" w:pos="1800"/>
          <w:tab w:val="left" w:pos="2160"/>
        </w:tabs>
        <w:ind w:left="1800"/>
        <w:contextualSpacing w:val="0"/>
      </w:pPr>
      <w:r>
        <w:t xml:space="preserve"> </w:t>
      </w:r>
      <w:r w:rsidR="005D4D8F">
        <w:tab/>
      </w:r>
      <w:r w:rsidR="00364C6C">
        <w:t>Some teachers said that</w:t>
      </w:r>
      <w:r w:rsidR="004660E6" w:rsidRPr="009B6628">
        <w:t xml:space="preserve"> despite possessing SEI endorsements, they </w:t>
      </w:r>
      <w:r w:rsidR="00364C6C">
        <w:t>did not</w:t>
      </w:r>
      <w:r w:rsidR="00364C6C" w:rsidRPr="009B6628">
        <w:t xml:space="preserve"> </w:t>
      </w:r>
      <w:r w:rsidR="00364C6C">
        <w:t xml:space="preserve">think that they were </w:t>
      </w:r>
      <w:r w:rsidR="004660E6" w:rsidRPr="009B6628">
        <w:t>trained to meet EL</w:t>
      </w:r>
      <w:r w:rsidR="00364C6C">
        <w:t>s’</w:t>
      </w:r>
      <w:r w:rsidR="004660E6" w:rsidRPr="009B6628">
        <w:t xml:space="preserve"> needs within the classroom.</w:t>
      </w:r>
    </w:p>
    <w:p w14:paraId="2C8CB42E" w14:textId="03B7E507" w:rsidR="004660E6" w:rsidRDefault="00A4182F" w:rsidP="00A4182F">
      <w:pPr>
        <w:tabs>
          <w:tab w:val="left" w:pos="360"/>
          <w:tab w:val="left" w:pos="720"/>
          <w:tab w:val="left" w:pos="1080"/>
          <w:tab w:val="left" w:pos="1440"/>
          <w:tab w:val="left" w:pos="1800"/>
          <w:tab w:val="left" w:pos="2160"/>
        </w:tabs>
        <w:ind w:left="1080" w:hanging="720"/>
      </w:pPr>
      <w:r>
        <w:tab/>
        <w:t>3.</w:t>
      </w:r>
      <w:r>
        <w:tab/>
      </w:r>
      <w:r w:rsidR="004660E6" w:rsidRPr="009B6628">
        <w:t>The district does not ensure that schools support two-way communication with EL</w:t>
      </w:r>
      <w:r w:rsidR="00394B08">
        <w:t>s’</w:t>
      </w:r>
      <w:r w:rsidR="004660E6" w:rsidRPr="009B6628">
        <w:t xml:space="preserve"> families.</w:t>
      </w:r>
    </w:p>
    <w:p w14:paraId="2CE90CAC" w14:textId="5688E749" w:rsidR="004660E6" w:rsidRDefault="004660E6" w:rsidP="00FC50A8">
      <w:pPr>
        <w:pStyle w:val="ListParagraph"/>
        <w:numPr>
          <w:ilvl w:val="0"/>
          <w:numId w:val="34"/>
        </w:numPr>
        <w:tabs>
          <w:tab w:val="left" w:pos="360"/>
          <w:tab w:val="left" w:pos="720"/>
          <w:tab w:val="left" w:pos="1080"/>
          <w:tab w:val="left" w:pos="1440"/>
          <w:tab w:val="left" w:pos="1800"/>
          <w:tab w:val="left" w:pos="2160"/>
        </w:tabs>
        <w:contextualSpacing w:val="0"/>
      </w:pPr>
      <w:r w:rsidRPr="009B6628">
        <w:t xml:space="preserve">The district does not </w:t>
      </w:r>
      <w:r w:rsidR="00394B08">
        <w:t>have</w:t>
      </w:r>
      <w:r w:rsidR="00394B08" w:rsidRPr="009B6628">
        <w:t xml:space="preserve"> </w:t>
      </w:r>
      <w:r w:rsidRPr="009B6628">
        <w:t>a comprehensive strategy to translate information for EL</w:t>
      </w:r>
      <w:r w:rsidR="00394B08">
        <w:t>s’</w:t>
      </w:r>
      <w:r w:rsidRPr="009B6628">
        <w:t xml:space="preserve"> families in their primary language</w:t>
      </w:r>
      <w:r w:rsidR="00691843">
        <w:t>.</w:t>
      </w:r>
      <w:r w:rsidR="00691843" w:rsidRPr="009B6628">
        <w:t xml:space="preserve"> </w:t>
      </w:r>
      <w:r w:rsidR="00691843">
        <w:t>S</w:t>
      </w:r>
      <w:r w:rsidRPr="009B6628">
        <w:t xml:space="preserve">ome </w:t>
      </w:r>
      <w:r w:rsidR="00691843">
        <w:t>district leaders and teachers</w:t>
      </w:r>
      <w:r w:rsidR="00691843" w:rsidRPr="009B6628">
        <w:t xml:space="preserve"> </w:t>
      </w:r>
      <w:r w:rsidRPr="009B6628">
        <w:t>report</w:t>
      </w:r>
      <w:r w:rsidR="00691843">
        <w:t>ed</w:t>
      </w:r>
      <w:r w:rsidRPr="009B6628">
        <w:t xml:space="preserve"> relying on </w:t>
      </w:r>
      <w:r w:rsidR="00691843">
        <w:t xml:space="preserve">software on </w:t>
      </w:r>
      <w:r w:rsidRPr="009B6628">
        <w:t>an iPad or a teacher to translate documents.</w:t>
      </w:r>
    </w:p>
    <w:p w14:paraId="0397F2A9" w14:textId="5D1DAD44" w:rsidR="004660E6" w:rsidRPr="009B6628" w:rsidRDefault="004660E6" w:rsidP="00FC50A8">
      <w:pPr>
        <w:pStyle w:val="ListParagraph"/>
        <w:numPr>
          <w:ilvl w:val="0"/>
          <w:numId w:val="34"/>
        </w:numPr>
        <w:tabs>
          <w:tab w:val="left" w:pos="360"/>
          <w:tab w:val="left" w:pos="720"/>
          <w:tab w:val="left" w:pos="1080"/>
          <w:tab w:val="left" w:pos="1440"/>
          <w:tab w:val="left" w:pos="1800"/>
          <w:tab w:val="left" w:pos="2160"/>
        </w:tabs>
        <w:contextualSpacing w:val="0"/>
      </w:pPr>
      <w:r w:rsidRPr="009B6628">
        <w:t xml:space="preserve">One district administrator </w:t>
      </w:r>
      <w:r w:rsidR="00394B08" w:rsidRPr="009B6628">
        <w:t>note</w:t>
      </w:r>
      <w:r w:rsidR="00394B08">
        <w:t>d</w:t>
      </w:r>
      <w:r w:rsidR="00394B08" w:rsidRPr="009B6628">
        <w:t xml:space="preserve"> </w:t>
      </w:r>
      <w:r w:rsidRPr="009B6628">
        <w:t>that the</w:t>
      </w:r>
      <w:r w:rsidR="00394B08">
        <w:t xml:space="preserve"> d</w:t>
      </w:r>
      <w:r w:rsidRPr="009B6628">
        <w:t>is</w:t>
      </w:r>
      <w:r w:rsidR="00394B08">
        <w:t>trict did</w:t>
      </w:r>
      <w:r w:rsidRPr="009B6628">
        <w:t xml:space="preserve"> no</w:t>
      </w:r>
      <w:r w:rsidR="00394B08">
        <w:t>t have</w:t>
      </w:r>
      <w:r w:rsidRPr="009B6628">
        <w:t xml:space="preserve"> </w:t>
      </w:r>
      <w:r w:rsidR="00394B08">
        <w:t>an</w:t>
      </w:r>
      <w:r w:rsidR="00394B08" w:rsidRPr="009B6628">
        <w:t xml:space="preserve"> </w:t>
      </w:r>
      <w:r w:rsidRPr="009B6628">
        <w:t xml:space="preserve">approach to communicating with non-English speaking families, and several teachers </w:t>
      </w:r>
      <w:r w:rsidR="00394B08">
        <w:t>stated</w:t>
      </w:r>
      <w:r w:rsidR="00730076">
        <w:t xml:space="preserve"> </w:t>
      </w:r>
      <w:r w:rsidRPr="009B6628">
        <w:t xml:space="preserve">that they are not aware of any district/school strategies to build relationships with </w:t>
      </w:r>
      <w:r w:rsidR="00394B08">
        <w:t xml:space="preserve">the families of </w:t>
      </w:r>
      <w:r w:rsidRPr="009B6628">
        <w:t>EL</w:t>
      </w:r>
      <w:r w:rsidR="00394B08">
        <w:t>s</w:t>
      </w:r>
      <w:r w:rsidRPr="009B6628">
        <w:t>.</w:t>
      </w:r>
    </w:p>
    <w:p w14:paraId="7744FE81" w14:textId="1D57C8E6" w:rsidR="004660E6" w:rsidRPr="009B6628" w:rsidRDefault="00A14A26" w:rsidP="00A14A26">
      <w:pPr>
        <w:tabs>
          <w:tab w:val="left" w:pos="360"/>
          <w:tab w:val="left" w:pos="720"/>
          <w:tab w:val="left" w:pos="1080"/>
          <w:tab w:val="left" w:pos="1440"/>
          <w:tab w:val="left" w:pos="1800"/>
          <w:tab w:val="left" w:pos="2160"/>
        </w:tabs>
        <w:ind w:left="1080" w:hanging="1080"/>
      </w:pPr>
      <w:r>
        <w:tab/>
      </w:r>
      <w:r>
        <w:tab/>
        <w:t>4.</w:t>
      </w:r>
      <w:r>
        <w:tab/>
      </w:r>
      <w:r w:rsidR="004660E6" w:rsidRPr="009B6628">
        <w:t>The limited staffing of ESL teachers (1.8 FTE</w:t>
      </w:r>
      <w:r w:rsidR="00394B08">
        <w:t xml:space="preserve"> in the district</w:t>
      </w:r>
      <w:r w:rsidR="004660E6" w:rsidRPr="009B6628">
        <w:t xml:space="preserve">) significantly </w:t>
      </w:r>
      <w:r w:rsidR="00394B08">
        <w:t>affects</w:t>
      </w:r>
      <w:r w:rsidR="00394B08" w:rsidRPr="009B6628">
        <w:t xml:space="preserve"> </w:t>
      </w:r>
      <w:r w:rsidR="004660E6" w:rsidRPr="009B6628">
        <w:t>the day-to-day experience for ELs.</w:t>
      </w:r>
    </w:p>
    <w:p w14:paraId="524572E9" w14:textId="568CEA0F" w:rsidR="00841DE4" w:rsidRDefault="00A14A26" w:rsidP="00A14A26">
      <w:pPr>
        <w:tabs>
          <w:tab w:val="left" w:pos="360"/>
          <w:tab w:val="left" w:pos="720"/>
          <w:tab w:val="left" w:pos="1080"/>
          <w:tab w:val="left" w:pos="1440"/>
          <w:tab w:val="left" w:pos="1800"/>
          <w:tab w:val="left" w:pos="2160"/>
        </w:tabs>
        <w:ind w:left="1440" w:hanging="720"/>
      </w:pPr>
      <w:r>
        <w:tab/>
        <w:t>a.</w:t>
      </w:r>
      <w:r>
        <w:tab/>
      </w:r>
      <w:r w:rsidR="004660E6" w:rsidRPr="009B6628">
        <w:t>School leaders report</w:t>
      </w:r>
      <w:r w:rsidR="00394B08">
        <w:t>ed</w:t>
      </w:r>
      <w:r w:rsidR="004660E6" w:rsidRPr="009B6628">
        <w:t xml:space="preserve"> that </w:t>
      </w:r>
      <w:r w:rsidR="00394B08">
        <w:t>supporting ELs was challenging because each ESL teacher had to support students in two schools</w:t>
      </w:r>
      <w:r w:rsidR="004660E6" w:rsidRPr="009B6628">
        <w:t xml:space="preserve">. </w:t>
      </w:r>
    </w:p>
    <w:p w14:paraId="583A9710" w14:textId="68D58C79" w:rsidR="004660E6" w:rsidRPr="009B6628" w:rsidRDefault="00730076" w:rsidP="003A4118">
      <w:pPr>
        <w:tabs>
          <w:tab w:val="left" w:pos="360"/>
          <w:tab w:val="left" w:pos="720"/>
          <w:tab w:val="left" w:pos="1080"/>
          <w:tab w:val="left" w:pos="1440"/>
          <w:tab w:val="left" w:pos="1800"/>
          <w:tab w:val="left" w:pos="2160"/>
        </w:tabs>
        <w:ind w:left="1440" w:hanging="1440"/>
      </w:pPr>
      <w:r>
        <w:tab/>
      </w:r>
      <w:r>
        <w:tab/>
      </w:r>
      <w:r w:rsidR="00300C24">
        <w:tab/>
      </w:r>
      <w:r>
        <w:t>b.</w:t>
      </w:r>
      <w:r>
        <w:tab/>
        <w:t xml:space="preserve">District leaders and teachers told the team that </w:t>
      </w:r>
      <w:r w:rsidR="004660E6" w:rsidRPr="009B6628">
        <w:t>EL</w:t>
      </w:r>
      <w:r>
        <w:t>s</w:t>
      </w:r>
      <w:r w:rsidR="004660E6" w:rsidRPr="009B6628">
        <w:t xml:space="preserve"> </w:t>
      </w:r>
      <w:r w:rsidR="00092B7C" w:rsidRPr="009B6628">
        <w:t>d</w:t>
      </w:r>
      <w:r w:rsidR="00092B7C">
        <w:t>id</w:t>
      </w:r>
      <w:r w:rsidR="00092B7C" w:rsidRPr="009B6628">
        <w:t xml:space="preserve"> </w:t>
      </w:r>
      <w:r w:rsidR="004660E6" w:rsidRPr="009B6628">
        <w:t>not consistently receive the direct ESL instruction that is required for their respective English proficiency level</w:t>
      </w:r>
      <w:r>
        <w:t>s</w:t>
      </w:r>
      <w:r w:rsidR="004660E6" w:rsidRPr="009B6628">
        <w:t>. State regulations outline how much direct ESL instruction time is required for student</w:t>
      </w:r>
      <w:r w:rsidR="004C6BDC">
        <w:t>s</w:t>
      </w:r>
      <w:r w:rsidR="004660E6" w:rsidRPr="009B6628">
        <w:t xml:space="preserve"> depending on their English proficiency level</w:t>
      </w:r>
      <w:r w:rsidR="004C6BDC">
        <w:t>s</w:t>
      </w:r>
      <w:r>
        <w:t>.</w:t>
      </w:r>
      <w:r w:rsidRPr="009B6628">
        <w:t xml:space="preserve"> </w:t>
      </w:r>
      <w:r w:rsidR="00092B7C">
        <w:t>O</w:t>
      </w:r>
      <w:r w:rsidR="004660E6" w:rsidRPr="009B6628">
        <w:t xml:space="preserve">ne teacher </w:t>
      </w:r>
      <w:r w:rsidR="00092B7C">
        <w:t xml:space="preserve">said </w:t>
      </w:r>
      <w:r w:rsidR="004660E6" w:rsidRPr="009B6628">
        <w:t xml:space="preserve">that given the limitations with staffing, “the required number of minutes </w:t>
      </w:r>
      <w:r w:rsidR="00092B7C">
        <w:t>[was]</w:t>
      </w:r>
      <w:r w:rsidR="00092B7C" w:rsidRPr="009B6628">
        <w:t xml:space="preserve"> </w:t>
      </w:r>
      <w:r w:rsidR="004660E6" w:rsidRPr="009B6628">
        <w:t xml:space="preserve">not possible” and </w:t>
      </w:r>
      <w:r w:rsidR="00092B7C">
        <w:t xml:space="preserve">was </w:t>
      </w:r>
      <w:r w:rsidR="004660E6" w:rsidRPr="009B6628">
        <w:t xml:space="preserve">a “state issue.” </w:t>
      </w:r>
    </w:p>
    <w:p w14:paraId="5AC22CDC" w14:textId="637AFEFB" w:rsidR="004660E6" w:rsidRPr="009B6628" w:rsidRDefault="004660E6" w:rsidP="001735CF">
      <w:pPr>
        <w:pStyle w:val="ListParagraph"/>
        <w:numPr>
          <w:ilvl w:val="0"/>
          <w:numId w:val="34"/>
        </w:numPr>
        <w:tabs>
          <w:tab w:val="left" w:pos="360"/>
          <w:tab w:val="left" w:pos="720"/>
          <w:tab w:val="left" w:pos="1080"/>
          <w:tab w:val="left" w:pos="1440"/>
          <w:tab w:val="left" w:pos="1800"/>
          <w:tab w:val="left" w:pos="2160"/>
        </w:tabs>
        <w:contextualSpacing w:val="0"/>
      </w:pPr>
      <w:r w:rsidRPr="009B6628">
        <w:t xml:space="preserve">One member of the </w:t>
      </w:r>
      <w:r w:rsidR="00BE3410">
        <w:t>s</w:t>
      </w:r>
      <w:r w:rsidR="00BE3410" w:rsidRPr="009B6628">
        <w:t xml:space="preserve">chool </w:t>
      </w:r>
      <w:r w:rsidR="00BE3410">
        <w:t>c</w:t>
      </w:r>
      <w:r w:rsidR="00BE3410" w:rsidRPr="009B6628">
        <w:t>ommittee note</w:t>
      </w:r>
      <w:r w:rsidR="00BE3410">
        <w:t>d</w:t>
      </w:r>
      <w:r w:rsidR="00BE3410" w:rsidRPr="009B6628">
        <w:t xml:space="preserve"> </w:t>
      </w:r>
      <w:r w:rsidRPr="009B6628">
        <w:t>the need for hiring more ESL teachers.</w:t>
      </w:r>
    </w:p>
    <w:p w14:paraId="663FCAE9" w14:textId="277C62EE" w:rsidR="004660E6" w:rsidRDefault="004660E6" w:rsidP="00A14A26">
      <w:pPr>
        <w:pStyle w:val="ListParagraph"/>
        <w:numPr>
          <w:ilvl w:val="2"/>
          <w:numId w:val="36"/>
        </w:numPr>
        <w:tabs>
          <w:tab w:val="left" w:pos="360"/>
          <w:tab w:val="left" w:pos="720"/>
          <w:tab w:val="left" w:pos="1080"/>
          <w:tab w:val="left" w:pos="1440"/>
          <w:tab w:val="left" w:pos="1800"/>
          <w:tab w:val="left" w:pos="2160"/>
        </w:tabs>
        <w:ind w:left="1080"/>
        <w:contextualSpacing w:val="0"/>
      </w:pPr>
      <w:r w:rsidRPr="009B6628">
        <w:t xml:space="preserve">The district does not have an ESL curriculum.  </w:t>
      </w:r>
    </w:p>
    <w:p w14:paraId="3858486D" w14:textId="37929693" w:rsidR="004660E6" w:rsidRPr="009B6628" w:rsidRDefault="00A14A26" w:rsidP="00A14A26">
      <w:pPr>
        <w:tabs>
          <w:tab w:val="left" w:pos="360"/>
          <w:tab w:val="left" w:pos="720"/>
          <w:tab w:val="left" w:pos="1080"/>
          <w:tab w:val="left" w:pos="1440"/>
          <w:tab w:val="left" w:pos="1800"/>
          <w:tab w:val="left" w:pos="2160"/>
        </w:tabs>
        <w:ind w:left="1440" w:hanging="720"/>
      </w:pPr>
      <w:r>
        <w:tab/>
        <w:t>a.</w:t>
      </w:r>
      <w:r>
        <w:tab/>
      </w:r>
      <w:r w:rsidR="004660E6" w:rsidRPr="009B6628">
        <w:t xml:space="preserve">DESE’S Tiered Focused Monitoring </w:t>
      </w:r>
      <w:r w:rsidR="00BE3410">
        <w:t xml:space="preserve">Review </w:t>
      </w:r>
      <w:r w:rsidR="004660E6" w:rsidRPr="009B6628">
        <w:t>Report</w:t>
      </w:r>
      <w:r w:rsidR="004C6BDC">
        <w:rPr>
          <w:rStyle w:val="FootnoteReference"/>
        </w:rPr>
        <w:footnoteReference w:id="10"/>
      </w:r>
      <w:r w:rsidR="004660E6" w:rsidRPr="009B6628">
        <w:t xml:space="preserve"> issued to the district on February 29</w:t>
      </w:r>
      <w:r w:rsidR="004660E6" w:rsidRPr="00A14A26">
        <w:rPr>
          <w:vertAlign w:val="superscript"/>
        </w:rPr>
        <w:t>th</w:t>
      </w:r>
      <w:r w:rsidR="004660E6" w:rsidRPr="009B6628">
        <w:t>, 2019, states “</w:t>
      </w:r>
      <w:r w:rsidR="001311AE" w:rsidRPr="00A14A26">
        <w:rPr>
          <w:i/>
          <w:iCs/>
        </w:rPr>
        <w:t xml:space="preserve">Interviews </w:t>
      </w:r>
      <w:r w:rsidR="004660E6" w:rsidRPr="00A14A26">
        <w:rPr>
          <w:i/>
          <w:iCs/>
        </w:rPr>
        <w:t xml:space="preserve">and a review of documentation indicate that the district does not have an ESL curriculum. ESL teachers use reading and literacy programs to provide ESL instruction to ELs. Reading and literacy programs and materials help students improve their reading skills and can be used as resources; however, they cannot </w:t>
      </w:r>
      <w:r w:rsidR="004660E6" w:rsidRPr="00A14A26">
        <w:rPr>
          <w:i/>
          <w:iCs/>
        </w:rPr>
        <w:lastRenderedPageBreak/>
        <w:t>replace an ESL curriculum that is integral to an effective ELE program in which ELs of all grades and proficiency levels become English proficient at a rapid pace.</w:t>
      </w:r>
      <w:r w:rsidR="004660E6" w:rsidRPr="009B6628">
        <w:t xml:space="preserve">” </w:t>
      </w:r>
    </w:p>
    <w:p w14:paraId="2DDF5A23" w14:textId="65E6D980" w:rsidR="004660E6" w:rsidRDefault="00A14A26" w:rsidP="00A14A26">
      <w:pPr>
        <w:pStyle w:val="ListParagraph"/>
        <w:tabs>
          <w:tab w:val="left" w:pos="360"/>
          <w:tab w:val="left" w:pos="720"/>
          <w:tab w:val="left" w:pos="1080"/>
          <w:tab w:val="left" w:pos="1440"/>
          <w:tab w:val="left" w:pos="1800"/>
          <w:tab w:val="left" w:pos="2160"/>
        </w:tabs>
        <w:ind w:left="1080" w:hanging="360"/>
        <w:contextualSpacing w:val="0"/>
      </w:pPr>
      <w:r>
        <w:t>6.</w:t>
      </w:r>
      <w:r>
        <w:tab/>
      </w:r>
      <w:r w:rsidR="004660E6" w:rsidRPr="009B6628">
        <w:t>Tier 1 instruction is not consistently designed and implemented to meet the needs of ELs.</w:t>
      </w:r>
    </w:p>
    <w:p w14:paraId="6C91B0B4" w14:textId="6CCB24C1" w:rsidR="004660E6" w:rsidRPr="009B6628" w:rsidRDefault="00A71F54" w:rsidP="00A71F54">
      <w:pPr>
        <w:tabs>
          <w:tab w:val="left" w:pos="360"/>
          <w:tab w:val="left" w:pos="720"/>
          <w:tab w:val="left" w:pos="1080"/>
          <w:tab w:val="left" w:pos="1440"/>
          <w:tab w:val="left" w:pos="1800"/>
          <w:tab w:val="left" w:pos="2160"/>
        </w:tabs>
        <w:ind w:left="1440" w:hanging="720"/>
      </w:pPr>
      <w:r>
        <w:tab/>
        <w:t>a.</w:t>
      </w:r>
      <w:r>
        <w:tab/>
      </w:r>
      <w:r w:rsidR="004660E6" w:rsidRPr="009B6628">
        <w:t xml:space="preserve">Several district leaders </w:t>
      </w:r>
      <w:r w:rsidR="00BE3410">
        <w:t>stated</w:t>
      </w:r>
      <w:r w:rsidR="00BE3410" w:rsidRPr="009B6628">
        <w:t xml:space="preserve"> </w:t>
      </w:r>
      <w:r w:rsidR="004660E6" w:rsidRPr="009B6628">
        <w:t xml:space="preserve">that teachers </w:t>
      </w:r>
      <w:r w:rsidR="001311AE" w:rsidRPr="009B6628">
        <w:t>d</w:t>
      </w:r>
      <w:r w:rsidR="001311AE">
        <w:t>id</w:t>
      </w:r>
      <w:r w:rsidR="001311AE" w:rsidRPr="009B6628">
        <w:t xml:space="preserve"> </w:t>
      </w:r>
      <w:r w:rsidR="004660E6" w:rsidRPr="009B6628">
        <w:t xml:space="preserve">not possess </w:t>
      </w:r>
      <w:proofErr w:type="gramStart"/>
      <w:r w:rsidR="004660E6" w:rsidRPr="009B6628">
        <w:t>all of</w:t>
      </w:r>
      <w:proofErr w:type="gramEnd"/>
      <w:r w:rsidR="004660E6" w:rsidRPr="009B6628">
        <w:t xml:space="preserve"> the skills and strategies </w:t>
      </w:r>
      <w:r w:rsidR="001311AE">
        <w:t xml:space="preserve">that </w:t>
      </w:r>
      <w:r w:rsidR="004660E6" w:rsidRPr="009B6628">
        <w:t>they need</w:t>
      </w:r>
      <w:r w:rsidR="001311AE">
        <w:t>ed</w:t>
      </w:r>
      <w:r w:rsidR="004660E6" w:rsidRPr="009B6628">
        <w:t xml:space="preserve"> to meet the needs of all students. More specifically, several district leaders note</w:t>
      </w:r>
      <w:r w:rsidR="001311AE">
        <w:t>d</w:t>
      </w:r>
      <w:r w:rsidR="004660E6" w:rsidRPr="009B6628">
        <w:t xml:space="preserve"> that teachers </w:t>
      </w:r>
      <w:r w:rsidR="001311AE" w:rsidRPr="009B6628">
        <w:t>d</w:t>
      </w:r>
      <w:r w:rsidR="001311AE">
        <w:t>id</w:t>
      </w:r>
      <w:r w:rsidR="001311AE" w:rsidRPr="009B6628">
        <w:t xml:space="preserve"> </w:t>
      </w:r>
      <w:r w:rsidR="004660E6" w:rsidRPr="009B6628">
        <w:t xml:space="preserve">not consistently use SEI practices within the classroom. For example, one administrator </w:t>
      </w:r>
      <w:r w:rsidR="001311AE">
        <w:t>said</w:t>
      </w:r>
      <w:r>
        <w:t>,</w:t>
      </w:r>
      <w:r w:rsidR="001311AE" w:rsidRPr="009B6628">
        <w:t xml:space="preserve"> </w:t>
      </w:r>
      <w:r w:rsidR="004660E6" w:rsidRPr="009B6628">
        <w:t>“</w:t>
      </w:r>
      <w:r w:rsidR="001311AE">
        <w:t>E</w:t>
      </w:r>
      <w:r w:rsidR="001311AE" w:rsidRPr="009B6628">
        <w:t xml:space="preserve">very </w:t>
      </w:r>
      <w:r w:rsidR="004660E6" w:rsidRPr="009B6628">
        <w:t>teacher has been SEI endorsed, but am I seeing those practices lived out, absolutely not.”</w:t>
      </w:r>
    </w:p>
    <w:p w14:paraId="7FE4B829" w14:textId="484DE38B" w:rsidR="004660E6" w:rsidRPr="009B6628" w:rsidRDefault="001311AE" w:rsidP="005D4D8F">
      <w:pPr>
        <w:pStyle w:val="ListParagraph"/>
        <w:numPr>
          <w:ilvl w:val="0"/>
          <w:numId w:val="40"/>
        </w:numPr>
        <w:tabs>
          <w:tab w:val="left" w:pos="360"/>
          <w:tab w:val="left" w:pos="720"/>
          <w:tab w:val="left" w:pos="1080"/>
          <w:tab w:val="left" w:pos="1440"/>
          <w:tab w:val="left" w:pos="1800"/>
          <w:tab w:val="left" w:pos="2160"/>
        </w:tabs>
        <w:ind w:left="720"/>
        <w:contextualSpacing w:val="0"/>
      </w:pPr>
      <w:r>
        <w:t>D</w:t>
      </w:r>
      <w:r w:rsidRPr="009B6628">
        <w:t>istrict and school administrators note</w:t>
      </w:r>
      <w:r>
        <w:t>d</w:t>
      </w:r>
      <w:r w:rsidRPr="009B6628">
        <w:t xml:space="preserve"> that </w:t>
      </w:r>
      <w:r>
        <w:t xml:space="preserve">although </w:t>
      </w:r>
      <w:r w:rsidRPr="009B6628">
        <w:t xml:space="preserve">teachers </w:t>
      </w:r>
      <w:r>
        <w:t>had</w:t>
      </w:r>
      <w:r w:rsidR="004660E6" w:rsidRPr="009B6628">
        <w:t xml:space="preserve"> SEI endorsements, </w:t>
      </w:r>
      <w:r>
        <w:t>they</w:t>
      </w:r>
      <w:r w:rsidR="004660E6" w:rsidRPr="009B6628">
        <w:t xml:space="preserve"> need</w:t>
      </w:r>
      <w:r>
        <w:t>ed</w:t>
      </w:r>
      <w:r w:rsidR="004660E6" w:rsidRPr="009B6628">
        <w:t xml:space="preserve"> additional PD and training to effectively implement SEI strategies in their </w:t>
      </w:r>
      <w:r w:rsidR="00D828F9">
        <w:t>classrooms</w:t>
      </w:r>
      <w:r w:rsidR="004660E6" w:rsidRPr="009B6628">
        <w:t>.</w:t>
      </w:r>
      <w:r w:rsidR="00B56C27">
        <w:t xml:space="preserve"> </w:t>
      </w:r>
      <w:r w:rsidR="004660E6" w:rsidRPr="009B6628">
        <w:t xml:space="preserve">One district leader </w:t>
      </w:r>
      <w:r>
        <w:t>stated</w:t>
      </w:r>
      <w:r w:rsidR="00A71F54">
        <w:t>,</w:t>
      </w:r>
      <w:r w:rsidRPr="009B6628">
        <w:t xml:space="preserve"> </w:t>
      </w:r>
      <w:r w:rsidR="004660E6" w:rsidRPr="009B6628">
        <w:t>“</w:t>
      </w:r>
      <w:r>
        <w:t>T</w:t>
      </w:r>
      <w:r w:rsidRPr="009B6628">
        <w:t xml:space="preserve">eachers </w:t>
      </w:r>
      <w:r w:rsidR="004660E6" w:rsidRPr="009B6628">
        <w:t>have a hard time supporting the needs at the classroom level, Tier 1</w:t>
      </w:r>
      <w:r w:rsidR="00B56C27">
        <w:t>.</w:t>
      </w:r>
      <w:r w:rsidR="004660E6" w:rsidRPr="009B6628">
        <w:t>”</w:t>
      </w:r>
      <w:r w:rsidR="00B56C27">
        <w:t xml:space="preserve"> </w:t>
      </w:r>
      <w:r>
        <w:t>A</w:t>
      </w:r>
      <w:r w:rsidR="004660E6" w:rsidRPr="009B6628">
        <w:t xml:space="preserve"> second district leader confirmed</w:t>
      </w:r>
      <w:r w:rsidR="00543EB3">
        <w:t xml:space="preserve"> this view.</w:t>
      </w:r>
    </w:p>
    <w:p w14:paraId="1D14E7F3" w14:textId="6F1F26D5" w:rsidR="004660E6" w:rsidRDefault="004660E6" w:rsidP="005D4D8F">
      <w:pPr>
        <w:pStyle w:val="ListParagraph"/>
        <w:numPr>
          <w:ilvl w:val="0"/>
          <w:numId w:val="40"/>
        </w:numPr>
        <w:tabs>
          <w:tab w:val="left" w:pos="360"/>
          <w:tab w:val="left" w:pos="720"/>
          <w:tab w:val="left" w:pos="1080"/>
          <w:tab w:val="left" w:pos="1440"/>
          <w:tab w:val="left" w:pos="1800"/>
          <w:tab w:val="left" w:pos="2160"/>
        </w:tabs>
        <w:ind w:left="720"/>
        <w:contextualSpacing w:val="0"/>
      </w:pPr>
      <w:r w:rsidRPr="009B6628">
        <w:t xml:space="preserve">In only 24 out of the 58 </w:t>
      </w:r>
      <w:r w:rsidR="001311AE">
        <w:t xml:space="preserve">observed </w:t>
      </w:r>
      <w:r w:rsidRPr="009B6628">
        <w:t xml:space="preserve">classrooms did the review team note sufficient </w:t>
      </w:r>
      <w:r w:rsidR="001311AE">
        <w:t>and</w:t>
      </w:r>
      <w:r w:rsidR="001311AE" w:rsidRPr="009B6628">
        <w:t xml:space="preserve"> </w:t>
      </w:r>
      <w:r w:rsidRPr="009B6628">
        <w:t xml:space="preserve">compelling evidence that the teacher ensured that students </w:t>
      </w:r>
      <w:r w:rsidR="001311AE">
        <w:t>were</w:t>
      </w:r>
      <w:r w:rsidR="001311AE" w:rsidRPr="009B6628">
        <w:t xml:space="preserve"> </w:t>
      </w:r>
      <w:r w:rsidRPr="009B6628">
        <w:t>engaging in challenging tasks regardless of learning need</w:t>
      </w:r>
      <w:r w:rsidR="001311AE">
        <w:t xml:space="preserve"> (characteristic #9)</w:t>
      </w:r>
      <w:r w:rsidRPr="009B6628">
        <w:t xml:space="preserve">. </w:t>
      </w:r>
    </w:p>
    <w:p w14:paraId="64ADD57D" w14:textId="1921A355" w:rsidR="004660E6" w:rsidRDefault="00B56C27" w:rsidP="003A4118">
      <w:pPr>
        <w:tabs>
          <w:tab w:val="left" w:pos="360"/>
          <w:tab w:val="left" w:pos="720"/>
          <w:tab w:val="left" w:pos="1080"/>
          <w:tab w:val="left" w:pos="1440"/>
          <w:tab w:val="left" w:pos="1800"/>
          <w:tab w:val="left" w:pos="2160"/>
        </w:tabs>
        <w:ind w:left="720" w:hanging="720"/>
      </w:pPr>
      <w:r>
        <w:tab/>
      </w:r>
      <w:r w:rsidRPr="003A4118">
        <w:rPr>
          <w:b/>
          <w:bCs/>
        </w:rPr>
        <w:t>E.</w:t>
      </w:r>
      <w:r>
        <w:tab/>
      </w:r>
      <w:r w:rsidR="004660E6" w:rsidRPr="009B6628">
        <w:t xml:space="preserve">In only 30 out of the 58 </w:t>
      </w:r>
      <w:r w:rsidR="001311AE">
        <w:t xml:space="preserve">observed </w:t>
      </w:r>
      <w:r w:rsidR="004660E6" w:rsidRPr="009B6628">
        <w:t xml:space="preserve">classrooms did the review team note sufficient </w:t>
      </w:r>
      <w:r w:rsidR="001311AE">
        <w:t>and</w:t>
      </w:r>
      <w:r w:rsidR="001311AE" w:rsidRPr="009B6628">
        <w:t xml:space="preserve"> </w:t>
      </w:r>
      <w:r w:rsidR="004660E6" w:rsidRPr="009B6628">
        <w:t xml:space="preserve">compelling evidence that </w:t>
      </w:r>
      <w:r w:rsidR="001311AE">
        <w:t xml:space="preserve">the </w:t>
      </w:r>
      <w:r w:rsidR="004660E6" w:rsidRPr="009B6628">
        <w:t>teacher used a variety of instructional strategies</w:t>
      </w:r>
      <w:r w:rsidR="001311AE">
        <w:t xml:space="preserve"> (characteristic #10)</w:t>
      </w:r>
      <w:r w:rsidR="004660E6" w:rsidRPr="009B6628">
        <w:t xml:space="preserve">. </w:t>
      </w:r>
    </w:p>
    <w:p w14:paraId="7BE407A1" w14:textId="47CA38CF" w:rsidR="004660E6" w:rsidRDefault="002C0476" w:rsidP="003A4118">
      <w:pPr>
        <w:tabs>
          <w:tab w:val="left" w:pos="360"/>
          <w:tab w:val="left" w:pos="720"/>
          <w:tab w:val="left" w:pos="1080"/>
          <w:tab w:val="left" w:pos="1440"/>
          <w:tab w:val="left" w:pos="1800"/>
          <w:tab w:val="left" w:pos="2160"/>
        </w:tabs>
        <w:ind w:left="360" w:hanging="360"/>
        <w:rPr>
          <w:b/>
        </w:rPr>
      </w:pPr>
      <w:r w:rsidRPr="003A4118">
        <w:rPr>
          <w:b/>
        </w:rPr>
        <w:t>3.</w:t>
      </w:r>
      <w:r>
        <w:rPr>
          <w:b/>
        </w:rPr>
        <w:tab/>
      </w:r>
      <w:r w:rsidRPr="003A4118">
        <w:rPr>
          <w:b/>
        </w:rPr>
        <w:t xml:space="preserve">Some </w:t>
      </w:r>
      <w:r w:rsidR="004660E6" w:rsidRPr="003A4118">
        <w:rPr>
          <w:b/>
        </w:rPr>
        <w:t>district</w:t>
      </w:r>
      <w:r w:rsidRPr="003A4118">
        <w:rPr>
          <w:b/>
        </w:rPr>
        <w:t xml:space="preserve"> </w:t>
      </w:r>
      <w:r w:rsidR="004660E6" w:rsidRPr="003A4118">
        <w:rPr>
          <w:b/>
        </w:rPr>
        <w:t xml:space="preserve"> </w:t>
      </w:r>
      <w:r w:rsidRPr="003A4118">
        <w:rPr>
          <w:b/>
        </w:rPr>
        <w:t xml:space="preserve">practices do not reflect a </w:t>
      </w:r>
      <w:r w:rsidR="004660E6" w:rsidRPr="003A4118">
        <w:rPr>
          <w:b/>
        </w:rPr>
        <w:t>cultural</w:t>
      </w:r>
      <w:r w:rsidRPr="003A4118">
        <w:rPr>
          <w:b/>
        </w:rPr>
        <w:t xml:space="preserve">ly </w:t>
      </w:r>
      <w:r w:rsidR="004660E6" w:rsidRPr="003A4118">
        <w:rPr>
          <w:b/>
        </w:rPr>
        <w:t xml:space="preserve">responsive </w:t>
      </w:r>
      <w:r w:rsidRPr="003A4118">
        <w:rPr>
          <w:b/>
        </w:rPr>
        <w:t>district that prioritizes equity</w:t>
      </w:r>
      <w:r w:rsidR="004660E6" w:rsidRPr="003A4118">
        <w:rPr>
          <w:b/>
        </w:rPr>
        <w:t>.</w:t>
      </w:r>
    </w:p>
    <w:p w14:paraId="6FAEE194" w14:textId="0669D68D" w:rsidR="002C0476" w:rsidRPr="00E31E02" w:rsidRDefault="00B56C27" w:rsidP="003A4118">
      <w:pPr>
        <w:tabs>
          <w:tab w:val="left" w:pos="360"/>
          <w:tab w:val="left" w:pos="720"/>
          <w:tab w:val="left" w:pos="1080"/>
          <w:tab w:val="left" w:pos="1440"/>
          <w:tab w:val="left" w:pos="1800"/>
          <w:tab w:val="left" w:pos="2160"/>
          <w:tab w:val="left" w:pos="2520"/>
          <w:tab w:val="left" w:pos="2880"/>
        </w:tabs>
        <w:ind w:left="720" w:hanging="720"/>
        <w:rPr>
          <w:rFonts w:cstheme="minorHAnsi"/>
          <w:b/>
        </w:rPr>
      </w:pPr>
      <w:r>
        <w:rPr>
          <w:rFonts w:cstheme="minorHAnsi"/>
          <w:b/>
          <w:bCs/>
        </w:rPr>
        <w:tab/>
      </w:r>
      <w:r w:rsidR="00E31E02" w:rsidRPr="003A4118">
        <w:rPr>
          <w:rFonts w:cstheme="minorHAnsi"/>
          <w:b/>
          <w:bCs/>
        </w:rPr>
        <w:t>A.</w:t>
      </w:r>
      <w:r w:rsidR="00E31E02">
        <w:rPr>
          <w:rFonts w:cstheme="minorHAnsi"/>
        </w:rPr>
        <w:t xml:space="preserve"> </w:t>
      </w:r>
      <w:r w:rsidR="00E31E02">
        <w:rPr>
          <w:rFonts w:cstheme="minorHAnsi"/>
        </w:rPr>
        <w:tab/>
      </w:r>
      <w:r w:rsidR="002C0476" w:rsidRPr="00E31E02">
        <w:rPr>
          <w:rFonts w:cstheme="minorHAnsi"/>
        </w:rPr>
        <w:t xml:space="preserve">A review of the district’s professional </w:t>
      </w:r>
      <w:r w:rsidR="00E31E02" w:rsidRPr="00E31E02">
        <w:rPr>
          <w:rFonts w:cstheme="minorHAnsi"/>
        </w:rPr>
        <w:t xml:space="preserve">development </w:t>
      </w:r>
      <w:r w:rsidR="002C0476" w:rsidRPr="00E31E02">
        <w:rPr>
          <w:rFonts w:cstheme="minorHAnsi"/>
        </w:rPr>
        <w:t xml:space="preserve">plan </w:t>
      </w:r>
      <w:r w:rsidR="00E31E02" w:rsidRPr="00E31E02">
        <w:rPr>
          <w:rFonts w:cstheme="minorHAnsi"/>
        </w:rPr>
        <w:t xml:space="preserve">indicated that it did </w:t>
      </w:r>
      <w:r w:rsidR="002C0476" w:rsidRPr="00E31E02">
        <w:rPr>
          <w:rFonts w:cstheme="minorHAnsi"/>
        </w:rPr>
        <w:t>not demonstrate any attention to building cultural competence or addressing implicit bias.</w:t>
      </w:r>
      <w:r w:rsidR="002C0476" w:rsidRPr="00E31E02">
        <w:rPr>
          <w:rFonts w:cstheme="minorHAnsi"/>
          <w:b/>
        </w:rPr>
        <w:t xml:space="preserve">  </w:t>
      </w:r>
    </w:p>
    <w:p w14:paraId="16CB3AE7" w14:textId="3A83A15C" w:rsidR="00E31E02" w:rsidRPr="00E31E02" w:rsidRDefault="00B56C27" w:rsidP="003A4118">
      <w:pPr>
        <w:tabs>
          <w:tab w:val="left" w:pos="360"/>
          <w:tab w:val="left" w:pos="720"/>
          <w:tab w:val="left" w:pos="1080"/>
          <w:tab w:val="left" w:pos="1440"/>
          <w:tab w:val="left" w:pos="1800"/>
        </w:tabs>
        <w:ind w:left="720" w:hanging="720"/>
        <w:rPr>
          <w:rFonts w:cstheme="minorHAnsi"/>
          <w:b/>
        </w:rPr>
      </w:pPr>
      <w:r>
        <w:rPr>
          <w:rFonts w:cstheme="minorHAnsi"/>
          <w:b/>
          <w:bCs/>
        </w:rPr>
        <w:tab/>
      </w:r>
      <w:r w:rsidR="00E31E02" w:rsidRPr="003A4118">
        <w:rPr>
          <w:rFonts w:cstheme="minorHAnsi"/>
          <w:b/>
          <w:bCs/>
        </w:rPr>
        <w:t>B.</w:t>
      </w:r>
      <w:r w:rsidR="00E31E02">
        <w:rPr>
          <w:rFonts w:cstheme="minorHAnsi"/>
          <w:b/>
          <w:bCs/>
        </w:rPr>
        <w:tab/>
      </w:r>
      <w:r w:rsidR="00E31E02" w:rsidRPr="00E31E02">
        <w:rPr>
          <w:rFonts w:cstheme="minorHAnsi"/>
        </w:rPr>
        <w:t xml:space="preserve">In the </w:t>
      </w:r>
      <w:r w:rsidR="00E31E02">
        <w:rPr>
          <w:rFonts w:cstheme="minorHAnsi"/>
        </w:rPr>
        <w:t>d</w:t>
      </w:r>
      <w:r w:rsidR="00E31E02" w:rsidRPr="00E31E02">
        <w:rPr>
          <w:rFonts w:cstheme="minorHAnsi"/>
        </w:rPr>
        <w:t>istrict</w:t>
      </w:r>
      <w:r w:rsidR="00E31E02">
        <w:rPr>
          <w:rFonts w:cstheme="minorHAnsi"/>
        </w:rPr>
        <w:t>’s</w:t>
      </w:r>
      <w:r w:rsidR="00E31E02" w:rsidRPr="00E31E02">
        <w:rPr>
          <w:rFonts w:cstheme="minorHAnsi"/>
        </w:rPr>
        <w:t xml:space="preserve"> </w:t>
      </w:r>
      <w:r w:rsidR="00E31E02">
        <w:rPr>
          <w:rFonts w:cstheme="minorHAnsi"/>
        </w:rPr>
        <w:t>s</w:t>
      </w:r>
      <w:r w:rsidR="00E31E02" w:rsidRPr="00E31E02">
        <w:rPr>
          <w:rFonts w:cstheme="minorHAnsi"/>
        </w:rPr>
        <w:t>elf-</w:t>
      </w:r>
      <w:r w:rsidR="00E31E02">
        <w:rPr>
          <w:rFonts w:cstheme="minorHAnsi"/>
        </w:rPr>
        <w:t>a</w:t>
      </w:r>
      <w:r w:rsidR="00E31E02" w:rsidRPr="00E31E02">
        <w:rPr>
          <w:rFonts w:cstheme="minorHAnsi"/>
        </w:rPr>
        <w:t>ssessment</w:t>
      </w:r>
      <w:r w:rsidR="00E31E02">
        <w:rPr>
          <w:rFonts w:cstheme="minorHAnsi"/>
        </w:rPr>
        <w:t xml:space="preserve"> submitted in advance of the onsite</w:t>
      </w:r>
      <w:r w:rsidR="00E31E02" w:rsidRPr="00E31E02">
        <w:rPr>
          <w:rFonts w:cstheme="minorHAnsi"/>
        </w:rPr>
        <w:t xml:space="preserve">, </w:t>
      </w:r>
      <w:r w:rsidR="00E31E02">
        <w:rPr>
          <w:rFonts w:cstheme="minorHAnsi"/>
        </w:rPr>
        <w:t>district</w:t>
      </w:r>
      <w:r w:rsidR="00E31E02" w:rsidRPr="00E31E02">
        <w:rPr>
          <w:rFonts w:cstheme="minorHAnsi"/>
        </w:rPr>
        <w:t xml:space="preserve"> leaders </w:t>
      </w:r>
      <w:r w:rsidR="00E31E02">
        <w:rPr>
          <w:rFonts w:cstheme="minorHAnsi"/>
        </w:rPr>
        <w:t>stat</w:t>
      </w:r>
      <w:r w:rsidR="00E31E02" w:rsidRPr="00E31E02">
        <w:rPr>
          <w:rFonts w:cstheme="minorHAnsi"/>
        </w:rPr>
        <w:t xml:space="preserve">ed “LPS </w:t>
      </w:r>
      <w:r w:rsidR="00E31E02">
        <w:rPr>
          <w:rFonts w:cstheme="minorHAnsi"/>
        </w:rPr>
        <w:t xml:space="preserve">[Leicester Public Schools] </w:t>
      </w:r>
      <w:r w:rsidR="00E31E02" w:rsidRPr="00E31E02">
        <w:rPr>
          <w:rFonts w:cstheme="minorHAnsi"/>
        </w:rPr>
        <w:t xml:space="preserve">exhibits a commitment to access and equity for all students to varying degrees…I think we are as a district a </w:t>
      </w:r>
      <w:r w:rsidR="00E31E02">
        <w:rPr>
          <w:rFonts w:cstheme="minorHAnsi"/>
        </w:rPr>
        <w:t>‘</w:t>
      </w:r>
      <w:r w:rsidR="00E31E02" w:rsidRPr="00E31E02">
        <w:rPr>
          <w:rFonts w:cstheme="minorHAnsi"/>
        </w:rPr>
        <w:t>work in progress</w:t>
      </w:r>
      <w:r w:rsidR="00E31E02">
        <w:rPr>
          <w:rFonts w:cstheme="minorHAnsi"/>
        </w:rPr>
        <w:t>’</w:t>
      </w:r>
      <w:r w:rsidR="00E31E02" w:rsidRPr="00E31E02">
        <w:rPr>
          <w:rFonts w:cstheme="minorHAnsi"/>
        </w:rPr>
        <w:t xml:space="preserve"> for developing staff capacity to examine and dismantle implicit biases and systemic inequalities.  </w:t>
      </w:r>
    </w:p>
    <w:p w14:paraId="29FE8791" w14:textId="66D22A13" w:rsidR="00E31E02" w:rsidRPr="00E31E02" w:rsidRDefault="00E31E02" w:rsidP="003A4118">
      <w:pPr>
        <w:tabs>
          <w:tab w:val="left" w:pos="360"/>
          <w:tab w:val="left" w:pos="720"/>
          <w:tab w:val="left" w:pos="1080"/>
          <w:tab w:val="left" w:pos="1440"/>
          <w:tab w:val="left" w:pos="1800"/>
          <w:tab w:val="left" w:pos="2160"/>
        </w:tabs>
        <w:ind w:left="990" w:hanging="990"/>
        <w:rPr>
          <w:rFonts w:cstheme="minorHAnsi"/>
          <w:b/>
        </w:rPr>
      </w:pPr>
      <w:r>
        <w:rPr>
          <w:rFonts w:cstheme="minorHAnsi"/>
        </w:rPr>
        <w:tab/>
      </w:r>
      <w:r>
        <w:rPr>
          <w:rFonts w:cstheme="minorHAnsi"/>
        </w:rPr>
        <w:tab/>
      </w:r>
      <w:r w:rsidRPr="003A4118">
        <w:rPr>
          <w:rFonts w:cstheme="minorHAnsi"/>
        </w:rPr>
        <w:t>1</w:t>
      </w:r>
      <w:r w:rsidRPr="00E31E02">
        <w:rPr>
          <w:rFonts w:cstheme="minorHAnsi"/>
        </w:rPr>
        <w:t>.</w:t>
      </w:r>
      <w:r>
        <w:rPr>
          <w:rFonts w:cstheme="minorHAnsi"/>
        </w:rPr>
        <w:tab/>
      </w:r>
      <w:r w:rsidR="00187B63">
        <w:rPr>
          <w:rFonts w:cstheme="minorHAnsi"/>
        </w:rPr>
        <w:t>D</w:t>
      </w:r>
      <w:r>
        <w:rPr>
          <w:rFonts w:cstheme="minorHAnsi"/>
        </w:rPr>
        <w:t>istrict</w:t>
      </w:r>
      <w:r w:rsidRPr="00890E14">
        <w:rPr>
          <w:rFonts w:cstheme="minorHAnsi"/>
        </w:rPr>
        <w:t xml:space="preserve"> leaders also noted that the administrative team participated in a training in these areas a few years ago, and that</w:t>
      </w:r>
      <w:r w:rsidRPr="009B6628">
        <w:t xml:space="preserve"> they envision</w:t>
      </w:r>
      <w:r>
        <w:t>ed</w:t>
      </w:r>
      <w:r w:rsidRPr="009B6628">
        <w:t xml:space="preserve"> doing some training for the entire staff across the district sometime in the future.</w:t>
      </w:r>
    </w:p>
    <w:p w14:paraId="7605A8EA" w14:textId="76E48996" w:rsidR="004660E6" w:rsidRPr="00890E14" w:rsidRDefault="00E31E02" w:rsidP="003A4118">
      <w:pPr>
        <w:pStyle w:val="NormalWeb"/>
        <w:tabs>
          <w:tab w:val="left" w:pos="720"/>
          <w:tab w:val="left" w:pos="1080"/>
          <w:tab w:val="left" w:pos="1440"/>
        </w:tabs>
        <w:spacing w:before="0" w:beforeAutospacing="0" w:after="200" w:afterAutospacing="0" w:line="276" w:lineRule="auto"/>
        <w:ind w:left="720" w:hanging="360"/>
        <w:rPr>
          <w:rFonts w:asciiTheme="minorHAnsi" w:hAnsiTheme="minorHAnsi" w:cstheme="minorHAnsi"/>
          <w:sz w:val="22"/>
          <w:szCs w:val="22"/>
        </w:rPr>
      </w:pPr>
      <w:r w:rsidRPr="003A4118">
        <w:rPr>
          <w:rFonts w:asciiTheme="minorHAnsi" w:hAnsiTheme="minorHAnsi" w:cstheme="minorHAnsi"/>
          <w:b/>
          <w:bCs/>
          <w:sz w:val="22"/>
          <w:szCs w:val="22"/>
        </w:rPr>
        <w:t>C.</w:t>
      </w:r>
      <w:r>
        <w:rPr>
          <w:rFonts w:asciiTheme="minorHAnsi" w:hAnsiTheme="minorHAnsi" w:cstheme="minorHAnsi"/>
          <w:b/>
          <w:bCs/>
          <w:sz w:val="22"/>
          <w:szCs w:val="22"/>
        </w:rPr>
        <w:tab/>
      </w:r>
      <w:r w:rsidR="004660E6" w:rsidRPr="00890E14">
        <w:rPr>
          <w:rFonts w:asciiTheme="minorHAnsi" w:hAnsiTheme="minorHAnsi" w:cstheme="minorHAnsi"/>
          <w:sz w:val="22"/>
          <w:szCs w:val="22"/>
        </w:rPr>
        <w:t xml:space="preserve">Various staff comments underscored the need to address cultural competence and implicit bias within the district.  </w:t>
      </w:r>
    </w:p>
    <w:p w14:paraId="13933C7D" w14:textId="379E3239" w:rsidR="00D828F9" w:rsidRDefault="00D102D2" w:rsidP="003A4118">
      <w:pPr>
        <w:pStyle w:val="NormalWeb"/>
        <w:tabs>
          <w:tab w:val="left" w:pos="720"/>
          <w:tab w:val="left" w:pos="1080"/>
          <w:tab w:val="left" w:pos="1440"/>
        </w:tabs>
        <w:spacing w:before="0" w:beforeAutospacing="0" w:after="200" w:afterAutospacing="0" w:line="276" w:lineRule="auto"/>
        <w:ind w:left="1080" w:hanging="36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C72281">
        <w:rPr>
          <w:rFonts w:asciiTheme="minorHAnsi" w:hAnsiTheme="minorHAnsi" w:cstheme="minorHAnsi"/>
          <w:sz w:val="22"/>
          <w:szCs w:val="22"/>
        </w:rPr>
        <w:t>O</w:t>
      </w:r>
      <w:r w:rsidR="004660E6" w:rsidRPr="00890E14">
        <w:rPr>
          <w:rFonts w:asciiTheme="minorHAnsi" w:hAnsiTheme="minorHAnsi" w:cstheme="minorHAnsi"/>
          <w:sz w:val="22"/>
          <w:szCs w:val="22"/>
        </w:rPr>
        <w:t xml:space="preserve">ne </w:t>
      </w:r>
      <w:r w:rsidR="00C72281">
        <w:rPr>
          <w:rFonts w:asciiTheme="minorHAnsi" w:hAnsiTheme="minorHAnsi" w:cstheme="minorHAnsi"/>
          <w:sz w:val="22"/>
          <w:szCs w:val="22"/>
        </w:rPr>
        <w:t>district leader</w:t>
      </w:r>
      <w:r w:rsidR="004660E6" w:rsidRPr="00890E14">
        <w:rPr>
          <w:rFonts w:asciiTheme="minorHAnsi" w:hAnsiTheme="minorHAnsi" w:cstheme="minorHAnsi"/>
          <w:sz w:val="22"/>
          <w:szCs w:val="22"/>
        </w:rPr>
        <w:t xml:space="preserve"> </w:t>
      </w:r>
      <w:r w:rsidR="00C72281">
        <w:rPr>
          <w:rFonts w:asciiTheme="minorHAnsi" w:hAnsiTheme="minorHAnsi" w:cstheme="minorHAnsi"/>
          <w:sz w:val="22"/>
          <w:szCs w:val="22"/>
        </w:rPr>
        <w:t>stated</w:t>
      </w:r>
      <w:r w:rsidR="00ED20F4">
        <w:rPr>
          <w:rFonts w:asciiTheme="minorHAnsi" w:hAnsiTheme="minorHAnsi" w:cstheme="minorHAnsi"/>
          <w:sz w:val="22"/>
          <w:szCs w:val="22"/>
        </w:rPr>
        <w:t>,</w:t>
      </w:r>
      <w:r w:rsidR="00C72281" w:rsidRPr="00890E14">
        <w:rPr>
          <w:rFonts w:asciiTheme="minorHAnsi" w:hAnsiTheme="minorHAnsi" w:cstheme="minorHAnsi"/>
          <w:sz w:val="22"/>
          <w:szCs w:val="22"/>
        </w:rPr>
        <w:t xml:space="preserve"> </w:t>
      </w:r>
      <w:r w:rsidR="004660E6" w:rsidRPr="00890E14">
        <w:rPr>
          <w:rFonts w:asciiTheme="minorHAnsi" w:hAnsiTheme="minorHAnsi" w:cstheme="minorHAnsi"/>
          <w:sz w:val="22"/>
          <w:szCs w:val="22"/>
        </w:rPr>
        <w:t>“</w:t>
      </w:r>
      <w:r w:rsidR="00C72281">
        <w:rPr>
          <w:rFonts w:asciiTheme="minorHAnsi" w:hAnsiTheme="minorHAnsi" w:cstheme="minorHAnsi"/>
          <w:sz w:val="22"/>
          <w:szCs w:val="22"/>
        </w:rPr>
        <w:t>O</w:t>
      </w:r>
      <w:r w:rsidR="00C72281" w:rsidRPr="00890E14">
        <w:rPr>
          <w:rFonts w:asciiTheme="minorHAnsi" w:hAnsiTheme="minorHAnsi" w:cstheme="minorHAnsi"/>
          <w:sz w:val="22"/>
          <w:szCs w:val="22"/>
        </w:rPr>
        <w:t xml:space="preserve">ur </w:t>
      </w:r>
      <w:r w:rsidR="004660E6" w:rsidRPr="00890E14">
        <w:rPr>
          <w:rFonts w:asciiTheme="minorHAnsi" w:hAnsiTheme="minorHAnsi" w:cstheme="minorHAnsi"/>
          <w:sz w:val="22"/>
          <w:szCs w:val="22"/>
        </w:rPr>
        <w:t xml:space="preserve">teachers understand disability when it’s visible, but the things they don’t see, </w:t>
      </w:r>
      <w:r w:rsidR="00BD78B5">
        <w:rPr>
          <w:rFonts w:asciiTheme="minorHAnsi" w:hAnsiTheme="minorHAnsi" w:cstheme="minorHAnsi"/>
          <w:sz w:val="22"/>
          <w:szCs w:val="22"/>
        </w:rPr>
        <w:t>such as trauma and emotional disability, are</w:t>
      </w:r>
      <w:r w:rsidR="00BD78B5" w:rsidRPr="00890E14">
        <w:rPr>
          <w:rFonts w:asciiTheme="minorHAnsi" w:hAnsiTheme="minorHAnsi" w:cstheme="minorHAnsi"/>
          <w:sz w:val="22"/>
          <w:szCs w:val="22"/>
        </w:rPr>
        <w:t xml:space="preserve"> </w:t>
      </w:r>
      <w:r w:rsidR="004660E6" w:rsidRPr="00890E14">
        <w:rPr>
          <w:rFonts w:asciiTheme="minorHAnsi" w:hAnsiTheme="minorHAnsi" w:cstheme="minorHAnsi"/>
          <w:sz w:val="22"/>
          <w:szCs w:val="22"/>
        </w:rPr>
        <w:t>harder for them to understand.</w:t>
      </w:r>
      <w:r w:rsidR="00C72281">
        <w:rPr>
          <w:rFonts w:asciiTheme="minorHAnsi" w:hAnsiTheme="minorHAnsi" w:cstheme="minorHAnsi"/>
          <w:sz w:val="22"/>
          <w:szCs w:val="22"/>
        </w:rPr>
        <w:t>”</w:t>
      </w:r>
      <w:r w:rsidR="004660E6" w:rsidRPr="00890E14">
        <w:rPr>
          <w:rFonts w:asciiTheme="minorHAnsi" w:hAnsiTheme="minorHAnsi" w:cstheme="minorHAnsi"/>
          <w:sz w:val="22"/>
          <w:szCs w:val="22"/>
        </w:rPr>
        <w:t xml:space="preserve">    </w:t>
      </w:r>
    </w:p>
    <w:p w14:paraId="43299A6B" w14:textId="27A50B12" w:rsidR="00D102D2" w:rsidRDefault="00D102D2" w:rsidP="005E34CF">
      <w:pPr>
        <w:tabs>
          <w:tab w:val="left" w:pos="720"/>
          <w:tab w:val="left" w:pos="1080"/>
          <w:tab w:val="left" w:pos="1440"/>
          <w:tab w:val="left" w:pos="1800"/>
          <w:tab w:val="left" w:pos="2160"/>
        </w:tabs>
        <w:ind w:left="1080" w:hanging="360"/>
        <w:rPr>
          <w:rFonts w:cstheme="minorHAnsi"/>
        </w:rPr>
      </w:pPr>
      <w:r>
        <w:rPr>
          <w:rFonts w:cstheme="minorHAnsi"/>
        </w:rPr>
        <w:t>2.</w:t>
      </w:r>
      <w:r>
        <w:rPr>
          <w:rFonts w:cstheme="minorHAnsi"/>
        </w:rPr>
        <w:tab/>
      </w:r>
      <w:r w:rsidR="004660E6" w:rsidRPr="00D102D2">
        <w:rPr>
          <w:rFonts w:cstheme="minorHAnsi"/>
        </w:rPr>
        <w:t xml:space="preserve">Another district leader </w:t>
      </w:r>
      <w:r w:rsidR="00C72281">
        <w:rPr>
          <w:rFonts w:cstheme="minorHAnsi"/>
        </w:rPr>
        <w:t xml:space="preserve">told </w:t>
      </w:r>
      <w:r w:rsidR="00B645D8">
        <w:rPr>
          <w:rFonts w:cstheme="minorHAnsi"/>
        </w:rPr>
        <w:t xml:space="preserve">the </w:t>
      </w:r>
      <w:r w:rsidR="00C72281">
        <w:rPr>
          <w:rFonts w:cstheme="minorHAnsi"/>
        </w:rPr>
        <w:t>team</w:t>
      </w:r>
      <w:r w:rsidR="004660E6" w:rsidRPr="00D102D2">
        <w:rPr>
          <w:rFonts w:cstheme="minorHAnsi"/>
        </w:rPr>
        <w:t xml:space="preserve"> “I still have many teachers saying things like </w:t>
      </w:r>
      <w:r w:rsidR="00C72281">
        <w:rPr>
          <w:rFonts w:cstheme="minorHAnsi"/>
        </w:rPr>
        <w:t>‘W</w:t>
      </w:r>
      <w:r w:rsidR="00C72281" w:rsidRPr="00D102D2">
        <w:rPr>
          <w:rFonts w:cstheme="minorHAnsi"/>
        </w:rPr>
        <w:t xml:space="preserve">hy </w:t>
      </w:r>
      <w:r w:rsidR="00C72281">
        <w:rPr>
          <w:rFonts w:cstheme="minorHAnsi"/>
        </w:rPr>
        <w:t>are these</w:t>
      </w:r>
      <w:r w:rsidR="004660E6" w:rsidRPr="00D102D2">
        <w:rPr>
          <w:rFonts w:cstheme="minorHAnsi"/>
        </w:rPr>
        <w:t xml:space="preserve"> kid</w:t>
      </w:r>
      <w:r w:rsidR="00C72281">
        <w:rPr>
          <w:rFonts w:cstheme="minorHAnsi"/>
        </w:rPr>
        <w:t>s</w:t>
      </w:r>
      <w:r w:rsidR="004660E6" w:rsidRPr="00D102D2">
        <w:rPr>
          <w:rFonts w:cstheme="minorHAnsi"/>
        </w:rPr>
        <w:t xml:space="preserve"> still in the school? Shouldn’t they be in a different placement?” </w:t>
      </w:r>
    </w:p>
    <w:p w14:paraId="43D6FA35" w14:textId="01A68829" w:rsidR="004660E6" w:rsidRPr="00D102D2" w:rsidRDefault="00D102D2" w:rsidP="005E34CF">
      <w:pPr>
        <w:tabs>
          <w:tab w:val="left" w:pos="720"/>
          <w:tab w:val="left" w:pos="1080"/>
          <w:tab w:val="left" w:pos="1440"/>
          <w:tab w:val="left" w:pos="1800"/>
          <w:tab w:val="left" w:pos="2160"/>
        </w:tabs>
        <w:ind w:left="1080" w:hanging="360"/>
        <w:rPr>
          <w:rFonts w:eastAsia="Times New Roman" w:cstheme="minorHAnsi"/>
        </w:rPr>
      </w:pPr>
      <w:r>
        <w:rPr>
          <w:rFonts w:cstheme="minorHAnsi"/>
        </w:rPr>
        <w:lastRenderedPageBreak/>
        <w:t>3.</w:t>
      </w:r>
      <w:r>
        <w:rPr>
          <w:rFonts w:cstheme="minorHAnsi"/>
        </w:rPr>
        <w:tab/>
      </w:r>
      <w:r w:rsidR="004660E6" w:rsidRPr="00890E14">
        <w:rPr>
          <w:rFonts w:cstheme="minorHAnsi"/>
        </w:rPr>
        <w:t xml:space="preserve">School administrators </w:t>
      </w:r>
      <w:r w:rsidR="00C72281">
        <w:rPr>
          <w:rFonts w:cstheme="minorHAnsi"/>
        </w:rPr>
        <w:t>said</w:t>
      </w:r>
      <w:r w:rsidR="00ED20F4">
        <w:rPr>
          <w:rFonts w:cstheme="minorHAnsi"/>
        </w:rPr>
        <w:t>,</w:t>
      </w:r>
      <w:r w:rsidR="00C72281" w:rsidRPr="00890E14">
        <w:rPr>
          <w:rFonts w:cstheme="minorHAnsi"/>
        </w:rPr>
        <w:t xml:space="preserve"> </w:t>
      </w:r>
      <w:r w:rsidR="004660E6" w:rsidRPr="00890E14">
        <w:rPr>
          <w:rFonts w:cstheme="minorHAnsi"/>
        </w:rPr>
        <w:t>“</w:t>
      </w:r>
      <w:r w:rsidR="00C72281">
        <w:rPr>
          <w:rFonts w:cstheme="minorHAnsi"/>
        </w:rPr>
        <w:t>W</w:t>
      </w:r>
      <w:r w:rsidR="00C72281" w:rsidRPr="00890E14">
        <w:rPr>
          <w:rFonts w:cstheme="minorHAnsi"/>
        </w:rPr>
        <w:t xml:space="preserve">e </w:t>
      </w:r>
      <w:r w:rsidR="004660E6" w:rsidRPr="00890E14">
        <w:rPr>
          <w:rFonts w:cstheme="minorHAnsi"/>
        </w:rPr>
        <w:t>do hear from students that teachers don’t understand, there are microaggressions</w:t>
      </w:r>
      <w:r w:rsidR="00C72281">
        <w:rPr>
          <w:rFonts w:cstheme="minorHAnsi"/>
        </w:rPr>
        <w:t>,</w:t>
      </w:r>
      <w:r w:rsidR="004660E6" w:rsidRPr="00890E14">
        <w:rPr>
          <w:rFonts w:cstheme="minorHAnsi"/>
        </w:rPr>
        <w:t xml:space="preserve">” </w:t>
      </w:r>
      <w:r w:rsidR="00C72281">
        <w:rPr>
          <w:rFonts w:cstheme="minorHAnsi"/>
        </w:rPr>
        <w:t>noting</w:t>
      </w:r>
      <w:r w:rsidR="004660E6" w:rsidRPr="00890E14">
        <w:rPr>
          <w:rFonts w:cstheme="minorHAnsi"/>
        </w:rPr>
        <w:t xml:space="preserve"> “</w:t>
      </w:r>
      <w:r w:rsidR="00C72281">
        <w:rPr>
          <w:rFonts w:cstheme="minorHAnsi"/>
        </w:rPr>
        <w:t xml:space="preserve">With </w:t>
      </w:r>
      <w:r w:rsidR="004660E6" w:rsidRPr="00890E14">
        <w:rPr>
          <w:rFonts w:cstheme="minorHAnsi"/>
        </w:rPr>
        <w:t xml:space="preserve">racial identity we can do better.” </w:t>
      </w:r>
    </w:p>
    <w:p w14:paraId="1BC8FA39" w14:textId="75454DFD" w:rsidR="004660E6" w:rsidRPr="009B6628" w:rsidRDefault="00C72281" w:rsidP="003A4118">
      <w:pPr>
        <w:tabs>
          <w:tab w:val="left" w:pos="360"/>
          <w:tab w:val="left" w:pos="720"/>
          <w:tab w:val="left" w:pos="1440"/>
          <w:tab w:val="left" w:pos="1800"/>
        </w:tabs>
        <w:ind w:left="720" w:hanging="360"/>
      </w:pPr>
      <w:r w:rsidRPr="00C72281">
        <w:rPr>
          <w:b/>
          <w:bCs/>
        </w:rPr>
        <w:t>D.</w:t>
      </w:r>
      <w:r>
        <w:tab/>
      </w:r>
      <w:r w:rsidR="004660E6" w:rsidRPr="009B6628">
        <w:t xml:space="preserve">The district does not have systems in place to </w:t>
      </w:r>
      <w:r w:rsidR="00A87C50">
        <w:t>support</w:t>
      </w:r>
      <w:r w:rsidR="004660E6" w:rsidRPr="009B6628">
        <w:t xml:space="preserve"> </w:t>
      </w:r>
      <w:r w:rsidR="00A87C50">
        <w:t xml:space="preserve">students’ </w:t>
      </w:r>
      <w:r w:rsidR="002C0476">
        <w:t>sense of belonging</w:t>
      </w:r>
      <w:r w:rsidR="00A87C50">
        <w:t xml:space="preserve"> and to </w:t>
      </w:r>
      <w:r w:rsidR="00A87C50" w:rsidRPr="009B6628">
        <w:t>ensure that the identities of all</w:t>
      </w:r>
      <w:r w:rsidR="00A87C50">
        <w:t xml:space="preserve"> </w:t>
      </w:r>
      <w:r w:rsidR="00A87C50" w:rsidRPr="009B6628">
        <w:t>students are reflected in the school experience</w:t>
      </w:r>
      <w:r w:rsidR="004660E6" w:rsidRPr="009B6628">
        <w:t xml:space="preserve">.  </w:t>
      </w:r>
    </w:p>
    <w:p w14:paraId="08342D09" w14:textId="6CC23F78" w:rsidR="004660E6" w:rsidRPr="009B6628" w:rsidRDefault="00B645D8" w:rsidP="003A4118">
      <w:pPr>
        <w:tabs>
          <w:tab w:val="left" w:pos="360"/>
          <w:tab w:val="left" w:pos="720"/>
          <w:tab w:val="left" w:pos="1080"/>
          <w:tab w:val="left" w:pos="1440"/>
          <w:tab w:val="left" w:pos="1800"/>
        </w:tabs>
        <w:ind w:left="1080" w:hanging="1080"/>
      </w:pPr>
      <w:r>
        <w:tab/>
      </w:r>
      <w:r>
        <w:tab/>
        <w:t>1.</w:t>
      </w:r>
      <w:r>
        <w:tab/>
      </w:r>
      <w:r w:rsidR="004660E6" w:rsidRPr="009B6628">
        <w:t xml:space="preserve">In the </w:t>
      </w:r>
      <w:r w:rsidR="00C72281" w:rsidRPr="009B6628">
        <w:t>high</w:t>
      </w:r>
      <w:r w:rsidR="00C72281">
        <w:t>-</w:t>
      </w:r>
      <w:r w:rsidR="004660E6" w:rsidRPr="009B6628">
        <w:t xml:space="preserve">school focus group, when asked to provide a thumbs up if there was someone </w:t>
      </w:r>
      <w:r w:rsidR="00ED20F4">
        <w:t xml:space="preserve">in the district </w:t>
      </w:r>
      <w:r w:rsidR="004660E6" w:rsidRPr="009B6628">
        <w:t>they could go to when they need</w:t>
      </w:r>
      <w:r w:rsidR="00C72281">
        <w:t>ed</w:t>
      </w:r>
      <w:r w:rsidR="004660E6" w:rsidRPr="009B6628">
        <w:t xml:space="preserve"> support, all but two students put their thumbs up, and </w:t>
      </w:r>
      <w:r w:rsidR="00603F79">
        <w:t>the two</w:t>
      </w:r>
      <w:r w:rsidR="00603F79" w:rsidRPr="009B6628">
        <w:t xml:space="preserve"> </w:t>
      </w:r>
      <w:r w:rsidR="004660E6" w:rsidRPr="009B6628">
        <w:t xml:space="preserve">who did not were students of color. </w:t>
      </w:r>
    </w:p>
    <w:p w14:paraId="54B05AF4" w14:textId="7309CFBC" w:rsidR="004660E6" w:rsidRPr="009B6628" w:rsidRDefault="00B645D8" w:rsidP="003A4118">
      <w:pPr>
        <w:tabs>
          <w:tab w:val="left" w:pos="360"/>
          <w:tab w:val="left" w:pos="720"/>
          <w:tab w:val="left" w:pos="1080"/>
          <w:tab w:val="left" w:pos="1440"/>
          <w:tab w:val="left" w:pos="1800"/>
        </w:tabs>
        <w:ind w:left="1080" w:hanging="1080"/>
      </w:pPr>
      <w:r>
        <w:tab/>
      </w:r>
      <w:r>
        <w:tab/>
        <w:t>2.</w:t>
      </w:r>
      <w:r>
        <w:tab/>
      </w:r>
      <w:r w:rsidR="004660E6" w:rsidRPr="009B6628">
        <w:t xml:space="preserve">In the </w:t>
      </w:r>
      <w:r w:rsidR="006B1E74">
        <w:t>same</w:t>
      </w:r>
      <w:r w:rsidR="004660E6" w:rsidRPr="009B6628">
        <w:t xml:space="preserve"> focus group, one student of color noted that the biggest challenge in the school community </w:t>
      </w:r>
      <w:r w:rsidR="006B1E74">
        <w:t>was</w:t>
      </w:r>
      <w:r w:rsidR="006B1E74" w:rsidRPr="009B6628">
        <w:t xml:space="preserve"> </w:t>
      </w:r>
      <w:r w:rsidR="004660E6" w:rsidRPr="009B6628">
        <w:t>“diversity and inclusion</w:t>
      </w:r>
      <w:r w:rsidR="006B1E74">
        <w:t>.”</w:t>
      </w:r>
      <w:r w:rsidR="004660E6" w:rsidRPr="009B6628">
        <w:t xml:space="preserve"> </w:t>
      </w:r>
      <w:r w:rsidR="006B1E74">
        <w:t>This student</w:t>
      </w:r>
      <w:r w:rsidR="004660E6" w:rsidRPr="009B6628">
        <w:t xml:space="preserve"> </w:t>
      </w:r>
      <w:r w:rsidR="006B1E74">
        <w:t xml:space="preserve">said that the curriculum </w:t>
      </w:r>
      <w:r w:rsidR="004660E6" w:rsidRPr="009B6628">
        <w:t>focus</w:t>
      </w:r>
      <w:r w:rsidR="006B1E74">
        <w:t>ed</w:t>
      </w:r>
      <w:r w:rsidR="004660E6" w:rsidRPr="009B6628">
        <w:t xml:space="preserve"> </w:t>
      </w:r>
      <w:r w:rsidR="006B1E74">
        <w:t xml:space="preserve">more </w:t>
      </w:r>
      <w:r w:rsidR="004660E6" w:rsidRPr="009B6628">
        <w:t xml:space="preserve">on white culture, </w:t>
      </w:r>
      <w:r w:rsidR="00ED20F4">
        <w:t xml:space="preserve">and </w:t>
      </w:r>
      <w:r w:rsidR="004660E6" w:rsidRPr="009B6628">
        <w:t xml:space="preserve">less on </w:t>
      </w:r>
      <w:r w:rsidR="006B1E74">
        <w:t xml:space="preserve">cultures of </w:t>
      </w:r>
      <w:r w:rsidR="004660E6" w:rsidRPr="009B6628">
        <w:t>Native Americans or people of color.</w:t>
      </w:r>
    </w:p>
    <w:p w14:paraId="0C9E34AF" w14:textId="74AE1632" w:rsidR="004660E6" w:rsidRDefault="004660E6">
      <w:pPr>
        <w:tabs>
          <w:tab w:val="left" w:pos="360"/>
          <w:tab w:val="left" w:pos="720"/>
          <w:tab w:val="left" w:pos="1080"/>
          <w:tab w:val="left" w:pos="1440"/>
          <w:tab w:val="left" w:pos="1800"/>
        </w:tabs>
      </w:pPr>
      <w:r w:rsidRPr="009B6628">
        <w:rPr>
          <w:b/>
        </w:rPr>
        <w:t>Impact</w:t>
      </w:r>
      <w:r w:rsidRPr="009B6628">
        <w:t xml:space="preserve">: Without a district focus on culturally responsive practices, students of color, students with disabilities, and English </w:t>
      </w:r>
      <w:r w:rsidR="006B1E74">
        <w:t>l</w:t>
      </w:r>
      <w:r w:rsidR="006B1E74" w:rsidRPr="009B6628">
        <w:t xml:space="preserve">earners </w:t>
      </w:r>
      <w:r w:rsidRPr="009B6628">
        <w:t xml:space="preserve">are denied the full opportunity to make significant academic gains. Given the </w:t>
      </w:r>
      <w:r w:rsidR="006B1E74">
        <w:t xml:space="preserve">absence </w:t>
      </w:r>
      <w:r w:rsidRPr="009B6628">
        <w:t xml:space="preserve">of access to </w:t>
      </w:r>
      <w:r w:rsidR="00CD1E18">
        <w:t>high-</w:t>
      </w:r>
      <w:r w:rsidRPr="009B6628">
        <w:t xml:space="preserve">quality and consistent SEI and ESL instruction, English </w:t>
      </w:r>
      <w:r w:rsidR="006B1E74">
        <w:t>l</w:t>
      </w:r>
      <w:r w:rsidR="006B1E74" w:rsidRPr="009B6628">
        <w:t xml:space="preserve">earners </w:t>
      </w:r>
      <w:r w:rsidR="006B1E74">
        <w:t xml:space="preserve">have </w:t>
      </w:r>
      <w:r w:rsidR="00A87C50">
        <w:t xml:space="preserve">very </w:t>
      </w:r>
      <w:r w:rsidR="006B1E74">
        <w:t>limited</w:t>
      </w:r>
      <w:r w:rsidRPr="009B6628">
        <w:t xml:space="preserve"> opportunities to make strong academic progress.</w:t>
      </w:r>
      <w:bookmarkEnd w:id="23"/>
    </w:p>
    <w:p w14:paraId="5FC88BA2" w14:textId="77777777" w:rsidR="00B56C27" w:rsidRPr="009B6628" w:rsidRDefault="00B56C27" w:rsidP="006B1E74">
      <w:pPr>
        <w:tabs>
          <w:tab w:val="left" w:pos="360"/>
          <w:tab w:val="left" w:pos="720"/>
          <w:tab w:val="left" w:pos="1080"/>
          <w:tab w:val="left" w:pos="1440"/>
          <w:tab w:val="left" w:pos="1800"/>
        </w:tabs>
      </w:pPr>
    </w:p>
    <w:p w14:paraId="2C57E296" w14:textId="77777777" w:rsidR="004660E6" w:rsidRPr="006F5437" w:rsidRDefault="004660E6" w:rsidP="004660E6">
      <w:pPr>
        <w:tabs>
          <w:tab w:val="left" w:pos="360"/>
          <w:tab w:val="left" w:pos="720"/>
          <w:tab w:val="left" w:pos="1080"/>
          <w:tab w:val="left" w:pos="1440"/>
          <w:tab w:val="left" w:pos="1800"/>
          <w:tab w:val="left" w:pos="2160"/>
        </w:tabs>
        <w:rPr>
          <w:b/>
          <w:sz w:val="28"/>
          <w:szCs w:val="28"/>
        </w:rPr>
      </w:pPr>
      <w:r w:rsidRPr="006F5437">
        <w:rPr>
          <w:b/>
          <w:sz w:val="28"/>
          <w:szCs w:val="28"/>
        </w:rPr>
        <w:t>Recommendations</w:t>
      </w:r>
    </w:p>
    <w:p w14:paraId="429C5322" w14:textId="0C5E2676" w:rsidR="004660E6" w:rsidRPr="009B6628" w:rsidRDefault="004660E6" w:rsidP="005753E4">
      <w:pPr>
        <w:pStyle w:val="ListParagraph"/>
        <w:numPr>
          <w:ilvl w:val="6"/>
          <w:numId w:val="81"/>
        </w:numPr>
        <w:tabs>
          <w:tab w:val="left" w:pos="360"/>
          <w:tab w:val="left" w:pos="720"/>
          <w:tab w:val="left" w:pos="1080"/>
          <w:tab w:val="left" w:pos="1440"/>
          <w:tab w:val="left" w:pos="1800"/>
        </w:tabs>
        <w:ind w:left="360"/>
        <w:contextualSpacing w:val="0"/>
        <w:rPr>
          <w:b/>
          <w:i/>
        </w:rPr>
      </w:pPr>
      <w:bookmarkStart w:id="24" w:name="_Hlk39844797"/>
      <w:r w:rsidRPr="009B6628">
        <w:rPr>
          <w:b/>
        </w:rPr>
        <w:t xml:space="preserve">The district should create </w:t>
      </w:r>
      <w:r w:rsidR="00CD1E18">
        <w:rPr>
          <w:b/>
        </w:rPr>
        <w:t xml:space="preserve">and implement systems and practices to ensure that </w:t>
      </w:r>
      <w:r w:rsidRPr="009B6628">
        <w:rPr>
          <w:b/>
        </w:rPr>
        <w:t xml:space="preserve">English </w:t>
      </w:r>
      <w:r w:rsidR="00D828F9">
        <w:rPr>
          <w:b/>
        </w:rPr>
        <w:t>l</w:t>
      </w:r>
      <w:r w:rsidRPr="009B6628">
        <w:rPr>
          <w:b/>
        </w:rPr>
        <w:t>earners</w:t>
      </w:r>
      <w:r w:rsidR="00CD1E18">
        <w:rPr>
          <w:b/>
        </w:rPr>
        <w:t xml:space="preserve"> are provided the instruction and support that meets their needs</w:t>
      </w:r>
      <w:r w:rsidRPr="009B6628">
        <w:rPr>
          <w:b/>
        </w:rPr>
        <w:t>.</w:t>
      </w:r>
    </w:p>
    <w:p w14:paraId="184711A9" w14:textId="331D3B2E" w:rsidR="004660E6" w:rsidRDefault="004660E6" w:rsidP="003A4118">
      <w:pPr>
        <w:pStyle w:val="ListParagraph"/>
        <w:numPr>
          <w:ilvl w:val="1"/>
          <w:numId w:val="40"/>
        </w:numPr>
        <w:ind w:left="720"/>
        <w:contextualSpacing w:val="0"/>
      </w:pPr>
      <w:r w:rsidRPr="009B6628">
        <w:t xml:space="preserve">The </w:t>
      </w:r>
      <w:r w:rsidR="00E718B1">
        <w:t>district</w:t>
      </w:r>
      <w:r w:rsidR="00E718B1" w:rsidRPr="009B6628">
        <w:t xml:space="preserve"> </w:t>
      </w:r>
      <w:r w:rsidRPr="009B6628">
        <w:t>should focus on building the capacity of teachers and administrators to meet the needs of E</w:t>
      </w:r>
      <w:r w:rsidR="00E718B1">
        <w:t>nglish learners (ELs)</w:t>
      </w:r>
      <w:r w:rsidRPr="009B6628">
        <w:t>, with an explicit focus on Tier 1 instruction.</w:t>
      </w:r>
    </w:p>
    <w:p w14:paraId="7BA42B6E" w14:textId="26328683" w:rsidR="00941A14" w:rsidRDefault="00941A14" w:rsidP="003A4118">
      <w:pPr>
        <w:pStyle w:val="ListParagraph"/>
        <w:numPr>
          <w:ilvl w:val="1"/>
          <w:numId w:val="40"/>
        </w:numPr>
        <w:ind w:left="720"/>
        <w:contextualSpacing w:val="0"/>
      </w:pPr>
      <w:r>
        <w:t>All teaching and support staff should receive focused professional development in effectively using differentiation and accommodations to create classrooms where all students have equal access to high-quality curriculum.</w:t>
      </w:r>
    </w:p>
    <w:p w14:paraId="7B5F1B57" w14:textId="76112642" w:rsidR="00455E58" w:rsidRPr="009B6628" w:rsidRDefault="00B50442" w:rsidP="003A4118">
      <w:pPr>
        <w:tabs>
          <w:tab w:val="left" w:pos="720"/>
          <w:tab w:val="left" w:pos="1080"/>
          <w:tab w:val="left" w:pos="1440"/>
        </w:tabs>
        <w:ind w:left="1080" w:hanging="1080"/>
      </w:pPr>
      <w:r>
        <w:tab/>
      </w:r>
      <w:r w:rsidR="00455E58">
        <w:t>1.</w:t>
      </w:r>
      <w:r w:rsidR="00455E58">
        <w:tab/>
        <w:t>General education teachers should continue to pursue SEI training to improve their skills in how to effectively teach ELs.</w:t>
      </w:r>
    </w:p>
    <w:p w14:paraId="566C1EF4" w14:textId="0D18A2A1" w:rsidR="004660E6" w:rsidRPr="009B6628" w:rsidRDefault="004660E6" w:rsidP="003A4118">
      <w:pPr>
        <w:pStyle w:val="ListParagraph"/>
        <w:numPr>
          <w:ilvl w:val="1"/>
          <w:numId w:val="40"/>
        </w:numPr>
        <w:ind w:left="720"/>
        <w:contextualSpacing w:val="0"/>
      </w:pPr>
      <w:r w:rsidRPr="009B6628">
        <w:t xml:space="preserve">The </w:t>
      </w:r>
      <w:r w:rsidR="00E718B1">
        <w:t>district</w:t>
      </w:r>
      <w:r w:rsidR="00E718B1" w:rsidRPr="009B6628">
        <w:t xml:space="preserve"> </w:t>
      </w:r>
      <w:r w:rsidRPr="009B6628">
        <w:t xml:space="preserve">should </w:t>
      </w:r>
      <w:r w:rsidR="00E718B1">
        <w:t>seek guidance and assi</w:t>
      </w:r>
      <w:r w:rsidR="00941A14">
        <w:t>s</w:t>
      </w:r>
      <w:r w:rsidR="00E718B1">
        <w:t>tance</w:t>
      </w:r>
      <w:r w:rsidRPr="009B6628">
        <w:t xml:space="preserve"> for building </w:t>
      </w:r>
      <w:r w:rsidR="00E718B1">
        <w:t xml:space="preserve">strong working </w:t>
      </w:r>
      <w:r w:rsidRPr="009B6628">
        <w:t>relationships and two-way communication with families</w:t>
      </w:r>
      <w:r w:rsidR="00E718B1">
        <w:t xml:space="preserve"> of E</w:t>
      </w:r>
      <w:r w:rsidR="00941A14">
        <w:t>L</w:t>
      </w:r>
      <w:r w:rsidR="00E718B1">
        <w:t>s</w:t>
      </w:r>
      <w:r w:rsidRPr="009B6628">
        <w:t>.</w:t>
      </w:r>
    </w:p>
    <w:p w14:paraId="63A13048" w14:textId="5E3F3B6A" w:rsidR="004660E6" w:rsidRPr="009B6628" w:rsidRDefault="004660E6" w:rsidP="003A4118">
      <w:pPr>
        <w:pStyle w:val="ListParagraph"/>
        <w:numPr>
          <w:ilvl w:val="1"/>
          <w:numId w:val="40"/>
        </w:numPr>
        <w:ind w:left="720"/>
        <w:contextualSpacing w:val="0"/>
      </w:pPr>
      <w:r w:rsidRPr="009B6628">
        <w:t>The district should evaluate the staffing structure and ensure that it enables all EL</w:t>
      </w:r>
      <w:r w:rsidR="00E718B1">
        <w:t>s</w:t>
      </w:r>
      <w:r w:rsidRPr="009B6628">
        <w:t xml:space="preserve"> to receive </w:t>
      </w:r>
      <w:r w:rsidR="00E718B1">
        <w:t>appropriate</w:t>
      </w:r>
      <w:r w:rsidRPr="009B6628">
        <w:t xml:space="preserve"> instruction.  </w:t>
      </w:r>
    </w:p>
    <w:p w14:paraId="00F9984B" w14:textId="3AD733BD" w:rsidR="004660E6" w:rsidRPr="009B6628" w:rsidRDefault="004660E6" w:rsidP="003A4118">
      <w:pPr>
        <w:pStyle w:val="ListParagraph"/>
        <w:numPr>
          <w:ilvl w:val="1"/>
          <w:numId w:val="40"/>
        </w:numPr>
        <w:ind w:left="720"/>
        <w:contextualSpacing w:val="0"/>
      </w:pPr>
      <w:r w:rsidRPr="009B6628">
        <w:t>The district should adopt a</w:t>
      </w:r>
      <w:r w:rsidR="00F72941">
        <w:t>n</w:t>
      </w:r>
      <w:r w:rsidRPr="009B6628">
        <w:t xml:space="preserve"> </w:t>
      </w:r>
      <w:r w:rsidR="00F72941">
        <w:t>evidence</w:t>
      </w:r>
      <w:r w:rsidRPr="009B6628">
        <w:t>-based ESL curriculum.</w:t>
      </w:r>
    </w:p>
    <w:p w14:paraId="70E79BAC" w14:textId="04E621D1" w:rsidR="004660E6" w:rsidRDefault="004660E6" w:rsidP="004660E6">
      <w:pPr>
        <w:tabs>
          <w:tab w:val="left" w:pos="-90"/>
          <w:tab w:val="left" w:pos="360"/>
          <w:tab w:val="left" w:pos="1080"/>
          <w:tab w:val="left" w:pos="1440"/>
          <w:tab w:val="left" w:pos="1800"/>
          <w:tab w:val="left" w:pos="2160"/>
        </w:tabs>
      </w:pPr>
      <w:r w:rsidRPr="009B6628">
        <w:rPr>
          <w:b/>
        </w:rPr>
        <w:t>Benefits</w:t>
      </w:r>
      <w:r w:rsidR="00F72941">
        <w:rPr>
          <w:b/>
        </w:rPr>
        <w:t>:</w:t>
      </w:r>
      <w:r w:rsidRPr="009B6628">
        <w:t xml:space="preserve"> </w:t>
      </w:r>
      <w:r w:rsidR="00941A14">
        <w:t>By</w:t>
      </w:r>
      <w:r w:rsidR="00941A14" w:rsidRPr="009B6628">
        <w:t xml:space="preserve"> </w:t>
      </w:r>
      <w:r w:rsidRPr="009B6628">
        <w:t>implementing this recommendation</w:t>
      </w:r>
      <w:r w:rsidR="00941A14">
        <w:t>, the district</w:t>
      </w:r>
      <w:r w:rsidRPr="009B6628">
        <w:t xml:space="preserve"> will </w:t>
      </w:r>
      <w:r w:rsidR="00941A14">
        <w:t>provide</w:t>
      </w:r>
      <w:r w:rsidR="00941A14" w:rsidRPr="009B6628">
        <w:t xml:space="preserve"> E</w:t>
      </w:r>
      <w:r w:rsidR="00941A14">
        <w:t>Ls</w:t>
      </w:r>
      <w:r w:rsidR="00941A14" w:rsidRPr="009B6628">
        <w:t xml:space="preserve"> </w:t>
      </w:r>
      <w:r w:rsidR="00941A14">
        <w:t xml:space="preserve">a well-planned program, which can lead </w:t>
      </w:r>
      <w:r w:rsidRPr="009B6628">
        <w:t xml:space="preserve">to </w:t>
      </w:r>
      <w:r w:rsidR="00941A14">
        <w:t>increased student</w:t>
      </w:r>
      <w:r w:rsidRPr="009B6628">
        <w:t xml:space="preserve"> achievement</w:t>
      </w:r>
      <w:r w:rsidR="00941A14">
        <w:t xml:space="preserve"> and help ensure that the district provides all students </w:t>
      </w:r>
      <w:r w:rsidR="00941A14">
        <w:lastRenderedPageBreak/>
        <w:t>with a high-quality education</w:t>
      </w:r>
      <w:r w:rsidRPr="009B6628">
        <w:t>.</w:t>
      </w:r>
      <w:r w:rsidR="00941A14">
        <w:t xml:space="preserve"> This may also provide a smoother entrance of ELs to the district and help students’ academic progress and emotional well-being.</w:t>
      </w:r>
    </w:p>
    <w:p w14:paraId="3AB10F46" w14:textId="55A3496B" w:rsidR="00F72941" w:rsidRPr="009B6628" w:rsidRDefault="00F72941" w:rsidP="00F72941">
      <w:pPr>
        <w:tabs>
          <w:tab w:val="left" w:pos="360"/>
          <w:tab w:val="left" w:pos="720"/>
          <w:tab w:val="left" w:pos="1080"/>
          <w:tab w:val="left" w:pos="1800"/>
          <w:tab w:val="left" w:pos="2160"/>
        </w:tabs>
      </w:pPr>
      <w:r w:rsidRPr="009B6628">
        <w:rPr>
          <w:b/>
        </w:rPr>
        <w:t>Recommended resources:</w:t>
      </w:r>
      <w:r w:rsidRPr="009B6628">
        <w:t xml:space="preserve"> </w:t>
      </w:r>
    </w:p>
    <w:p w14:paraId="004C0611" w14:textId="2C02EBD0" w:rsidR="004660E6" w:rsidRPr="009B6628" w:rsidRDefault="004660E6" w:rsidP="003A4118">
      <w:pPr>
        <w:pStyle w:val="ListParagraph"/>
        <w:numPr>
          <w:ilvl w:val="0"/>
          <w:numId w:val="35"/>
        </w:numPr>
        <w:ind w:left="360"/>
        <w:contextualSpacing w:val="0"/>
      </w:pPr>
      <w:r w:rsidRPr="009B6628">
        <w:rPr>
          <w:i/>
        </w:rPr>
        <w:t>Blueprint for English Learner Success (</w:t>
      </w:r>
      <w:hyperlink r:id="rId49" w:history="1">
        <w:r w:rsidRPr="009B6628">
          <w:rPr>
            <w:rStyle w:val="Hyperlink"/>
          </w:rPr>
          <w:t>http://www.doe.mass.edu/ele/</w:t>
        </w:r>
      </w:hyperlink>
      <w:r w:rsidRPr="009B6628">
        <w:t>) provides some of the foundational elements at the classroom, school, and district level required to ensure success for EL students</w:t>
      </w:r>
      <w:r w:rsidR="00E718B1">
        <w:t>.</w:t>
      </w:r>
    </w:p>
    <w:p w14:paraId="7F91669B" w14:textId="2E8128B1" w:rsidR="004660E6" w:rsidRPr="009B6628" w:rsidRDefault="004660E6" w:rsidP="003A4118">
      <w:pPr>
        <w:pStyle w:val="ListParagraph"/>
        <w:numPr>
          <w:ilvl w:val="0"/>
          <w:numId w:val="35"/>
        </w:numPr>
        <w:ind w:left="360"/>
        <w:contextualSpacing w:val="0"/>
      </w:pPr>
      <w:r w:rsidRPr="009B6628">
        <w:rPr>
          <w:i/>
        </w:rPr>
        <w:t>English Learner Education Program Resources (</w:t>
      </w:r>
      <w:hyperlink r:id="rId50" w:history="1">
        <w:r w:rsidRPr="009B6628">
          <w:rPr>
            <w:rStyle w:val="Hyperlink"/>
          </w:rPr>
          <w:t>http://www.doe.mass.edu/ele/resources/program-dev-eval.html_</w:t>
        </w:r>
      </w:hyperlink>
      <w:r w:rsidRPr="009B6628">
        <w:t>) provides resources to develop and evaluate a program designed to support EL students</w:t>
      </w:r>
      <w:r w:rsidR="00E718B1">
        <w:t>.</w:t>
      </w:r>
    </w:p>
    <w:bookmarkEnd w:id="24"/>
    <w:p w14:paraId="72764BF8" w14:textId="05C1A0E5" w:rsidR="004660E6" w:rsidRPr="009B6628" w:rsidRDefault="004660E6" w:rsidP="003A4118">
      <w:pPr>
        <w:pStyle w:val="ListParagraph"/>
        <w:numPr>
          <w:ilvl w:val="2"/>
          <w:numId w:val="40"/>
        </w:numPr>
        <w:ind w:left="360"/>
        <w:contextualSpacing w:val="0"/>
        <w:rPr>
          <w:b/>
        </w:rPr>
      </w:pPr>
      <w:r w:rsidRPr="009B6628">
        <w:rPr>
          <w:b/>
        </w:rPr>
        <w:t>The district should prioritize a focus on cultural responsiveness</w:t>
      </w:r>
      <w:r w:rsidR="00603F79">
        <w:rPr>
          <w:b/>
        </w:rPr>
        <w:t xml:space="preserve"> and implicit bias</w:t>
      </w:r>
      <w:r w:rsidRPr="009B6628">
        <w:rPr>
          <w:b/>
        </w:rPr>
        <w:t>.</w:t>
      </w:r>
    </w:p>
    <w:p w14:paraId="15BC7228" w14:textId="338AD8C9" w:rsidR="004660E6" w:rsidRPr="009B6628" w:rsidRDefault="004660E6" w:rsidP="003A4118">
      <w:pPr>
        <w:pStyle w:val="ListParagraph"/>
        <w:numPr>
          <w:ilvl w:val="4"/>
          <w:numId w:val="10"/>
        </w:numPr>
        <w:ind w:left="720"/>
        <w:contextualSpacing w:val="0"/>
      </w:pPr>
      <w:r w:rsidRPr="009B6628">
        <w:t xml:space="preserve">The district should consistently disaggregate student data and analyze patterns and trends across different groups of students. </w:t>
      </w:r>
    </w:p>
    <w:p w14:paraId="76046EAA" w14:textId="2AB1A25D" w:rsidR="004660E6" w:rsidRPr="009B6628" w:rsidRDefault="004660E6" w:rsidP="003A4118">
      <w:pPr>
        <w:pStyle w:val="ListParagraph"/>
        <w:numPr>
          <w:ilvl w:val="4"/>
          <w:numId w:val="10"/>
        </w:numPr>
        <w:ind w:left="720"/>
        <w:contextualSpacing w:val="0"/>
      </w:pPr>
      <w:r w:rsidRPr="009B6628">
        <w:t>The district should build a curriculum across all content areas that reflects the various identities of the students in the district.</w:t>
      </w:r>
    </w:p>
    <w:p w14:paraId="2C25E0E5" w14:textId="0A682AF4" w:rsidR="004660E6" w:rsidRPr="009B6628" w:rsidRDefault="004660E6" w:rsidP="003A4118">
      <w:pPr>
        <w:pStyle w:val="ListParagraph"/>
        <w:numPr>
          <w:ilvl w:val="4"/>
          <w:numId w:val="10"/>
        </w:numPr>
        <w:ind w:left="720"/>
        <w:contextualSpacing w:val="0"/>
      </w:pPr>
      <w:r w:rsidRPr="009B6628">
        <w:t xml:space="preserve">The district should </w:t>
      </w:r>
      <w:r w:rsidR="00603F79" w:rsidRPr="009B6628">
        <w:t>u</w:t>
      </w:r>
      <w:r w:rsidR="00603F79">
        <w:t>s</w:t>
      </w:r>
      <w:r w:rsidR="00603F79" w:rsidRPr="009B6628">
        <w:t xml:space="preserve">e </w:t>
      </w:r>
      <w:r w:rsidRPr="009B6628">
        <w:t xml:space="preserve">PD structures to </w:t>
      </w:r>
      <w:r w:rsidR="00603F79">
        <w:t>promote</w:t>
      </w:r>
      <w:r w:rsidR="00603F79" w:rsidRPr="009B6628">
        <w:t xml:space="preserve"> </w:t>
      </w:r>
      <w:r w:rsidR="00603F79">
        <w:t>more</w:t>
      </w:r>
      <w:r w:rsidRPr="009B6628">
        <w:t xml:space="preserve"> cultural</w:t>
      </w:r>
      <w:r w:rsidR="00603F79">
        <w:t>ly</w:t>
      </w:r>
      <w:r w:rsidRPr="009B6628">
        <w:t xml:space="preserve"> </w:t>
      </w:r>
      <w:r w:rsidR="00603F79">
        <w:t>responsive</w:t>
      </w:r>
      <w:r w:rsidR="00603F79" w:rsidRPr="009B6628">
        <w:t xml:space="preserve"> </w:t>
      </w:r>
      <w:r w:rsidR="00975658">
        <w:t xml:space="preserve">practices </w:t>
      </w:r>
      <w:r w:rsidRPr="009B6628">
        <w:t xml:space="preserve">and </w:t>
      </w:r>
      <w:r w:rsidR="0073372E">
        <w:t>address</w:t>
      </w:r>
      <w:r w:rsidR="00975658">
        <w:t xml:space="preserve"> </w:t>
      </w:r>
      <w:r w:rsidRPr="009B6628">
        <w:t xml:space="preserve">implicit bias.  </w:t>
      </w:r>
    </w:p>
    <w:p w14:paraId="3A2B750A" w14:textId="59449B8B" w:rsidR="004660E6" w:rsidRPr="009B6628" w:rsidRDefault="004660E6" w:rsidP="004660E6">
      <w:pPr>
        <w:tabs>
          <w:tab w:val="left" w:pos="-90"/>
          <w:tab w:val="left" w:pos="360"/>
          <w:tab w:val="left" w:pos="1080"/>
          <w:tab w:val="left" w:pos="1440"/>
          <w:tab w:val="left" w:pos="1800"/>
          <w:tab w:val="left" w:pos="2160"/>
        </w:tabs>
      </w:pPr>
      <w:r w:rsidRPr="009B6628">
        <w:rPr>
          <w:b/>
        </w:rPr>
        <w:t>Benefits</w:t>
      </w:r>
      <w:r w:rsidR="00603F79">
        <w:rPr>
          <w:b/>
        </w:rPr>
        <w:t>:</w:t>
      </w:r>
      <w:r w:rsidRPr="009B6628">
        <w:t xml:space="preserve"> </w:t>
      </w:r>
      <w:r w:rsidR="00603F79">
        <w:t>I</w:t>
      </w:r>
      <w:r w:rsidRPr="009B6628">
        <w:t>mplementing this recommendation will provide the district with a more precise picture of student achievement trends across groups of students, more responsive curriculum, and teachers who can more effectively meet the needs of their students.</w:t>
      </w:r>
    </w:p>
    <w:p w14:paraId="3035C6EB" w14:textId="77777777" w:rsidR="004660E6" w:rsidRPr="009B6628" w:rsidRDefault="004660E6" w:rsidP="004660E6">
      <w:pPr>
        <w:tabs>
          <w:tab w:val="left" w:pos="360"/>
          <w:tab w:val="left" w:pos="720"/>
          <w:tab w:val="left" w:pos="1080"/>
          <w:tab w:val="left" w:pos="1800"/>
          <w:tab w:val="left" w:pos="2160"/>
        </w:tabs>
        <w:rPr>
          <w:b/>
        </w:rPr>
      </w:pPr>
      <w:r w:rsidRPr="009B6628">
        <w:rPr>
          <w:b/>
        </w:rPr>
        <w:t>Recommended resources:</w:t>
      </w:r>
    </w:p>
    <w:p w14:paraId="1A1CE763" w14:textId="27412D5A" w:rsidR="004660E6" w:rsidRPr="009B6628" w:rsidRDefault="004660E6" w:rsidP="003A4118">
      <w:pPr>
        <w:pStyle w:val="ListParagraph"/>
        <w:numPr>
          <w:ilvl w:val="0"/>
          <w:numId w:val="35"/>
        </w:numPr>
        <w:ind w:left="360"/>
        <w:contextualSpacing w:val="0"/>
      </w:pPr>
      <w:r w:rsidRPr="009B6628">
        <w:t>Promoting Culturally Responsive Education (</w:t>
      </w:r>
      <w:hyperlink r:id="rId51" w:history="1">
        <w:r w:rsidRPr="009B6628">
          <w:rPr>
            <w:rStyle w:val="Hyperlink"/>
          </w:rPr>
          <w:t>https://drive.google.com/drive/folders/1Q6MVI-Tt20AT78CxCyWUWvtiyatE20b9?usp=sharing</w:t>
        </w:r>
      </w:hyperlink>
      <w:r w:rsidRPr="009B6628">
        <w:t>)</w:t>
      </w:r>
      <w:r w:rsidR="00CC621D">
        <w:t>:</w:t>
      </w:r>
      <w:r w:rsidRPr="009B6628">
        <w:t xml:space="preserve"> This </w:t>
      </w:r>
      <w:r w:rsidR="0058256B">
        <w:t>G</w:t>
      </w:r>
      <w:r w:rsidR="0058256B" w:rsidRPr="009B6628">
        <w:t xml:space="preserve">oogle </w:t>
      </w:r>
      <w:r w:rsidRPr="009B6628">
        <w:t xml:space="preserve">folder includes the resources from a session titled </w:t>
      </w:r>
      <w:r w:rsidR="0058256B">
        <w:t>“</w:t>
      </w:r>
      <w:r w:rsidRPr="009B6628">
        <w:t xml:space="preserve">Promoting Culturally Responsive </w:t>
      </w:r>
      <w:r w:rsidR="00975658" w:rsidRPr="009B6628">
        <w:t>Education</w:t>
      </w:r>
      <w:r w:rsidR="00975658">
        <w:t>”</w:t>
      </w:r>
      <w:r w:rsidR="00975658" w:rsidRPr="009B6628">
        <w:t xml:space="preserve"> </w:t>
      </w:r>
      <w:r w:rsidRPr="009B6628">
        <w:t xml:space="preserve">at </w:t>
      </w:r>
      <w:r w:rsidR="00771742">
        <w:t>DESE’s 2019</w:t>
      </w:r>
      <w:r w:rsidR="00771742" w:rsidRPr="009B6628">
        <w:t xml:space="preserve"> </w:t>
      </w:r>
      <w:r w:rsidRPr="009B6628">
        <w:t xml:space="preserve">Leading with Access </w:t>
      </w:r>
      <w:r w:rsidR="00771742">
        <w:t>&amp;</w:t>
      </w:r>
      <w:r w:rsidR="00771742" w:rsidRPr="009B6628">
        <w:t xml:space="preserve"> </w:t>
      </w:r>
      <w:r w:rsidRPr="009B6628">
        <w:t xml:space="preserve">Equity conference. This folder includes resources, tools, frameworks, and examples from across the state in how to promote more culturally responsive practices across districts and schools.   </w:t>
      </w:r>
    </w:p>
    <w:p w14:paraId="223F3457" w14:textId="77777777" w:rsidR="0023695F" w:rsidRDefault="00342350" w:rsidP="0023695F">
      <w:pPr>
        <w:pStyle w:val="Section"/>
      </w:pPr>
      <w:bookmarkStart w:id="25" w:name="_Toc40425195"/>
      <w:r>
        <w:lastRenderedPageBreak/>
        <w:t>Financial and Asset Management</w:t>
      </w:r>
      <w:bookmarkEnd w:id="25"/>
    </w:p>
    <w:p w14:paraId="512AF469" w14:textId="77777777" w:rsidR="005F7739" w:rsidRDefault="005F7739" w:rsidP="005F7739">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14:paraId="4FA3C140" w14:textId="19C54C33" w:rsidR="00C67DCF" w:rsidRPr="003A4118" w:rsidRDefault="00C67DCF" w:rsidP="005F7739">
      <w:pPr>
        <w:tabs>
          <w:tab w:val="left" w:pos="360"/>
          <w:tab w:val="left" w:pos="720"/>
          <w:tab w:val="left" w:pos="1080"/>
          <w:tab w:val="left" w:pos="1440"/>
          <w:tab w:val="left" w:pos="1800"/>
          <w:tab w:val="left" w:pos="2160"/>
        </w:tabs>
        <w:rPr>
          <w:rFonts w:cstheme="minorHAnsi"/>
          <w:i/>
          <w:iCs/>
        </w:rPr>
      </w:pPr>
      <w:r w:rsidRPr="003A4118">
        <w:rPr>
          <w:rFonts w:cstheme="minorHAnsi"/>
          <w:i/>
          <w:iCs/>
        </w:rPr>
        <w:t>Budget Documentation and Reporting</w:t>
      </w:r>
    </w:p>
    <w:p w14:paraId="2F28CEE0" w14:textId="58BB8A07" w:rsidR="005F7739" w:rsidRDefault="005F7739" w:rsidP="005F7739">
      <w:pPr>
        <w:pStyle w:val="CommentText"/>
        <w:spacing w:line="276" w:lineRule="auto"/>
        <w:rPr>
          <w:rFonts w:cstheme="minorHAnsi"/>
          <w:sz w:val="22"/>
          <w:szCs w:val="22"/>
        </w:rPr>
      </w:pPr>
      <w:r w:rsidRPr="00642E32">
        <w:rPr>
          <w:rFonts w:cstheme="minorHAnsi"/>
          <w:sz w:val="22"/>
          <w:szCs w:val="22"/>
        </w:rPr>
        <w:t>The Leicester</w:t>
      </w:r>
      <w:r w:rsidRPr="001C118C">
        <w:rPr>
          <w:rFonts w:cstheme="minorHAnsi"/>
          <w:sz w:val="22"/>
          <w:szCs w:val="22"/>
        </w:rPr>
        <w:t xml:space="preserve"> </w:t>
      </w:r>
      <w:r w:rsidRPr="00642E32">
        <w:rPr>
          <w:rFonts w:cstheme="minorHAnsi"/>
          <w:sz w:val="22"/>
          <w:szCs w:val="22"/>
        </w:rPr>
        <w:t>Public Schools have a municipal budget appropriation of $</w:t>
      </w:r>
      <w:r w:rsidRPr="001C118C">
        <w:rPr>
          <w:rFonts w:ascii="Calibri" w:hAnsi="Calibri" w:cs="Calibri"/>
          <w:sz w:val="22"/>
          <w:szCs w:val="22"/>
        </w:rPr>
        <w:t>16,667,839</w:t>
      </w:r>
      <w:r w:rsidRPr="00642E32">
        <w:rPr>
          <w:rFonts w:ascii="Calibri" w:hAnsi="Calibri" w:cs="Calibri"/>
          <w:sz w:val="22"/>
          <w:szCs w:val="22"/>
        </w:rPr>
        <w:t xml:space="preserve"> </w:t>
      </w:r>
      <w:r w:rsidRPr="00642E32">
        <w:rPr>
          <w:rFonts w:cstheme="minorHAnsi"/>
          <w:sz w:val="22"/>
          <w:szCs w:val="22"/>
        </w:rPr>
        <w:t>to support a P</w:t>
      </w:r>
      <w:r w:rsidR="00C67DCF">
        <w:rPr>
          <w:rFonts w:cstheme="minorHAnsi"/>
          <w:sz w:val="22"/>
          <w:szCs w:val="22"/>
        </w:rPr>
        <w:t>re-</w:t>
      </w:r>
      <w:r w:rsidRPr="00642E32">
        <w:rPr>
          <w:rFonts w:cstheme="minorHAnsi"/>
          <w:sz w:val="22"/>
          <w:szCs w:val="22"/>
        </w:rPr>
        <w:t>K-12 district of 1,</w:t>
      </w:r>
      <w:r w:rsidRPr="001C118C">
        <w:rPr>
          <w:rFonts w:cstheme="minorHAnsi"/>
          <w:sz w:val="22"/>
          <w:szCs w:val="22"/>
        </w:rPr>
        <w:t>536</w:t>
      </w:r>
      <w:r w:rsidRPr="00642E32">
        <w:rPr>
          <w:rFonts w:cstheme="minorHAnsi"/>
          <w:sz w:val="22"/>
          <w:szCs w:val="22"/>
        </w:rPr>
        <w:t xml:space="preserve"> students. The budget is developed </w:t>
      </w:r>
      <w:r>
        <w:rPr>
          <w:rFonts w:cstheme="minorHAnsi"/>
          <w:sz w:val="22"/>
          <w:szCs w:val="22"/>
        </w:rPr>
        <w:t xml:space="preserve">in a transparent, participatory manner </w:t>
      </w:r>
      <w:r w:rsidRPr="00642E32">
        <w:rPr>
          <w:rFonts w:cstheme="minorHAnsi"/>
          <w:sz w:val="22"/>
          <w:szCs w:val="22"/>
        </w:rPr>
        <w:t>during the school year beginning with analysis of staffing needs by principals and directors. In consultation with those administrators</w:t>
      </w:r>
      <w:r w:rsidR="00C67DCF">
        <w:rPr>
          <w:rFonts w:cstheme="minorHAnsi"/>
          <w:sz w:val="22"/>
          <w:szCs w:val="22"/>
        </w:rPr>
        <w:t>,</w:t>
      </w:r>
      <w:r w:rsidRPr="00642E32">
        <w:rPr>
          <w:rFonts w:cstheme="minorHAnsi"/>
          <w:sz w:val="22"/>
          <w:szCs w:val="22"/>
        </w:rPr>
        <w:t xml:space="preserve"> the superintendent and </w:t>
      </w:r>
      <w:r w:rsidR="0096134A">
        <w:rPr>
          <w:rFonts w:cstheme="minorHAnsi"/>
          <w:sz w:val="22"/>
          <w:szCs w:val="22"/>
        </w:rPr>
        <w:t xml:space="preserve">the </w:t>
      </w:r>
      <w:r w:rsidRPr="00642E32">
        <w:rPr>
          <w:rFonts w:cstheme="minorHAnsi"/>
          <w:sz w:val="22"/>
          <w:szCs w:val="22"/>
        </w:rPr>
        <w:t>central office develop a budget to be submitted to the school committee. From that point the budget progresses to a public hearing and school committee approval. Finally, the school committee budget is reviewed by the selectmen and finance committee and then approved by the town meeting.</w:t>
      </w:r>
    </w:p>
    <w:p w14:paraId="4B953BD2" w14:textId="2B2703C1" w:rsidR="005F7739" w:rsidRDefault="005F7739" w:rsidP="005F7739">
      <w:pPr>
        <w:pStyle w:val="CommentText"/>
        <w:spacing w:line="276" w:lineRule="auto"/>
        <w:rPr>
          <w:rFonts w:cstheme="minorHAnsi"/>
          <w:sz w:val="22"/>
          <w:szCs w:val="22"/>
        </w:rPr>
      </w:pPr>
      <w:r>
        <w:rPr>
          <w:rFonts w:cstheme="minorHAnsi"/>
          <w:sz w:val="22"/>
          <w:szCs w:val="22"/>
        </w:rPr>
        <w:t xml:space="preserve">The </w:t>
      </w:r>
      <w:r w:rsidR="00C67DCF">
        <w:rPr>
          <w:rFonts w:cstheme="minorHAnsi"/>
          <w:sz w:val="22"/>
          <w:szCs w:val="22"/>
        </w:rPr>
        <w:t>District Improvement Plan</w:t>
      </w:r>
      <w:r>
        <w:rPr>
          <w:rFonts w:cstheme="minorHAnsi"/>
          <w:sz w:val="22"/>
          <w:szCs w:val="22"/>
        </w:rPr>
        <w:t>, although not monetized, has several budget implications</w:t>
      </w:r>
      <w:r w:rsidR="002A4F49">
        <w:rPr>
          <w:rFonts w:cstheme="minorHAnsi"/>
          <w:sz w:val="22"/>
          <w:szCs w:val="22"/>
        </w:rPr>
        <w:t>.</w:t>
      </w:r>
      <w:r w:rsidR="003109B2">
        <w:rPr>
          <w:rFonts w:cstheme="minorHAnsi"/>
          <w:sz w:val="22"/>
          <w:szCs w:val="22"/>
        </w:rPr>
        <w:t xml:space="preserve"> </w:t>
      </w:r>
      <w:r>
        <w:rPr>
          <w:rFonts w:cstheme="minorHAnsi"/>
          <w:sz w:val="22"/>
          <w:szCs w:val="22"/>
        </w:rPr>
        <w:t xml:space="preserve">These items are </w:t>
      </w:r>
      <w:r w:rsidR="0096134A">
        <w:rPr>
          <w:rFonts w:cstheme="minorHAnsi"/>
          <w:sz w:val="22"/>
          <w:szCs w:val="22"/>
        </w:rPr>
        <w:t xml:space="preserve">referred to </w:t>
      </w:r>
      <w:r>
        <w:rPr>
          <w:rFonts w:cstheme="minorHAnsi"/>
          <w:sz w:val="22"/>
          <w:szCs w:val="22"/>
        </w:rPr>
        <w:t xml:space="preserve">in the budget presentation and in some places explicitly linked. The </w:t>
      </w:r>
      <w:r w:rsidR="003109B2">
        <w:rPr>
          <w:rFonts w:cstheme="minorHAnsi"/>
          <w:sz w:val="22"/>
          <w:szCs w:val="22"/>
        </w:rPr>
        <w:t xml:space="preserve">School Improvement Plans </w:t>
      </w:r>
      <w:r>
        <w:rPr>
          <w:rFonts w:cstheme="minorHAnsi"/>
          <w:sz w:val="22"/>
          <w:szCs w:val="22"/>
        </w:rPr>
        <w:t xml:space="preserve">have little reference to budget needs and </w:t>
      </w:r>
      <w:r w:rsidR="003109B2">
        <w:rPr>
          <w:rFonts w:cstheme="minorHAnsi"/>
          <w:sz w:val="22"/>
          <w:szCs w:val="22"/>
        </w:rPr>
        <w:t>budget presentations do</w:t>
      </w:r>
      <w:r>
        <w:rPr>
          <w:rFonts w:cstheme="minorHAnsi"/>
          <w:sz w:val="22"/>
          <w:szCs w:val="22"/>
        </w:rPr>
        <w:t xml:space="preserve"> no</w:t>
      </w:r>
      <w:r w:rsidR="003109B2">
        <w:rPr>
          <w:rFonts w:cstheme="minorHAnsi"/>
          <w:sz w:val="22"/>
          <w:szCs w:val="22"/>
        </w:rPr>
        <w:t xml:space="preserve">t </w:t>
      </w:r>
      <w:r w:rsidR="0096134A">
        <w:rPr>
          <w:rFonts w:cstheme="minorHAnsi"/>
          <w:sz w:val="22"/>
          <w:szCs w:val="22"/>
        </w:rPr>
        <w:t xml:space="preserve">include </w:t>
      </w:r>
      <w:r w:rsidR="003109B2">
        <w:rPr>
          <w:rFonts w:cstheme="minorHAnsi"/>
          <w:sz w:val="22"/>
          <w:szCs w:val="22"/>
        </w:rPr>
        <w:t xml:space="preserve">an </w:t>
      </w:r>
      <w:r>
        <w:rPr>
          <w:rFonts w:cstheme="minorHAnsi"/>
          <w:sz w:val="22"/>
          <w:szCs w:val="22"/>
        </w:rPr>
        <w:t>explicit link to them.</w:t>
      </w:r>
    </w:p>
    <w:p w14:paraId="13F508F4" w14:textId="38B1AAA9" w:rsidR="00C67DCF" w:rsidRPr="003A4118" w:rsidRDefault="00C67DCF" w:rsidP="005F7739">
      <w:pPr>
        <w:pStyle w:val="CommentText"/>
        <w:spacing w:line="276" w:lineRule="auto"/>
        <w:rPr>
          <w:rFonts w:cstheme="minorHAnsi"/>
          <w:i/>
          <w:iCs/>
          <w:sz w:val="22"/>
          <w:szCs w:val="22"/>
        </w:rPr>
      </w:pPr>
      <w:r w:rsidRPr="003A4118">
        <w:rPr>
          <w:rFonts w:cstheme="minorHAnsi"/>
          <w:i/>
          <w:iCs/>
          <w:sz w:val="22"/>
          <w:szCs w:val="22"/>
        </w:rPr>
        <w:t>Adequate Budget</w:t>
      </w:r>
    </w:p>
    <w:p w14:paraId="3724B5F7" w14:textId="121D684D" w:rsidR="005F7739" w:rsidRPr="00C23EE9" w:rsidRDefault="002813A7" w:rsidP="005F7739">
      <w:pPr>
        <w:pStyle w:val="CommentText"/>
        <w:spacing w:line="276" w:lineRule="auto"/>
        <w:rPr>
          <w:rFonts w:ascii="Calibri" w:hAnsi="Calibri" w:cs="Calibri"/>
          <w:sz w:val="22"/>
          <w:szCs w:val="22"/>
        </w:rPr>
      </w:pPr>
      <w:r>
        <w:rPr>
          <w:rFonts w:ascii="Calibri" w:hAnsi="Calibri" w:cs="Calibri"/>
          <w:sz w:val="22"/>
          <w:szCs w:val="22"/>
        </w:rPr>
        <w:t>In fiscal year 2019, t</w:t>
      </w:r>
      <w:r w:rsidRPr="00C23EE9">
        <w:rPr>
          <w:rFonts w:ascii="Calibri" w:hAnsi="Calibri" w:cs="Calibri"/>
          <w:sz w:val="22"/>
          <w:szCs w:val="22"/>
        </w:rPr>
        <w:t xml:space="preserve">he </w:t>
      </w:r>
      <w:r w:rsidR="005F7739" w:rsidRPr="00C23EE9">
        <w:rPr>
          <w:rFonts w:ascii="Calibri" w:hAnsi="Calibri" w:cs="Calibri"/>
          <w:sz w:val="22"/>
          <w:szCs w:val="22"/>
        </w:rPr>
        <w:t xml:space="preserve">district was </w:t>
      </w:r>
      <w:r w:rsidR="005F7739" w:rsidRPr="001C118C">
        <w:rPr>
          <w:rFonts w:ascii="Calibri" w:hAnsi="Calibri" w:cs="Calibri"/>
          <w:sz w:val="22"/>
          <w:szCs w:val="22"/>
        </w:rPr>
        <w:t>19.4</w:t>
      </w:r>
      <w:r w:rsidR="005F7739" w:rsidRPr="00C23EE9">
        <w:rPr>
          <w:rFonts w:ascii="Calibri" w:hAnsi="Calibri" w:cs="Calibri"/>
          <w:sz w:val="22"/>
          <w:szCs w:val="22"/>
        </w:rPr>
        <w:t xml:space="preserve"> percent above </w:t>
      </w:r>
      <w:r>
        <w:rPr>
          <w:rFonts w:ascii="Calibri" w:hAnsi="Calibri" w:cs="Calibri"/>
          <w:sz w:val="22"/>
          <w:szCs w:val="22"/>
        </w:rPr>
        <w:t>its</w:t>
      </w:r>
      <w:r w:rsidRPr="00C23EE9">
        <w:rPr>
          <w:rFonts w:ascii="Calibri" w:hAnsi="Calibri" w:cs="Calibri"/>
          <w:sz w:val="22"/>
          <w:szCs w:val="22"/>
        </w:rPr>
        <w:t xml:space="preserve"> </w:t>
      </w:r>
      <w:r w:rsidR="005F7739" w:rsidRPr="00C23EE9">
        <w:rPr>
          <w:rFonts w:ascii="Calibri" w:hAnsi="Calibri" w:cs="Calibri"/>
          <w:sz w:val="22"/>
          <w:szCs w:val="22"/>
        </w:rPr>
        <w:t xml:space="preserve">foundation budget. </w:t>
      </w:r>
      <w:bookmarkStart w:id="26" w:name="_Hlk36720081"/>
      <w:r>
        <w:rPr>
          <w:rFonts w:ascii="Calibri" w:hAnsi="Calibri" w:cs="Calibri"/>
          <w:sz w:val="22"/>
          <w:szCs w:val="22"/>
        </w:rPr>
        <w:t>In addition, t</w:t>
      </w:r>
      <w:r w:rsidRPr="00C23EE9">
        <w:rPr>
          <w:rFonts w:ascii="Calibri" w:hAnsi="Calibri" w:cs="Calibri"/>
          <w:sz w:val="22"/>
          <w:szCs w:val="22"/>
        </w:rPr>
        <w:t xml:space="preserve">he </w:t>
      </w:r>
      <w:r>
        <w:rPr>
          <w:rFonts w:ascii="Calibri" w:hAnsi="Calibri" w:cs="Calibri"/>
          <w:sz w:val="22"/>
          <w:szCs w:val="22"/>
        </w:rPr>
        <w:t>district</w:t>
      </w:r>
      <w:r w:rsidRPr="00C23EE9">
        <w:rPr>
          <w:rFonts w:ascii="Calibri" w:hAnsi="Calibri" w:cs="Calibri"/>
          <w:sz w:val="22"/>
          <w:szCs w:val="22"/>
        </w:rPr>
        <w:t xml:space="preserve"> </w:t>
      </w:r>
      <w:r>
        <w:rPr>
          <w:rFonts w:ascii="Calibri" w:hAnsi="Calibri" w:cs="Calibri"/>
          <w:sz w:val="22"/>
          <w:szCs w:val="22"/>
        </w:rPr>
        <w:t>spent 14.2 percent above</w:t>
      </w:r>
      <w:r w:rsidR="005F7739" w:rsidRPr="00C23EE9">
        <w:rPr>
          <w:rFonts w:ascii="Calibri" w:hAnsi="Calibri" w:cs="Calibri"/>
          <w:sz w:val="22"/>
          <w:szCs w:val="22"/>
        </w:rPr>
        <w:t xml:space="preserve"> required</w:t>
      </w:r>
      <w:r w:rsidR="005F7739" w:rsidRPr="001C118C">
        <w:rPr>
          <w:rFonts w:ascii="Calibri" w:hAnsi="Calibri" w:cs="Calibri"/>
          <w:sz w:val="22"/>
          <w:szCs w:val="22"/>
        </w:rPr>
        <w:t xml:space="preserve"> net school spending</w:t>
      </w:r>
      <w:r>
        <w:rPr>
          <w:rFonts w:ascii="Calibri" w:hAnsi="Calibri" w:cs="Calibri"/>
          <w:sz w:val="22"/>
          <w:szCs w:val="22"/>
        </w:rPr>
        <w:t>,</w:t>
      </w:r>
      <w:r w:rsidR="005F7739" w:rsidRPr="00C23EE9">
        <w:rPr>
          <w:rFonts w:ascii="Calibri" w:hAnsi="Calibri" w:cs="Calibri"/>
          <w:sz w:val="22"/>
          <w:szCs w:val="22"/>
        </w:rPr>
        <w:t xml:space="preserve"> compared with a state average of </w:t>
      </w:r>
      <w:r w:rsidR="000114F6">
        <w:rPr>
          <w:rFonts w:ascii="Calibri" w:hAnsi="Calibri" w:cs="Calibri"/>
          <w:sz w:val="22"/>
          <w:szCs w:val="22"/>
        </w:rPr>
        <w:t>14.9</w:t>
      </w:r>
      <w:r w:rsidR="005F7739" w:rsidRPr="00C23EE9">
        <w:rPr>
          <w:rFonts w:ascii="Calibri" w:hAnsi="Calibri" w:cs="Calibri"/>
          <w:sz w:val="22"/>
          <w:szCs w:val="22"/>
        </w:rPr>
        <w:t xml:space="preserve"> percent</w:t>
      </w:r>
      <w:r>
        <w:rPr>
          <w:rFonts w:ascii="Calibri" w:hAnsi="Calibri" w:cs="Calibri"/>
          <w:sz w:val="22"/>
          <w:szCs w:val="22"/>
        </w:rPr>
        <w:t xml:space="preserve"> above required net school spending</w:t>
      </w:r>
      <w:r w:rsidR="005F7739" w:rsidRPr="00C23EE9">
        <w:rPr>
          <w:rFonts w:ascii="Calibri" w:hAnsi="Calibri" w:cs="Calibri"/>
          <w:sz w:val="22"/>
          <w:szCs w:val="22"/>
        </w:rPr>
        <w:t>.</w:t>
      </w:r>
      <w:bookmarkEnd w:id="26"/>
      <w:r w:rsidR="005F7739" w:rsidRPr="00C23EE9">
        <w:rPr>
          <w:rFonts w:ascii="Calibri" w:hAnsi="Calibri" w:cs="Calibri"/>
          <w:sz w:val="22"/>
          <w:szCs w:val="22"/>
        </w:rPr>
        <w:t xml:space="preserve"> From </w:t>
      </w:r>
      <w:r>
        <w:rPr>
          <w:rFonts w:ascii="Calibri" w:hAnsi="Calibri" w:cs="Calibri"/>
          <w:sz w:val="22"/>
          <w:szCs w:val="22"/>
        </w:rPr>
        <w:t>fiscal year 20</w:t>
      </w:r>
      <w:r w:rsidRPr="00C23EE9">
        <w:rPr>
          <w:rFonts w:ascii="Calibri" w:hAnsi="Calibri" w:cs="Calibri"/>
          <w:sz w:val="22"/>
          <w:szCs w:val="22"/>
        </w:rPr>
        <w:t xml:space="preserve">08 </w:t>
      </w:r>
      <w:r w:rsidR="005F7739" w:rsidRPr="00C23EE9">
        <w:rPr>
          <w:rFonts w:ascii="Calibri" w:hAnsi="Calibri" w:cs="Calibri"/>
          <w:sz w:val="22"/>
          <w:szCs w:val="22"/>
        </w:rPr>
        <w:t xml:space="preserve">to </w:t>
      </w:r>
      <w:r>
        <w:rPr>
          <w:rFonts w:ascii="Calibri" w:hAnsi="Calibri" w:cs="Calibri"/>
          <w:sz w:val="22"/>
          <w:szCs w:val="22"/>
        </w:rPr>
        <w:t>fiscal year 20</w:t>
      </w:r>
      <w:r w:rsidRPr="00C23EE9">
        <w:rPr>
          <w:rFonts w:ascii="Calibri" w:hAnsi="Calibri" w:cs="Calibri"/>
          <w:sz w:val="22"/>
          <w:szCs w:val="22"/>
        </w:rPr>
        <w:t xml:space="preserve">19 </w:t>
      </w:r>
      <w:r w:rsidR="005F7739">
        <w:rPr>
          <w:rFonts w:ascii="Calibri" w:hAnsi="Calibri" w:cs="Calibri"/>
          <w:sz w:val="22"/>
          <w:szCs w:val="22"/>
        </w:rPr>
        <w:t>Leicester</w:t>
      </w:r>
      <w:r w:rsidR="005F7739" w:rsidRPr="00C23EE9">
        <w:rPr>
          <w:rFonts w:ascii="Calibri" w:hAnsi="Calibri" w:cs="Calibri"/>
          <w:sz w:val="22"/>
          <w:szCs w:val="22"/>
        </w:rPr>
        <w:t xml:space="preserve"> spent above the required minimum</w:t>
      </w:r>
      <w:r w:rsidR="005F7739" w:rsidRPr="001C118C">
        <w:rPr>
          <w:rFonts w:ascii="Calibri" w:hAnsi="Calibri" w:cs="Calibri"/>
          <w:sz w:val="22"/>
          <w:szCs w:val="22"/>
        </w:rPr>
        <w:t xml:space="preserve">, but </w:t>
      </w:r>
      <w:r w:rsidR="005F7739">
        <w:rPr>
          <w:rFonts w:ascii="Calibri" w:hAnsi="Calibri" w:cs="Calibri"/>
          <w:sz w:val="22"/>
          <w:szCs w:val="22"/>
        </w:rPr>
        <w:t xml:space="preserve">by </w:t>
      </w:r>
      <w:r w:rsidR="005F7739" w:rsidRPr="001C118C">
        <w:rPr>
          <w:rFonts w:ascii="Calibri" w:hAnsi="Calibri" w:cs="Calibri"/>
          <w:sz w:val="22"/>
          <w:szCs w:val="22"/>
        </w:rPr>
        <w:t xml:space="preserve">less than 1 percent in </w:t>
      </w:r>
      <w:r>
        <w:rPr>
          <w:rFonts w:ascii="Calibri" w:hAnsi="Calibri" w:cs="Calibri"/>
          <w:sz w:val="22"/>
          <w:szCs w:val="22"/>
        </w:rPr>
        <w:t>fiscal year 20</w:t>
      </w:r>
      <w:r w:rsidRPr="001C118C">
        <w:rPr>
          <w:rFonts w:ascii="Calibri" w:hAnsi="Calibri" w:cs="Calibri"/>
          <w:sz w:val="22"/>
          <w:szCs w:val="22"/>
        </w:rPr>
        <w:t>12</w:t>
      </w:r>
      <w:r w:rsidR="005F7739" w:rsidRPr="001C118C">
        <w:rPr>
          <w:rFonts w:ascii="Calibri" w:hAnsi="Calibri" w:cs="Calibri"/>
          <w:sz w:val="22"/>
          <w:szCs w:val="22"/>
        </w:rPr>
        <w:t>.</w:t>
      </w:r>
      <w:r w:rsidR="005F7739" w:rsidRPr="00C23EE9">
        <w:rPr>
          <w:rFonts w:ascii="Calibri" w:hAnsi="Calibri" w:cs="Calibri"/>
          <w:sz w:val="22"/>
          <w:szCs w:val="22"/>
        </w:rPr>
        <w:t xml:space="preserve"> </w:t>
      </w:r>
      <w:r w:rsidR="00735CCD">
        <w:rPr>
          <w:rFonts w:ascii="Calibri" w:hAnsi="Calibri" w:cs="Calibri"/>
          <w:sz w:val="22"/>
          <w:szCs w:val="22"/>
        </w:rPr>
        <w:t xml:space="preserve">In recent years, </w:t>
      </w:r>
      <w:r w:rsidR="005F7739" w:rsidRPr="001C118C">
        <w:rPr>
          <w:rFonts w:ascii="Calibri" w:hAnsi="Calibri" w:cs="Calibri"/>
          <w:sz w:val="22"/>
          <w:szCs w:val="22"/>
        </w:rPr>
        <w:t xml:space="preserve">54 percent of net school spending dollars comes from the state’s </w:t>
      </w:r>
      <w:r w:rsidR="00613DB8">
        <w:rPr>
          <w:rFonts w:ascii="Calibri" w:hAnsi="Calibri" w:cs="Calibri"/>
          <w:sz w:val="22"/>
          <w:szCs w:val="22"/>
        </w:rPr>
        <w:t>C</w:t>
      </w:r>
      <w:r w:rsidR="00613DB8" w:rsidRPr="001C118C">
        <w:rPr>
          <w:rFonts w:ascii="Calibri" w:hAnsi="Calibri" w:cs="Calibri"/>
          <w:sz w:val="22"/>
          <w:szCs w:val="22"/>
        </w:rPr>
        <w:t xml:space="preserve">hapter </w:t>
      </w:r>
      <w:r w:rsidR="005F7739" w:rsidRPr="001C118C">
        <w:rPr>
          <w:rFonts w:ascii="Calibri" w:hAnsi="Calibri" w:cs="Calibri"/>
          <w:sz w:val="22"/>
          <w:szCs w:val="22"/>
        </w:rPr>
        <w:t>70 aid program.</w:t>
      </w:r>
    </w:p>
    <w:p w14:paraId="166593EF" w14:textId="48818C07" w:rsidR="005F7739" w:rsidRPr="00C23EE9" w:rsidRDefault="005F7739" w:rsidP="005F7739">
      <w:pPr>
        <w:pStyle w:val="CommentText"/>
        <w:spacing w:line="276" w:lineRule="auto"/>
        <w:rPr>
          <w:rFonts w:ascii="Calibri" w:hAnsi="Calibri" w:cs="Calibri"/>
          <w:sz w:val="22"/>
          <w:szCs w:val="22"/>
        </w:rPr>
      </w:pPr>
      <w:r w:rsidRPr="00C23EE9">
        <w:rPr>
          <w:rFonts w:ascii="Calibri" w:hAnsi="Calibri" w:cs="Calibri"/>
          <w:sz w:val="22"/>
          <w:szCs w:val="22"/>
        </w:rPr>
        <w:t xml:space="preserve">The </w:t>
      </w:r>
      <w:r w:rsidR="002813A7">
        <w:rPr>
          <w:rFonts w:ascii="Calibri" w:hAnsi="Calibri" w:cs="Calibri"/>
          <w:sz w:val="22"/>
          <w:szCs w:val="22"/>
        </w:rPr>
        <w:t xml:space="preserve">district and the </w:t>
      </w:r>
      <w:r w:rsidRPr="00C23EE9">
        <w:rPr>
          <w:rFonts w:ascii="Calibri" w:hAnsi="Calibri" w:cs="Calibri"/>
          <w:sz w:val="22"/>
          <w:szCs w:val="22"/>
        </w:rPr>
        <w:t xml:space="preserve">town have an </w:t>
      </w:r>
      <w:r w:rsidR="002813A7" w:rsidRPr="001C118C">
        <w:rPr>
          <w:rFonts w:ascii="Calibri" w:hAnsi="Calibri" w:cs="Calibri"/>
          <w:sz w:val="22"/>
          <w:szCs w:val="22"/>
        </w:rPr>
        <w:t>out</w:t>
      </w:r>
      <w:r w:rsidR="002813A7">
        <w:rPr>
          <w:rFonts w:ascii="Calibri" w:hAnsi="Calibri" w:cs="Calibri"/>
          <w:sz w:val="22"/>
          <w:szCs w:val="22"/>
        </w:rPr>
        <w:t>-</w:t>
      </w:r>
      <w:r w:rsidR="002813A7" w:rsidRPr="001C118C">
        <w:rPr>
          <w:rFonts w:ascii="Calibri" w:hAnsi="Calibri" w:cs="Calibri"/>
          <w:sz w:val="22"/>
          <w:szCs w:val="22"/>
        </w:rPr>
        <w:t>of</w:t>
      </w:r>
      <w:r w:rsidR="002813A7">
        <w:rPr>
          <w:rFonts w:ascii="Calibri" w:hAnsi="Calibri" w:cs="Calibri"/>
          <w:sz w:val="22"/>
          <w:szCs w:val="22"/>
        </w:rPr>
        <w:t>-</w:t>
      </w:r>
      <w:r w:rsidRPr="001C118C">
        <w:rPr>
          <w:rFonts w:ascii="Calibri" w:hAnsi="Calibri" w:cs="Calibri"/>
          <w:sz w:val="22"/>
          <w:szCs w:val="22"/>
        </w:rPr>
        <w:t xml:space="preserve">date </w:t>
      </w:r>
      <w:r w:rsidRPr="00C23EE9">
        <w:rPr>
          <w:rFonts w:ascii="Calibri" w:hAnsi="Calibri" w:cs="Calibri"/>
          <w:sz w:val="22"/>
          <w:szCs w:val="22"/>
        </w:rPr>
        <w:t>agreement detailing municipal expenditures on behalf of schools, signed in 20</w:t>
      </w:r>
      <w:r>
        <w:rPr>
          <w:rFonts w:ascii="Calibri" w:hAnsi="Calibri" w:cs="Calibri"/>
          <w:sz w:val="22"/>
          <w:szCs w:val="22"/>
        </w:rPr>
        <w:t>08</w:t>
      </w:r>
      <w:r w:rsidRPr="00C23EE9">
        <w:rPr>
          <w:rFonts w:ascii="Calibri" w:hAnsi="Calibri" w:cs="Calibri"/>
          <w:sz w:val="22"/>
          <w:szCs w:val="22"/>
        </w:rPr>
        <w:t xml:space="preserve">. </w:t>
      </w:r>
      <w:r w:rsidR="002813A7">
        <w:rPr>
          <w:rFonts w:ascii="Calibri" w:hAnsi="Calibri" w:cs="Calibri"/>
          <w:sz w:val="22"/>
          <w:szCs w:val="22"/>
        </w:rPr>
        <w:t>T</w:t>
      </w:r>
      <w:r w:rsidR="002813A7" w:rsidRPr="001C118C">
        <w:rPr>
          <w:rFonts w:ascii="Calibri" w:hAnsi="Calibri" w:cs="Calibri"/>
          <w:sz w:val="22"/>
          <w:szCs w:val="22"/>
        </w:rPr>
        <w:t xml:space="preserve">he </w:t>
      </w:r>
      <w:r w:rsidR="002813A7">
        <w:rPr>
          <w:rFonts w:ascii="Calibri" w:hAnsi="Calibri" w:cs="Calibri"/>
          <w:sz w:val="22"/>
          <w:szCs w:val="22"/>
        </w:rPr>
        <w:t>district</w:t>
      </w:r>
      <w:r w:rsidR="002813A7" w:rsidRPr="001C118C">
        <w:rPr>
          <w:rFonts w:ascii="Calibri" w:hAnsi="Calibri" w:cs="Calibri"/>
          <w:sz w:val="22"/>
          <w:szCs w:val="22"/>
        </w:rPr>
        <w:t xml:space="preserve"> use</w:t>
      </w:r>
      <w:r w:rsidR="002813A7">
        <w:rPr>
          <w:rFonts w:ascii="Calibri" w:hAnsi="Calibri" w:cs="Calibri"/>
          <w:sz w:val="22"/>
          <w:szCs w:val="22"/>
        </w:rPr>
        <w:t>s</w:t>
      </w:r>
      <w:r w:rsidR="002813A7" w:rsidRPr="001C118C">
        <w:rPr>
          <w:rFonts w:ascii="Calibri" w:hAnsi="Calibri" w:cs="Calibri"/>
          <w:sz w:val="22"/>
          <w:szCs w:val="22"/>
        </w:rPr>
        <w:t xml:space="preserve"> Infinite Visions</w:t>
      </w:r>
      <w:r w:rsidR="002813A7">
        <w:rPr>
          <w:rFonts w:ascii="Calibri" w:hAnsi="Calibri" w:cs="Calibri"/>
          <w:sz w:val="22"/>
          <w:szCs w:val="22"/>
        </w:rPr>
        <w:t xml:space="preserve"> </w:t>
      </w:r>
      <w:r w:rsidR="002813A7" w:rsidRPr="00C23EE9">
        <w:rPr>
          <w:rFonts w:ascii="Calibri" w:hAnsi="Calibri" w:cs="Calibri"/>
          <w:sz w:val="22"/>
          <w:szCs w:val="22"/>
        </w:rPr>
        <w:t xml:space="preserve">for financial </w:t>
      </w:r>
      <w:r w:rsidR="006D19D2">
        <w:rPr>
          <w:rFonts w:ascii="Calibri" w:hAnsi="Calibri" w:cs="Calibri"/>
          <w:sz w:val="22"/>
          <w:szCs w:val="22"/>
        </w:rPr>
        <w:t xml:space="preserve">accounting </w:t>
      </w:r>
      <w:r w:rsidR="002813A7" w:rsidRPr="00C23EE9">
        <w:rPr>
          <w:rFonts w:ascii="Calibri" w:hAnsi="Calibri" w:cs="Calibri"/>
          <w:sz w:val="22"/>
          <w:szCs w:val="22"/>
        </w:rPr>
        <w:t>software</w:t>
      </w:r>
      <w:r w:rsidR="002813A7" w:rsidRPr="001C118C">
        <w:rPr>
          <w:rFonts w:ascii="Calibri" w:hAnsi="Calibri" w:cs="Calibri"/>
          <w:sz w:val="22"/>
          <w:szCs w:val="22"/>
        </w:rPr>
        <w:t xml:space="preserve"> </w:t>
      </w:r>
      <w:r w:rsidR="002813A7">
        <w:rPr>
          <w:rFonts w:ascii="Calibri" w:hAnsi="Calibri" w:cs="Calibri"/>
          <w:sz w:val="22"/>
          <w:szCs w:val="22"/>
        </w:rPr>
        <w:t>and</w:t>
      </w:r>
      <w:r w:rsidR="002813A7" w:rsidRPr="00C23EE9">
        <w:rPr>
          <w:rFonts w:ascii="Calibri" w:hAnsi="Calibri" w:cs="Calibri"/>
          <w:sz w:val="22"/>
          <w:szCs w:val="22"/>
        </w:rPr>
        <w:t xml:space="preserve"> </w:t>
      </w:r>
      <w:r w:rsidRPr="00C23EE9">
        <w:rPr>
          <w:rFonts w:ascii="Calibri" w:hAnsi="Calibri" w:cs="Calibri"/>
          <w:sz w:val="22"/>
          <w:szCs w:val="22"/>
        </w:rPr>
        <w:t xml:space="preserve">the </w:t>
      </w:r>
      <w:r w:rsidRPr="001C118C">
        <w:rPr>
          <w:rFonts w:ascii="Calibri" w:hAnsi="Calibri" w:cs="Calibri"/>
          <w:sz w:val="22"/>
          <w:szCs w:val="22"/>
        </w:rPr>
        <w:t xml:space="preserve">town </w:t>
      </w:r>
      <w:r w:rsidRPr="00C23EE9">
        <w:rPr>
          <w:rFonts w:ascii="Calibri" w:hAnsi="Calibri" w:cs="Calibri"/>
          <w:sz w:val="22"/>
          <w:szCs w:val="22"/>
        </w:rPr>
        <w:t>use</w:t>
      </w:r>
      <w:r w:rsidRPr="001C118C">
        <w:rPr>
          <w:rFonts w:ascii="Calibri" w:hAnsi="Calibri" w:cs="Calibri"/>
          <w:sz w:val="22"/>
          <w:szCs w:val="22"/>
        </w:rPr>
        <w:t>s</w:t>
      </w:r>
      <w:r w:rsidRPr="00C23EE9">
        <w:rPr>
          <w:rFonts w:ascii="Calibri" w:hAnsi="Calibri" w:cs="Calibri"/>
          <w:sz w:val="22"/>
          <w:szCs w:val="22"/>
        </w:rPr>
        <w:t xml:space="preserve"> VADAR.      </w:t>
      </w:r>
    </w:p>
    <w:p w14:paraId="51E8EB13" w14:textId="1F4C4CBF" w:rsidR="005F7739" w:rsidRDefault="005F7739" w:rsidP="005F7739">
      <w:pPr>
        <w:tabs>
          <w:tab w:val="left" w:pos="360"/>
          <w:tab w:val="left" w:pos="720"/>
          <w:tab w:val="left" w:pos="1080"/>
          <w:tab w:val="left" w:pos="1440"/>
          <w:tab w:val="left" w:pos="1800"/>
          <w:tab w:val="left" w:pos="2160"/>
        </w:tabs>
        <w:rPr>
          <w:rFonts w:ascii="Calibri" w:hAnsi="Calibri" w:cs="Calibri"/>
        </w:rPr>
      </w:pPr>
      <w:r w:rsidRPr="008232AD">
        <w:rPr>
          <w:rFonts w:ascii="Calibri" w:hAnsi="Calibri" w:cs="Calibri"/>
        </w:rPr>
        <w:t xml:space="preserve">The district has three schools covering </w:t>
      </w:r>
      <w:r w:rsidR="000114F6">
        <w:rPr>
          <w:rFonts w:ascii="Calibri" w:hAnsi="Calibri" w:cs="Calibri"/>
        </w:rPr>
        <w:t xml:space="preserve">pre-kindergarten through grade </w:t>
      </w:r>
      <w:r w:rsidRPr="008232AD">
        <w:rPr>
          <w:rFonts w:ascii="Calibri" w:hAnsi="Calibri" w:cs="Calibri"/>
        </w:rPr>
        <w:t xml:space="preserve">12. </w:t>
      </w:r>
      <w:r w:rsidRPr="001C118C">
        <w:rPr>
          <w:rFonts w:ascii="Calibri" w:hAnsi="Calibri" w:cs="Calibri"/>
        </w:rPr>
        <w:t>In June of 2019</w:t>
      </w:r>
      <w:r w:rsidR="000114F6">
        <w:rPr>
          <w:rFonts w:ascii="Calibri" w:hAnsi="Calibri" w:cs="Calibri"/>
        </w:rPr>
        <w:t>,</w:t>
      </w:r>
      <w:r w:rsidRPr="001C118C">
        <w:rPr>
          <w:rFonts w:ascii="Calibri" w:hAnsi="Calibri" w:cs="Calibri"/>
        </w:rPr>
        <w:t xml:space="preserve"> a fourth school, </w:t>
      </w:r>
      <w:r w:rsidR="008F402E" w:rsidRPr="001C118C">
        <w:rPr>
          <w:rFonts w:ascii="Calibri" w:hAnsi="Calibri" w:cs="Calibri"/>
        </w:rPr>
        <w:t>Leicester Memorial</w:t>
      </w:r>
      <w:r w:rsidR="008F402E">
        <w:rPr>
          <w:rFonts w:ascii="Calibri" w:hAnsi="Calibri" w:cs="Calibri"/>
        </w:rPr>
        <w:t xml:space="preserve">, which was </w:t>
      </w:r>
      <w:r w:rsidRPr="001C118C">
        <w:rPr>
          <w:rFonts w:ascii="Calibri" w:hAnsi="Calibri" w:cs="Calibri"/>
        </w:rPr>
        <w:t>built in</w:t>
      </w:r>
      <w:r w:rsidR="00E55927">
        <w:rPr>
          <w:rFonts w:ascii="Calibri" w:hAnsi="Calibri" w:cs="Calibri"/>
        </w:rPr>
        <w:t xml:space="preserve"> </w:t>
      </w:r>
      <w:r w:rsidRPr="001C118C">
        <w:rPr>
          <w:rFonts w:ascii="Calibri" w:hAnsi="Calibri" w:cs="Calibri"/>
        </w:rPr>
        <w:t>1954, was closed. Leicester</w:t>
      </w:r>
      <w:r w:rsidRPr="008232AD">
        <w:rPr>
          <w:rFonts w:ascii="Calibri" w:hAnsi="Calibri" w:cs="Calibri"/>
        </w:rPr>
        <w:t xml:space="preserve"> E</w:t>
      </w:r>
      <w:r w:rsidRPr="001C118C">
        <w:rPr>
          <w:rFonts w:ascii="Calibri" w:hAnsi="Calibri" w:cs="Calibri"/>
        </w:rPr>
        <w:t xml:space="preserve">lementary </w:t>
      </w:r>
      <w:r w:rsidR="005D6CF4">
        <w:rPr>
          <w:rFonts w:ascii="Calibri" w:hAnsi="Calibri" w:cs="Calibri"/>
        </w:rPr>
        <w:t xml:space="preserve">School </w:t>
      </w:r>
      <w:r w:rsidRPr="001C118C">
        <w:rPr>
          <w:rFonts w:ascii="Calibri" w:hAnsi="Calibri" w:cs="Calibri"/>
        </w:rPr>
        <w:t>(formerly Leicester Primary)</w:t>
      </w:r>
      <w:r w:rsidRPr="008232AD">
        <w:rPr>
          <w:rFonts w:ascii="Calibri" w:hAnsi="Calibri" w:cs="Calibri"/>
        </w:rPr>
        <w:t xml:space="preserve"> was built in 19</w:t>
      </w:r>
      <w:r w:rsidRPr="001C118C">
        <w:rPr>
          <w:rFonts w:ascii="Calibri" w:hAnsi="Calibri" w:cs="Calibri"/>
        </w:rPr>
        <w:t>74</w:t>
      </w:r>
      <w:r w:rsidRPr="008232AD">
        <w:rPr>
          <w:rFonts w:ascii="Calibri" w:hAnsi="Calibri" w:cs="Calibri"/>
        </w:rPr>
        <w:t xml:space="preserve"> and </w:t>
      </w:r>
      <w:r w:rsidRPr="001C118C">
        <w:rPr>
          <w:rFonts w:ascii="Calibri" w:hAnsi="Calibri" w:cs="Calibri"/>
        </w:rPr>
        <w:t xml:space="preserve">Leicester Middle </w:t>
      </w:r>
      <w:r w:rsidR="008F402E">
        <w:rPr>
          <w:rFonts w:ascii="Calibri" w:hAnsi="Calibri" w:cs="Calibri"/>
        </w:rPr>
        <w:t xml:space="preserve">School </w:t>
      </w:r>
      <w:r w:rsidRPr="008232AD">
        <w:rPr>
          <w:rFonts w:ascii="Calibri" w:hAnsi="Calibri" w:cs="Calibri"/>
        </w:rPr>
        <w:t>was built in 19</w:t>
      </w:r>
      <w:r w:rsidRPr="001C118C">
        <w:rPr>
          <w:rFonts w:ascii="Calibri" w:hAnsi="Calibri" w:cs="Calibri"/>
        </w:rPr>
        <w:t>61</w:t>
      </w:r>
      <w:r w:rsidRPr="008232AD">
        <w:rPr>
          <w:rFonts w:ascii="Calibri" w:hAnsi="Calibri" w:cs="Calibri"/>
        </w:rPr>
        <w:t xml:space="preserve">. </w:t>
      </w:r>
      <w:r w:rsidRPr="001C118C">
        <w:rPr>
          <w:rFonts w:ascii="Calibri" w:hAnsi="Calibri" w:cs="Calibri"/>
        </w:rPr>
        <w:t>Leicester</w:t>
      </w:r>
      <w:r w:rsidRPr="008232AD">
        <w:rPr>
          <w:rFonts w:ascii="Calibri" w:hAnsi="Calibri" w:cs="Calibri"/>
        </w:rPr>
        <w:t xml:space="preserve"> High School was built in </w:t>
      </w:r>
      <w:r w:rsidRPr="001C118C">
        <w:rPr>
          <w:rFonts w:ascii="Calibri" w:hAnsi="Calibri" w:cs="Calibri"/>
        </w:rPr>
        <w:t>1995</w:t>
      </w:r>
      <w:r w:rsidRPr="008232AD">
        <w:rPr>
          <w:rFonts w:ascii="Calibri" w:hAnsi="Calibri" w:cs="Calibri"/>
        </w:rPr>
        <w:t>.</w:t>
      </w:r>
    </w:p>
    <w:p w14:paraId="6F8F1B08" w14:textId="697F7273" w:rsidR="005F7739" w:rsidRDefault="005F7739" w:rsidP="005F7739">
      <w:pPr>
        <w:tabs>
          <w:tab w:val="left" w:pos="360"/>
          <w:tab w:val="left" w:pos="720"/>
          <w:tab w:val="left" w:pos="1080"/>
          <w:tab w:val="left" w:pos="1440"/>
          <w:tab w:val="left" w:pos="1800"/>
          <w:tab w:val="left" w:pos="2160"/>
        </w:tabs>
        <w:rPr>
          <w:rFonts w:ascii="Calibri" w:hAnsi="Calibri" w:cs="Calibri"/>
        </w:rPr>
      </w:pPr>
      <w:r>
        <w:rPr>
          <w:rFonts w:ascii="Calibri" w:hAnsi="Calibri" w:cs="Calibri"/>
        </w:rPr>
        <w:t>The district is in the final steps of finalizing approval for a new P</w:t>
      </w:r>
      <w:r w:rsidR="008F402E">
        <w:rPr>
          <w:rFonts w:ascii="Calibri" w:hAnsi="Calibri" w:cs="Calibri"/>
        </w:rPr>
        <w:t>re-</w:t>
      </w:r>
      <w:r>
        <w:rPr>
          <w:rFonts w:ascii="Calibri" w:hAnsi="Calibri" w:cs="Calibri"/>
        </w:rPr>
        <w:t xml:space="preserve">K-8 school. </w:t>
      </w:r>
      <w:r w:rsidR="00735CCD">
        <w:rPr>
          <w:rFonts w:ascii="Calibri" w:hAnsi="Calibri" w:cs="Calibri"/>
        </w:rPr>
        <w:t>T</w:t>
      </w:r>
      <w:r>
        <w:rPr>
          <w:rFonts w:ascii="Calibri" w:hAnsi="Calibri" w:cs="Calibri"/>
        </w:rPr>
        <w:t xml:space="preserve">he </w:t>
      </w:r>
      <w:r w:rsidR="006D19D2">
        <w:rPr>
          <w:rFonts w:ascii="Calibri" w:hAnsi="Calibri" w:cs="Calibri"/>
        </w:rPr>
        <w:t>district has</w:t>
      </w:r>
      <w:r>
        <w:rPr>
          <w:rFonts w:ascii="Calibri" w:hAnsi="Calibri" w:cs="Calibri"/>
        </w:rPr>
        <w:t xml:space="preserve"> a one-year capital plan</w:t>
      </w:r>
      <w:r w:rsidR="006D19D2">
        <w:rPr>
          <w:rFonts w:ascii="Calibri" w:hAnsi="Calibri" w:cs="Calibri"/>
        </w:rPr>
        <w:t>, rather than a long-term capital plan</w:t>
      </w:r>
      <w:r>
        <w:rPr>
          <w:rFonts w:ascii="Calibri" w:hAnsi="Calibri" w:cs="Calibri"/>
        </w:rPr>
        <w:t>.</w:t>
      </w:r>
    </w:p>
    <w:p w14:paraId="09CC63AE" w14:textId="1AABF6CE" w:rsidR="0096134A" w:rsidRDefault="0096134A" w:rsidP="005F7739">
      <w:pPr>
        <w:tabs>
          <w:tab w:val="left" w:pos="360"/>
          <w:tab w:val="left" w:pos="720"/>
          <w:tab w:val="left" w:pos="1080"/>
          <w:tab w:val="left" w:pos="1440"/>
          <w:tab w:val="left" w:pos="1800"/>
          <w:tab w:val="left" w:pos="2160"/>
        </w:tabs>
        <w:rPr>
          <w:rFonts w:cstheme="minorHAnsi"/>
        </w:rPr>
      </w:pPr>
    </w:p>
    <w:p w14:paraId="5227FE9F" w14:textId="63600608" w:rsidR="006F3590" w:rsidRDefault="006F3590" w:rsidP="005F7739">
      <w:pPr>
        <w:tabs>
          <w:tab w:val="left" w:pos="360"/>
          <w:tab w:val="left" w:pos="720"/>
          <w:tab w:val="left" w:pos="1080"/>
          <w:tab w:val="left" w:pos="1440"/>
          <w:tab w:val="left" w:pos="1800"/>
          <w:tab w:val="left" w:pos="2160"/>
        </w:tabs>
        <w:rPr>
          <w:rFonts w:cstheme="minorHAnsi"/>
        </w:rPr>
      </w:pPr>
    </w:p>
    <w:p w14:paraId="75D44CCD" w14:textId="77777777" w:rsidR="006F3590" w:rsidRPr="004D58F8" w:rsidRDefault="006F3590" w:rsidP="005F7739">
      <w:pPr>
        <w:tabs>
          <w:tab w:val="left" w:pos="360"/>
          <w:tab w:val="left" w:pos="720"/>
          <w:tab w:val="left" w:pos="1080"/>
          <w:tab w:val="left" w:pos="1440"/>
          <w:tab w:val="left" w:pos="1800"/>
          <w:tab w:val="left" w:pos="2160"/>
        </w:tabs>
        <w:rPr>
          <w:rFonts w:cstheme="minorHAnsi"/>
        </w:rPr>
      </w:pPr>
    </w:p>
    <w:p w14:paraId="600CE7A8" w14:textId="595696D8" w:rsidR="005F7739" w:rsidRDefault="005F7739" w:rsidP="005F7739">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 </w:t>
      </w:r>
    </w:p>
    <w:p w14:paraId="6A200BA5" w14:textId="2D1CA009" w:rsidR="005F7739" w:rsidRPr="00D34770" w:rsidRDefault="005F7739" w:rsidP="005F7739">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w:t>
      </w:r>
      <w:r w:rsidR="008F402E">
        <w:rPr>
          <w:b/>
        </w:rPr>
        <w:t>district has</w:t>
      </w:r>
      <w:r>
        <w:rPr>
          <w:b/>
        </w:rPr>
        <w:t xml:space="preserve"> conducted six years of connected studies to document the need for and plan for the construction of a new P</w:t>
      </w:r>
      <w:r w:rsidR="008F402E">
        <w:rPr>
          <w:b/>
        </w:rPr>
        <w:t>re-</w:t>
      </w:r>
      <w:r>
        <w:rPr>
          <w:b/>
        </w:rPr>
        <w:t>K-8 school.</w:t>
      </w:r>
    </w:p>
    <w:p w14:paraId="6A6B9D31" w14:textId="77777777" w:rsidR="005F7739" w:rsidRPr="0023504E" w:rsidRDefault="005F7739" w:rsidP="0096134A">
      <w:pPr>
        <w:pStyle w:val="ListParagraph"/>
        <w:numPr>
          <w:ilvl w:val="1"/>
          <w:numId w:val="90"/>
        </w:numPr>
        <w:tabs>
          <w:tab w:val="left" w:pos="360"/>
          <w:tab w:val="left" w:pos="720"/>
          <w:tab w:val="left" w:pos="1080"/>
          <w:tab w:val="left" w:pos="1440"/>
          <w:tab w:val="left" w:pos="1800"/>
          <w:tab w:val="left" w:pos="2160"/>
        </w:tabs>
        <w:ind w:left="720"/>
        <w:contextualSpacing w:val="0"/>
        <w:rPr>
          <w:b/>
          <w:i/>
        </w:rPr>
      </w:pPr>
      <w:r>
        <w:t>A series of professional studies have indicated that the Leicester Middle School and Elementary School need to be replaced.  Leicester High School is in good condition and only needs general maintenance.</w:t>
      </w:r>
      <w:r w:rsidRPr="0023504E">
        <w:t xml:space="preserve"> </w:t>
      </w:r>
    </w:p>
    <w:p w14:paraId="3D7A625A" w14:textId="5A734F50" w:rsidR="005F7739" w:rsidRPr="0023504E" w:rsidRDefault="005F7739" w:rsidP="005753E4">
      <w:pPr>
        <w:pStyle w:val="ListParagraph"/>
        <w:numPr>
          <w:ilvl w:val="2"/>
          <w:numId w:val="90"/>
        </w:numPr>
        <w:tabs>
          <w:tab w:val="left" w:pos="360"/>
          <w:tab w:val="left" w:pos="720"/>
          <w:tab w:val="left" w:pos="1080"/>
          <w:tab w:val="left" w:pos="1440"/>
          <w:tab w:val="left" w:pos="1800"/>
          <w:tab w:val="left" w:pos="2160"/>
        </w:tabs>
        <w:ind w:left="1080"/>
        <w:contextualSpacing w:val="0"/>
        <w:rPr>
          <w:b/>
          <w:i/>
        </w:rPr>
      </w:pPr>
      <w:r>
        <w:t>In 2014</w:t>
      </w:r>
      <w:r w:rsidR="008F402E">
        <w:t>,</w:t>
      </w:r>
      <w:r>
        <w:t xml:space="preserve"> </w:t>
      </w:r>
      <w:r w:rsidR="008F402E">
        <w:t xml:space="preserve">the district </w:t>
      </w:r>
      <w:r>
        <w:t xml:space="preserve">hired </w:t>
      </w:r>
      <w:r w:rsidR="008F402E">
        <w:t xml:space="preserve">an </w:t>
      </w:r>
      <w:r>
        <w:t xml:space="preserve">architectural firm to create a facilities master plan for the </w:t>
      </w:r>
      <w:r w:rsidR="00F31999">
        <w:t>district.</w:t>
      </w:r>
      <w:r w:rsidRPr="0023504E">
        <w:t xml:space="preserve"> </w:t>
      </w:r>
      <w:r>
        <w:t>The firm conducted a physical conditions assessment, confirmed enrollment projections, analyzed grade restructuring</w:t>
      </w:r>
      <w:r w:rsidR="008F402E">
        <w:t>,</w:t>
      </w:r>
      <w:r>
        <w:t xml:space="preserve"> and developed a master plan process.</w:t>
      </w:r>
    </w:p>
    <w:p w14:paraId="1B1BF2B6" w14:textId="14B69F2F" w:rsidR="005F7739" w:rsidRPr="001C118C" w:rsidRDefault="005F7739" w:rsidP="005753E4">
      <w:pPr>
        <w:pStyle w:val="ListParagraph"/>
        <w:numPr>
          <w:ilvl w:val="2"/>
          <w:numId w:val="90"/>
        </w:numPr>
        <w:tabs>
          <w:tab w:val="left" w:pos="0"/>
          <w:tab w:val="left" w:pos="360"/>
          <w:tab w:val="left" w:pos="720"/>
          <w:tab w:val="left" w:pos="1080"/>
          <w:tab w:val="left" w:pos="1440"/>
          <w:tab w:val="left" w:pos="1800"/>
          <w:tab w:val="left" w:pos="2160"/>
        </w:tabs>
        <w:ind w:left="1080"/>
        <w:contextualSpacing w:val="0"/>
        <w:rPr>
          <w:rFonts w:cstheme="minorHAnsi"/>
        </w:rPr>
      </w:pPr>
      <w:r w:rsidRPr="009C17F8">
        <w:rPr>
          <w:rFonts w:cstheme="minorHAnsi"/>
        </w:rPr>
        <w:t>In 2016</w:t>
      </w:r>
      <w:r w:rsidR="008F402E">
        <w:rPr>
          <w:rFonts w:cstheme="minorHAnsi"/>
        </w:rPr>
        <w:t>,</w:t>
      </w:r>
      <w:r w:rsidRPr="009C17F8">
        <w:rPr>
          <w:rFonts w:cstheme="minorHAnsi"/>
        </w:rPr>
        <w:t xml:space="preserve"> the Massachusetts School Building</w:t>
      </w:r>
      <w:r w:rsidRPr="00870FFB">
        <w:rPr>
          <w:rFonts w:cstheme="minorHAnsi"/>
        </w:rPr>
        <w:t xml:space="preserve"> Authority </w:t>
      </w:r>
      <w:r>
        <w:rPr>
          <w:rFonts w:cstheme="minorHAnsi"/>
        </w:rPr>
        <w:t xml:space="preserve">(MSBA) </w:t>
      </w:r>
      <w:r w:rsidRPr="009C17F8">
        <w:rPr>
          <w:rFonts w:cstheme="minorHAnsi"/>
        </w:rPr>
        <w:t xml:space="preserve">employed </w:t>
      </w:r>
      <w:r w:rsidRPr="001C118C">
        <w:rPr>
          <w:rFonts w:cstheme="minorHAnsi"/>
          <w:shd w:val="clear" w:color="auto" w:fill="FFFFFF"/>
        </w:rPr>
        <w:t xml:space="preserve">architectural and engineering experts </w:t>
      </w:r>
      <w:r>
        <w:rPr>
          <w:rFonts w:cstheme="minorHAnsi"/>
          <w:shd w:val="clear" w:color="auto" w:fill="FFFFFF"/>
        </w:rPr>
        <w:t xml:space="preserve">to </w:t>
      </w:r>
      <w:r w:rsidRPr="001C118C">
        <w:rPr>
          <w:rFonts w:cstheme="minorHAnsi"/>
          <w:shd w:val="clear" w:color="auto" w:fill="FFFFFF"/>
        </w:rPr>
        <w:t xml:space="preserve">assess the general condition of </w:t>
      </w:r>
      <w:r>
        <w:rPr>
          <w:rFonts w:cstheme="minorHAnsi"/>
          <w:shd w:val="clear" w:color="auto" w:fill="FFFFFF"/>
        </w:rPr>
        <w:t>all school</w:t>
      </w:r>
      <w:r w:rsidRPr="001C118C">
        <w:rPr>
          <w:rFonts w:cstheme="minorHAnsi"/>
          <w:shd w:val="clear" w:color="auto" w:fill="FFFFFF"/>
        </w:rPr>
        <w:t xml:space="preserve"> building</w:t>
      </w:r>
      <w:r>
        <w:rPr>
          <w:rFonts w:cstheme="minorHAnsi"/>
          <w:shd w:val="clear" w:color="auto" w:fill="FFFFFF"/>
        </w:rPr>
        <w:t>s in the state</w:t>
      </w:r>
      <w:r w:rsidRPr="0060390D">
        <w:rPr>
          <w:rFonts w:cstheme="minorHAnsi"/>
        </w:rPr>
        <w:t>.</w:t>
      </w:r>
    </w:p>
    <w:p w14:paraId="1A3AE5B2" w14:textId="196CD732" w:rsidR="005F7739" w:rsidRPr="00870FFB" w:rsidRDefault="005F7739" w:rsidP="005753E4">
      <w:pPr>
        <w:pStyle w:val="ListParagraph"/>
        <w:numPr>
          <w:ilvl w:val="2"/>
          <w:numId w:val="90"/>
        </w:numPr>
        <w:tabs>
          <w:tab w:val="left" w:pos="0"/>
          <w:tab w:val="left" w:pos="360"/>
          <w:tab w:val="left" w:pos="720"/>
          <w:tab w:val="left" w:pos="1080"/>
          <w:tab w:val="left" w:pos="1440"/>
          <w:tab w:val="left" w:pos="1800"/>
          <w:tab w:val="left" w:pos="2160"/>
        </w:tabs>
        <w:ind w:left="1080"/>
        <w:contextualSpacing w:val="0"/>
        <w:rPr>
          <w:rFonts w:cstheme="minorHAnsi"/>
        </w:rPr>
      </w:pPr>
      <w:r w:rsidRPr="0023504E">
        <w:t xml:space="preserve">In </w:t>
      </w:r>
      <w:r>
        <w:t>2016</w:t>
      </w:r>
      <w:r w:rsidR="008F402E">
        <w:t>,</w:t>
      </w:r>
      <w:r>
        <w:t xml:space="preserve"> the district submitted a statement of interest to MSBA for building a new middle school</w:t>
      </w:r>
      <w:r w:rsidRPr="0023504E">
        <w:t xml:space="preserve">. </w:t>
      </w:r>
      <w:r>
        <w:t>In 2017</w:t>
      </w:r>
      <w:r w:rsidR="008F402E">
        <w:t>,</w:t>
      </w:r>
      <w:r>
        <w:t xml:space="preserve"> MSBA accepted Leicester into the planning process and approved and partially funded the district to conduct a feasibility study.</w:t>
      </w:r>
    </w:p>
    <w:p w14:paraId="608A8C45" w14:textId="4B137D5D" w:rsidR="005F7739" w:rsidRPr="001C118C" w:rsidRDefault="005F7739" w:rsidP="005753E4">
      <w:pPr>
        <w:pStyle w:val="ListParagraph"/>
        <w:numPr>
          <w:ilvl w:val="2"/>
          <w:numId w:val="90"/>
        </w:numPr>
        <w:tabs>
          <w:tab w:val="left" w:pos="0"/>
          <w:tab w:val="left" w:pos="360"/>
          <w:tab w:val="left" w:pos="720"/>
          <w:tab w:val="left" w:pos="1080"/>
          <w:tab w:val="left" w:pos="1440"/>
          <w:tab w:val="left" w:pos="1800"/>
          <w:tab w:val="left" w:pos="2160"/>
        </w:tabs>
        <w:ind w:left="1080"/>
        <w:contextualSpacing w:val="0"/>
      </w:pPr>
      <w:r>
        <w:t xml:space="preserve">The feasibility study concluded that the best option for dealing with the aging Leicester Elementary </w:t>
      </w:r>
      <w:r w:rsidR="005D6CF4">
        <w:t xml:space="preserve">School </w:t>
      </w:r>
      <w:r>
        <w:t>(</w:t>
      </w:r>
      <w:r w:rsidR="005D6CF4">
        <w:t xml:space="preserve">formerly Leicester </w:t>
      </w:r>
      <w:r>
        <w:t>Primary) was to build a new P</w:t>
      </w:r>
      <w:r w:rsidR="008F402E">
        <w:t>re-</w:t>
      </w:r>
      <w:r>
        <w:t xml:space="preserve">K-8 school, instead of the anticipated middle school. The study further concluded that this was the best long-term </w:t>
      </w:r>
      <w:r w:rsidR="00735CCD">
        <w:t xml:space="preserve">financial </w:t>
      </w:r>
      <w:r>
        <w:t>option for the district.</w:t>
      </w:r>
      <w:r>
        <w:rPr>
          <w:rFonts w:cstheme="minorHAnsi"/>
        </w:rPr>
        <w:t xml:space="preserve"> </w:t>
      </w:r>
      <w:r w:rsidR="008F402E">
        <w:rPr>
          <w:rFonts w:cstheme="minorHAnsi"/>
        </w:rPr>
        <w:t>The study</w:t>
      </w:r>
      <w:r>
        <w:rPr>
          <w:rFonts w:cstheme="minorHAnsi"/>
        </w:rPr>
        <w:t xml:space="preserve"> demonstrated that renovation of the two old schools would have a substantial cost, while leaving the district with inferior facilities. This study </w:t>
      </w:r>
      <w:r w:rsidR="008F402E">
        <w:rPr>
          <w:rFonts w:cstheme="minorHAnsi"/>
        </w:rPr>
        <w:t xml:space="preserve">persuaded </w:t>
      </w:r>
      <w:r w:rsidR="00735CCD">
        <w:rPr>
          <w:rFonts w:cstheme="minorHAnsi"/>
        </w:rPr>
        <w:t xml:space="preserve">the </w:t>
      </w:r>
      <w:r w:rsidRPr="00920096">
        <w:rPr>
          <w:rFonts w:cstheme="minorHAnsi"/>
        </w:rPr>
        <w:t>MSBA</w:t>
      </w:r>
      <w:r w:rsidRPr="009C17F8">
        <w:rPr>
          <w:rFonts w:cstheme="minorHAnsi"/>
        </w:rPr>
        <w:t xml:space="preserve"> </w:t>
      </w:r>
      <w:r>
        <w:rPr>
          <w:rFonts w:cstheme="minorHAnsi"/>
        </w:rPr>
        <w:t xml:space="preserve">to </w:t>
      </w:r>
      <w:r w:rsidRPr="009C17F8">
        <w:rPr>
          <w:rFonts w:cstheme="minorHAnsi"/>
        </w:rPr>
        <w:t>approve</w:t>
      </w:r>
      <w:r>
        <w:rPr>
          <w:rFonts w:cstheme="minorHAnsi"/>
        </w:rPr>
        <w:t xml:space="preserve"> </w:t>
      </w:r>
      <w:r w:rsidR="008F402E">
        <w:t>the</w:t>
      </w:r>
      <w:r>
        <w:t xml:space="preserve"> design </w:t>
      </w:r>
      <w:r w:rsidR="008F402E">
        <w:t xml:space="preserve">of </w:t>
      </w:r>
      <w:r>
        <w:t>a P</w:t>
      </w:r>
      <w:r w:rsidR="008F402E">
        <w:t>re-</w:t>
      </w:r>
      <w:r>
        <w:t>K-8 school</w:t>
      </w:r>
      <w:r w:rsidR="008F402E">
        <w:t xml:space="preserve"> for Leicester</w:t>
      </w:r>
      <w:r>
        <w:t xml:space="preserve">. </w:t>
      </w:r>
    </w:p>
    <w:p w14:paraId="3E340C28" w14:textId="07A20669" w:rsidR="005F7739" w:rsidRPr="001C118C" w:rsidRDefault="008F402E" w:rsidP="005753E4">
      <w:pPr>
        <w:pStyle w:val="ListParagraph"/>
        <w:numPr>
          <w:ilvl w:val="2"/>
          <w:numId w:val="90"/>
        </w:numPr>
        <w:tabs>
          <w:tab w:val="left" w:pos="0"/>
          <w:tab w:val="left" w:pos="360"/>
          <w:tab w:val="left" w:pos="720"/>
          <w:tab w:val="left" w:pos="1080"/>
          <w:tab w:val="left" w:pos="1440"/>
          <w:tab w:val="left" w:pos="1800"/>
          <w:tab w:val="left" w:pos="2160"/>
        </w:tabs>
        <w:ind w:left="1080"/>
        <w:contextualSpacing w:val="0"/>
      </w:pPr>
      <w:r>
        <w:t xml:space="preserve">The district </w:t>
      </w:r>
      <w:r w:rsidR="005F7739">
        <w:t xml:space="preserve">expects MSBA’s final approval of scope and budget for the school in April 2020. This approval will include a grant from the state to Leicester of approximately $41.5 million. </w:t>
      </w:r>
    </w:p>
    <w:p w14:paraId="6DC3333E" w14:textId="0ED55075" w:rsidR="005F7739" w:rsidRPr="001C118C" w:rsidRDefault="005F7739" w:rsidP="005753E4">
      <w:pPr>
        <w:pStyle w:val="ListParagraph"/>
        <w:numPr>
          <w:ilvl w:val="1"/>
          <w:numId w:val="90"/>
        </w:numPr>
        <w:spacing w:after="0" w:line="240" w:lineRule="auto"/>
        <w:ind w:left="720"/>
      </w:pPr>
      <w:r w:rsidRPr="001C118C">
        <w:t>The various studies concluded that the Leicester Middle School was in poor condition, had exceeded its useful life</w:t>
      </w:r>
      <w:r w:rsidR="008F402E">
        <w:t>,</w:t>
      </w:r>
      <w:r w:rsidRPr="001C118C">
        <w:t xml:space="preserve"> and that renovation was not economically feasible.</w:t>
      </w:r>
    </w:p>
    <w:p w14:paraId="7491D41F" w14:textId="77777777" w:rsidR="005F7739" w:rsidRDefault="005F7739" w:rsidP="005F7739">
      <w:pPr>
        <w:pStyle w:val="ListParagraph"/>
      </w:pPr>
    </w:p>
    <w:p w14:paraId="19839A2E" w14:textId="6DDCA57C" w:rsidR="005F7739" w:rsidRDefault="005F7739" w:rsidP="005753E4">
      <w:pPr>
        <w:pStyle w:val="ListParagraph"/>
        <w:numPr>
          <w:ilvl w:val="2"/>
          <w:numId w:val="90"/>
        </w:numPr>
        <w:tabs>
          <w:tab w:val="left" w:pos="0"/>
          <w:tab w:val="left" w:pos="360"/>
          <w:tab w:val="left" w:pos="1080"/>
          <w:tab w:val="left" w:pos="1800"/>
          <w:tab w:val="left" w:pos="2160"/>
        </w:tabs>
        <w:ind w:left="1080"/>
        <w:contextualSpacing w:val="0"/>
      </w:pPr>
      <w:r w:rsidRPr="0023504E">
        <w:t xml:space="preserve"> </w:t>
      </w:r>
      <w:r>
        <w:t xml:space="preserve">The </w:t>
      </w:r>
      <w:r w:rsidR="008F402E">
        <w:t>architectural firm</w:t>
      </w:r>
      <w:r w:rsidR="00735CCD">
        <w:t>’s</w:t>
      </w:r>
      <w:r>
        <w:t xml:space="preserve"> report concluded that the </w:t>
      </w:r>
      <w:r w:rsidRPr="00EC5E72">
        <w:t xml:space="preserve">overall current condition </w:t>
      </w:r>
      <w:r w:rsidR="008F402E" w:rsidRPr="00EC5E72">
        <w:t>range</w:t>
      </w:r>
      <w:r w:rsidR="008F402E">
        <w:t>d</w:t>
      </w:r>
      <w:r w:rsidR="008F402E" w:rsidRPr="00EC5E72">
        <w:t xml:space="preserve"> </w:t>
      </w:r>
      <w:r w:rsidRPr="00EC5E72">
        <w:t xml:space="preserve">from poor to very poor. The </w:t>
      </w:r>
      <w:r>
        <w:t xml:space="preserve">school’s materials </w:t>
      </w:r>
      <w:r w:rsidRPr="00EC5E72">
        <w:t>have exceeded their expected life and require repair or replacement.</w:t>
      </w:r>
    </w:p>
    <w:p w14:paraId="68BEA65C" w14:textId="44C580DB" w:rsidR="005F7739" w:rsidRDefault="005F7739" w:rsidP="005753E4">
      <w:pPr>
        <w:pStyle w:val="ListParagraph"/>
        <w:numPr>
          <w:ilvl w:val="2"/>
          <w:numId w:val="90"/>
        </w:numPr>
        <w:tabs>
          <w:tab w:val="left" w:pos="0"/>
          <w:tab w:val="left" w:pos="360"/>
          <w:tab w:val="left" w:pos="1080"/>
          <w:tab w:val="left" w:pos="1800"/>
          <w:tab w:val="left" w:pos="2160"/>
        </w:tabs>
        <w:ind w:left="1080"/>
        <w:contextualSpacing w:val="0"/>
      </w:pPr>
      <w:r>
        <w:t>The MSBA 2016 School Survey Report rated the Leicester Middle School as level 3 for condition, “fair to poor</w:t>
      </w:r>
      <w:r w:rsidR="008F402E">
        <w:t>.</w:t>
      </w:r>
      <w:r>
        <w:t>”</w:t>
      </w:r>
    </w:p>
    <w:p w14:paraId="7500F47B" w14:textId="67ED204E" w:rsidR="005F7739" w:rsidRPr="00CC46F0" w:rsidRDefault="005F7739" w:rsidP="005753E4">
      <w:pPr>
        <w:pStyle w:val="ListParagraph"/>
        <w:numPr>
          <w:ilvl w:val="2"/>
          <w:numId w:val="90"/>
        </w:numPr>
        <w:tabs>
          <w:tab w:val="left" w:pos="0"/>
          <w:tab w:val="left" w:pos="360"/>
          <w:tab w:val="left" w:pos="1080"/>
          <w:tab w:val="left" w:pos="1800"/>
          <w:tab w:val="left" w:pos="2160"/>
        </w:tabs>
        <w:ind w:left="1080"/>
        <w:contextualSpacing w:val="0"/>
      </w:pPr>
      <w:r>
        <w:t xml:space="preserve">The feasibility study concluded that the middle school was in poor condition, particularly in </w:t>
      </w:r>
      <w:r w:rsidRPr="00CC46F0">
        <w:t>the areas of safety, security, and accessibility.</w:t>
      </w:r>
    </w:p>
    <w:p w14:paraId="40B00373" w14:textId="0EFD4CDF" w:rsidR="005F7739" w:rsidRPr="00CC46F0" w:rsidRDefault="005F7739" w:rsidP="005753E4">
      <w:pPr>
        <w:pStyle w:val="ListParagraph"/>
        <w:numPr>
          <w:ilvl w:val="2"/>
          <w:numId w:val="90"/>
        </w:numPr>
        <w:tabs>
          <w:tab w:val="left" w:pos="0"/>
          <w:tab w:val="left" w:pos="360"/>
          <w:tab w:val="left" w:pos="1080"/>
          <w:tab w:val="left" w:pos="1800"/>
          <w:tab w:val="left" w:pos="2160"/>
        </w:tabs>
        <w:ind w:left="1080"/>
        <w:contextualSpacing w:val="0"/>
      </w:pPr>
      <w:r w:rsidRPr="00CC46F0">
        <w:t xml:space="preserve">The </w:t>
      </w:r>
      <w:r w:rsidR="00F54657" w:rsidRPr="003A4118">
        <w:t>review</w:t>
      </w:r>
      <w:r w:rsidR="00F54657" w:rsidRPr="00CC46F0">
        <w:t xml:space="preserve"> </w:t>
      </w:r>
      <w:r w:rsidRPr="00CC46F0">
        <w:t xml:space="preserve">team observed the building as part of </w:t>
      </w:r>
      <w:r w:rsidR="008F402E" w:rsidRPr="00CC46F0">
        <w:t xml:space="preserve">its </w:t>
      </w:r>
      <w:r w:rsidRPr="004F12E6">
        <w:t xml:space="preserve">review and concluded it was in poor condition. Interior ramped hallways were too steep. </w:t>
      </w:r>
      <w:r w:rsidR="00471441">
        <w:t xml:space="preserve">Areas for instruction for English </w:t>
      </w:r>
      <w:r w:rsidR="00471441">
        <w:lastRenderedPageBreak/>
        <w:t>learners (ELs) and students with disabilities</w:t>
      </w:r>
      <w:r w:rsidRPr="004C6BDC">
        <w:t xml:space="preserve"> were inequitable. HVAC</w:t>
      </w:r>
      <w:r w:rsidR="008F402E" w:rsidRPr="00CC46F0">
        <w:rPr>
          <w:rStyle w:val="FootnoteReference"/>
        </w:rPr>
        <w:footnoteReference w:id="11"/>
      </w:r>
      <w:r w:rsidRPr="00CC46F0">
        <w:t xml:space="preserve"> systems were antiquated and not working properly.</w:t>
      </w:r>
    </w:p>
    <w:p w14:paraId="3B813ADA" w14:textId="77777777" w:rsidR="005F7739" w:rsidRDefault="005F7739" w:rsidP="005753E4">
      <w:pPr>
        <w:pStyle w:val="ListParagraph"/>
        <w:numPr>
          <w:ilvl w:val="0"/>
          <w:numId w:val="73"/>
        </w:numPr>
        <w:tabs>
          <w:tab w:val="left" w:pos="360"/>
          <w:tab w:val="left" w:pos="720"/>
          <w:tab w:val="left" w:pos="1080"/>
          <w:tab w:val="left" w:pos="1800"/>
          <w:tab w:val="left" w:pos="2160"/>
        </w:tabs>
        <w:ind w:left="720"/>
        <w:contextualSpacing w:val="0"/>
      </w:pPr>
      <w:r>
        <w:t xml:space="preserve">The various studies concluded that the elementary school was in fair to poor condition with several features approaching the end of their expected life.  </w:t>
      </w:r>
    </w:p>
    <w:p w14:paraId="67BBA27F" w14:textId="267AB625" w:rsidR="005F7739" w:rsidRPr="00AC7EBA" w:rsidRDefault="005F7739" w:rsidP="005753E4">
      <w:pPr>
        <w:pStyle w:val="ListParagraph"/>
        <w:numPr>
          <w:ilvl w:val="2"/>
          <w:numId w:val="73"/>
        </w:numPr>
        <w:tabs>
          <w:tab w:val="left" w:pos="0"/>
          <w:tab w:val="left" w:pos="360"/>
          <w:tab w:val="left" w:pos="1080"/>
          <w:tab w:val="left" w:pos="1800"/>
          <w:tab w:val="left" w:pos="2160"/>
        </w:tabs>
        <w:ind w:left="1080"/>
        <w:contextualSpacing w:val="0"/>
      </w:pPr>
      <w:r>
        <w:t xml:space="preserve">The </w:t>
      </w:r>
      <w:r w:rsidR="00B2428F">
        <w:t>architectural firm’s</w:t>
      </w:r>
      <w:r>
        <w:t xml:space="preserve"> report concluded that t</w:t>
      </w:r>
      <w:r w:rsidRPr="00C75223">
        <w:t xml:space="preserve">he </w:t>
      </w:r>
      <w:r>
        <w:t>buildings</w:t>
      </w:r>
      <w:r w:rsidRPr="00C75223">
        <w:t xml:space="preserve"> mater</w:t>
      </w:r>
      <w:r>
        <w:t xml:space="preserve">ials </w:t>
      </w:r>
      <w:r w:rsidR="00B2428F">
        <w:t xml:space="preserve">were </w:t>
      </w:r>
      <w:r w:rsidRPr="00C75223">
        <w:t>near the end of their expected</w:t>
      </w:r>
      <w:r>
        <w:t xml:space="preserve"> life.</w:t>
      </w:r>
    </w:p>
    <w:p w14:paraId="2455D228" w14:textId="4204ED4F" w:rsidR="005F7739" w:rsidRDefault="005F7739" w:rsidP="005753E4">
      <w:pPr>
        <w:pStyle w:val="ListParagraph"/>
        <w:numPr>
          <w:ilvl w:val="2"/>
          <w:numId w:val="73"/>
        </w:numPr>
        <w:tabs>
          <w:tab w:val="left" w:pos="360"/>
          <w:tab w:val="left" w:pos="720"/>
          <w:tab w:val="left" w:pos="1080"/>
          <w:tab w:val="left" w:pos="1440"/>
          <w:tab w:val="left" w:pos="1800"/>
          <w:tab w:val="left" w:pos="2160"/>
        </w:tabs>
        <w:ind w:left="1080"/>
        <w:contextualSpacing w:val="0"/>
      </w:pPr>
      <w:r>
        <w:t>The MSBA 2016 School Survey Report rated the Leicester Elementary School’s condition as level 2 “a few building systems that may need attention,” It was also rated at level</w:t>
      </w:r>
      <w:r w:rsidR="00B2428F">
        <w:t xml:space="preserve"> </w:t>
      </w:r>
      <w:r>
        <w:t>2 for environment, “a few conditions may make learning and teaching less than ideal.”</w:t>
      </w:r>
      <w:r w:rsidRPr="00CA1EA9">
        <w:t xml:space="preserve"> </w:t>
      </w:r>
    </w:p>
    <w:p w14:paraId="0B6C1137" w14:textId="6B01103A" w:rsidR="005F7739" w:rsidRPr="00712A4F" w:rsidRDefault="005F7739" w:rsidP="005753E4">
      <w:pPr>
        <w:pStyle w:val="ListParagraph"/>
        <w:numPr>
          <w:ilvl w:val="2"/>
          <w:numId w:val="73"/>
        </w:numPr>
        <w:tabs>
          <w:tab w:val="left" w:pos="360"/>
          <w:tab w:val="left" w:pos="720"/>
          <w:tab w:val="left" w:pos="1080"/>
          <w:tab w:val="left" w:pos="1440"/>
          <w:tab w:val="left" w:pos="1800"/>
          <w:tab w:val="left" w:pos="2160"/>
        </w:tabs>
        <w:ind w:left="1080"/>
        <w:contextualSpacing w:val="0"/>
      </w:pPr>
      <w:r>
        <w:t xml:space="preserve">The </w:t>
      </w:r>
      <w:r w:rsidR="00F54657">
        <w:t xml:space="preserve">review </w:t>
      </w:r>
      <w:r>
        <w:t xml:space="preserve">team observed the building as part of </w:t>
      </w:r>
      <w:r w:rsidR="00B2428F">
        <w:t xml:space="preserve">its </w:t>
      </w:r>
      <w:r>
        <w:t xml:space="preserve">review and concluded </w:t>
      </w:r>
      <w:r w:rsidR="00B2428F">
        <w:t xml:space="preserve">that </w:t>
      </w:r>
      <w:r>
        <w:t>it was in fair condition. The open gymnasium did not have an appropriate sound barrier from classrooms. Some special needs and EL facilities were in sub-standard, inequitable locations. Window panels provided inadequate insulation.</w:t>
      </w:r>
    </w:p>
    <w:p w14:paraId="4BDD25CC" w14:textId="77777777" w:rsidR="005F7739" w:rsidRDefault="005F7739" w:rsidP="005753E4">
      <w:pPr>
        <w:pStyle w:val="ListParagraph"/>
        <w:numPr>
          <w:ilvl w:val="0"/>
          <w:numId w:val="73"/>
        </w:numPr>
        <w:tabs>
          <w:tab w:val="left" w:pos="360"/>
          <w:tab w:val="left" w:pos="720"/>
          <w:tab w:val="left" w:pos="1080"/>
          <w:tab w:val="left" w:pos="1440"/>
          <w:tab w:val="left" w:pos="1800"/>
          <w:tab w:val="left" w:pos="2160"/>
        </w:tabs>
        <w:ind w:left="720"/>
        <w:contextualSpacing w:val="0"/>
      </w:pPr>
      <w:r>
        <w:t>The studies concluded that the 25-year-old high school was well maintained and in good condition.</w:t>
      </w:r>
    </w:p>
    <w:p w14:paraId="7DFFF380" w14:textId="22D87762" w:rsidR="005F7739" w:rsidRDefault="005F7739" w:rsidP="005753E4">
      <w:pPr>
        <w:pStyle w:val="ListParagraph"/>
        <w:numPr>
          <w:ilvl w:val="2"/>
          <w:numId w:val="73"/>
        </w:numPr>
        <w:tabs>
          <w:tab w:val="left" w:pos="360"/>
          <w:tab w:val="left" w:pos="720"/>
          <w:tab w:val="left" w:pos="1080"/>
          <w:tab w:val="left" w:pos="1440"/>
          <w:tab w:val="left" w:pos="1800"/>
          <w:tab w:val="left" w:pos="2160"/>
        </w:tabs>
        <w:ind w:left="1080"/>
        <w:contextualSpacing w:val="0"/>
      </w:pPr>
      <w:r>
        <w:t xml:space="preserve">The </w:t>
      </w:r>
      <w:r w:rsidR="00F54657">
        <w:t>architectural firm’s</w:t>
      </w:r>
      <w:r>
        <w:t xml:space="preserve"> study stated that </w:t>
      </w:r>
      <w:r w:rsidR="00F54657">
        <w:t>the high school’s</w:t>
      </w:r>
      <w:r w:rsidR="00F54657" w:rsidRPr="00F86F8F">
        <w:t xml:space="preserve"> </w:t>
      </w:r>
      <w:r w:rsidRPr="00F86F8F">
        <w:t xml:space="preserve">overall current condition </w:t>
      </w:r>
      <w:r w:rsidR="00F54657" w:rsidRPr="00F86F8F">
        <w:t>range</w:t>
      </w:r>
      <w:r w:rsidR="00F54657">
        <w:t>d</w:t>
      </w:r>
      <w:r w:rsidR="00F54657" w:rsidRPr="00F86F8F">
        <w:t xml:space="preserve"> </w:t>
      </w:r>
      <w:r w:rsidRPr="00F86F8F">
        <w:t>from good to very good.</w:t>
      </w:r>
    </w:p>
    <w:p w14:paraId="5F2D6105" w14:textId="6568BD3F" w:rsidR="005F7739" w:rsidRDefault="005F7739" w:rsidP="005753E4">
      <w:pPr>
        <w:pStyle w:val="ListParagraph"/>
        <w:numPr>
          <w:ilvl w:val="2"/>
          <w:numId w:val="73"/>
        </w:numPr>
        <w:tabs>
          <w:tab w:val="left" w:pos="360"/>
          <w:tab w:val="left" w:pos="720"/>
          <w:tab w:val="left" w:pos="1080"/>
          <w:tab w:val="left" w:pos="1440"/>
          <w:tab w:val="left" w:pos="1800"/>
          <w:tab w:val="left" w:pos="2160"/>
        </w:tabs>
        <w:ind w:left="1080"/>
        <w:contextualSpacing w:val="0"/>
      </w:pPr>
      <w:r>
        <w:t xml:space="preserve">The MSBA 2016 School Survey Report rated the high school level </w:t>
      </w:r>
      <w:r w:rsidR="00F54657">
        <w:t xml:space="preserve">1 </w:t>
      </w:r>
      <w:r>
        <w:t>for condition and environment.</w:t>
      </w:r>
    </w:p>
    <w:p w14:paraId="6AEFEFD4" w14:textId="7E310122" w:rsidR="005F7739" w:rsidRPr="001C118C" w:rsidRDefault="005F7739" w:rsidP="005753E4">
      <w:pPr>
        <w:pStyle w:val="ListParagraph"/>
        <w:numPr>
          <w:ilvl w:val="2"/>
          <w:numId w:val="73"/>
        </w:numPr>
        <w:tabs>
          <w:tab w:val="left" w:pos="360"/>
          <w:tab w:val="left" w:pos="720"/>
          <w:tab w:val="left" w:pos="1080"/>
          <w:tab w:val="left" w:pos="1440"/>
          <w:tab w:val="left" w:pos="1800"/>
          <w:tab w:val="left" w:pos="2160"/>
        </w:tabs>
        <w:ind w:left="1080"/>
        <w:contextualSpacing w:val="0"/>
      </w:pPr>
      <w:r>
        <w:t xml:space="preserve">The </w:t>
      </w:r>
      <w:r w:rsidR="00F54657">
        <w:t xml:space="preserve">review </w:t>
      </w:r>
      <w:r>
        <w:t xml:space="preserve">team observed the building as part of </w:t>
      </w:r>
      <w:r w:rsidR="00F54657">
        <w:t xml:space="preserve">its </w:t>
      </w:r>
      <w:r>
        <w:t xml:space="preserve">review and concluded </w:t>
      </w:r>
      <w:r w:rsidR="00F54657">
        <w:t xml:space="preserve">that </w:t>
      </w:r>
      <w:r>
        <w:t>it was in good condition.</w:t>
      </w:r>
    </w:p>
    <w:p w14:paraId="09611A32" w14:textId="6046E76D" w:rsidR="005F7739" w:rsidRDefault="005F7739" w:rsidP="005F7739">
      <w:pPr>
        <w:tabs>
          <w:tab w:val="left" w:pos="360"/>
          <w:tab w:val="left" w:pos="1080"/>
          <w:tab w:val="left" w:pos="1440"/>
          <w:tab w:val="left" w:pos="1800"/>
          <w:tab w:val="left" w:pos="2160"/>
        </w:tabs>
      </w:pPr>
      <w:r w:rsidRPr="004E594D">
        <w:rPr>
          <w:b/>
        </w:rPr>
        <w:t>Impact</w:t>
      </w:r>
      <w:r w:rsidRPr="004E594D">
        <w:t>:</w:t>
      </w:r>
      <w:r>
        <w:t xml:space="preserve"> </w:t>
      </w:r>
      <w:r w:rsidRPr="00F76D8B">
        <w:t>Replacing the elementary and middle schools with a new building, while continuing to properly maintain the high school provide</w:t>
      </w:r>
      <w:r w:rsidR="00F54657">
        <w:t>s</w:t>
      </w:r>
      <w:r w:rsidRPr="00F76D8B">
        <w:t xml:space="preserve"> a cost-effective solution that ensure</w:t>
      </w:r>
      <w:r w:rsidR="00F54657">
        <w:t>s</w:t>
      </w:r>
      <w:r w:rsidRPr="00F76D8B">
        <w:t xml:space="preserve"> that the district has facilities that are conducive to teaching and learning. </w:t>
      </w:r>
      <w:r w:rsidRPr="001C118C">
        <w:t xml:space="preserve">Construction of </w:t>
      </w:r>
      <w:r w:rsidR="00F54657">
        <w:t xml:space="preserve">a </w:t>
      </w:r>
      <w:r>
        <w:t xml:space="preserve">new </w:t>
      </w:r>
      <w:r w:rsidRPr="001C118C">
        <w:t>school ensure</w:t>
      </w:r>
      <w:r w:rsidR="00F54657">
        <w:t xml:space="preserve">s </w:t>
      </w:r>
      <w:r w:rsidRPr="001C118C">
        <w:t xml:space="preserve">that educational and program facilities </w:t>
      </w:r>
      <w:r w:rsidR="005D6CF4">
        <w:t>districtwide</w:t>
      </w:r>
      <w:r w:rsidRPr="001C118C">
        <w:t xml:space="preserve"> are accessible, clean, safe, secure, well-lit, well-maintained, and conducive to student learning, including adequate access to technology. </w:t>
      </w:r>
    </w:p>
    <w:p w14:paraId="7B9B55D8" w14:textId="74384265" w:rsidR="0048733B" w:rsidRDefault="0048733B" w:rsidP="005F7739">
      <w:pPr>
        <w:tabs>
          <w:tab w:val="left" w:pos="360"/>
          <w:tab w:val="left" w:pos="1080"/>
          <w:tab w:val="left" w:pos="1440"/>
          <w:tab w:val="left" w:pos="1800"/>
          <w:tab w:val="left" w:pos="2160"/>
        </w:tabs>
      </w:pPr>
    </w:p>
    <w:p w14:paraId="2D58207E" w14:textId="28E348BB" w:rsidR="00A71F54" w:rsidRDefault="00A71F54" w:rsidP="005F7739">
      <w:pPr>
        <w:tabs>
          <w:tab w:val="left" w:pos="360"/>
          <w:tab w:val="left" w:pos="1080"/>
          <w:tab w:val="left" w:pos="1440"/>
          <w:tab w:val="left" w:pos="1800"/>
          <w:tab w:val="left" w:pos="2160"/>
        </w:tabs>
      </w:pPr>
    </w:p>
    <w:p w14:paraId="326A084C" w14:textId="28CD27B3" w:rsidR="00A71F54" w:rsidRDefault="00A71F54" w:rsidP="005F7739">
      <w:pPr>
        <w:tabs>
          <w:tab w:val="left" w:pos="360"/>
          <w:tab w:val="left" w:pos="1080"/>
          <w:tab w:val="left" w:pos="1440"/>
          <w:tab w:val="left" w:pos="1800"/>
          <w:tab w:val="left" w:pos="2160"/>
        </w:tabs>
      </w:pPr>
    </w:p>
    <w:p w14:paraId="6178BA91" w14:textId="77777777" w:rsidR="00A71F54" w:rsidRPr="00F76D8B" w:rsidRDefault="00A71F54" w:rsidP="005F7739">
      <w:pPr>
        <w:tabs>
          <w:tab w:val="left" w:pos="360"/>
          <w:tab w:val="left" w:pos="1080"/>
          <w:tab w:val="left" w:pos="1440"/>
          <w:tab w:val="left" w:pos="1800"/>
          <w:tab w:val="left" w:pos="2160"/>
        </w:tabs>
      </w:pPr>
    </w:p>
    <w:p w14:paraId="6D36B0C0" w14:textId="77777777" w:rsidR="005F7739" w:rsidRDefault="005F7739" w:rsidP="005F7739">
      <w:pPr>
        <w:tabs>
          <w:tab w:val="left" w:pos="360"/>
          <w:tab w:val="left" w:pos="720"/>
          <w:tab w:val="left" w:pos="1080"/>
          <w:tab w:val="left" w:pos="1440"/>
          <w:tab w:val="left" w:pos="1800"/>
          <w:tab w:val="left" w:pos="2160"/>
        </w:tabs>
        <w:rPr>
          <w:b/>
          <w:sz w:val="28"/>
          <w:szCs w:val="28"/>
        </w:rPr>
      </w:pPr>
      <w:r>
        <w:rPr>
          <w:b/>
          <w:sz w:val="28"/>
          <w:szCs w:val="28"/>
        </w:rPr>
        <w:lastRenderedPageBreak/>
        <w:t>C</w:t>
      </w:r>
      <w:r w:rsidRPr="00895204">
        <w:rPr>
          <w:b/>
          <w:sz w:val="28"/>
          <w:szCs w:val="28"/>
        </w:rPr>
        <w:t>hallenges and Areas for Growth</w:t>
      </w:r>
    </w:p>
    <w:p w14:paraId="6627A59E" w14:textId="70D17586" w:rsidR="005F7739" w:rsidRPr="00F31999" w:rsidRDefault="00F71127" w:rsidP="00B51264">
      <w:pPr>
        <w:pStyle w:val="ListParagraph"/>
        <w:numPr>
          <w:ilvl w:val="6"/>
          <w:numId w:val="81"/>
        </w:numPr>
        <w:tabs>
          <w:tab w:val="left" w:pos="360"/>
          <w:tab w:val="left" w:pos="720"/>
          <w:tab w:val="left" w:pos="1080"/>
          <w:tab w:val="left" w:pos="1440"/>
          <w:tab w:val="left" w:pos="1800"/>
        </w:tabs>
        <w:ind w:left="360"/>
        <w:contextualSpacing w:val="0"/>
        <w:rPr>
          <w:b/>
          <w:i/>
        </w:rPr>
      </w:pPr>
      <w:r>
        <w:rPr>
          <w:b/>
        </w:rPr>
        <w:t>The district and the town do not have an up-to-date</w:t>
      </w:r>
      <w:r w:rsidR="005F7739" w:rsidRPr="00F31999">
        <w:rPr>
          <w:b/>
        </w:rPr>
        <w:t xml:space="preserve"> </w:t>
      </w:r>
      <w:r>
        <w:rPr>
          <w:b/>
        </w:rPr>
        <w:t>written agreement</w:t>
      </w:r>
      <w:r w:rsidR="005F7739" w:rsidRPr="00F31999">
        <w:rPr>
          <w:b/>
        </w:rPr>
        <w:t xml:space="preserve"> </w:t>
      </w:r>
      <w:r>
        <w:rPr>
          <w:b/>
        </w:rPr>
        <w:t>o</w:t>
      </w:r>
      <w:r w:rsidRPr="00F31999">
        <w:rPr>
          <w:b/>
        </w:rPr>
        <w:t xml:space="preserve">n </w:t>
      </w:r>
      <w:r w:rsidR="005F7739" w:rsidRPr="00F31999">
        <w:rPr>
          <w:b/>
        </w:rPr>
        <w:t xml:space="preserve">municipal </w:t>
      </w:r>
      <w:r w:rsidR="00C3111D">
        <w:rPr>
          <w:b/>
        </w:rPr>
        <w:t xml:space="preserve">expenditures </w:t>
      </w:r>
      <w:r>
        <w:rPr>
          <w:b/>
        </w:rPr>
        <w:t>in support of the schools</w:t>
      </w:r>
      <w:r w:rsidR="005F7739" w:rsidRPr="00F31999">
        <w:rPr>
          <w:b/>
        </w:rPr>
        <w:t xml:space="preserve">.  </w:t>
      </w:r>
    </w:p>
    <w:p w14:paraId="1A097F95" w14:textId="2412B53F" w:rsidR="005F7739" w:rsidRPr="00363DAB" w:rsidRDefault="00B51264" w:rsidP="003A4118">
      <w:pPr>
        <w:tabs>
          <w:tab w:val="left" w:pos="360"/>
          <w:tab w:val="left" w:pos="720"/>
          <w:tab w:val="left" w:pos="1080"/>
          <w:tab w:val="left" w:pos="1440"/>
          <w:tab w:val="left" w:pos="1800"/>
          <w:tab w:val="left" w:pos="2160"/>
        </w:tabs>
        <w:ind w:left="720" w:hanging="360"/>
        <w:rPr>
          <w:bCs/>
        </w:rPr>
      </w:pPr>
      <w:r w:rsidRPr="003A4118">
        <w:rPr>
          <w:b/>
        </w:rPr>
        <w:t>A.</w:t>
      </w:r>
      <w:r>
        <w:rPr>
          <w:b/>
        </w:rPr>
        <w:tab/>
      </w:r>
      <w:r w:rsidR="005F7739" w:rsidRPr="00B51264">
        <w:rPr>
          <w:bCs/>
        </w:rPr>
        <w:t xml:space="preserve">The </w:t>
      </w:r>
      <w:r w:rsidR="009D5974" w:rsidRPr="00B51264">
        <w:rPr>
          <w:bCs/>
        </w:rPr>
        <w:t>district and the town do not have a</w:t>
      </w:r>
      <w:r w:rsidR="00DD7583" w:rsidRPr="00B51264">
        <w:rPr>
          <w:bCs/>
        </w:rPr>
        <w:t xml:space="preserve"> current</w:t>
      </w:r>
      <w:r w:rsidR="009D5974" w:rsidRPr="00B51264">
        <w:rPr>
          <w:bCs/>
        </w:rPr>
        <w:t xml:space="preserve"> written agreement on a method for determining the cost of municipal services that are provided to </w:t>
      </w:r>
      <w:r w:rsidR="009D5974" w:rsidRPr="00F95566">
        <w:rPr>
          <w:bCs/>
        </w:rPr>
        <w:t xml:space="preserve">the district by </w:t>
      </w:r>
      <w:r w:rsidR="009D5974" w:rsidRPr="007B354A">
        <w:rPr>
          <w:bCs/>
        </w:rPr>
        <w:t>the town, as required by</w:t>
      </w:r>
      <w:r w:rsidR="009D5974" w:rsidRPr="00D143A6">
        <w:rPr>
          <w:bCs/>
        </w:rPr>
        <w:t xml:space="preserve">  </w:t>
      </w:r>
      <w:r w:rsidR="009D5974" w:rsidRPr="009516DC">
        <w:rPr>
          <w:bCs/>
        </w:rPr>
        <w:t xml:space="preserve">state </w:t>
      </w:r>
      <w:r w:rsidR="009D5974" w:rsidRPr="007F4BD6">
        <w:rPr>
          <w:bCs/>
        </w:rPr>
        <w:t xml:space="preserve">regulation 603 </w:t>
      </w:r>
      <w:r w:rsidR="005F7739" w:rsidRPr="000146E3">
        <w:rPr>
          <w:bCs/>
        </w:rPr>
        <w:t>CMR</w:t>
      </w:r>
      <w:r w:rsidR="009D5974" w:rsidRPr="00067992">
        <w:rPr>
          <w:bCs/>
        </w:rPr>
        <w:t xml:space="preserve"> 10.04.</w:t>
      </w:r>
      <w:r w:rsidR="005F7739" w:rsidRPr="007C6A1F">
        <w:rPr>
          <w:bCs/>
        </w:rPr>
        <w:t xml:space="preserve"> </w:t>
      </w:r>
      <w:r w:rsidR="009D5974" w:rsidRPr="00011E60">
        <w:rPr>
          <w:bCs/>
        </w:rPr>
        <w:t xml:space="preserve">This regulation </w:t>
      </w:r>
      <w:r w:rsidR="005F7739" w:rsidRPr="00011E60">
        <w:rPr>
          <w:bCs/>
        </w:rPr>
        <w:t xml:space="preserve">requires </w:t>
      </w:r>
      <w:r w:rsidR="005F7739" w:rsidRPr="00AC0771">
        <w:rPr>
          <w:bCs/>
        </w:rPr>
        <w:t xml:space="preserve">an </w:t>
      </w:r>
      <w:r w:rsidR="009D5974" w:rsidRPr="00AC0771">
        <w:rPr>
          <w:bCs/>
        </w:rPr>
        <w:t xml:space="preserve">approved written </w:t>
      </w:r>
      <w:r w:rsidR="005F7739" w:rsidRPr="00AC0771">
        <w:rPr>
          <w:bCs/>
        </w:rPr>
        <w:t xml:space="preserve">agreement </w:t>
      </w:r>
      <w:r w:rsidR="009D5974" w:rsidRPr="00EC2A94">
        <w:rPr>
          <w:bCs/>
        </w:rPr>
        <w:t>detailing services provided</w:t>
      </w:r>
      <w:r w:rsidR="005F7739" w:rsidRPr="0037046D">
        <w:rPr>
          <w:bCs/>
        </w:rPr>
        <w:t xml:space="preserve"> by the municipality </w:t>
      </w:r>
      <w:r w:rsidR="009D5974" w:rsidRPr="00483526">
        <w:rPr>
          <w:bCs/>
        </w:rPr>
        <w:t xml:space="preserve">for </w:t>
      </w:r>
      <w:r w:rsidR="005F7739" w:rsidRPr="00483526">
        <w:rPr>
          <w:bCs/>
        </w:rPr>
        <w:t xml:space="preserve">the school </w:t>
      </w:r>
      <w:r w:rsidR="009D5974" w:rsidRPr="001D3B05">
        <w:rPr>
          <w:bCs/>
        </w:rPr>
        <w:t>district to be reporte</w:t>
      </w:r>
      <w:r w:rsidR="009D5974" w:rsidRPr="00A57332">
        <w:rPr>
          <w:bCs/>
        </w:rPr>
        <w:t>d to DESE by September 30 each year</w:t>
      </w:r>
      <w:r w:rsidR="005F7739" w:rsidRPr="00A57332">
        <w:rPr>
          <w:bCs/>
        </w:rPr>
        <w:t xml:space="preserve">. </w:t>
      </w:r>
    </w:p>
    <w:p w14:paraId="79704128" w14:textId="784760C0" w:rsidR="005F7739" w:rsidRPr="001C118C" w:rsidRDefault="005F7739" w:rsidP="0096134A">
      <w:pPr>
        <w:pStyle w:val="ListParagraph"/>
        <w:numPr>
          <w:ilvl w:val="0"/>
          <w:numId w:val="91"/>
        </w:numPr>
        <w:tabs>
          <w:tab w:val="left" w:pos="360"/>
          <w:tab w:val="left" w:pos="720"/>
          <w:tab w:val="left" w:pos="1080"/>
          <w:tab w:val="left" w:pos="1440"/>
          <w:tab w:val="left" w:pos="1800"/>
          <w:tab w:val="left" w:pos="2160"/>
        </w:tabs>
        <w:ind w:left="1080"/>
        <w:contextualSpacing w:val="0"/>
      </w:pPr>
      <w:r w:rsidRPr="001C118C">
        <w:t>To account for these</w:t>
      </w:r>
      <w:r>
        <w:t xml:space="preserve"> </w:t>
      </w:r>
      <w:r w:rsidRPr="001C118C">
        <w:t>expenditures</w:t>
      </w:r>
      <w:r>
        <w:t xml:space="preserve"> in the </w:t>
      </w:r>
      <w:r w:rsidR="00C3717C">
        <w:t xml:space="preserve">district’s </w:t>
      </w:r>
      <w:r>
        <w:t xml:space="preserve">end of year report, </w:t>
      </w:r>
      <w:r w:rsidRPr="004B2B8A">
        <w:t>the town submits data to the district for the previous year’s expenditures</w:t>
      </w:r>
      <w:r w:rsidRPr="006F3590">
        <w:t xml:space="preserve"> </w:t>
      </w:r>
      <w:r>
        <w:t xml:space="preserve">on behalf of </w:t>
      </w:r>
      <w:r w:rsidR="00C3717C">
        <w:t xml:space="preserve">district </w:t>
      </w:r>
      <w:r>
        <w:t>schools and the coming year’s budgeted expenditures.</w:t>
      </w:r>
      <w:r w:rsidRPr="001C118C">
        <w:t xml:space="preserve"> Some of these costs are actual expenditures, such as the cost of interest on </w:t>
      </w:r>
      <w:r w:rsidR="00C3717C">
        <w:t>district</w:t>
      </w:r>
      <w:r w:rsidRPr="001C118C">
        <w:t xml:space="preserve"> construction bonds.  Some of these costs are allocations of municipal costs, such as a percentage of the </w:t>
      </w:r>
      <w:r>
        <w:t>town</w:t>
      </w:r>
      <w:r w:rsidR="00C3717C">
        <w:t>’s</w:t>
      </w:r>
      <w:r w:rsidRPr="001C118C">
        <w:t xml:space="preserve"> finance office cost</w:t>
      </w:r>
      <w:r>
        <w:t>.</w:t>
      </w:r>
    </w:p>
    <w:p w14:paraId="77C9F0BC" w14:textId="6557AA12" w:rsidR="005F7739" w:rsidRPr="001C2D9C" w:rsidRDefault="0048733B" w:rsidP="0096134A">
      <w:pPr>
        <w:pStyle w:val="ListParagraph"/>
        <w:numPr>
          <w:ilvl w:val="0"/>
          <w:numId w:val="91"/>
        </w:numPr>
        <w:tabs>
          <w:tab w:val="left" w:pos="360"/>
          <w:tab w:val="left" w:pos="720"/>
          <w:tab w:val="left" w:pos="1080"/>
          <w:tab w:val="left" w:pos="1440"/>
          <w:tab w:val="left" w:pos="1800"/>
          <w:tab w:val="left" w:pos="2160"/>
          <w:tab w:val="left" w:pos="2520"/>
        </w:tabs>
        <w:ind w:left="1080"/>
        <w:contextualSpacing w:val="0"/>
      </w:pPr>
      <w:r>
        <w:t xml:space="preserve">District leaders and finance staff said that the </w:t>
      </w:r>
      <w:r w:rsidR="005F7739">
        <w:t xml:space="preserve">town </w:t>
      </w:r>
      <w:r>
        <w:t xml:space="preserve">used </w:t>
      </w:r>
      <w:r w:rsidR="005F7739">
        <w:t xml:space="preserve">actual expenditure calculations for many of these </w:t>
      </w:r>
      <w:r w:rsidR="00C3717C">
        <w:t>costs</w:t>
      </w:r>
      <w:r w:rsidR="005F7739">
        <w:t xml:space="preserve">, but </w:t>
      </w:r>
      <w:r w:rsidR="005F7739" w:rsidRPr="001C2D9C">
        <w:t xml:space="preserve">documentation </w:t>
      </w:r>
      <w:r w:rsidR="00C3717C" w:rsidRPr="001C2D9C">
        <w:t xml:space="preserve">for these calculations </w:t>
      </w:r>
      <w:r w:rsidRPr="003A4118">
        <w:t>was</w:t>
      </w:r>
      <w:r w:rsidR="00C3717C" w:rsidRPr="001C2D9C">
        <w:t xml:space="preserve"> not </w:t>
      </w:r>
      <w:r w:rsidR="005F7739" w:rsidRPr="001C2D9C">
        <w:t xml:space="preserve">submitted to the </w:t>
      </w:r>
      <w:r w:rsidR="00C636D4" w:rsidRPr="001C2D9C">
        <w:t>district</w:t>
      </w:r>
      <w:r w:rsidR="005F7739" w:rsidRPr="001C2D9C">
        <w:t xml:space="preserve">, such as </w:t>
      </w:r>
      <w:r w:rsidR="00C3717C" w:rsidRPr="001C2D9C">
        <w:t xml:space="preserve">for </w:t>
      </w:r>
      <w:r w:rsidR="005F7739" w:rsidRPr="001C2D9C">
        <w:t>unemployment bills.</w:t>
      </w:r>
    </w:p>
    <w:p w14:paraId="1D65F549" w14:textId="7907ADDF" w:rsidR="005F7739" w:rsidRPr="001C118C" w:rsidRDefault="005F7739" w:rsidP="0096134A">
      <w:pPr>
        <w:pStyle w:val="ListParagraph"/>
        <w:numPr>
          <w:ilvl w:val="0"/>
          <w:numId w:val="91"/>
        </w:numPr>
        <w:tabs>
          <w:tab w:val="left" w:pos="360"/>
          <w:tab w:val="left" w:pos="720"/>
          <w:tab w:val="left" w:pos="1080"/>
          <w:tab w:val="left" w:pos="1440"/>
          <w:tab w:val="left" w:pos="1800"/>
          <w:tab w:val="left" w:pos="2160"/>
        </w:tabs>
        <w:ind w:left="1080"/>
        <w:contextualSpacing w:val="0"/>
      </w:pPr>
      <w:r>
        <w:t xml:space="preserve">The town prorates the cost of some areas such as the town finance office.  There is no current written agreement documenting this proration, </w:t>
      </w:r>
      <w:r w:rsidRPr="004B2B8A">
        <w:t xml:space="preserve">and the details of some of the prorations are not submitted to the </w:t>
      </w:r>
      <w:r w:rsidR="00C3111D" w:rsidRPr="006F3590">
        <w:t>district</w:t>
      </w:r>
      <w:r w:rsidRPr="004B2B8A">
        <w:t>.</w:t>
      </w:r>
      <w:r w:rsidRPr="00C900C6">
        <w:tab/>
      </w:r>
      <w:r w:rsidRPr="00C900C6">
        <w:tab/>
      </w:r>
      <w:r w:rsidRPr="00C900C6">
        <w:tab/>
      </w:r>
    </w:p>
    <w:p w14:paraId="33FBF7F2" w14:textId="635D7D2E" w:rsidR="005F7739" w:rsidRPr="001C118C" w:rsidRDefault="005F7739" w:rsidP="005753E4">
      <w:pPr>
        <w:pStyle w:val="ListParagraph"/>
        <w:numPr>
          <w:ilvl w:val="0"/>
          <w:numId w:val="91"/>
        </w:numPr>
        <w:tabs>
          <w:tab w:val="left" w:pos="360"/>
          <w:tab w:val="left" w:pos="720"/>
          <w:tab w:val="left" w:pos="1080"/>
          <w:tab w:val="left" w:pos="1440"/>
          <w:tab w:val="left" w:pos="1800"/>
          <w:tab w:val="left" w:pos="2160"/>
        </w:tabs>
        <w:ind w:left="1081"/>
        <w:contextualSpacing w:val="0"/>
      </w:pPr>
      <w:r w:rsidRPr="001C118C">
        <w:t xml:space="preserve">The </w:t>
      </w:r>
      <w:r w:rsidR="009B2802">
        <w:t>FY18 EOY Report Compliance Supplement</w:t>
      </w:r>
      <w:r w:rsidR="009B2802" w:rsidRPr="001C118C" w:rsidDel="009B2802">
        <w:t xml:space="preserve"> </w:t>
      </w:r>
      <w:r w:rsidR="009B2802">
        <w:t xml:space="preserve">stated </w:t>
      </w:r>
      <w:r w:rsidRPr="001C118C">
        <w:t xml:space="preserve">that the </w:t>
      </w:r>
      <w:r w:rsidR="009B2802">
        <w:t>agreement</w:t>
      </w:r>
      <w:r w:rsidR="009B2802" w:rsidRPr="001C118C">
        <w:t xml:space="preserve"> </w:t>
      </w:r>
      <w:r w:rsidR="009B2802">
        <w:t xml:space="preserve">between the district and the town on municipal expenditures on behalf of the district </w:t>
      </w:r>
      <w:r>
        <w:t xml:space="preserve">should </w:t>
      </w:r>
      <w:r w:rsidRPr="001C118C">
        <w:t>be updated.</w:t>
      </w:r>
      <w:r>
        <w:t xml:space="preserve"> </w:t>
      </w:r>
    </w:p>
    <w:p w14:paraId="6463C831" w14:textId="14982874" w:rsidR="005F7739" w:rsidRDefault="005F7739" w:rsidP="005753E4">
      <w:pPr>
        <w:pStyle w:val="ListParagraph"/>
        <w:numPr>
          <w:ilvl w:val="0"/>
          <w:numId w:val="91"/>
        </w:numPr>
        <w:tabs>
          <w:tab w:val="left" w:pos="360"/>
          <w:tab w:val="left" w:pos="720"/>
          <w:tab w:val="left" w:pos="1080"/>
          <w:tab w:val="left" w:pos="1440"/>
          <w:tab w:val="left" w:pos="1800"/>
          <w:tab w:val="left" w:pos="2160"/>
        </w:tabs>
        <w:ind w:left="1081"/>
        <w:contextualSpacing w:val="0"/>
      </w:pPr>
      <w:r>
        <w:t>The school committee often requests updates on the progress of reaching a new agreement.</w:t>
      </w:r>
    </w:p>
    <w:p w14:paraId="6303F25D" w14:textId="2F67989E" w:rsidR="005F7739" w:rsidRDefault="00DD7583" w:rsidP="003A4118">
      <w:pPr>
        <w:pStyle w:val="ListParagraph"/>
        <w:numPr>
          <w:ilvl w:val="1"/>
          <w:numId w:val="91"/>
        </w:numPr>
        <w:tabs>
          <w:tab w:val="left" w:pos="360"/>
          <w:tab w:val="left" w:pos="720"/>
          <w:tab w:val="left" w:pos="1080"/>
          <w:tab w:val="left" w:pos="1440"/>
          <w:tab w:val="left" w:pos="1800"/>
          <w:tab w:val="left" w:pos="2160"/>
        </w:tabs>
        <w:contextualSpacing w:val="0"/>
      </w:pPr>
      <w:r>
        <w:t>D</w:t>
      </w:r>
      <w:r w:rsidR="005F7739">
        <w:t xml:space="preserve">istrict </w:t>
      </w:r>
      <w:r>
        <w:t xml:space="preserve">leaders and finance staff </w:t>
      </w:r>
      <w:r w:rsidR="005F7739">
        <w:t xml:space="preserve">reported that they </w:t>
      </w:r>
      <w:r w:rsidR="0048733B">
        <w:t xml:space="preserve">had </w:t>
      </w:r>
      <w:r w:rsidR="005F7739">
        <w:t>prepared a draft of a new agreement and forwarded it to the town.</w:t>
      </w:r>
    </w:p>
    <w:p w14:paraId="2975CF93" w14:textId="6C0B960F" w:rsidR="005F7739" w:rsidRPr="001C118C" w:rsidRDefault="00DD7583" w:rsidP="003A4118">
      <w:pPr>
        <w:pStyle w:val="ListParagraph"/>
        <w:numPr>
          <w:ilvl w:val="1"/>
          <w:numId w:val="91"/>
        </w:numPr>
        <w:tabs>
          <w:tab w:val="left" w:pos="360"/>
          <w:tab w:val="left" w:pos="720"/>
          <w:tab w:val="left" w:pos="1080"/>
          <w:tab w:val="left" w:pos="1440"/>
          <w:tab w:val="left" w:pos="1800"/>
          <w:tab w:val="left" w:pos="2160"/>
        </w:tabs>
        <w:contextualSpacing w:val="0"/>
      </w:pPr>
      <w:r>
        <w:t>T</w:t>
      </w:r>
      <w:r w:rsidR="005F7739">
        <w:t xml:space="preserve">own </w:t>
      </w:r>
      <w:r>
        <w:t xml:space="preserve">officials told the team </w:t>
      </w:r>
      <w:r w:rsidR="005F7739">
        <w:t xml:space="preserve">that they </w:t>
      </w:r>
      <w:r>
        <w:t xml:space="preserve">had </w:t>
      </w:r>
      <w:r w:rsidR="005F7739">
        <w:t xml:space="preserve">a draft </w:t>
      </w:r>
      <w:r>
        <w:t xml:space="preserve">of a new agreement </w:t>
      </w:r>
      <w:r w:rsidR="005F7739">
        <w:t xml:space="preserve">and </w:t>
      </w:r>
      <w:r>
        <w:t xml:space="preserve">were </w:t>
      </w:r>
      <w:r w:rsidR="005F7739">
        <w:t>analyzing it.</w:t>
      </w:r>
    </w:p>
    <w:p w14:paraId="19D3FEB8" w14:textId="0D7EC607" w:rsidR="005F7739" w:rsidRPr="001C118C" w:rsidRDefault="005F7739" w:rsidP="003A4118">
      <w:pPr>
        <w:pStyle w:val="ListParagraph"/>
        <w:numPr>
          <w:ilvl w:val="0"/>
          <w:numId w:val="92"/>
        </w:numPr>
        <w:tabs>
          <w:tab w:val="left" w:pos="360"/>
          <w:tab w:val="left" w:pos="720"/>
          <w:tab w:val="left" w:pos="1080"/>
          <w:tab w:val="left" w:pos="1440"/>
          <w:tab w:val="left" w:pos="1800"/>
          <w:tab w:val="left" w:pos="2160"/>
        </w:tabs>
        <w:ind w:left="720"/>
        <w:contextualSpacing w:val="0"/>
      </w:pPr>
      <w:r w:rsidRPr="001C118C">
        <w:t xml:space="preserve">The </w:t>
      </w:r>
      <w:r w:rsidR="00C636D4">
        <w:t xml:space="preserve">district and the </w:t>
      </w:r>
      <w:r w:rsidRPr="001C118C">
        <w:t xml:space="preserve">town have </w:t>
      </w:r>
      <w:r w:rsidR="00E57006">
        <w:t xml:space="preserve">been </w:t>
      </w:r>
      <w:r w:rsidR="00C636D4" w:rsidRPr="001C118C">
        <w:t>collaborati</w:t>
      </w:r>
      <w:r w:rsidR="00C636D4">
        <w:t>ng</w:t>
      </w:r>
      <w:r w:rsidR="00613413">
        <w:t xml:space="preserve"> on providing basic services</w:t>
      </w:r>
      <w:r w:rsidRPr="001C118C">
        <w:t xml:space="preserve">. </w:t>
      </w:r>
    </w:p>
    <w:p w14:paraId="74DF995B" w14:textId="2C549C58" w:rsidR="005F7739" w:rsidRPr="001C118C" w:rsidRDefault="00C636D4" w:rsidP="00F54657">
      <w:pPr>
        <w:pStyle w:val="ListParagraph"/>
        <w:numPr>
          <w:ilvl w:val="6"/>
          <w:numId w:val="92"/>
        </w:numPr>
        <w:ind w:left="1080"/>
        <w:contextualSpacing w:val="0"/>
      </w:pPr>
      <w:r>
        <w:t>Town officials said that t</w:t>
      </w:r>
      <w:r w:rsidRPr="001C118C">
        <w:t>he</w:t>
      </w:r>
      <w:r w:rsidR="005F7739" w:rsidRPr="001C118C">
        <w:t xml:space="preserve"> department of public works </w:t>
      </w:r>
      <w:r>
        <w:t xml:space="preserve">would </w:t>
      </w:r>
      <w:r w:rsidR="0096134A" w:rsidRPr="001C118C">
        <w:t>provid</w:t>
      </w:r>
      <w:r w:rsidR="0096134A">
        <w:t>e</w:t>
      </w:r>
      <w:r w:rsidR="0096134A" w:rsidRPr="001C118C">
        <w:t xml:space="preserve"> </w:t>
      </w:r>
      <w:r w:rsidR="005F7739" w:rsidRPr="001C118C">
        <w:t>snow plowing and groundskeeping services.</w:t>
      </w:r>
    </w:p>
    <w:p w14:paraId="410B20F5" w14:textId="44FEAA45" w:rsidR="005F7739" w:rsidRPr="001C118C" w:rsidRDefault="002412CB" w:rsidP="00F54657">
      <w:pPr>
        <w:pStyle w:val="ListParagraph"/>
        <w:numPr>
          <w:ilvl w:val="6"/>
          <w:numId w:val="92"/>
        </w:numPr>
        <w:ind w:left="1080"/>
        <w:contextualSpacing w:val="0"/>
      </w:pPr>
      <w:r>
        <w:t>Town officials told the team that t</w:t>
      </w:r>
      <w:r w:rsidRPr="001C118C">
        <w:t xml:space="preserve">he </w:t>
      </w:r>
      <w:r w:rsidR="005F7739" w:rsidRPr="001C118C">
        <w:t xml:space="preserve">police department </w:t>
      </w:r>
      <w:r>
        <w:t>was</w:t>
      </w:r>
      <w:r w:rsidRPr="001C118C">
        <w:t xml:space="preserve"> </w:t>
      </w:r>
      <w:r w:rsidR="005F7739" w:rsidRPr="001C118C">
        <w:t>investigating the possibility of hiring a school resource officer.</w:t>
      </w:r>
    </w:p>
    <w:p w14:paraId="62FC3C3B" w14:textId="78D6EBC9" w:rsidR="005F7739" w:rsidRDefault="005F7739" w:rsidP="00F54657">
      <w:pPr>
        <w:pStyle w:val="ListParagraph"/>
        <w:numPr>
          <w:ilvl w:val="6"/>
          <w:numId w:val="92"/>
        </w:numPr>
        <w:tabs>
          <w:tab w:val="left" w:pos="360"/>
          <w:tab w:val="left" w:pos="720"/>
          <w:tab w:val="left" w:pos="1080"/>
          <w:tab w:val="left" w:pos="1440"/>
          <w:tab w:val="left" w:pos="1800"/>
        </w:tabs>
        <w:ind w:left="1080"/>
        <w:contextualSpacing w:val="0"/>
      </w:pPr>
      <w:r>
        <w:lastRenderedPageBreak/>
        <w:t xml:space="preserve">The </w:t>
      </w:r>
      <w:r w:rsidR="00C636D4">
        <w:t xml:space="preserve">district and the </w:t>
      </w:r>
      <w:r>
        <w:t xml:space="preserve">town have had discussions about sharing </w:t>
      </w:r>
      <w:r w:rsidR="00682089">
        <w:t>information technology</w:t>
      </w:r>
      <w:r>
        <w:t xml:space="preserve"> services</w:t>
      </w:r>
      <w:r w:rsidRPr="00412451">
        <w:t>.</w:t>
      </w:r>
    </w:p>
    <w:p w14:paraId="019F8C7D" w14:textId="2B0820FD" w:rsidR="005F7739" w:rsidRDefault="005F7739" w:rsidP="005F7739">
      <w:pPr>
        <w:tabs>
          <w:tab w:val="left" w:pos="0"/>
          <w:tab w:val="left" w:pos="720"/>
          <w:tab w:val="left" w:pos="1080"/>
          <w:tab w:val="left" w:pos="1440"/>
          <w:tab w:val="left" w:pos="1800"/>
          <w:tab w:val="left" w:pos="2160"/>
        </w:tabs>
      </w:pPr>
      <w:r w:rsidRPr="00F731AA">
        <w:rPr>
          <w:b/>
        </w:rPr>
        <w:t>Impact</w:t>
      </w:r>
      <w:r w:rsidRPr="00BA3A76">
        <w:t xml:space="preserve">: </w:t>
      </w:r>
      <w:r w:rsidR="00F737A3">
        <w:t xml:space="preserve">Without a </w:t>
      </w:r>
      <w:r>
        <w:t>current written agreement</w:t>
      </w:r>
      <w:r w:rsidRPr="00BA3A76">
        <w:t xml:space="preserve"> </w:t>
      </w:r>
      <w:r w:rsidR="00F737A3">
        <w:t>between the district and the town on municipal expenditures in support of the schools, the district cannot effectively monitor and internally audit costs for education-related services and ensure the accuracy of these expenditures</w:t>
      </w:r>
      <w:r>
        <w:t xml:space="preserve">. </w:t>
      </w:r>
      <w:r w:rsidRPr="00BA3A76" w:rsidDel="006B0C94">
        <w:t xml:space="preserve"> </w:t>
      </w:r>
    </w:p>
    <w:p w14:paraId="71E65BA7" w14:textId="77777777" w:rsidR="00F37564" w:rsidRDefault="00F37564" w:rsidP="005F7739">
      <w:pPr>
        <w:tabs>
          <w:tab w:val="left" w:pos="0"/>
          <w:tab w:val="left" w:pos="720"/>
          <w:tab w:val="left" w:pos="1080"/>
          <w:tab w:val="left" w:pos="1440"/>
          <w:tab w:val="left" w:pos="1800"/>
          <w:tab w:val="left" w:pos="2160"/>
        </w:tabs>
      </w:pPr>
    </w:p>
    <w:p w14:paraId="60DD3DD9" w14:textId="77777777" w:rsidR="005F7739" w:rsidRDefault="005F7739" w:rsidP="005F7739">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14:paraId="229A8EA5" w14:textId="09981A35" w:rsidR="005F7739" w:rsidRPr="00210D16" w:rsidRDefault="000B577C" w:rsidP="003A4118">
      <w:pPr>
        <w:pStyle w:val="ListParagraph"/>
        <w:numPr>
          <w:ilvl w:val="6"/>
          <w:numId w:val="93"/>
        </w:numPr>
        <w:tabs>
          <w:tab w:val="left" w:pos="360"/>
          <w:tab w:val="left" w:pos="720"/>
          <w:tab w:val="left" w:pos="1080"/>
          <w:tab w:val="left" w:pos="1440"/>
          <w:tab w:val="left" w:pos="1800"/>
        </w:tabs>
        <w:ind w:left="360"/>
        <w:contextualSpacing w:val="0"/>
        <w:rPr>
          <w:b/>
          <w:i/>
        </w:rPr>
      </w:pPr>
      <w:r>
        <w:rPr>
          <w:b/>
        </w:rPr>
        <w:t>In compliance with 603 CMR 10.04, t</w:t>
      </w:r>
      <w:r w:rsidRPr="002C0B5A">
        <w:rPr>
          <w:b/>
        </w:rPr>
        <w:t xml:space="preserve">he </w:t>
      </w:r>
      <w:r>
        <w:rPr>
          <w:b/>
        </w:rPr>
        <w:t xml:space="preserve">district and the </w:t>
      </w:r>
      <w:r w:rsidR="005F7739">
        <w:rPr>
          <w:b/>
        </w:rPr>
        <w:t>town</w:t>
      </w:r>
      <w:r w:rsidR="005F7739" w:rsidRPr="002C0B5A">
        <w:rPr>
          <w:b/>
        </w:rPr>
        <w:t xml:space="preserve"> should develop a written agreement </w:t>
      </w:r>
      <w:r>
        <w:rPr>
          <w:b/>
        </w:rPr>
        <w:t>that details the calculation process and/or amounts to be used in calculating</w:t>
      </w:r>
      <w:r w:rsidR="005F7739" w:rsidRPr="002C0B5A">
        <w:rPr>
          <w:b/>
        </w:rPr>
        <w:t xml:space="preserve"> </w:t>
      </w:r>
      <w:r>
        <w:rPr>
          <w:b/>
        </w:rPr>
        <w:t xml:space="preserve">municipal </w:t>
      </w:r>
      <w:r w:rsidR="005F7739" w:rsidRPr="002C0B5A">
        <w:rPr>
          <w:b/>
        </w:rPr>
        <w:t xml:space="preserve">expenditures </w:t>
      </w:r>
      <w:r>
        <w:rPr>
          <w:b/>
        </w:rPr>
        <w:t>that are provided to the district</w:t>
      </w:r>
      <w:r w:rsidR="005F7739">
        <w:rPr>
          <w:b/>
        </w:rPr>
        <w:t>.</w:t>
      </w:r>
    </w:p>
    <w:p w14:paraId="1E5F0298" w14:textId="4C1E3D24" w:rsidR="005F7739" w:rsidRDefault="005F7739" w:rsidP="003A4118">
      <w:pPr>
        <w:pStyle w:val="ListParagraph"/>
        <w:numPr>
          <w:ilvl w:val="0"/>
          <w:numId w:val="94"/>
        </w:numPr>
        <w:tabs>
          <w:tab w:val="left" w:pos="360"/>
          <w:tab w:val="left" w:pos="720"/>
          <w:tab w:val="left" w:pos="1080"/>
          <w:tab w:val="left" w:pos="1440"/>
          <w:tab w:val="left" w:pos="1800"/>
          <w:tab w:val="left" w:pos="2160"/>
        </w:tabs>
        <w:ind w:left="720"/>
        <w:contextualSpacing w:val="0"/>
      </w:pPr>
      <w:r>
        <w:t xml:space="preserve">The appropriate representatives of the </w:t>
      </w:r>
      <w:r w:rsidR="000B577C">
        <w:t>district</w:t>
      </w:r>
      <w:r>
        <w:t xml:space="preserve"> and </w:t>
      </w:r>
      <w:r w:rsidR="000B577C">
        <w:t>the town</w:t>
      </w:r>
      <w:r>
        <w:t xml:space="preserve"> should meet </w:t>
      </w:r>
      <w:r w:rsidR="000B577C">
        <w:t xml:space="preserve">annually </w:t>
      </w:r>
      <w:r>
        <w:t xml:space="preserve">to </w:t>
      </w:r>
      <w:r w:rsidR="000B577C">
        <w:t>develop</w:t>
      </w:r>
      <w:r>
        <w:t xml:space="preserve"> a </w:t>
      </w:r>
      <w:r w:rsidR="000B577C">
        <w:t xml:space="preserve">written </w:t>
      </w:r>
      <w:r>
        <w:t>agreement</w:t>
      </w:r>
      <w:r w:rsidR="000B577C">
        <w:t xml:space="preserve"> that details the calculation process and/or amounts to be used in calculating the cost of services provided by the town to the district</w:t>
      </w:r>
      <w:r w:rsidRPr="00210D16">
        <w:t xml:space="preserve">. </w:t>
      </w:r>
    </w:p>
    <w:p w14:paraId="3DF352F7" w14:textId="701CBAD2" w:rsidR="005F7739" w:rsidRDefault="005F7739" w:rsidP="005753E4">
      <w:pPr>
        <w:pStyle w:val="ListParagraph"/>
        <w:numPr>
          <w:ilvl w:val="6"/>
          <w:numId w:val="95"/>
        </w:numPr>
        <w:tabs>
          <w:tab w:val="left" w:pos="360"/>
          <w:tab w:val="left" w:pos="720"/>
          <w:tab w:val="left" w:pos="1080"/>
          <w:tab w:val="left" w:pos="1440"/>
          <w:tab w:val="left" w:pos="1800"/>
          <w:tab w:val="left" w:pos="2160"/>
        </w:tabs>
        <w:ind w:left="1080"/>
        <w:contextualSpacing w:val="0"/>
      </w:pPr>
      <w:r>
        <w:t xml:space="preserve">For </w:t>
      </w:r>
      <w:r w:rsidR="00CF0B7F">
        <w:t>services that require allocation</w:t>
      </w:r>
      <w:r>
        <w:t xml:space="preserve">, such as the town finance office, </w:t>
      </w:r>
      <w:r w:rsidR="00CF0B7F">
        <w:t xml:space="preserve">the district and the town should agree on </w:t>
      </w:r>
      <w:r>
        <w:t>an allocation method</w:t>
      </w:r>
      <w:r w:rsidRPr="00210D16">
        <w:t>.</w:t>
      </w:r>
    </w:p>
    <w:p w14:paraId="3AC2AE17" w14:textId="779B0BF4" w:rsidR="005F7739" w:rsidRDefault="005F7739" w:rsidP="005753E4">
      <w:pPr>
        <w:pStyle w:val="ListParagraph"/>
        <w:numPr>
          <w:ilvl w:val="6"/>
          <w:numId w:val="95"/>
        </w:numPr>
        <w:tabs>
          <w:tab w:val="left" w:pos="360"/>
          <w:tab w:val="left" w:pos="720"/>
          <w:tab w:val="left" w:pos="1080"/>
          <w:tab w:val="left" w:pos="1440"/>
          <w:tab w:val="left" w:pos="1800"/>
          <w:tab w:val="left" w:pos="2160"/>
        </w:tabs>
        <w:ind w:left="1080"/>
        <w:contextualSpacing w:val="0"/>
      </w:pPr>
      <w:r>
        <w:t xml:space="preserve">For </w:t>
      </w:r>
      <w:r w:rsidR="00CF0B7F">
        <w:t xml:space="preserve">actual </w:t>
      </w:r>
      <w:r>
        <w:t xml:space="preserve">expenditure categories </w:t>
      </w:r>
      <w:r w:rsidR="00CF0B7F">
        <w:t>such as debt and employee benefits</w:t>
      </w:r>
      <w:r>
        <w:t xml:space="preserve">, </w:t>
      </w:r>
      <w:r w:rsidR="00CF0B7F">
        <w:t xml:space="preserve">district administrators and town officials </w:t>
      </w:r>
      <w:r>
        <w:t xml:space="preserve">should </w:t>
      </w:r>
      <w:r w:rsidR="00CF0B7F">
        <w:t>develop a method to determine</w:t>
      </w:r>
      <w:r>
        <w:t xml:space="preserve"> the actual expenditures.</w:t>
      </w:r>
      <w:r w:rsidRPr="001C118C">
        <w:t xml:space="preserve"> </w:t>
      </w:r>
    </w:p>
    <w:p w14:paraId="59CC0242" w14:textId="68B7333E" w:rsidR="00562845" w:rsidRPr="00562845" w:rsidRDefault="00562845" w:rsidP="003A4118">
      <w:pPr>
        <w:tabs>
          <w:tab w:val="left" w:pos="360"/>
          <w:tab w:val="left" w:pos="720"/>
          <w:tab w:val="left" w:pos="1080"/>
          <w:tab w:val="left" w:pos="1440"/>
          <w:tab w:val="left" w:pos="1800"/>
          <w:tab w:val="left" w:pos="2160"/>
        </w:tabs>
        <w:ind w:left="1170" w:hanging="1170"/>
        <w:rPr>
          <w:rFonts w:cstheme="minorHAnsi"/>
        </w:rPr>
      </w:pPr>
      <w:r>
        <w:rPr>
          <w:rFonts w:cstheme="minorHAnsi"/>
        </w:rPr>
        <w:tab/>
      </w:r>
      <w:r w:rsidR="006F3590">
        <w:rPr>
          <w:rFonts w:cstheme="minorHAnsi"/>
        </w:rPr>
        <w:tab/>
      </w:r>
      <w:r>
        <w:rPr>
          <w:rFonts w:cstheme="minorHAnsi"/>
        </w:rPr>
        <w:t>3.</w:t>
      </w:r>
      <w:r>
        <w:rPr>
          <w:rFonts w:cstheme="minorHAnsi"/>
        </w:rPr>
        <w:tab/>
        <w:t xml:space="preserve"> </w:t>
      </w:r>
      <w:r w:rsidRPr="00562845">
        <w:rPr>
          <w:rFonts w:cstheme="minorHAnsi"/>
        </w:rPr>
        <w:t>Any disputes about determination of allocation or actual costs should be referred to DESE for resolution.</w:t>
      </w:r>
    </w:p>
    <w:p w14:paraId="027F7A11" w14:textId="5735C942" w:rsidR="00562845" w:rsidRPr="00562845" w:rsidRDefault="00562845" w:rsidP="003A4118">
      <w:pPr>
        <w:tabs>
          <w:tab w:val="left" w:pos="360"/>
          <w:tab w:val="left" w:pos="720"/>
          <w:tab w:val="left" w:pos="1080"/>
          <w:tab w:val="left" w:pos="1440"/>
          <w:tab w:val="left" w:pos="1800"/>
          <w:tab w:val="left" w:pos="2160"/>
        </w:tabs>
        <w:ind w:left="1080" w:hanging="1080"/>
        <w:rPr>
          <w:rFonts w:cstheme="minorHAnsi"/>
        </w:rPr>
      </w:pPr>
      <w:r>
        <w:rPr>
          <w:rFonts w:cstheme="minorHAnsi"/>
        </w:rPr>
        <w:tab/>
      </w:r>
      <w:r w:rsidR="006F3590">
        <w:rPr>
          <w:rFonts w:cstheme="minorHAnsi"/>
        </w:rPr>
        <w:tab/>
      </w:r>
      <w:r>
        <w:rPr>
          <w:rFonts w:cstheme="minorHAnsi"/>
        </w:rPr>
        <w:t>4.</w:t>
      </w:r>
      <w:r>
        <w:rPr>
          <w:rFonts w:cstheme="minorHAnsi"/>
        </w:rPr>
        <w:tab/>
      </w:r>
      <w:r w:rsidRPr="00562845">
        <w:rPr>
          <w:rFonts w:cstheme="minorHAnsi"/>
        </w:rPr>
        <w:t>The city and district should review 603 CMR 10.04 (1) for examples of costs included in a municipal agreement. Examples include the salaries of health services or public safety personnel who provide direct services or instruction to students.</w:t>
      </w:r>
    </w:p>
    <w:p w14:paraId="599D7275" w14:textId="4B50D66F" w:rsidR="005F7739" w:rsidRPr="001C118C" w:rsidRDefault="005F7739" w:rsidP="005753E4">
      <w:pPr>
        <w:pStyle w:val="ListParagraph"/>
        <w:numPr>
          <w:ilvl w:val="0"/>
          <w:numId w:val="94"/>
        </w:numPr>
        <w:tabs>
          <w:tab w:val="left" w:pos="360"/>
          <w:tab w:val="left" w:pos="720"/>
          <w:tab w:val="left" w:pos="1080"/>
          <w:tab w:val="left" w:pos="1440"/>
          <w:tab w:val="left" w:pos="1800"/>
          <w:tab w:val="left" w:pos="2160"/>
        </w:tabs>
        <w:ind w:left="720"/>
        <w:contextualSpacing w:val="0"/>
      </w:pPr>
      <w:r>
        <w:t xml:space="preserve">The appropriate </w:t>
      </w:r>
      <w:r w:rsidR="00613413">
        <w:t xml:space="preserve">district leaders and </w:t>
      </w:r>
      <w:r>
        <w:t xml:space="preserve">town officials </w:t>
      </w:r>
      <w:r w:rsidR="00613413">
        <w:t>should review and sign the agreement</w:t>
      </w:r>
      <w:r w:rsidR="006F5437" w:rsidRPr="00210D16" w:rsidDel="00AC5C1F">
        <w:t>.</w:t>
      </w:r>
    </w:p>
    <w:p w14:paraId="489D0C07" w14:textId="00B46E19" w:rsidR="005F7739" w:rsidRPr="001C118C" w:rsidRDefault="005F7739" w:rsidP="00CF5023">
      <w:pPr>
        <w:pStyle w:val="ListParagraph"/>
        <w:numPr>
          <w:ilvl w:val="0"/>
          <w:numId w:val="94"/>
        </w:numPr>
        <w:ind w:left="720"/>
        <w:contextualSpacing w:val="0"/>
        <w:rPr>
          <w:rFonts w:ascii="Times New Roman" w:hAnsi="Times New Roman"/>
          <w:sz w:val="24"/>
          <w:szCs w:val="24"/>
        </w:rPr>
      </w:pPr>
      <w:r w:rsidRPr="009C17F8">
        <w:rPr>
          <w:rFonts w:cstheme="minorHAnsi"/>
        </w:rPr>
        <w:t xml:space="preserve">The </w:t>
      </w:r>
      <w:r w:rsidR="00E57006">
        <w:rPr>
          <w:rFonts w:cstheme="minorHAnsi"/>
        </w:rPr>
        <w:t xml:space="preserve">district and the </w:t>
      </w:r>
      <w:r w:rsidRPr="009C17F8">
        <w:rPr>
          <w:rFonts w:cstheme="minorHAnsi"/>
        </w:rPr>
        <w:t xml:space="preserve">town </w:t>
      </w:r>
      <w:r w:rsidRPr="00870FFB">
        <w:rPr>
          <w:rFonts w:cstheme="minorHAnsi"/>
        </w:rPr>
        <w:t xml:space="preserve">should continue to collaborate on providing basic services. </w:t>
      </w:r>
      <w:r w:rsidR="00E57006">
        <w:rPr>
          <w:rFonts w:cstheme="minorHAnsi"/>
        </w:rPr>
        <w:t>The review team</w:t>
      </w:r>
      <w:r w:rsidR="00E57006" w:rsidRPr="00870FFB">
        <w:rPr>
          <w:rFonts w:cstheme="minorHAnsi"/>
        </w:rPr>
        <w:t xml:space="preserve"> </w:t>
      </w:r>
      <w:r w:rsidRPr="00870FFB">
        <w:rPr>
          <w:rFonts w:cstheme="minorHAnsi"/>
        </w:rPr>
        <w:t>recommend</w:t>
      </w:r>
      <w:r w:rsidR="00E57006">
        <w:rPr>
          <w:rFonts w:cstheme="minorHAnsi"/>
        </w:rPr>
        <w:t>s</w:t>
      </w:r>
      <w:r w:rsidRPr="00870FFB">
        <w:rPr>
          <w:rFonts w:cstheme="minorHAnsi"/>
        </w:rPr>
        <w:t xml:space="preserve"> that they continue to investigate collaboration in the areas of facilities management, public and school safety, and information technology.</w:t>
      </w:r>
      <w:r w:rsidRPr="001C118C">
        <w:rPr>
          <w:rFonts w:ascii="Times New Roman" w:hAnsi="Times New Roman"/>
          <w:sz w:val="24"/>
          <w:szCs w:val="24"/>
        </w:rPr>
        <w:t xml:space="preserve">  </w:t>
      </w:r>
    </w:p>
    <w:p w14:paraId="572D6FA8" w14:textId="668BD4E4" w:rsidR="005F7739" w:rsidRDefault="005F7739" w:rsidP="003A4118">
      <w:r w:rsidRPr="00802336">
        <w:rPr>
          <w:b/>
        </w:rPr>
        <w:t>Benefits</w:t>
      </w:r>
      <w:r w:rsidR="00CF5023">
        <w:rPr>
          <w:b/>
        </w:rPr>
        <w:t>:</w:t>
      </w:r>
      <w:r w:rsidRPr="00870959">
        <w:t xml:space="preserve"> </w:t>
      </w:r>
      <w:r w:rsidR="00CF5023">
        <w:t>By</w:t>
      </w:r>
      <w:r w:rsidRPr="002F3871">
        <w:t xml:space="preserve"> implementing this recommendation</w:t>
      </w:r>
      <w:r w:rsidR="00CF5023">
        <w:t>,</w:t>
      </w:r>
      <w:r w:rsidRPr="002F3871">
        <w:t xml:space="preserve"> the district w</w:t>
      </w:r>
      <w:r>
        <w:t xml:space="preserve">ill </w:t>
      </w:r>
      <w:r w:rsidR="00CF5023">
        <w:t>align its budget documents</w:t>
      </w:r>
      <w:r>
        <w:t xml:space="preserve"> with</w:t>
      </w:r>
      <w:r w:rsidRPr="002F3871">
        <w:t xml:space="preserve"> </w:t>
      </w:r>
      <w:r w:rsidR="00CF5023">
        <w:t>state</w:t>
      </w:r>
      <w:r w:rsidRPr="002F3871">
        <w:t xml:space="preserve"> </w:t>
      </w:r>
      <w:r w:rsidR="00CF5023">
        <w:t>r</w:t>
      </w:r>
      <w:r w:rsidR="00CF5023" w:rsidRPr="002F3871">
        <w:t>egulation</w:t>
      </w:r>
      <w:r w:rsidR="00CF5023">
        <w:t xml:space="preserve"> 603 CMR 10.04; ensure that the district and the town</w:t>
      </w:r>
      <w:r w:rsidRPr="002F3871">
        <w:t xml:space="preserve"> </w:t>
      </w:r>
      <w:r w:rsidR="00CF5023">
        <w:t>have</w:t>
      </w:r>
      <w:r w:rsidR="00CF5023" w:rsidRPr="002F3871">
        <w:t xml:space="preserve"> </w:t>
      </w:r>
      <w:r w:rsidR="00CF5023">
        <w:t>a clear understanding of municipal</w:t>
      </w:r>
      <w:r w:rsidRPr="002F3871">
        <w:t xml:space="preserve"> expenditures </w:t>
      </w:r>
      <w:r w:rsidR="00CF5023">
        <w:t>that are provided to the district;</w:t>
      </w:r>
      <w:r w:rsidRPr="002F3871">
        <w:t xml:space="preserve"> and </w:t>
      </w:r>
      <w:r w:rsidR="00CF5023">
        <w:t>be able to monitor and internally audit costs for education-related services and ensure the accuracy of these expenditures</w:t>
      </w:r>
      <w:r>
        <w:t>.</w:t>
      </w:r>
    </w:p>
    <w:p w14:paraId="3EE5417E" w14:textId="77777777" w:rsidR="00996DF2" w:rsidRDefault="00996DF2" w:rsidP="003A4118"/>
    <w:p w14:paraId="0521547B" w14:textId="77777777" w:rsidR="005F7739" w:rsidRDefault="005F7739" w:rsidP="005F7739">
      <w:pPr>
        <w:tabs>
          <w:tab w:val="left" w:pos="360"/>
          <w:tab w:val="left" w:pos="720"/>
          <w:tab w:val="left" w:pos="1080"/>
          <w:tab w:val="left" w:pos="1800"/>
          <w:tab w:val="left" w:pos="2160"/>
        </w:tabs>
        <w:rPr>
          <w:b/>
        </w:rPr>
      </w:pPr>
      <w:r w:rsidRPr="00484242">
        <w:rPr>
          <w:b/>
        </w:rPr>
        <w:lastRenderedPageBreak/>
        <w:t>Recommended resources:</w:t>
      </w:r>
    </w:p>
    <w:p w14:paraId="6AB29AFE" w14:textId="00C536C9" w:rsidR="005F7739" w:rsidRPr="007E4E0C" w:rsidRDefault="00E57006" w:rsidP="005753E4">
      <w:pPr>
        <w:pStyle w:val="ListParagraph"/>
        <w:numPr>
          <w:ilvl w:val="0"/>
          <w:numId w:val="75"/>
        </w:numPr>
        <w:tabs>
          <w:tab w:val="clear" w:pos="216"/>
          <w:tab w:val="num" w:pos="360"/>
          <w:tab w:val="num" w:pos="480"/>
        </w:tabs>
        <w:ind w:left="360"/>
        <w:contextualSpacing w:val="0"/>
        <w:rPr>
          <w:rFonts w:cs="Calibri"/>
        </w:rPr>
      </w:pPr>
      <w:r>
        <w:rPr>
          <w:rFonts w:cs="Calibri"/>
        </w:rPr>
        <w:t>D</w:t>
      </w:r>
      <w:r w:rsidR="005F7739" w:rsidRPr="00910462">
        <w:rPr>
          <w:rFonts w:cs="Calibri"/>
        </w:rPr>
        <w:t>ESE’s webpage on school finance laws and regulations (</w:t>
      </w:r>
      <w:hyperlink r:id="rId52" w:history="1">
        <w:r w:rsidR="005F7739" w:rsidRPr="00910462">
          <w:rPr>
            <w:rStyle w:val="Hyperlink"/>
            <w:rFonts w:cs="Calibri"/>
          </w:rPr>
          <w:t>http://www.doe.mass.edu/lawsregs/603cmr10.html?section=04</w:t>
        </w:r>
      </w:hyperlink>
      <w:r w:rsidR="005F7739" w:rsidRPr="00910462">
        <w:rPr>
          <w:rFonts w:cs="Calibri"/>
        </w:rPr>
        <w:t xml:space="preserve">) provides a </w:t>
      </w:r>
      <w:r w:rsidR="005F7739" w:rsidRPr="00910462">
        <w:t>list of municipal payments commonly made on behalf of school districts.</w:t>
      </w:r>
    </w:p>
    <w:p w14:paraId="60F0F7D6" w14:textId="333D7B8C" w:rsidR="005F7739" w:rsidRPr="007E4E0C" w:rsidRDefault="00E57006" w:rsidP="005753E4">
      <w:pPr>
        <w:pStyle w:val="ListParagraph"/>
        <w:numPr>
          <w:ilvl w:val="0"/>
          <w:numId w:val="75"/>
        </w:numPr>
        <w:tabs>
          <w:tab w:val="clear" w:pos="216"/>
          <w:tab w:val="num" w:pos="360"/>
          <w:tab w:val="num" w:pos="480"/>
        </w:tabs>
        <w:ind w:left="360"/>
        <w:contextualSpacing w:val="0"/>
        <w:rPr>
          <w:rStyle w:val="Hyperlink"/>
          <w:rFonts w:cs="Calibri"/>
        </w:rPr>
      </w:pPr>
      <w:r>
        <w:t>D</w:t>
      </w:r>
      <w:r w:rsidR="005F7739" w:rsidRPr="007E4E0C">
        <w:t>ESE</w:t>
      </w:r>
      <w:r>
        <w:t>’s</w:t>
      </w:r>
      <w:r w:rsidR="005F7739" w:rsidRPr="007E4E0C">
        <w:t xml:space="preserve"> Chart of Accounts: </w:t>
      </w:r>
      <w:hyperlink r:id="rId53" w:history="1">
        <w:r w:rsidR="005F7739" w:rsidRPr="007E4E0C">
          <w:rPr>
            <w:rStyle w:val="Hyperlink"/>
          </w:rPr>
          <w:t>http://www.doe.mass.edu/finance/accounting/eoy</w:t>
        </w:r>
      </w:hyperlink>
    </w:p>
    <w:p w14:paraId="3141487D" w14:textId="6F178757" w:rsidR="008E314D" w:rsidRPr="006F3590" w:rsidRDefault="005F7739" w:rsidP="00851FE9">
      <w:pPr>
        <w:pStyle w:val="ListParagraph"/>
        <w:numPr>
          <w:ilvl w:val="0"/>
          <w:numId w:val="75"/>
        </w:numPr>
        <w:tabs>
          <w:tab w:val="clear" w:pos="216"/>
          <w:tab w:val="num" w:pos="360"/>
          <w:tab w:val="num" w:pos="480"/>
          <w:tab w:val="left" w:pos="720"/>
          <w:tab w:val="left" w:pos="1080"/>
          <w:tab w:val="left" w:pos="1440"/>
          <w:tab w:val="left" w:pos="1800"/>
          <w:tab w:val="left" w:pos="2160"/>
          <w:tab w:val="left" w:pos="2520"/>
          <w:tab w:val="left" w:pos="2880"/>
        </w:tabs>
        <w:ind w:left="360"/>
        <w:contextualSpacing w:val="0"/>
        <w:rPr>
          <w:rFonts w:ascii="Calibri" w:hAnsi="Calibri"/>
          <w:b/>
        </w:rPr>
      </w:pPr>
      <w:r w:rsidRPr="007E4E0C">
        <w:t>Compliance Supplement for Massachusetts</w:t>
      </w:r>
      <w:r>
        <w:t xml:space="preserve"> School Districts</w:t>
      </w:r>
      <w:r w:rsidRPr="007E4E0C">
        <w:t xml:space="preserve">: </w:t>
      </w:r>
      <w:hyperlink r:id="rId54" w:history="1">
        <w:r w:rsidRPr="007E4E0C">
          <w:rPr>
            <w:rStyle w:val="Hyperlink"/>
          </w:rPr>
          <w:t>http://www.doe.mass.edu/finance/accounting</w:t>
        </w:r>
      </w:hyperlink>
      <w:bookmarkEnd w:id="10"/>
      <w:r w:rsidR="008E314D" w:rsidRPr="00E06B74">
        <w:br w:type="page"/>
      </w:r>
    </w:p>
    <w:p w14:paraId="3086BDED" w14:textId="77777777" w:rsidR="008E314D" w:rsidRDefault="008E314D" w:rsidP="002A36F3">
      <w:pPr>
        <w:pStyle w:val="Section"/>
      </w:pPr>
      <w:bookmarkStart w:id="27" w:name="_Toc273777167"/>
      <w:bookmarkStart w:id="28" w:name="_Toc277066425"/>
      <w:bookmarkStart w:id="29" w:name="_Toc337817149"/>
      <w:bookmarkStart w:id="30" w:name="_Toc40425196"/>
      <w:r w:rsidRPr="00C7256A">
        <w:lastRenderedPageBreak/>
        <w:t xml:space="preserve">Appendix A: Review </w:t>
      </w:r>
      <w:bookmarkEnd w:id="27"/>
      <w:bookmarkEnd w:id="28"/>
      <w:bookmarkEnd w:id="29"/>
      <w:r w:rsidRPr="00C7256A">
        <w:t>Team, Activities, Schedule, Site Visit</w:t>
      </w:r>
      <w:bookmarkEnd w:id="30"/>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3C911D24" w14:textId="4B98CD8B"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BF7A04">
        <w:t>February 3–6, 2020</w:t>
      </w:r>
      <w:r w:rsidR="009A05F7">
        <w:t>,</w:t>
      </w:r>
      <w:r w:rsidRPr="00E06B74">
        <w:t xml:space="preserve"> by the following team of independent </w:t>
      </w:r>
      <w:r w:rsidR="006D5CC3">
        <w:t>D</w:t>
      </w:r>
      <w:r>
        <w:t xml:space="preserve">ESE </w:t>
      </w:r>
      <w:r w:rsidRPr="00E06B74">
        <w:t xml:space="preserve">consultants. </w:t>
      </w:r>
    </w:p>
    <w:p w14:paraId="78212244" w14:textId="1F5C8516" w:rsidR="008E314D" w:rsidRDefault="000A071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Andrew Bundy</w:t>
      </w:r>
      <w:r w:rsidR="008E314D" w:rsidRPr="00097A69">
        <w:rPr>
          <w:rFonts w:ascii="Calibri" w:hAnsi="Calibri"/>
        </w:rPr>
        <w:t xml:space="preserve">,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A60AC7" w:rsidRPr="00097A69">
        <w:rPr>
          <w:rFonts w:ascii="Calibri" w:hAnsi="Calibri"/>
        </w:rPr>
        <w:t xml:space="preserve">overnance </w:t>
      </w:r>
    </w:p>
    <w:p w14:paraId="2A2C836A" w14:textId="13735B3A" w:rsidR="008E314D" w:rsidRDefault="000A071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proofErr w:type="spellStart"/>
      <w:r>
        <w:rPr>
          <w:rFonts w:ascii="Calibri" w:hAnsi="Calibri"/>
        </w:rPr>
        <w:t>Marilynne</w:t>
      </w:r>
      <w:proofErr w:type="spellEnd"/>
      <w:r>
        <w:rPr>
          <w:rFonts w:ascii="Calibri" w:hAnsi="Calibri"/>
        </w:rPr>
        <w:t xml:space="preserve"> Smith </w:t>
      </w:r>
      <w:proofErr w:type="spellStart"/>
      <w:r>
        <w:rPr>
          <w:rFonts w:ascii="Calibri" w:hAnsi="Calibri"/>
        </w:rPr>
        <w:t>Quarcoo</w:t>
      </w:r>
      <w:proofErr w:type="spellEnd"/>
      <w:r w:rsidR="008E314D" w:rsidRPr="00097A69">
        <w:rPr>
          <w:rFonts w:ascii="Calibri" w:hAnsi="Calibri"/>
        </w:rPr>
        <w:t xml:space="preserve">, </w:t>
      </w:r>
      <w:r w:rsidR="00A60AC7">
        <w:rPr>
          <w:rFonts w:ascii="Calibri" w:hAnsi="Calibri"/>
        </w:rPr>
        <w:t>C</w:t>
      </w:r>
      <w:r w:rsidR="00A60AC7" w:rsidRPr="00097A69">
        <w:rPr>
          <w:rFonts w:ascii="Calibri" w:hAnsi="Calibri"/>
        </w:rPr>
        <w:t xml:space="preserve">urriculum </w:t>
      </w:r>
      <w:r w:rsidR="008E314D" w:rsidRPr="00097A69">
        <w:rPr>
          <w:rFonts w:ascii="Calibri" w:hAnsi="Calibri"/>
        </w:rPr>
        <w:t xml:space="preserve">and </w:t>
      </w:r>
      <w:r w:rsidR="00A60AC7">
        <w:rPr>
          <w:rFonts w:ascii="Calibri" w:hAnsi="Calibri"/>
        </w:rPr>
        <w:t>I</w:t>
      </w:r>
      <w:r w:rsidR="00A60AC7" w:rsidRPr="00097A69">
        <w:rPr>
          <w:rFonts w:ascii="Calibri" w:hAnsi="Calibri"/>
        </w:rPr>
        <w:t xml:space="preserve">nstruction </w:t>
      </w:r>
    </w:p>
    <w:p w14:paraId="08BA44F7" w14:textId="281C4AE6" w:rsidR="008E314D" w:rsidRDefault="000A071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Lenora Jennings</w:t>
      </w:r>
      <w:r w:rsidR="008E314D" w:rsidRPr="00097A69">
        <w:rPr>
          <w:rFonts w:ascii="Calibri" w:hAnsi="Calibri"/>
        </w:rPr>
        <w:t xml:space="preserve">, </w:t>
      </w:r>
      <w:r w:rsidR="00A60AC7">
        <w:rPr>
          <w:rFonts w:ascii="Calibri" w:hAnsi="Calibri"/>
        </w:rPr>
        <w:t>A</w:t>
      </w:r>
      <w:r w:rsidR="00A60AC7" w:rsidRPr="00097A69">
        <w:rPr>
          <w:rFonts w:ascii="Calibri" w:hAnsi="Calibri"/>
        </w:rPr>
        <w:t>ssessment</w:t>
      </w:r>
      <w:r w:rsidR="006C14E4">
        <w:rPr>
          <w:rFonts w:ascii="Calibri" w:hAnsi="Calibri"/>
        </w:rPr>
        <w:t xml:space="preserve">, </w:t>
      </w:r>
      <w:r w:rsidR="006C14E4" w:rsidRPr="003A4118">
        <w:rPr>
          <w:rFonts w:ascii="Calibri" w:hAnsi="Calibri"/>
          <w:i/>
          <w:iCs/>
        </w:rPr>
        <w:t>review team coordinator</w:t>
      </w:r>
    </w:p>
    <w:p w14:paraId="6CF467D5" w14:textId="182DAFEE" w:rsidR="008E314D" w:rsidRDefault="00EB10D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John </w:t>
      </w:r>
      <w:proofErr w:type="spellStart"/>
      <w:r>
        <w:rPr>
          <w:rFonts w:ascii="Calibri" w:hAnsi="Calibri"/>
        </w:rPr>
        <w:t>Retchless</w:t>
      </w:r>
      <w:proofErr w:type="spellEnd"/>
      <w:r w:rsidR="008E314D" w:rsidRPr="00097A69">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74047BE" w14:textId="60EFE4E5" w:rsidR="008E314D" w:rsidRDefault="00EB10D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Tom </w:t>
      </w:r>
      <w:proofErr w:type="spellStart"/>
      <w:r>
        <w:rPr>
          <w:rFonts w:ascii="Calibri" w:hAnsi="Calibri"/>
        </w:rPr>
        <w:t>Milaschewski</w:t>
      </w:r>
      <w:proofErr w:type="spellEnd"/>
      <w:r w:rsidR="008E314D" w:rsidRPr="00097A69">
        <w:rPr>
          <w:rFonts w:ascii="Calibri" w:hAnsi="Calibri"/>
        </w:rPr>
        <w:t xml:space="preserve">,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 xml:space="preserve">upport </w:t>
      </w:r>
    </w:p>
    <w:p w14:paraId="780D3D7B" w14:textId="1935CC92" w:rsidR="008E314D" w:rsidRDefault="00EB10D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David King</w:t>
      </w:r>
      <w:r w:rsidR="008E314D" w:rsidRPr="00097A69">
        <w:rPr>
          <w:rFonts w:ascii="Calibri" w:hAnsi="Calibri"/>
        </w:rPr>
        <w:t xml:space="preserve">,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8E314D">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52857E5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9E7BEB">
        <w:t xml:space="preserve">director of finance and operations, accounts payable assistant, payroll assistant, town administrator, assistant to the town administrator, town accountant, and assistant town </w:t>
      </w:r>
      <w:r w:rsidR="00ED387F">
        <w:t>accountant.</w:t>
      </w:r>
    </w:p>
    <w:p w14:paraId="2AE35AEF" w14:textId="7B0E6B8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EB10D5">
        <w:t>chair and four members</w:t>
      </w:r>
      <w:r w:rsidRPr="00097A69">
        <w:t xml:space="preserve">. </w:t>
      </w:r>
    </w:p>
    <w:p w14:paraId="6F2458B1" w14:textId="52A8F646"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6C14E4">
        <w:t>president, vice president, secretary, and treasurer</w:t>
      </w:r>
      <w:r w:rsidRPr="00097A69">
        <w:t>.</w:t>
      </w:r>
    </w:p>
    <w:p w14:paraId="606B5E48" w14:textId="7FA0DE1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5060D6">
        <w:t xml:space="preserve">the </w:t>
      </w:r>
      <w:r w:rsidR="006C14E4">
        <w:t>superintendent</w:t>
      </w:r>
      <w:r w:rsidR="005060D6">
        <w:t xml:space="preserve">; </w:t>
      </w:r>
      <w:r w:rsidR="006C14E4">
        <w:t xml:space="preserve">the director of curriculum, </w:t>
      </w:r>
      <w:proofErr w:type="gramStart"/>
      <w:r w:rsidR="006C14E4">
        <w:t>instruction</w:t>
      </w:r>
      <w:proofErr w:type="gramEnd"/>
      <w:r w:rsidR="006C14E4">
        <w:t xml:space="preserve"> and assessment</w:t>
      </w:r>
      <w:r w:rsidR="005060D6">
        <w:t xml:space="preserve">; the </w:t>
      </w:r>
      <w:r w:rsidR="006C14E4">
        <w:t>director of pupil services</w:t>
      </w:r>
      <w:r w:rsidR="005060D6">
        <w:t xml:space="preserve">;  the </w:t>
      </w:r>
      <w:r w:rsidR="006C14E4">
        <w:t>director of technology and digital learning</w:t>
      </w:r>
      <w:r w:rsidR="005060D6">
        <w:t xml:space="preserve">; </w:t>
      </w:r>
      <w:r w:rsidR="006C14E4">
        <w:t>and the director of facilities</w:t>
      </w:r>
      <w:r>
        <w:t xml:space="preserve">. </w:t>
      </w:r>
    </w:p>
    <w:p w14:paraId="120CE439" w14:textId="149C7F0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6C14E4">
        <w:t>Leicester Elementary</w:t>
      </w:r>
      <w:r w:rsidRPr="00097A69">
        <w:t xml:space="preserve"> (</w:t>
      </w:r>
      <w:r w:rsidR="006C14E4">
        <w:t>K-4</w:t>
      </w:r>
      <w:r w:rsidRPr="00097A69">
        <w:t xml:space="preserve">), </w:t>
      </w:r>
      <w:r w:rsidR="006C14E4">
        <w:t xml:space="preserve">Leicester Middle School </w:t>
      </w:r>
      <w:r w:rsidRPr="00097A69">
        <w:t xml:space="preserve">(grades </w:t>
      </w:r>
      <w:r w:rsidR="006C14E4">
        <w:t>5-8</w:t>
      </w:r>
      <w:r w:rsidRPr="00097A69">
        <w:t xml:space="preserve">), </w:t>
      </w:r>
      <w:r w:rsidR="00B51264">
        <w:t xml:space="preserve">and </w:t>
      </w:r>
      <w:r w:rsidR="006C14E4">
        <w:t>Leicester High School</w:t>
      </w:r>
      <w:r w:rsidRPr="00097A69">
        <w:t xml:space="preserve"> (grades </w:t>
      </w:r>
      <w:r w:rsidR="006C14E4">
        <w:t xml:space="preserve">9-12 and </w:t>
      </w:r>
      <w:r w:rsidR="00F5686D">
        <w:t>pre-kindergarten</w:t>
      </w:r>
      <w:r w:rsidRPr="00097A69">
        <w:t>)</w:t>
      </w:r>
      <w:r w:rsidR="006C14E4">
        <w:t>.</w:t>
      </w:r>
    </w:p>
    <w:p w14:paraId="139C200C" w14:textId="573C6A61"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w:t>
      </w:r>
      <w:r w:rsidR="00A60AC7">
        <w:t>/focus groups</w:t>
      </w:r>
      <w:r w:rsidRPr="00097A69">
        <w:t xml:space="preserve"> with </w:t>
      </w:r>
      <w:r w:rsidR="00A60AC7">
        <w:t xml:space="preserve">students, students’ families, and </w:t>
      </w:r>
      <w:r w:rsidR="006C14E4">
        <w:t xml:space="preserve">three </w:t>
      </w:r>
      <w:r w:rsidRPr="00097A69">
        <w:t>principals</w:t>
      </w:r>
      <w:r w:rsidR="00A60AC7">
        <w:t>,</w:t>
      </w:r>
      <w:r w:rsidR="00B856EF">
        <w:t xml:space="preserve"> </w:t>
      </w:r>
      <w:r>
        <w:t xml:space="preserve">and </w:t>
      </w:r>
      <w:r w:rsidRPr="00097A69">
        <w:t>focus groups</w:t>
      </w:r>
      <w:r w:rsidR="005060D6">
        <w:t xml:space="preserve"> </w:t>
      </w:r>
      <w:r w:rsidRPr="00097A69">
        <w:t xml:space="preserve">with </w:t>
      </w:r>
      <w:r w:rsidR="006C14E4">
        <w:t xml:space="preserve">four </w:t>
      </w:r>
      <w:r w:rsidRPr="00097A69">
        <w:t>elementary</w:t>
      </w:r>
      <w:r w:rsidR="00A019DA">
        <w:t>-</w:t>
      </w:r>
      <w:r w:rsidRPr="00097A69">
        <w:t xml:space="preserve">school teachers, </w:t>
      </w:r>
      <w:r w:rsidR="006C14E4">
        <w:t xml:space="preserve">five </w:t>
      </w:r>
      <w:r w:rsidRPr="00097A69">
        <w:t>middle</w:t>
      </w:r>
      <w:r w:rsidR="00A019DA">
        <w:t>-</w:t>
      </w:r>
      <w:r w:rsidRPr="00097A69">
        <w:t xml:space="preserve">school teachers, and </w:t>
      </w:r>
      <w:r w:rsidR="006C14E4">
        <w:t xml:space="preserve">three </w:t>
      </w:r>
      <w:r w:rsidRPr="00097A69">
        <w:t>high</w:t>
      </w:r>
      <w:r w:rsidR="00A019DA">
        <w:t>-</w:t>
      </w:r>
      <w:r w:rsidRPr="00097A69">
        <w:t xml:space="preserve">school teachers. </w:t>
      </w:r>
    </w:p>
    <w:p w14:paraId="67862ED2" w14:textId="0A0F034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6C14E4">
        <w:t xml:space="preserve">58 </w:t>
      </w:r>
      <w:r w:rsidRPr="00097A69">
        <w:t>classes</w:t>
      </w:r>
      <w:r>
        <w:t xml:space="preserve"> in the district</w:t>
      </w:r>
      <w:r w:rsidRPr="00097A69">
        <w:t xml:space="preserve">: </w:t>
      </w:r>
      <w:r w:rsidR="00F31999">
        <w:t xml:space="preserve">21 at the </w:t>
      </w:r>
      <w:r w:rsidRPr="00097A69">
        <w:t>high schoo</w:t>
      </w:r>
      <w:r w:rsidR="00F31999">
        <w:t>l</w:t>
      </w:r>
      <w:r w:rsidRPr="00097A69">
        <w:t xml:space="preserve">, </w:t>
      </w:r>
      <w:r w:rsidR="00F31999">
        <w:t xml:space="preserve">23 </w:t>
      </w:r>
      <w:r w:rsidRPr="00097A69">
        <w:t>at the</w:t>
      </w:r>
      <w:r w:rsidR="00F31999">
        <w:t xml:space="preserve"> </w:t>
      </w:r>
      <w:r w:rsidRPr="00097A69">
        <w:t xml:space="preserve">middle </w:t>
      </w:r>
      <w:r w:rsidR="00102894" w:rsidRPr="00097A69">
        <w:t>schoo</w:t>
      </w:r>
      <w:r w:rsidR="00102894">
        <w:t>l,</w:t>
      </w:r>
      <w:r w:rsidRPr="00097A69">
        <w:t xml:space="preserve"> </w:t>
      </w:r>
      <w:r w:rsidR="00A45697" w:rsidRPr="00097A69">
        <w:t xml:space="preserve">and </w:t>
      </w:r>
      <w:r w:rsidR="00A45697">
        <w:t>14</w:t>
      </w:r>
      <w:r w:rsidRPr="00097A69">
        <w:t xml:space="preserve"> </w:t>
      </w:r>
      <w:r w:rsidR="00F31999">
        <w:t xml:space="preserve">at the </w:t>
      </w:r>
      <w:r w:rsidRPr="00097A69">
        <w:t>elementary school</w:t>
      </w:r>
      <w:r w:rsidR="00F31999">
        <w:t xml:space="preserve"> (including two </w:t>
      </w:r>
      <w:r w:rsidR="00F5686D">
        <w:t xml:space="preserve">pre-kindergarten </w:t>
      </w:r>
      <w:r w:rsidR="00F31999">
        <w:t>classrooms)</w:t>
      </w:r>
      <w:r>
        <w:t>.</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30F95F41"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Published educational reports on the district by </w:t>
      </w:r>
      <w:r w:rsidR="006D5CC3">
        <w:rPr>
          <w:rFonts w:ascii="Calibri" w:hAnsi="Calibri"/>
        </w:rPr>
        <w:t>D</w:t>
      </w:r>
      <w:r w:rsidRPr="00097A69">
        <w:rPr>
          <w:rFonts w:ascii="Calibri" w:hAnsi="Calibri"/>
        </w:rPr>
        <w:t>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3B8731DB" w14:textId="1DD3EF94" w:rsidR="008E314D" w:rsidRPr="009E7BEB" w:rsidRDefault="008E314D" w:rsidP="009E7BEB">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w:tblDescription w:val="Site Visit Schedule"/>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2A602E21" w:rsidR="008E314D" w:rsidRDefault="00EB10D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02/03/2020</w:t>
            </w:r>
          </w:p>
        </w:tc>
        <w:tc>
          <w:tcPr>
            <w:tcW w:w="2190" w:type="dxa"/>
            <w:shd w:val="clear" w:color="auto" w:fill="D9D9D9" w:themeFill="background1" w:themeFillShade="D9"/>
          </w:tcPr>
          <w:p w14:paraId="68C9F0F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518DF064" w:rsidR="008E314D" w:rsidRDefault="00EB10D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02/04/2020</w:t>
            </w:r>
          </w:p>
        </w:tc>
        <w:tc>
          <w:tcPr>
            <w:tcW w:w="2292" w:type="dxa"/>
            <w:shd w:val="clear" w:color="auto" w:fill="D9D9D9" w:themeFill="background1" w:themeFillShade="D9"/>
          </w:tcPr>
          <w:p w14:paraId="68EF6A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2AC51A36" w:rsidR="008E314D" w:rsidRDefault="00EB10D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02/05/2020</w:t>
            </w:r>
          </w:p>
        </w:tc>
        <w:tc>
          <w:tcPr>
            <w:tcW w:w="2520" w:type="dxa"/>
            <w:shd w:val="clear" w:color="auto" w:fill="D9D9D9" w:themeFill="background1" w:themeFillShade="D9"/>
          </w:tcPr>
          <w:p w14:paraId="6F75057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75EC412" w14:textId="0772CB7C" w:rsidR="008E314D" w:rsidRDefault="00EB10D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02/06/2020</w:t>
            </w:r>
          </w:p>
        </w:tc>
      </w:tr>
      <w:tr w:rsidR="008E314D" w:rsidRPr="00E06B74" w14:paraId="1A9D43A8" w14:textId="77777777" w:rsidTr="00350132">
        <w:trPr>
          <w:trHeight w:val="620"/>
        </w:trPr>
        <w:tc>
          <w:tcPr>
            <w:tcW w:w="2178" w:type="dxa"/>
          </w:tcPr>
          <w:p w14:paraId="30B55526" w14:textId="702A2ACA"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9E7BEB">
              <w:rPr>
                <w:sz w:val="20"/>
              </w:rPr>
              <w:t xml:space="preserve">Leicester Elementary and Leicester Middle schools </w:t>
            </w:r>
            <w:r>
              <w:rPr>
                <w:sz w:val="20"/>
              </w:rPr>
              <w:t xml:space="preserve"> for classroom observations.</w:t>
            </w:r>
          </w:p>
        </w:tc>
        <w:tc>
          <w:tcPr>
            <w:tcW w:w="2190" w:type="dxa"/>
          </w:tcPr>
          <w:p w14:paraId="379072DD" w14:textId="395C5574" w:rsidR="008E314D" w:rsidRDefault="008E314D" w:rsidP="00A60AC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ED2C75">
              <w:rPr>
                <w:sz w:val="20"/>
              </w:rPr>
              <w:t>students and students’ families</w:t>
            </w:r>
            <w:r w:rsidR="00A60AC7">
              <w:rPr>
                <w:sz w:val="20"/>
              </w:rPr>
              <w:t xml:space="preserve"> </w:t>
            </w:r>
            <w:r>
              <w:rPr>
                <w:sz w:val="20"/>
              </w:rPr>
              <w:t>focus group</w:t>
            </w:r>
            <w:r w:rsidR="00ED2C75">
              <w:rPr>
                <w:sz w:val="20"/>
              </w:rPr>
              <w:t>s</w:t>
            </w:r>
            <w:r>
              <w:rPr>
                <w:sz w:val="20"/>
              </w:rPr>
              <w:t xml:space="preserve">; and </w:t>
            </w:r>
            <w:r w:rsidRPr="007C5F07">
              <w:rPr>
                <w:sz w:val="20"/>
              </w:rPr>
              <w:t xml:space="preserve">visits to </w:t>
            </w:r>
            <w:r w:rsidR="009E7BEB">
              <w:rPr>
                <w:sz w:val="20"/>
              </w:rPr>
              <w:t xml:space="preserve">Leicester Elementary and Leicester High School </w:t>
            </w:r>
            <w:r>
              <w:rPr>
                <w:sz w:val="20"/>
              </w:rPr>
              <w:t>for classroom observations.</w:t>
            </w:r>
          </w:p>
        </w:tc>
        <w:tc>
          <w:tcPr>
            <w:tcW w:w="2292" w:type="dxa"/>
          </w:tcPr>
          <w:p w14:paraId="3B935CE1" w14:textId="30FBF909"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9E7BEB">
              <w:rPr>
                <w:sz w:val="20"/>
              </w:rPr>
              <w:t xml:space="preserve">Leicester Middle School and Leicester High School </w:t>
            </w:r>
            <w:r>
              <w:rPr>
                <w:sz w:val="20"/>
              </w:rPr>
              <w:t>for classroom observations.</w:t>
            </w:r>
          </w:p>
        </w:tc>
        <w:tc>
          <w:tcPr>
            <w:tcW w:w="2520" w:type="dxa"/>
          </w:tcPr>
          <w:p w14:paraId="1F5F005A" w14:textId="2BE3AA97" w:rsidR="008E314D" w:rsidRDefault="008E314D" w:rsidP="00630C2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9E7BEB">
              <w:rPr>
                <w:sz w:val="20"/>
              </w:rPr>
              <w:t xml:space="preserve">Leicester High School </w:t>
            </w:r>
            <w:r>
              <w:rPr>
                <w:sz w:val="20"/>
              </w:rPr>
              <w:t xml:space="preserve">for </w:t>
            </w:r>
            <w:r w:rsidR="009E7BEB">
              <w:rPr>
                <w:sz w:val="20"/>
              </w:rPr>
              <w:t>building walkthrough</w:t>
            </w:r>
            <w:r>
              <w:rPr>
                <w:sz w:val="20"/>
              </w:rPr>
              <w:t>;</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31" w:name="_Toc337817151"/>
      <w:r>
        <w:br w:type="page"/>
      </w:r>
    </w:p>
    <w:p w14:paraId="46A7012E" w14:textId="041B9D7F" w:rsidR="002F1EBE" w:rsidRPr="002F1EBE" w:rsidRDefault="002F1EBE" w:rsidP="00C85CD0">
      <w:pPr>
        <w:pStyle w:val="Section"/>
      </w:pPr>
      <w:bookmarkStart w:id="32" w:name="_Toc40425197"/>
      <w:r w:rsidRPr="002F1EBE">
        <w:lastRenderedPageBreak/>
        <w:t xml:space="preserve">Appendix B: Enrollment, </w:t>
      </w:r>
      <w:r w:rsidR="00FE2534">
        <w:t>Attendance</w:t>
      </w:r>
      <w:r w:rsidRPr="002F1EBE">
        <w:t>, Expenditures</w:t>
      </w:r>
      <w:bookmarkEnd w:id="32"/>
    </w:p>
    <w:p w14:paraId="2B5C9FC1" w14:textId="77777777" w:rsidR="00B24DE7" w:rsidRPr="004471C8" w:rsidRDefault="00B24DE7" w:rsidP="00B24DE7">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Leicester </w:t>
      </w:r>
      <w:r w:rsidRPr="004471C8">
        <w:rPr>
          <w:rFonts w:ascii="Calibri" w:eastAsia="Calibri" w:hAnsi="Calibri" w:cs="Times New Roman"/>
          <w:b/>
          <w:sz w:val="20"/>
        </w:rPr>
        <w:t>Public Schools</w:t>
      </w:r>
    </w:p>
    <w:p w14:paraId="1B69679D" w14:textId="77777777" w:rsidR="00B24DE7" w:rsidRPr="004471C8" w:rsidRDefault="00B24DE7" w:rsidP="00B24DE7">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9</w:t>
      </w:r>
      <w:r w:rsidRPr="004471C8">
        <w:rPr>
          <w:rFonts w:ascii="Calibri" w:eastAsia="Calibri" w:hAnsi="Calibri" w:cs="Times New Roman"/>
          <w:b/>
          <w:sz w:val="20"/>
        </w:rPr>
        <w:t>–20</w:t>
      </w:r>
      <w:r>
        <w:rPr>
          <w:rFonts w:ascii="Calibri" w:eastAsia="Calibri" w:hAnsi="Calibri" w:cs="Times New Roman"/>
          <w:b/>
          <w:sz w:val="20"/>
        </w:rPr>
        <w:t>20</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Leicester Public Schools  "/>
        <w:tblDescription w:val="2019–2020 Student Enrollment by Race/Ethnicity&#10;"/>
      </w:tblPr>
      <w:tblGrid>
        <w:gridCol w:w="2898"/>
        <w:gridCol w:w="1591"/>
        <w:gridCol w:w="1592"/>
        <w:gridCol w:w="1592"/>
        <w:gridCol w:w="1592"/>
      </w:tblGrid>
      <w:tr w:rsidR="00B24DE7" w:rsidRPr="004471C8" w14:paraId="065051D9" w14:textId="77777777" w:rsidTr="00D42F0D">
        <w:tc>
          <w:tcPr>
            <w:tcW w:w="2898" w:type="dxa"/>
            <w:vAlign w:val="center"/>
          </w:tcPr>
          <w:p w14:paraId="35B8A3DD" w14:textId="7CFE1235" w:rsidR="00B24DE7" w:rsidRPr="00E26882" w:rsidRDefault="00B24DE7" w:rsidP="00D42F0D">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0773271C" w14:textId="77777777" w:rsidR="00B24DE7" w:rsidRPr="00E26882" w:rsidRDefault="00B24DE7" w:rsidP="00D42F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center"/>
          </w:tcPr>
          <w:p w14:paraId="67B01E22" w14:textId="77777777" w:rsidR="00B24DE7" w:rsidRPr="00E26882" w:rsidRDefault="00B24DE7" w:rsidP="00D42F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6A80EAB2" w14:textId="77777777" w:rsidR="00B24DE7" w:rsidRPr="00E26882" w:rsidRDefault="00B24DE7" w:rsidP="00D42F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6EB8A187" w14:textId="77777777" w:rsidR="00B24DE7" w:rsidRPr="00E26882" w:rsidRDefault="00B24DE7" w:rsidP="00D42F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center"/>
          </w:tcPr>
          <w:p w14:paraId="3C19A357" w14:textId="77777777" w:rsidR="00B24DE7" w:rsidRPr="00E26882" w:rsidRDefault="00B24DE7" w:rsidP="00D42F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3E9C1EA4" w14:textId="77777777" w:rsidR="00B24DE7" w:rsidRPr="00E26882" w:rsidRDefault="00B24DE7" w:rsidP="00D42F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B24DE7" w:rsidRPr="004471C8" w14:paraId="0F555A74" w14:textId="77777777" w:rsidTr="00D42F0D">
        <w:tc>
          <w:tcPr>
            <w:tcW w:w="2898" w:type="dxa"/>
          </w:tcPr>
          <w:p w14:paraId="5260A442" w14:textId="77777777" w:rsidR="00B24DE7" w:rsidRPr="00E26882" w:rsidRDefault="00B24DE7" w:rsidP="0081594B">
            <w:pPr>
              <w:spacing w:after="0" w:line="240" w:lineRule="auto"/>
              <w:rPr>
                <w:rFonts w:ascii="Calibri" w:eastAsia="Times New Roman" w:hAnsi="Calibri" w:cs="Times New Roman"/>
                <w:sz w:val="20"/>
                <w:szCs w:val="20"/>
              </w:rPr>
            </w:pPr>
            <w:proofErr w:type="gramStart"/>
            <w:r w:rsidRPr="00E26882">
              <w:rPr>
                <w:rFonts w:ascii="Calibri" w:eastAsia="Times New Roman" w:hAnsi="Calibri" w:cs="Times New Roman"/>
                <w:sz w:val="20"/>
                <w:szCs w:val="20"/>
              </w:rPr>
              <w:t>African-American</w:t>
            </w:r>
            <w:proofErr w:type="gramEnd"/>
          </w:p>
        </w:tc>
        <w:tc>
          <w:tcPr>
            <w:tcW w:w="1591" w:type="dxa"/>
          </w:tcPr>
          <w:p w14:paraId="608A5B2E"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81</w:t>
            </w:r>
          </w:p>
        </w:tc>
        <w:tc>
          <w:tcPr>
            <w:tcW w:w="1592" w:type="dxa"/>
            <w:shd w:val="clear" w:color="auto" w:fill="D9D9D9" w:themeFill="background1" w:themeFillShade="D9"/>
          </w:tcPr>
          <w:p w14:paraId="36D8E06F"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5.4%</w:t>
            </w:r>
          </w:p>
        </w:tc>
        <w:tc>
          <w:tcPr>
            <w:tcW w:w="1592" w:type="dxa"/>
          </w:tcPr>
          <w:p w14:paraId="3926CB4E"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87,053</w:t>
            </w:r>
          </w:p>
        </w:tc>
        <w:tc>
          <w:tcPr>
            <w:tcW w:w="1592" w:type="dxa"/>
            <w:shd w:val="clear" w:color="auto" w:fill="D9D9D9" w:themeFill="background1" w:themeFillShade="D9"/>
          </w:tcPr>
          <w:p w14:paraId="2052460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9.2%</w:t>
            </w:r>
          </w:p>
        </w:tc>
      </w:tr>
      <w:tr w:rsidR="00B24DE7" w:rsidRPr="004471C8" w14:paraId="6032B254" w14:textId="77777777" w:rsidTr="00D42F0D">
        <w:tc>
          <w:tcPr>
            <w:tcW w:w="2898" w:type="dxa"/>
          </w:tcPr>
          <w:p w14:paraId="587BDACC" w14:textId="77777777" w:rsidR="00B24DE7" w:rsidRPr="00E26882" w:rsidRDefault="00B24DE7" w:rsidP="0081594B">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2285A8F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44</w:t>
            </w:r>
          </w:p>
        </w:tc>
        <w:tc>
          <w:tcPr>
            <w:tcW w:w="1592" w:type="dxa"/>
            <w:shd w:val="clear" w:color="auto" w:fill="D9D9D9" w:themeFill="background1" w:themeFillShade="D9"/>
          </w:tcPr>
          <w:p w14:paraId="7CAFD1EF"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3.0%</w:t>
            </w:r>
          </w:p>
        </w:tc>
        <w:tc>
          <w:tcPr>
            <w:tcW w:w="1592" w:type="dxa"/>
          </w:tcPr>
          <w:p w14:paraId="0015C59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67,527</w:t>
            </w:r>
          </w:p>
        </w:tc>
        <w:tc>
          <w:tcPr>
            <w:tcW w:w="1592" w:type="dxa"/>
            <w:shd w:val="clear" w:color="auto" w:fill="D9D9D9" w:themeFill="background1" w:themeFillShade="D9"/>
          </w:tcPr>
          <w:p w14:paraId="5E4A372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7.1%</w:t>
            </w:r>
          </w:p>
        </w:tc>
      </w:tr>
      <w:tr w:rsidR="00B24DE7" w:rsidRPr="004471C8" w14:paraId="411CD345" w14:textId="77777777" w:rsidTr="00D42F0D">
        <w:tc>
          <w:tcPr>
            <w:tcW w:w="2898" w:type="dxa"/>
          </w:tcPr>
          <w:p w14:paraId="13F01BDB" w14:textId="77777777" w:rsidR="00B24DE7" w:rsidRPr="00E26882" w:rsidRDefault="00B24DE7" w:rsidP="0081594B">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7D696424"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153</w:t>
            </w:r>
          </w:p>
        </w:tc>
        <w:tc>
          <w:tcPr>
            <w:tcW w:w="1592" w:type="dxa"/>
            <w:shd w:val="clear" w:color="auto" w:fill="D9D9D9" w:themeFill="background1" w:themeFillShade="D9"/>
          </w:tcPr>
          <w:p w14:paraId="4F33B32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10.3%</w:t>
            </w:r>
          </w:p>
        </w:tc>
        <w:tc>
          <w:tcPr>
            <w:tcW w:w="1592" w:type="dxa"/>
          </w:tcPr>
          <w:p w14:paraId="0D6C1B8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205,136</w:t>
            </w:r>
          </w:p>
        </w:tc>
        <w:tc>
          <w:tcPr>
            <w:tcW w:w="1592" w:type="dxa"/>
            <w:shd w:val="clear" w:color="auto" w:fill="D9D9D9" w:themeFill="background1" w:themeFillShade="D9"/>
          </w:tcPr>
          <w:p w14:paraId="0768233F"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21.6%</w:t>
            </w:r>
          </w:p>
        </w:tc>
      </w:tr>
      <w:tr w:rsidR="00B24DE7" w:rsidRPr="004471C8" w14:paraId="2072D398" w14:textId="77777777" w:rsidTr="00D42F0D">
        <w:tc>
          <w:tcPr>
            <w:tcW w:w="2898" w:type="dxa"/>
          </w:tcPr>
          <w:p w14:paraId="09E1DE6E" w14:textId="77777777" w:rsidR="00B24DE7" w:rsidRPr="00E26882" w:rsidRDefault="00B24DE7" w:rsidP="0081594B">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391EC5B4"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w:t>
            </w:r>
          </w:p>
        </w:tc>
        <w:tc>
          <w:tcPr>
            <w:tcW w:w="1592" w:type="dxa"/>
            <w:shd w:val="clear" w:color="auto" w:fill="D9D9D9" w:themeFill="background1" w:themeFillShade="D9"/>
          </w:tcPr>
          <w:p w14:paraId="6C935684"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0.1%</w:t>
            </w:r>
          </w:p>
        </w:tc>
        <w:tc>
          <w:tcPr>
            <w:tcW w:w="1592" w:type="dxa"/>
          </w:tcPr>
          <w:p w14:paraId="6B6AF4C5"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2,081</w:t>
            </w:r>
          </w:p>
        </w:tc>
        <w:tc>
          <w:tcPr>
            <w:tcW w:w="1592" w:type="dxa"/>
            <w:shd w:val="clear" w:color="auto" w:fill="D9D9D9" w:themeFill="background1" w:themeFillShade="D9"/>
          </w:tcPr>
          <w:p w14:paraId="013D1C4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0.2%</w:t>
            </w:r>
          </w:p>
        </w:tc>
      </w:tr>
      <w:tr w:rsidR="00B24DE7" w:rsidRPr="004471C8" w14:paraId="241194E6" w14:textId="77777777" w:rsidTr="00D42F0D">
        <w:tc>
          <w:tcPr>
            <w:tcW w:w="2898" w:type="dxa"/>
          </w:tcPr>
          <w:p w14:paraId="702C3519" w14:textId="77777777" w:rsidR="00B24DE7" w:rsidRPr="00E26882" w:rsidRDefault="00B24DE7" w:rsidP="0081594B">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6AFE055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1,164</w:t>
            </w:r>
          </w:p>
        </w:tc>
        <w:tc>
          <w:tcPr>
            <w:tcW w:w="1592" w:type="dxa"/>
            <w:shd w:val="clear" w:color="auto" w:fill="D9D9D9" w:themeFill="background1" w:themeFillShade="D9"/>
          </w:tcPr>
          <w:p w14:paraId="2E1FC99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78.2%</w:t>
            </w:r>
          </w:p>
        </w:tc>
        <w:tc>
          <w:tcPr>
            <w:tcW w:w="1592" w:type="dxa"/>
          </w:tcPr>
          <w:p w14:paraId="1484E6B2"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549,006</w:t>
            </w:r>
          </w:p>
        </w:tc>
        <w:tc>
          <w:tcPr>
            <w:tcW w:w="1592" w:type="dxa"/>
            <w:shd w:val="clear" w:color="auto" w:fill="D9D9D9" w:themeFill="background1" w:themeFillShade="D9"/>
          </w:tcPr>
          <w:p w14:paraId="4992E96B"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57.9%</w:t>
            </w:r>
          </w:p>
        </w:tc>
      </w:tr>
      <w:tr w:rsidR="00B24DE7" w:rsidRPr="004471C8" w14:paraId="179F4435" w14:textId="77777777" w:rsidTr="00D42F0D">
        <w:tc>
          <w:tcPr>
            <w:tcW w:w="2898" w:type="dxa"/>
          </w:tcPr>
          <w:p w14:paraId="518A0C07" w14:textId="77777777" w:rsidR="00B24DE7" w:rsidRPr="00E26882" w:rsidRDefault="00B24DE7" w:rsidP="0081594B">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37FC458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w:t>
            </w:r>
          </w:p>
        </w:tc>
        <w:tc>
          <w:tcPr>
            <w:tcW w:w="1592" w:type="dxa"/>
            <w:shd w:val="clear" w:color="auto" w:fill="D9D9D9" w:themeFill="background1" w:themeFillShade="D9"/>
          </w:tcPr>
          <w:p w14:paraId="640435D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0.1%</w:t>
            </w:r>
          </w:p>
        </w:tc>
        <w:tc>
          <w:tcPr>
            <w:tcW w:w="1592" w:type="dxa"/>
          </w:tcPr>
          <w:p w14:paraId="1092653B"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781</w:t>
            </w:r>
          </w:p>
        </w:tc>
        <w:tc>
          <w:tcPr>
            <w:tcW w:w="1592" w:type="dxa"/>
            <w:shd w:val="clear" w:color="auto" w:fill="D9D9D9" w:themeFill="background1" w:themeFillShade="D9"/>
          </w:tcPr>
          <w:p w14:paraId="5B42400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0.1%</w:t>
            </w:r>
          </w:p>
        </w:tc>
      </w:tr>
      <w:tr w:rsidR="00B24DE7" w:rsidRPr="004471C8" w14:paraId="2CBD053D" w14:textId="77777777" w:rsidTr="00D42F0D">
        <w:tc>
          <w:tcPr>
            <w:tcW w:w="2898" w:type="dxa"/>
          </w:tcPr>
          <w:p w14:paraId="54085BCD" w14:textId="3A0D83C6" w:rsidR="00B24DE7" w:rsidRPr="00E26882" w:rsidRDefault="00B24DE7" w:rsidP="0081594B">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Multi-Race, Non-</w:t>
            </w:r>
            <w:proofErr w:type="spellStart"/>
            <w:r w:rsidR="0081594B" w:rsidRPr="00E26882">
              <w:rPr>
                <w:rFonts w:ascii="Calibri" w:eastAsia="Times New Roman" w:hAnsi="Calibri" w:cs="Times New Roman"/>
                <w:sz w:val="20"/>
                <w:szCs w:val="20"/>
              </w:rPr>
              <w:t>Hisp</w:t>
            </w:r>
            <w:proofErr w:type="spellEnd"/>
            <w:r w:rsidR="0081594B">
              <w:rPr>
                <w:rFonts w:ascii="Calibri" w:eastAsia="Times New Roman" w:hAnsi="Calibri" w:cs="Times New Roman"/>
                <w:sz w:val="20"/>
                <w:szCs w:val="20"/>
              </w:rPr>
              <w:t>./Lat.</w:t>
            </w:r>
            <w:r w:rsidR="0081594B" w:rsidRPr="00E26882">
              <w:rPr>
                <w:rFonts w:ascii="Calibri" w:eastAsia="Times New Roman" w:hAnsi="Calibri" w:cs="Times New Roman"/>
                <w:sz w:val="20"/>
                <w:szCs w:val="20"/>
              </w:rPr>
              <w:t xml:space="preserve"> </w:t>
            </w:r>
          </w:p>
        </w:tc>
        <w:tc>
          <w:tcPr>
            <w:tcW w:w="1591" w:type="dxa"/>
          </w:tcPr>
          <w:p w14:paraId="5FB6AA4D"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44</w:t>
            </w:r>
          </w:p>
        </w:tc>
        <w:tc>
          <w:tcPr>
            <w:tcW w:w="1592" w:type="dxa"/>
            <w:shd w:val="clear" w:color="auto" w:fill="D9D9D9" w:themeFill="background1" w:themeFillShade="D9"/>
          </w:tcPr>
          <w:p w14:paraId="7DB03C36"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3.0%</w:t>
            </w:r>
          </w:p>
        </w:tc>
        <w:tc>
          <w:tcPr>
            <w:tcW w:w="1592" w:type="dxa"/>
          </w:tcPr>
          <w:p w14:paraId="6D02E790"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37,244</w:t>
            </w:r>
          </w:p>
        </w:tc>
        <w:tc>
          <w:tcPr>
            <w:tcW w:w="1592" w:type="dxa"/>
            <w:shd w:val="clear" w:color="auto" w:fill="D9D9D9" w:themeFill="background1" w:themeFillShade="D9"/>
          </w:tcPr>
          <w:p w14:paraId="237A7A92"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3.9%</w:t>
            </w:r>
          </w:p>
        </w:tc>
      </w:tr>
      <w:tr w:rsidR="00B24DE7" w:rsidRPr="004471C8" w14:paraId="17608A77" w14:textId="77777777" w:rsidTr="00D42F0D">
        <w:tc>
          <w:tcPr>
            <w:tcW w:w="2898" w:type="dxa"/>
            <w:tcBorders>
              <w:bottom w:val="single" w:sz="4" w:space="0" w:color="auto"/>
            </w:tcBorders>
          </w:tcPr>
          <w:p w14:paraId="6A7EB299" w14:textId="33851AF9" w:rsidR="00B24DE7" w:rsidRPr="003A4118" w:rsidRDefault="00B24DE7" w:rsidP="0081594B">
            <w:pPr>
              <w:spacing w:after="0" w:line="240" w:lineRule="auto"/>
              <w:rPr>
                <w:rFonts w:ascii="Calibri" w:eastAsia="Times New Roman" w:hAnsi="Calibri" w:cs="Times New Roman"/>
                <w:bCs/>
                <w:sz w:val="20"/>
                <w:szCs w:val="20"/>
              </w:rPr>
            </w:pPr>
            <w:r w:rsidRPr="003A4118">
              <w:rPr>
                <w:rFonts w:ascii="Calibri" w:eastAsia="Times New Roman" w:hAnsi="Calibri" w:cs="Times New Roman"/>
                <w:bCs/>
                <w:sz w:val="20"/>
                <w:szCs w:val="20"/>
              </w:rPr>
              <w:t xml:space="preserve">All </w:t>
            </w:r>
          </w:p>
        </w:tc>
        <w:tc>
          <w:tcPr>
            <w:tcW w:w="1591" w:type="dxa"/>
            <w:tcBorders>
              <w:bottom w:val="single" w:sz="4" w:space="0" w:color="auto"/>
            </w:tcBorders>
          </w:tcPr>
          <w:p w14:paraId="199695B0"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1,488</w:t>
            </w:r>
          </w:p>
        </w:tc>
        <w:tc>
          <w:tcPr>
            <w:tcW w:w="1592" w:type="dxa"/>
            <w:tcBorders>
              <w:bottom w:val="single" w:sz="4" w:space="0" w:color="auto"/>
            </w:tcBorders>
            <w:shd w:val="clear" w:color="auto" w:fill="D9D9D9" w:themeFill="background1" w:themeFillShade="D9"/>
          </w:tcPr>
          <w:p w14:paraId="40F94F50"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100.0%</w:t>
            </w:r>
          </w:p>
        </w:tc>
        <w:tc>
          <w:tcPr>
            <w:tcW w:w="1592" w:type="dxa"/>
            <w:tcBorders>
              <w:bottom w:val="single" w:sz="4" w:space="0" w:color="auto"/>
            </w:tcBorders>
          </w:tcPr>
          <w:p w14:paraId="376489C1"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948,828</w:t>
            </w:r>
          </w:p>
        </w:tc>
        <w:tc>
          <w:tcPr>
            <w:tcW w:w="1592" w:type="dxa"/>
            <w:tcBorders>
              <w:bottom w:val="single" w:sz="4" w:space="0" w:color="auto"/>
            </w:tcBorders>
            <w:shd w:val="clear" w:color="auto" w:fill="D9D9D9" w:themeFill="background1" w:themeFillShade="D9"/>
          </w:tcPr>
          <w:p w14:paraId="270574DA"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100.0%</w:t>
            </w:r>
          </w:p>
        </w:tc>
      </w:tr>
      <w:tr w:rsidR="00B24DE7" w:rsidRPr="004471C8" w14:paraId="1803268D" w14:textId="77777777" w:rsidTr="00D42F0D">
        <w:tc>
          <w:tcPr>
            <w:tcW w:w="9265" w:type="dxa"/>
            <w:gridSpan w:val="5"/>
            <w:tcBorders>
              <w:left w:val="nil"/>
              <w:bottom w:val="nil"/>
              <w:right w:val="nil"/>
            </w:tcBorders>
          </w:tcPr>
          <w:p w14:paraId="6DACC4B4" w14:textId="77777777" w:rsidR="00B24DE7" w:rsidRPr="00E26882" w:rsidRDefault="00B24DE7" w:rsidP="0081594B">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w:t>
            </w:r>
            <w:r>
              <w:rPr>
                <w:rFonts w:ascii="Calibri" w:eastAsia="Times New Roman" w:hAnsi="Calibri" w:cs="Times New Roman"/>
                <w:sz w:val="18"/>
                <w:szCs w:val="18"/>
              </w:rPr>
              <w:t>9</w:t>
            </w:r>
          </w:p>
        </w:tc>
      </w:tr>
    </w:tbl>
    <w:p w14:paraId="4BEABE1F" w14:textId="77777777" w:rsidR="00B24DE7" w:rsidRDefault="00B24DE7" w:rsidP="00B24DE7">
      <w:pPr>
        <w:spacing w:after="0"/>
        <w:rPr>
          <w:rFonts w:ascii="Calibri" w:eastAsia="Calibri" w:hAnsi="Calibri" w:cs="Times New Roman"/>
          <w:sz w:val="20"/>
        </w:rPr>
      </w:pPr>
    </w:p>
    <w:p w14:paraId="078C8F5F" w14:textId="77777777" w:rsidR="00B24DE7" w:rsidRDefault="00B24DE7" w:rsidP="00B24DE7">
      <w:pPr>
        <w:spacing w:after="0"/>
        <w:rPr>
          <w:rFonts w:ascii="Calibri" w:eastAsia="Calibri" w:hAnsi="Calibri" w:cs="Times New Roman"/>
          <w:sz w:val="20"/>
        </w:rPr>
      </w:pPr>
    </w:p>
    <w:p w14:paraId="3664D667" w14:textId="77777777" w:rsidR="00B24DE7" w:rsidRPr="004471C8" w:rsidRDefault="00B24DE7" w:rsidP="00B24DE7">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Pr>
          <w:rFonts w:ascii="Calibri" w:eastAsia="Calibri" w:hAnsi="Calibri" w:cs="Times New Roman"/>
          <w:b/>
          <w:sz w:val="20"/>
        </w:rPr>
        <w:t xml:space="preserve">Leicester </w:t>
      </w:r>
      <w:r w:rsidRPr="004471C8">
        <w:rPr>
          <w:rFonts w:ascii="Calibri" w:eastAsia="Calibri" w:hAnsi="Calibri" w:cs="Times New Roman"/>
          <w:b/>
          <w:sz w:val="20"/>
        </w:rPr>
        <w:t>Public Schools</w:t>
      </w:r>
    </w:p>
    <w:p w14:paraId="5581EB4F" w14:textId="77777777" w:rsidR="00B24DE7" w:rsidRPr="004471C8" w:rsidRDefault="00B24DE7" w:rsidP="00B24DE7">
      <w:pPr>
        <w:spacing w:after="0"/>
        <w:jc w:val="center"/>
        <w:rPr>
          <w:b/>
          <w:sz w:val="20"/>
        </w:rPr>
      </w:pPr>
      <w:r w:rsidRPr="004471C8">
        <w:rPr>
          <w:b/>
          <w:sz w:val="20"/>
        </w:rPr>
        <w:t>201</w:t>
      </w:r>
      <w:r>
        <w:rPr>
          <w:b/>
          <w:sz w:val="20"/>
        </w:rPr>
        <w:t>9</w:t>
      </w:r>
      <w:r w:rsidRPr="004471C8">
        <w:rPr>
          <w:b/>
          <w:sz w:val="20"/>
        </w:rPr>
        <w:t>–20</w:t>
      </w:r>
      <w:r>
        <w:rPr>
          <w:b/>
          <w:sz w:val="20"/>
        </w:rPr>
        <w:t>20</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Leicester Public Schools  "/>
        <w:tblDescription w:val="2019–2020 Student Enrollment by High Needs Populations&#10;"/>
      </w:tblPr>
      <w:tblGrid>
        <w:gridCol w:w="2268"/>
        <w:gridCol w:w="1166"/>
        <w:gridCol w:w="1166"/>
        <w:gridCol w:w="1166"/>
        <w:gridCol w:w="1166"/>
        <w:gridCol w:w="1166"/>
        <w:gridCol w:w="1167"/>
      </w:tblGrid>
      <w:tr w:rsidR="00B24DE7" w:rsidRPr="004471C8" w14:paraId="514DFD05" w14:textId="77777777" w:rsidTr="00D42F0D">
        <w:tc>
          <w:tcPr>
            <w:tcW w:w="2268" w:type="dxa"/>
            <w:vMerge w:val="restart"/>
            <w:vAlign w:val="center"/>
          </w:tcPr>
          <w:p w14:paraId="742D10E2" w14:textId="08F6A72D" w:rsidR="00B24DE7" w:rsidRPr="004471C8" w:rsidRDefault="00B24DE7" w:rsidP="00D42F0D">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7FEDB079" w14:textId="77777777" w:rsidR="00B24DE7" w:rsidRPr="004471C8" w:rsidRDefault="00B24DE7" w:rsidP="0081594B">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5C981442" w14:textId="77777777" w:rsidR="00B24DE7" w:rsidRPr="004471C8" w:rsidRDefault="00B24DE7" w:rsidP="0081594B">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B24DE7" w:rsidRPr="004471C8" w14:paraId="179EA197" w14:textId="77777777" w:rsidTr="00D42F0D">
        <w:tc>
          <w:tcPr>
            <w:tcW w:w="2268" w:type="dxa"/>
            <w:vMerge/>
          </w:tcPr>
          <w:p w14:paraId="37F088E0" w14:textId="77777777" w:rsidR="00B24DE7" w:rsidRPr="004471C8" w:rsidRDefault="00B24DE7" w:rsidP="0081594B">
            <w:pPr>
              <w:spacing w:after="0"/>
              <w:rPr>
                <w:rFonts w:ascii="Calibri" w:eastAsia="Calibri" w:hAnsi="Calibri" w:cs="Times New Roman"/>
                <w:sz w:val="20"/>
                <w:szCs w:val="20"/>
              </w:rPr>
            </w:pPr>
          </w:p>
        </w:tc>
        <w:tc>
          <w:tcPr>
            <w:tcW w:w="1166" w:type="dxa"/>
            <w:vAlign w:val="center"/>
          </w:tcPr>
          <w:p w14:paraId="21BFCDF9" w14:textId="77777777" w:rsidR="00B24DE7" w:rsidRPr="004471C8" w:rsidRDefault="00B24DE7" w:rsidP="00D42F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564D7FB4" w14:textId="77777777" w:rsidR="00B24DE7" w:rsidRPr="004471C8" w:rsidRDefault="00B24DE7" w:rsidP="00D42F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762909B5" w14:textId="77777777" w:rsidR="00B24DE7" w:rsidRPr="004471C8" w:rsidRDefault="00B24DE7" w:rsidP="00D42F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1F66657C" w14:textId="77777777" w:rsidR="00B24DE7" w:rsidRPr="004471C8" w:rsidRDefault="00B24DE7" w:rsidP="00D42F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364FFBEC" w14:textId="77777777" w:rsidR="00B24DE7" w:rsidRPr="004471C8" w:rsidRDefault="00B24DE7" w:rsidP="00D42F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35805737" w14:textId="77777777" w:rsidR="00B24DE7" w:rsidRPr="004471C8" w:rsidRDefault="00B24DE7" w:rsidP="00D42F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B24DE7" w:rsidRPr="004471C8" w14:paraId="7287A3BB" w14:textId="77777777" w:rsidTr="00D42F0D">
        <w:tc>
          <w:tcPr>
            <w:tcW w:w="2268" w:type="dxa"/>
          </w:tcPr>
          <w:p w14:paraId="3BA9D1B5" w14:textId="77777777" w:rsidR="00B24DE7" w:rsidRPr="004471C8" w:rsidRDefault="00B24DE7" w:rsidP="0081594B">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vAlign w:val="center"/>
          </w:tcPr>
          <w:p w14:paraId="7CDEDAE7"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253</w:t>
            </w:r>
          </w:p>
        </w:tc>
        <w:tc>
          <w:tcPr>
            <w:tcW w:w="1166" w:type="dxa"/>
            <w:shd w:val="clear" w:color="auto" w:fill="D9D9D9" w:themeFill="background1" w:themeFillShade="D9"/>
            <w:vAlign w:val="center"/>
          </w:tcPr>
          <w:p w14:paraId="0C80BB12"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43.1%</w:t>
            </w:r>
          </w:p>
        </w:tc>
        <w:tc>
          <w:tcPr>
            <w:tcW w:w="1166" w:type="dxa"/>
            <w:shd w:val="clear" w:color="auto" w:fill="D9D9D9" w:themeFill="background1" w:themeFillShade="D9"/>
            <w:vAlign w:val="center"/>
          </w:tcPr>
          <w:p w14:paraId="41954B6D"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16.7%</w:t>
            </w:r>
          </w:p>
        </w:tc>
        <w:tc>
          <w:tcPr>
            <w:tcW w:w="1166" w:type="dxa"/>
            <w:vAlign w:val="center"/>
          </w:tcPr>
          <w:p w14:paraId="177B5CAE"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176,741</w:t>
            </w:r>
          </w:p>
        </w:tc>
        <w:tc>
          <w:tcPr>
            <w:tcW w:w="1166" w:type="dxa"/>
            <w:shd w:val="clear" w:color="auto" w:fill="D9D9D9" w:themeFill="background1" w:themeFillShade="D9"/>
            <w:vAlign w:val="center"/>
          </w:tcPr>
          <w:p w14:paraId="729F4F02"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37.9%</w:t>
            </w:r>
          </w:p>
        </w:tc>
        <w:tc>
          <w:tcPr>
            <w:tcW w:w="1167" w:type="dxa"/>
            <w:shd w:val="clear" w:color="auto" w:fill="D9D9D9" w:themeFill="background1" w:themeFillShade="D9"/>
            <w:vAlign w:val="center"/>
          </w:tcPr>
          <w:p w14:paraId="64A6EAB9"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18.4%</w:t>
            </w:r>
          </w:p>
        </w:tc>
      </w:tr>
      <w:tr w:rsidR="00B24DE7" w:rsidRPr="004471C8" w14:paraId="40D361DC" w14:textId="77777777" w:rsidTr="00D42F0D">
        <w:tc>
          <w:tcPr>
            <w:tcW w:w="2268" w:type="dxa"/>
          </w:tcPr>
          <w:p w14:paraId="58A125AF" w14:textId="79782E94" w:rsidR="00B24DE7" w:rsidRPr="004471C8" w:rsidRDefault="00B24DE7" w:rsidP="0081594B">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392F8204"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393</w:t>
            </w:r>
          </w:p>
        </w:tc>
        <w:tc>
          <w:tcPr>
            <w:tcW w:w="1166" w:type="dxa"/>
            <w:shd w:val="clear" w:color="auto" w:fill="D9D9D9" w:themeFill="background1" w:themeFillShade="D9"/>
          </w:tcPr>
          <w:p w14:paraId="6E9BAC51"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67.0%</w:t>
            </w:r>
          </w:p>
        </w:tc>
        <w:tc>
          <w:tcPr>
            <w:tcW w:w="1166" w:type="dxa"/>
            <w:shd w:val="clear" w:color="auto" w:fill="D9D9D9" w:themeFill="background1" w:themeFillShade="D9"/>
          </w:tcPr>
          <w:p w14:paraId="652E899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26.4%</w:t>
            </w:r>
          </w:p>
        </w:tc>
        <w:tc>
          <w:tcPr>
            <w:tcW w:w="1166" w:type="dxa"/>
          </w:tcPr>
          <w:p w14:paraId="45619B42"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310,873</w:t>
            </w:r>
          </w:p>
        </w:tc>
        <w:tc>
          <w:tcPr>
            <w:tcW w:w="1166" w:type="dxa"/>
            <w:shd w:val="clear" w:color="auto" w:fill="D9D9D9" w:themeFill="background1" w:themeFillShade="D9"/>
          </w:tcPr>
          <w:p w14:paraId="4C8E034D"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66.6%</w:t>
            </w:r>
          </w:p>
        </w:tc>
        <w:tc>
          <w:tcPr>
            <w:tcW w:w="1167" w:type="dxa"/>
            <w:shd w:val="clear" w:color="auto" w:fill="D9D9D9" w:themeFill="background1" w:themeFillShade="D9"/>
          </w:tcPr>
          <w:p w14:paraId="7F217005"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32.8%</w:t>
            </w:r>
          </w:p>
        </w:tc>
      </w:tr>
      <w:tr w:rsidR="00B24DE7" w:rsidRPr="004471C8" w14:paraId="3FCF21A0" w14:textId="77777777" w:rsidTr="00D42F0D">
        <w:tc>
          <w:tcPr>
            <w:tcW w:w="2268" w:type="dxa"/>
          </w:tcPr>
          <w:p w14:paraId="085DFA16" w14:textId="129FDDAD" w:rsidR="00B24DE7" w:rsidRPr="004471C8" w:rsidRDefault="00B24DE7" w:rsidP="0081594B">
            <w:pPr>
              <w:spacing w:after="0"/>
              <w:rPr>
                <w:rFonts w:ascii="Calibri" w:eastAsia="Calibri" w:hAnsi="Calibri" w:cs="Times New Roman"/>
                <w:sz w:val="20"/>
                <w:szCs w:val="20"/>
              </w:rPr>
            </w:pPr>
            <w:r w:rsidRPr="004471C8">
              <w:rPr>
                <w:rFonts w:ascii="Calibri" w:eastAsia="Calibri" w:hAnsi="Calibri" w:cs="Times New Roman"/>
                <w:sz w:val="20"/>
                <w:szCs w:val="20"/>
              </w:rPr>
              <w:t>EL</w:t>
            </w:r>
          </w:p>
        </w:tc>
        <w:tc>
          <w:tcPr>
            <w:tcW w:w="1166" w:type="dxa"/>
          </w:tcPr>
          <w:p w14:paraId="184FC435"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52</w:t>
            </w:r>
          </w:p>
        </w:tc>
        <w:tc>
          <w:tcPr>
            <w:tcW w:w="1166" w:type="dxa"/>
            <w:shd w:val="clear" w:color="auto" w:fill="D9D9D9" w:themeFill="background1" w:themeFillShade="D9"/>
          </w:tcPr>
          <w:p w14:paraId="4726F12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8.9%</w:t>
            </w:r>
          </w:p>
        </w:tc>
        <w:tc>
          <w:tcPr>
            <w:tcW w:w="1166" w:type="dxa"/>
            <w:shd w:val="clear" w:color="auto" w:fill="D9D9D9" w:themeFill="background1" w:themeFillShade="D9"/>
          </w:tcPr>
          <w:p w14:paraId="3BFE6572"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3.5%</w:t>
            </w:r>
          </w:p>
        </w:tc>
        <w:tc>
          <w:tcPr>
            <w:tcW w:w="1166" w:type="dxa"/>
          </w:tcPr>
          <w:p w14:paraId="29869F0E"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102,861</w:t>
            </w:r>
          </w:p>
        </w:tc>
        <w:tc>
          <w:tcPr>
            <w:tcW w:w="1166" w:type="dxa"/>
            <w:shd w:val="clear" w:color="auto" w:fill="D9D9D9" w:themeFill="background1" w:themeFillShade="D9"/>
          </w:tcPr>
          <w:p w14:paraId="2C90B15B"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22.0%</w:t>
            </w:r>
          </w:p>
        </w:tc>
        <w:tc>
          <w:tcPr>
            <w:tcW w:w="1167" w:type="dxa"/>
            <w:shd w:val="clear" w:color="auto" w:fill="D9D9D9" w:themeFill="background1" w:themeFillShade="D9"/>
          </w:tcPr>
          <w:p w14:paraId="45F0BEA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10.8%</w:t>
            </w:r>
          </w:p>
        </w:tc>
      </w:tr>
      <w:tr w:rsidR="00B24DE7" w:rsidRPr="004471C8" w14:paraId="1929AAAC" w14:textId="77777777" w:rsidTr="00D42F0D">
        <w:tc>
          <w:tcPr>
            <w:tcW w:w="2268" w:type="dxa"/>
            <w:tcBorders>
              <w:bottom w:val="single" w:sz="4" w:space="0" w:color="auto"/>
            </w:tcBorders>
          </w:tcPr>
          <w:p w14:paraId="0849D4DD" w14:textId="77777777" w:rsidR="00B24DE7" w:rsidRPr="004471C8" w:rsidRDefault="00B24DE7" w:rsidP="0081594B">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1377DEAE"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587</w:t>
            </w:r>
          </w:p>
        </w:tc>
        <w:tc>
          <w:tcPr>
            <w:tcW w:w="1166" w:type="dxa"/>
            <w:tcBorders>
              <w:bottom w:val="single" w:sz="4" w:space="0" w:color="auto"/>
            </w:tcBorders>
            <w:shd w:val="clear" w:color="auto" w:fill="D9D9D9" w:themeFill="background1" w:themeFillShade="D9"/>
          </w:tcPr>
          <w:p w14:paraId="78A67C1E"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100.0%</w:t>
            </w:r>
          </w:p>
        </w:tc>
        <w:tc>
          <w:tcPr>
            <w:tcW w:w="1166" w:type="dxa"/>
            <w:tcBorders>
              <w:bottom w:val="single" w:sz="4" w:space="0" w:color="auto"/>
            </w:tcBorders>
            <w:shd w:val="clear" w:color="auto" w:fill="D9D9D9" w:themeFill="background1" w:themeFillShade="D9"/>
          </w:tcPr>
          <w:p w14:paraId="25F492F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38.8%</w:t>
            </w:r>
          </w:p>
        </w:tc>
        <w:tc>
          <w:tcPr>
            <w:tcW w:w="1166" w:type="dxa"/>
            <w:tcBorders>
              <w:bottom w:val="single" w:sz="4" w:space="0" w:color="auto"/>
            </w:tcBorders>
          </w:tcPr>
          <w:p w14:paraId="32B7088A"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466,930</w:t>
            </w:r>
          </w:p>
        </w:tc>
        <w:tc>
          <w:tcPr>
            <w:tcW w:w="1166" w:type="dxa"/>
            <w:tcBorders>
              <w:bottom w:val="single" w:sz="4" w:space="0" w:color="auto"/>
            </w:tcBorders>
            <w:shd w:val="clear" w:color="auto" w:fill="D9D9D9" w:themeFill="background1" w:themeFillShade="D9"/>
          </w:tcPr>
          <w:p w14:paraId="32CF64CF"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100.0%</w:t>
            </w:r>
          </w:p>
        </w:tc>
        <w:tc>
          <w:tcPr>
            <w:tcW w:w="1167" w:type="dxa"/>
            <w:tcBorders>
              <w:bottom w:val="single" w:sz="4" w:space="0" w:color="auto"/>
            </w:tcBorders>
            <w:shd w:val="clear" w:color="auto" w:fill="D9D9D9" w:themeFill="background1" w:themeFillShade="D9"/>
          </w:tcPr>
          <w:p w14:paraId="595B2866"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48.7%</w:t>
            </w:r>
          </w:p>
        </w:tc>
      </w:tr>
      <w:tr w:rsidR="00B24DE7" w:rsidRPr="004471C8" w14:paraId="09BE8E02" w14:textId="77777777" w:rsidTr="00D42F0D">
        <w:tc>
          <w:tcPr>
            <w:tcW w:w="9265" w:type="dxa"/>
            <w:gridSpan w:val="7"/>
            <w:tcBorders>
              <w:left w:val="nil"/>
              <w:bottom w:val="nil"/>
              <w:right w:val="nil"/>
            </w:tcBorders>
          </w:tcPr>
          <w:p w14:paraId="6E854540" w14:textId="77777777" w:rsidR="00B24DE7" w:rsidRPr="00E26882" w:rsidRDefault="00B24DE7" w:rsidP="0081594B">
            <w:pPr>
              <w:spacing w:after="0"/>
              <w:rPr>
                <w:rFonts w:ascii="Calibri" w:eastAsia="Calibri" w:hAnsi="Calibri" w:cs="Times New Roman"/>
                <w:sz w:val="18"/>
                <w:szCs w:val="18"/>
              </w:rPr>
            </w:pPr>
            <w:r w:rsidRPr="00E26882">
              <w:rPr>
                <w:rFonts w:ascii="Calibri" w:eastAsia="Calibri" w:hAnsi="Calibri" w:cs="Times New Roman"/>
                <w:sz w:val="18"/>
                <w:szCs w:val="18"/>
              </w:rPr>
              <w:t>Notes: As of October 1, 201</w:t>
            </w:r>
            <w:r>
              <w:rPr>
                <w:rFonts w:ascii="Calibri" w:eastAsia="Calibri" w:hAnsi="Calibri" w:cs="Times New Roman"/>
                <w:sz w:val="18"/>
                <w:szCs w:val="18"/>
              </w:rPr>
              <w:t>9</w:t>
            </w:r>
            <w:r w:rsidRPr="00E26882">
              <w:rPr>
                <w:rFonts w:ascii="Calibri" w:eastAsia="Calibri" w:hAnsi="Calibri" w:cs="Times New Roman"/>
                <w:sz w:val="18"/>
                <w:szCs w:val="18"/>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2331A2">
              <w:rPr>
                <w:rFonts w:ascii="Calibri" w:eastAsia="Calibri" w:hAnsi="Calibri" w:cs="Times New Roman"/>
                <w:sz w:val="18"/>
                <w:szCs w:val="18"/>
              </w:rPr>
              <w:t>1,511</w:t>
            </w:r>
            <w:r w:rsidRPr="00E26882">
              <w:rPr>
                <w:rFonts w:ascii="Calibri" w:eastAsia="Calibri" w:hAnsi="Calibri" w:cs="Times New Roman"/>
                <w:sz w:val="18"/>
                <w:szCs w:val="18"/>
              </w:rPr>
              <w:t>; total state enrollment including students in out-of-district placement is 9</w:t>
            </w:r>
            <w:r>
              <w:rPr>
                <w:rFonts w:ascii="Calibri" w:eastAsia="Calibri" w:hAnsi="Calibri" w:cs="Times New Roman"/>
                <w:sz w:val="18"/>
                <w:szCs w:val="18"/>
              </w:rPr>
              <w:t>59,394</w:t>
            </w:r>
            <w:r w:rsidRPr="00E26882">
              <w:rPr>
                <w:rFonts w:ascii="Calibri" w:eastAsia="Calibri" w:hAnsi="Calibri" w:cs="Times New Roman"/>
                <w:sz w:val="18"/>
                <w:szCs w:val="18"/>
              </w:rPr>
              <w:t>.</w:t>
            </w:r>
          </w:p>
        </w:tc>
      </w:tr>
    </w:tbl>
    <w:p w14:paraId="6E5A899D" w14:textId="77777777" w:rsidR="00B24DE7" w:rsidRPr="004471C8" w:rsidRDefault="00B24DE7" w:rsidP="00B24DE7">
      <w:pPr>
        <w:spacing w:after="0"/>
        <w:rPr>
          <w:rFonts w:ascii="Calibri" w:eastAsia="Calibri" w:hAnsi="Calibri" w:cs="Times New Roman"/>
          <w:sz w:val="20"/>
        </w:rPr>
      </w:pPr>
    </w:p>
    <w:p w14:paraId="225E304B" w14:textId="77777777" w:rsidR="00B24DE7" w:rsidRPr="004471C8" w:rsidRDefault="00B24DE7" w:rsidP="00B24DE7">
      <w:pPr>
        <w:spacing w:after="0"/>
        <w:rPr>
          <w:rFonts w:ascii="Calibri" w:eastAsia="Calibri" w:hAnsi="Calibri" w:cs="Times New Roman"/>
          <w:sz w:val="20"/>
        </w:rPr>
      </w:pPr>
    </w:p>
    <w:p w14:paraId="126F6239" w14:textId="77777777" w:rsidR="00B24DE7" w:rsidRPr="004471C8" w:rsidRDefault="00B24DE7" w:rsidP="00B24DE7">
      <w:pPr>
        <w:spacing w:after="0"/>
        <w:rPr>
          <w:rFonts w:ascii="Calibri" w:eastAsia="Calibri" w:hAnsi="Calibri" w:cs="Times New Roman"/>
          <w:sz w:val="20"/>
        </w:rPr>
      </w:pPr>
    </w:p>
    <w:p w14:paraId="5617E84B" w14:textId="77777777" w:rsidR="00B24DE7" w:rsidRPr="004471C8" w:rsidRDefault="00B24DE7" w:rsidP="00B24DE7">
      <w:pPr>
        <w:spacing w:after="0" w:line="240" w:lineRule="auto"/>
        <w:rPr>
          <w:rFonts w:ascii="Calibri" w:eastAsia="Calibri" w:hAnsi="Calibri" w:cs="Times New Roman"/>
          <w:sz w:val="20"/>
        </w:rPr>
      </w:pPr>
      <w:r w:rsidRPr="004471C8">
        <w:rPr>
          <w:rFonts w:ascii="Calibri" w:eastAsia="Calibri" w:hAnsi="Calibri" w:cs="Times New Roman"/>
          <w:sz w:val="20"/>
        </w:rPr>
        <w:br w:type="page"/>
      </w:r>
    </w:p>
    <w:p w14:paraId="183B9668" w14:textId="77777777" w:rsidR="00B24DE7" w:rsidRPr="00380233" w:rsidRDefault="00B24DE7" w:rsidP="00B24DE7">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 xml:space="preserve">2a: Leicester </w:t>
      </w:r>
      <w:r w:rsidRPr="004471C8">
        <w:rPr>
          <w:rFonts w:ascii="Calibri" w:eastAsia="Calibri" w:hAnsi="Calibri" w:cs="Times New Roman"/>
          <w:b/>
          <w:sz w:val="20"/>
        </w:rPr>
        <w:t>Public Schools</w:t>
      </w:r>
    </w:p>
    <w:p w14:paraId="4105CD67" w14:textId="0EFE2983" w:rsidR="00B24DE7" w:rsidRPr="00380233" w:rsidRDefault="00B24DE7" w:rsidP="00B24DE7">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w:t>
      </w:r>
      <w:r w:rsidR="0081594B">
        <w:rPr>
          <w:rFonts w:ascii="Calibri" w:eastAsia="Calibri" w:hAnsi="Calibri" w:cs="Times New Roman"/>
          <w:b/>
          <w:sz w:val="20"/>
        </w:rPr>
        <w:t xml:space="preserve"> by Student Group</w:t>
      </w:r>
      <w:r w:rsidRPr="00380233">
        <w:rPr>
          <w:rFonts w:ascii="Calibri" w:eastAsia="Calibri" w:hAnsi="Calibri" w:cs="Times New Roman"/>
          <w:b/>
          <w:sz w:val="20"/>
        </w:rPr>
        <w:t>, 201</w:t>
      </w:r>
      <w:r>
        <w:rPr>
          <w:rFonts w:ascii="Calibri" w:eastAsia="Calibri" w:hAnsi="Calibri" w:cs="Times New Roman"/>
          <w:b/>
          <w:sz w:val="20"/>
        </w:rPr>
        <w:t>6</w:t>
      </w:r>
      <w:r w:rsidRPr="00380233">
        <w:rPr>
          <w:rFonts w:ascii="Calibri" w:eastAsia="Calibri" w:hAnsi="Calibri" w:cs="Times New Roman"/>
          <w:b/>
          <w:sz w:val="20"/>
        </w:rPr>
        <w:t>–201</w:t>
      </w:r>
      <w:r>
        <w:rPr>
          <w:rFonts w:ascii="Calibri" w:eastAsia="Calibri" w:hAnsi="Calibri" w:cs="Times New Roman"/>
          <w:b/>
          <w:sz w:val="20"/>
        </w:rPr>
        <w:t>9</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Leicester Public Schools  "/>
        <w:tblDescription w:val="Attendance Rates by Student Group, 2016–2019&#10;"/>
      </w:tblPr>
      <w:tblGrid>
        <w:gridCol w:w="1980"/>
        <w:gridCol w:w="1002"/>
        <w:gridCol w:w="1003"/>
        <w:gridCol w:w="1003"/>
        <w:gridCol w:w="1003"/>
        <w:gridCol w:w="1003"/>
        <w:gridCol w:w="1003"/>
        <w:gridCol w:w="1003"/>
      </w:tblGrid>
      <w:tr w:rsidR="00B24DE7" w:rsidRPr="00380233" w14:paraId="1565C3BA" w14:textId="77777777" w:rsidTr="00D42F0D">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16A5B60C" w14:textId="77777777" w:rsidR="00B24DE7" w:rsidRPr="00FE0920" w:rsidRDefault="00B24DE7" w:rsidP="00D42F0D">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6E45A4BA"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00CD6085"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61FC85FD"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2FAD132E"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1DC5899B"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9</w:t>
            </w:r>
          </w:p>
        </w:tc>
        <w:tc>
          <w:tcPr>
            <w:tcW w:w="1003" w:type="dxa"/>
            <w:tcBorders>
              <w:bottom w:val="single" w:sz="4" w:space="0" w:color="auto"/>
            </w:tcBorders>
            <w:shd w:val="clear" w:color="auto" w:fill="D9D9D9" w:themeFill="background1" w:themeFillShade="D9"/>
            <w:vAlign w:val="center"/>
          </w:tcPr>
          <w:p w14:paraId="3E3CB422"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39D7585D"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r>
      <w:tr w:rsidR="00B24DE7" w:rsidRPr="00380233" w14:paraId="1EFFFC9B" w14:textId="77777777" w:rsidTr="00D42F0D">
        <w:trPr>
          <w:trHeight w:val="288"/>
        </w:trPr>
        <w:tc>
          <w:tcPr>
            <w:tcW w:w="1980" w:type="dxa"/>
            <w:tcBorders>
              <w:left w:val="single" w:sz="4" w:space="0" w:color="auto"/>
              <w:bottom w:val="single" w:sz="4" w:space="0" w:color="auto"/>
            </w:tcBorders>
            <w:shd w:val="clear" w:color="auto" w:fill="auto"/>
          </w:tcPr>
          <w:p w14:paraId="52EEC095" w14:textId="77777777" w:rsidR="00B24DE7" w:rsidRDefault="00B24DE7" w:rsidP="0081594B">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vAlign w:val="center"/>
          </w:tcPr>
          <w:p w14:paraId="2C5F0293"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90</w:t>
            </w:r>
          </w:p>
        </w:tc>
        <w:tc>
          <w:tcPr>
            <w:tcW w:w="1003" w:type="dxa"/>
            <w:tcBorders>
              <w:top w:val="nil"/>
              <w:left w:val="nil"/>
              <w:bottom w:val="single" w:sz="4" w:space="0" w:color="auto"/>
              <w:right w:val="single" w:sz="4" w:space="0" w:color="auto"/>
            </w:tcBorders>
            <w:shd w:val="clear" w:color="auto" w:fill="auto"/>
            <w:vAlign w:val="center"/>
          </w:tcPr>
          <w:p w14:paraId="53F29133"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97.3</w:t>
            </w:r>
          </w:p>
        </w:tc>
        <w:tc>
          <w:tcPr>
            <w:tcW w:w="1003" w:type="dxa"/>
            <w:tcBorders>
              <w:top w:val="nil"/>
              <w:left w:val="nil"/>
              <w:bottom w:val="single" w:sz="4" w:space="0" w:color="auto"/>
              <w:right w:val="single" w:sz="4" w:space="0" w:color="auto"/>
            </w:tcBorders>
            <w:shd w:val="clear" w:color="auto" w:fill="auto"/>
            <w:vAlign w:val="center"/>
          </w:tcPr>
          <w:p w14:paraId="1BB93C87"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95.6</w:t>
            </w:r>
          </w:p>
        </w:tc>
        <w:tc>
          <w:tcPr>
            <w:tcW w:w="1003" w:type="dxa"/>
            <w:tcBorders>
              <w:top w:val="nil"/>
              <w:left w:val="nil"/>
              <w:bottom w:val="single" w:sz="4" w:space="0" w:color="auto"/>
              <w:right w:val="single" w:sz="4" w:space="0" w:color="auto"/>
            </w:tcBorders>
            <w:shd w:val="clear" w:color="auto" w:fill="auto"/>
            <w:vAlign w:val="center"/>
          </w:tcPr>
          <w:p w14:paraId="2C53C935"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95.7</w:t>
            </w:r>
          </w:p>
        </w:tc>
        <w:tc>
          <w:tcPr>
            <w:tcW w:w="1003" w:type="dxa"/>
            <w:tcBorders>
              <w:top w:val="nil"/>
              <w:left w:val="nil"/>
              <w:bottom w:val="single" w:sz="4" w:space="0" w:color="auto"/>
              <w:right w:val="single" w:sz="4" w:space="0" w:color="auto"/>
            </w:tcBorders>
            <w:shd w:val="clear" w:color="auto" w:fill="auto"/>
            <w:vAlign w:val="center"/>
          </w:tcPr>
          <w:p w14:paraId="255AB8A4"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96.0</w:t>
            </w:r>
          </w:p>
        </w:tc>
        <w:tc>
          <w:tcPr>
            <w:tcW w:w="1003" w:type="dxa"/>
            <w:tcBorders>
              <w:top w:val="single" w:sz="4" w:space="0" w:color="auto"/>
              <w:left w:val="nil"/>
              <w:bottom w:val="single" w:sz="4" w:space="0" w:color="auto"/>
              <w:right w:val="single" w:sz="4" w:space="0" w:color="auto"/>
            </w:tcBorders>
            <w:shd w:val="clear" w:color="auto" w:fill="auto"/>
            <w:vAlign w:val="center"/>
          </w:tcPr>
          <w:p w14:paraId="246A42DF"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-1.3</w:t>
            </w:r>
          </w:p>
        </w:tc>
        <w:tc>
          <w:tcPr>
            <w:tcW w:w="1003" w:type="dxa"/>
            <w:tcBorders>
              <w:left w:val="single" w:sz="4" w:space="0" w:color="auto"/>
              <w:bottom w:val="single" w:sz="4" w:space="0" w:color="auto"/>
              <w:right w:val="single" w:sz="4" w:space="0" w:color="auto"/>
            </w:tcBorders>
            <w:shd w:val="clear" w:color="auto" w:fill="auto"/>
            <w:vAlign w:val="center"/>
          </w:tcPr>
          <w:p w14:paraId="1B942FF1"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94.1</w:t>
            </w:r>
          </w:p>
        </w:tc>
      </w:tr>
      <w:tr w:rsidR="00B24DE7" w:rsidRPr="00380233" w14:paraId="16124854" w14:textId="77777777" w:rsidTr="00D42F0D">
        <w:trPr>
          <w:trHeight w:val="288"/>
        </w:trPr>
        <w:tc>
          <w:tcPr>
            <w:tcW w:w="1980" w:type="dxa"/>
            <w:tcBorders>
              <w:left w:val="single" w:sz="4" w:space="0" w:color="auto"/>
              <w:bottom w:val="single" w:sz="4" w:space="0" w:color="auto"/>
            </w:tcBorders>
            <w:shd w:val="clear" w:color="auto" w:fill="D9D9D9" w:themeFill="background1" w:themeFillShade="D9"/>
          </w:tcPr>
          <w:p w14:paraId="5D8A87CB" w14:textId="77777777" w:rsidR="00B24DE7" w:rsidRDefault="00B24DE7" w:rsidP="0081594B">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6886D82"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41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ADDEA3E"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98.6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E703A72"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96.9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27EECCD"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96.9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A4F2F97"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97.9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E199C3"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-0.7</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2BD49985"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96.2</w:t>
            </w:r>
          </w:p>
        </w:tc>
      </w:tr>
      <w:tr w:rsidR="00B24DE7" w:rsidRPr="00380233" w14:paraId="326D850B" w14:textId="77777777" w:rsidTr="00D42F0D">
        <w:trPr>
          <w:trHeight w:val="288"/>
        </w:trPr>
        <w:tc>
          <w:tcPr>
            <w:tcW w:w="1980" w:type="dxa"/>
            <w:tcBorders>
              <w:left w:val="single" w:sz="4" w:space="0" w:color="auto"/>
              <w:bottom w:val="single" w:sz="4" w:space="0" w:color="auto"/>
            </w:tcBorders>
            <w:shd w:val="clear" w:color="auto" w:fill="auto"/>
          </w:tcPr>
          <w:p w14:paraId="566D7D28" w14:textId="77777777" w:rsidR="00B24DE7" w:rsidRDefault="00B24DE7" w:rsidP="0081594B">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41673BAD"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152</w:t>
            </w:r>
          </w:p>
        </w:tc>
        <w:tc>
          <w:tcPr>
            <w:tcW w:w="1003" w:type="dxa"/>
            <w:tcBorders>
              <w:top w:val="nil"/>
              <w:left w:val="nil"/>
              <w:bottom w:val="single" w:sz="4" w:space="0" w:color="auto"/>
              <w:right w:val="single" w:sz="4" w:space="0" w:color="auto"/>
            </w:tcBorders>
            <w:shd w:val="clear" w:color="auto" w:fill="auto"/>
            <w:vAlign w:val="center"/>
          </w:tcPr>
          <w:p w14:paraId="30693503"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96.6</w:t>
            </w:r>
          </w:p>
        </w:tc>
        <w:tc>
          <w:tcPr>
            <w:tcW w:w="1003" w:type="dxa"/>
            <w:tcBorders>
              <w:top w:val="nil"/>
              <w:left w:val="nil"/>
              <w:bottom w:val="single" w:sz="4" w:space="0" w:color="auto"/>
              <w:right w:val="single" w:sz="4" w:space="0" w:color="auto"/>
            </w:tcBorders>
            <w:shd w:val="clear" w:color="auto" w:fill="auto"/>
            <w:vAlign w:val="center"/>
          </w:tcPr>
          <w:p w14:paraId="4F2393C6"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94.1</w:t>
            </w:r>
          </w:p>
        </w:tc>
        <w:tc>
          <w:tcPr>
            <w:tcW w:w="1003" w:type="dxa"/>
            <w:tcBorders>
              <w:top w:val="nil"/>
              <w:left w:val="nil"/>
              <w:bottom w:val="single" w:sz="4" w:space="0" w:color="auto"/>
              <w:right w:val="single" w:sz="4" w:space="0" w:color="auto"/>
            </w:tcBorders>
            <w:shd w:val="clear" w:color="auto" w:fill="auto"/>
            <w:vAlign w:val="center"/>
          </w:tcPr>
          <w:p w14:paraId="22E8EB0C"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94.9</w:t>
            </w:r>
          </w:p>
        </w:tc>
        <w:tc>
          <w:tcPr>
            <w:tcW w:w="1003" w:type="dxa"/>
            <w:tcBorders>
              <w:top w:val="nil"/>
              <w:left w:val="nil"/>
              <w:bottom w:val="single" w:sz="4" w:space="0" w:color="auto"/>
              <w:right w:val="single" w:sz="4" w:space="0" w:color="auto"/>
            </w:tcBorders>
            <w:shd w:val="clear" w:color="auto" w:fill="auto"/>
            <w:vAlign w:val="center"/>
          </w:tcPr>
          <w:p w14:paraId="5C8DF636"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95.2</w:t>
            </w:r>
          </w:p>
        </w:tc>
        <w:tc>
          <w:tcPr>
            <w:tcW w:w="1003" w:type="dxa"/>
            <w:tcBorders>
              <w:top w:val="single" w:sz="4" w:space="0" w:color="auto"/>
              <w:left w:val="nil"/>
              <w:bottom w:val="single" w:sz="4" w:space="0" w:color="auto"/>
              <w:right w:val="single" w:sz="4" w:space="0" w:color="auto"/>
            </w:tcBorders>
            <w:shd w:val="clear" w:color="auto" w:fill="auto"/>
            <w:vAlign w:val="center"/>
          </w:tcPr>
          <w:p w14:paraId="4D2B6110"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-1.4</w:t>
            </w:r>
          </w:p>
        </w:tc>
        <w:tc>
          <w:tcPr>
            <w:tcW w:w="1003" w:type="dxa"/>
            <w:tcBorders>
              <w:left w:val="single" w:sz="4" w:space="0" w:color="auto"/>
              <w:bottom w:val="single" w:sz="4" w:space="0" w:color="auto"/>
              <w:right w:val="single" w:sz="4" w:space="0" w:color="auto"/>
            </w:tcBorders>
            <w:shd w:val="clear" w:color="auto" w:fill="auto"/>
            <w:vAlign w:val="center"/>
          </w:tcPr>
          <w:p w14:paraId="14378ECA"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92.7</w:t>
            </w:r>
          </w:p>
        </w:tc>
      </w:tr>
      <w:tr w:rsidR="003A4118" w:rsidRPr="00380233" w14:paraId="21F6E79A" w14:textId="77777777" w:rsidTr="00D42F0D">
        <w:trPr>
          <w:trHeight w:val="288"/>
        </w:trPr>
        <w:tc>
          <w:tcPr>
            <w:tcW w:w="1980" w:type="dxa"/>
            <w:tcBorders>
              <w:left w:val="single" w:sz="4" w:space="0" w:color="auto"/>
              <w:bottom w:val="single" w:sz="4" w:space="0" w:color="auto"/>
            </w:tcBorders>
            <w:shd w:val="clear" w:color="auto" w:fill="D9D9D9" w:themeFill="background1" w:themeFillShade="D9"/>
          </w:tcPr>
          <w:p w14:paraId="2E95D089" w14:textId="5C47EB7F" w:rsidR="00B24DE7" w:rsidRDefault="00B24DE7" w:rsidP="0081594B">
            <w:pPr>
              <w:spacing w:after="0" w:line="240" w:lineRule="auto"/>
              <w:rPr>
                <w:rFonts w:ascii="Calibri" w:hAnsi="Calibri"/>
                <w:color w:val="000000"/>
                <w:sz w:val="20"/>
                <w:szCs w:val="20"/>
              </w:rPr>
            </w:pPr>
            <w:r>
              <w:rPr>
                <w:rFonts w:ascii="Calibri" w:hAnsi="Calibri"/>
                <w:color w:val="000000"/>
                <w:sz w:val="20"/>
                <w:szCs w:val="20"/>
              </w:rPr>
              <w:t>Multi-Race</w:t>
            </w:r>
            <w:r w:rsidR="0056100C" w:rsidRPr="00E26882">
              <w:rPr>
                <w:rFonts w:ascii="Calibri" w:eastAsia="Times New Roman" w:hAnsi="Calibri" w:cs="Times New Roman"/>
                <w:sz w:val="20"/>
                <w:szCs w:val="20"/>
              </w:rPr>
              <w:t>, Non-</w:t>
            </w:r>
            <w:proofErr w:type="spellStart"/>
            <w:r w:rsidR="0056100C" w:rsidRPr="00E26882">
              <w:rPr>
                <w:rFonts w:ascii="Calibri" w:eastAsia="Times New Roman" w:hAnsi="Calibri" w:cs="Times New Roman"/>
                <w:sz w:val="20"/>
                <w:szCs w:val="20"/>
              </w:rPr>
              <w:t>Hisp</w:t>
            </w:r>
            <w:proofErr w:type="spellEnd"/>
            <w:r w:rsidR="0056100C">
              <w:rPr>
                <w:rFonts w:ascii="Calibri" w:eastAsia="Times New Roman" w:hAnsi="Calibri" w:cs="Times New Roman"/>
                <w:sz w:val="20"/>
                <w:szCs w:val="20"/>
              </w:rPr>
              <w:t>./Lat.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6DF3EE"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44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933DB56"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97.9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5723EF8"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93.6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AE689EE"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94.2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946677F"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94.0</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FD4CAE"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-3.9</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6C736502"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94.4</w:t>
            </w:r>
          </w:p>
        </w:tc>
      </w:tr>
      <w:tr w:rsidR="00B24DE7" w:rsidRPr="00380233" w14:paraId="101DCE16" w14:textId="77777777" w:rsidTr="00D42F0D">
        <w:trPr>
          <w:trHeight w:val="288"/>
        </w:trPr>
        <w:tc>
          <w:tcPr>
            <w:tcW w:w="1980" w:type="dxa"/>
            <w:tcBorders>
              <w:left w:val="single" w:sz="4" w:space="0" w:color="auto"/>
              <w:bottom w:val="single" w:sz="4" w:space="0" w:color="auto"/>
            </w:tcBorders>
            <w:shd w:val="clear" w:color="auto" w:fill="auto"/>
          </w:tcPr>
          <w:p w14:paraId="181FCBC0" w14:textId="77777777" w:rsidR="00B24DE7" w:rsidRDefault="00B24DE7" w:rsidP="0081594B">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16D83F32"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1,270</w:t>
            </w:r>
          </w:p>
        </w:tc>
        <w:tc>
          <w:tcPr>
            <w:tcW w:w="1003" w:type="dxa"/>
            <w:tcBorders>
              <w:top w:val="nil"/>
              <w:left w:val="nil"/>
              <w:bottom w:val="single" w:sz="4" w:space="0" w:color="auto"/>
              <w:right w:val="single" w:sz="4" w:space="0" w:color="auto"/>
            </w:tcBorders>
            <w:shd w:val="clear" w:color="auto" w:fill="auto"/>
            <w:vAlign w:val="center"/>
          </w:tcPr>
          <w:p w14:paraId="00FD2EB8"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96.9</w:t>
            </w:r>
          </w:p>
        </w:tc>
        <w:tc>
          <w:tcPr>
            <w:tcW w:w="1003" w:type="dxa"/>
            <w:tcBorders>
              <w:top w:val="nil"/>
              <w:left w:val="nil"/>
              <w:bottom w:val="single" w:sz="4" w:space="0" w:color="auto"/>
              <w:right w:val="single" w:sz="4" w:space="0" w:color="auto"/>
            </w:tcBorders>
            <w:shd w:val="clear" w:color="auto" w:fill="auto"/>
            <w:vAlign w:val="center"/>
          </w:tcPr>
          <w:p w14:paraId="0BF5FC40"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94.7</w:t>
            </w:r>
          </w:p>
        </w:tc>
        <w:tc>
          <w:tcPr>
            <w:tcW w:w="1003" w:type="dxa"/>
            <w:tcBorders>
              <w:top w:val="nil"/>
              <w:left w:val="nil"/>
              <w:bottom w:val="single" w:sz="4" w:space="0" w:color="auto"/>
              <w:right w:val="single" w:sz="4" w:space="0" w:color="auto"/>
            </w:tcBorders>
            <w:shd w:val="clear" w:color="auto" w:fill="auto"/>
            <w:vAlign w:val="center"/>
          </w:tcPr>
          <w:p w14:paraId="76DAC797"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95.2</w:t>
            </w:r>
          </w:p>
        </w:tc>
        <w:tc>
          <w:tcPr>
            <w:tcW w:w="1003" w:type="dxa"/>
            <w:tcBorders>
              <w:top w:val="nil"/>
              <w:left w:val="nil"/>
              <w:bottom w:val="single" w:sz="4" w:space="0" w:color="auto"/>
              <w:right w:val="single" w:sz="4" w:space="0" w:color="auto"/>
            </w:tcBorders>
            <w:shd w:val="clear" w:color="auto" w:fill="auto"/>
            <w:vAlign w:val="center"/>
          </w:tcPr>
          <w:p w14:paraId="4227D4DE"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95.1</w:t>
            </w:r>
          </w:p>
        </w:tc>
        <w:tc>
          <w:tcPr>
            <w:tcW w:w="1003" w:type="dxa"/>
            <w:tcBorders>
              <w:top w:val="single" w:sz="4" w:space="0" w:color="auto"/>
              <w:left w:val="nil"/>
              <w:bottom w:val="single" w:sz="4" w:space="0" w:color="auto"/>
              <w:right w:val="single" w:sz="4" w:space="0" w:color="auto"/>
            </w:tcBorders>
            <w:shd w:val="clear" w:color="auto" w:fill="auto"/>
            <w:vAlign w:val="center"/>
          </w:tcPr>
          <w:p w14:paraId="0D1E2530"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-1.8</w:t>
            </w:r>
          </w:p>
        </w:tc>
        <w:tc>
          <w:tcPr>
            <w:tcW w:w="1003" w:type="dxa"/>
            <w:tcBorders>
              <w:left w:val="single" w:sz="4" w:space="0" w:color="auto"/>
              <w:bottom w:val="single" w:sz="4" w:space="0" w:color="auto"/>
              <w:right w:val="single" w:sz="4" w:space="0" w:color="auto"/>
            </w:tcBorders>
            <w:shd w:val="clear" w:color="auto" w:fill="auto"/>
            <w:vAlign w:val="center"/>
          </w:tcPr>
          <w:p w14:paraId="5885626D" w14:textId="77777777" w:rsidR="00B24DE7" w:rsidRPr="00E26882" w:rsidRDefault="00B24DE7" w:rsidP="00D42F0D">
            <w:pPr>
              <w:spacing w:after="0" w:line="240" w:lineRule="auto"/>
              <w:jc w:val="center"/>
              <w:rPr>
                <w:sz w:val="20"/>
                <w:szCs w:val="20"/>
              </w:rPr>
            </w:pPr>
            <w:r>
              <w:rPr>
                <w:rFonts w:ascii="Calibri" w:hAnsi="Calibri" w:cs="Calibri"/>
                <w:color w:val="000000"/>
                <w:sz w:val="20"/>
                <w:szCs w:val="20"/>
              </w:rPr>
              <w:t>95.1</w:t>
            </w:r>
          </w:p>
        </w:tc>
      </w:tr>
      <w:tr w:rsidR="0056100C" w:rsidRPr="00380233" w14:paraId="0D1B3BA6" w14:textId="77777777" w:rsidTr="00D42F0D">
        <w:trPr>
          <w:trHeight w:val="288"/>
        </w:trPr>
        <w:tc>
          <w:tcPr>
            <w:tcW w:w="1980" w:type="dxa"/>
            <w:tcBorders>
              <w:left w:val="single" w:sz="4" w:space="0" w:color="auto"/>
              <w:bottom w:val="single" w:sz="4" w:space="0" w:color="auto"/>
            </w:tcBorders>
            <w:shd w:val="clear" w:color="auto" w:fill="auto"/>
          </w:tcPr>
          <w:p w14:paraId="4BD13760" w14:textId="6211BB60" w:rsidR="0056100C" w:rsidRDefault="0056100C" w:rsidP="0056100C">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34463D7C" w14:textId="5D4E31A2"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681</w:t>
            </w:r>
          </w:p>
        </w:tc>
        <w:tc>
          <w:tcPr>
            <w:tcW w:w="1003" w:type="dxa"/>
            <w:tcBorders>
              <w:top w:val="nil"/>
              <w:left w:val="nil"/>
              <w:bottom w:val="single" w:sz="4" w:space="0" w:color="auto"/>
              <w:right w:val="single" w:sz="4" w:space="0" w:color="auto"/>
            </w:tcBorders>
            <w:shd w:val="clear" w:color="auto" w:fill="auto"/>
            <w:vAlign w:val="center"/>
          </w:tcPr>
          <w:p w14:paraId="05B18F33" w14:textId="1BD2F2F0"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96.5</w:t>
            </w:r>
          </w:p>
        </w:tc>
        <w:tc>
          <w:tcPr>
            <w:tcW w:w="1003" w:type="dxa"/>
            <w:tcBorders>
              <w:top w:val="nil"/>
              <w:left w:val="nil"/>
              <w:bottom w:val="single" w:sz="4" w:space="0" w:color="auto"/>
              <w:right w:val="single" w:sz="4" w:space="0" w:color="auto"/>
            </w:tcBorders>
            <w:shd w:val="clear" w:color="auto" w:fill="auto"/>
            <w:vAlign w:val="center"/>
          </w:tcPr>
          <w:p w14:paraId="07CF4024" w14:textId="06BEA7EC"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93.7</w:t>
            </w:r>
          </w:p>
        </w:tc>
        <w:tc>
          <w:tcPr>
            <w:tcW w:w="1003" w:type="dxa"/>
            <w:tcBorders>
              <w:top w:val="nil"/>
              <w:left w:val="nil"/>
              <w:bottom w:val="single" w:sz="4" w:space="0" w:color="auto"/>
              <w:right w:val="single" w:sz="4" w:space="0" w:color="auto"/>
            </w:tcBorders>
            <w:shd w:val="clear" w:color="auto" w:fill="auto"/>
            <w:vAlign w:val="center"/>
          </w:tcPr>
          <w:p w14:paraId="34DC69CA" w14:textId="5B3CCE31"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94.0</w:t>
            </w:r>
          </w:p>
        </w:tc>
        <w:tc>
          <w:tcPr>
            <w:tcW w:w="1003" w:type="dxa"/>
            <w:tcBorders>
              <w:top w:val="nil"/>
              <w:left w:val="nil"/>
              <w:bottom w:val="single" w:sz="4" w:space="0" w:color="auto"/>
              <w:right w:val="single" w:sz="4" w:space="0" w:color="auto"/>
            </w:tcBorders>
            <w:shd w:val="clear" w:color="auto" w:fill="auto"/>
            <w:vAlign w:val="center"/>
          </w:tcPr>
          <w:p w14:paraId="06D33384" w14:textId="46BF1640"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94.4</w:t>
            </w:r>
          </w:p>
        </w:tc>
        <w:tc>
          <w:tcPr>
            <w:tcW w:w="1003" w:type="dxa"/>
            <w:tcBorders>
              <w:top w:val="single" w:sz="4" w:space="0" w:color="auto"/>
              <w:left w:val="nil"/>
              <w:bottom w:val="single" w:sz="4" w:space="0" w:color="auto"/>
              <w:right w:val="single" w:sz="4" w:space="0" w:color="auto"/>
            </w:tcBorders>
            <w:shd w:val="clear" w:color="auto" w:fill="auto"/>
            <w:vAlign w:val="center"/>
          </w:tcPr>
          <w:p w14:paraId="6F6C0D37" w14:textId="2BC57708"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-2.1</w:t>
            </w:r>
          </w:p>
        </w:tc>
        <w:tc>
          <w:tcPr>
            <w:tcW w:w="1003" w:type="dxa"/>
            <w:tcBorders>
              <w:left w:val="single" w:sz="4" w:space="0" w:color="auto"/>
              <w:bottom w:val="single" w:sz="4" w:space="0" w:color="auto"/>
              <w:right w:val="single" w:sz="4" w:space="0" w:color="auto"/>
            </w:tcBorders>
            <w:shd w:val="clear" w:color="auto" w:fill="auto"/>
            <w:vAlign w:val="center"/>
          </w:tcPr>
          <w:p w14:paraId="1F43F503" w14:textId="51744951"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93.3</w:t>
            </w:r>
          </w:p>
        </w:tc>
      </w:tr>
      <w:tr w:rsidR="0056100C" w:rsidRPr="00380233" w14:paraId="6DA92569" w14:textId="77777777" w:rsidTr="00D42F0D">
        <w:trPr>
          <w:trHeight w:val="288"/>
        </w:trPr>
        <w:tc>
          <w:tcPr>
            <w:tcW w:w="1980" w:type="dxa"/>
            <w:tcBorders>
              <w:left w:val="single" w:sz="4" w:space="0" w:color="auto"/>
              <w:bottom w:val="single" w:sz="4" w:space="0" w:color="auto"/>
            </w:tcBorders>
            <w:shd w:val="clear" w:color="auto" w:fill="auto"/>
          </w:tcPr>
          <w:p w14:paraId="553D17A6" w14:textId="752D9957" w:rsidR="0056100C" w:rsidRDefault="0056100C" w:rsidP="0056100C">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23C1100D" w14:textId="7160948A"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494</w:t>
            </w:r>
          </w:p>
        </w:tc>
        <w:tc>
          <w:tcPr>
            <w:tcW w:w="1003" w:type="dxa"/>
            <w:tcBorders>
              <w:top w:val="nil"/>
              <w:left w:val="nil"/>
              <w:bottom w:val="single" w:sz="4" w:space="0" w:color="auto"/>
              <w:right w:val="single" w:sz="4" w:space="0" w:color="auto"/>
            </w:tcBorders>
            <w:shd w:val="clear" w:color="auto" w:fill="auto"/>
          </w:tcPr>
          <w:p w14:paraId="409186E8" w14:textId="212F6EBE"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96.3</w:t>
            </w:r>
          </w:p>
        </w:tc>
        <w:tc>
          <w:tcPr>
            <w:tcW w:w="1003" w:type="dxa"/>
            <w:tcBorders>
              <w:top w:val="nil"/>
              <w:left w:val="nil"/>
              <w:bottom w:val="single" w:sz="4" w:space="0" w:color="auto"/>
              <w:right w:val="single" w:sz="4" w:space="0" w:color="auto"/>
            </w:tcBorders>
            <w:shd w:val="clear" w:color="auto" w:fill="auto"/>
          </w:tcPr>
          <w:p w14:paraId="29F1575C" w14:textId="33B82533"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93.4</w:t>
            </w:r>
          </w:p>
        </w:tc>
        <w:tc>
          <w:tcPr>
            <w:tcW w:w="1003" w:type="dxa"/>
            <w:tcBorders>
              <w:top w:val="nil"/>
              <w:left w:val="nil"/>
              <w:bottom w:val="single" w:sz="4" w:space="0" w:color="auto"/>
              <w:right w:val="single" w:sz="4" w:space="0" w:color="auto"/>
            </w:tcBorders>
            <w:shd w:val="clear" w:color="auto" w:fill="auto"/>
          </w:tcPr>
          <w:p w14:paraId="2AB13F89" w14:textId="3A77D584"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93.6</w:t>
            </w:r>
          </w:p>
        </w:tc>
        <w:tc>
          <w:tcPr>
            <w:tcW w:w="1003" w:type="dxa"/>
            <w:tcBorders>
              <w:top w:val="nil"/>
              <w:left w:val="nil"/>
              <w:bottom w:val="single" w:sz="4" w:space="0" w:color="auto"/>
              <w:right w:val="single" w:sz="4" w:space="0" w:color="auto"/>
            </w:tcBorders>
            <w:shd w:val="clear" w:color="auto" w:fill="auto"/>
          </w:tcPr>
          <w:p w14:paraId="6CDF3FD0" w14:textId="22470771"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93.9</w:t>
            </w:r>
          </w:p>
        </w:tc>
        <w:tc>
          <w:tcPr>
            <w:tcW w:w="1003" w:type="dxa"/>
            <w:tcBorders>
              <w:top w:val="single" w:sz="4" w:space="0" w:color="auto"/>
              <w:left w:val="nil"/>
              <w:bottom w:val="single" w:sz="4" w:space="0" w:color="auto"/>
              <w:right w:val="single" w:sz="4" w:space="0" w:color="auto"/>
            </w:tcBorders>
            <w:shd w:val="clear" w:color="auto" w:fill="auto"/>
          </w:tcPr>
          <w:p w14:paraId="4B9FEE9F" w14:textId="19F52F67"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-2.4</w:t>
            </w:r>
          </w:p>
        </w:tc>
        <w:tc>
          <w:tcPr>
            <w:tcW w:w="1003" w:type="dxa"/>
            <w:tcBorders>
              <w:left w:val="single" w:sz="4" w:space="0" w:color="auto"/>
              <w:bottom w:val="single" w:sz="4" w:space="0" w:color="auto"/>
              <w:right w:val="single" w:sz="4" w:space="0" w:color="auto"/>
            </w:tcBorders>
            <w:shd w:val="clear" w:color="auto" w:fill="auto"/>
          </w:tcPr>
          <w:p w14:paraId="51921E81" w14:textId="6E28427B"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92.7</w:t>
            </w:r>
          </w:p>
        </w:tc>
      </w:tr>
      <w:tr w:rsidR="0056100C" w:rsidRPr="00380233" w14:paraId="0A45DE62" w14:textId="77777777" w:rsidTr="00D42F0D">
        <w:trPr>
          <w:trHeight w:val="288"/>
        </w:trPr>
        <w:tc>
          <w:tcPr>
            <w:tcW w:w="1980" w:type="dxa"/>
            <w:tcBorders>
              <w:left w:val="single" w:sz="4" w:space="0" w:color="auto"/>
              <w:bottom w:val="single" w:sz="4" w:space="0" w:color="auto"/>
            </w:tcBorders>
            <w:shd w:val="clear" w:color="auto" w:fill="auto"/>
          </w:tcPr>
          <w:p w14:paraId="2ADBF2E0" w14:textId="6405F77E" w:rsidR="0056100C" w:rsidRDefault="0056100C" w:rsidP="0056100C">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530155BD" w14:textId="53F47E8E"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279</w:t>
            </w:r>
          </w:p>
        </w:tc>
        <w:tc>
          <w:tcPr>
            <w:tcW w:w="1003" w:type="dxa"/>
            <w:tcBorders>
              <w:top w:val="nil"/>
              <w:left w:val="nil"/>
              <w:bottom w:val="single" w:sz="4" w:space="0" w:color="auto"/>
              <w:right w:val="single" w:sz="4" w:space="0" w:color="auto"/>
            </w:tcBorders>
            <w:shd w:val="clear" w:color="auto" w:fill="auto"/>
          </w:tcPr>
          <w:p w14:paraId="75430FBE" w14:textId="65A7E8FF"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96.6</w:t>
            </w:r>
          </w:p>
        </w:tc>
        <w:tc>
          <w:tcPr>
            <w:tcW w:w="1003" w:type="dxa"/>
            <w:tcBorders>
              <w:top w:val="nil"/>
              <w:left w:val="nil"/>
              <w:bottom w:val="single" w:sz="4" w:space="0" w:color="auto"/>
              <w:right w:val="single" w:sz="4" w:space="0" w:color="auto"/>
            </w:tcBorders>
            <w:shd w:val="clear" w:color="auto" w:fill="auto"/>
          </w:tcPr>
          <w:p w14:paraId="28BFF54B" w14:textId="75A26F8D"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93.3</w:t>
            </w:r>
          </w:p>
        </w:tc>
        <w:tc>
          <w:tcPr>
            <w:tcW w:w="1003" w:type="dxa"/>
            <w:tcBorders>
              <w:top w:val="nil"/>
              <w:left w:val="nil"/>
              <w:bottom w:val="single" w:sz="4" w:space="0" w:color="auto"/>
              <w:right w:val="single" w:sz="4" w:space="0" w:color="auto"/>
            </w:tcBorders>
            <w:shd w:val="clear" w:color="auto" w:fill="auto"/>
          </w:tcPr>
          <w:p w14:paraId="67320F17" w14:textId="739E6A28"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94.1</w:t>
            </w:r>
          </w:p>
        </w:tc>
        <w:tc>
          <w:tcPr>
            <w:tcW w:w="1003" w:type="dxa"/>
            <w:tcBorders>
              <w:top w:val="nil"/>
              <w:left w:val="nil"/>
              <w:bottom w:val="single" w:sz="4" w:space="0" w:color="auto"/>
              <w:right w:val="single" w:sz="4" w:space="0" w:color="auto"/>
            </w:tcBorders>
            <w:shd w:val="clear" w:color="auto" w:fill="auto"/>
          </w:tcPr>
          <w:p w14:paraId="0679E530" w14:textId="1F5B7D24"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94.6</w:t>
            </w:r>
          </w:p>
        </w:tc>
        <w:tc>
          <w:tcPr>
            <w:tcW w:w="1003" w:type="dxa"/>
            <w:tcBorders>
              <w:top w:val="single" w:sz="4" w:space="0" w:color="auto"/>
              <w:left w:val="nil"/>
              <w:bottom w:val="single" w:sz="4" w:space="0" w:color="auto"/>
              <w:right w:val="single" w:sz="4" w:space="0" w:color="auto"/>
            </w:tcBorders>
            <w:shd w:val="clear" w:color="auto" w:fill="auto"/>
          </w:tcPr>
          <w:p w14:paraId="0D5A1145" w14:textId="13DC8441"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-2.0</w:t>
            </w:r>
          </w:p>
        </w:tc>
        <w:tc>
          <w:tcPr>
            <w:tcW w:w="1003" w:type="dxa"/>
            <w:tcBorders>
              <w:left w:val="single" w:sz="4" w:space="0" w:color="auto"/>
              <w:bottom w:val="single" w:sz="4" w:space="0" w:color="auto"/>
              <w:right w:val="single" w:sz="4" w:space="0" w:color="auto"/>
            </w:tcBorders>
            <w:shd w:val="clear" w:color="auto" w:fill="auto"/>
          </w:tcPr>
          <w:p w14:paraId="53554BB2" w14:textId="0DCA719B"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93.0</w:t>
            </w:r>
          </w:p>
        </w:tc>
      </w:tr>
      <w:tr w:rsidR="0056100C" w:rsidRPr="00380233" w14:paraId="45E75364" w14:textId="77777777" w:rsidTr="00D42F0D">
        <w:trPr>
          <w:trHeight w:val="288"/>
        </w:trPr>
        <w:tc>
          <w:tcPr>
            <w:tcW w:w="1980" w:type="dxa"/>
            <w:tcBorders>
              <w:left w:val="single" w:sz="4" w:space="0" w:color="auto"/>
              <w:bottom w:val="single" w:sz="4" w:space="0" w:color="auto"/>
            </w:tcBorders>
            <w:shd w:val="clear" w:color="auto" w:fill="auto"/>
          </w:tcPr>
          <w:p w14:paraId="78F471BE" w14:textId="2C340CBB" w:rsidR="0056100C" w:rsidRDefault="0056100C" w:rsidP="0056100C">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54BC78AA" w14:textId="63D931F5"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57</w:t>
            </w:r>
          </w:p>
        </w:tc>
        <w:tc>
          <w:tcPr>
            <w:tcW w:w="1003" w:type="dxa"/>
            <w:tcBorders>
              <w:top w:val="nil"/>
              <w:left w:val="nil"/>
              <w:bottom w:val="single" w:sz="4" w:space="0" w:color="auto"/>
              <w:right w:val="single" w:sz="4" w:space="0" w:color="auto"/>
            </w:tcBorders>
            <w:shd w:val="clear" w:color="auto" w:fill="auto"/>
          </w:tcPr>
          <w:p w14:paraId="5D6DE84C" w14:textId="1E5E5D8C"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96.5</w:t>
            </w:r>
          </w:p>
        </w:tc>
        <w:tc>
          <w:tcPr>
            <w:tcW w:w="1003" w:type="dxa"/>
            <w:tcBorders>
              <w:top w:val="nil"/>
              <w:left w:val="nil"/>
              <w:bottom w:val="single" w:sz="4" w:space="0" w:color="auto"/>
              <w:right w:val="single" w:sz="4" w:space="0" w:color="auto"/>
            </w:tcBorders>
            <w:shd w:val="clear" w:color="auto" w:fill="auto"/>
          </w:tcPr>
          <w:p w14:paraId="5C75A3F1" w14:textId="253779A9"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93.6</w:t>
            </w:r>
          </w:p>
        </w:tc>
        <w:tc>
          <w:tcPr>
            <w:tcW w:w="1003" w:type="dxa"/>
            <w:tcBorders>
              <w:top w:val="nil"/>
              <w:left w:val="nil"/>
              <w:bottom w:val="single" w:sz="4" w:space="0" w:color="auto"/>
              <w:right w:val="single" w:sz="4" w:space="0" w:color="auto"/>
            </w:tcBorders>
            <w:shd w:val="clear" w:color="auto" w:fill="auto"/>
          </w:tcPr>
          <w:p w14:paraId="281F49D1" w14:textId="5C430BE7"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92.9</w:t>
            </w:r>
          </w:p>
        </w:tc>
        <w:tc>
          <w:tcPr>
            <w:tcW w:w="1003" w:type="dxa"/>
            <w:tcBorders>
              <w:top w:val="nil"/>
              <w:left w:val="nil"/>
              <w:bottom w:val="single" w:sz="4" w:space="0" w:color="auto"/>
              <w:right w:val="single" w:sz="4" w:space="0" w:color="auto"/>
            </w:tcBorders>
            <w:shd w:val="clear" w:color="auto" w:fill="auto"/>
          </w:tcPr>
          <w:p w14:paraId="535F94AA" w14:textId="132C9003"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95.2</w:t>
            </w:r>
          </w:p>
        </w:tc>
        <w:tc>
          <w:tcPr>
            <w:tcW w:w="1003" w:type="dxa"/>
            <w:tcBorders>
              <w:top w:val="single" w:sz="4" w:space="0" w:color="auto"/>
              <w:left w:val="nil"/>
              <w:bottom w:val="single" w:sz="4" w:space="0" w:color="auto"/>
              <w:right w:val="single" w:sz="4" w:space="0" w:color="auto"/>
            </w:tcBorders>
            <w:shd w:val="clear" w:color="auto" w:fill="auto"/>
          </w:tcPr>
          <w:p w14:paraId="14D73160" w14:textId="2F9D7691"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-1.3</w:t>
            </w:r>
          </w:p>
        </w:tc>
        <w:tc>
          <w:tcPr>
            <w:tcW w:w="1003" w:type="dxa"/>
            <w:tcBorders>
              <w:left w:val="single" w:sz="4" w:space="0" w:color="auto"/>
              <w:bottom w:val="single" w:sz="4" w:space="0" w:color="auto"/>
              <w:right w:val="single" w:sz="4" w:space="0" w:color="auto"/>
            </w:tcBorders>
            <w:shd w:val="clear" w:color="auto" w:fill="auto"/>
          </w:tcPr>
          <w:p w14:paraId="1E8DEDC5" w14:textId="46DA6A59"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93.2</w:t>
            </w:r>
          </w:p>
        </w:tc>
      </w:tr>
      <w:tr w:rsidR="00B24DE7" w:rsidRPr="00380233" w14:paraId="1DF08D36" w14:textId="77777777" w:rsidTr="00D42F0D">
        <w:trPr>
          <w:trHeight w:val="288"/>
        </w:trPr>
        <w:tc>
          <w:tcPr>
            <w:tcW w:w="1980" w:type="dxa"/>
            <w:tcBorders>
              <w:left w:val="single" w:sz="4" w:space="0" w:color="auto"/>
              <w:bottom w:val="single" w:sz="4" w:space="0" w:color="auto"/>
            </w:tcBorders>
            <w:shd w:val="clear" w:color="auto" w:fill="D9D9D9" w:themeFill="background1" w:themeFillShade="D9"/>
          </w:tcPr>
          <w:p w14:paraId="6277D757" w14:textId="1A07FDB5" w:rsidR="00B24DE7" w:rsidRDefault="00B24DE7" w:rsidP="0081594B">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A8D0B0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1,602</w:t>
            </w:r>
          </w:p>
        </w:tc>
        <w:tc>
          <w:tcPr>
            <w:tcW w:w="1003" w:type="dxa"/>
            <w:tcBorders>
              <w:top w:val="nil"/>
              <w:left w:val="nil"/>
              <w:bottom w:val="single" w:sz="4" w:space="0" w:color="auto"/>
              <w:right w:val="single" w:sz="4" w:space="0" w:color="auto"/>
            </w:tcBorders>
            <w:shd w:val="clear" w:color="auto" w:fill="D9D9D9" w:themeFill="background1" w:themeFillShade="D9"/>
          </w:tcPr>
          <w:p w14:paraId="7FED175B"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97.0</w:t>
            </w:r>
          </w:p>
        </w:tc>
        <w:tc>
          <w:tcPr>
            <w:tcW w:w="1003" w:type="dxa"/>
            <w:tcBorders>
              <w:top w:val="nil"/>
              <w:left w:val="nil"/>
              <w:bottom w:val="single" w:sz="4" w:space="0" w:color="auto"/>
              <w:right w:val="single" w:sz="4" w:space="0" w:color="auto"/>
            </w:tcBorders>
            <w:shd w:val="clear" w:color="auto" w:fill="D9D9D9" w:themeFill="background1" w:themeFillShade="D9"/>
          </w:tcPr>
          <w:p w14:paraId="45A5FC0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tcPr>
          <w:p w14:paraId="0BC1E5F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95.2</w:t>
            </w:r>
          </w:p>
        </w:tc>
        <w:tc>
          <w:tcPr>
            <w:tcW w:w="1003" w:type="dxa"/>
            <w:tcBorders>
              <w:top w:val="nil"/>
              <w:left w:val="nil"/>
              <w:bottom w:val="single" w:sz="4" w:space="0" w:color="auto"/>
              <w:right w:val="single" w:sz="4" w:space="0" w:color="auto"/>
            </w:tcBorders>
            <w:shd w:val="clear" w:color="auto" w:fill="D9D9D9" w:themeFill="background1" w:themeFillShade="D9"/>
          </w:tcPr>
          <w:p w14:paraId="28A01DA2"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95.2</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219D8EB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-1.8</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3478EB8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94.6</w:t>
            </w:r>
          </w:p>
        </w:tc>
      </w:tr>
      <w:tr w:rsidR="00B24DE7" w:rsidRPr="00380233" w14:paraId="55C3325D" w14:textId="77777777" w:rsidTr="00D42F0D">
        <w:trPr>
          <w:trHeight w:val="288"/>
        </w:trPr>
        <w:tc>
          <w:tcPr>
            <w:tcW w:w="9000" w:type="dxa"/>
            <w:gridSpan w:val="8"/>
            <w:tcBorders>
              <w:bottom w:val="nil"/>
              <w:right w:val="nil"/>
            </w:tcBorders>
            <w:shd w:val="clear" w:color="auto" w:fill="auto"/>
          </w:tcPr>
          <w:p w14:paraId="30660B10" w14:textId="77777777" w:rsidR="00B24DE7" w:rsidRPr="003F6B54" w:rsidRDefault="00B24DE7" w:rsidP="0081594B">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 xml:space="preserve">The attendance rate is calculated by dividing the total number of days students attended school by the total number of days students were enrolled in a </w:t>
            </w:r>
            <w:proofErr w:type="gramStart"/>
            <w:r w:rsidRPr="00380233">
              <w:rPr>
                <w:rFonts w:ascii="Calibri" w:eastAsia="Times New Roman" w:hAnsi="Calibri" w:cs="Times New Roman"/>
                <w:bCs/>
                <w:sz w:val="20"/>
                <w:szCs w:val="20"/>
              </w:rPr>
              <w:t>particular school</w:t>
            </w:r>
            <w:proofErr w:type="gramEnd"/>
            <w:r w:rsidRPr="00380233">
              <w:rPr>
                <w:rFonts w:ascii="Calibri" w:eastAsia="Times New Roman" w:hAnsi="Calibri" w:cs="Times New Roman"/>
                <w:bCs/>
                <w:sz w:val="20"/>
                <w:szCs w:val="20"/>
              </w:rPr>
              <w:t xml:space="preserve">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3C6FF38D" w14:textId="77777777" w:rsidR="00B24DE7" w:rsidRPr="00380233" w:rsidRDefault="00B24DE7" w:rsidP="00B24DE7">
      <w:pPr>
        <w:spacing w:after="0" w:line="240" w:lineRule="auto"/>
        <w:rPr>
          <w:rFonts w:ascii="Calibri" w:eastAsia="Times New Roman" w:hAnsi="Calibri" w:cs="Times New Roman"/>
          <w:sz w:val="20"/>
          <w:szCs w:val="20"/>
        </w:rPr>
      </w:pPr>
    </w:p>
    <w:p w14:paraId="2DDF32ED" w14:textId="77777777" w:rsidR="00B24DE7" w:rsidRPr="00380233" w:rsidRDefault="00B24DE7" w:rsidP="00B24DE7">
      <w:pPr>
        <w:spacing w:after="0" w:line="240" w:lineRule="auto"/>
        <w:rPr>
          <w:rFonts w:ascii="Calibri" w:eastAsia="Times New Roman" w:hAnsi="Calibri" w:cs="Times New Roman"/>
          <w:sz w:val="20"/>
          <w:szCs w:val="20"/>
        </w:rPr>
      </w:pPr>
    </w:p>
    <w:p w14:paraId="66B18B9B" w14:textId="77777777" w:rsidR="00B24DE7" w:rsidRPr="00380233" w:rsidRDefault="00B24DE7" w:rsidP="00B24DE7">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Leicester </w:t>
      </w:r>
      <w:r w:rsidRPr="004471C8">
        <w:rPr>
          <w:rFonts w:ascii="Calibri" w:eastAsia="Calibri" w:hAnsi="Calibri" w:cs="Times New Roman"/>
          <w:b/>
          <w:sz w:val="20"/>
        </w:rPr>
        <w:t>Public Schools</w:t>
      </w:r>
    </w:p>
    <w:p w14:paraId="4445AD86" w14:textId="7C0A884D" w:rsidR="00B24DE7" w:rsidRPr="00380233" w:rsidRDefault="00B24DE7" w:rsidP="00B24DE7">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56100C">
        <w:rPr>
          <w:rFonts w:ascii="Calibri" w:eastAsia="Calibri" w:hAnsi="Calibri" w:cs="Times New Roman"/>
          <w:b/>
          <w:sz w:val="20"/>
        </w:rPr>
        <w:t>Absence Rates</w:t>
      </w:r>
      <w:r>
        <w:rPr>
          <w:rFonts w:ascii="Calibri" w:eastAsia="Calibri" w:hAnsi="Calibri" w:cs="Times New Roman"/>
          <w:b/>
          <w:sz w:val="20"/>
        </w:rPr>
        <w:t>*</w:t>
      </w:r>
      <w:r w:rsidR="0056100C">
        <w:rPr>
          <w:rFonts w:ascii="Calibri" w:eastAsia="Calibri" w:hAnsi="Calibri" w:cs="Times New Roman"/>
          <w:b/>
          <w:sz w:val="20"/>
        </w:rPr>
        <w:t xml:space="preserve"> by Student Group</w:t>
      </w:r>
      <w:r w:rsidRPr="00380233">
        <w:rPr>
          <w:rFonts w:ascii="Calibri" w:eastAsia="Calibri" w:hAnsi="Calibri" w:cs="Times New Roman"/>
          <w:b/>
          <w:sz w:val="20"/>
        </w:rPr>
        <w:t>, 201</w:t>
      </w:r>
      <w:r>
        <w:rPr>
          <w:rFonts w:ascii="Calibri" w:eastAsia="Calibri" w:hAnsi="Calibri" w:cs="Times New Roman"/>
          <w:b/>
          <w:sz w:val="20"/>
        </w:rPr>
        <w:t>6</w:t>
      </w:r>
      <w:r w:rsidRPr="00380233">
        <w:rPr>
          <w:rFonts w:ascii="Calibri" w:eastAsia="Calibri" w:hAnsi="Calibri" w:cs="Times New Roman"/>
          <w:b/>
          <w:sz w:val="20"/>
        </w:rPr>
        <w:t>–201</w:t>
      </w:r>
      <w:r>
        <w:rPr>
          <w:rFonts w:ascii="Calibri" w:eastAsia="Calibri" w:hAnsi="Calibri" w:cs="Times New Roman"/>
          <w:b/>
          <w:sz w:val="20"/>
        </w:rPr>
        <w:t>9</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Leicester Public Schools  "/>
        <w:tblDescription w:val="Chronic Absence Rates by Student Group, 2016–2019&#10;"/>
      </w:tblPr>
      <w:tblGrid>
        <w:gridCol w:w="1980"/>
        <w:gridCol w:w="1002"/>
        <w:gridCol w:w="1003"/>
        <w:gridCol w:w="1003"/>
        <w:gridCol w:w="1003"/>
        <w:gridCol w:w="1003"/>
        <w:gridCol w:w="1003"/>
        <w:gridCol w:w="1003"/>
      </w:tblGrid>
      <w:tr w:rsidR="00B24DE7" w:rsidRPr="00380233" w14:paraId="7BA05094" w14:textId="77777777" w:rsidTr="00D42F0D">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401EBCF4" w14:textId="77777777" w:rsidR="00B24DE7" w:rsidRPr="00FE0920" w:rsidRDefault="00B24DE7" w:rsidP="00D42F0D">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7643BD38"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1FBF12B8"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003DDC9D"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60451640"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55737D53"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9</w:t>
            </w:r>
          </w:p>
        </w:tc>
        <w:tc>
          <w:tcPr>
            <w:tcW w:w="1003" w:type="dxa"/>
            <w:tcBorders>
              <w:bottom w:val="single" w:sz="4" w:space="0" w:color="auto"/>
            </w:tcBorders>
            <w:shd w:val="clear" w:color="auto" w:fill="D9D9D9" w:themeFill="background1" w:themeFillShade="D9"/>
            <w:vAlign w:val="center"/>
          </w:tcPr>
          <w:p w14:paraId="4A9BCCD7"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560E3F54" w14:textId="77777777" w:rsidR="00B24DE7" w:rsidRPr="00FE0920" w:rsidRDefault="00B24DE7" w:rsidP="00D42F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r>
      <w:tr w:rsidR="00B24DE7" w:rsidRPr="00380233" w14:paraId="3CDCA2D5" w14:textId="77777777" w:rsidTr="00D42F0D">
        <w:trPr>
          <w:trHeight w:val="288"/>
        </w:trPr>
        <w:tc>
          <w:tcPr>
            <w:tcW w:w="1980" w:type="dxa"/>
            <w:tcBorders>
              <w:left w:val="single" w:sz="4" w:space="0" w:color="auto"/>
              <w:bottom w:val="single" w:sz="4" w:space="0" w:color="auto"/>
            </w:tcBorders>
            <w:shd w:val="clear" w:color="auto" w:fill="auto"/>
            <w:vAlign w:val="center"/>
          </w:tcPr>
          <w:p w14:paraId="639A77B7" w14:textId="77777777" w:rsidR="00B24DE7" w:rsidRDefault="00B24DE7" w:rsidP="00D42F0D">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vAlign w:val="center"/>
          </w:tcPr>
          <w:p w14:paraId="37EF9421"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90</w:t>
            </w:r>
          </w:p>
        </w:tc>
        <w:tc>
          <w:tcPr>
            <w:tcW w:w="1003" w:type="dxa"/>
            <w:tcBorders>
              <w:top w:val="nil"/>
              <w:left w:val="nil"/>
              <w:bottom w:val="single" w:sz="4" w:space="0" w:color="auto"/>
              <w:right w:val="single" w:sz="4" w:space="0" w:color="auto"/>
            </w:tcBorders>
            <w:shd w:val="clear" w:color="auto" w:fill="auto"/>
            <w:vAlign w:val="center"/>
          </w:tcPr>
          <w:p w14:paraId="7D1277FF"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1.4</w:t>
            </w:r>
          </w:p>
        </w:tc>
        <w:tc>
          <w:tcPr>
            <w:tcW w:w="1003" w:type="dxa"/>
            <w:tcBorders>
              <w:top w:val="nil"/>
              <w:left w:val="nil"/>
              <w:bottom w:val="single" w:sz="4" w:space="0" w:color="auto"/>
              <w:right w:val="single" w:sz="4" w:space="0" w:color="auto"/>
            </w:tcBorders>
            <w:shd w:val="clear" w:color="auto" w:fill="auto"/>
            <w:vAlign w:val="center"/>
          </w:tcPr>
          <w:p w14:paraId="489272D0"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8.7</w:t>
            </w:r>
          </w:p>
        </w:tc>
        <w:tc>
          <w:tcPr>
            <w:tcW w:w="1003" w:type="dxa"/>
            <w:tcBorders>
              <w:top w:val="nil"/>
              <w:left w:val="nil"/>
              <w:bottom w:val="single" w:sz="4" w:space="0" w:color="auto"/>
              <w:right w:val="single" w:sz="4" w:space="0" w:color="auto"/>
            </w:tcBorders>
            <w:shd w:val="clear" w:color="auto" w:fill="auto"/>
            <w:vAlign w:val="center"/>
          </w:tcPr>
          <w:p w14:paraId="354B7519"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7.9</w:t>
            </w:r>
          </w:p>
        </w:tc>
        <w:tc>
          <w:tcPr>
            <w:tcW w:w="1003" w:type="dxa"/>
            <w:tcBorders>
              <w:top w:val="nil"/>
              <w:left w:val="nil"/>
              <w:bottom w:val="single" w:sz="4" w:space="0" w:color="auto"/>
              <w:right w:val="single" w:sz="4" w:space="0" w:color="auto"/>
            </w:tcBorders>
            <w:shd w:val="clear" w:color="auto" w:fill="auto"/>
            <w:vAlign w:val="center"/>
          </w:tcPr>
          <w:p w14:paraId="2AD80A43"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8.9</w:t>
            </w:r>
          </w:p>
        </w:tc>
        <w:tc>
          <w:tcPr>
            <w:tcW w:w="1003" w:type="dxa"/>
            <w:tcBorders>
              <w:top w:val="single" w:sz="4" w:space="0" w:color="auto"/>
              <w:left w:val="nil"/>
              <w:bottom w:val="single" w:sz="4" w:space="0" w:color="auto"/>
              <w:right w:val="single" w:sz="4" w:space="0" w:color="auto"/>
            </w:tcBorders>
            <w:shd w:val="clear" w:color="auto" w:fill="auto"/>
            <w:vAlign w:val="center"/>
          </w:tcPr>
          <w:p w14:paraId="3D0E7F70"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7.5</w:t>
            </w:r>
          </w:p>
        </w:tc>
        <w:tc>
          <w:tcPr>
            <w:tcW w:w="1003" w:type="dxa"/>
            <w:tcBorders>
              <w:left w:val="single" w:sz="4" w:space="0" w:color="auto"/>
              <w:bottom w:val="single" w:sz="4" w:space="0" w:color="auto"/>
              <w:right w:val="single" w:sz="4" w:space="0" w:color="auto"/>
            </w:tcBorders>
            <w:shd w:val="clear" w:color="auto" w:fill="auto"/>
            <w:vAlign w:val="center"/>
          </w:tcPr>
          <w:p w14:paraId="703BB005"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16.2</w:t>
            </w:r>
          </w:p>
        </w:tc>
      </w:tr>
      <w:tr w:rsidR="00B24DE7" w:rsidRPr="00380233" w14:paraId="06C4118E" w14:textId="77777777" w:rsidTr="00D42F0D">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775F9852" w14:textId="77777777" w:rsidR="00B24DE7" w:rsidRDefault="00B24DE7" w:rsidP="00D42F0D">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6384EA"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41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9EEDA0D"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B3004C9"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4.3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C344140"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7.1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BB810DD"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0.0</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6BB53E"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0.0</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5214E5E3"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7.5</w:t>
            </w:r>
          </w:p>
        </w:tc>
      </w:tr>
      <w:tr w:rsidR="00B24DE7" w:rsidRPr="00380233" w14:paraId="198C1407" w14:textId="77777777" w:rsidTr="00D42F0D">
        <w:trPr>
          <w:trHeight w:val="288"/>
        </w:trPr>
        <w:tc>
          <w:tcPr>
            <w:tcW w:w="1980" w:type="dxa"/>
            <w:tcBorders>
              <w:left w:val="single" w:sz="4" w:space="0" w:color="auto"/>
              <w:bottom w:val="single" w:sz="4" w:space="0" w:color="auto"/>
            </w:tcBorders>
            <w:shd w:val="clear" w:color="auto" w:fill="auto"/>
            <w:vAlign w:val="center"/>
          </w:tcPr>
          <w:p w14:paraId="2AE23121" w14:textId="77777777" w:rsidR="00B24DE7" w:rsidRDefault="00B24DE7" w:rsidP="00D42F0D">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42838FD6"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152</w:t>
            </w:r>
          </w:p>
        </w:tc>
        <w:tc>
          <w:tcPr>
            <w:tcW w:w="1003" w:type="dxa"/>
            <w:tcBorders>
              <w:top w:val="nil"/>
              <w:left w:val="nil"/>
              <w:bottom w:val="single" w:sz="4" w:space="0" w:color="auto"/>
              <w:right w:val="single" w:sz="4" w:space="0" w:color="auto"/>
            </w:tcBorders>
            <w:shd w:val="clear" w:color="auto" w:fill="auto"/>
            <w:vAlign w:val="center"/>
          </w:tcPr>
          <w:p w14:paraId="4C31DE35"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7.1</w:t>
            </w:r>
          </w:p>
        </w:tc>
        <w:tc>
          <w:tcPr>
            <w:tcW w:w="1003" w:type="dxa"/>
            <w:tcBorders>
              <w:top w:val="nil"/>
              <w:left w:val="nil"/>
              <w:bottom w:val="single" w:sz="4" w:space="0" w:color="auto"/>
              <w:right w:val="single" w:sz="4" w:space="0" w:color="auto"/>
            </w:tcBorders>
            <w:shd w:val="clear" w:color="auto" w:fill="auto"/>
            <w:vAlign w:val="center"/>
          </w:tcPr>
          <w:p w14:paraId="30266C73"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15.1</w:t>
            </w:r>
          </w:p>
        </w:tc>
        <w:tc>
          <w:tcPr>
            <w:tcW w:w="1003" w:type="dxa"/>
            <w:tcBorders>
              <w:top w:val="nil"/>
              <w:left w:val="nil"/>
              <w:bottom w:val="single" w:sz="4" w:space="0" w:color="auto"/>
              <w:right w:val="single" w:sz="4" w:space="0" w:color="auto"/>
            </w:tcBorders>
            <w:shd w:val="clear" w:color="auto" w:fill="auto"/>
            <w:vAlign w:val="center"/>
          </w:tcPr>
          <w:p w14:paraId="4D1B3F69"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9.2</w:t>
            </w:r>
          </w:p>
        </w:tc>
        <w:tc>
          <w:tcPr>
            <w:tcW w:w="1003" w:type="dxa"/>
            <w:tcBorders>
              <w:top w:val="nil"/>
              <w:left w:val="nil"/>
              <w:bottom w:val="single" w:sz="4" w:space="0" w:color="auto"/>
              <w:right w:val="single" w:sz="4" w:space="0" w:color="auto"/>
            </w:tcBorders>
            <w:shd w:val="clear" w:color="auto" w:fill="auto"/>
            <w:vAlign w:val="center"/>
          </w:tcPr>
          <w:p w14:paraId="295C6B80"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9.2</w:t>
            </w:r>
          </w:p>
        </w:tc>
        <w:tc>
          <w:tcPr>
            <w:tcW w:w="1003" w:type="dxa"/>
            <w:tcBorders>
              <w:top w:val="single" w:sz="4" w:space="0" w:color="auto"/>
              <w:left w:val="nil"/>
              <w:bottom w:val="single" w:sz="4" w:space="0" w:color="auto"/>
              <w:right w:val="single" w:sz="4" w:space="0" w:color="auto"/>
            </w:tcBorders>
            <w:shd w:val="clear" w:color="auto" w:fill="auto"/>
            <w:vAlign w:val="center"/>
          </w:tcPr>
          <w:p w14:paraId="5994C47F"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2.1</w:t>
            </w:r>
          </w:p>
        </w:tc>
        <w:tc>
          <w:tcPr>
            <w:tcW w:w="1003" w:type="dxa"/>
            <w:tcBorders>
              <w:left w:val="single" w:sz="4" w:space="0" w:color="auto"/>
              <w:bottom w:val="single" w:sz="4" w:space="0" w:color="auto"/>
              <w:right w:val="single" w:sz="4" w:space="0" w:color="auto"/>
            </w:tcBorders>
            <w:shd w:val="clear" w:color="auto" w:fill="auto"/>
            <w:vAlign w:val="center"/>
          </w:tcPr>
          <w:p w14:paraId="3B43226A"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21.7</w:t>
            </w:r>
          </w:p>
        </w:tc>
      </w:tr>
      <w:tr w:rsidR="003A4118" w:rsidRPr="00380233" w14:paraId="06BF5366" w14:textId="77777777" w:rsidTr="00D42F0D">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DE90A04" w14:textId="4E225BE0" w:rsidR="00B24DE7" w:rsidRDefault="00B24DE7" w:rsidP="00D42F0D">
            <w:pPr>
              <w:spacing w:after="0" w:line="240" w:lineRule="auto"/>
              <w:rPr>
                <w:rFonts w:ascii="Calibri" w:hAnsi="Calibri"/>
                <w:color w:val="000000"/>
                <w:sz w:val="20"/>
                <w:szCs w:val="20"/>
              </w:rPr>
            </w:pPr>
            <w:r>
              <w:rPr>
                <w:rFonts w:ascii="Calibri" w:hAnsi="Calibri"/>
                <w:color w:val="000000"/>
                <w:sz w:val="20"/>
                <w:szCs w:val="20"/>
              </w:rPr>
              <w:t>Multi-Race</w:t>
            </w:r>
            <w:r w:rsidR="0056100C" w:rsidRPr="00E26882">
              <w:rPr>
                <w:rFonts w:ascii="Calibri" w:eastAsia="Times New Roman" w:hAnsi="Calibri" w:cs="Times New Roman"/>
                <w:sz w:val="20"/>
                <w:szCs w:val="20"/>
              </w:rPr>
              <w:t>, Non-</w:t>
            </w:r>
            <w:proofErr w:type="spellStart"/>
            <w:r w:rsidR="0056100C" w:rsidRPr="00E26882">
              <w:rPr>
                <w:rFonts w:ascii="Calibri" w:eastAsia="Times New Roman" w:hAnsi="Calibri" w:cs="Times New Roman"/>
                <w:sz w:val="20"/>
                <w:szCs w:val="20"/>
              </w:rPr>
              <w:t>Hisp</w:t>
            </w:r>
            <w:proofErr w:type="spellEnd"/>
            <w:r w:rsidR="0056100C">
              <w:rPr>
                <w:rFonts w:ascii="Calibri" w:eastAsia="Times New Roman" w:hAnsi="Calibri" w:cs="Times New Roman"/>
                <w:sz w:val="20"/>
                <w:szCs w:val="20"/>
              </w:rPr>
              <w:t>./Lat.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31FB24"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44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87C7D0D"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2.8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AD647EB"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10.8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991E74C"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15.2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D634227"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15.9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ED8918"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13.1</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4AB116AA"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13.7</w:t>
            </w:r>
          </w:p>
        </w:tc>
      </w:tr>
      <w:tr w:rsidR="00B24DE7" w:rsidRPr="00380233" w14:paraId="2EFEEFF3" w14:textId="77777777" w:rsidTr="00D42F0D">
        <w:trPr>
          <w:trHeight w:val="288"/>
        </w:trPr>
        <w:tc>
          <w:tcPr>
            <w:tcW w:w="1980" w:type="dxa"/>
            <w:tcBorders>
              <w:left w:val="single" w:sz="4" w:space="0" w:color="auto"/>
              <w:bottom w:val="single" w:sz="4" w:space="0" w:color="auto"/>
            </w:tcBorders>
            <w:shd w:val="clear" w:color="auto" w:fill="auto"/>
            <w:vAlign w:val="center"/>
          </w:tcPr>
          <w:p w14:paraId="74EF2926" w14:textId="77777777" w:rsidR="00B24DE7" w:rsidRDefault="00B24DE7" w:rsidP="00D42F0D">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160A8062"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1,270</w:t>
            </w:r>
          </w:p>
        </w:tc>
        <w:tc>
          <w:tcPr>
            <w:tcW w:w="1003" w:type="dxa"/>
            <w:tcBorders>
              <w:top w:val="nil"/>
              <w:left w:val="nil"/>
              <w:bottom w:val="single" w:sz="4" w:space="0" w:color="auto"/>
              <w:right w:val="single" w:sz="4" w:space="0" w:color="auto"/>
            </w:tcBorders>
            <w:shd w:val="clear" w:color="auto" w:fill="auto"/>
            <w:vAlign w:val="center"/>
          </w:tcPr>
          <w:p w14:paraId="2BEBE088"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3.4</w:t>
            </w:r>
          </w:p>
        </w:tc>
        <w:tc>
          <w:tcPr>
            <w:tcW w:w="1003" w:type="dxa"/>
            <w:tcBorders>
              <w:top w:val="nil"/>
              <w:left w:val="nil"/>
              <w:bottom w:val="single" w:sz="4" w:space="0" w:color="auto"/>
              <w:right w:val="single" w:sz="4" w:space="0" w:color="auto"/>
            </w:tcBorders>
            <w:shd w:val="clear" w:color="auto" w:fill="auto"/>
            <w:vAlign w:val="center"/>
          </w:tcPr>
          <w:p w14:paraId="13118C56"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11.3</w:t>
            </w:r>
          </w:p>
        </w:tc>
        <w:tc>
          <w:tcPr>
            <w:tcW w:w="1003" w:type="dxa"/>
            <w:tcBorders>
              <w:top w:val="nil"/>
              <w:left w:val="nil"/>
              <w:bottom w:val="single" w:sz="4" w:space="0" w:color="auto"/>
              <w:right w:val="single" w:sz="4" w:space="0" w:color="auto"/>
            </w:tcBorders>
            <w:shd w:val="clear" w:color="auto" w:fill="auto"/>
            <w:vAlign w:val="center"/>
          </w:tcPr>
          <w:p w14:paraId="23418B4C"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10.0</w:t>
            </w:r>
          </w:p>
        </w:tc>
        <w:tc>
          <w:tcPr>
            <w:tcW w:w="1003" w:type="dxa"/>
            <w:tcBorders>
              <w:top w:val="nil"/>
              <w:left w:val="nil"/>
              <w:bottom w:val="single" w:sz="4" w:space="0" w:color="auto"/>
              <w:right w:val="single" w:sz="4" w:space="0" w:color="auto"/>
            </w:tcBorders>
            <w:shd w:val="clear" w:color="auto" w:fill="auto"/>
            <w:vAlign w:val="center"/>
          </w:tcPr>
          <w:p w14:paraId="2489A419"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10.2</w:t>
            </w:r>
          </w:p>
        </w:tc>
        <w:tc>
          <w:tcPr>
            <w:tcW w:w="1003" w:type="dxa"/>
            <w:tcBorders>
              <w:top w:val="single" w:sz="4" w:space="0" w:color="auto"/>
              <w:left w:val="nil"/>
              <w:bottom w:val="single" w:sz="4" w:space="0" w:color="auto"/>
              <w:right w:val="single" w:sz="4" w:space="0" w:color="auto"/>
            </w:tcBorders>
            <w:shd w:val="clear" w:color="auto" w:fill="auto"/>
            <w:vAlign w:val="center"/>
          </w:tcPr>
          <w:p w14:paraId="4F69237B"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6.8</w:t>
            </w:r>
          </w:p>
        </w:tc>
        <w:tc>
          <w:tcPr>
            <w:tcW w:w="1003" w:type="dxa"/>
            <w:tcBorders>
              <w:left w:val="single" w:sz="4" w:space="0" w:color="auto"/>
              <w:bottom w:val="single" w:sz="4" w:space="0" w:color="auto"/>
              <w:right w:val="single" w:sz="4" w:space="0" w:color="auto"/>
            </w:tcBorders>
            <w:shd w:val="clear" w:color="auto" w:fill="auto"/>
            <w:vAlign w:val="center"/>
          </w:tcPr>
          <w:p w14:paraId="0F82FBB4" w14:textId="77777777" w:rsidR="00B24DE7" w:rsidRPr="00853D08" w:rsidRDefault="00B24DE7" w:rsidP="00D42F0D">
            <w:pPr>
              <w:spacing w:after="0" w:line="240" w:lineRule="auto"/>
              <w:jc w:val="center"/>
              <w:rPr>
                <w:sz w:val="20"/>
                <w:szCs w:val="20"/>
              </w:rPr>
            </w:pPr>
            <w:r>
              <w:rPr>
                <w:rFonts w:ascii="Calibri" w:hAnsi="Calibri" w:cs="Calibri"/>
                <w:color w:val="000000"/>
                <w:sz w:val="20"/>
                <w:szCs w:val="20"/>
              </w:rPr>
              <w:t>9.7</w:t>
            </w:r>
          </w:p>
        </w:tc>
      </w:tr>
      <w:tr w:rsidR="0056100C" w:rsidRPr="00380233" w14:paraId="43DB99B2" w14:textId="77777777" w:rsidTr="00D42F0D">
        <w:trPr>
          <w:trHeight w:val="288"/>
        </w:trPr>
        <w:tc>
          <w:tcPr>
            <w:tcW w:w="1980" w:type="dxa"/>
            <w:tcBorders>
              <w:left w:val="single" w:sz="4" w:space="0" w:color="auto"/>
              <w:bottom w:val="single" w:sz="4" w:space="0" w:color="auto"/>
            </w:tcBorders>
            <w:shd w:val="clear" w:color="auto" w:fill="auto"/>
            <w:vAlign w:val="center"/>
          </w:tcPr>
          <w:p w14:paraId="2B07F0B6" w14:textId="50EB105D" w:rsidR="0056100C" w:rsidRDefault="0056100C" w:rsidP="00D42F0D">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6AAA3248" w14:textId="64DF9F64"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681</w:t>
            </w:r>
          </w:p>
        </w:tc>
        <w:tc>
          <w:tcPr>
            <w:tcW w:w="1003" w:type="dxa"/>
            <w:tcBorders>
              <w:top w:val="nil"/>
              <w:left w:val="nil"/>
              <w:bottom w:val="single" w:sz="4" w:space="0" w:color="auto"/>
              <w:right w:val="single" w:sz="4" w:space="0" w:color="auto"/>
            </w:tcBorders>
            <w:shd w:val="clear" w:color="auto" w:fill="auto"/>
            <w:vAlign w:val="center"/>
          </w:tcPr>
          <w:p w14:paraId="1E57EEE4" w14:textId="71F2B6D6"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5.4</w:t>
            </w:r>
          </w:p>
        </w:tc>
        <w:tc>
          <w:tcPr>
            <w:tcW w:w="1003" w:type="dxa"/>
            <w:tcBorders>
              <w:top w:val="nil"/>
              <w:left w:val="nil"/>
              <w:bottom w:val="single" w:sz="4" w:space="0" w:color="auto"/>
              <w:right w:val="single" w:sz="4" w:space="0" w:color="auto"/>
            </w:tcBorders>
            <w:shd w:val="clear" w:color="auto" w:fill="auto"/>
            <w:vAlign w:val="center"/>
          </w:tcPr>
          <w:p w14:paraId="2E746889" w14:textId="075D2515"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17.0</w:t>
            </w:r>
          </w:p>
        </w:tc>
        <w:tc>
          <w:tcPr>
            <w:tcW w:w="1003" w:type="dxa"/>
            <w:tcBorders>
              <w:top w:val="nil"/>
              <w:left w:val="nil"/>
              <w:bottom w:val="single" w:sz="4" w:space="0" w:color="auto"/>
              <w:right w:val="single" w:sz="4" w:space="0" w:color="auto"/>
            </w:tcBorders>
            <w:shd w:val="clear" w:color="auto" w:fill="auto"/>
            <w:vAlign w:val="center"/>
          </w:tcPr>
          <w:p w14:paraId="42DB2317" w14:textId="1B645B7E"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16.3</w:t>
            </w:r>
          </w:p>
        </w:tc>
        <w:tc>
          <w:tcPr>
            <w:tcW w:w="1003" w:type="dxa"/>
            <w:tcBorders>
              <w:top w:val="nil"/>
              <w:left w:val="nil"/>
              <w:bottom w:val="single" w:sz="4" w:space="0" w:color="auto"/>
              <w:right w:val="single" w:sz="4" w:space="0" w:color="auto"/>
            </w:tcBorders>
            <w:shd w:val="clear" w:color="auto" w:fill="auto"/>
            <w:vAlign w:val="center"/>
          </w:tcPr>
          <w:p w14:paraId="6BDE0298" w14:textId="7416A179"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14.4</w:t>
            </w:r>
          </w:p>
        </w:tc>
        <w:tc>
          <w:tcPr>
            <w:tcW w:w="1003" w:type="dxa"/>
            <w:tcBorders>
              <w:top w:val="single" w:sz="4" w:space="0" w:color="auto"/>
              <w:left w:val="nil"/>
              <w:bottom w:val="single" w:sz="4" w:space="0" w:color="auto"/>
              <w:right w:val="single" w:sz="4" w:space="0" w:color="auto"/>
            </w:tcBorders>
            <w:shd w:val="clear" w:color="auto" w:fill="auto"/>
            <w:vAlign w:val="center"/>
          </w:tcPr>
          <w:p w14:paraId="3F1667DF" w14:textId="233DA1B6"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c>
          <w:tcPr>
            <w:tcW w:w="1003" w:type="dxa"/>
            <w:tcBorders>
              <w:left w:val="single" w:sz="4" w:space="0" w:color="auto"/>
              <w:bottom w:val="single" w:sz="4" w:space="0" w:color="auto"/>
              <w:right w:val="single" w:sz="4" w:space="0" w:color="auto"/>
            </w:tcBorders>
            <w:shd w:val="clear" w:color="auto" w:fill="auto"/>
            <w:vAlign w:val="center"/>
          </w:tcPr>
          <w:p w14:paraId="599BAA28" w14:textId="0E71753F"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19.4</w:t>
            </w:r>
          </w:p>
        </w:tc>
      </w:tr>
      <w:tr w:rsidR="0056100C" w:rsidRPr="00380233" w14:paraId="45927A44" w14:textId="77777777" w:rsidTr="00D42F0D">
        <w:trPr>
          <w:trHeight w:val="288"/>
        </w:trPr>
        <w:tc>
          <w:tcPr>
            <w:tcW w:w="1980" w:type="dxa"/>
            <w:tcBorders>
              <w:left w:val="single" w:sz="4" w:space="0" w:color="auto"/>
              <w:bottom w:val="single" w:sz="4" w:space="0" w:color="auto"/>
            </w:tcBorders>
            <w:shd w:val="clear" w:color="auto" w:fill="auto"/>
            <w:vAlign w:val="center"/>
          </w:tcPr>
          <w:p w14:paraId="019BECF0" w14:textId="31ABB938" w:rsidR="0056100C" w:rsidRDefault="0056100C" w:rsidP="00D42F0D">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vAlign w:val="center"/>
          </w:tcPr>
          <w:p w14:paraId="55DD677D" w14:textId="23ED7030"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494</w:t>
            </w:r>
          </w:p>
        </w:tc>
        <w:tc>
          <w:tcPr>
            <w:tcW w:w="1003" w:type="dxa"/>
            <w:tcBorders>
              <w:top w:val="nil"/>
              <w:left w:val="nil"/>
              <w:bottom w:val="single" w:sz="4" w:space="0" w:color="auto"/>
              <w:right w:val="single" w:sz="4" w:space="0" w:color="auto"/>
            </w:tcBorders>
            <w:shd w:val="clear" w:color="auto" w:fill="auto"/>
            <w:vAlign w:val="center"/>
          </w:tcPr>
          <w:p w14:paraId="29D7F803" w14:textId="66F5A8EB"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5.9</w:t>
            </w:r>
          </w:p>
        </w:tc>
        <w:tc>
          <w:tcPr>
            <w:tcW w:w="1003" w:type="dxa"/>
            <w:tcBorders>
              <w:top w:val="nil"/>
              <w:left w:val="nil"/>
              <w:bottom w:val="single" w:sz="4" w:space="0" w:color="auto"/>
              <w:right w:val="single" w:sz="4" w:space="0" w:color="auto"/>
            </w:tcBorders>
            <w:shd w:val="clear" w:color="auto" w:fill="auto"/>
            <w:vAlign w:val="center"/>
          </w:tcPr>
          <w:p w14:paraId="5D52429C" w14:textId="795E2425"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19.3</w:t>
            </w:r>
          </w:p>
        </w:tc>
        <w:tc>
          <w:tcPr>
            <w:tcW w:w="1003" w:type="dxa"/>
            <w:tcBorders>
              <w:top w:val="nil"/>
              <w:left w:val="nil"/>
              <w:bottom w:val="single" w:sz="4" w:space="0" w:color="auto"/>
              <w:right w:val="single" w:sz="4" w:space="0" w:color="auto"/>
            </w:tcBorders>
            <w:shd w:val="clear" w:color="auto" w:fill="auto"/>
            <w:vAlign w:val="center"/>
          </w:tcPr>
          <w:p w14:paraId="37D24B5D" w14:textId="2B9DAB69"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c>
          <w:tcPr>
            <w:tcW w:w="1003" w:type="dxa"/>
            <w:tcBorders>
              <w:top w:val="nil"/>
              <w:left w:val="nil"/>
              <w:bottom w:val="single" w:sz="4" w:space="0" w:color="auto"/>
              <w:right w:val="single" w:sz="4" w:space="0" w:color="auto"/>
            </w:tcBorders>
            <w:shd w:val="clear" w:color="auto" w:fill="auto"/>
            <w:vAlign w:val="center"/>
          </w:tcPr>
          <w:p w14:paraId="19A20FD2" w14:textId="5AC59A4F"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16.2</w:t>
            </w:r>
          </w:p>
        </w:tc>
        <w:tc>
          <w:tcPr>
            <w:tcW w:w="1003" w:type="dxa"/>
            <w:tcBorders>
              <w:top w:val="single" w:sz="4" w:space="0" w:color="auto"/>
              <w:left w:val="nil"/>
              <w:bottom w:val="single" w:sz="4" w:space="0" w:color="auto"/>
              <w:right w:val="single" w:sz="4" w:space="0" w:color="auto"/>
            </w:tcBorders>
            <w:shd w:val="clear" w:color="auto" w:fill="auto"/>
            <w:vAlign w:val="center"/>
          </w:tcPr>
          <w:p w14:paraId="7945A761" w14:textId="69BDA742"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10.3</w:t>
            </w:r>
          </w:p>
        </w:tc>
        <w:tc>
          <w:tcPr>
            <w:tcW w:w="1003" w:type="dxa"/>
            <w:tcBorders>
              <w:left w:val="single" w:sz="4" w:space="0" w:color="auto"/>
              <w:bottom w:val="single" w:sz="4" w:space="0" w:color="auto"/>
              <w:right w:val="single" w:sz="4" w:space="0" w:color="auto"/>
            </w:tcBorders>
            <w:shd w:val="clear" w:color="auto" w:fill="auto"/>
            <w:vAlign w:val="center"/>
          </w:tcPr>
          <w:p w14:paraId="00332802" w14:textId="2BC671A9" w:rsidR="0056100C" w:rsidRDefault="0056100C" w:rsidP="00D42F0D">
            <w:pPr>
              <w:spacing w:after="0" w:line="240" w:lineRule="auto"/>
              <w:jc w:val="center"/>
              <w:rPr>
                <w:rFonts w:ascii="Calibri" w:hAnsi="Calibri" w:cs="Calibri"/>
                <w:color w:val="000000"/>
                <w:sz w:val="20"/>
                <w:szCs w:val="20"/>
              </w:rPr>
            </w:pPr>
            <w:r>
              <w:rPr>
                <w:rFonts w:ascii="Calibri" w:hAnsi="Calibri" w:cs="Calibri"/>
                <w:color w:val="000000"/>
                <w:sz w:val="20"/>
                <w:szCs w:val="20"/>
              </w:rPr>
              <w:t>22.5</w:t>
            </w:r>
          </w:p>
        </w:tc>
      </w:tr>
      <w:tr w:rsidR="0056100C" w:rsidRPr="00380233" w14:paraId="0E5C1885" w14:textId="77777777" w:rsidTr="00D42F0D">
        <w:trPr>
          <w:trHeight w:val="288"/>
        </w:trPr>
        <w:tc>
          <w:tcPr>
            <w:tcW w:w="1980" w:type="dxa"/>
            <w:tcBorders>
              <w:left w:val="single" w:sz="4" w:space="0" w:color="auto"/>
              <w:bottom w:val="single" w:sz="4" w:space="0" w:color="auto"/>
            </w:tcBorders>
            <w:shd w:val="clear" w:color="auto" w:fill="auto"/>
            <w:vAlign w:val="center"/>
          </w:tcPr>
          <w:p w14:paraId="0175AE40" w14:textId="6F4E5AD0" w:rsidR="0056100C" w:rsidRDefault="0056100C" w:rsidP="00D42F0D">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1AAA751D" w14:textId="2BFED599"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279</w:t>
            </w:r>
          </w:p>
        </w:tc>
        <w:tc>
          <w:tcPr>
            <w:tcW w:w="1003" w:type="dxa"/>
            <w:tcBorders>
              <w:top w:val="nil"/>
              <w:left w:val="nil"/>
              <w:bottom w:val="single" w:sz="4" w:space="0" w:color="auto"/>
              <w:right w:val="single" w:sz="4" w:space="0" w:color="auto"/>
            </w:tcBorders>
            <w:shd w:val="clear" w:color="auto" w:fill="auto"/>
          </w:tcPr>
          <w:p w14:paraId="185BA54B" w14:textId="6A55281E"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5.0</w:t>
            </w:r>
          </w:p>
        </w:tc>
        <w:tc>
          <w:tcPr>
            <w:tcW w:w="1003" w:type="dxa"/>
            <w:tcBorders>
              <w:top w:val="nil"/>
              <w:left w:val="nil"/>
              <w:bottom w:val="single" w:sz="4" w:space="0" w:color="auto"/>
              <w:right w:val="single" w:sz="4" w:space="0" w:color="auto"/>
            </w:tcBorders>
            <w:shd w:val="clear" w:color="auto" w:fill="auto"/>
          </w:tcPr>
          <w:p w14:paraId="0EE0DF5D" w14:textId="5FF1096C"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16.2</w:t>
            </w:r>
          </w:p>
        </w:tc>
        <w:tc>
          <w:tcPr>
            <w:tcW w:w="1003" w:type="dxa"/>
            <w:tcBorders>
              <w:top w:val="nil"/>
              <w:left w:val="nil"/>
              <w:bottom w:val="single" w:sz="4" w:space="0" w:color="auto"/>
              <w:right w:val="single" w:sz="4" w:space="0" w:color="auto"/>
            </w:tcBorders>
            <w:shd w:val="clear" w:color="auto" w:fill="auto"/>
          </w:tcPr>
          <w:p w14:paraId="63E5BBF3" w14:textId="3D035E1C"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15.2</w:t>
            </w:r>
          </w:p>
        </w:tc>
        <w:tc>
          <w:tcPr>
            <w:tcW w:w="1003" w:type="dxa"/>
            <w:tcBorders>
              <w:top w:val="nil"/>
              <w:left w:val="nil"/>
              <w:bottom w:val="single" w:sz="4" w:space="0" w:color="auto"/>
              <w:right w:val="single" w:sz="4" w:space="0" w:color="auto"/>
            </w:tcBorders>
            <w:shd w:val="clear" w:color="auto" w:fill="auto"/>
          </w:tcPr>
          <w:p w14:paraId="7F685491" w14:textId="453E24E6"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13.6</w:t>
            </w:r>
          </w:p>
        </w:tc>
        <w:tc>
          <w:tcPr>
            <w:tcW w:w="1003" w:type="dxa"/>
            <w:tcBorders>
              <w:top w:val="single" w:sz="4" w:space="0" w:color="auto"/>
              <w:left w:val="nil"/>
              <w:bottom w:val="single" w:sz="4" w:space="0" w:color="auto"/>
              <w:right w:val="single" w:sz="4" w:space="0" w:color="auto"/>
            </w:tcBorders>
            <w:shd w:val="clear" w:color="auto" w:fill="auto"/>
          </w:tcPr>
          <w:p w14:paraId="60814DCA" w14:textId="7C1A6564"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8.6</w:t>
            </w:r>
          </w:p>
        </w:tc>
        <w:tc>
          <w:tcPr>
            <w:tcW w:w="1003" w:type="dxa"/>
            <w:tcBorders>
              <w:left w:val="single" w:sz="4" w:space="0" w:color="auto"/>
              <w:bottom w:val="single" w:sz="4" w:space="0" w:color="auto"/>
              <w:right w:val="single" w:sz="4" w:space="0" w:color="auto"/>
            </w:tcBorders>
            <w:shd w:val="clear" w:color="auto" w:fill="auto"/>
          </w:tcPr>
          <w:p w14:paraId="5B9215D3" w14:textId="1BB0A55E"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20.3</w:t>
            </w:r>
          </w:p>
        </w:tc>
      </w:tr>
      <w:tr w:rsidR="0056100C" w:rsidRPr="00380233" w14:paraId="0DEA44C4" w14:textId="77777777" w:rsidTr="00D42F0D">
        <w:trPr>
          <w:trHeight w:val="288"/>
        </w:trPr>
        <w:tc>
          <w:tcPr>
            <w:tcW w:w="1980" w:type="dxa"/>
            <w:tcBorders>
              <w:left w:val="single" w:sz="4" w:space="0" w:color="auto"/>
              <w:bottom w:val="single" w:sz="4" w:space="0" w:color="auto"/>
            </w:tcBorders>
            <w:shd w:val="clear" w:color="auto" w:fill="auto"/>
            <w:vAlign w:val="center"/>
          </w:tcPr>
          <w:p w14:paraId="09A6E1D2" w14:textId="0174C4B2" w:rsidR="0056100C" w:rsidRDefault="0056100C" w:rsidP="00D42F0D">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6231E4CB" w14:textId="563AD7D1"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57</w:t>
            </w:r>
          </w:p>
        </w:tc>
        <w:tc>
          <w:tcPr>
            <w:tcW w:w="1003" w:type="dxa"/>
            <w:tcBorders>
              <w:top w:val="nil"/>
              <w:left w:val="nil"/>
              <w:bottom w:val="single" w:sz="4" w:space="0" w:color="auto"/>
              <w:right w:val="single" w:sz="4" w:space="0" w:color="auto"/>
            </w:tcBorders>
            <w:shd w:val="clear" w:color="auto" w:fill="auto"/>
          </w:tcPr>
          <w:p w14:paraId="2F231FBB" w14:textId="2A766291"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10.0</w:t>
            </w:r>
          </w:p>
        </w:tc>
        <w:tc>
          <w:tcPr>
            <w:tcW w:w="1003" w:type="dxa"/>
            <w:tcBorders>
              <w:top w:val="nil"/>
              <w:left w:val="nil"/>
              <w:bottom w:val="single" w:sz="4" w:space="0" w:color="auto"/>
              <w:right w:val="single" w:sz="4" w:space="0" w:color="auto"/>
            </w:tcBorders>
            <w:shd w:val="clear" w:color="auto" w:fill="auto"/>
          </w:tcPr>
          <w:p w14:paraId="7185168E" w14:textId="1AB00EE6"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15.9</w:t>
            </w:r>
          </w:p>
        </w:tc>
        <w:tc>
          <w:tcPr>
            <w:tcW w:w="1003" w:type="dxa"/>
            <w:tcBorders>
              <w:top w:val="nil"/>
              <w:left w:val="nil"/>
              <w:bottom w:val="single" w:sz="4" w:space="0" w:color="auto"/>
              <w:right w:val="single" w:sz="4" w:space="0" w:color="auto"/>
            </w:tcBorders>
            <w:shd w:val="clear" w:color="auto" w:fill="auto"/>
          </w:tcPr>
          <w:p w14:paraId="19BF4CAF" w14:textId="6F384633"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15.6</w:t>
            </w:r>
          </w:p>
        </w:tc>
        <w:tc>
          <w:tcPr>
            <w:tcW w:w="1003" w:type="dxa"/>
            <w:tcBorders>
              <w:top w:val="nil"/>
              <w:left w:val="nil"/>
              <w:bottom w:val="single" w:sz="4" w:space="0" w:color="auto"/>
              <w:right w:val="single" w:sz="4" w:space="0" w:color="auto"/>
            </w:tcBorders>
            <w:shd w:val="clear" w:color="auto" w:fill="auto"/>
          </w:tcPr>
          <w:p w14:paraId="5AED9C3B" w14:textId="5CE9F8A7"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17.5</w:t>
            </w:r>
          </w:p>
        </w:tc>
        <w:tc>
          <w:tcPr>
            <w:tcW w:w="1003" w:type="dxa"/>
            <w:tcBorders>
              <w:top w:val="nil"/>
              <w:left w:val="nil"/>
              <w:bottom w:val="single" w:sz="4" w:space="0" w:color="auto"/>
              <w:right w:val="single" w:sz="4" w:space="0" w:color="auto"/>
            </w:tcBorders>
            <w:shd w:val="clear" w:color="auto" w:fill="auto"/>
          </w:tcPr>
          <w:p w14:paraId="688F6849" w14:textId="16F50EB0"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7.5</w:t>
            </w:r>
          </w:p>
        </w:tc>
        <w:tc>
          <w:tcPr>
            <w:tcW w:w="1003" w:type="dxa"/>
            <w:tcBorders>
              <w:left w:val="single" w:sz="4" w:space="0" w:color="auto"/>
              <w:bottom w:val="single" w:sz="4" w:space="0" w:color="auto"/>
              <w:right w:val="single" w:sz="4" w:space="0" w:color="auto"/>
            </w:tcBorders>
            <w:shd w:val="clear" w:color="auto" w:fill="auto"/>
          </w:tcPr>
          <w:p w14:paraId="60A0A517" w14:textId="52413E9E" w:rsidR="0056100C" w:rsidRDefault="0056100C" w:rsidP="0056100C">
            <w:pPr>
              <w:spacing w:after="0" w:line="240" w:lineRule="auto"/>
              <w:jc w:val="center"/>
              <w:rPr>
                <w:rFonts w:ascii="Calibri" w:hAnsi="Calibri" w:cs="Calibri"/>
                <w:color w:val="000000"/>
                <w:sz w:val="20"/>
                <w:szCs w:val="20"/>
              </w:rPr>
            </w:pPr>
            <w:r>
              <w:rPr>
                <w:rFonts w:ascii="Calibri" w:hAnsi="Calibri" w:cs="Calibri"/>
                <w:color w:val="000000"/>
                <w:sz w:val="20"/>
                <w:szCs w:val="20"/>
              </w:rPr>
              <w:t>20.3</w:t>
            </w:r>
          </w:p>
        </w:tc>
      </w:tr>
      <w:tr w:rsidR="00B24DE7" w:rsidRPr="00380233" w14:paraId="4AE066DA" w14:textId="77777777" w:rsidTr="00D42F0D">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054802AA" w14:textId="3B1BD960" w:rsidR="00B24DE7" w:rsidRDefault="00B24DE7" w:rsidP="00D42F0D">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69AEEE1" w14:textId="77777777" w:rsidR="00B24DE7" w:rsidRPr="00853D08" w:rsidRDefault="00B24DE7" w:rsidP="0081594B">
            <w:pPr>
              <w:spacing w:after="0" w:line="240" w:lineRule="auto"/>
              <w:jc w:val="center"/>
              <w:rPr>
                <w:sz w:val="20"/>
                <w:szCs w:val="20"/>
              </w:rPr>
            </w:pPr>
            <w:r>
              <w:rPr>
                <w:rFonts w:ascii="Calibri" w:hAnsi="Calibri" w:cs="Calibri"/>
                <w:color w:val="000000"/>
                <w:sz w:val="20"/>
                <w:szCs w:val="20"/>
              </w:rPr>
              <w:t>1,602</w:t>
            </w:r>
          </w:p>
        </w:tc>
        <w:tc>
          <w:tcPr>
            <w:tcW w:w="1003" w:type="dxa"/>
            <w:tcBorders>
              <w:top w:val="nil"/>
              <w:left w:val="nil"/>
              <w:bottom w:val="single" w:sz="4" w:space="0" w:color="auto"/>
              <w:right w:val="single" w:sz="4" w:space="0" w:color="auto"/>
            </w:tcBorders>
            <w:shd w:val="clear" w:color="auto" w:fill="D9D9D9" w:themeFill="background1" w:themeFillShade="D9"/>
          </w:tcPr>
          <w:p w14:paraId="70CAED46" w14:textId="77777777" w:rsidR="00B24DE7" w:rsidRPr="00853D08" w:rsidRDefault="00B24DE7" w:rsidP="0081594B">
            <w:pPr>
              <w:spacing w:after="0" w:line="240" w:lineRule="auto"/>
              <w:jc w:val="center"/>
              <w:rPr>
                <w:sz w:val="20"/>
                <w:szCs w:val="20"/>
              </w:rPr>
            </w:pPr>
            <w:r>
              <w:rPr>
                <w:rFonts w:ascii="Calibri" w:hAnsi="Calibri" w:cs="Calibri"/>
                <w:color w:val="000000"/>
                <w:sz w:val="20"/>
                <w:szCs w:val="20"/>
              </w:rPr>
              <w:t>3.4</w:t>
            </w:r>
          </w:p>
        </w:tc>
        <w:tc>
          <w:tcPr>
            <w:tcW w:w="1003" w:type="dxa"/>
            <w:tcBorders>
              <w:top w:val="nil"/>
              <w:left w:val="nil"/>
              <w:bottom w:val="single" w:sz="4" w:space="0" w:color="auto"/>
              <w:right w:val="single" w:sz="4" w:space="0" w:color="auto"/>
            </w:tcBorders>
            <w:shd w:val="clear" w:color="auto" w:fill="D9D9D9" w:themeFill="background1" w:themeFillShade="D9"/>
          </w:tcPr>
          <w:p w14:paraId="33FD97D5" w14:textId="77777777" w:rsidR="00B24DE7" w:rsidRPr="00853D08" w:rsidRDefault="00B24DE7" w:rsidP="0081594B">
            <w:pPr>
              <w:spacing w:after="0" w:line="240" w:lineRule="auto"/>
              <w:jc w:val="center"/>
              <w:rPr>
                <w:sz w:val="20"/>
                <w:szCs w:val="20"/>
              </w:rPr>
            </w:pPr>
            <w:r>
              <w:rPr>
                <w:rFonts w:ascii="Calibri" w:hAnsi="Calibri" w:cs="Calibri"/>
                <w:color w:val="000000"/>
                <w:sz w:val="20"/>
                <w:szCs w:val="20"/>
              </w:rPr>
              <w:t>11.3</w:t>
            </w:r>
          </w:p>
        </w:tc>
        <w:tc>
          <w:tcPr>
            <w:tcW w:w="1003" w:type="dxa"/>
            <w:tcBorders>
              <w:top w:val="nil"/>
              <w:left w:val="nil"/>
              <w:bottom w:val="single" w:sz="4" w:space="0" w:color="auto"/>
              <w:right w:val="single" w:sz="4" w:space="0" w:color="auto"/>
            </w:tcBorders>
            <w:shd w:val="clear" w:color="auto" w:fill="D9D9D9" w:themeFill="background1" w:themeFillShade="D9"/>
          </w:tcPr>
          <w:p w14:paraId="22B69488" w14:textId="77777777" w:rsidR="00B24DE7" w:rsidRPr="00853D08" w:rsidRDefault="00B24DE7" w:rsidP="0081594B">
            <w:pPr>
              <w:spacing w:after="0" w:line="240" w:lineRule="auto"/>
              <w:jc w:val="center"/>
              <w:rPr>
                <w:sz w:val="20"/>
                <w:szCs w:val="20"/>
              </w:rPr>
            </w:pPr>
            <w:r>
              <w:rPr>
                <w:rFonts w:ascii="Calibri" w:hAnsi="Calibri" w:cs="Calibri"/>
                <w:color w:val="000000"/>
                <w:sz w:val="20"/>
                <w:szCs w:val="20"/>
              </w:rPr>
              <w:t>10.0</w:t>
            </w:r>
          </w:p>
        </w:tc>
        <w:tc>
          <w:tcPr>
            <w:tcW w:w="1003" w:type="dxa"/>
            <w:tcBorders>
              <w:top w:val="nil"/>
              <w:left w:val="nil"/>
              <w:bottom w:val="single" w:sz="4" w:space="0" w:color="auto"/>
              <w:right w:val="single" w:sz="4" w:space="0" w:color="auto"/>
            </w:tcBorders>
            <w:shd w:val="clear" w:color="auto" w:fill="D9D9D9" w:themeFill="background1" w:themeFillShade="D9"/>
          </w:tcPr>
          <w:p w14:paraId="516CEA31" w14:textId="77777777" w:rsidR="00B24DE7" w:rsidRPr="00853D08" w:rsidRDefault="00B24DE7" w:rsidP="0081594B">
            <w:pPr>
              <w:spacing w:after="0" w:line="240" w:lineRule="auto"/>
              <w:jc w:val="center"/>
              <w:rPr>
                <w:sz w:val="20"/>
                <w:szCs w:val="20"/>
              </w:rPr>
            </w:pPr>
            <w:r>
              <w:rPr>
                <w:rFonts w:ascii="Calibri" w:hAnsi="Calibri" w:cs="Calibri"/>
                <w:color w:val="000000"/>
                <w:sz w:val="20"/>
                <w:szCs w:val="20"/>
              </w:rPr>
              <w:t>10.0</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5A6129E6" w14:textId="77777777" w:rsidR="00B24DE7" w:rsidRPr="00853D08" w:rsidRDefault="00B24DE7" w:rsidP="0081594B">
            <w:pPr>
              <w:spacing w:after="0" w:line="240" w:lineRule="auto"/>
              <w:jc w:val="center"/>
              <w:rPr>
                <w:sz w:val="20"/>
                <w:szCs w:val="20"/>
              </w:rPr>
            </w:pPr>
            <w:r>
              <w:rPr>
                <w:rFonts w:ascii="Calibri" w:hAnsi="Calibri" w:cs="Calibri"/>
                <w:color w:val="000000"/>
                <w:sz w:val="20"/>
                <w:szCs w:val="20"/>
              </w:rPr>
              <w:t>6.6</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5C913D10" w14:textId="77777777" w:rsidR="00B24DE7" w:rsidRPr="00853D08" w:rsidRDefault="00B24DE7" w:rsidP="0081594B">
            <w:pPr>
              <w:spacing w:after="0" w:line="240" w:lineRule="auto"/>
              <w:jc w:val="center"/>
              <w:rPr>
                <w:sz w:val="20"/>
                <w:szCs w:val="20"/>
              </w:rPr>
            </w:pPr>
            <w:r>
              <w:rPr>
                <w:rFonts w:ascii="Calibri" w:hAnsi="Calibri" w:cs="Calibri"/>
                <w:color w:val="000000"/>
                <w:sz w:val="20"/>
                <w:szCs w:val="20"/>
              </w:rPr>
              <w:t>12.9</w:t>
            </w:r>
          </w:p>
        </w:tc>
      </w:tr>
      <w:tr w:rsidR="00B24DE7" w:rsidRPr="00380233" w14:paraId="4E49159E" w14:textId="77777777" w:rsidTr="00D42F0D">
        <w:trPr>
          <w:trHeight w:val="288"/>
        </w:trPr>
        <w:tc>
          <w:tcPr>
            <w:tcW w:w="9000" w:type="dxa"/>
            <w:gridSpan w:val="8"/>
            <w:tcBorders>
              <w:bottom w:val="nil"/>
              <w:right w:val="nil"/>
            </w:tcBorders>
            <w:shd w:val="clear" w:color="auto" w:fill="auto"/>
          </w:tcPr>
          <w:p w14:paraId="1DD6A372" w14:textId="5C190165" w:rsidR="00B24DE7" w:rsidRPr="003F6B54" w:rsidRDefault="00B24DE7" w:rsidP="0081594B">
            <w:pPr>
              <w:spacing w:after="0" w:line="240" w:lineRule="auto"/>
              <w:rPr>
                <w:color w:val="000000"/>
                <w:sz w:val="20"/>
                <w:szCs w:val="20"/>
              </w:rPr>
            </w:pPr>
            <w:r w:rsidRPr="002414AE">
              <w:rPr>
                <w:sz w:val="18"/>
                <w:szCs w:val="18"/>
              </w:rPr>
              <w:t xml:space="preserve">* </w:t>
            </w:r>
            <w:r w:rsidR="0056100C">
              <w:rPr>
                <w:sz w:val="18"/>
                <w:szCs w:val="18"/>
              </w:rPr>
              <w:t>Chronic absence is defined as t</w:t>
            </w:r>
            <w:r w:rsidR="0056100C" w:rsidRPr="002414AE">
              <w:rPr>
                <w:sz w:val="18"/>
                <w:szCs w:val="18"/>
              </w:rPr>
              <w:t xml:space="preserve">he </w:t>
            </w:r>
            <w:r w:rsidRPr="002414AE">
              <w:rPr>
                <w:sz w:val="18"/>
                <w:szCs w:val="18"/>
              </w:rPr>
              <w:t>percentage of students absent 10</w:t>
            </w:r>
            <w:r w:rsidR="0056100C">
              <w:rPr>
                <w:sz w:val="18"/>
                <w:szCs w:val="18"/>
              </w:rPr>
              <w:t xml:space="preserve"> percent </w:t>
            </w:r>
            <w:r w:rsidRPr="002414AE">
              <w:rPr>
                <w:sz w:val="18"/>
                <w:szCs w:val="18"/>
              </w:rPr>
              <w:t>or more of their total number of student days of membership in a school</w:t>
            </w:r>
            <w:r w:rsidR="0056100C">
              <w:rPr>
                <w:sz w:val="18"/>
                <w:szCs w:val="18"/>
              </w:rPr>
              <w:t>.</w:t>
            </w:r>
          </w:p>
        </w:tc>
      </w:tr>
    </w:tbl>
    <w:p w14:paraId="47B1D5B1" w14:textId="77777777" w:rsidR="00B24DE7" w:rsidRPr="005D76C9" w:rsidRDefault="00B24DE7" w:rsidP="00B24DE7">
      <w:pPr>
        <w:spacing w:after="0" w:line="240" w:lineRule="auto"/>
        <w:rPr>
          <w:rFonts w:ascii="Calibri" w:eastAsia="Times New Roman" w:hAnsi="Calibri" w:cs="Times New Roman"/>
          <w:color w:val="FF0000"/>
          <w:sz w:val="20"/>
          <w:szCs w:val="20"/>
        </w:rPr>
        <w:sectPr w:rsidR="00B24DE7" w:rsidRPr="005D76C9" w:rsidSect="004F40CF">
          <w:footerReference w:type="default" r:id="rId55"/>
          <w:pgSz w:w="12240" w:h="15840"/>
          <w:pgMar w:top="1440" w:right="1440" w:bottom="1440" w:left="1440" w:header="720" w:footer="720" w:gutter="0"/>
          <w:pgNumType w:start="1"/>
          <w:cols w:space="720"/>
          <w:docGrid w:linePitch="360"/>
        </w:sectPr>
      </w:pPr>
    </w:p>
    <w:p w14:paraId="0C5FC617" w14:textId="46576B5D" w:rsidR="00B24DE7" w:rsidRPr="00364BE4" w:rsidRDefault="00B24DE7" w:rsidP="00B24DE7">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4B2B8A" w:rsidRPr="00364BE4">
        <w:rPr>
          <w:rFonts w:ascii="Calibri" w:eastAsia="Calibri" w:hAnsi="Calibri" w:cs="Times New Roman"/>
          <w:b/>
          <w:sz w:val="20"/>
        </w:rPr>
        <w:t>B</w:t>
      </w:r>
      <w:r w:rsidR="004B2B8A">
        <w:rPr>
          <w:rFonts w:ascii="Calibri" w:eastAsia="Calibri" w:hAnsi="Calibri" w:cs="Times New Roman"/>
          <w:b/>
          <w:sz w:val="20"/>
        </w:rPr>
        <w:t>3</w:t>
      </w:r>
      <w:r w:rsidRPr="00364BE4">
        <w:rPr>
          <w:rFonts w:ascii="Calibri" w:eastAsia="Calibri" w:hAnsi="Calibri" w:cs="Times New Roman"/>
          <w:b/>
          <w:sz w:val="20"/>
        </w:rPr>
        <w:t xml:space="preserve">: </w:t>
      </w:r>
      <w:r>
        <w:rPr>
          <w:rFonts w:ascii="Calibri" w:eastAsia="Calibri" w:hAnsi="Calibri" w:cs="Times New Roman"/>
          <w:b/>
          <w:sz w:val="20"/>
        </w:rPr>
        <w:t xml:space="preserve">Leicester </w:t>
      </w:r>
      <w:r w:rsidRPr="004471C8">
        <w:rPr>
          <w:rFonts w:ascii="Calibri" w:eastAsia="Calibri" w:hAnsi="Calibri" w:cs="Times New Roman"/>
          <w:b/>
          <w:sz w:val="20"/>
        </w:rPr>
        <w:t>Public Schools</w:t>
      </w:r>
    </w:p>
    <w:p w14:paraId="513F0B37" w14:textId="77777777" w:rsidR="00B24DE7" w:rsidRPr="00364BE4" w:rsidRDefault="00B24DE7" w:rsidP="00B24DE7">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7</w:t>
      </w:r>
      <w:r w:rsidRPr="00364BE4">
        <w:rPr>
          <w:rFonts w:ascii="Calibri" w:eastAsia="Calibri" w:hAnsi="Calibri" w:cs="Times New Roman"/>
          <w:b/>
          <w:sz w:val="20"/>
        </w:rPr>
        <w:t>–201</w:t>
      </w:r>
      <w:r>
        <w:rPr>
          <w:rFonts w:ascii="Calibri" w:eastAsia="Calibri" w:hAnsi="Calibri" w:cs="Times New Roman"/>
          <w:b/>
          <w:sz w:val="20"/>
        </w:rPr>
        <w:t>9</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Leicester Public Schools  "/>
        <w:tblDescription w:val="Expenditures, Chapter 70 State Aid, and Net School Spending Fiscal Years 2017–2019&#10;"/>
      </w:tblPr>
      <w:tblGrid>
        <w:gridCol w:w="3420"/>
        <w:gridCol w:w="1350"/>
        <w:gridCol w:w="70"/>
        <w:gridCol w:w="1290"/>
        <w:gridCol w:w="1287"/>
        <w:gridCol w:w="143"/>
        <w:gridCol w:w="1260"/>
        <w:gridCol w:w="90"/>
        <w:gridCol w:w="1350"/>
        <w:gridCol w:w="1350"/>
      </w:tblGrid>
      <w:tr w:rsidR="00B24DE7" w:rsidRPr="00364BE4" w14:paraId="4DB482BC" w14:textId="77777777" w:rsidTr="00D42F0D">
        <w:trPr>
          <w:trHeight w:val="300"/>
        </w:trPr>
        <w:tc>
          <w:tcPr>
            <w:tcW w:w="3420" w:type="dxa"/>
            <w:tcBorders>
              <w:left w:val="single" w:sz="4" w:space="0" w:color="auto"/>
              <w:bottom w:val="single" w:sz="12" w:space="0" w:color="auto"/>
              <w:right w:val="single" w:sz="12" w:space="0" w:color="auto"/>
            </w:tcBorders>
            <w:noWrap/>
          </w:tcPr>
          <w:p w14:paraId="7A9E12EC"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1D48CEB0" w14:textId="77777777" w:rsidR="00B24DE7" w:rsidRPr="00364BE4" w:rsidRDefault="00B24DE7" w:rsidP="0081594B">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690" w:type="dxa"/>
            <w:gridSpan w:val="3"/>
            <w:tcBorders>
              <w:left w:val="single" w:sz="12" w:space="0" w:color="auto"/>
              <w:bottom w:val="single" w:sz="12" w:space="0" w:color="auto"/>
              <w:right w:val="single" w:sz="12" w:space="0" w:color="auto"/>
            </w:tcBorders>
            <w:noWrap/>
          </w:tcPr>
          <w:p w14:paraId="0D2DFF98" w14:textId="77777777" w:rsidR="00B24DE7" w:rsidRPr="00364BE4" w:rsidRDefault="00B24DE7" w:rsidP="0081594B">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c>
          <w:tcPr>
            <w:tcW w:w="2790" w:type="dxa"/>
            <w:gridSpan w:val="3"/>
            <w:tcBorders>
              <w:left w:val="single" w:sz="12" w:space="0" w:color="auto"/>
              <w:bottom w:val="single" w:sz="12" w:space="0" w:color="auto"/>
              <w:right w:val="single" w:sz="4" w:space="0" w:color="auto"/>
            </w:tcBorders>
            <w:noWrap/>
          </w:tcPr>
          <w:p w14:paraId="38B332E6" w14:textId="77777777" w:rsidR="00B24DE7" w:rsidRPr="00364BE4" w:rsidRDefault="00B24DE7" w:rsidP="0081594B">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9</w:t>
            </w:r>
          </w:p>
        </w:tc>
      </w:tr>
      <w:tr w:rsidR="00B24DE7" w:rsidRPr="00364BE4" w14:paraId="09568F22" w14:textId="77777777" w:rsidTr="00D42F0D">
        <w:trPr>
          <w:trHeight w:val="315"/>
        </w:trPr>
        <w:tc>
          <w:tcPr>
            <w:tcW w:w="3420" w:type="dxa"/>
            <w:tcBorders>
              <w:top w:val="single" w:sz="12" w:space="0" w:color="auto"/>
              <w:left w:val="single" w:sz="4" w:space="0" w:color="auto"/>
              <w:bottom w:val="single" w:sz="12" w:space="0" w:color="auto"/>
              <w:right w:val="single" w:sz="12" w:space="0" w:color="auto"/>
            </w:tcBorders>
            <w:noWrap/>
          </w:tcPr>
          <w:p w14:paraId="210856B1"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57F28975" w14:textId="77777777" w:rsidR="00B24DE7" w:rsidRPr="00364BE4" w:rsidRDefault="00B24DE7" w:rsidP="0081594B">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0E904072" w14:textId="77777777" w:rsidR="00B24DE7" w:rsidRPr="00364BE4" w:rsidRDefault="00B24DE7" w:rsidP="0081594B">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4F052151" w14:textId="77777777" w:rsidR="00B24DE7" w:rsidRPr="00364BE4" w:rsidRDefault="00B24DE7" w:rsidP="0081594B">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12DBFA58" w14:textId="77777777" w:rsidR="00B24DE7" w:rsidRPr="00364BE4" w:rsidRDefault="00B24DE7" w:rsidP="0081594B">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1C1FB440" w14:textId="77777777" w:rsidR="00B24DE7" w:rsidRPr="00364BE4" w:rsidRDefault="00B24DE7" w:rsidP="0081594B">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0752AA29" w14:textId="77777777" w:rsidR="00B24DE7" w:rsidRPr="00364BE4" w:rsidRDefault="00B24DE7" w:rsidP="0081594B">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B24DE7" w:rsidRPr="00364BE4" w14:paraId="056AD8DE" w14:textId="77777777" w:rsidTr="00D42F0D">
        <w:trPr>
          <w:trHeight w:val="315"/>
        </w:trPr>
        <w:tc>
          <w:tcPr>
            <w:tcW w:w="11610" w:type="dxa"/>
            <w:gridSpan w:val="10"/>
            <w:tcBorders>
              <w:top w:val="single" w:sz="12" w:space="0" w:color="auto"/>
            </w:tcBorders>
            <w:shd w:val="pct10" w:color="auto" w:fill="auto"/>
          </w:tcPr>
          <w:p w14:paraId="58BDD395"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B24DE7" w:rsidRPr="00364BE4" w14:paraId="3B8D6F10" w14:textId="77777777" w:rsidTr="00D42F0D">
        <w:trPr>
          <w:trHeight w:val="469"/>
        </w:trPr>
        <w:tc>
          <w:tcPr>
            <w:tcW w:w="3420" w:type="dxa"/>
            <w:tcBorders>
              <w:right w:val="single" w:sz="12" w:space="0" w:color="auto"/>
            </w:tcBorders>
            <w:vAlign w:val="center"/>
          </w:tcPr>
          <w:p w14:paraId="6F0E790A" w14:textId="77777777" w:rsidR="00B24DE7" w:rsidRPr="00364BE4" w:rsidRDefault="00B24DE7" w:rsidP="00D42F0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19465DE9" w14:textId="77777777" w:rsidR="00B24DE7" w:rsidRPr="00364BE4" w:rsidRDefault="00B24DE7" w:rsidP="0081594B">
            <w:pPr>
              <w:widowControl w:val="0"/>
              <w:overflowPunct w:val="0"/>
              <w:adjustRightInd w:val="0"/>
              <w:spacing w:after="0" w:line="240" w:lineRule="auto"/>
              <w:jc w:val="right"/>
              <w:rPr>
                <w:rFonts w:ascii="Calibri" w:eastAsia="Times New Roman" w:hAnsi="Calibri" w:cs="Times New Roman"/>
                <w:kern w:val="28"/>
                <w:sz w:val="20"/>
                <w:szCs w:val="20"/>
              </w:rPr>
            </w:pPr>
          </w:p>
        </w:tc>
      </w:tr>
      <w:tr w:rsidR="00B24DE7" w:rsidRPr="0056100C" w14:paraId="6238ED7D" w14:textId="77777777" w:rsidTr="00D42F0D">
        <w:trPr>
          <w:trHeight w:val="300"/>
        </w:trPr>
        <w:tc>
          <w:tcPr>
            <w:tcW w:w="3420" w:type="dxa"/>
            <w:tcBorders>
              <w:right w:val="single" w:sz="12" w:space="0" w:color="auto"/>
            </w:tcBorders>
            <w:noWrap/>
          </w:tcPr>
          <w:p w14:paraId="3BEA943A"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31453FA0"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$16,264,095</w:t>
            </w:r>
          </w:p>
        </w:tc>
        <w:tc>
          <w:tcPr>
            <w:tcW w:w="1360" w:type="dxa"/>
            <w:gridSpan w:val="2"/>
            <w:tcBorders>
              <w:right w:val="single" w:sz="12" w:space="0" w:color="auto"/>
            </w:tcBorders>
            <w:noWrap/>
          </w:tcPr>
          <w:p w14:paraId="48A6ACB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$15,737,398</w:t>
            </w:r>
          </w:p>
        </w:tc>
        <w:tc>
          <w:tcPr>
            <w:tcW w:w="1430" w:type="dxa"/>
            <w:gridSpan w:val="2"/>
            <w:tcBorders>
              <w:left w:val="single" w:sz="12" w:space="0" w:color="auto"/>
            </w:tcBorders>
            <w:noWrap/>
          </w:tcPr>
          <w:p w14:paraId="3D3C251F"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$15,936,800</w:t>
            </w:r>
          </w:p>
        </w:tc>
        <w:tc>
          <w:tcPr>
            <w:tcW w:w="1350" w:type="dxa"/>
            <w:gridSpan w:val="2"/>
            <w:tcBorders>
              <w:right w:val="single" w:sz="12" w:space="0" w:color="auto"/>
            </w:tcBorders>
            <w:noWrap/>
          </w:tcPr>
          <w:p w14:paraId="4768E4C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$15,927,672</w:t>
            </w:r>
          </w:p>
        </w:tc>
        <w:tc>
          <w:tcPr>
            <w:tcW w:w="1350" w:type="dxa"/>
            <w:tcBorders>
              <w:left w:val="single" w:sz="12" w:space="0" w:color="auto"/>
            </w:tcBorders>
            <w:noWrap/>
          </w:tcPr>
          <w:p w14:paraId="1E1DDAA6"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$16,264,095</w:t>
            </w:r>
          </w:p>
        </w:tc>
        <w:tc>
          <w:tcPr>
            <w:tcW w:w="1350" w:type="dxa"/>
            <w:tcBorders>
              <w:left w:val="single" w:sz="12" w:space="0" w:color="auto"/>
            </w:tcBorders>
          </w:tcPr>
          <w:p w14:paraId="7A59CDCB"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$16,624,763</w:t>
            </w:r>
          </w:p>
        </w:tc>
      </w:tr>
      <w:tr w:rsidR="00B24DE7" w:rsidRPr="0056100C" w14:paraId="5EE8CB1F" w14:textId="77777777" w:rsidTr="00D42F0D">
        <w:trPr>
          <w:trHeight w:val="300"/>
        </w:trPr>
        <w:tc>
          <w:tcPr>
            <w:tcW w:w="3420" w:type="dxa"/>
            <w:tcBorders>
              <w:right w:val="single" w:sz="12" w:space="0" w:color="auto"/>
            </w:tcBorders>
            <w:noWrap/>
          </w:tcPr>
          <w:p w14:paraId="3CFBC148"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2132BE1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$5,204,485</w:t>
            </w:r>
          </w:p>
        </w:tc>
        <w:tc>
          <w:tcPr>
            <w:tcW w:w="1360" w:type="dxa"/>
            <w:gridSpan w:val="2"/>
            <w:tcBorders>
              <w:right w:val="single" w:sz="12" w:space="0" w:color="auto"/>
            </w:tcBorders>
            <w:noWrap/>
          </w:tcPr>
          <w:p w14:paraId="32B2AD5A"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$5,777,338</w:t>
            </w:r>
          </w:p>
        </w:tc>
        <w:tc>
          <w:tcPr>
            <w:tcW w:w="1430" w:type="dxa"/>
            <w:gridSpan w:val="2"/>
            <w:tcBorders>
              <w:left w:val="single" w:sz="12" w:space="0" w:color="auto"/>
            </w:tcBorders>
            <w:noWrap/>
          </w:tcPr>
          <w:p w14:paraId="0BB1365B"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$4,325,201</w:t>
            </w:r>
          </w:p>
        </w:tc>
        <w:tc>
          <w:tcPr>
            <w:tcW w:w="1350" w:type="dxa"/>
            <w:gridSpan w:val="2"/>
            <w:tcBorders>
              <w:right w:val="single" w:sz="12" w:space="0" w:color="auto"/>
            </w:tcBorders>
            <w:noWrap/>
          </w:tcPr>
          <w:p w14:paraId="287F00AD"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$4,772,926</w:t>
            </w:r>
          </w:p>
        </w:tc>
        <w:tc>
          <w:tcPr>
            <w:tcW w:w="1350" w:type="dxa"/>
            <w:tcBorders>
              <w:left w:val="single" w:sz="12" w:space="0" w:color="auto"/>
            </w:tcBorders>
            <w:noWrap/>
          </w:tcPr>
          <w:p w14:paraId="2B49A87E"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$5,204,485</w:t>
            </w:r>
          </w:p>
        </w:tc>
        <w:tc>
          <w:tcPr>
            <w:tcW w:w="1350" w:type="dxa"/>
            <w:tcBorders>
              <w:left w:val="single" w:sz="12" w:space="0" w:color="auto"/>
            </w:tcBorders>
          </w:tcPr>
          <w:p w14:paraId="43D1B3BA"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$5,344,649</w:t>
            </w:r>
          </w:p>
        </w:tc>
      </w:tr>
      <w:tr w:rsidR="00B24DE7" w:rsidRPr="0056100C" w14:paraId="3829BBA0" w14:textId="77777777" w:rsidTr="00D42F0D">
        <w:trPr>
          <w:trHeight w:val="300"/>
        </w:trPr>
        <w:tc>
          <w:tcPr>
            <w:tcW w:w="3420" w:type="dxa"/>
            <w:tcBorders>
              <w:right w:val="single" w:sz="12" w:space="0" w:color="auto"/>
            </w:tcBorders>
            <w:noWrap/>
          </w:tcPr>
          <w:p w14:paraId="23C55B53"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654D4AAE"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$21,468,580</w:t>
            </w:r>
          </w:p>
        </w:tc>
        <w:tc>
          <w:tcPr>
            <w:tcW w:w="1360" w:type="dxa"/>
            <w:gridSpan w:val="2"/>
            <w:tcBorders>
              <w:right w:val="single" w:sz="12" w:space="0" w:color="auto"/>
            </w:tcBorders>
            <w:noWrap/>
          </w:tcPr>
          <w:p w14:paraId="6136D2A5"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$21,514,736</w:t>
            </w:r>
          </w:p>
        </w:tc>
        <w:tc>
          <w:tcPr>
            <w:tcW w:w="1430" w:type="dxa"/>
            <w:gridSpan w:val="2"/>
            <w:tcBorders>
              <w:left w:val="single" w:sz="12" w:space="0" w:color="auto"/>
            </w:tcBorders>
            <w:noWrap/>
          </w:tcPr>
          <w:p w14:paraId="0F3BF131"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$20,262,001</w:t>
            </w:r>
          </w:p>
        </w:tc>
        <w:tc>
          <w:tcPr>
            <w:tcW w:w="1350" w:type="dxa"/>
            <w:gridSpan w:val="2"/>
            <w:tcBorders>
              <w:right w:val="single" w:sz="12" w:space="0" w:color="auto"/>
            </w:tcBorders>
            <w:noWrap/>
          </w:tcPr>
          <w:p w14:paraId="09A091D6"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$20,700,598</w:t>
            </w:r>
          </w:p>
        </w:tc>
        <w:tc>
          <w:tcPr>
            <w:tcW w:w="1350" w:type="dxa"/>
            <w:tcBorders>
              <w:left w:val="single" w:sz="12" w:space="0" w:color="auto"/>
            </w:tcBorders>
            <w:noWrap/>
          </w:tcPr>
          <w:p w14:paraId="70077896"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$21,468,580</w:t>
            </w:r>
          </w:p>
        </w:tc>
        <w:tc>
          <w:tcPr>
            <w:tcW w:w="1350" w:type="dxa"/>
            <w:tcBorders>
              <w:left w:val="single" w:sz="12" w:space="0" w:color="auto"/>
            </w:tcBorders>
          </w:tcPr>
          <w:p w14:paraId="69A9F505"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$21,969,412</w:t>
            </w:r>
          </w:p>
        </w:tc>
      </w:tr>
      <w:tr w:rsidR="00B24DE7" w:rsidRPr="0056100C" w14:paraId="5A120F54" w14:textId="77777777" w:rsidTr="00D42F0D">
        <w:trPr>
          <w:trHeight w:val="300"/>
        </w:trPr>
        <w:tc>
          <w:tcPr>
            <w:tcW w:w="3420" w:type="dxa"/>
            <w:tcBorders>
              <w:right w:val="single" w:sz="12" w:space="0" w:color="auto"/>
            </w:tcBorders>
          </w:tcPr>
          <w:p w14:paraId="340FB7CD"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5A0B02AC"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73725A1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$2,700,158</w:t>
            </w:r>
          </w:p>
        </w:tc>
        <w:tc>
          <w:tcPr>
            <w:tcW w:w="1430" w:type="dxa"/>
            <w:gridSpan w:val="2"/>
            <w:tcBorders>
              <w:left w:val="single" w:sz="12" w:space="0" w:color="auto"/>
            </w:tcBorders>
            <w:noWrap/>
          </w:tcPr>
          <w:p w14:paraId="04F7543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1F668172"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$3,047,857</w:t>
            </w:r>
          </w:p>
        </w:tc>
        <w:tc>
          <w:tcPr>
            <w:tcW w:w="1350" w:type="dxa"/>
            <w:tcBorders>
              <w:left w:val="single" w:sz="12" w:space="0" w:color="auto"/>
            </w:tcBorders>
            <w:noWrap/>
          </w:tcPr>
          <w:p w14:paraId="3A80C67C"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w:t>
            </w:r>
          </w:p>
        </w:tc>
        <w:tc>
          <w:tcPr>
            <w:tcW w:w="1350" w:type="dxa"/>
            <w:tcBorders>
              <w:left w:val="single" w:sz="12" w:space="0" w:color="auto"/>
            </w:tcBorders>
          </w:tcPr>
          <w:p w14:paraId="794B553D"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$2,657,388</w:t>
            </w:r>
          </w:p>
        </w:tc>
      </w:tr>
      <w:tr w:rsidR="00B24DE7" w:rsidRPr="0056100C" w14:paraId="5FEE1916" w14:textId="77777777" w:rsidTr="00D42F0D">
        <w:trPr>
          <w:trHeight w:val="315"/>
        </w:trPr>
        <w:tc>
          <w:tcPr>
            <w:tcW w:w="3420" w:type="dxa"/>
            <w:tcBorders>
              <w:right w:val="single" w:sz="12" w:space="0" w:color="auto"/>
            </w:tcBorders>
          </w:tcPr>
          <w:p w14:paraId="01E2E143"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77E86F5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2B04A96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$24,214,894</w:t>
            </w:r>
          </w:p>
        </w:tc>
        <w:tc>
          <w:tcPr>
            <w:tcW w:w="1430" w:type="dxa"/>
            <w:gridSpan w:val="2"/>
            <w:tcBorders>
              <w:left w:val="single" w:sz="12" w:space="0" w:color="auto"/>
            </w:tcBorders>
            <w:noWrap/>
          </w:tcPr>
          <w:p w14:paraId="6CE315B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5EC472F4"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$23,748,455</w:t>
            </w:r>
          </w:p>
        </w:tc>
        <w:tc>
          <w:tcPr>
            <w:tcW w:w="1350" w:type="dxa"/>
            <w:tcBorders>
              <w:left w:val="single" w:sz="12" w:space="0" w:color="auto"/>
            </w:tcBorders>
            <w:noWrap/>
          </w:tcPr>
          <w:p w14:paraId="317AEF74"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w:t>
            </w:r>
          </w:p>
        </w:tc>
        <w:tc>
          <w:tcPr>
            <w:tcW w:w="1350" w:type="dxa"/>
            <w:tcBorders>
              <w:left w:val="single" w:sz="12" w:space="0" w:color="auto"/>
            </w:tcBorders>
          </w:tcPr>
          <w:p w14:paraId="544115CC" w14:textId="77777777" w:rsidR="00B24DE7" w:rsidRPr="0056100C" w:rsidRDefault="00B24DE7" w:rsidP="0081594B">
            <w:pPr>
              <w:spacing w:after="0" w:line="240" w:lineRule="auto"/>
              <w:jc w:val="center"/>
              <w:rPr>
                <w:sz w:val="20"/>
                <w:szCs w:val="20"/>
              </w:rPr>
            </w:pPr>
            <w:r w:rsidRPr="003A4118">
              <w:rPr>
                <w:rFonts w:ascii="Calibri" w:hAnsi="Calibri" w:cs="Calibri"/>
                <w:color w:val="000000"/>
                <w:sz w:val="20"/>
                <w:szCs w:val="20"/>
              </w:rPr>
              <w:t>$24,626,800</w:t>
            </w:r>
          </w:p>
        </w:tc>
      </w:tr>
      <w:tr w:rsidR="00B24DE7" w:rsidRPr="0056100C" w14:paraId="182820F5" w14:textId="77777777" w:rsidTr="00D42F0D">
        <w:trPr>
          <w:trHeight w:val="315"/>
        </w:trPr>
        <w:tc>
          <w:tcPr>
            <w:tcW w:w="11610" w:type="dxa"/>
            <w:gridSpan w:val="10"/>
            <w:shd w:val="clear" w:color="auto" w:fill="E6E6E6"/>
          </w:tcPr>
          <w:p w14:paraId="4C4542FF" w14:textId="77777777" w:rsidR="00B24DE7" w:rsidRPr="00094771"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56100C">
              <w:rPr>
                <w:rFonts w:ascii="Calibri" w:eastAsia="Times New Roman" w:hAnsi="Calibri" w:cs="Times New Roman"/>
                <w:kern w:val="28"/>
                <w:sz w:val="20"/>
                <w:szCs w:val="20"/>
              </w:rPr>
              <w:t>Chapter 70 aid to education program</w:t>
            </w:r>
          </w:p>
        </w:tc>
      </w:tr>
      <w:tr w:rsidR="00B24DE7" w:rsidRPr="0056100C" w14:paraId="5F57967F" w14:textId="77777777" w:rsidTr="00D42F0D">
        <w:trPr>
          <w:trHeight w:val="300"/>
        </w:trPr>
        <w:tc>
          <w:tcPr>
            <w:tcW w:w="3420" w:type="dxa"/>
            <w:tcBorders>
              <w:right w:val="single" w:sz="12" w:space="0" w:color="auto"/>
            </w:tcBorders>
            <w:noWrap/>
          </w:tcPr>
          <w:p w14:paraId="56851531"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4A8AEFDD"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4F20BCD0"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$9,661,287</w:t>
            </w:r>
          </w:p>
        </w:tc>
        <w:tc>
          <w:tcPr>
            <w:tcW w:w="1430" w:type="dxa"/>
            <w:gridSpan w:val="2"/>
            <w:tcBorders>
              <w:left w:val="single" w:sz="12" w:space="0" w:color="auto"/>
            </w:tcBorders>
            <w:noWrap/>
          </w:tcPr>
          <w:p w14:paraId="35F85500"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12E1A7E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$9,708,447</w:t>
            </w:r>
          </w:p>
        </w:tc>
        <w:tc>
          <w:tcPr>
            <w:tcW w:w="1350" w:type="dxa"/>
            <w:tcBorders>
              <w:left w:val="single" w:sz="12" w:space="0" w:color="auto"/>
            </w:tcBorders>
            <w:noWrap/>
          </w:tcPr>
          <w:p w14:paraId="75F25C7E" w14:textId="77777777" w:rsidR="00B24DE7" w:rsidRPr="00094771" w:rsidRDefault="00B24DE7" w:rsidP="0081594B">
            <w:pPr>
              <w:spacing w:after="0" w:line="240" w:lineRule="auto"/>
              <w:jc w:val="center"/>
              <w:rPr>
                <w:sz w:val="20"/>
                <w:szCs w:val="20"/>
              </w:rPr>
            </w:pPr>
            <w:r w:rsidRPr="0056100C">
              <w:rPr>
                <w:rFonts w:ascii="Calibri" w:hAnsi="Calibri" w:cs="Calibri"/>
                <w:color w:val="000000"/>
                <w:sz w:val="20"/>
                <w:szCs w:val="20"/>
              </w:rPr>
              <w:t>--</w:t>
            </w:r>
          </w:p>
        </w:tc>
        <w:tc>
          <w:tcPr>
            <w:tcW w:w="1350" w:type="dxa"/>
            <w:tcBorders>
              <w:left w:val="single" w:sz="12" w:space="0" w:color="auto"/>
            </w:tcBorders>
          </w:tcPr>
          <w:p w14:paraId="6DD35458" w14:textId="77777777" w:rsidR="00B24DE7" w:rsidRPr="00BC70AC" w:rsidRDefault="00B24DE7" w:rsidP="0081594B">
            <w:pPr>
              <w:spacing w:after="0" w:line="240" w:lineRule="auto"/>
              <w:jc w:val="center"/>
              <w:rPr>
                <w:sz w:val="20"/>
                <w:szCs w:val="20"/>
              </w:rPr>
            </w:pPr>
            <w:r w:rsidRPr="00094771">
              <w:rPr>
                <w:rFonts w:ascii="Calibri" w:hAnsi="Calibri" w:cs="Calibri"/>
                <w:color w:val="000000"/>
                <w:sz w:val="20"/>
                <w:szCs w:val="20"/>
              </w:rPr>
              <w:t>$9,755,847</w:t>
            </w:r>
          </w:p>
        </w:tc>
      </w:tr>
      <w:tr w:rsidR="00B24DE7" w:rsidRPr="0056100C" w14:paraId="76E06913" w14:textId="77777777" w:rsidTr="00D42F0D">
        <w:trPr>
          <w:trHeight w:val="300"/>
        </w:trPr>
        <w:tc>
          <w:tcPr>
            <w:tcW w:w="3420" w:type="dxa"/>
            <w:tcBorders>
              <w:right w:val="single" w:sz="12" w:space="0" w:color="auto"/>
            </w:tcBorders>
            <w:noWrap/>
          </w:tcPr>
          <w:p w14:paraId="3E3580F2"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25A0929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1C247A0F"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$7,913,187</w:t>
            </w:r>
          </w:p>
        </w:tc>
        <w:tc>
          <w:tcPr>
            <w:tcW w:w="1430" w:type="dxa"/>
            <w:gridSpan w:val="2"/>
            <w:tcBorders>
              <w:left w:val="single" w:sz="12" w:space="0" w:color="auto"/>
            </w:tcBorders>
            <w:noWrap/>
          </w:tcPr>
          <w:p w14:paraId="3E6B44B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34376A2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$7,799,077</w:t>
            </w:r>
          </w:p>
        </w:tc>
        <w:tc>
          <w:tcPr>
            <w:tcW w:w="1350" w:type="dxa"/>
            <w:tcBorders>
              <w:left w:val="single" w:sz="12" w:space="0" w:color="auto"/>
            </w:tcBorders>
            <w:noWrap/>
          </w:tcPr>
          <w:p w14:paraId="4CF06649" w14:textId="77777777" w:rsidR="00B24DE7" w:rsidRPr="00094771" w:rsidRDefault="00B24DE7" w:rsidP="0081594B">
            <w:pPr>
              <w:spacing w:after="0" w:line="240" w:lineRule="auto"/>
              <w:jc w:val="center"/>
              <w:rPr>
                <w:sz w:val="20"/>
                <w:szCs w:val="20"/>
              </w:rPr>
            </w:pPr>
            <w:r w:rsidRPr="0056100C">
              <w:rPr>
                <w:rFonts w:ascii="Calibri" w:hAnsi="Calibri" w:cs="Calibri"/>
                <w:color w:val="000000"/>
                <w:sz w:val="20"/>
                <w:szCs w:val="20"/>
              </w:rPr>
              <w:t>--</w:t>
            </w:r>
          </w:p>
        </w:tc>
        <w:tc>
          <w:tcPr>
            <w:tcW w:w="1350" w:type="dxa"/>
            <w:tcBorders>
              <w:left w:val="single" w:sz="12" w:space="0" w:color="auto"/>
            </w:tcBorders>
          </w:tcPr>
          <w:p w14:paraId="3D90CB9F" w14:textId="77777777" w:rsidR="00B24DE7" w:rsidRPr="00BC70AC" w:rsidRDefault="00B24DE7" w:rsidP="0081594B">
            <w:pPr>
              <w:spacing w:after="0" w:line="240" w:lineRule="auto"/>
              <w:jc w:val="center"/>
              <w:rPr>
                <w:sz w:val="20"/>
                <w:szCs w:val="20"/>
              </w:rPr>
            </w:pPr>
            <w:r w:rsidRPr="00094771">
              <w:rPr>
                <w:rFonts w:ascii="Calibri" w:hAnsi="Calibri" w:cs="Calibri"/>
                <w:color w:val="000000"/>
                <w:sz w:val="20"/>
                <w:szCs w:val="20"/>
              </w:rPr>
              <w:t>$8,057,611</w:t>
            </w:r>
          </w:p>
        </w:tc>
      </w:tr>
      <w:tr w:rsidR="00B24DE7" w:rsidRPr="0056100C" w14:paraId="78897819" w14:textId="77777777" w:rsidTr="00D42F0D">
        <w:trPr>
          <w:trHeight w:val="34"/>
        </w:trPr>
        <w:tc>
          <w:tcPr>
            <w:tcW w:w="3420" w:type="dxa"/>
            <w:tcBorders>
              <w:right w:val="single" w:sz="12" w:space="0" w:color="auto"/>
            </w:tcBorders>
            <w:noWrap/>
          </w:tcPr>
          <w:p w14:paraId="1A2C07B3"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26301301"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1D55D0F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$17,574,474</w:t>
            </w:r>
          </w:p>
        </w:tc>
        <w:tc>
          <w:tcPr>
            <w:tcW w:w="1430" w:type="dxa"/>
            <w:gridSpan w:val="2"/>
            <w:tcBorders>
              <w:left w:val="single" w:sz="12" w:space="0" w:color="auto"/>
            </w:tcBorders>
            <w:noWrap/>
          </w:tcPr>
          <w:p w14:paraId="003DCDFA"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5E139F2C"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$17,507,524</w:t>
            </w:r>
          </w:p>
        </w:tc>
        <w:tc>
          <w:tcPr>
            <w:tcW w:w="1350" w:type="dxa"/>
            <w:tcBorders>
              <w:left w:val="single" w:sz="12" w:space="0" w:color="auto"/>
            </w:tcBorders>
            <w:noWrap/>
          </w:tcPr>
          <w:p w14:paraId="31CE5366" w14:textId="77777777" w:rsidR="00B24DE7" w:rsidRPr="00094771" w:rsidRDefault="00B24DE7" w:rsidP="0081594B">
            <w:pPr>
              <w:spacing w:after="0" w:line="240" w:lineRule="auto"/>
              <w:jc w:val="center"/>
              <w:rPr>
                <w:sz w:val="20"/>
                <w:szCs w:val="20"/>
              </w:rPr>
            </w:pPr>
            <w:r w:rsidRPr="0056100C">
              <w:rPr>
                <w:rFonts w:ascii="Calibri" w:hAnsi="Calibri" w:cs="Calibri"/>
                <w:color w:val="000000"/>
                <w:sz w:val="20"/>
                <w:szCs w:val="20"/>
              </w:rPr>
              <w:t>--</w:t>
            </w:r>
          </w:p>
        </w:tc>
        <w:tc>
          <w:tcPr>
            <w:tcW w:w="1350" w:type="dxa"/>
            <w:tcBorders>
              <w:left w:val="single" w:sz="12" w:space="0" w:color="auto"/>
            </w:tcBorders>
          </w:tcPr>
          <w:p w14:paraId="53622DF2" w14:textId="77777777" w:rsidR="00B24DE7" w:rsidRPr="00BC70AC" w:rsidRDefault="00B24DE7" w:rsidP="0081594B">
            <w:pPr>
              <w:spacing w:after="0" w:line="240" w:lineRule="auto"/>
              <w:jc w:val="center"/>
              <w:rPr>
                <w:sz w:val="20"/>
                <w:szCs w:val="20"/>
              </w:rPr>
            </w:pPr>
            <w:r w:rsidRPr="00094771">
              <w:rPr>
                <w:rFonts w:ascii="Calibri" w:hAnsi="Calibri" w:cs="Calibri"/>
                <w:color w:val="000000"/>
                <w:sz w:val="20"/>
                <w:szCs w:val="20"/>
              </w:rPr>
              <w:t>$17,813,458</w:t>
            </w:r>
          </w:p>
        </w:tc>
      </w:tr>
      <w:tr w:rsidR="00B24DE7" w:rsidRPr="0056100C" w14:paraId="1752742B" w14:textId="77777777" w:rsidTr="00D42F0D">
        <w:trPr>
          <w:trHeight w:val="300"/>
        </w:trPr>
        <w:tc>
          <w:tcPr>
            <w:tcW w:w="3420" w:type="dxa"/>
            <w:tcBorders>
              <w:right w:val="single" w:sz="12" w:space="0" w:color="auto"/>
            </w:tcBorders>
            <w:noWrap/>
          </w:tcPr>
          <w:p w14:paraId="4CD15975"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1661B972"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60" w:type="dxa"/>
            <w:gridSpan w:val="2"/>
            <w:tcBorders>
              <w:right w:val="single" w:sz="12" w:space="0" w:color="auto"/>
            </w:tcBorders>
            <w:noWrap/>
          </w:tcPr>
          <w:p w14:paraId="3E13F905"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$19,370,980</w:t>
            </w:r>
          </w:p>
        </w:tc>
        <w:tc>
          <w:tcPr>
            <w:tcW w:w="1430" w:type="dxa"/>
            <w:gridSpan w:val="2"/>
            <w:tcBorders>
              <w:left w:val="single" w:sz="12" w:space="0" w:color="auto"/>
            </w:tcBorders>
            <w:noWrap/>
          </w:tcPr>
          <w:p w14:paraId="1F450DE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w:t>
            </w:r>
          </w:p>
        </w:tc>
        <w:tc>
          <w:tcPr>
            <w:tcW w:w="1350" w:type="dxa"/>
            <w:gridSpan w:val="2"/>
            <w:tcBorders>
              <w:right w:val="single" w:sz="12" w:space="0" w:color="auto"/>
            </w:tcBorders>
            <w:noWrap/>
          </w:tcPr>
          <w:p w14:paraId="373355FF"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$19,070,597</w:t>
            </w:r>
          </w:p>
        </w:tc>
        <w:tc>
          <w:tcPr>
            <w:tcW w:w="1350" w:type="dxa"/>
            <w:tcBorders>
              <w:left w:val="single" w:sz="12" w:space="0" w:color="auto"/>
            </w:tcBorders>
            <w:noWrap/>
          </w:tcPr>
          <w:p w14:paraId="4776F3E0" w14:textId="77777777" w:rsidR="00B24DE7" w:rsidRPr="00094771" w:rsidRDefault="00B24DE7" w:rsidP="0081594B">
            <w:pPr>
              <w:spacing w:after="0" w:line="240" w:lineRule="auto"/>
              <w:jc w:val="center"/>
              <w:rPr>
                <w:sz w:val="20"/>
                <w:szCs w:val="20"/>
              </w:rPr>
            </w:pPr>
            <w:r w:rsidRPr="0056100C">
              <w:rPr>
                <w:rFonts w:ascii="Calibri" w:hAnsi="Calibri" w:cs="Calibri"/>
                <w:color w:val="000000"/>
                <w:sz w:val="20"/>
                <w:szCs w:val="20"/>
              </w:rPr>
              <w:t>--</w:t>
            </w:r>
          </w:p>
        </w:tc>
        <w:tc>
          <w:tcPr>
            <w:tcW w:w="1350" w:type="dxa"/>
            <w:tcBorders>
              <w:left w:val="single" w:sz="12" w:space="0" w:color="auto"/>
            </w:tcBorders>
          </w:tcPr>
          <w:p w14:paraId="3976A2DB" w14:textId="77777777" w:rsidR="00B24DE7" w:rsidRPr="00BC70AC" w:rsidRDefault="00B24DE7" w:rsidP="0081594B">
            <w:pPr>
              <w:spacing w:after="0" w:line="240" w:lineRule="auto"/>
              <w:jc w:val="center"/>
              <w:rPr>
                <w:sz w:val="20"/>
                <w:szCs w:val="20"/>
              </w:rPr>
            </w:pPr>
            <w:r w:rsidRPr="00094771">
              <w:rPr>
                <w:rFonts w:ascii="Calibri" w:hAnsi="Calibri" w:cs="Calibri"/>
                <w:color w:val="000000"/>
                <w:sz w:val="20"/>
                <w:szCs w:val="20"/>
              </w:rPr>
              <w:t>$19,949,160</w:t>
            </w:r>
          </w:p>
        </w:tc>
      </w:tr>
      <w:tr w:rsidR="00B24DE7" w:rsidRPr="0056100C" w14:paraId="107E4414" w14:textId="77777777" w:rsidTr="00D42F0D">
        <w:trPr>
          <w:trHeight w:val="300"/>
        </w:trPr>
        <w:tc>
          <w:tcPr>
            <w:tcW w:w="3420" w:type="dxa"/>
            <w:tcBorders>
              <w:right w:val="single" w:sz="12" w:space="0" w:color="auto"/>
            </w:tcBorders>
            <w:noWrap/>
          </w:tcPr>
          <w:p w14:paraId="513F4979"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03F2751C" w14:textId="77777777" w:rsidR="00B24DE7" w:rsidRPr="00E26882" w:rsidRDefault="00B24DE7" w:rsidP="0081594B">
            <w:pPr>
              <w:spacing w:after="0" w:line="240" w:lineRule="auto"/>
              <w:jc w:val="center"/>
              <w:rPr>
                <w:sz w:val="20"/>
                <w:szCs w:val="20"/>
              </w:rPr>
            </w:pPr>
            <w:r>
              <w:rPr>
                <w:rFonts w:ascii="Calibri" w:hAnsi="Calibri" w:cs="Calibri"/>
                <w:sz w:val="20"/>
                <w:szCs w:val="20"/>
              </w:rPr>
              <w:t>--</w:t>
            </w:r>
          </w:p>
        </w:tc>
        <w:tc>
          <w:tcPr>
            <w:tcW w:w="1360" w:type="dxa"/>
            <w:gridSpan w:val="2"/>
            <w:tcBorders>
              <w:right w:val="single" w:sz="12" w:space="0" w:color="auto"/>
            </w:tcBorders>
            <w:noWrap/>
          </w:tcPr>
          <w:p w14:paraId="078377F6" w14:textId="77777777" w:rsidR="00B24DE7" w:rsidRPr="00E26882" w:rsidRDefault="00B24DE7" w:rsidP="0081594B">
            <w:pPr>
              <w:spacing w:after="0" w:line="240" w:lineRule="auto"/>
              <w:jc w:val="center"/>
              <w:rPr>
                <w:sz w:val="20"/>
                <w:szCs w:val="20"/>
              </w:rPr>
            </w:pPr>
            <w:r>
              <w:rPr>
                <w:rFonts w:ascii="Calibri" w:hAnsi="Calibri" w:cs="Calibri"/>
                <w:sz w:val="20"/>
                <w:szCs w:val="20"/>
              </w:rPr>
              <w:t>$1,796,506</w:t>
            </w:r>
          </w:p>
        </w:tc>
        <w:tc>
          <w:tcPr>
            <w:tcW w:w="1430" w:type="dxa"/>
            <w:gridSpan w:val="2"/>
            <w:tcBorders>
              <w:left w:val="single" w:sz="12" w:space="0" w:color="auto"/>
            </w:tcBorders>
            <w:noWrap/>
          </w:tcPr>
          <w:p w14:paraId="599DC21A" w14:textId="77777777" w:rsidR="00B24DE7" w:rsidRPr="00E26882" w:rsidRDefault="00B24DE7" w:rsidP="0081594B">
            <w:pPr>
              <w:spacing w:after="0" w:line="240" w:lineRule="auto"/>
              <w:jc w:val="center"/>
              <w:rPr>
                <w:sz w:val="20"/>
                <w:szCs w:val="20"/>
              </w:rPr>
            </w:pPr>
            <w:r>
              <w:rPr>
                <w:rFonts w:ascii="Calibri" w:hAnsi="Calibri" w:cs="Calibri"/>
                <w:sz w:val="20"/>
                <w:szCs w:val="20"/>
              </w:rPr>
              <w:t>--</w:t>
            </w:r>
          </w:p>
        </w:tc>
        <w:tc>
          <w:tcPr>
            <w:tcW w:w="1350" w:type="dxa"/>
            <w:gridSpan w:val="2"/>
            <w:tcBorders>
              <w:right w:val="single" w:sz="12" w:space="0" w:color="auto"/>
            </w:tcBorders>
            <w:noWrap/>
          </w:tcPr>
          <w:p w14:paraId="142C3FF5" w14:textId="77777777" w:rsidR="00B24DE7" w:rsidRPr="00E26882" w:rsidRDefault="00B24DE7" w:rsidP="0081594B">
            <w:pPr>
              <w:spacing w:after="0" w:line="240" w:lineRule="auto"/>
              <w:jc w:val="center"/>
              <w:rPr>
                <w:sz w:val="20"/>
                <w:szCs w:val="20"/>
              </w:rPr>
            </w:pPr>
            <w:r>
              <w:rPr>
                <w:rFonts w:ascii="Calibri" w:hAnsi="Calibri" w:cs="Calibri"/>
                <w:sz w:val="20"/>
                <w:szCs w:val="20"/>
              </w:rPr>
              <w:t>$1,563,073</w:t>
            </w:r>
          </w:p>
        </w:tc>
        <w:tc>
          <w:tcPr>
            <w:tcW w:w="1350" w:type="dxa"/>
            <w:tcBorders>
              <w:left w:val="single" w:sz="12" w:space="0" w:color="auto"/>
            </w:tcBorders>
            <w:noWrap/>
          </w:tcPr>
          <w:p w14:paraId="009E4BB0" w14:textId="77777777" w:rsidR="00B24DE7" w:rsidRPr="00094771" w:rsidRDefault="00B24DE7" w:rsidP="0081594B">
            <w:pPr>
              <w:spacing w:after="0" w:line="240" w:lineRule="auto"/>
              <w:jc w:val="center"/>
              <w:rPr>
                <w:sz w:val="20"/>
                <w:szCs w:val="20"/>
              </w:rPr>
            </w:pPr>
            <w:r w:rsidRPr="0056100C">
              <w:rPr>
                <w:rFonts w:ascii="Calibri" w:hAnsi="Calibri" w:cs="Calibri"/>
                <w:sz w:val="20"/>
                <w:szCs w:val="20"/>
              </w:rPr>
              <w:t>--</w:t>
            </w:r>
          </w:p>
        </w:tc>
        <w:tc>
          <w:tcPr>
            <w:tcW w:w="1350" w:type="dxa"/>
            <w:tcBorders>
              <w:left w:val="single" w:sz="12" w:space="0" w:color="auto"/>
            </w:tcBorders>
          </w:tcPr>
          <w:p w14:paraId="53CA3C75" w14:textId="77777777" w:rsidR="00B24DE7" w:rsidRPr="00BC70AC" w:rsidRDefault="00B24DE7" w:rsidP="0081594B">
            <w:pPr>
              <w:spacing w:after="0" w:line="240" w:lineRule="auto"/>
              <w:jc w:val="center"/>
              <w:rPr>
                <w:sz w:val="20"/>
                <w:szCs w:val="20"/>
              </w:rPr>
            </w:pPr>
            <w:r w:rsidRPr="00094771">
              <w:rPr>
                <w:rFonts w:ascii="Calibri" w:hAnsi="Calibri" w:cs="Calibri"/>
                <w:sz w:val="20"/>
                <w:szCs w:val="20"/>
              </w:rPr>
              <w:t>$2,135,702</w:t>
            </w:r>
          </w:p>
        </w:tc>
      </w:tr>
      <w:tr w:rsidR="00B24DE7" w:rsidRPr="0056100C" w14:paraId="7EB2D45F" w14:textId="77777777" w:rsidTr="00D42F0D">
        <w:trPr>
          <w:trHeight w:val="300"/>
        </w:trPr>
        <w:tc>
          <w:tcPr>
            <w:tcW w:w="3420" w:type="dxa"/>
            <w:tcBorders>
              <w:bottom w:val="single" w:sz="4" w:space="0" w:color="auto"/>
              <w:right w:val="single" w:sz="12" w:space="0" w:color="auto"/>
            </w:tcBorders>
            <w:noWrap/>
          </w:tcPr>
          <w:p w14:paraId="57065D99"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2A41A87A" w14:textId="77777777" w:rsidR="00B24DE7" w:rsidRPr="00E26882" w:rsidRDefault="00B24DE7" w:rsidP="0081594B">
            <w:pPr>
              <w:spacing w:after="0" w:line="240" w:lineRule="auto"/>
              <w:jc w:val="center"/>
              <w:rPr>
                <w:sz w:val="20"/>
                <w:szCs w:val="20"/>
              </w:rPr>
            </w:pPr>
            <w:r>
              <w:rPr>
                <w:rFonts w:ascii="Calibri" w:hAnsi="Calibri" w:cs="Calibri"/>
                <w:sz w:val="20"/>
                <w:szCs w:val="20"/>
              </w:rPr>
              <w:t>--</w:t>
            </w:r>
          </w:p>
        </w:tc>
        <w:tc>
          <w:tcPr>
            <w:tcW w:w="1360" w:type="dxa"/>
            <w:gridSpan w:val="2"/>
            <w:tcBorders>
              <w:bottom w:val="single" w:sz="4" w:space="0" w:color="auto"/>
              <w:right w:val="single" w:sz="12" w:space="0" w:color="auto"/>
            </w:tcBorders>
            <w:noWrap/>
          </w:tcPr>
          <w:p w14:paraId="33E90765" w14:textId="77777777" w:rsidR="00B24DE7" w:rsidRPr="00E26882" w:rsidRDefault="00B24DE7" w:rsidP="0081594B">
            <w:pPr>
              <w:spacing w:after="0" w:line="240" w:lineRule="auto"/>
              <w:jc w:val="center"/>
              <w:rPr>
                <w:sz w:val="20"/>
                <w:szCs w:val="20"/>
              </w:rPr>
            </w:pPr>
            <w:r>
              <w:rPr>
                <w:rFonts w:ascii="Calibri" w:hAnsi="Calibri" w:cs="Calibri"/>
                <w:sz w:val="20"/>
                <w:szCs w:val="20"/>
              </w:rPr>
              <w:t>10.2%</w:t>
            </w:r>
          </w:p>
        </w:tc>
        <w:tc>
          <w:tcPr>
            <w:tcW w:w="1430" w:type="dxa"/>
            <w:gridSpan w:val="2"/>
            <w:tcBorders>
              <w:left w:val="single" w:sz="12" w:space="0" w:color="auto"/>
              <w:bottom w:val="single" w:sz="4" w:space="0" w:color="auto"/>
            </w:tcBorders>
            <w:noWrap/>
          </w:tcPr>
          <w:p w14:paraId="0DCD7494" w14:textId="77777777" w:rsidR="00B24DE7" w:rsidRPr="00E26882" w:rsidRDefault="00B24DE7" w:rsidP="0081594B">
            <w:pPr>
              <w:spacing w:after="0" w:line="240" w:lineRule="auto"/>
              <w:jc w:val="center"/>
              <w:rPr>
                <w:sz w:val="20"/>
                <w:szCs w:val="20"/>
              </w:rPr>
            </w:pPr>
            <w:r>
              <w:rPr>
                <w:rFonts w:ascii="Calibri" w:hAnsi="Calibri" w:cs="Calibri"/>
                <w:sz w:val="20"/>
                <w:szCs w:val="20"/>
              </w:rPr>
              <w:t>--</w:t>
            </w:r>
          </w:p>
        </w:tc>
        <w:tc>
          <w:tcPr>
            <w:tcW w:w="1350" w:type="dxa"/>
            <w:gridSpan w:val="2"/>
            <w:tcBorders>
              <w:bottom w:val="single" w:sz="4" w:space="0" w:color="auto"/>
              <w:right w:val="single" w:sz="12" w:space="0" w:color="auto"/>
            </w:tcBorders>
            <w:noWrap/>
          </w:tcPr>
          <w:p w14:paraId="1DFDFECD" w14:textId="77777777" w:rsidR="00B24DE7" w:rsidRPr="00E26882" w:rsidRDefault="00B24DE7" w:rsidP="0081594B">
            <w:pPr>
              <w:spacing w:after="0" w:line="240" w:lineRule="auto"/>
              <w:jc w:val="center"/>
              <w:rPr>
                <w:sz w:val="20"/>
                <w:szCs w:val="20"/>
              </w:rPr>
            </w:pPr>
            <w:r>
              <w:rPr>
                <w:rFonts w:ascii="Calibri" w:hAnsi="Calibri" w:cs="Calibri"/>
                <w:sz w:val="20"/>
                <w:szCs w:val="20"/>
              </w:rPr>
              <w:t>8.9%</w:t>
            </w:r>
          </w:p>
        </w:tc>
        <w:tc>
          <w:tcPr>
            <w:tcW w:w="1350" w:type="dxa"/>
            <w:tcBorders>
              <w:left w:val="single" w:sz="12" w:space="0" w:color="auto"/>
              <w:bottom w:val="single" w:sz="4" w:space="0" w:color="auto"/>
            </w:tcBorders>
            <w:noWrap/>
          </w:tcPr>
          <w:p w14:paraId="3424B851" w14:textId="77777777" w:rsidR="00B24DE7" w:rsidRPr="00094771" w:rsidRDefault="00B24DE7" w:rsidP="0081594B">
            <w:pPr>
              <w:spacing w:after="0" w:line="240" w:lineRule="auto"/>
              <w:jc w:val="center"/>
              <w:rPr>
                <w:sz w:val="20"/>
                <w:szCs w:val="20"/>
              </w:rPr>
            </w:pPr>
            <w:r w:rsidRPr="0056100C">
              <w:rPr>
                <w:rFonts w:ascii="Calibri" w:hAnsi="Calibri" w:cs="Calibri"/>
                <w:sz w:val="20"/>
                <w:szCs w:val="20"/>
              </w:rPr>
              <w:t>--</w:t>
            </w:r>
          </w:p>
        </w:tc>
        <w:tc>
          <w:tcPr>
            <w:tcW w:w="1350" w:type="dxa"/>
            <w:tcBorders>
              <w:left w:val="single" w:sz="12" w:space="0" w:color="auto"/>
              <w:bottom w:val="single" w:sz="4" w:space="0" w:color="auto"/>
            </w:tcBorders>
          </w:tcPr>
          <w:p w14:paraId="7FBFDDF4" w14:textId="77777777" w:rsidR="00B24DE7" w:rsidRPr="00BC70AC" w:rsidRDefault="00B24DE7" w:rsidP="0081594B">
            <w:pPr>
              <w:spacing w:after="0" w:line="240" w:lineRule="auto"/>
              <w:jc w:val="center"/>
              <w:rPr>
                <w:sz w:val="20"/>
                <w:szCs w:val="20"/>
              </w:rPr>
            </w:pPr>
            <w:r w:rsidRPr="00094771">
              <w:rPr>
                <w:rFonts w:ascii="Calibri" w:hAnsi="Calibri" w:cs="Calibri"/>
                <w:sz w:val="20"/>
                <w:szCs w:val="20"/>
              </w:rPr>
              <w:t>12.0%</w:t>
            </w:r>
          </w:p>
        </w:tc>
      </w:tr>
      <w:tr w:rsidR="00B24DE7" w:rsidRPr="00364BE4" w14:paraId="551F2CBE" w14:textId="77777777" w:rsidTr="00D42F0D">
        <w:trPr>
          <w:trHeight w:val="300"/>
        </w:trPr>
        <w:tc>
          <w:tcPr>
            <w:tcW w:w="11610" w:type="dxa"/>
            <w:gridSpan w:val="10"/>
            <w:tcBorders>
              <w:left w:val="nil"/>
              <w:bottom w:val="nil"/>
              <w:right w:val="nil"/>
            </w:tcBorders>
            <w:noWrap/>
          </w:tcPr>
          <w:p w14:paraId="2D8A2EBC"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292F9D44"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 xml:space="preserve">**Required net school spending is the total of Chapter 70 aid and required local contribution. Net school spending includes only expenditures from local appropriations, not revolving </w:t>
            </w:r>
            <w:proofErr w:type="gramStart"/>
            <w:r w:rsidRPr="00364BE4">
              <w:rPr>
                <w:rFonts w:ascii="Calibri" w:eastAsia="Times New Roman" w:hAnsi="Calibri" w:cs="Times New Roman"/>
                <w:kern w:val="28"/>
                <w:sz w:val="16"/>
                <w:szCs w:val="16"/>
              </w:rPr>
              <w:t>funds</w:t>
            </w:r>
            <w:proofErr w:type="gramEnd"/>
            <w:r w:rsidRPr="00364BE4">
              <w:rPr>
                <w:rFonts w:ascii="Calibri" w:eastAsia="Times New Roman" w:hAnsi="Calibri" w:cs="Times New Roman"/>
                <w:kern w:val="28"/>
                <w:sz w:val="16"/>
                <w:szCs w:val="16"/>
              </w:rPr>
              <w:t xml:space="preserve"> and grants. It includes expenditures for most administration, instruction, operations, and out-of-district tuitions. It does not include transportation, school lunches, debt, or capital.</w:t>
            </w:r>
          </w:p>
          <w:p w14:paraId="22B111AC" w14:textId="06F60499"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w:t>
            </w:r>
            <w:r w:rsidR="0056100C">
              <w:rPr>
                <w:rFonts w:ascii="Calibri" w:eastAsia="Times New Roman" w:hAnsi="Calibri" w:cs="Times New Roman"/>
                <w:kern w:val="28"/>
                <w:sz w:val="16"/>
                <w:szCs w:val="16"/>
              </w:rPr>
              <w:t>D</w:t>
            </w:r>
            <w:r w:rsidRPr="00364BE4">
              <w:rPr>
                <w:rFonts w:ascii="Calibri" w:eastAsia="Times New Roman" w:hAnsi="Calibri" w:cs="Times New Roman"/>
                <w:kern w:val="28"/>
                <w:sz w:val="16"/>
                <w:szCs w:val="16"/>
              </w:rPr>
              <w:t>ESE website</w:t>
            </w:r>
          </w:p>
          <w:p w14:paraId="7DFFB066"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1/13</w:t>
            </w:r>
            <w:r>
              <w:rPr>
                <w:rFonts w:ascii="Calibri" w:eastAsia="Times New Roman" w:hAnsi="Calibri" w:cs="Times New Roman"/>
                <w:kern w:val="28"/>
                <w:sz w:val="16"/>
                <w:szCs w:val="16"/>
              </w:rPr>
              <w:t>/20</w:t>
            </w:r>
          </w:p>
        </w:tc>
      </w:tr>
    </w:tbl>
    <w:p w14:paraId="2804603F" w14:textId="77777777" w:rsidR="00B24DE7" w:rsidRPr="005D76C9" w:rsidRDefault="00B24DE7" w:rsidP="00B24DE7">
      <w:pPr>
        <w:rPr>
          <w:rFonts w:ascii="Calibri" w:eastAsia="Times New Roman" w:hAnsi="Calibri" w:cs="Arial"/>
          <w:b/>
          <w:color w:val="FF0000"/>
          <w:kern w:val="28"/>
          <w:sz w:val="20"/>
          <w:szCs w:val="20"/>
        </w:rPr>
        <w:sectPr w:rsidR="00B24DE7" w:rsidRPr="005D76C9" w:rsidSect="00350132">
          <w:pgSz w:w="15840" w:h="12240" w:orient="landscape"/>
          <w:pgMar w:top="1440" w:right="1440" w:bottom="1440" w:left="1440" w:header="720" w:footer="720" w:gutter="0"/>
          <w:cols w:space="720"/>
          <w:docGrid w:linePitch="360"/>
        </w:sectPr>
      </w:pPr>
      <w:r w:rsidRPr="005D76C9">
        <w:rPr>
          <w:rFonts w:ascii="Calibri" w:eastAsia="Times New Roman" w:hAnsi="Calibri" w:cs="Arial"/>
          <w:b/>
          <w:color w:val="FF0000"/>
          <w:kern w:val="28"/>
          <w:sz w:val="20"/>
          <w:szCs w:val="20"/>
        </w:rPr>
        <w:br w:type="page"/>
      </w:r>
    </w:p>
    <w:p w14:paraId="4AED27F4" w14:textId="77777777" w:rsidR="00B24DE7" w:rsidRPr="00364BE4" w:rsidRDefault="00B24DE7" w:rsidP="00B24DE7">
      <w:pPr>
        <w:rPr>
          <w:rFonts w:ascii="Calibri" w:eastAsia="Times New Roman" w:hAnsi="Calibri" w:cs="Arial"/>
          <w:b/>
          <w:kern w:val="28"/>
          <w:sz w:val="20"/>
          <w:szCs w:val="20"/>
        </w:rPr>
      </w:pPr>
    </w:p>
    <w:p w14:paraId="07229808" w14:textId="22BEA94D" w:rsidR="00B24DE7" w:rsidRPr="00364BE4" w:rsidRDefault="00B24DE7" w:rsidP="00B24DE7">
      <w:pPr>
        <w:spacing w:after="0"/>
        <w:jc w:val="center"/>
        <w:rPr>
          <w:b/>
          <w:sz w:val="20"/>
        </w:rPr>
      </w:pPr>
      <w:r w:rsidRPr="00364BE4">
        <w:rPr>
          <w:b/>
          <w:sz w:val="20"/>
        </w:rPr>
        <w:t xml:space="preserve">Table </w:t>
      </w:r>
      <w:r w:rsidR="004B2B8A" w:rsidRPr="00364BE4">
        <w:rPr>
          <w:b/>
          <w:sz w:val="20"/>
        </w:rPr>
        <w:t>B</w:t>
      </w:r>
      <w:r w:rsidR="004B2B8A">
        <w:rPr>
          <w:b/>
          <w:sz w:val="20"/>
        </w:rPr>
        <w:t>4</w:t>
      </w:r>
      <w:r w:rsidRPr="00364BE4">
        <w:rPr>
          <w:b/>
          <w:sz w:val="20"/>
        </w:rPr>
        <w:t>:</w:t>
      </w:r>
      <w:r>
        <w:rPr>
          <w:b/>
          <w:sz w:val="20"/>
        </w:rPr>
        <w:t xml:space="preserve"> </w:t>
      </w:r>
      <w:r>
        <w:rPr>
          <w:rFonts w:ascii="Calibri" w:eastAsia="Calibri" w:hAnsi="Calibri" w:cs="Times New Roman"/>
          <w:b/>
          <w:sz w:val="20"/>
        </w:rPr>
        <w:t xml:space="preserve">Leicester </w:t>
      </w:r>
      <w:r w:rsidRPr="004471C8">
        <w:rPr>
          <w:rFonts w:ascii="Calibri" w:eastAsia="Calibri" w:hAnsi="Calibri" w:cs="Times New Roman"/>
          <w:b/>
          <w:sz w:val="20"/>
        </w:rPr>
        <w:t>Public Schools</w:t>
      </w:r>
    </w:p>
    <w:p w14:paraId="552F1CF5" w14:textId="77777777" w:rsidR="00B24DE7" w:rsidRPr="00364BE4" w:rsidRDefault="00B24DE7" w:rsidP="00B24DE7">
      <w:pPr>
        <w:spacing w:after="0"/>
        <w:jc w:val="center"/>
        <w:rPr>
          <w:b/>
          <w:sz w:val="20"/>
        </w:rPr>
      </w:pPr>
      <w:r w:rsidRPr="00364BE4">
        <w:rPr>
          <w:b/>
          <w:sz w:val="20"/>
        </w:rPr>
        <w:t>Expenditures Per In-District Pupil</w:t>
      </w:r>
    </w:p>
    <w:p w14:paraId="0B76C9BC" w14:textId="77777777" w:rsidR="00B24DE7" w:rsidRPr="00364BE4" w:rsidRDefault="00B24DE7" w:rsidP="00B24DE7">
      <w:pPr>
        <w:spacing w:after="0"/>
        <w:jc w:val="center"/>
        <w:rPr>
          <w:b/>
          <w:sz w:val="20"/>
        </w:rPr>
      </w:pPr>
      <w:r w:rsidRPr="00364BE4">
        <w:rPr>
          <w:b/>
          <w:sz w:val="20"/>
        </w:rPr>
        <w:t>Fiscal Years 201</w:t>
      </w:r>
      <w:r>
        <w:rPr>
          <w:b/>
          <w:sz w:val="20"/>
        </w:rPr>
        <w:t>7</w:t>
      </w:r>
      <w:r w:rsidRPr="00364BE4">
        <w:rPr>
          <w:b/>
          <w:sz w:val="20"/>
        </w:rPr>
        <w:t>–201</w:t>
      </w:r>
      <w:r>
        <w:rPr>
          <w:b/>
          <w:sz w:val="20"/>
        </w:rPr>
        <w:t>9</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Expenditures Per In-District Pupils Fiscall Years 2017-2019"/>
        <w:tblDescription w:val="Leicester Public Schools Table B4: Expenditures Per In-District Pupils Fiscall Years 2017-2019"/>
      </w:tblPr>
      <w:tblGrid>
        <w:gridCol w:w="3977"/>
        <w:gridCol w:w="1343"/>
        <w:gridCol w:w="1343"/>
        <w:gridCol w:w="1341"/>
      </w:tblGrid>
      <w:tr w:rsidR="00B24DE7" w:rsidRPr="00364BE4" w14:paraId="047C5CE3" w14:textId="77777777" w:rsidTr="0081594B">
        <w:trPr>
          <w:trHeight w:val="432"/>
          <w:jc w:val="center"/>
        </w:trPr>
        <w:tc>
          <w:tcPr>
            <w:tcW w:w="2484" w:type="pct"/>
            <w:tcBorders>
              <w:bottom w:val="single" w:sz="12" w:space="0" w:color="auto"/>
            </w:tcBorders>
            <w:vAlign w:val="center"/>
          </w:tcPr>
          <w:p w14:paraId="6725E5E5"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33F16FAA" w14:textId="77777777" w:rsidR="00B24DE7" w:rsidRPr="00364BE4" w:rsidRDefault="00B24DE7" w:rsidP="0081594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c>
          <w:tcPr>
            <w:tcW w:w="839" w:type="pct"/>
            <w:tcBorders>
              <w:bottom w:val="single" w:sz="12" w:space="0" w:color="auto"/>
            </w:tcBorders>
            <w:vAlign w:val="center"/>
          </w:tcPr>
          <w:p w14:paraId="50558EB2" w14:textId="77777777" w:rsidR="00B24DE7" w:rsidRPr="00364BE4" w:rsidRDefault="00B24DE7" w:rsidP="0081594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8</w:t>
            </w:r>
          </w:p>
        </w:tc>
        <w:tc>
          <w:tcPr>
            <w:tcW w:w="838" w:type="pct"/>
            <w:tcBorders>
              <w:bottom w:val="single" w:sz="12" w:space="0" w:color="auto"/>
            </w:tcBorders>
            <w:shd w:val="clear" w:color="auto" w:fill="auto"/>
            <w:vAlign w:val="center"/>
          </w:tcPr>
          <w:p w14:paraId="7D501681" w14:textId="77777777" w:rsidR="00B24DE7" w:rsidRPr="00364BE4" w:rsidRDefault="00B24DE7" w:rsidP="0081594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9</w:t>
            </w:r>
          </w:p>
        </w:tc>
      </w:tr>
      <w:tr w:rsidR="00B24DE7" w:rsidRPr="00364BE4" w14:paraId="3199433A" w14:textId="77777777" w:rsidTr="0081594B">
        <w:trPr>
          <w:trHeight w:val="170"/>
          <w:jc w:val="center"/>
        </w:trPr>
        <w:tc>
          <w:tcPr>
            <w:tcW w:w="2484" w:type="pct"/>
            <w:tcBorders>
              <w:top w:val="single" w:sz="12" w:space="0" w:color="auto"/>
            </w:tcBorders>
            <w:vAlign w:val="center"/>
          </w:tcPr>
          <w:p w14:paraId="3204140F"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618241A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$611</w:t>
            </w:r>
          </w:p>
        </w:tc>
        <w:tc>
          <w:tcPr>
            <w:tcW w:w="839" w:type="pct"/>
            <w:tcBorders>
              <w:top w:val="single" w:sz="12" w:space="0" w:color="auto"/>
            </w:tcBorders>
            <w:vAlign w:val="center"/>
          </w:tcPr>
          <w:p w14:paraId="5D1D0146"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$633</w:t>
            </w:r>
          </w:p>
        </w:tc>
        <w:tc>
          <w:tcPr>
            <w:tcW w:w="838" w:type="pct"/>
            <w:tcBorders>
              <w:top w:val="single" w:sz="12" w:space="0" w:color="auto"/>
            </w:tcBorders>
            <w:shd w:val="clear" w:color="auto" w:fill="auto"/>
            <w:vAlign w:val="center"/>
          </w:tcPr>
          <w:p w14:paraId="3CC6CC52"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$499</w:t>
            </w:r>
          </w:p>
        </w:tc>
      </w:tr>
      <w:tr w:rsidR="00B24DE7" w:rsidRPr="00364BE4" w14:paraId="0690A492" w14:textId="77777777" w:rsidTr="0081594B">
        <w:trPr>
          <w:trHeight w:val="77"/>
          <w:jc w:val="center"/>
        </w:trPr>
        <w:tc>
          <w:tcPr>
            <w:tcW w:w="2484" w:type="pct"/>
            <w:vAlign w:val="center"/>
          </w:tcPr>
          <w:p w14:paraId="5FB4CEF3"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36743A0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$852</w:t>
            </w:r>
          </w:p>
        </w:tc>
        <w:tc>
          <w:tcPr>
            <w:tcW w:w="839" w:type="pct"/>
            <w:vAlign w:val="center"/>
          </w:tcPr>
          <w:p w14:paraId="23E34B7B"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$878</w:t>
            </w:r>
          </w:p>
        </w:tc>
        <w:tc>
          <w:tcPr>
            <w:tcW w:w="838" w:type="pct"/>
            <w:shd w:val="clear" w:color="auto" w:fill="auto"/>
            <w:vAlign w:val="center"/>
          </w:tcPr>
          <w:p w14:paraId="61D369D9"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$764</w:t>
            </w:r>
          </w:p>
        </w:tc>
      </w:tr>
      <w:tr w:rsidR="00B24DE7" w:rsidRPr="00364BE4" w14:paraId="641CE72A" w14:textId="77777777" w:rsidTr="0081594B">
        <w:trPr>
          <w:trHeight w:val="77"/>
          <w:jc w:val="center"/>
        </w:trPr>
        <w:tc>
          <w:tcPr>
            <w:tcW w:w="2484" w:type="pct"/>
            <w:vAlign w:val="center"/>
          </w:tcPr>
          <w:p w14:paraId="76061661"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629580EC"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$5,038</w:t>
            </w:r>
          </w:p>
        </w:tc>
        <w:tc>
          <w:tcPr>
            <w:tcW w:w="839" w:type="pct"/>
            <w:vAlign w:val="center"/>
          </w:tcPr>
          <w:p w14:paraId="1C7FB6FA"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$5,127</w:t>
            </w:r>
          </w:p>
        </w:tc>
        <w:tc>
          <w:tcPr>
            <w:tcW w:w="838" w:type="pct"/>
            <w:shd w:val="clear" w:color="auto" w:fill="auto"/>
            <w:vAlign w:val="center"/>
          </w:tcPr>
          <w:p w14:paraId="6A9B551B"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$5,547</w:t>
            </w:r>
          </w:p>
        </w:tc>
      </w:tr>
      <w:tr w:rsidR="00B24DE7" w:rsidRPr="00364BE4" w14:paraId="16133215" w14:textId="77777777" w:rsidTr="0081594B">
        <w:trPr>
          <w:trHeight w:val="77"/>
          <w:jc w:val="center"/>
        </w:trPr>
        <w:tc>
          <w:tcPr>
            <w:tcW w:w="2484" w:type="pct"/>
            <w:vAlign w:val="center"/>
          </w:tcPr>
          <w:p w14:paraId="43DD27D9" w14:textId="77777777" w:rsidR="00B24DE7" w:rsidRPr="00364BE4" w:rsidDel="00DB21D5"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164E97C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$863</w:t>
            </w:r>
          </w:p>
        </w:tc>
        <w:tc>
          <w:tcPr>
            <w:tcW w:w="839" w:type="pct"/>
            <w:vAlign w:val="center"/>
          </w:tcPr>
          <w:p w14:paraId="6020C4D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$924</w:t>
            </w:r>
          </w:p>
        </w:tc>
        <w:tc>
          <w:tcPr>
            <w:tcW w:w="838" w:type="pct"/>
            <w:shd w:val="clear" w:color="auto" w:fill="auto"/>
            <w:vAlign w:val="center"/>
          </w:tcPr>
          <w:p w14:paraId="642C645D"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$1,086</w:t>
            </w:r>
          </w:p>
        </w:tc>
      </w:tr>
      <w:tr w:rsidR="00B24DE7" w:rsidRPr="00364BE4" w14:paraId="2B2A0F5F" w14:textId="77777777" w:rsidTr="0081594B">
        <w:trPr>
          <w:trHeight w:val="77"/>
          <w:jc w:val="center"/>
        </w:trPr>
        <w:tc>
          <w:tcPr>
            <w:tcW w:w="2484" w:type="pct"/>
            <w:vAlign w:val="center"/>
          </w:tcPr>
          <w:p w14:paraId="7975117D"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1B2CDBA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$328</w:t>
            </w:r>
          </w:p>
        </w:tc>
        <w:tc>
          <w:tcPr>
            <w:tcW w:w="839" w:type="pct"/>
            <w:vAlign w:val="center"/>
          </w:tcPr>
          <w:p w14:paraId="22F3573B"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$307</w:t>
            </w:r>
          </w:p>
        </w:tc>
        <w:tc>
          <w:tcPr>
            <w:tcW w:w="838" w:type="pct"/>
            <w:shd w:val="clear" w:color="auto" w:fill="auto"/>
            <w:vAlign w:val="center"/>
          </w:tcPr>
          <w:p w14:paraId="6C6649CC"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$123</w:t>
            </w:r>
          </w:p>
        </w:tc>
      </w:tr>
      <w:tr w:rsidR="00B24DE7" w:rsidRPr="00364BE4" w14:paraId="711B6D5A" w14:textId="77777777" w:rsidTr="0081594B">
        <w:trPr>
          <w:trHeight w:val="562"/>
          <w:jc w:val="center"/>
        </w:trPr>
        <w:tc>
          <w:tcPr>
            <w:tcW w:w="2484" w:type="pct"/>
            <w:vAlign w:val="center"/>
          </w:tcPr>
          <w:p w14:paraId="079C7786"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Instructional materials, </w:t>
            </w:r>
            <w:proofErr w:type="gramStart"/>
            <w:r w:rsidRPr="00364BE4">
              <w:rPr>
                <w:rFonts w:ascii="Calibri" w:eastAsia="Times New Roman" w:hAnsi="Calibri" w:cs="Times New Roman"/>
                <w:kern w:val="28"/>
                <w:sz w:val="20"/>
                <w:szCs w:val="20"/>
              </w:rPr>
              <w:t>equipment</w:t>
            </w:r>
            <w:proofErr w:type="gramEnd"/>
            <w:r w:rsidRPr="00364BE4">
              <w:rPr>
                <w:rFonts w:ascii="Calibri" w:eastAsia="Times New Roman" w:hAnsi="Calibri" w:cs="Times New Roman"/>
                <w:kern w:val="28"/>
                <w:sz w:val="20"/>
                <w:szCs w:val="20"/>
              </w:rPr>
              <w:t xml:space="preserve"> and technology</w:t>
            </w:r>
          </w:p>
        </w:tc>
        <w:tc>
          <w:tcPr>
            <w:tcW w:w="839" w:type="pct"/>
            <w:vAlign w:val="center"/>
          </w:tcPr>
          <w:p w14:paraId="18A1F226"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$462</w:t>
            </w:r>
          </w:p>
        </w:tc>
        <w:tc>
          <w:tcPr>
            <w:tcW w:w="839" w:type="pct"/>
            <w:vAlign w:val="center"/>
          </w:tcPr>
          <w:p w14:paraId="17D36490"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$264</w:t>
            </w:r>
          </w:p>
        </w:tc>
        <w:tc>
          <w:tcPr>
            <w:tcW w:w="838" w:type="pct"/>
            <w:shd w:val="clear" w:color="auto" w:fill="auto"/>
            <w:vAlign w:val="center"/>
          </w:tcPr>
          <w:p w14:paraId="23C5AA1A"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$216</w:t>
            </w:r>
          </w:p>
        </w:tc>
      </w:tr>
      <w:tr w:rsidR="00B24DE7" w:rsidRPr="00364BE4" w14:paraId="7520BC78" w14:textId="77777777" w:rsidTr="0081594B">
        <w:trPr>
          <w:trHeight w:val="77"/>
          <w:jc w:val="center"/>
        </w:trPr>
        <w:tc>
          <w:tcPr>
            <w:tcW w:w="2484" w:type="pct"/>
            <w:vAlign w:val="center"/>
          </w:tcPr>
          <w:p w14:paraId="443F0198"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Guidance, </w:t>
            </w:r>
            <w:proofErr w:type="gramStart"/>
            <w:r w:rsidRPr="00364BE4">
              <w:rPr>
                <w:rFonts w:ascii="Calibri" w:eastAsia="Times New Roman" w:hAnsi="Calibri" w:cs="Times New Roman"/>
                <w:kern w:val="28"/>
                <w:sz w:val="20"/>
                <w:szCs w:val="20"/>
              </w:rPr>
              <w:t>counseling</w:t>
            </w:r>
            <w:proofErr w:type="gramEnd"/>
            <w:r w:rsidRPr="00364BE4">
              <w:rPr>
                <w:rFonts w:ascii="Calibri" w:eastAsia="Times New Roman" w:hAnsi="Calibri" w:cs="Times New Roman"/>
                <w:kern w:val="28"/>
                <w:sz w:val="20"/>
                <w:szCs w:val="20"/>
              </w:rPr>
              <w:t xml:space="preserve"> and testing services</w:t>
            </w:r>
          </w:p>
        </w:tc>
        <w:tc>
          <w:tcPr>
            <w:tcW w:w="839" w:type="pct"/>
            <w:vAlign w:val="center"/>
          </w:tcPr>
          <w:p w14:paraId="402CED46"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$513</w:t>
            </w:r>
          </w:p>
        </w:tc>
        <w:tc>
          <w:tcPr>
            <w:tcW w:w="839" w:type="pct"/>
            <w:vAlign w:val="center"/>
          </w:tcPr>
          <w:p w14:paraId="1697741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$569</w:t>
            </w:r>
          </w:p>
        </w:tc>
        <w:tc>
          <w:tcPr>
            <w:tcW w:w="838" w:type="pct"/>
            <w:shd w:val="clear" w:color="auto" w:fill="auto"/>
            <w:vAlign w:val="center"/>
          </w:tcPr>
          <w:p w14:paraId="4B4D7224"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$533</w:t>
            </w:r>
          </w:p>
        </w:tc>
      </w:tr>
      <w:tr w:rsidR="00B24DE7" w:rsidRPr="00364BE4" w14:paraId="16F33117" w14:textId="77777777" w:rsidTr="0081594B">
        <w:trPr>
          <w:trHeight w:val="77"/>
          <w:jc w:val="center"/>
        </w:trPr>
        <w:tc>
          <w:tcPr>
            <w:tcW w:w="2484" w:type="pct"/>
            <w:vAlign w:val="center"/>
          </w:tcPr>
          <w:p w14:paraId="03EB4F4B"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754DA1EC"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$1,365</w:t>
            </w:r>
          </w:p>
        </w:tc>
        <w:tc>
          <w:tcPr>
            <w:tcW w:w="839" w:type="pct"/>
            <w:vAlign w:val="center"/>
          </w:tcPr>
          <w:p w14:paraId="3E49C4FC"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$1,544</w:t>
            </w:r>
          </w:p>
        </w:tc>
        <w:tc>
          <w:tcPr>
            <w:tcW w:w="838" w:type="pct"/>
            <w:shd w:val="clear" w:color="auto" w:fill="auto"/>
            <w:vAlign w:val="center"/>
          </w:tcPr>
          <w:p w14:paraId="2F16C0E7"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$1,498</w:t>
            </w:r>
          </w:p>
        </w:tc>
      </w:tr>
      <w:tr w:rsidR="00B24DE7" w:rsidRPr="00364BE4" w14:paraId="35CAA8CE" w14:textId="77777777" w:rsidTr="0081594B">
        <w:trPr>
          <w:trHeight w:val="77"/>
          <w:jc w:val="center"/>
        </w:trPr>
        <w:tc>
          <w:tcPr>
            <w:tcW w:w="2484" w:type="pct"/>
            <w:vAlign w:val="center"/>
          </w:tcPr>
          <w:p w14:paraId="0AAF0AA9"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7838BDEC"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$868</w:t>
            </w:r>
          </w:p>
        </w:tc>
        <w:tc>
          <w:tcPr>
            <w:tcW w:w="839" w:type="pct"/>
            <w:vAlign w:val="center"/>
          </w:tcPr>
          <w:p w14:paraId="33DB005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$722</w:t>
            </w:r>
          </w:p>
        </w:tc>
        <w:tc>
          <w:tcPr>
            <w:tcW w:w="838" w:type="pct"/>
            <w:shd w:val="clear" w:color="auto" w:fill="auto"/>
            <w:vAlign w:val="center"/>
          </w:tcPr>
          <w:p w14:paraId="73A90250"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$1,205</w:t>
            </w:r>
          </w:p>
        </w:tc>
      </w:tr>
      <w:tr w:rsidR="00B24DE7" w:rsidRPr="00364BE4" w14:paraId="54FECCC0" w14:textId="77777777" w:rsidTr="0081594B">
        <w:trPr>
          <w:trHeight w:val="77"/>
          <w:jc w:val="center"/>
        </w:trPr>
        <w:tc>
          <w:tcPr>
            <w:tcW w:w="2484" w:type="pct"/>
            <w:tcBorders>
              <w:bottom w:val="single" w:sz="12" w:space="0" w:color="auto"/>
            </w:tcBorders>
            <w:vAlign w:val="center"/>
          </w:tcPr>
          <w:p w14:paraId="3ABAB67C"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Insurance, </w:t>
            </w:r>
            <w:proofErr w:type="gramStart"/>
            <w:r w:rsidRPr="00364BE4">
              <w:rPr>
                <w:rFonts w:ascii="Calibri" w:eastAsia="Times New Roman" w:hAnsi="Calibri" w:cs="Times New Roman"/>
                <w:kern w:val="28"/>
                <w:sz w:val="20"/>
                <w:szCs w:val="20"/>
              </w:rPr>
              <w:t>retirement</w:t>
            </w:r>
            <w:proofErr w:type="gramEnd"/>
            <w:r w:rsidRPr="00364BE4">
              <w:rPr>
                <w:rFonts w:ascii="Calibri" w:eastAsia="Times New Roman" w:hAnsi="Calibri" w:cs="Times New Roman"/>
                <w:kern w:val="28"/>
                <w:sz w:val="20"/>
                <w:szCs w:val="20"/>
              </w:rPr>
              <w:t xml:space="preserve"> and other fixed costs</w:t>
            </w:r>
          </w:p>
        </w:tc>
        <w:tc>
          <w:tcPr>
            <w:tcW w:w="839" w:type="pct"/>
            <w:tcBorders>
              <w:bottom w:val="single" w:sz="12" w:space="0" w:color="auto"/>
            </w:tcBorders>
            <w:vAlign w:val="center"/>
          </w:tcPr>
          <w:p w14:paraId="27F7901C"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$2,250</w:t>
            </w:r>
          </w:p>
        </w:tc>
        <w:tc>
          <w:tcPr>
            <w:tcW w:w="839" w:type="pct"/>
            <w:tcBorders>
              <w:bottom w:val="single" w:sz="12" w:space="0" w:color="auto"/>
            </w:tcBorders>
            <w:vAlign w:val="center"/>
          </w:tcPr>
          <w:p w14:paraId="5F604C9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$2,109</w:t>
            </w:r>
          </w:p>
        </w:tc>
        <w:tc>
          <w:tcPr>
            <w:tcW w:w="838" w:type="pct"/>
            <w:tcBorders>
              <w:bottom w:val="single" w:sz="12" w:space="0" w:color="auto"/>
            </w:tcBorders>
            <w:shd w:val="clear" w:color="auto" w:fill="auto"/>
            <w:vAlign w:val="center"/>
          </w:tcPr>
          <w:p w14:paraId="0C668B6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$2,293</w:t>
            </w:r>
          </w:p>
        </w:tc>
      </w:tr>
      <w:tr w:rsidR="00B24DE7" w:rsidRPr="00364BE4" w14:paraId="7F1F8090" w14:textId="77777777" w:rsidTr="0081594B">
        <w:trPr>
          <w:trHeight w:val="107"/>
          <w:jc w:val="center"/>
        </w:trPr>
        <w:tc>
          <w:tcPr>
            <w:tcW w:w="2484" w:type="pct"/>
            <w:tcBorders>
              <w:top w:val="single" w:sz="12" w:space="0" w:color="auto"/>
              <w:bottom w:val="single" w:sz="12" w:space="0" w:color="auto"/>
            </w:tcBorders>
            <w:vAlign w:val="center"/>
          </w:tcPr>
          <w:p w14:paraId="4E01D5E3" w14:textId="77777777" w:rsidR="00B24DE7" w:rsidRPr="00364BE4" w:rsidRDefault="00B24DE7" w:rsidP="0081594B">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37775423"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$13,150</w:t>
            </w:r>
          </w:p>
        </w:tc>
        <w:tc>
          <w:tcPr>
            <w:tcW w:w="839" w:type="pct"/>
            <w:tcBorders>
              <w:top w:val="single" w:sz="12" w:space="0" w:color="auto"/>
              <w:bottom w:val="single" w:sz="12" w:space="0" w:color="auto"/>
            </w:tcBorders>
            <w:vAlign w:val="center"/>
          </w:tcPr>
          <w:p w14:paraId="77E3810D"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$13,078</w:t>
            </w:r>
          </w:p>
        </w:tc>
        <w:tc>
          <w:tcPr>
            <w:tcW w:w="838" w:type="pct"/>
            <w:tcBorders>
              <w:top w:val="single" w:sz="12" w:space="0" w:color="auto"/>
              <w:bottom w:val="single" w:sz="12" w:space="0" w:color="auto"/>
            </w:tcBorders>
            <w:shd w:val="clear" w:color="auto" w:fill="auto"/>
            <w:vAlign w:val="center"/>
          </w:tcPr>
          <w:p w14:paraId="6DDAD4B8" w14:textId="77777777" w:rsidR="00B24DE7" w:rsidRPr="00E26882" w:rsidRDefault="00B24DE7" w:rsidP="0081594B">
            <w:pPr>
              <w:spacing w:after="0" w:line="240" w:lineRule="auto"/>
              <w:jc w:val="center"/>
              <w:rPr>
                <w:sz w:val="20"/>
                <w:szCs w:val="20"/>
              </w:rPr>
            </w:pPr>
            <w:r>
              <w:rPr>
                <w:rFonts w:ascii="Calibri" w:hAnsi="Calibri" w:cs="Calibri"/>
                <w:color w:val="000000"/>
                <w:sz w:val="20"/>
                <w:szCs w:val="20"/>
              </w:rPr>
              <w:t>$13,765</w:t>
            </w:r>
          </w:p>
        </w:tc>
      </w:tr>
      <w:tr w:rsidR="00B24DE7" w:rsidRPr="00364BE4" w14:paraId="1F8BDBD8" w14:textId="77777777" w:rsidTr="0081594B">
        <w:trPr>
          <w:trHeight w:val="107"/>
          <w:jc w:val="center"/>
        </w:trPr>
        <w:tc>
          <w:tcPr>
            <w:tcW w:w="5000" w:type="pct"/>
            <w:gridSpan w:val="4"/>
            <w:tcBorders>
              <w:top w:val="single" w:sz="12" w:space="0" w:color="auto"/>
              <w:left w:val="nil"/>
              <w:bottom w:val="nil"/>
              <w:right w:val="nil"/>
            </w:tcBorders>
            <w:vAlign w:val="center"/>
          </w:tcPr>
          <w:p w14:paraId="76941FE7" w14:textId="5497C04B" w:rsidR="00B24DE7" w:rsidRPr="00E26882" w:rsidRDefault="00B24DE7" w:rsidP="0081594B">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56" w:history="1">
              <w:r w:rsidRPr="00A67DF8">
                <w:rPr>
                  <w:rFonts w:ascii="Calibri" w:eastAsia="Times New Roman" w:hAnsi="Calibri" w:cs="Times New Roman"/>
                  <w:bCs/>
                  <w:kern w:val="28"/>
                  <w:sz w:val="16"/>
                  <w:szCs w:val="16"/>
                </w:rPr>
                <w:t xml:space="preserve">Per-pupil expenditure reports on </w:t>
              </w:r>
              <w:r w:rsidR="00A67DF8">
                <w:rPr>
                  <w:rFonts w:ascii="Calibri" w:eastAsia="Times New Roman" w:hAnsi="Calibri" w:cs="Times New Roman"/>
                  <w:bCs/>
                  <w:kern w:val="28"/>
                  <w:sz w:val="16"/>
                  <w:szCs w:val="16"/>
                </w:rPr>
                <w:t>D</w:t>
              </w:r>
              <w:r w:rsidRPr="00A67DF8">
                <w:rPr>
                  <w:rFonts w:ascii="Calibri" w:eastAsia="Times New Roman" w:hAnsi="Calibri" w:cs="Times New Roman"/>
                  <w:bCs/>
                  <w:kern w:val="28"/>
                  <w:sz w:val="16"/>
                  <w:szCs w:val="16"/>
                </w:rPr>
                <w:t>ESE website</w:t>
              </w:r>
            </w:hyperlink>
          </w:p>
          <w:p w14:paraId="2B98CA0B" w14:textId="77777777" w:rsidR="00B24DE7" w:rsidRPr="00364BE4" w:rsidRDefault="00B24DE7" w:rsidP="0081594B">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537DAAC2" w14:textId="77777777" w:rsidR="00B24DE7" w:rsidRPr="00364BE4" w:rsidRDefault="00B24DE7" w:rsidP="00B24DE7">
      <w:pPr>
        <w:spacing w:after="0" w:line="240" w:lineRule="auto"/>
        <w:rPr>
          <w:rFonts w:ascii="Calibri" w:eastAsia="Times New Roman" w:hAnsi="Calibri" w:cs="Arial"/>
          <w:b/>
          <w:kern w:val="28"/>
          <w:sz w:val="20"/>
          <w:szCs w:val="20"/>
        </w:rPr>
      </w:pPr>
    </w:p>
    <w:p w14:paraId="170CC4A6" w14:textId="77777777" w:rsidR="00B24DE7" w:rsidRPr="00364BE4" w:rsidRDefault="00B24DE7" w:rsidP="00B24DE7">
      <w:pPr>
        <w:spacing w:after="0" w:line="240" w:lineRule="auto"/>
        <w:rPr>
          <w:rFonts w:ascii="Calibri" w:eastAsia="Times New Roman" w:hAnsi="Calibri" w:cs="Times New Roman"/>
          <w:sz w:val="20"/>
          <w:szCs w:val="20"/>
        </w:rPr>
      </w:pPr>
    </w:p>
    <w:p w14:paraId="5FE0C48F" w14:textId="77777777" w:rsidR="00B24DE7" w:rsidRPr="00364BE4" w:rsidRDefault="00B24DE7" w:rsidP="00B24DE7">
      <w:pPr>
        <w:spacing w:after="0" w:line="240" w:lineRule="auto"/>
        <w:rPr>
          <w:rFonts w:ascii="Calibri" w:eastAsia="Times New Roman" w:hAnsi="Calibri" w:cs="Times New Roman"/>
          <w:sz w:val="20"/>
          <w:szCs w:val="20"/>
        </w:rPr>
      </w:pPr>
    </w:p>
    <w:p w14:paraId="316F2CBE" w14:textId="38040E5E" w:rsidR="00D549BC" w:rsidRDefault="00350132" w:rsidP="0036533B">
      <w:pPr>
        <w:pStyle w:val="Section"/>
      </w:pPr>
      <w:bookmarkStart w:id="33" w:name="_Toc40425198"/>
      <w:r w:rsidRPr="00476E71">
        <w:lastRenderedPageBreak/>
        <w:t xml:space="preserve">Appendix </w:t>
      </w:r>
      <w:r>
        <w:t>C: Instructional Inventory</w:t>
      </w:r>
      <w:bookmarkEnd w:id="31"/>
      <w:bookmarkEnd w:id="33"/>
    </w:p>
    <w:tbl>
      <w:tblPr>
        <w:tblStyle w:val="TableGrid2"/>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A249E7" w14:paraId="21F6CB0B" w14:textId="77777777" w:rsidTr="00614CD6">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5F734726" w14:textId="77777777" w:rsidR="00A249E7" w:rsidRDefault="00A249E7" w:rsidP="00614CD6">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vAlign w:val="center"/>
          </w:tcPr>
          <w:p w14:paraId="647D68ED" w14:textId="77777777" w:rsidR="00A249E7" w:rsidRDefault="00A249E7" w:rsidP="00614CD6">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A2F2A0F" w14:textId="77777777" w:rsidR="00A249E7" w:rsidRDefault="00A249E7" w:rsidP="00614CD6">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6D52BF" w14:textId="77777777" w:rsidR="00A249E7" w:rsidRDefault="00A249E7" w:rsidP="00614CD6">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0C464D" w14:textId="77777777" w:rsidR="00A249E7" w:rsidRDefault="00A249E7" w:rsidP="00614CD6">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F1B472" w14:textId="77777777" w:rsidR="00A249E7" w:rsidRDefault="00A249E7" w:rsidP="00614CD6">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BA41CEF" w14:textId="77777777" w:rsidR="00A249E7" w:rsidRDefault="00A249E7" w:rsidP="00614CD6">
            <w:pPr>
              <w:spacing w:after="0" w:line="240" w:lineRule="auto"/>
              <w:jc w:val="center"/>
            </w:pPr>
            <w:r>
              <w:t>Avg Number of points</w:t>
            </w:r>
          </w:p>
        </w:tc>
      </w:tr>
      <w:tr w:rsidR="00A249E7" w14:paraId="6556FEFE"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13D82177" w14:textId="77777777" w:rsidR="00A249E7" w:rsidRDefault="00A249E7" w:rsidP="002D0717">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65889C1C" w14:textId="77777777" w:rsidR="00A249E7" w:rsidRDefault="00A249E7" w:rsidP="002D0717">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4D9BBC2" w14:textId="77777777" w:rsidR="00A249E7" w:rsidRDefault="00A249E7" w:rsidP="002D0717">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7004D64B" w14:textId="77777777" w:rsidR="00A249E7" w:rsidRDefault="00A249E7" w:rsidP="002D0717">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049DECC4" w14:textId="77777777" w:rsidR="00A249E7" w:rsidRDefault="00A249E7" w:rsidP="002D0717">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3990D5DF" w14:textId="77777777" w:rsidR="00A249E7" w:rsidRDefault="00A249E7" w:rsidP="002D0717">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0469AE79" w14:textId="77777777" w:rsidR="00A249E7" w:rsidRDefault="00A249E7" w:rsidP="002D0717">
            <w:pPr>
              <w:spacing w:after="0" w:line="240" w:lineRule="auto"/>
              <w:jc w:val="center"/>
            </w:pPr>
            <w:r>
              <w:t>(1 to 4)</w:t>
            </w:r>
          </w:p>
        </w:tc>
      </w:tr>
      <w:tr w:rsidR="00A249E7" w14:paraId="39C89ACB" w14:textId="77777777" w:rsidTr="00614CD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814877" w14:textId="77777777" w:rsidR="00A249E7" w:rsidRDefault="00A249E7" w:rsidP="002D0717">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C5D02D"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D02B1C" w14:textId="77777777" w:rsidR="00A249E7" w:rsidRDefault="00A249E7" w:rsidP="002D0717">
            <w:pPr>
              <w:spacing w:after="0" w:line="240" w:lineRule="auto"/>
              <w:jc w:val="center"/>
            </w:pPr>
            <w:r w:rsidRPr="00FB5273">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12A611" w14:textId="77777777" w:rsidR="00A249E7" w:rsidRDefault="00A249E7" w:rsidP="002D0717">
            <w:pPr>
              <w:spacing w:after="0" w:line="240" w:lineRule="auto"/>
              <w:jc w:val="center"/>
            </w:pPr>
            <w:r w:rsidRPr="00FB5273">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9AC4D" w14:textId="77777777" w:rsidR="00A249E7" w:rsidRDefault="00A249E7" w:rsidP="002D0717">
            <w:pPr>
              <w:spacing w:after="0" w:line="240" w:lineRule="auto"/>
              <w:jc w:val="center"/>
            </w:pPr>
            <w:r w:rsidRPr="00FB5273">
              <w:t>64%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D3BC72" w14:textId="77777777" w:rsidR="00A249E7" w:rsidRDefault="00A249E7" w:rsidP="002D0717">
            <w:pPr>
              <w:spacing w:after="0" w:line="240" w:lineRule="auto"/>
              <w:jc w:val="center"/>
            </w:pPr>
            <w:r w:rsidRPr="00FB5273">
              <w:t>21%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F13D46" w14:textId="77777777" w:rsidR="00A249E7" w:rsidRDefault="00A249E7" w:rsidP="002D0717">
            <w:pPr>
              <w:spacing w:after="0" w:line="240" w:lineRule="auto"/>
              <w:jc w:val="center"/>
            </w:pPr>
            <w:r w:rsidRPr="00FB5273">
              <w:t>3.1</w:t>
            </w:r>
          </w:p>
        </w:tc>
      </w:tr>
      <w:tr w:rsidR="00A249E7" w14:paraId="14D34C20"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5FE73AF5"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CDA158"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B38CBB" w14:textId="77777777" w:rsidR="00A249E7" w:rsidRDefault="00A249E7" w:rsidP="002D0717">
            <w:pPr>
              <w:spacing w:after="0" w:line="240" w:lineRule="auto"/>
              <w:jc w:val="center"/>
            </w:pPr>
            <w:r w:rsidRPr="00FB5273">
              <w:t>13%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2A9AA7" w14:textId="77777777" w:rsidR="00A249E7" w:rsidRDefault="00A249E7" w:rsidP="002D0717">
            <w:pPr>
              <w:spacing w:after="0" w:line="240" w:lineRule="auto"/>
              <w:jc w:val="center"/>
            </w:pPr>
            <w:r w:rsidRPr="00FB5273">
              <w:t>22%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BE5C3" w14:textId="77777777" w:rsidR="00A249E7" w:rsidRDefault="00A249E7" w:rsidP="002D0717">
            <w:pPr>
              <w:spacing w:after="0" w:line="240" w:lineRule="auto"/>
              <w:jc w:val="center"/>
            </w:pPr>
            <w:r w:rsidRPr="00FB5273">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2A55AA" w14:textId="77777777" w:rsidR="00A249E7" w:rsidRDefault="00A249E7" w:rsidP="002D0717">
            <w:pPr>
              <w:spacing w:after="0" w:line="240" w:lineRule="auto"/>
              <w:jc w:val="center"/>
            </w:pPr>
            <w:r w:rsidRPr="00FB5273">
              <w:t>22%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51CEB" w14:textId="77777777" w:rsidR="00A249E7" w:rsidRDefault="00A249E7" w:rsidP="002D0717">
            <w:pPr>
              <w:spacing w:after="0" w:line="240" w:lineRule="auto"/>
              <w:jc w:val="center"/>
            </w:pPr>
            <w:r w:rsidRPr="00FB5273">
              <w:t>2.7</w:t>
            </w:r>
          </w:p>
        </w:tc>
      </w:tr>
      <w:tr w:rsidR="00A249E7" w14:paraId="1AAB8EBE"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091C18B5"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EC8A42"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80C9CA" w14:textId="77777777" w:rsidR="00A249E7" w:rsidRDefault="00A249E7" w:rsidP="002D0717">
            <w:pPr>
              <w:spacing w:after="0" w:line="240" w:lineRule="auto"/>
              <w:jc w:val="center"/>
            </w:pPr>
            <w:r w:rsidRPr="00FB5273">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CA0C9F" w14:textId="77777777" w:rsidR="00A249E7" w:rsidRDefault="00A249E7" w:rsidP="002D0717">
            <w:pPr>
              <w:spacing w:after="0" w:line="240" w:lineRule="auto"/>
              <w:jc w:val="center"/>
            </w:pPr>
            <w:r w:rsidRPr="00FB5273">
              <w:t>57%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2F91D" w14:textId="77777777" w:rsidR="00A249E7" w:rsidRDefault="00A249E7" w:rsidP="002D0717">
            <w:pPr>
              <w:spacing w:after="0" w:line="240" w:lineRule="auto"/>
              <w:jc w:val="center"/>
            </w:pPr>
            <w:r w:rsidRPr="00FB5273">
              <w:t>29%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2BC711" w14:textId="77777777" w:rsidR="00A249E7" w:rsidRDefault="00A249E7" w:rsidP="002D0717">
            <w:pPr>
              <w:spacing w:after="0" w:line="240" w:lineRule="auto"/>
              <w:jc w:val="center"/>
            </w:pPr>
            <w:r w:rsidRPr="00FB5273">
              <w:t>14%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80C8FE" w14:textId="77777777" w:rsidR="00A249E7" w:rsidRDefault="00A249E7" w:rsidP="002D0717">
            <w:pPr>
              <w:spacing w:after="0" w:line="240" w:lineRule="auto"/>
              <w:jc w:val="center"/>
            </w:pPr>
            <w:r w:rsidRPr="00FB5273">
              <w:t>2.6</w:t>
            </w:r>
          </w:p>
        </w:tc>
      </w:tr>
      <w:tr w:rsidR="00A249E7" w14:paraId="7DFACA20"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428FDA07"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AC1191"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2AA50B" w14:textId="77777777" w:rsidR="00A249E7" w:rsidRDefault="00A249E7" w:rsidP="002D0717">
            <w:pPr>
              <w:spacing w:after="0" w:line="240" w:lineRule="auto"/>
              <w:jc w:val="center"/>
            </w:pPr>
            <w:r w:rsidRPr="00FB5273">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0A67C5" w14:textId="77777777" w:rsidR="00A249E7" w:rsidRDefault="00A249E7" w:rsidP="002D0717">
            <w:pPr>
              <w:spacing w:after="0" w:line="240" w:lineRule="auto"/>
              <w:jc w:val="center"/>
            </w:pPr>
            <w:r w:rsidRPr="00FB5273">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BC311" w14:textId="77777777" w:rsidR="00A249E7" w:rsidRDefault="00A249E7" w:rsidP="002D0717">
            <w:pPr>
              <w:spacing w:after="0" w:line="240" w:lineRule="auto"/>
              <w:jc w:val="center"/>
            </w:pPr>
            <w:r w:rsidRPr="00FB5273">
              <w:t>25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B71621" w14:textId="77777777" w:rsidR="00A249E7" w:rsidRDefault="00A249E7" w:rsidP="002D0717">
            <w:pPr>
              <w:spacing w:after="0" w:line="240" w:lineRule="auto"/>
              <w:jc w:val="center"/>
            </w:pPr>
            <w:r w:rsidRPr="00FB5273">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D8B73E" w14:textId="77777777" w:rsidR="00A249E7" w:rsidRDefault="00A249E7" w:rsidP="002D0717">
            <w:pPr>
              <w:spacing w:after="0" w:line="240" w:lineRule="auto"/>
              <w:jc w:val="center"/>
            </w:pPr>
            <w:r w:rsidRPr="00FB5273">
              <w:t>2.8</w:t>
            </w:r>
          </w:p>
        </w:tc>
      </w:tr>
      <w:tr w:rsidR="00A249E7" w14:paraId="137D0335"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192922BE"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2682E7"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78B462" w14:textId="77777777" w:rsidR="00A249E7" w:rsidRDefault="00A249E7" w:rsidP="002D0717">
            <w:pPr>
              <w:spacing w:after="0" w:line="240" w:lineRule="auto"/>
              <w:jc w:val="center"/>
            </w:pPr>
            <w:r w:rsidRPr="00FB5273">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ACCC9F" w14:textId="77777777" w:rsidR="00A249E7" w:rsidRDefault="00A249E7" w:rsidP="002D0717">
            <w:pPr>
              <w:spacing w:after="0" w:line="240" w:lineRule="auto"/>
              <w:jc w:val="center"/>
            </w:pPr>
            <w:r w:rsidRPr="00FB5273">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32D25D" w14:textId="77777777" w:rsidR="00A249E7" w:rsidRDefault="00A249E7" w:rsidP="002D0717">
            <w:pPr>
              <w:spacing w:after="0" w:line="240" w:lineRule="auto"/>
              <w:jc w:val="center"/>
            </w:pPr>
            <w:r w:rsidRPr="00FB5273">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D3B7D" w14:textId="77777777" w:rsidR="00A249E7" w:rsidRDefault="00A249E7" w:rsidP="002D0717">
            <w:pPr>
              <w:spacing w:after="0" w:line="240" w:lineRule="auto"/>
              <w:jc w:val="center"/>
            </w:pPr>
            <w:r w:rsidRPr="00FB5273">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9FEE11" w14:textId="77777777" w:rsidR="00A249E7" w:rsidRDefault="00A249E7" w:rsidP="002D0717">
            <w:pPr>
              <w:spacing w:after="0" w:line="240" w:lineRule="auto"/>
              <w:jc w:val="center"/>
            </w:pPr>
          </w:p>
        </w:tc>
      </w:tr>
      <w:tr w:rsidR="00A249E7" w14:paraId="5E81550D" w14:textId="77777777" w:rsidTr="00614CD6">
        <w:tc>
          <w:tcPr>
            <w:tcW w:w="2970" w:type="dxa"/>
            <w:vMerge w:val="restart"/>
            <w:tcBorders>
              <w:top w:val="single" w:sz="4" w:space="0" w:color="auto"/>
              <w:left w:val="single" w:sz="4" w:space="0" w:color="auto"/>
              <w:bottom w:val="single" w:sz="4" w:space="0" w:color="auto"/>
              <w:right w:val="single" w:sz="4" w:space="0" w:color="auto"/>
            </w:tcBorders>
            <w:hideMark/>
          </w:tcPr>
          <w:p w14:paraId="3DF0B3A3" w14:textId="77777777" w:rsidR="00A249E7" w:rsidRDefault="00A249E7" w:rsidP="002D0717">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56285492"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4415581" w14:textId="77777777" w:rsidR="00A249E7" w:rsidRDefault="00A249E7" w:rsidP="002D0717">
            <w:pPr>
              <w:spacing w:after="0" w:line="240" w:lineRule="auto"/>
              <w:jc w:val="center"/>
            </w:pPr>
            <w:r w:rsidRPr="00FB5273">
              <w:t>0%</w:t>
            </w:r>
          </w:p>
        </w:tc>
        <w:tc>
          <w:tcPr>
            <w:tcW w:w="1080" w:type="dxa"/>
            <w:tcBorders>
              <w:top w:val="single" w:sz="4" w:space="0" w:color="auto"/>
              <w:left w:val="single" w:sz="4" w:space="0" w:color="auto"/>
              <w:bottom w:val="single" w:sz="4" w:space="0" w:color="auto"/>
              <w:right w:val="single" w:sz="4" w:space="0" w:color="auto"/>
            </w:tcBorders>
          </w:tcPr>
          <w:p w14:paraId="397A285B" w14:textId="77777777" w:rsidR="00A249E7" w:rsidRDefault="00A249E7" w:rsidP="002D0717">
            <w:pPr>
              <w:spacing w:after="0" w:line="240" w:lineRule="auto"/>
              <w:jc w:val="center"/>
            </w:pPr>
            <w:r w:rsidRPr="00FB5273">
              <w:t>43%</w:t>
            </w:r>
          </w:p>
        </w:tc>
        <w:tc>
          <w:tcPr>
            <w:tcW w:w="1170" w:type="dxa"/>
            <w:tcBorders>
              <w:top w:val="single" w:sz="4" w:space="0" w:color="auto"/>
              <w:left w:val="single" w:sz="4" w:space="0" w:color="auto"/>
              <w:bottom w:val="single" w:sz="4" w:space="0" w:color="auto"/>
              <w:right w:val="single" w:sz="4" w:space="0" w:color="auto"/>
            </w:tcBorders>
          </w:tcPr>
          <w:p w14:paraId="1E6AF384" w14:textId="77777777" w:rsidR="00A249E7" w:rsidRDefault="00A249E7" w:rsidP="002D0717">
            <w:pPr>
              <w:spacing w:after="0" w:line="240" w:lineRule="auto"/>
              <w:jc w:val="center"/>
            </w:pPr>
            <w:r w:rsidRPr="00FB5273">
              <w:t>50%</w:t>
            </w:r>
          </w:p>
        </w:tc>
        <w:tc>
          <w:tcPr>
            <w:tcW w:w="1260" w:type="dxa"/>
            <w:tcBorders>
              <w:top w:val="single" w:sz="4" w:space="0" w:color="auto"/>
              <w:left w:val="single" w:sz="4" w:space="0" w:color="auto"/>
              <w:bottom w:val="single" w:sz="4" w:space="0" w:color="auto"/>
              <w:right w:val="single" w:sz="4" w:space="0" w:color="auto"/>
            </w:tcBorders>
          </w:tcPr>
          <w:p w14:paraId="080CDB3C" w14:textId="77777777" w:rsidR="00A249E7" w:rsidRDefault="00A249E7" w:rsidP="002D0717">
            <w:pPr>
              <w:spacing w:after="0" w:line="240" w:lineRule="auto"/>
              <w:jc w:val="center"/>
            </w:pPr>
            <w:r w:rsidRPr="00FB5273">
              <w:t>7%</w:t>
            </w:r>
          </w:p>
        </w:tc>
        <w:tc>
          <w:tcPr>
            <w:tcW w:w="1098" w:type="dxa"/>
            <w:tcBorders>
              <w:top w:val="single" w:sz="4" w:space="0" w:color="auto"/>
              <w:left w:val="single" w:sz="4" w:space="0" w:color="auto"/>
              <w:bottom w:val="single" w:sz="4" w:space="0" w:color="auto"/>
              <w:right w:val="single" w:sz="4" w:space="0" w:color="auto"/>
            </w:tcBorders>
          </w:tcPr>
          <w:p w14:paraId="70433CD3" w14:textId="77777777" w:rsidR="00A249E7" w:rsidRDefault="00A249E7" w:rsidP="002D0717">
            <w:pPr>
              <w:spacing w:after="0" w:line="240" w:lineRule="auto"/>
              <w:jc w:val="center"/>
            </w:pPr>
            <w:r w:rsidRPr="00FB5273">
              <w:t>2.6</w:t>
            </w:r>
          </w:p>
        </w:tc>
      </w:tr>
      <w:tr w:rsidR="00A249E7" w14:paraId="092188FE"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2A8AADE"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BAFC3A4"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0F13EDF" w14:textId="77777777" w:rsidR="00A249E7" w:rsidRDefault="00A249E7" w:rsidP="002D0717">
            <w:pPr>
              <w:spacing w:after="0" w:line="240" w:lineRule="auto"/>
              <w:jc w:val="center"/>
            </w:pPr>
            <w:r w:rsidRPr="00FB5273">
              <w:t>9%</w:t>
            </w:r>
          </w:p>
        </w:tc>
        <w:tc>
          <w:tcPr>
            <w:tcW w:w="1080" w:type="dxa"/>
            <w:tcBorders>
              <w:top w:val="single" w:sz="4" w:space="0" w:color="auto"/>
              <w:left w:val="single" w:sz="4" w:space="0" w:color="auto"/>
              <w:bottom w:val="single" w:sz="4" w:space="0" w:color="auto"/>
              <w:right w:val="single" w:sz="4" w:space="0" w:color="auto"/>
            </w:tcBorders>
          </w:tcPr>
          <w:p w14:paraId="2205D81D" w14:textId="77777777" w:rsidR="00A249E7" w:rsidRDefault="00A249E7" w:rsidP="002D0717">
            <w:pPr>
              <w:spacing w:after="0" w:line="240" w:lineRule="auto"/>
              <w:jc w:val="center"/>
            </w:pPr>
            <w:r w:rsidRPr="00FB5273">
              <w:t>39%</w:t>
            </w:r>
          </w:p>
        </w:tc>
        <w:tc>
          <w:tcPr>
            <w:tcW w:w="1170" w:type="dxa"/>
            <w:tcBorders>
              <w:top w:val="single" w:sz="4" w:space="0" w:color="auto"/>
              <w:left w:val="single" w:sz="4" w:space="0" w:color="auto"/>
              <w:bottom w:val="single" w:sz="4" w:space="0" w:color="auto"/>
              <w:right w:val="single" w:sz="4" w:space="0" w:color="auto"/>
            </w:tcBorders>
          </w:tcPr>
          <w:p w14:paraId="5540A7FA" w14:textId="77777777" w:rsidR="00A249E7" w:rsidRDefault="00A249E7" w:rsidP="002D0717">
            <w:pPr>
              <w:spacing w:after="0" w:line="240" w:lineRule="auto"/>
              <w:jc w:val="center"/>
            </w:pPr>
            <w:r w:rsidRPr="00FB5273">
              <w:t>43%</w:t>
            </w:r>
          </w:p>
        </w:tc>
        <w:tc>
          <w:tcPr>
            <w:tcW w:w="1260" w:type="dxa"/>
            <w:tcBorders>
              <w:top w:val="single" w:sz="4" w:space="0" w:color="auto"/>
              <w:left w:val="single" w:sz="4" w:space="0" w:color="auto"/>
              <w:bottom w:val="single" w:sz="4" w:space="0" w:color="auto"/>
              <w:right w:val="single" w:sz="4" w:space="0" w:color="auto"/>
            </w:tcBorders>
          </w:tcPr>
          <w:p w14:paraId="2C78FAB0" w14:textId="77777777" w:rsidR="00A249E7" w:rsidRDefault="00A249E7" w:rsidP="002D0717">
            <w:pPr>
              <w:spacing w:after="0" w:line="240" w:lineRule="auto"/>
              <w:jc w:val="center"/>
            </w:pPr>
            <w:r w:rsidRPr="00FB5273">
              <w:t>9%</w:t>
            </w:r>
          </w:p>
        </w:tc>
        <w:tc>
          <w:tcPr>
            <w:tcW w:w="1098" w:type="dxa"/>
            <w:tcBorders>
              <w:top w:val="single" w:sz="4" w:space="0" w:color="auto"/>
              <w:left w:val="single" w:sz="4" w:space="0" w:color="auto"/>
              <w:bottom w:val="single" w:sz="4" w:space="0" w:color="auto"/>
              <w:right w:val="single" w:sz="4" w:space="0" w:color="auto"/>
            </w:tcBorders>
          </w:tcPr>
          <w:p w14:paraId="3835F5C0" w14:textId="77777777" w:rsidR="00A249E7" w:rsidRDefault="00A249E7" w:rsidP="002D0717">
            <w:pPr>
              <w:spacing w:after="0" w:line="240" w:lineRule="auto"/>
              <w:jc w:val="center"/>
            </w:pPr>
            <w:r w:rsidRPr="00FB5273">
              <w:t>2.5</w:t>
            </w:r>
          </w:p>
        </w:tc>
      </w:tr>
      <w:tr w:rsidR="00A249E7" w14:paraId="1D29B2D6"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66911B43"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7CFD2DF"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2AD9A6AE" w14:textId="77777777" w:rsidR="00A249E7" w:rsidRDefault="00A249E7" w:rsidP="002D0717">
            <w:pPr>
              <w:spacing w:after="0" w:line="240" w:lineRule="auto"/>
              <w:jc w:val="center"/>
            </w:pPr>
            <w:r w:rsidRPr="00FB5273">
              <w:t>24%</w:t>
            </w:r>
          </w:p>
        </w:tc>
        <w:tc>
          <w:tcPr>
            <w:tcW w:w="1080" w:type="dxa"/>
            <w:tcBorders>
              <w:top w:val="single" w:sz="4" w:space="0" w:color="auto"/>
              <w:left w:val="single" w:sz="4" w:space="0" w:color="auto"/>
              <w:bottom w:val="single" w:sz="4" w:space="0" w:color="auto"/>
              <w:right w:val="single" w:sz="4" w:space="0" w:color="auto"/>
            </w:tcBorders>
          </w:tcPr>
          <w:p w14:paraId="7ADC29BD" w14:textId="77777777" w:rsidR="00A249E7" w:rsidRDefault="00A249E7" w:rsidP="002D0717">
            <w:pPr>
              <w:spacing w:after="0" w:line="240" w:lineRule="auto"/>
              <w:jc w:val="center"/>
            </w:pPr>
            <w:r w:rsidRPr="00FB5273">
              <w:t>52%</w:t>
            </w:r>
          </w:p>
        </w:tc>
        <w:tc>
          <w:tcPr>
            <w:tcW w:w="1170" w:type="dxa"/>
            <w:tcBorders>
              <w:top w:val="single" w:sz="4" w:space="0" w:color="auto"/>
              <w:left w:val="single" w:sz="4" w:space="0" w:color="auto"/>
              <w:bottom w:val="single" w:sz="4" w:space="0" w:color="auto"/>
              <w:right w:val="single" w:sz="4" w:space="0" w:color="auto"/>
            </w:tcBorders>
          </w:tcPr>
          <w:p w14:paraId="6B3A3144" w14:textId="77777777" w:rsidR="00A249E7" w:rsidRDefault="00A249E7" w:rsidP="002D0717">
            <w:pPr>
              <w:spacing w:after="0" w:line="240" w:lineRule="auto"/>
              <w:jc w:val="center"/>
            </w:pPr>
            <w:r w:rsidRPr="00FB5273">
              <w:t>19%</w:t>
            </w:r>
          </w:p>
        </w:tc>
        <w:tc>
          <w:tcPr>
            <w:tcW w:w="1260" w:type="dxa"/>
            <w:tcBorders>
              <w:top w:val="single" w:sz="4" w:space="0" w:color="auto"/>
              <w:left w:val="single" w:sz="4" w:space="0" w:color="auto"/>
              <w:bottom w:val="single" w:sz="4" w:space="0" w:color="auto"/>
              <w:right w:val="single" w:sz="4" w:space="0" w:color="auto"/>
            </w:tcBorders>
          </w:tcPr>
          <w:p w14:paraId="3280F66A" w14:textId="77777777" w:rsidR="00A249E7" w:rsidRDefault="00A249E7" w:rsidP="002D0717">
            <w:pPr>
              <w:spacing w:after="0" w:line="240" w:lineRule="auto"/>
              <w:jc w:val="center"/>
            </w:pPr>
            <w:r w:rsidRPr="00FB5273">
              <w:t>5%</w:t>
            </w:r>
          </w:p>
        </w:tc>
        <w:tc>
          <w:tcPr>
            <w:tcW w:w="1098" w:type="dxa"/>
            <w:tcBorders>
              <w:top w:val="single" w:sz="4" w:space="0" w:color="auto"/>
              <w:left w:val="single" w:sz="4" w:space="0" w:color="auto"/>
              <w:bottom w:val="single" w:sz="4" w:space="0" w:color="auto"/>
              <w:right w:val="single" w:sz="4" w:space="0" w:color="auto"/>
            </w:tcBorders>
          </w:tcPr>
          <w:p w14:paraId="187A0BF7" w14:textId="77777777" w:rsidR="00A249E7" w:rsidRDefault="00A249E7" w:rsidP="002D0717">
            <w:pPr>
              <w:spacing w:after="0" w:line="240" w:lineRule="auto"/>
              <w:jc w:val="center"/>
            </w:pPr>
            <w:r w:rsidRPr="00FB5273">
              <w:t>2.0</w:t>
            </w:r>
          </w:p>
        </w:tc>
      </w:tr>
      <w:tr w:rsidR="00A249E7" w14:paraId="721BAEDA"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63BE86BE"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F442069"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39C1984" w14:textId="77777777" w:rsidR="00A249E7" w:rsidRDefault="00A249E7" w:rsidP="002D0717">
            <w:pPr>
              <w:spacing w:after="0" w:line="240" w:lineRule="auto"/>
              <w:jc w:val="center"/>
            </w:pPr>
            <w:r w:rsidRPr="00FB5273">
              <w:t>7</w:t>
            </w:r>
          </w:p>
        </w:tc>
        <w:tc>
          <w:tcPr>
            <w:tcW w:w="1080" w:type="dxa"/>
            <w:tcBorders>
              <w:top w:val="single" w:sz="4" w:space="0" w:color="auto"/>
              <w:left w:val="single" w:sz="4" w:space="0" w:color="auto"/>
              <w:bottom w:val="single" w:sz="4" w:space="0" w:color="auto"/>
              <w:right w:val="single" w:sz="4" w:space="0" w:color="auto"/>
            </w:tcBorders>
          </w:tcPr>
          <w:p w14:paraId="668B875C" w14:textId="77777777" w:rsidR="00A249E7" w:rsidRDefault="00A249E7" w:rsidP="002D0717">
            <w:pPr>
              <w:spacing w:after="0" w:line="240" w:lineRule="auto"/>
              <w:jc w:val="center"/>
            </w:pPr>
            <w:r w:rsidRPr="00FB5273">
              <w:t>26</w:t>
            </w:r>
          </w:p>
        </w:tc>
        <w:tc>
          <w:tcPr>
            <w:tcW w:w="1170" w:type="dxa"/>
            <w:tcBorders>
              <w:top w:val="single" w:sz="4" w:space="0" w:color="auto"/>
              <w:left w:val="single" w:sz="4" w:space="0" w:color="auto"/>
              <w:bottom w:val="single" w:sz="4" w:space="0" w:color="auto"/>
              <w:right w:val="single" w:sz="4" w:space="0" w:color="auto"/>
            </w:tcBorders>
          </w:tcPr>
          <w:p w14:paraId="11D4CD49" w14:textId="77777777" w:rsidR="00A249E7" w:rsidRDefault="00A249E7" w:rsidP="002D0717">
            <w:pPr>
              <w:spacing w:after="0" w:line="240" w:lineRule="auto"/>
              <w:jc w:val="center"/>
            </w:pPr>
            <w:r w:rsidRPr="00FB5273">
              <w:t>21</w:t>
            </w:r>
          </w:p>
        </w:tc>
        <w:tc>
          <w:tcPr>
            <w:tcW w:w="1260" w:type="dxa"/>
            <w:tcBorders>
              <w:top w:val="single" w:sz="4" w:space="0" w:color="auto"/>
              <w:left w:val="single" w:sz="4" w:space="0" w:color="auto"/>
              <w:bottom w:val="single" w:sz="4" w:space="0" w:color="auto"/>
              <w:right w:val="single" w:sz="4" w:space="0" w:color="auto"/>
            </w:tcBorders>
          </w:tcPr>
          <w:p w14:paraId="2BD41C79" w14:textId="77777777" w:rsidR="00A249E7" w:rsidRDefault="00A249E7" w:rsidP="002D0717">
            <w:pPr>
              <w:spacing w:after="0" w:line="240" w:lineRule="auto"/>
              <w:jc w:val="center"/>
            </w:pPr>
            <w:r w:rsidRPr="00FB5273">
              <w:t>4</w:t>
            </w:r>
          </w:p>
        </w:tc>
        <w:tc>
          <w:tcPr>
            <w:tcW w:w="1098" w:type="dxa"/>
            <w:tcBorders>
              <w:top w:val="single" w:sz="4" w:space="0" w:color="auto"/>
              <w:left w:val="single" w:sz="4" w:space="0" w:color="auto"/>
              <w:bottom w:val="single" w:sz="4" w:space="0" w:color="auto"/>
              <w:right w:val="single" w:sz="4" w:space="0" w:color="auto"/>
            </w:tcBorders>
          </w:tcPr>
          <w:p w14:paraId="03551538" w14:textId="77777777" w:rsidR="00A249E7" w:rsidRDefault="00A249E7" w:rsidP="002D0717">
            <w:pPr>
              <w:spacing w:after="0" w:line="240" w:lineRule="auto"/>
              <w:jc w:val="center"/>
            </w:pPr>
            <w:r w:rsidRPr="00FB5273">
              <w:t>2.4</w:t>
            </w:r>
          </w:p>
        </w:tc>
      </w:tr>
      <w:tr w:rsidR="00A249E7" w14:paraId="360C3CCD"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B0FD32A"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924C74E"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32FEB508" w14:textId="77777777" w:rsidR="00A249E7" w:rsidRDefault="00A249E7" w:rsidP="002D0717">
            <w:pPr>
              <w:spacing w:after="0" w:line="240" w:lineRule="auto"/>
              <w:jc w:val="center"/>
            </w:pPr>
            <w:r w:rsidRPr="00FB5273">
              <w:t>12%</w:t>
            </w:r>
          </w:p>
        </w:tc>
        <w:tc>
          <w:tcPr>
            <w:tcW w:w="1080" w:type="dxa"/>
            <w:tcBorders>
              <w:top w:val="single" w:sz="4" w:space="0" w:color="auto"/>
              <w:left w:val="single" w:sz="4" w:space="0" w:color="auto"/>
              <w:bottom w:val="single" w:sz="4" w:space="0" w:color="auto"/>
              <w:right w:val="single" w:sz="4" w:space="0" w:color="auto"/>
            </w:tcBorders>
          </w:tcPr>
          <w:p w14:paraId="7073C87F" w14:textId="77777777" w:rsidR="00A249E7" w:rsidRDefault="00A249E7" w:rsidP="002D0717">
            <w:pPr>
              <w:spacing w:after="0" w:line="240" w:lineRule="auto"/>
              <w:jc w:val="center"/>
            </w:pPr>
            <w:r w:rsidRPr="00FB5273">
              <w:t>45%</w:t>
            </w:r>
          </w:p>
        </w:tc>
        <w:tc>
          <w:tcPr>
            <w:tcW w:w="1170" w:type="dxa"/>
            <w:tcBorders>
              <w:top w:val="single" w:sz="4" w:space="0" w:color="auto"/>
              <w:left w:val="single" w:sz="4" w:space="0" w:color="auto"/>
              <w:bottom w:val="single" w:sz="4" w:space="0" w:color="auto"/>
              <w:right w:val="single" w:sz="4" w:space="0" w:color="auto"/>
            </w:tcBorders>
          </w:tcPr>
          <w:p w14:paraId="24DFB31D" w14:textId="77777777" w:rsidR="00A249E7" w:rsidRDefault="00A249E7" w:rsidP="002D0717">
            <w:pPr>
              <w:spacing w:after="0" w:line="240" w:lineRule="auto"/>
              <w:jc w:val="center"/>
            </w:pPr>
            <w:r w:rsidRPr="00FB5273">
              <w:t>36%</w:t>
            </w:r>
          </w:p>
        </w:tc>
        <w:tc>
          <w:tcPr>
            <w:tcW w:w="1260" w:type="dxa"/>
            <w:tcBorders>
              <w:top w:val="single" w:sz="4" w:space="0" w:color="auto"/>
              <w:left w:val="single" w:sz="4" w:space="0" w:color="auto"/>
              <w:bottom w:val="single" w:sz="4" w:space="0" w:color="auto"/>
              <w:right w:val="single" w:sz="4" w:space="0" w:color="auto"/>
            </w:tcBorders>
          </w:tcPr>
          <w:p w14:paraId="34E7267E" w14:textId="77777777" w:rsidR="00A249E7" w:rsidRDefault="00A249E7" w:rsidP="002D0717">
            <w:pPr>
              <w:spacing w:after="0" w:line="240" w:lineRule="auto"/>
              <w:jc w:val="center"/>
            </w:pPr>
            <w:r w:rsidRPr="00FB5273">
              <w:t>7%</w:t>
            </w:r>
          </w:p>
        </w:tc>
        <w:tc>
          <w:tcPr>
            <w:tcW w:w="1098" w:type="dxa"/>
            <w:tcBorders>
              <w:top w:val="single" w:sz="4" w:space="0" w:color="auto"/>
              <w:left w:val="single" w:sz="4" w:space="0" w:color="auto"/>
              <w:bottom w:val="single" w:sz="4" w:space="0" w:color="auto"/>
              <w:right w:val="single" w:sz="4" w:space="0" w:color="auto"/>
            </w:tcBorders>
          </w:tcPr>
          <w:p w14:paraId="22BC8A24" w14:textId="77777777" w:rsidR="00A249E7" w:rsidRDefault="00A249E7" w:rsidP="002D0717">
            <w:pPr>
              <w:spacing w:after="0" w:line="240" w:lineRule="auto"/>
              <w:jc w:val="center"/>
            </w:pPr>
          </w:p>
        </w:tc>
      </w:tr>
      <w:tr w:rsidR="00A249E7" w14:paraId="256455AA" w14:textId="77777777" w:rsidTr="00614CD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856762" w14:textId="77777777" w:rsidR="00A249E7" w:rsidRDefault="00A249E7" w:rsidP="002D0717">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DBC516"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24B675" w14:textId="77777777" w:rsidR="00A249E7" w:rsidRDefault="00A249E7" w:rsidP="002D0717">
            <w:pPr>
              <w:spacing w:after="0" w:line="240" w:lineRule="auto"/>
              <w:jc w:val="center"/>
            </w:pPr>
            <w:r w:rsidRPr="00FB5273">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787BB2" w14:textId="77777777" w:rsidR="00A249E7" w:rsidRDefault="00A249E7" w:rsidP="002D0717">
            <w:pPr>
              <w:spacing w:after="0" w:line="240" w:lineRule="auto"/>
              <w:jc w:val="center"/>
            </w:pPr>
            <w:r w:rsidRPr="00FB5273">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2E49A9" w14:textId="77777777" w:rsidR="00A249E7" w:rsidRDefault="00A249E7" w:rsidP="002D0717">
            <w:pPr>
              <w:spacing w:after="0" w:line="240" w:lineRule="auto"/>
              <w:jc w:val="center"/>
            </w:pPr>
            <w:r w:rsidRPr="00FB5273">
              <w:t>57%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CCA4BF" w14:textId="77777777" w:rsidR="00A249E7" w:rsidRDefault="00A249E7" w:rsidP="002D0717">
            <w:pPr>
              <w:spacing w:after="0" w:line="240" w:lineRule="auto"/>
              <w:jc w:val="center"/>
            </w:pPr>
            <w:r w:rsidRPr="00FB5273">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D910BF" w14:textId="77777777" w:rsidR="00A249E7" w:rsidRDefault="00A249E7" w:rsidP="002D0717">
            <w:pPr>
              <w:spacing w:after="0" w:line="240" w:lineRule="auto"/>
              <w:jc w:val="center"/>
            </w:pPr>
            <w:r w:rsidRPr="00FB5273">
              <w:t>3.1</w:t>
            </w:r>
          </w:p>
        </w:tc>
      </w:tr>
      <w:tr w:rsidR="00A249E7" w14:paraId="1348179E"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15373247"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908744"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1FB65" w14:textId="77777777" w:rsidR="00A249E7" w:rsidRDefault="00A249E7" w:rsidP="002D0717">
            <w:pPr>
              <w:spacing w:after="0" w:line="240" w:lineRule="auto"/>
              <w:jc w:val="center"/>
            </w:pPr>
            <w:r w:rsidRPr="00FB5273">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36144F" w14:textId="77777777" w:rsidR="00A249E7" w:rsidRDefault="00A249E7" w:rsidP="002D0717">
            <w:pPr>
              <w:spacing w:after="0" w:line="240" w:lineRule="auto"/>
              <w:jc w:val="center"/>
            </w:pPr>
            <w:r w:rsidRPr="00FB5273">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B5C5AC" w14:textId="77777777" w:rsidR="00A249E7" w:rsidRDefault="00A249E7" w:rsidP="002D0717">
            <w:pPr>
              <w:spacing w:after="0" w:line="240" w:lineRule="auto"/>
              <w:jc w:val="center"/>
            </w:pPr>
            <w:r w:rsidRPr="00FB5273">
              <w:t>52%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6D24B3" w14:textId="77777777" w:rsidR="00A249E7" w:rsidRDefault="00A249E7" w:rsidP="002D0717">
            <w:pPr>
              <w:spacing w:after="0" w:line="240" w:lineRule="auto"/>
              <w:jc w:val="center"/>
            </w:pPr>
            <w:r w:rsidRPr="00FB5273">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25C01F" w14:textId="77777777" w:rsidR="00A249E7" w:rsidRDefault="00A249E7" w:rsidP="002D0717">
            <w:pPr>
              <w:spacing w:after="0" w:line="240" w:lineRule="auto"/>
              <w:jc w:val="center"/>
            </w:pPr>
            <w:r w:rsidRPr="00FB5273">
              <w:t>2.6</w:t>
            </w:r>
          </w:p>
        </w:tc>
      </w:tr>
      <w:tr w:rsidR="00A249E7" w14:paraId="72855451"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4FBEBE45"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964DE8"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37AC41" w14:textId="77777777" w:rsidR="00A249E7" w:rsidRDefault="00A249E7" w:rsidP="002D0717">
            <w:pPr>
              <w:spacing w:after="0" w:line="240" w:lineRule="auto"/>
              <w:jc w:val="center"/>
            </w:pPr>
            <w:r w:rsidRPr="00FB5273">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D7ED77" w14:textId="77777777" w:rsidR="00A249E7" w:rsidRDefault="00A249E7" w:rsidP="002D0717">
            <w:pPr>
              <w:spacing w:after="0" w:line="240" w:lineRule="auto"/>
              <w:jc w:val="center"/>
            </w:pPr>
            <w:r w:rsidRPr="00FB5273">
              <w:t>57%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DBC62" w14:textId="77777777" w:rsidR="00A249E7" w:rsidRDefault="00A249E7" w:rsidP="002D0717">
            <w:pPr>
              <w:spacing w:after="0" w:line="240" w:lineRule="auto"/>
              <w:jc w:val="center"/>
            </w:pPr>
            <w:r w:rsidRPr="00FB5273">
              <w:t>24%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F0C062" w14:textId="77777777" w:rsidR="00A249E7" w:rsidRDefault="00A249E7" w:rsidP="002D0717">
            <w:pPr>
              <w:spacing w:after="0" w:line="240" w:lineRule="auto"/>
              <w:jc w:val="center"/>
            </w:pPr>
            <w:r w:rsidRPr="00FB5273">
              <w:t>14%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16610" w14:textId="77777777" w:rsidR="00A249E7" w:rsidRDefault="00A249E7" w:rsidP="002D0717">
            <w:pPr>
              <w:spacing w:after="0" w:line="240" w:lineRule="auto"/>
              <w:jc w:val="center"/>
            </w:pPr>
            <w:r w:rsidRPr="00FB5273">
              <w:t>2.5</w:t>
            </w:r>
          </w:p>
        </w:tc>
      </w:tr>
      <w:tr w:rsidR="00A249E7" w14:paraId="5C6FF282"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0000A5D6"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E6A057"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A1F9C8" w14:textId="77777777" w:rsidR="00A249E7" w:rsidRDefault="00A249E7" w:rsidP="002D0717">
            <w:pPr>
              <w:spacing w:after="0" w:line="240" w:lineRule="auto"/>
              <w:jc w:val="center"/>
            </w:pPr>
            <w:r w:rsidRPr="00FB5273">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83C8F" w14:textId="77777777" w:rsidR="00A249E7" w:rsidRDefault="00A249E7" w:rsidP="002D0717">
            <w:pPr>
              <w:spacing w:after="0" w:line="240" w:lineRule="auto"/>
              <w:jc w:val="center"/>
            </w:pPr>
            <w:r w:rsidRPr="00FB5273">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37F7B1" w14:textId="77777777" w:rsidR="00A249E7" w:rsidRDefault="00A249E7" w:rsidP="002D0717">
            <w:pPr>
              <w:spacing w:after="0" w:line="240" w:lineRule="auto"/>
              <w:jc w:val="center"/>
            </w:pPr>
            <w:r w:rsidRPr="00FB5273">
              <w:t>25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260E8E" w14:textId="77777777" w:rsidR="00A249E7" w:rsidRDefault="00A249E7" w:rsidP="002D0717">
            <w:pPr>
              <w:spacing w:after="0" w:line="240" w:lineRule="auto"/>
              <w:jc w:val="center"/>
            </w:pPr>
            <w:r w:rsidRPr="00FB5273">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91B7A" w14:textId="77777777" w:rsidR="00A249E7" w:rsidRDefault="00A249E7" w:rsidP="002D0717">
            <w:pPr>
              <w:spacing w:after="0" w:line="240" w:lineRule="auto"/>
              <w:jc w:val="center"/>
            </w:pPr>
            <w:r w:rsidRPr="00FB5273">
              <w:t>2.7</w:t>
            </w:r>
          </w:p>
        </w:tc>
      </w:tr>
      <w:tr w:rsidR="00A249E7" w14:paraId="08B52F93"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4DB7413D"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4E9D1A"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ED9D0E" w14:textId="77777777" w:rsidR="00A249E7" w:rsidRDefault="00A249E7" w:rsidP="002D0717">
            <w:pPr>
              <w:spacing w:after="0" w:line="240" w:lineRule="auto"/>
              <w:jc w:val="center"/>
            </w:pPr>
            <w:r w:rsidRPr="00FB5273">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AED4D0" w14:textId="77777777" w:rsidR="00A249E7" w:rsidRDefault="00A249E7" w:rsidP="002D0717">
            <w:pPr>
              <w:spacing w:after="0" w:line="240" w:lineRule="auto"/>
              <w:jc w:val="center"/>
            </w:pPr>
            <w:r w:rsidRPr="00FB5273">
              <w:t>36%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270848" w14:textId="77777777" w:rsidR="00A249E7" w:rsidRDefault="00A249E7" w:rsidP="002D0717">
            <w:pPr>
              <w:spacing w:after="0" w:line="240" w:lineRule="auto"/>
              <w:jc w:val="center"/>
            </w:pPr>
            <w:r w:rsidRPr="00FB5273">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756808" w14:textId="77777777" w:rsidR="00A249E7" w:rsidRDefault="00A249E7" w:rsidP="002D0717">
            <w:pPr>
              <w:spacing w:after="0" w:line="240" w:lineRule="auto"/>
              <w:jc w:val="center"/>
            </w:pPr>
            <w:r w:rsidRPr="00FB5273">
              <w:t>16%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24C562" w14:textId="77777777" w:rsidR="00A249E7" w:rsidRDefault="00A249E7" w:rsidP="002D0717">
            <w:pPr>
              <w:spacing w:after="0" w:line="240" w:lineRule="auto"/>
              <w:jc w:val="center"/>
            </w:pPr>
          </w:p>
        </w:tc>
      </w:tr>
      <w:tr w:rsidR="00A249E7" w14:paraId="6CDDE07A" w14:textId="77777777" w:rsidTr="00614CD6">
        <w:tc>
          <w:tcPr>
            <w:tcW w:w="2970" w:type="dxa"/>
            <w:vMerge w:val="restart"/>
            <w:tcBorders>
              <w:top w:val="single" w:sz="4" w:space="0" w:color="auto"/>
              <w:left w:val="single" w:sz="4" w:space="0" w:color="auto"/>
              <w:bottom w:val="single" w:sz="4" w:space="0" w:color="auto"/>
              <w:right w:val="single" w:sz="4" w:space="0" w:color="auto"/>
            </w:tcBorders>
            <w:hideMark/>
          </w:tcPr>
          <w:p w14:paraId="29EECE41" w14:textId="77777777" w:rsidR="00A249E7" w:rsidRDefault="00A249E7" w:rsidP="002D0717">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496B61C3"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379260FD" w14:textId="77777777" w:rsidR="00A249E7" w:rsidRDefault="00A249E7" w:rsidP="002D0717">
            <w:pPr>
              <w:spacing w:after="0" w:line="240" w:lineRule="auto"/>
              <w:jc w:val="center"/>
            </w:pPr>
            <w:r w:rsidRPr="00FB5273">
              <w:t>0%</w:t>
            </w:r>
          </w:p>
        </w:tc>
        <w:tc>
          <w:tcPr>
            <w:tcW w:w="1080" w:type="dxa"/>
            <w:tcBorders>
              <w:top w:val="single" w:sz="4" w:space="0" w:color="auto"/>
              <w:left w:val="single" w:sz="4" w:space="0" w:color="auto"/>
              <w:bottom w:val="single" w:sz="4" w:space="0" w:color="auto"/>
              <w:right w:val="single" w:sz="4" w:space="0" w:color="auto"/>
            </w:tcBorders>
          </w:tcPr>
          <w:p w14:paraId="059F9A03" w14:textId="77777777" w:rsidR="00A249E7" w:rsidRDefault="00A249E7" w:rsidP="002D0717">
            <w:pPr>
              <w:spacing w:after="0" w:line="240" w:lineRule="auto"/>
              <w:jc w:val="center"/>
            </w:pPr>
            <w:r w:rsidRPr="00FB5273">
              <w:t>57%</w:t>
            </w:r>
          </w:p>
        </w:tc>
        <w:tc>
          <w:tcPr>
            <w:tcW w:w="1170" w:type="dxa"/>
            <w:tcBorders>
              <w:top w:val="single" w:sz="4" w:space="0" w:color="auto"/>
              <w:left w:val="single" w:sz="4" w:space="0" w:color="auto"/>
              <w:bottom w:val="single" w:sz="4" w:space="0" w:color="auto"/>
              <w:right w:val="single" w:sz="4" w:space="0" w:color="auto"/>
            </w:tcBorders>
          </w:tcPr>
          <w:p w14:paraId="56E41F3C" w14:textId="77777777" w:rsidR="00A249E7" w:rsidRDefault="00A249E7" w:rsidP="002D0717">
            <w:pPr>
              <w:spacing w:after="0" w:line="240" w:lineRule="auto"/>
              <w:jc w:val="center"/>
            </w:pPr>
            <w:r w:rsidRPr="00FB5273">
              <w:t>21%</w:t>
            </w:r>
          </w:p>
        </w:tc>
        <w:tc>
          <w:tcPr>
            <w:tcW w:w="1260" w:type="dxa"/>
            <w:tcBorders>
              <w:top w:val="single" w:sz="4" w:space="0" w:color="auto"/>
              <w:left w:val="single" w:sz="4" w:space="0" w:color="auto"/>
              <w:bottom w:val="single" w:sz="4" w:space="0" w:color="auto"/>
              <w:right w:val="single" w:sz="4" w:space="0" w:color="auto"/>
            </w:tcBorders>
          </w:tcPr>
          <w:p w14:paraId="088F18D7" w14:textId="77777777" w:rsidR="00A249E7" w:rsidRDefault="00A249E7" w:rsidP="002D0717">
            <w:pPr>
              <w:spacing w:after="0" w:line="240" w:lineRule="auto"/>
              <w:jc w:val="center"/>
            </w:pPr>
            <w:r w:rsidRPr="00FB5273">
              <w:t>21%</w:t>
            </w:r>
          </w:p>
        </w:tc>
        <w:tc>
          <w:tcPr>
            <w:tcW w:w="1098" w:type="dxa"/>
            <w:tcBorders>
              <w:top w:val="single" w:sz="4" w:space="0" w:color="auto"/>
              <w:left w:val="single" w:sz="4" w:space="0" w:color="auto"/>
              <w:bottom w:val="single" w:sz="4" w:space="0" w:color="auto"/>
              <w:right w:val="single" w:sz="4" w:space="0" w:color="auto"/>
            </w:tcBorders>
          </w:tcPr>
          <w:p w14:paraId="74B8B3FD" w14:textId="77777777" w:rsidR="00A249E7" w:rsidRDefault="00A249E7" w:rsidP="002D0717">
            <w:pPr>
              <w:spacing w:after="0" w:line="240" w:lineRule="auto"/>
              <w:jc w:val="center"/>
            </w:pPr>
            <w:r w:rsidRPr="00FB5273">
              <w:t>2.6</w:t>
            </w:r>
          </w:p>
        </w:tc>
      </w:tr>
      <w:tr w:rsidR="00A249E7" w14:paraId="24BA05A0"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16F993FF"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FAF51DC"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03E455EB" w14:textId="77777777" w:rsidR="00A249E7" w:rsidRDefault="00A249E7" w:rsidP="002D0717">
            <w:pPr>
              <w:spacing w:after="0" w:line="240" w:lineRule="auto"/>
              <w:jc w:val="center"/>
            </w:pPr>
            <w:r w:rsidRPr="00FB5273">
              <w:t>9%</w:t>
            </w:r>
          </w:p>
        </w:tc>
        <w:tc>
          <w:tcPr>
            <w:tcW w:w="1080" w:type="dxa"/>
            <w:tcBorders>
              <w:top w:val="single" w:sz="4" w:space="0" w:color="auto"/>
              <w:left w:val="single" w:sz="4" w:space="0" w:color="auto"/>
              <w:bottom w:val="single" w:sz="4" w:space="0" w:color="auto"/>
              <w:right w:val="single" w:sz="4" w:space="0" w:color="auto"/>
            </w:tcBorders>
          </w:tcPr>
          <w:p w14:paraId="69C0C88C" w14:textId="77777777" w:rsidR="00A249E7" w:rsidRDefault="00A249E7" w:rsidP="002D0717">
            <w:pPr>
              <w:spacing w:after="0" w:line="240" w:lineRule="auto"/>
              <w:jc w:val="center"/>
            </w:pPr>
            <w:r w:rsidRPr="00FB5273">
              <w:t>57%</w:t>
            </w:r>
          </w:p>
        </w:tc>
        <w:tc>
          <w:tcPr>
            <w:tcW w:w="1170" w:type="dxa"/>
            <w:tcBorders>
              <w:top w:val="single" w:sz="4" w:space="0" w:color="auto"/>
              <w:left w:val="single" w:sz="4" w:space="0" w:color="auto"/>
              <w:bottom w:val="single" w:sz="4" w:space="0" w:color="auto"/>
              <w:right w:val="single" w:sz="4" w:space="0" w:color="auto"/>
            </w:tcBorders>
          </w:tcPr>
          <w:p w14:paraId="23DA9B32" w14:textId="77777777" w:rsidR="00A249E7" w:rsidRDefault="00A249E7" w:rsidP="002D0717">
            <w:pPr>
              <w:spacing w:after="0" w:line="240" w:lineRule="auto"/>
              <w:jc w:val="center"/>
            </w:pPr>
            <w:r w:rsidRPr="00FB5273">
              <w:t>22%</w:t>
            </w:r>
          </w:p>
        </w:tc>
        <w:tc>
          <w:tcPr>
            <w:tcW w:w="1260" w:type="dxa"/>
            <w:tcBorders>
              <w:top w:val="single" w:sz="4" w:space="0" w:color="auto"/>
              <w:left w:val="single" w:sz="4" w:space="0" w:color="auto"/>
              <w:bottom w:val="single" w:sz="4" w:space="0" w:color="auto"/>
              <w:right w:val="single" w:sz="4" w:space="0" w:color="auto"/>
            </w:tcBorders>
          </w:tcPr>
          <w:p w14:paraId="14809C11" w14:textId="77777777" w:rsidR="00A249E7" w:rsidRDefault="00A249E7" w:rsidP="002D0717">
            <w:pPr>
              <w:spacing w:after="0" w:line="240" w:lineRule="auto"/>
              <w:jc w:val="center"/>
            </w:pPr>
            <w:r w:rsidRPr="00FB5273">
              <w:t>13%</w:t>
            </w:r>
          </w:p>
        </w:tc>
        <w:tc>
          <w:tcPr>
            <w:tcW w:w="1098" w:type="dxa"/>
            <w:tcBorders>
              <w:top w:val="single" w:sz="4" w:space="0" w:color="auto"/>
              <w:left w:val="single" w:sz="4" w:space="0" w:color="auto"/>
              <w:bottom w:val="single" w:sz="4" w:space="0" w:color="auto"/>
              <w:right w:val="single" w:sz="4" w:space="0" w:color="auto"/>
            </w:tcBorders>
          </w:tcPr>
          <w:p w14:paraId="24EFF5EB" w14:textId="77777777" w:rsidR="00A249E7" w:rsidRDefault="00A249E7" w:rsidP="002D0717">
            <w:pPr>
              <w:spacing w:after="0" w:line="240" w:lineRule="auto"/>
              <w:jc w:val="center"/>
            </w:pPr>
            <w:r w:rsidRPr="00FB5273">
              <w:t>2.4</w:t>
            </w:r>
          </w:p>
        </w:tc>
      </w:tr>
      <w:tr w:rsidR="00A249E7" w14:paraId="683CFA59"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0F768905"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17339A4"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4C772497" w14:textId="77777777" w:rsidR="00A249E7" w:rsidRDefault="00A249E7" w:rsidP="002D0717">
            <w:pPr>
              <w:spacing w:after="0" w:line="240" w:lineRule="auto"/>
              <w:jc w:val="center"/>
            </w:pPr>
            <w:r w:rsidRPr="00FB5273">
              <w:t>19%</w:t>
            </w:r>
          </w:p>
        </w:tc>
        <w:tc>
          <w:tcPr>
            <w:tcW w:w="1080" w:type="dxa"/>
            <w:tcBorders>
              <w:top w:val="single" w:sz="4" w:space="0" w:color="auto"/>
              <w:left w:val="single" w:sz="4" w:space="0" w:color="auto"/>
              <w:bottom w:val="single" w:sz="4" w:space="0" w:color="auto"/>
              <w:right w:val="single" w:sz="4" w:space="0" w:color="auto"/>
            </w:tcBorders>
          </w:tcPr>
          <w:p w14:paraId="11C390CC" w14:textId="77777777" w:rsidR="00A249E7" w:rsidRDefault="00A249E7" w:rsidP="002D0717">
            <w:pPr>
              <w:spacing w:after="0" w:line="240" w:lineRule="auto"/>
              <w:jc w:val="center"/>
            </w:pPr>
            <w:r w:rsidRPr="00FB5273">
              <w:t>33%</w:t>
            </w:r>
          </w:p>
        </w:tc>
        <w:tc>
          <w:tcPr>
            <w:tcW w:w="1170" w:type="dxa"/>
            <w:tcBorders>
              <w:top w:val="single" w:sz="4" w:space="0" w:color="auto"/>
              <w:left w:val="single" w:sz="4" w:space="0" w:color="auto"/>
              <w:bottom w:val="single" w:sz="4" w:space="0" w:color="auto"/>
              <w:right w:val="single" w:sz="4" w:space="0" w:color="auto"/>
            </w:tcBorders>
          </w:tcPr>
          <w:p w14:paraId="169690B8" w14:textId="77777777" w:rsidR="00A249E7" w:rsidRDefault="00A249E7" w:rsidP="002D0717">
            <w:pPr>
              <w:spacing w:after="0" w:line="240" w:lineRule="auto"/>
              <w:jc w:val="center"/>
            </w:pPr>
            <w:r w:rsidRPr="00FB5273">
              <w:t>43%</w:t>
            </w:r>
          </w:p>
        </w:tc>
        <w:tc>
          <w:tcPr>
            <w:tcW w:w="1260" w:type="dxa"/>
            <w:tcBorders>
              <w:top w:val="single" w:sz="4" w:space="0" w:color="auto"/>
              <w:left w:val="single" w:sz="4" w:space="0" w:color="auto"/>
              <w:bottom w:val="single" w:sz="4" w:space="0" w:color="auto"/>
              <w:right w:val="single" w:sz="4" w:space="0" w:color="auto"/>
            </w:tcBorders>
          </w:tcPr>
          <w:p w14:paraId="293A9592" w14:textId="77777777" w:rsidR="00A249E7" w:rsidRDefault="00A249E7" w:rsidP="002D0717">
            <w:pPr>
              <w:spacing w:after="0" w:line="240" w:lineRule="auto"/>
              <w:jc w:val="center"/>
            </w:pPr>
            <w:r w:rsidRPr="00FB5273">
              <w:t>5%</w:t>
            </w:r>
          </w:p>
        </w:tc>
        <w:tc>
          <w:tcPr>
            <w:tcW w:w="1098" w:type="dxa"/>
            <w:tcBorders>
              <w:top w:val="single" w:sz="4" w:space="0" w:color="auto"/>
              <w:left w:val="single" w:sz="4" w:space="0" w:color="auto"/>
              <w:bottom w:val="single" w:sz="4" w:space="0" w:color="auto"/>
              <w:right w:val="single" w:sz="4" w:space="0" w:color="auto"/>
            </w:tcBorders>
          </w:tcPr>
          <w:p w14:paraId="4788DAC1" w14:textId="77777777" w:rsidR="00A249E7" w:rsidRDefault="00A249E7" w:rsidP="002D0717">
            <w:pPr>
              <w:spacing w:after="0" w:line="240" w:lineRule="auto"/>
              <w:jc w:val="center"/>
            </w:pPr>
            <w:r w:rsidRPr="00FB5273">
              <w:t>2.3</w:t>
            </w:r>
          </w:p>
        </w:tc>
      </w:tr>
      <w:tr w:rsidR="00A249E7" w14:paraId="15962231"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065D192E"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C9B9BF4"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38BAB9DB" w14:textId="77777777" w:rsidR="00A249E7" w:rsidRDefault="00A249E7" w:rsidP="002D0717">
            <w:pPr>
              <w:spacing w:after="0" w:line="240" w:lineRule="auto"/>
              <w:jc w:val="center"/>
            </w:pPr>
            <w:r w:rsidRPr="00FB5273">
              <w:t>6</w:t>
            </w:r>
          </w:p>
        </w:tc>
        <w:tc>
          <w:tcPr>
            <w:tcW w:w="1080" w:type="dxa"/>
            <w:tcBorders>
              <w:top w:val="single" w:sz="4" w:space="0" w:color="auto"/>
              <w:left w:val="single" w:sz="4" w:space="0" w:color="auto"/>
              <w:bottom w:val="single" w:sz="4" w:space="0" w:color="auto"/>
              <w:right w:val="single" w:sz="4" w:space="0" w:color="auto"/>
            </w:tcBorders>
          </w:tcPr>
          <w:p w14:paraId="6E78D4B5" w14:textId="77777777" w:rsidR="00A249E7" w:rsidRDefault="00A249E7" w:rsidP="002D0717">
            <w:pPr>
              <w:spacing w:after="0" w:line="240" w:lineRule="auto"/>
              <w:jc w:val="center"/>
            </w:pPr>
            <w:r w:rsidRPr="00FB5273">
              <w:t>28</w:t>
            </w:r>
          </w:p>
        </w:tc>
        <w:tc>
          <w:tcPr>
            <w:tcW w:w="1170" w:type="dxa"/>
            <w:tcBorders>
              <w:top w:val="single" w:sz="4" w:space="0" w:color="auto"/>
              <w:left w:val="single" w:sz="4" w:space="0" w:color="auto"/>
              <w:bottom w:val="single" w:sz="4" w:space="0" w:color="auto"/>
              <w:right w:val="single" w:sz="4" w:space="0" w:color="auto"/>
            </w:tcBorders>
          </w:tcPr>
          <w:p w14:paraId="2C850EE7" w14:textId="77777777" w:rsidR="00A249E7" w:rsidRDefault="00A249E7" w:rsidP="002D0717">
            <w:pPr>
              <w:spacing w:after="0" w:line="240" w:lineRule="auto"/>
              <w:jc w:val="center"/>
            </w:pPr>
            <w:r w:rsidRPr="00FB5273">
              <w:t>17</w:t>
            </w:r>
          </w:p>
        </w:tc>
        <w:tc>
          <w:tcPr>
            <w:tcW w:w="1260" w:type="dxa"/>
            <w:tcBorders>
              <w:top w:val="single" w:sz="4" w:space="0" w:color="auto"/>
              <w:left w:val="single" w:sz="4" w:space="0" w:color="auto"/>
              <w:bottom w:val="single" w:sz="4" w:space="0" w:color="auto"/>
              <w:right w:val="single" w:sz="4" w:space="0" w:color="auto"/>
            </w:tcBorders>
          </w:tcPr>
          <w:p w14:paraId="0799842C" w14:textId="77777777" w:rsidR="00A249E7" w:rsidRDefault="00A249E7" w:rsidP="002D0717">
            <w:pPr>
              <w:spacing w:after="0" w:line="240" w:lineRule="auto"/>
              <w:jc w:val="center"/>
            </w:pPr>
            <w:r w:rsidRPr="00FB5273">
              <w:t>7</w:t>
            </w:r>
          </w:p>
        </w:tc>
        <w:tc>
          <w:tcPr>
            <w:tcW w:w="1098" w:type="dxa"/>
            <w:tcBorders>
              <w:top w:val="single" w:sz="4" w:space="0" w:color="auto"/>
              <w:left w:val="single" w:sz="4" w:space="0" w:color="auto"/>
              <w:bottom w:val="single" w:sz="4" w:space="0" w:color="auto"/>
              <w:right w:val="single" w:sz="4" w:space="0" w:color="auto"/>
            </w:tcBorders>
          </w:tcPr>
          <w:p w14:paraId="27702DB4" w14:textId="77777777" w:rsidR="00A249E7" w:rsidRDefault="00A249E7" w:rsidP="002D0717">
            <w:pPr>
              <w:spacing w:after="0" w:line="240" w:lineRule="auto"/>
              <w:jc w:val="center"/>
            </w:pPr>
            <w:r w:rsidRPr="00FB5273">
              <w:t>2.4</w:t>
            </w:r>
          </w:p>
        </w:tc>
      </w:tr>
      <w:tr w:rsidR="00A249E7" w14:paraId="7BB1149E"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3BAA7670"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58E68DA"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3593596" w14:textId="77777777" w:rsidR="00A249E7" w:rsidRDefault="00A249E7" w:rsidP="002D0717">
            <w:pPr>
              <w:spacing w:after="0" w:line="240" w:lineRule="auto"/>
              <w:jc w:val="center"/>
            </w:pPr>
            <w:r w:rsidRPr="00FB5273">
              <w:t>10%</w:t>
            </w:r>
          </w:p>
        </w:tc>
        <w:tc>
          <w:tcPr>
            <w:tcW w:w="1080" w:type="dxa"/>
            <w:tcBorders>
              <w:top w:val="single" w:sz="4" w:space="0" w:color="auto"/>
              <w:left w:val="single" w:sz="4" w:space="0" w:color="auto"/>
              <w:bottom w:val="single" w:sz="4" w:space="0" w:color="auto"/>
              <w:right w:val="single" w:sz="4" w:space="0" w:color="auto"/>
            </w:tcBorders>
          </w:tcPr>
          <w:p w14:paraId="60696C6B" w14:textId="77777777" w:rsidR="00A249E7" w:rsidRDefault="00A249E7" w:rsidP="002D0717">
            <w:pPr>
              <w:spacing w:after="0" w:line="240" w:lineRule="auto"/>
              <w:jc w:val="center"/>
            </w:pPr>
            <w:r w:rsidRPr="00FB5273">
              <w:t>48%</w:t>
            </w:r>
          </w:p>
        </w:tc>
        <w:tc>
          <w:tcPr>
            <w:tcW w:w="1170" w:type="dxa"/>
            <w:tcBorders>
              <w:top w:val="single" w:sz="4" w:space="0" w:color="auto"/>
              <w:left w:val="single" w:sz="4" w:space="0" w:color="auto"/>
              <w:bottom w:val="single" w:sz="4" w:space="0" w:color="auto"/>
              <w:right w:val="single" w:sz="4" w:space="0" w:color="auto"/>
            </w:tcBorders>
          </w:tcPr>
          <w:p w14:paraId="4771362A" w14:textId="77777777" w:rsidR="00A249E7" w:rsidRDefault="00A249E7" w:rsidP="002D0717">
            <w:pPr>
              <w:spacing w:after="0" w:line="240" w:lineRule="auto"/>
              <w:jc w:val="center"/>
            </w:pPr>
            <w:r w:rsidRPr="00FB5273">
              <w:t>29%</w:t>
            </w:r>
          </w:p>
        </w:tc>
        <w:tc>
          <w:tcPr>
            <w:tcW w:w="1260" w:type="dxa"/>
            <w:tcBorders>
              <w:top w:val="single" w:sz="4" w:space="0" w:color="auto"/>
              <w:left w:val="single" w:sz="4" w:space="0" w:color="auto"/>
              <w:bottom w:val="single" w:sz="4" w:space="0" w:color="auto"/>
              <w:right w:val="single" w:sz="4" w:space="0" w:color="auto"/>
            </w:tcBorders>
          </w:tcPr>
          <w:p w14:paraId="5D37B54F" w14:textId="77777777" w:rsidR="00A249E7" w:rsidRDefault="00A249E7" w:rsidP="002D0717">
            <w:pPr>
              <w:spacing w:after="0" w:line="240" w:lineRule="auto"/>
              <w:jc w:val="center"/>
            </w:pPr>
            <w:r w:rsidRPr="00FB5273">
              <w:t>12%</w:t>
            </w:r>
          </w:p>
        </w:tc>
        <w:tc>
          <w:tcPr>
            <w:tcW w:w="1098" w:type="dxa"/>
            <w:tcBorders>
              <w:top w:val="single" w:sz="4" w:space="0" w:color="auto"/>
              <w:left w:val="single" w:sz="4" w:space="0" w:color="auto"/>
              <w:bottom w:val="single" w:sz="4" w:space="0" w:color="auto"/>
              <w:right w:val="single" w:sz="4" w:space="0" w:color="auto"/>
            </w:tcBorders>
          </w:tcPr>
          <w:p w14:paraId="3D337F8D" w14:textId="77777777" w:rsidR="00A249E7" w:rsidRDefault="00A249E7" w:rsidP="002D0717">
            <w:pPr>
              <w:spacing w:after="0" w:line="240" w:lineRule="auto"/>
              <w:jc w:val="center"/>
            </w:pPr>
          </w:p>
        </w:tc>
      </w:tr>
      <w:tr w:rsidR="00A249E7" w14:paraId="0FA3121D" w14:textId="77777777" w:rsidTr="00614CD6">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70EDC7" w14:textId="77777777" w:rsidR="00A249E7" w:rsidRDefault="00A249E7" w:rsidP="002D0717">
            <w:pPr>
              <w:spacing w:after="0" w:line="240" w:lineRule="auto"/>
              <w:jc w:val="center"/>
              <w:rPr>
                <w:rFonts w:ascii="Calibri" w:hAnsi="Calibri"/>
                <w:b/>
                <w:color w:val="000000"/>
              </w:rPr>
            </w:pPr>
            <w:r>
              <w:rPr>
                <w:rFonts w:ascii="Calibri" w:hAnsi="Calibri"/>
                <w:b/>
                <w:color w:val="000000"/>
              </w:rPr>
              <w:t xml:space="preserve">Total Score </w:t>
            </w:r>
            <w:proofErr w:type="gramStart"/>
            <w:r>
              <w:rPr>
                <w:rFonts w:ascii="Calibri" w:hAnsi="Calibri"/>
                <w:b/>
                <w:color w:val="000000"/>
              </w:rPr>
              <w:t>For</w:t>
            </w:r>
            <w:proofErr w:type="gramEnd"/>
            <w:r>
              <w:rPr>
                <w:rFonts w:ascii="Calibri" w:hAnsi="Calibri"/>
                <w:b/>
                <w:color w:val="000000"/>
              </w:rPr>
              <w:t xml:space="preserve">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5ED937"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BFD85E"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DC4944"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39B9B"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A56458"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077868" w14:textId="77777777" w:rsidR="00A249E7" w:rsidRDefault="00A249E7" w:rsidP="002D0717">
            <w:pPr>
              <w:spacing w:after="0" w:line="240" w:lineRule="auto"/>
              <w:jc w:val="center"/>
            </w:pPr>
            <w:r w:rsidRPr="00FB5273">
              <w:t>11.5</w:t>
            </w:r>
          </w:p>
        </w:tc>
      </w:tr>
      <w:tr w:rsidR="00A249E7" w14:paraId="547BA606" w14:textId="77777777" w:rsidTr="00614CD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DFA9E53" w14:textId="77777777" w:rsidR="00A249E7" w:rsidRDefault="00A249E7" w:rsidP="002D0717">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98D469"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19762C"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D72809"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27C800"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05C9A"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D470D" w14:textId="77777777" w:rsidR="00A249E7" w:rsidRDefault="00A249E7" w:rsidP="002D0717">
            <w:pPr>
              <w:spacing w:after="0" w:line="240" w:lineRule="auto"/>
              <w:jc w:val="center"/>
            </w:pPr>
            <w:r w:rsidRPr="00FB5273">
              <w:t>10.3</w:t>
            </w:r>
          </w:p>
        </w:tc>
      </w:tr>
      <w:tr w:rsidR="00A249E7" w14:paraId="5D60B9FE" w14:textId="77777777" w:rsidTr="00614CD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69D0807" w14:textId="77777777" w:rsidR="00A249E7" w:rsidRDefault="00A249E7" w:rsidP="002D0717">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49B1D5"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8288C"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78598E"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105623"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C51D03"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6BA94" w14:textId="77777777" w:rsidR="00A249E7" w:rsidRDefault="00A249E7" w:rsidP="002D0717">
            <w:pPr>
              <w:spacing w:after="0" w:line="240" w:lineRule="auto"/>
              <w:jc w:val="center"/>
            </w:pPr>
            <w:r w:rsidRPr="00FB5273">
              <w:t>9.4</w:t>
            </w:r>
          </w:p>
        </w:tc>
      </w:tr>
      <w:tr w:rsidR="00A249E7" w14:paraId="45603DC9" w14:textId="77777777" w:rsidTr="00614CD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2CC210F" w14:textId="77777777" w:rsidR="00A249E7" w:rsidRDefault="00A249E7" w:rsidP="002D0717">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1D29D8" w14:textId="77777777" w:rsidR="00A249E7" w:rsidRDefault="00A249E7" w:rsidP="002D0717">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B24CE"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1FA471"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F43FF8"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46DA6C"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62617" w14:textId="77777777" w:rsidR="00A249E7" w:rsidRDefault="00A249E7" w:rsidP="002D0717">
            <w:pPr>
              <w:spacing w:after="0" w:line="240" w:lineRule="auto"/>
              <w:jc w:val="center"/>
            </w:pPr>
            <w:r w:rsidRPr="00FB5273">
              <w:t>10.3</w:t>
            </w:r>
          </w:p>
        </w:tc>
      </w:tr>
    </w:tbl>
    <w:p w14:paraId="182F248F" w14:textId="77777777" w:rsidR="00A249E7" w:rsidRDefault="00A249E7" w:rsidP="00A249E7">
      <w:r>
        <w:br w:type="page"/>
      </w:r>
    </w:p>
    <w:tbl>
      <w:tblPr>
        <w:tblStyle w:val="TableGrid3"/>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A249E7" w14:paraId="3ECFE060" w14:textId="77777777" w:rsidTr="00614CD6">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639A41F0" w14:textId="77777777" w:rsidR="00A249E7" w:rsidRDefault="00A249E7" w:rsidP="00614CD6">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vAlign w:val="center"/>
          </w:tcPr>
          <w:p w14:paraId="2FE072AC" w14:textId="77777777" w:rsidR="00A249E7" w:rsidRDefault="00A249E7" w:rsidP="00614CD6">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09C0C32" w14:textId="77777777" w:rsidR="00A249E7" w:rsidRDefault="00A249E7" w:rsidP="00614CD6">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D8CC098" w14:textId="77777777" w:rsidR="00A249E7" w:rsidRDefault="00A249E7" w:rsidP="00614CD6">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C5464E" w14:textId="77777777" w:rsidR="00A249E7" w:rsidRDefault="00A249E7" w:rsidP="00614CD6">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A271C4B" w14:textId="77777777" w:rsidR="00A249E7" w:rsidRDefault="00A249E7" w:rsidP="00614CD6">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97529C3" w14:textId="77777777" w:rsidR="00A249E7" w:rsidRDefault="00A249E7" w:rsidP="00614CD6">
            <w:pPr>
              <w:spacing w:after="0" w:line="240" w:lineRule="auto"/>
              <w:jc w:val="center"/>
            </w:pPr>
            <w:r>
              <w:t>Avg Number of points</w:t>
            </w:r>
          </w:p>
        </w:tc>
      </w:tr>
      <w:tr w:rsidR="00A249E7" w14:paraId="7C732DBA"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47DFA81A" w14:textId="77777777" w:rsidR="00A249E7" w:rsidRDefault="00A249E7" w:rsidP="002D0717">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6A40D67E" w14:textId="77777777" w:rsidR="00A249E7" w:rsidRDefault="00A249E7" w:rsidP="002D0717">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547192F0" w14:textId="77777777" w:rsidR="00A249E7" w:rsidRDefault="00A249E7" w:rsidP="002D0717">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241EE1FF" w14:textId="77777777" w:rsidR="00A249E7" w:rsidRDefault="00A249E7" w:rsidP="002D0717">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4FD0C130" w14:textId="77777777" w:rsidR="00A249E7" w:rsidRDefault="00A249E7" w:rsidP="002D0717">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16902834" w14:textId="77777777" w:rsidR="00A249E7" w:rsidRDefault="00A249E7" w:rsidP="002D0717">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33631D98" w14:textId="77777777" w:rsidR="00A249E7" w:rsidRDefault="00A249E7" w:rsidP="002D0717">
            <w:pPr>
              <w:spacing w:after="0" w:line="240" w:lineRule="auto"/>
              <w:jc w:val="center"/>
            </w:pPr>
            <w:r>
              <w:t>(1 to 4)</w:t>
            </w:r>
          </w:p>
        </w:tc>
      </w:tr>
      <w:tr w:rsidR="00A249E7" w14:paraId="730B7BF9" w14:textId="77777777" w:rsidTr="00614CD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AE2CC8" w14:textId="77777777" w:rsidR="00A249E7" w:rsidRDefault="00A249E7" w:rsidP="002D0717">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F8EA5E"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43FFB3" w14:textId="77777777" w:rsidR="00A249E7" w:rsidRDefault="00A249E7" w:rsidP="002D0717">
            <w:pPr>
              <w:spacing w:after="0" w:line="240" w:lineRule="auto"/>
              <w:jc w:val="center"/>
            </w:pPr>
            <w:r w:rsidRPr="00355607">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550EA" w14:textId="77777777" w:rsidR="00A249E7" w:rsidRDefault="00A249E7" w:rsidP="002D0717">
            <w:pPr>
              <w:spacing w:after="0" w:line="240" w:lineRule="auto"/>
              <w:jc w:val="center"/>
            </w:pPr>
            <w:r w:rsidRPr="00355607">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EE0782" w14:textId="77777777" w:rsidR="00A249E7" w:rsidRDefault="00A249E7" w:rsidP="002D0717">
            <w:pPr>
              <w:spacing w:after="0" w:line="240" w:lineRule="auto"/>
              <w:jc w:val="center"/>
            </w:pPr>
            <w:r w:rsidRPr="00355607">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A2F2A6" w14:textId="77777777" w:rsidR="00A249E7" w:rsidRDefault="00A249E7" w:rsidP="002D0717">
            <w:pPr>
              <w:spacing w:after="0" w:line="240" w:lineRule="auto"/>
              <w:jc w:val="center"/>
            </w:pPr>
            <w:r w:rsidRPr="00355607">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39DDA" w14:textId="77777777" w:rsidR="00A249E7" w:rsidRDefault="00A249E7" w:rsidP="002D0717">
            <w:pPr>
              <w:spacing w:after="0" w:line="240" w:lineRule="auto"/>
              <w:jc w:val="center"/>
            </w:pPr>
            <w:r w:rsidRPr="00355607">
              <w:t>3.1</w:t>
            </w:r>
          </w:p>
        </w:tc>
      </w:tr>
      <w:tr w:rsidR="00A249E7" w14:paraId="10EDA75B"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1AA0001D"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31075E"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F468C7" w14:textId="77777777" w:rsidR="00A249E7" w:rsidRDefault="00A249E7" w:rsidP="002D0717">
            <w:pPr>
              <w:spacing w:after="0" w:line="240" w:lineRule="auto"/>
              <w:jc w:val="center"/>
            </w:pPr>
            <w:r w:rsidRPr="00355607">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648D03" w14:textId="77777777" w:rsidR="00A249E7" w:rsidRDefault="00A249E7" w:rsidP="002D0717">
            <w:pPr>
              <w:spacing w:after="0" w:line="240" w:lineRule="auto"/>
              <w:jc w:val="center"/>
            </w:pPr>
            <w:r w:rsidRPr="00355607">
              <w:t>43%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82632A" w14:textId="77777777" w:rsidR="00A249E7" w:rsidRDefault="00A249E7" w:rsidP="002D0717">
            <w:pPr>
              <w:spacing w:after="0" w:line="240" w:lineRule="auto"/>
              <w:jc w:val="center"/>
            </w:pPr>
            <w:r w:rsidRPr="00355607">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230924" w14:textId="77777777" w:rsidR="00A249E7" w:rsidRDefault="00A249E7" w:rsidP="002D0717">
            <w:pPr>
              <w:spacing w:after="0" w:line="240" w:lineRule="auto"/>
              <w:jc w:val="center"/>
            </w:pPr>
            <w:r w:rsidRPr="00355607">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2288F9" w14:textId="77777777" w:rsidR="00A249E7" w:rsidRDefault="00A249E7" w:rsidP="002D0717">
            <w:pPr>
              <w:spacing w:after="0" w:line="240" w:lineRule="auto"/>
              <w:jc w:val="center"/>
            </w:pPr>
            <w:r w:rsidRPr="00355607">
              <w:t>2.7</w:t>
            </w:r>
          </w:p>
        </w:tc>
      </w:tr>
      <w:tr w:rsidR="00A249E7" w14:paraId="55482369"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0839FAF2"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5CC1D3"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48011" w14:textId="77777777" w:rsidR="00A249E7" w:rsidRDefault="00A249E7" w:rsidP="002D0717">
            <w:pPr>
              <w:spacing w:after="0" w:line="240" w:lineRule="auto"/>
              <w:jc w:val="center"/>
            </w:pPr>
            <w:r w:rsidRPr="00355607">
              <w:t>24%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1B96E" w14:textId="77777777" w:rsidR="00A249E7" w:rsidRDefault="00A249E7" w:rsidP="002D0717">
            <w:pPr>
              <w:spacing w:after="0" w:line="240" w:lineRule="auto"/>
              <w:jc w:val="center"/>
            </w:pPr>
            <w:r w:rsidRPr="00355607">
              <w:t>38%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A3A613" w14:textId="77777777" w:rsidR="00A249E7" w:rsidRDefault="00A249E7" w:rsidP="002D0717">
            <w:pPr>
              <w:spacing w:after="0" w:line="240" w:lineRule="auto"/>
              <w:jc w:val="center"/>
            </w:pPr>
            <w:r w:rsidRPr="00355607">
              <w:t>24%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26FD13" w14:textId="77777777" w:rsidR="00A249E7" w:rsidRDefault="00A249E7" w:rsidP="002D0717">
            <w:pPr>
              <w:spacing w:after="0" w:line="240" w:lineRule="auto"/>
              <w:jc w:val="center"/>
            </w:pPr>
            <w:r w:rsidRPr="00355607">
              <w:t>14%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C77108" w14:textId="77777777" w:rsidR="00A249E7" w:rsidRDefault="00A249E7" w:rsidP="002D0717">
            <w:pPr>
              <w:spacing w:after="0" w:line="240" w:lineRule="auto"/>
              <w:jc w:val="center"/>
            </w:pPr>
            <w:r w:rsidRPr="00355607">
              <w:t>2.3</w:t>
            </w:r>
          </w:p>
        </w:tc>
      </w:tr>
      <w:tr w:rsidR="00A249E7" w14:paraId="4152E977"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4B835560"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6F22BD"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945E7D" w14:textId="77777777" w:rsidR="00A249E7" w:rsidRDefault="00A249E7" w:rsidP="002D0717">
            <w:pPr>
              <w:spacing w:after="0" w:line="240" w:lineRule="auto"/>
              <w:jc w:val="center"/>
            </w:pPr>
            <w:r w:rsidRPr="00355607">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9B33C" w14:textId="77777777" w:rsidR="00A249E7" w:rsidRDefault="00A249E7" w:rsidP="002D0717">
            <w:pPr>
              <w:spacing w:after="0" w:line="240" w:lineRule="auto"/>
              <w:jc w:val="center"/>
            </w:pPr>
            <w:r w:rsidRPr="00355607">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5DC5C3" w14:textId="77777777" w:rsidR="00A249E7" w:rsidRDefault="00A249E7" w:rsidP="002D0717">
            <w:pPr>
              <w:spacing w:after="0" w:line="240" w:lineRule="auto"/>
              <w:jc w:val="center"/>
            </w:pPr>
            <w:r w:rsidRPr="00355607">
              <w:t>23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788FD3" w14:textId="77777777" w:rsidR="00A249E7" w:rsidRDefault="00A249E7" w:rsidP="002D0717">
            <w:pPr>
              <w:spacing w:after="0" w:line="240" w:lineRule="auto"/>
              <w:jc w:val="center"/>
            </w:pPr>
            <w:r w:rsidRPr="00355607">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325E27" w14:textId="77777777" w:rsidR="00A249E7" w:rsidRDefault="00A249E7" w:rsidP="002D0717">
            <w:pPr>
              <w:spacing w:after="0" w:line="240" w:lineRule="auto"/>
              <w:jc w:val="center"/>
            </w:pPr>
            <w:r w:rsidRPr="00355607">
              <w:t>2.6</w:t>
            </w:r>
          </w:p>
        </w:tc>
      </w:tr>
      <w:tr w:rsidR="00A249E7" w14:paraId="6CA57493"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4D35844"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E00F8"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A802E1" w14:textId="77777777" w:rsidR="00A249E7" w:rsidRDefault="00A249E7" w:rsidP="002D0717">
            <w:pPr>
              <w:spacing w:after="0" w:line="240" w:lineRule="auto"/>
              <w:jc w:val="center"/>
            </w:pPr>
            <w:r w:rsidRPr="00355607">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837B50" w14:textId="77777777" w:rsidR="00A249E7" w:rsidRDefault="00A249E7" w:rsidP="002D0717">
            <w:pPr>
              <w:spacing w:after="0" w:line="240" w:lineRule="auto"/>
              <w:jc w:val="center"/>
            </w:pPr>
            <w:r w:rsidRPr="00355607">
              <w:t>36%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1E4C0E" w14:textId="77777777" w:rsidR="00A249E7" w:rsidRDefault="00A249E7" w:rsidP="002D0717">
            <w:pPr>
              <w:spacing w:after="0" w:line="240" w:lineRule="auto"/>
              <w:jc w:val="center"/>
            </w:pPr>
            <w:r w:rsidRPr="00355607">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58A46E" w14:textId="77777777" w:rsidR="00A249E7" w:rsidRDefault="00A249E7" w:rsidP="002D0717">
            <w:pPr>
              <w:spacing w:after="0" w:line="240" w:lineRule="auto"/>
              <w:jc w:val="center"/>
            </w:pPr>
            <w:r w:rsidRPr="00355607">
              <w:t>16%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8E6A7" w14:textId="77777777" w:rsidR="00A249E7" w:rsidRDefault="00A249E7" w:rsidP="002D0717">
            <w:pPr>
              <w:spacing w:after="0" w:line="240" w:lineRule="auto"/>
              <w:jc w:val="center"/>
            </w:pPr>
          </w:p>
        </w:tc>
      </w:tr>
      <w:tr w:rsidR="00A249E7" w14:paraId="344ABA2A" w14:textId="77777777" w:rsidTr="00614CD6">
        <w:tc>
          <w:tcPr>
            <w:tcW w:w="2970" w:type="dxa"/>
            <w:vMerge w:val="restart"/>
            <w:tcBorders>
              <w:top w:val="single" w:sz="4" w:space="0" w:color="auto"/>
              <w:left w:val="single" w:sz="4" w:space="0" w:color="auto"/>
              <w:bottom w:val="single" w:sz="4" w:space="0" w:color="auto"/>
              <w:right w:val="single" w:sz="4" w:space="0" w:color="auto"/>
            </w:tcBorders>
            <w:hideMark/>
          </w:tcPr>
          <w:p w14:paraId="2276186D" w14:textId="77777777" w:rsidR="00A249E7" w:rsidRDefault="00A249E7" w:rsidP="002D0717">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2793CC2A"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C0C346E" w14:textId="77777777" w:rsidR="00A249E7" w:rsidRDefault="00A249E7" w:rsidP="002D0717">
            <w:pPr>
              <w:spacing w:after="0" w:line="240" w:lineRule="auto"/>
              <w:jc w:val="center"/>
            </w:pPr>
            <w:r w:rsidRPr="00355607">
              <w:t>0%</w:t>
            </w:r>
          </w:p>
        </w:tc>
        <w:tc>
          <w:tcPr>
            <w:tcW w:w="1080" w:type="dxa"/>
            <w:tcBorders>
              <w:top w:val="single" w:sz="4" w:space="0" w:color="auto"/>
              <w:left w:val="single" w:sz="4" w:space="0" w:color="auto"/>
              <w:bottom w:val="single" w:sz="4" w:space="0" w:color="auto"/>
              <w:right w:val="single" w:sz="4" w:space="0" w:color="auto"/>
            </w:tcBorders>
          </w:tcPr>
          <w:p w14:paraId="2B44639D" w14:textId="77777777" w:rsidR="00A249E7" w:rsidRDefault="00A249E7" w:rsidP="002D0717">
            <w:pPr>
              <w:spacing w:after="0" w:line="240" w:lineRule="auto"/>
              <w:jc w:val="center"/>
            </w:pPr>
            <w:r w:rsidRPr="00355607">
              <w:t>50%</w:t>
            </w:r>
          </w:p>
        </w:tc>
        <w:tc>
          <w:tcPr>
            <w:tcW w:w="1170" w:type="dxa"/>
            <w:tcBorders>
              <w:top w:val="single" w:sz="4" w:space="0" w:color="auto"/>
              <w:left w:val="single" w:sz="4" w:space="0" w:color="auto"/>
              <w:bottom w:val="single" w:sz="4" w:space="0" w:color="auto"/>
              <w:right w:val="single" w:sz="4" w:space="0" w:color="auto"/>
            </w:tcBorders>
          </w:tcPr>
          <w:p w14:paraId="79AE370D" w14:textId="77777777" w:rsidR="00A249E7" w:rsidRDefault="00A249E7" w:rsidP="002D0717">
            <w:pPr>
              <w:spacing w:after="0" w:line="240" w:lineRule="auto"/>
              <w:jc w:val="center"/>
            </w:pPr>
            <w:r w:rsidRPr="00355607">
              <w:t>29%</w:t>
            </w:r>
          </w:p>
        </w:tc>
        <w:tc>
          <w:tcPr>
            <w:tcW w:w="1260" w:type="dxa"/>
            <w:tcBorders>
              <w:top w:val="single" w:sz="4" w:space="0" w:color="auto"/>
              <w:left w:val="single" w:sz="4" w:space="0" w:color="auto"/>
              <w:bottom w:val="single" w:sz="4" w:space="0" w:color="auto"/>
              <w:right w:val="single" w:sz="4" w:space="0" w:color="auto"/>
            </w:tcBorders>
          </w:tcPr>
          <w:p w14:paraId="2B82F6B1" w14:textId="77777777" w:rsidR="00A249E7" w:rsidRDefault="00A249E7" w:rsidP="002D0717">
            <w:pPr>
              <w:spacing w:after="0" w:line="240" w:lineRule="auto"/>
              <w:jc w:val="center"/>
            </w:pPr>
            <w:r w:rsidRPr="00355607">
              <w:t>21%</w:t>
            </w:r>
          </w:p>
        </w:tc>
        <w:tc>
          <w:tcPr>
            <w:tcW w:w="1098" w:type="dxa"/>
            <w:tcBorders>
              <w:top w:val="single" w:sz="4" w:space="0" w:color="auto"/>
              <w:left w:val="single" w:sz="4" w:space="0" w:color="auto"/>
              <w:bottom w:val="single" w:sz="4" w:space="0" w:color="auto"/>
              <w:right w:val="single" w:sz="4" w:space="0" w:color="auto"/>
            </w:tcBorders>
          </w:tcPr>
          <w:p w14:paraId="5A3EBFA3" w14:textId="77777777" w:rsidR="00A249E7" w:rsidRDefault="00A249E7" w:rsidP="002D0717">
            <w:pPr>
              <w:spacing w:after="0" w:line="240" w:lineRule="auto"/>
              <w:jc w:val="center"/>
            </w:pPr>
            <w:r w:rsidRPr="00355607">
              <w:t>2.7</w:t>
            </w:r>
          </w:p>
        </w:tc>
      </w:tr>
      <w:tr w:rsidR="00A249E7" w14:paraId="175E85C4"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31D4B0F4"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795565C"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71ED978" w14:textId="77777777" w:rsidR="00A249E7" w:rsidRDefault="00A249E7" w:rsidP="002D0717">
            <w:pPr>
              <w:spacing w:after="0" w:line="240" w:lineRule="auto"/>
              <w:jc w:val="center"/>
            </w:pPr>
            <w:r w:rsidRPr="00355607">
              <w:t>13%</w:t>
            </w:r>
          </w:p>
        </w:tc>
        <w:tc>
          <w:tcPr>
            <w:tcW w:w="1080" w:type="dxa"/>
            <w:tcBorders>
              <w:top w:val="single" w:sz="4" w:space="0" w:color="auto"/>
              <w:left w:val="single" w:sz="4" w:space="0" w:color="auto"/>
              <w:bottom w:val="single" w:sz="4" w:space="0" w:color="auto"/>
              <w:right w:val="single" w:sz="4" w:space="0" w:color="auto"/>
            </w:tcBorders>
          </w:tcPr>
          <w:p w14:paraId="0589A677" w14:textId="77777777" w:rsidR="00A249E7" w:rsidRDefault="00A249E7" w:rsidP="002D0717">
            <w:pPr>
              <w:spacing w:after="0" w:line="240" w:lineRule="auto"/>
              <w:jc w:val="center"/>
            </w:pPr>
            <w:r w:rsidRPr="00355607">
              <w:t>39%</w:t>
            </w:r>
          </w:p>
        </w:tc>
        <w:tc>
          <w:tcPr>
            <w:tcW w:w="1170" w:type="dxa"/>
            <w:tcBorders>
              <w:top w:val="single" w:sz="4" w:space="0" w:color="auto"/>
              <w:left w:val="single" w:sz="4" w:space="0" w:color="auto"/>
              <w:bottom w:val="single" w:sz="4" w:space="0" w:color="auto"/>
              <w:right w:val="single" w:sz="4" w:space="0" w:color="auto"/>
            </w:tcBorders>
          </w:tcPr>
          <w:p w14:paraId="0CC3DCDB" w14:textId="77777777" w:rsidR="00A249E7" w:rsidRDefault="00A249E7" w:rsidP="002D0717">
            <w:pPr>
              <w:spacing w:after="0" w:line="240" w:lineRule="auto"/>
              <w:jc w:val="center"/>
            </w:pPr>
            <w:r w:rsidRPr="00355607">
              <w:t>39%</w:t>
            </w:r>
          </w:p>
        </w:tc>
        <w:tc>
          <w:tcPr>
            <w:tcW w:w="1260" w:type="dxa"/>
            <w:tcBorders>
              <w:top w:val="single" w:sz="4" w:space="0" w:color="auto"/>
              <w:left w:val="single" w:sz="4" w:space="0" w:color="auto"/>
              <w:bottom w:val="single" w:sz="4" w:space="0" w:color="auto"/>
              <w:right w:val="single" w:sz="4" w:space="0" w:color="auto"/>
            </w:tcBorders>
          </w:tcPr>
          <w:p w14:paraId="50FC64D2" w14:textId="77777777" w:rsidR="00A249E7" w:rsidRDefault="00A249E7" w:rsidP="002D0717">
            <w:pPr>
              <w:spacing w:after="0" w:line="240" w:lineRule="auto"/>
              <w:jc w:val="center"/>
            </w:pPr>
            <w:r w:rsidRPr="00355607">
              <w:t>9%</w:t>
            </w:r>
          </w:p>
        </w:tc>
        <w:tc>
          <w:tcPr>
            <w:tcW w:w="1098" w:type="dxa"/>
            <w:tcBorders>
              <w:top w:val="single" w:sz="4" w:space="0" w:color="auto"/>
              <w:left w:val="single" w:sz="4" w:space="0" w:color="auto"/>
              <w:bottom w:val="single" w:sz="4" w:space="0" w:color="auto"/>
              <w:right w:val="single" w:sz="4" w:space="0" w:color="auto"/>
            </w:tcBorders>
          </w:tcPr>
          <w:p w14:paraId="7DB4AD05" w14:textId="77777777" w:rsidR="00A249E7" w:rsidRDefault="00A249E7" w:rsidP="002D0717">
            <w:pPr>
              <w:spacing w:after="0" w:line="240" w:lineRule="auto"/>
              <w:jc w:val="center"/>
            </w:pPr>
            <w:r w:rsidRPr="00355607">
              <w:t>2.4</w:t>
            </w:r>
          </w:p>
        </w:tc>
      </w:tr>
      <w:tr w:rsidR="00A249E7" w14:paraId="603EE05F"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03E67E1"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523D4A5"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AA1705F" w14:textId="77777777" w:rsidR="00A249E7" w:rsidRDefault="00A249E7" w:rsidP="002D0717">
            <w:pPr>
              <w:spacing w:after="0" w:line="240" w:lineRule="auto"/>
              <w:jc w:val="center"/>
            </w:pPr>
            <w:r w:rsidRPr="00355607">
              <w:t>24%</w:t>
            </w:r>
          </w:p>
        </w:tc>
        <w:tc>
          <w:tcPr>
            <w:tcW w:w="1080" w:type="dxa"/>
            <w:tcBorders>
              <w:top w:val="single" w:sz="4" w:space="0" w:color="auto"/>
              <w:left w:val="single" w:sz="4" w:space="0" w:color="auto"/>
              <w:bottom w:val="single" w:sz="4" w:space="0" w:color="auto"/>
              <w:right w:val="single" w:sz="4" w:space="0" w:color="auto"/>
            </w:tcBorders>
          </w:tcPr>
          <w:p w14:paraId="3E60A95B" w14:textId="77777777" w:rsidR="00A249E7" w:rsidRDefault="00A249E7" w:rsidP="002D0717">
            <w:pPr>
              <w:spacing w:after="0" w:line="240" w:lineRule="auto"/>
              <w:jc w:val="center"/>
            </w:pPr>
            <w:r w:rsidRPr="00355607">
              <w:t>38%</w:t>
            </w:r>
          </w:p>
        </w:tc>
        <w:tc>
          <w:tcPr>
            <w:tcW w:w="1170" w:type="dxa"/>
            <w:tcBorders>
              <w:top w:val="single" w:sz="4" w:space="0" w:color="auto"/>
              <w:left w:val="single" w:sz="4" w:space="0" w:color="auto"/>
              <w:bottom w:val="single" w:sz="4" w:space="0" w:color="auto"/>
              <w:right w:val="single" w:sz="4" w:space="0" w:color="auto"/>
            </w:tcBorders>
          </w:tcPr>
          <w:p w14:paraId="1D4DCE6B" w14:textId="77777777" w:rsidR="00A249E7" w:rsidRDefault="00A249E7" w:rsidP="002D0717">
            <w:pPr>
              <w:spacing w:after="0" w:line="240" w:lineRule="auto"/>
              <w:jc w:val="center"/>
            </w:pPr>
            <w:r w:rsidRPr="00355607">
              <w:t>38%</w:t>
            </w:r>
          </w:p>
        </w:tc>
        <w:tc>
          <w:tcPr>
            <w:tcW w:w="1260" w:type="dxa"/>
            <w:tcBorders>
              <w:top w:val="single" w:sz="4" w:space="0" w:color="auto"/>
              <w:left w:val="single" w:sz="4" w:space="0" w:color="auto"/>
              <w:bottom w:val="single" w:sz="4" w:space="0" w:color="auto"/>
              <w:right w:val="single" w:sz="4" w:space="0" w:color="auto"/>
            </w:tcBorders>
          </w:tcPr>
          <w:p w14:paraId="4CF4A7DA" w14:textId="77777777" w:rsidR="00A249E7" w:rsidRDefault="00A249E7" w:rsidP="002D0717">
            <w:pPr>
              <w:spacing w:after="0" w:line="240" w:lineRule="auto"/>
              <w:jc w:val="center"/>
            </w:pPr>
            <w:r w:rsidRPr="00355607">
              <w:t>0%</w:t>
            </w:r>
          </w:p>
        </w:tc>
        <w:tc>
          <w:tcPr>
            <w:tcW w:w="1098" w:type="dxa"/>
            <w:tcBorders>
              <w:top w:val="single" w:sz="4" w:space="0" w:color="auto"/>
              <w:left w:val="single" w:sz="4" w:space="0" w:color="auto"/>
              <w:bottom w:val="single" w:sz="4" w:space="0" w:color="auto"/>
              <w:right w:val="single" w:sz="4" w:space="0" w:color="auto"/>
            </w:tcBorders>
          </w:tcPr>
          <w:p w14:paraId="60D82CE3" w14:textId="77777777" w:rsidR="00A249E7" w:rsidRDefault="00A249E7" w:rsidP="002D0717">
            <w:pPr>
              <w:spacing w:after="0" w:line="240" w:lineRule="auto"/>
              <w:jc w:val="center"/>
            </w:pPr>
            <w:r w:rsidRPr="00355607">
              <w:t>2.1</w:t>
            </w:r>
          </w:p>
        </w:tc>
      </w:tr>
      <w:tr w:rsidR="00A249E7" w14:paraId="0A46951B"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67328988"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8D30B43"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363CF8B" w14:textId="77777777" w:rsidR="00A249E7" w:rsidRDefault="00A249E7" w:rsidP="002D0717">
            <w:pPr>
              <w:spacing w:after="0" w:line="240" w:lineRule="auto"/>
              <w:jc w:val="center"/>
            </w:pPr>
            <w:r w:rsidRPr="00355607">
              <w:t>8</w:t>
            </w:r>
          </w:p>
        </w:tc>
        <w:tc>
          <w:tcPr>
            <w:tcW w:w="1080" w:type="dxa"/>
            <w:tcBorders>
              <w:top w:val="single" w:sz="4" w:space="0" w:color="auto"/>
              <w:left w:val="single" w:sz="4" w:space="0" w:color="auto"/>
              <w:bottom w:val="single" w:sz="4" w:space="0" w:color="auto"/>
              <w:right w:val="single" w:sz="4" w:space="0" w:color="auto"/>
            </w:tcBorders>
          </w:tcPr>
          <w:p w14:paraId="571E0F44" w14:textId="77777777" w:rsidR="00A249E7" w:rsidRDefault="00A249E7" w:rsidP="002D0717">
            <w:pPr>
              <w:spacing w:after="0" w:line="240" w:lineRule="auto"/>
              <w:jc w:val="center"/>
            </w:pPr>
            <w:r w:rsidRPr="00355607">
              <w:t>24</w:t>
            </w:r>
          </w:p>
        </w:tc>
        <w:tc>
          <w:tcPr>
            <w:tcW w:w="1170" w:type="dxa"/>
            <w:tcBorders>
              <w:top w:val="single" w:sz="4" w:space="0" w:color="auto"/>
              <w:left w:val="single" w:sz="4" w:space="0" w:color="auto"/>
              <w:bottom w:val="single" w:sz="4" w:space="0" w:color="auto"/>
              <w:right w:val="single" w:sz="4" w:space="0" w:color="auto"/>
            </w:tcBorders>
          </w:tcPr>
          <w:p w14:paraId="373C82A3" w14:textId="77777777" w:rsidR="00A249E7" w:rsidRDefault="00A249E7" w:rsidP="002D0717">
            <w:pPr>
              <w:spacing w:after="0" w:line="240" w:lineRule="auto"/>
              <w:jc w:val="center"/>
            </w:pPr>
            <w:r w:rsidRPr="00355607">
              <w:t>21</w:t>
            </w:r>
          </w:p>
        </w:tc>
        <w:tc>
          <w:tcPr>
            <w:tcW w:w="1260" w:type="dxa"/>
            <w:tcBorders>
              <w:top w:val="single" w:sz="4" w:space="0" w:color="auto"/>
              <w:left w:val="single" w:sz="4" w:space="0" w:color="auto"/>
              <w:bottom w:val="single" w:sz="4" w:space="0" w:color="auto"/>
              <w:right w:val="single" w:sz="4" w:space="0" w:color="auto"/>
            </w:tcBorders>
          </w:tcPr>
          <w:p w14:paraId="276C8660" w14:textId="77777777" w:rsidR="00A249E7" w:rsidRDefault="00A249E7" w:rsidP="002D0717">
            <w:pPr>
              <w:spacing w:after="0" w:line="240" w:lineRule="auto"/>
              <w:jc w:val="center"/>
            </w:pPr>
            <w:r w:rsidRPr="00355607">
              <w:t>5</w:t>
            </w:r>
          </w:p>
        </w:tc>
        <w:tc>
          <w:tcPr>
            <w:tcW w:w="1098" w:type="dxa"/>
            <w:tcBorders>
              <w:top w:val="single" w:sz="4" w:space="0" w:color="auto"/>
              <w:left w:val="single" w:sz="4" w:space="0" w:color="auto"/>
              <w:bottom w:val="single" w:sz="4" w:space="0" w:color="auto"/>
              <w:right w:val="single" w:sz="4" w:space="0" w:color="auto"/>
            </w:tcBorders>
          </w:tcPr>
          <w:p w14:paraId="096BDE94" w14:textId="77777777" w:rsidR="00A249E7" w:rsidRDefault="00A249E7" w:rsidP="002D0717">
            <w:pPr>
              <w:spacing w:after="0" w:line="240" w:lineRule="auto"/>
              <w:jc w:val="center"/>
            </w:pPr>
            <w:r w:rsidRPr="00355607">
              <w:t>2.4</w:t>
            </w:r>
          </w:p>
        </w:tc>
      </w:tr>
      <w:tr w:rsidR="00A249E7" w14:paraId="08323305"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50D2EF45"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7320853"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5764552" w14:textId="77777777" w:rsidR="00A249E7" w:rsidRDefault="00A249E7" w:rsidP="002D0717">
            <w:pPr>
              <w:spacing w:after="0" w:line="240" w:lineRule="auto"/>
              <w:jc w:val="center"/>
            </w:pPr>
            <w:r w:rsidRPr="00355607">
              <w:t>14%</w:t>
            </w:r>
          </w:p>
        </w:tc>
        <w:tc>
          <w:tcPr>
            <w:tcW w:w="1080" w:type="dxa"/>
            <w:tcBorders>
              <w:top w:val="single" w:sz="4" w:space="0" w:color="auto"/>
              <w:left w:val="single" w:sz="4" w:space="0" w:color="auto"/>
              <w:bottom w:val="single" w:sz="4" w:space="0" w:color="auto"/>
              <w:right w:val="single" w:sz="4" w:space="0" w:color="auto"/>
            </w:tcBorders>
          </w:tcPr>
          <w:p w14:paraId="054E4D95" w14:textId="77777777" w:rsidR="00A249E7" w:rsidRDefault="00A249E7" w:rsidP="002D0717">
            <w:pPr>
              <w:spacing w:after="0" w:line="240" w:lineRule="auto"/>
              <w:jc w:val="center"/>
            </w:pPr>
            <w:r w:rsidRPr="00355607">
              <w:t>41%</w:t>
            </w:r>
          </w:p>
        </w:tc>
        <w:tc>
          <w:tcPr>
            <w:tcW w:w="1170" w:type="dxa"/>
            <w:tcBorders>
              <w:top w:val="single" w:sz="4" w:space="0" w:color="auto"/>
              <w:left w:val="single" w:sz="4" w:space="0" w:color="auto"/>
              <w:bottom w:val="single" w:sz="4" w:space="0" w:color="auto"/>
              <w:right w:val="single" w:sz="4" w:space="0" w:color="auto"/>
            </w:tcBorders>
          </w:tcPr>
          <w:p w14:paraId="28030B19" w14:textId="77777777" w:rsidR="00A249E7" w:rsidRDefault="00A249E7" w:rsidP="002D0717">
            <w:pPr>
              <w:spacing w:after="0" w:line="240" w:lineRule="auto"/>
              <w:jc w:val="center"/>
            </w:pPr>
            <w:r w:rsidRPr="00355607">
              <w:t>36%</w:t>
            </w:r>
          </w:p>
        </w:tc>
        <w:tc>
          <w:tcPr>
            <w:tcW w:w="1260" w:type="dxa"/>
            <w:tcBorders>
              <w:top w:val="single" w:sz="4" w:space="0" w:color="auto"/>
              <w:left w:val="single" w:sz="4" w:space="0" w:color="auto"/>
              <w:bottom w:val="single" w:sz="4" w:space="0" w:color="auto"/>
              <w:right w:val="single" w:sz="4" w:space="0" w:color="auto"/>
            </w:tcBorders>
          </w:tcPr>
          <w:p w14:paraId="17CD79E1" w14:textId="77777777" w:rsidR="00A249E7" w:rsidRDefault="00A249E7" w:rsidP="002D0717">
            <w:pPr>
              <w:spacing w:after="0" w:line="240" w:lineRule="auto"/>
              <w:jc w:val="center"/>
            </w:pPr>
            <w:r w:rsidRPr="00355607">
              <w:t>9%</w:t>
            </w:r>
          </w:p>
        </w:tc>
        <w:tc>
          <w:tcPr>
            <w:tcW w:w="1098" w:type="dxa"/>
            <w:tcBorders>
              <w:top w:val="single" w:sz="4" w:space="0" w:color="auto"/>
              <w:left w:val="single" w:sz="4" w:space="0" w:color="auto"/>
              <w:bottom w:val="single" w:sz="4" w:space="0" w:color="auto"/>
              <w:right w:val="single" w:sz="4" w:space="0" w:color="auto"/>
            </w:tcBorders>
          </w:tcPr>
          <w:p w14:paraId="40C95E44" w14:textId="77777777" w:rsidR="00A249E7" w:rsidRDefault="00A249E7" w:rsidP="002D0717">
            <w:pPr>
              <w:spacing w:after="0" w:line="240" w:lineRule="auto"/>
              <w:jc w:val="center"/>
            </w:pPr>
          </w:p>
        </w:tc>
      </w:tr>
      <w:tr w:rsidR="00A249E7" w14:paraId="4E80EA69" w14:textId="77777777" w:rsidTr="00614CD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DBF1E7" w14:textId="77777777" w:rsidR="00A249E7" w:rsidRDefault="00A249E7" w:rsidP="002D0717">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BEF66"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7C1D02" w14:textId="77777777" w:rsidR="00A249E7" w:rsidRDefault="00A249E7" w:rsidP="002D0717">
            <w:pPr>
              <w:spacing w:after="0" w:line="240" w:lineRule="auto"/>
              <w:jc w:val="center"/>
            </w:pPr>
            <w:r w:rsidRPr="00355607">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1A06E" w14:textId="77777777" w:rsidR="00A249E7" w:rsidRDefault="00A249E7" w:rsidP="002D0717">
            <w:pPr>
              <w:spacing w:after="0" w:line="240" w:lineRule="auto"/>
              <w:jc w:val="center"/>
            </w:pPr>
            <w:r w:rsidRPr="00355607">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247978" w14:textId="77777777" w:rsidR="00A249E7" w:rsidRDefault="00A249E7" w:rsidP="002D0717">
            <w:pPr>
              <w:spacing w:after="0" w:line="240" w:lineRule="auto"/>
              <w:jc w:val="center"/>
            </w:pPr>
            <w:r w:rsidRPr="00355607">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4E4D0" w14:textId="77777777" w:rsidR="00A249E7" w:rsidRDefault="00A249E7" w:rsidP="002D0717">
            <w:pPr>
              <w:spacing w:after="0" w:line="240" w:lineRule="auto"/>
              <w:jc w:val="center"/>
            </w:pPr>
            <w:r w:rsidRPr="00355607">
              <w:t>21%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DAA88D" w14:textId="77777777" w:rsidR="00A249E7" w:rsidRDefault="00A249E7" w:rsidP="002D0717">
            <w:pPr>
              <w:spacing w:after="0" w:line="240" w:lineRule="auto"/>
              <w:jc w:val="center"/>
            </w:pPr>
            <w:r w:rsidRPr="00355607">
              <w:t>2.7</w:t>
            </w:r>
          </w:p>
        </w:tc>
      </w:tr>
      <w:tr w:rsidR="00A249E7" w14:paraId="58EFDE00"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42AD9908"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D4AE69"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33B834" w14:textId="77777777" w:rsidR="00A249E7" w:rsidRDefault="00A249E7" w:rsidP="002D0717">
            <w:pPr>
              <w:spacing w:after="0" w:line="240" w:lineRule="auto"/>
              <w:jc w:val="center"/>
            </w:pPr>
            <w:r w:rsidRPr="00355607">
              <w:t>22%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2E765D" w14:textId="77777777" w:rsidR="00A249E7" w:rsidRDefault="00A249E7" w:rsidP="002D0717">
            <w:pPr>
              <w:spacing w:after="0" w:line="240" w:lineRule="auto"/>
              <w:jc w:val="center"/>
            </w:pPr>
            <w:r w:rsidRPr="00355607">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F8E99" w14:textId="77777777" w:rsidR="00A249E7" w:rsidRDefault="00A249E7" w:rsidP="002D0717">
            <w:pPr>
              <w:spacing w:after="0" w:line="240" w:lineRule="auto"/>
              <w:jc w:val="center"/>
            </w:pPr>
            <w:r w:rsidRPr="00355607">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E61FE" w14:textId="77777777" w:rsidR="00A249E7" w:rsidRDefault="00A249E7" w:rsidP="002D0717">
            <w:pPr>
              <w:spacing w:after="0" w:line="240" w:lineRule="auto"/>
              <w:jc w:val="center"/>
            </w:pPr>
            <w:r w:rsidRPr="00355607">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522205" w14:textId="77777777" w:rsidR="00A249E7" w:rsidRDefault="00A249E7" w:rsidP="002D0717">
            <w:pPr>
              <w:spacing w:after="0" w:line="240" w:lineRule="auto"/>
              <w:jc w:val="center"/>
            </w:pPr>
            <w:r w:rsidRPr="00355607">
              <w:t>2.3</w:t>
            </w:r>
          </w:p>
        </w:tc>
      </w:tr>
      <w:tr w:rsidR="00A249E7" w14:paraId="5F115582"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05248B15"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F85960"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89B349" w14:textId="77777777" w:rsidR="00A249E7" w:rsidRDefault="00A249E7" w:rsidP="002D0717">
            <w:pPr>
              <w:spacing w:after="0" w:line="240" w:lineRule="auto"/>
              <w:jc w:val="center"/>
            </w:pPr>
            <w:r w:rsidRPr="00355607">
              <w:t>33%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AFB137" w14:textId="77777777" w:rsidR="00A249E7" w:rsidRDefault="00A249E7" w:rsidP="002D0717">
            <w:pPr>
              <w:spacing w:after="0" w:line="240" w:lineRule="auto"/>
              <w:jc w:val="center"/>
            </w:pPr>
            <w:r w:rsidRPr="00355607">
              <w:t>43%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2E5F92" w14:textId="77777777" w:rsidR="00A249E7" w:rsidRDefault="00A249E7" w:rsidP="002D0717">
            <w:pPr>
              <w:spacing w:after="0" w:line="240" w:lineRule="auto"/>
              <w:jc w:val="center"/>
            </w:pPr>
            <w:r w:rsidRPr="00355607">
              <w:t>19%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156703" w14:textId="77777777" w:rsidR="00A249E7" w:rsidRDefault="00A249E7" w:rsidP="002D0717">
            <w:pPr>
              <w:spacing w:after="0" w:line="240" w:lineRule="auto"/>
              <w:jc w:val="center"/>
            </w:pPr>
            <w:r w:rsidRPr="00355607">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1DCB69" w14:textId="77777777" w:rsidR="00A249E7" w:rsidRDefault="00A249E7" w:rsidP="002D0717">
            <w:pPr>
              <w:spacing w:after="0" w:line="240" w:lineRule="auto"/>
              <w:jc w:val="center"/>
            </w:pPr>
            <w:r w:rsidRPr="00355607">
              <w:t>2.0</w:t>
            </w:r>
          </w:p>
        </w:tc>
      </w:tr>
      <w:tr w:rsidR="00A249E7" w14:paraId="11CC1F7F"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370A3850"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F37F8"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B2F5F1" w14:textId="77777777" w:rsidR="00A249E7" w:rsidRDefault="00A249E7" w:rsidP="002D0717">
            <w:pPr>
              <w:spacing w:after="0" w:line="240" w:lineRule="auto"/>
              <w:jc w:val="center"/>
            </w:pPr>
            <w:r w:rsidRPr="00355607">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91F804" w14:textId="77777777" w:rsidR="00A249E7" w:rsidRDefault="00A249E7" w:rsidP="002D0717">
            <w:pPr>
              <w:spacing w:after="0" w:line="240" w:lineRule="auto"/>
              <w:jc w:val="center"/>
            </w:pPr>
            <w:r w:rsidRPr="00355607">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E486A5" w14:textId="77777777" w:rsidR="00A249E7" w:rsidRDefault="00A249E7" w:rsidP="002D0717">
            <w:pPr>
              <w:spacing w:after="0" w:line="240" w:lineRule="auto"/>
              <w:jc w:val="center"/>
            </w:pPr>
            <w:r w:rsidRPr="00355607">
              <w:t>21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E55EF" w14:textId="77777777" w:rsidR="00A249E7" w:rsidRDefault="00A249E7" w:rsidP="002D0717">
            <w:pPr>
              <w:spacing w:after="0" w:line="240" w:lineRule="auto"/>
              <w:jc w:val="center"/>
            </w:pPr>
            <w:r w:rsidRPr="00355607">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03A48A" w14:textId="77777777" w:rsidR="00A249E7" w:rsidRDefault="00A249E7" w:rsidP="002D0717">
            <w:pPr>
              <w:spacing w:after="0" w:line="240" w:lineRule="auto"/>
              <w:jc w:val="center"/>
            </w:pPr>
            <w:r w:rsidRPr="00355607">
              <w:t>2.3</w:t>
            </w:r>
          </w:p>
        </w:tc>
      </w:tr>
      <w:tr w:rsidR="00A249E7" w14:paraId="3A8ECC18"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5EE10B0D"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71C93C"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4208FD" w14:textId="77777777" w:rsidR="00A249E7" w:rsidRDefault="00A249E7" w:rsidP="002D0717">
            <w:pPr>
              <w:spacing w:after="0" w:line="240" w:lineRule="auto"/>
              <w:jc w:val="center"/>
            </w:pPr>
            <w:r w:rsidRPr="00355607">
              <w:t>24%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5FDE66" w14:textId="77777777" w:rsidR="00A249E7" w:rsidRDefault="00A249E7" w:rsidP="002D0717">
            <w:pPr>
              <w:spacing w:after="0" w:line="240" w:lineRule="auto"/>
              <w:jc w:val="center"/>
            </w:pPr>
            <w:r w:rsidRPr="00355607">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3DF13" w14:textId="77777777" w:rsidR="00A249E7" w:rsidRDefault="00A249E7" w:rsidP="002D0717">
            <w:pPr>
              <w:spacing w:after="0" w:line="240" w:lineRule="auto"/>
              <w:jc w:val="center"/>
            </w:pPr>
            <w:r w:rsidRPr="00355607">
              <w:t>36%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F1A495" w14:textId="77777777" w:rsidR="00A249E7" w:rsidRDefault="00A249E7" w:rsidP="002D0717">
            <w:pPr>
              <w:spacing w:after="0" w:line="240" w:lineRule="auto"/>
              <w:jc w:val="center"/>
            </w:pPr>
            <w:r w:rsidRPr="00355607">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3C94F" w14:textId="77777777" w:rsidR="00A249E7" w:rsidRDefault="00A249E7" w:rsidP="002D0717">
            <w:pPr>
              <w:spacing w:after="0" w:line="240" w:lineRule="auto"/>
              <w:jc w:val="center"/>
            </w:pPr>
          </w:p>
        </w:tc>
      </w:tr>
      <w:tr w:rsidR="00A249E7" w14:paraId="2D18B8EF" w14:textId="77777777" w:rsidTr="00614CD6">
        <w:tc>
          <w:tcPr>
            <w:tcW w:w="2970" w:type="dxa"/>
            <w:vMerge w:val="restart"/>
            <w:tcBorders>
              <w:top w:val="single" w:sz="4" w:space="0" w:color="auto"/>
              <w:left w:val="single" w:sz="4" w:space="0" w:color="auto"/>
              <w:bottom w:val="single" w:sz="4" w:space="0" w:color="auto"/>
              <w:right w:val="single" w:sz="4" w:space="0" w:color="auto"/>
            </w:tcBorders>
            <w:hideMark/>
          </w:tcPr>
          <w:p w14:paraId="133879E1" w14:textId="77777777" w:rsidR="00A249E7" w:rsidRDefault="00A249E7" w:rsidP="002D0717">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78A87950"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7242E453" w14:textId="77777777" w:rsidR="00A249E7" w:rsidRDefault="00A249E7" w:rsidP="002D0717">
            <w:pPr>
              <w:spacing w:after="0" w:line="240" w:lineRule="auto"/>
              <w:jc w:val="center"/>
            </w:pPr>
            <w:r w:rsidRPr="00355607">
              <w:t>7%</w:t>
            </w:r>
          </w:p>
        </w:tc>
        <w:tc>
          <w:tcPr>
            <w:tcW w:w="1080" w:type="dxa"/>
            <w:tcBorders>
              <w:top w:val="single" w:sz="4" w:space="0" w:color="auto"/>
              <w:left w:val="single" w:sz="4" w:space="0" w:color="auto"/>
              <w:bottom w:val="single" w:sz="4" w:space="0" w:color="auto"/>
              <w:right w:val="single" w:sz="4" w:space="0" w:color="auto"/>
            </w:tcBorders>
          </w:tcPr>
          <w:p w14:paraId="0B3E4482" w14:textId="77777777" w:rsidR="00A249E7" w:rsidRDefault="00A249E7" w:rsidP="002D0717">
            <w:pPr>
              <w:spacing w:after="0" w:line="240" w:lineRule="auto"/>
              <w:jc w:val="center"/>
            </w:pPr>
            <w:r w:rsidRPr="00355607">
              <w:t>29%</w:t>
            </w:r>
          </w:p>
        </w:tc>
        <w:tc>
          <w:tcPr>
            <w:tcW w:w="1170" w:type="dxa"/>
            <w:tcBorders>
              <w:top w:val="single" w:sz="4" w:space="0" w:color="auto"/>
              <w:left w:val="single" w:sz="4" w:space="0" w:color="auto"/>
              <w:bottom w:val="single" w:sz="4" w:space="0" w:color="auto"/>
              <w:right w:val="single" w:sz="4" w:space="0" w:color="auto"/>
            </w:tcBorders>
          </w:tcPr>
          <w:p w14:paraId="6ED6E88B" w14:textId="77777777" w:rsidR="00A249E7" w:rsidRDefault="00A249E7" w:rsidP="002D0717">
            <w:pPr>
              <w:spacing w:after="0" w:line="240" w:lineRule="auto"/>
              <w:jc w:val="center"/>
            </w:pPr>
            <w:r w:rsidRPr="00355607">
              <w:t>43%</w:t>
            </w:r>
          </w:p>
        </w:tc>
        <w:tc>
          <w:tcPr>
            <w:tcW w:w="1260" w:type="dxa"/>
            <w:tcBorders>
              <w:top w:val="single" w:sz="4" w:space="0" w:color="auto"/>
              <w:left w:val="single" w:sz="4" w:space="0" w:color="auto"/>
              <w:bottom w:val="single" w:sz="4" w:space="0" w:color="auto"/>
              <w:right w:val="single" w:sz="4" w:space="0" w:color="auto"/>
            </w:tcBorders>
          </w:tcPr>
          <w:p w14:paraId="45A41AFA" w14:textId="77777777" w:rsidR="00A249E7" w:rsidRDefault="00A249E7" w:rsidP="002D0717">
            <w:pPr>
              <w:spacing w:after="0" w:line="240" w:lineRule="auto"/>
              <w:jc w:val="center"/>
            </w:pPr>
            <w:r w:rsidRPr="00355607">
              <w:t>21%</w:t>
            </w:r>
          </w:p>
        </w:tc>
        <w:tc>
          <w:tcPr>
            <w:tcW w:w="1098" w:type="dxa"/>
            <w:tcBorders>
              <w:top w:val="single" w:sz="4" w:space="0" w:color="auto"/>
              <w:left w:val="single" w:sz="4" w:space="0" w:color="auto"/>
              <w:bottom w:val="single" w:sz="4" w:space="0" w:color="auto"/>
              <w:right w:val="single" w:sz="4" w:space="0" w:color="auto"/>
            </w:tcBorders>
          </w:tcPr>
          <w:p w14:paraId="43ABB3AC" w14:textId="77777777" w:rsidR="00A249E7" w:rsidRDefault="00A249E7" w:rsidP="002D0717">
            <w:pPr>
              <w:spacing w:after="0" w:line="240" w:lineRule="auto"/>
              <w:jc w:val="center"/>
            </w:pPr>
            <w:r w:rsidRPr="00355607">
              <w:t>2.8</w:t>
            </w:r>
          </w:p>
        </w:tc>
      </w:tr>
      <w:tr w:rsidR="00A249E7" w14:paraId="2DDBFA1D"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87B6E6F" w14:textId="77777777" w:rsidR="00A249E7" w:rsidRDefault="00A249E7" w:rsidP="002D0717">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2248685A"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ED7F7DF" w14:textId="77777777" w:rsidR="00A249E7" w:rsidRDefault="00A249E7" w:rsidP="002D0717">
            <w:pPr>
              <w:spacing w:after="0" w:line="240" w:lineRule="auto"/>
              <w:jc w:val="center"/>
            </w:pPr>
            <w:r w:rsidRPr="00355607">
              <w:t>17%</w:t>
            </w:r>
          </w:p>
        </w:tc>
        <w:tc>
          <w:tcPr>
            <w:tcW w:w="1080" w:type="dxa"/>
            <w:tcBorders>
              <w:top w:val="single" w:sz="4" w:space="0" w:color="auto"/>
              <w:left w:val="single" w:sz="4" w:space="0" w:color="auto"/>
              <w:bottom w:val="single" w:sz="4" w:space="0" w:color="auto"/>
              <w:right w:val="single" w:sz="4" w:space="0" w:color="auto"/>
            </w:tcBorders>
          </w:tcPr>
          <w:p w14:paraId="4E4D022C" w14:textId="77777777" w:rsidR="00A249E7" w:rsidRDefault="00A249E7" w:rsidP="002D0717">
            <w:pPr>
              <w:spacing w:after="0" w:line="240" w:lineRule="auto"/>
              <w:jc w:val="center"/>
            </w:pPr>
            <w:r w:rsidRPr="00355607">
              <w:t>9%</w:t>
            </w:r>
          </w:p>
        </w:tc>
        <w:tc>
          <w:tcPr>
            <w:tcW w:w="1170" w:type="dxa"/>
            <w:tcBorders>
              <w:top w:val="single" w:sz="4" w:space="0" w:color="auto"/>
              <w:left w:val="single" w:sz="4" w:space="0" w:color="auto"/>
              <w:bottom w:val="single" w:sz="4" w:space="0" w:color="auto"/>
              <w:right w:val="single" w:sz="4" w:space="0" w:color="auto"/>
            </w:tcBorders>
          </w:tcPr>
          <w:p w14:paraId="7B593BDB" w14:textId="77777777" w:rsidR="00A249E7" w:rsidRDefault="00A249E7" w:rsidP="002D0717">
            <w:pPr>
              <w:spacing w:after="0" w:line="240" w:lineRule="auto"/>
              <w:jc w:val="center"/>
            </w:pPr>
            <w:r w:rsidRPr="00355607">
              <w:t>52%</w:t>
            </w:r>
          </w:p>
        </w:tc>
        <w:tc>
          <w:tcPr>
            <w:tcW w:w="1260" w:type="dxa"/>
            <w:tcBorders>
              <w:top w:val="single" w:sz="4" w:space="0" w:color="auto"/>
              <w:left w:val="single" w:sz="4" w:space="0" w:color="auto"/>
              <w:bottom w:val="single" w:sz="4" w:space="0" w:color="auto"/>
              <w:right w:val="single" w:sz="4" w:space="0" w:color="auto"/>
            </w:tcBorders>
          </w:tcPr>
          <w:p w14:paraId="295A33A6" w14:textId="77777777" w:rsidR="00A249E7" w:rsidRDefault="00A249E7" w:rsidP="002D0717">
            <w:pPr>
              <w:spacing w:after="0" w:line="240" w:lineRule="auto"/>
              <w:jc w:val="center"/>
            </w:pPr>
            <w:r w:rsidRPr="00355607">
              <w:t>22%</w:t>
            </w:r>
          </w:p>
        </w:tc>
        <w:tc>
          <w:tcPr>
            <w:tcW w:w="1098" w:type="dxa"/>
            <w:tcBorders>
              <w:top w:val="single" w:sz="4" w:space="0" w:color="auto"/>
              <w:left w:val="single" w:sz="4" w:space="0" w:color="auto"/>
              <w:bottom w:val="single" w:sz="4" w:space="0" w:color="auto"/>
              <w:right w:val="single" w:sz="4" w:space="0" w:color="auto"/>
            </w:tcBorders>
          </w:tcPr>
          <w:p w14:paraId="047C4126" w14:textId="77777777" w:rsidR="00A249E7" w:rsidRDefault="00A249E7" w:rsidP="002D0717">
            <w:pPr>
              <w:spacing w:after="0" w:line="240" w:lineRule="auto"/>
              <w:jc w:val="center"/>
            </w:pPr>
            <w:r w:rsidRPr="00355607">
              <w:t>2.8</w:t>
            </w:r>
          </w:p>
        </w:tc>
      </w:tr>
      <w:tr w:rsidR="00A249E7" w14:paraId="0302AD5C"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6B1703EC" w14:textId="77777777" w:rsidR="00A249E7" w:rsidRDefault="00A249E7" w:rsidP="002D0717">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CFE6952"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771B60E7" w14:textId="77777777" w:rsidR="00A249E7" w:rsidRDefault="00A249E7" w:rsidP="002D0717">
            <w:pPr>
              <w:spacing w:after="0" w:line="240" w:lineRule="auto"/>
              <w:jc w:val="center"/>
            </w:pPr>
            <w:r w:rsidRPr="00355607">
              <w:t>33%</w:t>
            </w:r>
          </w:p>
        </w:tc>
        <w:tc>
          <w:tcPr>
            <w:tcW w:w="1080" w:type="dxa"/>
            <w:tcBorders>
              <w:top w:val="single" w:sz="4" w:space="0" w:color="auto"/>
              <w:left w:val="single" w:sz="4" w:space="0" w:color="auto"/>
              <w:bottom w:val="single" w:sz="4" w:space="0" w:color="auto"/>
              <w:right w:val="single" w:sz="4" w:space="0" w:color="auto"/>
            </w:tcBorders>
          </w:tcPr>
          <w:p w14:paraId="70617055" w14:textId="77777777" w:rsidR="00A249E7" w:rsidRDefault="00A249E7" w:rsidP="002D0717">
            <w:pPr>
              <w:spacing w:after="0" w:line="240" w:lineRule="auto"/>
              <w:jc w:val="center"/>
            </w:pPr>
            <w:r w:rsidRPr="00355607">
              <w:t>52%</w:t>
            </w:r>
          </w:p>
        </w:tc>
        <w:tc>
          <w:tcPr>
            <w:tcW w:w="1170" w:type="dxa"/>
            <w:tcBorders>
              <w:top w:val="single" w:sz="4" w:space="0" w:color="auto"/>
              <w:left w:val="single" w:sz="4" w:space="0" w:color="auto"/>
              <w:bottom w:val="single" w:sz="4" w:space="0" w:color="auto"/>
              <w:right w:val="single" w:sz="4" w:space="0" w:color="auto"/>
            </w:tcBorders>
          </w:tcPr>
          <w:p w14:paraId="651F54CD" w14:textId="77777777" w:rsidR="00A249E7" w:rsidRDefault="00A249E7" w:rsidP="002D0717">
            <w:pPr>
              <w:spacing w:after="0" w:line="240" w:lineRule="auto"/>
              <w:jc w:val="center"/>
            </w:pPr>
            <w:r w:rsidRPr="00355607">
              <w:t>10%</w:t>
            </w:r>
          </w:p>
        </w:tc>
        <w:tc>
          <w:tcPr>
            <w:tcW w:w="1260" w:type="dxa"/>
            <w:tcBorders>
              <w:top w:val="single" w:sz="4" w:space="0" w:color="auto"/>
              <w:left w:val="single" w:sz="4" w:space="0" w:color="auto"/>
              <w:bottom w:val="single" w:sz="4" w:space="0" w:color="auto"/>
              <w:right w:val="single" w:sz="4" w:space="0" w:color="auto"/>
            </w:tcBorders>
          </w:tcPr>
          <w:p w14:paraId="7E053A46" w14:textId="77777777" w:rsidR="00A249E7" w:rsidRDefault="00A249E7" w:rsidP="002D0717">
            <w:pPr>
              <w:spacing w:after="0" w:line="240" w:lineRule="auto"/>
              <w:jc w:val="center"/>
            </w:pPr>
            <w:r w:rsidRPr="00355607">
              <w:t>5%</w:t>
            </w:r>
          </w:p>
        </w:tc>
        <w:tc>
          <w:tcPr>
            <w:tcW w:w="1098" w:type="dxa"/>
            <w:tcBorders>
              <w:top w:val="single" w:sz="4" w:space="0" w:color="auto"/>
              <w:left w:val="single" w:sz="4" w:space="0" w:color="auto"/>
              <w:bottom w:val="single" w:sz="4" w:space="0" w:color="auto"/>
              <w:right w:val="single" w:sz="4" w:space="0" w:color="auto"/>
            </w:tcBorders>
          </w:tcPr>
          <w:p w14:paraId="29998EA9" w14:textId="77777777" w:rsidR="00A249E7" w:rsidRDefault="00A249E7" w:rsidP="002D0717">
            <w:pPr>
              <w:spacing w:after="0" w:line="240" w:lineRule="auto"/>
              <w:jc w:val="center"/>
            </w:pPr>
            <w:r w:rsidRPr="00355607">
              <w:t>1.9</w:t>
            </w:r>
          </w:p>
        </w:tc>
      </w:tr>
      <w:tr w:rsidR="00A249E7" w14:paraId="540A4C78"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18C14C3C" w14:textId="77777777" w:rsidR="00A249E7" w:rsidRDefault="00A249E7" w:rsidP="002D0717">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A965AE9"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52A8792" w14:textId="77777777" w:rsidR="00A249E7" w:rsidRDefault="00A249E7" w:rsidP="002D0717">
            <w:pPr>
              <w:spacing w:after="0" w:line="240" w:lineRule="auto"/>
              <w:jc w:val="center"/>
            </w:pPr>
            <w:r w:rsidRPr="00355607">
              <w:t>12</w:t>
            </w:r>
          </w:p>
        </w:tc>
        <w:tc>
          <w:tcPr>
            <w:tcW w:w="1080" w:type="dxa"/>
            <w:tcBorders>
              <w:top w:val="single" w:sz="4" w:space="0" w:color="auto"/>
              <w:left w:val="single" w:sz="4" w:space="0" w:color="auto"/>
              <w:bottom w:val="single" w:sz="4" w:space="0" w:color="auto"/>
              <w:right w:val="single" w:sz="4" w:space="0" w:color="auto"/>
            </w:tcBorders>
          </w:tcPr>
          <w:p w14:paraId="4B9FA73B" w14:textId="77777777" w:rsidR="00A249E7" w:rsidRDefault="00A249E7" w:rsidP="002D0717">
            <w:pPr>
              <w:spacing w:after="0" w:line="240" w:lineRule="auto"/>
              <w:jc w:val="center"/>
            </w:pPr>
            <w:r w:rsidRPr="00355607">
              <w:t>17</w:t>
            </w:r>
          </w:p>
        </w:tc>
        <w:tc>
          <w:tcPr>
            <w:tcW w:w="1170" w:type="dxa"/>
            <w:tcBorders>
              <w:top w:val="single" w:sz="4" w:space="0" w:color="auto"/>
              <w:left w:val="single" w:sz="4" w:space="0" w:color="auto"/>
              <w:bottom w:val="single" w:sz="4" w:space="0" w:color="auto"/>
              <w:right w:val="single" w:sz="4" w:space="0" w:color="auto"/>
            </w:tcBorders>
          </w:tcPr>
          <w:p w14:paraId="46DF6F4E" w14:textId="77777777" w:rsidR="00A249E7" w:rsidRDefault="00A249E7" w:rsidP="002D0717">
            <w:pPr>
              <w:spacing w:after="0" w:line="240" w:lineRule="auto"/>
              <w:jc w:val="center"/>
            </w:pPr>
            <w:r w:rsidRPr="00355607">
              <w:t>20</w:t>
            </w:r>
          </w:p>
        </w:tc>
        <w:tc>
          <w:tcPr>
            <w:tcW w:w="1260" w:type="dxa"/>
            <w:tcBorders>
              <w:top w:val="single" w:sz="4" w:space="0" w:color="auto"/>
              <w:left w:val="single" w:sz="4" w:space="0" w:color="auto"/>
              <w:bottom w:val="single" w:sz="4" w:space="0" w:color="auto"/>
              <w:right w:val="single" w:sz="4" w:space="0" w:color="auto"/>
            </w:tcBorders>
          </w:tcPr>
          <w:p w14:paraId="04BDDA42" w14:textId="77777777" w:rsidR="00A249E7" w:rsidRDefault="00A249E7" w:rsidP="002D0717">
            <w:pPr>
              <w:spacing w:after="0" w:line="240" w:lineRule="auto"/>
              <w:jc w:val="center"/>
            </w:pPr>
            <w:r w:rsidRPr="00355607">
              <w:t>9</w:t>
            </w:r>
          </w:p>
        </w:tc>
        <w:tc>
          <w:tcPr>
            <w:tcW w:w="1098" w:type="dxa"/>
            <w:tcBorders>
              <w:top w:val="single" w:sz="4" w:space="0" w:color="auto"/>
              <w:left w:val="single" w:sz="4" w:space="0" w:color="auto"/>
              <w:bottom w:val="single" w:sz="4" w:space="0" w:color="auto"/>
              <w:right w:val="single" w:sz="4" w:space="0" w:color="auto"/>
            </w:tcBorders>
          </w:tcPr>
          <w:p w14:paraId="026ABE11" w14:textId="77777777" w:rsidR="00A249E7" w:rsidRDefault="00A249E7" w:rsidP="002D0717">
            <w:pPr>
              <w:spacing w:after="0" w:line="240" w:lineRule="auto"/>
              <w:jc w:val="center"/>
            </w:pPr>
            <w:r w:rsidRPr="00355607">
              <w:t>2.4</w:t>
            </w:r>
          </w:p>
        </w:tc>
      </w:tr>
      <w:tr w:rsidR="00A249E7" w14:paraId="2988E9AD"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A247D93" w14:textId="77777777" w:rsidR="00A249E7" w:rsidRDefault="00A249E7" w:rsidP="002D0717">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54F2430C"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D030A9C" w14:textId="77777777" w:rsidR="00A249E7" w:rsidRDefault="00A249E7" w:rsidP="002D0717">
            <w:pPr>
              <w:spacing w:after="0" w:line="240" w:lineRule="auto"/>
              <w:jc w:val="center"/>
            </w:pPr>
            <w:r w:rsidRPr="00355607">
              <w:t>21%</w:t>
            </w:r>
          </w:p>
        </w:tc>
        <w:tc>
          <w:tcPr>
            <w:tcW w:w="1080" w:type="dxa"/>
            <w:tcBorders>
              <w:top w:val="single" w:sz="4" w:space="0" w:color="auto"/>
              <w:left w:val="single" w:sz="4" w:space="0" w:color="auto"/>
              <w:bottom w:val="single" w:sz="4" w:space="0" w:color="auto"/>
              <w:right w:val="single" w:sz="4" w:space="0" w:color="auto"/>
            </w:tcBorders>
          </w:tcPr>
          <w:p w14:paraId="28BAE80D" w14:textId="77777777" w:rsidR="00A249E7" w:rsidRDefault="00A249E7" w:rsidP="002D0717">
            <w:pPr>
              <w:spacing w:after="0" w:line="240" w:lineRule="auto"/>
              <w:jc w:val="center"/>
            </w:pPr>
            <w:r w:rsidRPr="00355607">
              <w:t>29%</w:t>
            </w:r>
          </w:p>
        </w:tc>
        <w:tc>
          <w:tcPr>
            <w:tcW w:w="1170" w:type="dxa"/>
            <w:tcBorders>
              <w:top w:val="single" w:sz="4" w:space="0" w:color="auto"/>
              <w:left w:val="single" w:sz="4" w:space="0" w:color="auto"/>
              <w:bottom w:val="single" w:sz="4" w:space="0" w:color="auto"/>
              <w:right w:val="single" w:sz="4" w:space="0" w:color="auto"/>
            </w:tcBorders>
          </w:tcPr>
          <w:p w14:paraId="25650B6C" w14:textId="77777777" w:rsidR="00A249E7" w:rsidRDefault="00A249E7" w:rsidP="002D0717">
            <w:pPr>
              <w:spacing w:after="0" w:line="240" w:lineRule="auto"/>
              <w:jc w:val="center"/>
            </w:pPr>
            <w:r w:rsidRPr="00355607">
              <w:t>34%</w:t>
            </w:r>
          </w:p>
        </w:tc>
        <w:tc>
          <w:tcPr>
            <w:tcW w:w="1260" w:type="dxa"/>
            <w:tcBorders>
              <w:top w:val="single" w:sz="4" w:space="0" w:color="auto"/>
              <w:left w:val="single" w:sz="4" w:space="0" w:color="auto"/>
              <w:bottom w:val="single" w:sz="4" w:space="0" w:color="auto"/>
              <w:right w:val="single" w:sz="4" w:space="0" w:color="auto"/>
            </w:tcBorders>
          </w:tcPr>
          <w:p w14:paraId="3073F9C3" w14:textId="77777777" w:rsidR="00A249E7" w:rsidRDefault="00A249E7" w:rsidP="002D0717">
            <w:pPr>
              <w:spacing w:after="0" w:line="240" w:lineRule="auto"/>
              <w:jc w:val="center"/>
            </w:pPr>
            <w:r w:rsidRPr="00355607">
              <w:t>16%</w:t>
            </w:r>
          </w:p>
        </w:tc>
        <w:tc>
          <w:tcPr>
            <w:tcW w:w="1098" w:type="dxa"/>
            <w:tcBorders>
              <w:top w:val="single" w:sz="4" w:space="0" w:color="auto"/>
              <w:left w:val="single" w:sz="4" w:space="0" w:color="auto"/>
              <w:bottom w:val="single" w:sz="4" w:space="0" w:color="auto"/>
              <w:right w:val="single" w:sz="4" w:space="0" w:color="auto"/>
            </w:tcBorders>
          </w:tcPr>
          <w:p w14:paraId="6C418B46" w14:textId="77777777" w:rsidR="00A249E7" w:rsidRDefault="00A249E7" w:rsidP="002D0717">
            <w:pPr>
              <w:spacing w:after="0" w:line="240" w:lineRule="auto"/>
              <w:jc w:val="center"/>
            </w:pPr>
          </w:p>
        </w:tc>
      </w:tr>
      <w:tr w:rsidR="00A249E7" w14:paraId="16FC954E" w14:textId="77777777" w:rsidTr="00614CD6">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796566" w14:textId="77777777" w:rsidR="00A249E7" w:rsidRDefault="00A249E7" w:rsidP="002D0717">
            <w:pPr>
              <w:spacing w:after="0" w:line="240" w:lineRule="auto"/>
              <w:jc w:val="center"/>
              <w:rPr>
                <w:rFonts w:ascii="Calibri" w:hAnsi="Calibri"/>
                <w:b/>
                <w:color w:val="000000"/>
              </w:rPr>
            </w:pPr>
            <w:r>
              <w:rPr>
                <w:rFonts w:ascii="Calibri" w:hAnsi="Calibri"/>
                <w:b/>
                <w:color w:val="000000"/>
              </w:rPr>
              <w:t xml:space="preserve">Total Score </w:t>
            </w:r>
            <w:proofErr w:type="gramStart"/>
            <w:r>
              <w:rPr>
                <w:rFonts w:ascii="Calibri" w:hAnsi="Calibri"/>
                <w:b/>
                <w:color w:val="000000"/>
              </w:rPr>
              <w:t>For</w:t>
            </w:r>
            <w:proofErr w:type="gramEnd"/>
            <w:r>
              <w:rPr>
                <w:rFonts w:ascii="Calibri" w:hAnsi="Calibri"/>
                <w:b/>
                <w:color w:val="000000"/>
              </w:rPr>
              <w:t xml:space="preserve">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339B79"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04B40"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38502"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025E64"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EBF2CD"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E7F76" w14:textId="77777777" w:rsidR="00A249E7" w:rsidRDefault="00A249E7" w:rsidP="002D0717">
            <w:pPr>
              <w:spacing w:after="0" w:line="240" w:lineRule="auto"/>
              <w:jc w:val="center"/>
            </w:pPr>
            <w:r w:rsidRPr="00355607">
              <w:t>11.3</w:t>
            </w:r>
          </w:p>
        </w:tc>
      </w:tr>
      <w:tr w:rsidR="00A249E7" w14:paraId="4D0C9998" w14:textId="77777777" w:rsidTr="00614CD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2F89717" w14:textId="77777777" w:rsidR="00A249E7" w:rsidRDefault="00A249E7" w:rsidP="002D0717">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C951AE"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4F51A8"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C84E2"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828654"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680F24"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9D4FB" w14:textId="77777777" w:rsidR="00A249E7" w:rsidRDefault="00A249E7" w:rsidP="002D0717">
            <w:pPr>
              <w:spacing w:after="0" w:line="240" w:lineRule="auto"/>
              <w:jc w:val="center"/>
            </w:pPr>
            <w:r w:rsidRPr="00355607">
              <w:t>10.1</w:t>
            </w:r>
          </w:p>
        </w:tc>
      </w:tr>
      <w:tr w:rsidR="00A249E7" w14:paraId="204A43DB" w14:textId="77777777" w:rsidTr="00614CD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76D3229" w14:textId="77777777" w:rsidR="00A249E7" w:rsidRDefault="00A249E7" w:rsidP="002D0717">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A35D9"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08F7C"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6D7718"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7E8EB0"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4CDE8"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CBFA34" w14:textId="77777777" w:rsidR="00A249E7" w:rsidRDefault="00A249E7" w:rsidP="002D0717">
            <w:pPr>
              <w:spacing w:after="0" w:line="240" w:lineRule="auto"/>
              <w:jc w:val="center"/>
            </w:pPr>
            <w:r w:rsidRPr="00355607">
              <w:t>8.2</w:t>
            </w:r>
          </w:p>
        </w:tc>
      </w:tr>
      <w:tr w:rsidR="00A249E7" w14:paraId="7E1CFC4C" w14:textId="77777777" w:rsidTr="00614CD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C19FBCA" w14:textId="77777777" w:rsidR="00A249E7" w:rsidRDefault="00A249E7" w:rsidP="002D0717">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DD5620" w14:textId="77777777" w:rsidR="00A249E7" w:rsidRDefault="00A249E7" w:rsidP="002D0717">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DF4C6"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E4202D"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34CCB"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95D78B"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ADA7E" w14:textId="77777777" w:rsidR="00A249E7" w:rsidRDefault="00A249E7" w:rsidP="002D0717">
            <w:pPr>
              <w:spacing w:after="0" w:line="240" w:lineRule="auto"/>
              <w:jc w:val="center"/>
            </w:pPr>
            <w:r w:rsidRPr="00355607">
              <w:t>9.7</w:t>
            </w:r>
          </w:p>
        </w:tc>
      </w:tr>
    </w:tbl>
    <w:p w14:paraId="3907D85C" w14:textId="77777777" w:rsidR="00A249E7" w:rsidRDefault="00A249E7" w:rsidP="00A249E7">
      <w:pPr>
        <w:spacing w:after="0" w:line="240" w:lineRule="auto"/>
      </w:pPr>
    </w:p>
    <w:p w14:paraId="7D0418DC" w14:textId="77777777" w:rsidR="00A249E7" w:rsidRDefault="00A249E7" w:rsidP="00A249E7">
      <w:pPr>
        <w:spacing w:after="0" w:line="240" w:lineRule="auto"/>
      </w:pPr>
      <w:r>
        <w:br w:type="page"/>
      </w:r>
    </w:p>
    <w:tbl>
      <w:tblPr>
        <w:tblStyle w:val="TableGrid4"/>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A249E7" w14:paraId="0678387E" w14:textId="77777777" w:rsidTr="00614CD6">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13AAF27" w14:textId="77777777" w:rsidR="00A249E7" w:rsidRDefault="00A249E7" w:rsidP="00614CD6">
            <w:pPr>
              <w:spacing w:after="0" w:line="240" w:lineRule="auto"/>
              <w:jc w:val="center"/>
            </w:pPr>
            <w:r>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vAlign w:val="center"/>
          </w:tcPr>
          <w:p w14:paraId="635E2F20" w14:textId="77777777" w:rsidR="00A249E7" w:rsidRDefault="00A249E7" w:rsidP="00614CD6">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F42D52A" w14:textId="77777777" w:rsidR="00A249E7" w:rsidRDefault="00A249E7" w:rsidP="00614CD6">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F86D5F" w14:textId="77777777" w:rsidR="00A249E7" w:rsidRDefault="00A249E7" w:rsidP="00614CD6">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88A96F" w14:textId="77777777" w:rsidR="00A249E7" w:rsidRDefault="00A249E7" w:rsidP="00614CD6">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D8CB95" w14:textId="77777777" w:rsidR="00A249E7" w:rsidRDefault="00A249E7" w:rsidP="00614CD6">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B06FF2C" w14:textId="77777777" w:rsidR="00A249E7" w:rsidRDefault="00A249E7" w:rsidP="00614CD6">
            <w:pPr>
              <w:spacing w:after="0" w:line="240" w:lineRule="auto"/>
              <w:jc w:val="center"/>
            </w:pPr>
            <w:r>
              <w:t>Avg Number of points</w:t>
            </w:r>
          </w:p>
        </w:tc>
      </w:tr>
      <w:tr w:rsidR="00A249E7" w14:paraId="3347D9E4"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4D1BF6D7" w14:textId="77777777" w:rsidR="00A249E7" w:rsidRDefault="00A249E7" w:rsidP="002D0717">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44D9715E" w14:textId="77777777" w:rsidR="00A249E7" w:rsidRDefault="00A249E7" w:rsidP="002D0717">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64DF0620" w14:textId="77777777" w:rsidR="00A249E7" w:rsidRDefault="00A249E7" w:rsidP="002D0717">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5AFAF7CE" w14:textId="77777777" w:rsidR="00A249E7" w:rsidRDefault="00A249E7" w:rsidP="002D0717">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69016F2D" w14:textId="77777777" w:rsidR="00A249E7" w:rsidRDefault="00A249E7" w:rsidP="002D0717">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77130D47" w14:textId="77777777" w:rsidR="00A249E7" w:rsidRDefault="00A249E7" w:rsidP="002D0717">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30F14744" w14:textId="77777777" w:rsidR="00A249E7" w:rsidRDefault="00A249E7" w:rsidP="002D0717">
            <w:pPr>
              <w:spacing w:after="0" w:line="240" w:lineRule="auto"/>
              <w:jc w:val="center"/>
            </w:pPr>
            <w:r>
              <w:t>(1 to 4)</w:t>
            </w:r>
          </w:p>
        </w:tc>
      </w:tr>
      <w:tr w:rsidR="00A249E7" w14:paraId="61C748FC" w14:textId="77777777" w:rsidTr="00614CD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7EBFAA" w14:textId="77777777" w:rsidR="00A249E7" w:rsidRDefault="00A249E7" w:rsidP="002D0717">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8BD3AC"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442B13" w14:textId="77777777" w:rsidR="00A249E7" w:rsidRDefault="00A249E7" w:rsidP="002D0717">
            <w:pPr>
              <w:spacing w:after="0" w:line="240" w:lineRule="auto"/>
              <w:jc w:val="center"/>
            </w:pPr>
            <w:r w:rsidRPr="002D7BFF">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355D94" w14:textId="77777777" w:rsidR="00A249E7" w:rsidRDefault="00A249E7" w:rsidP="002D0717">
            <w:pPr>
              <w:spacing w:after="0" w:line="240" w:lineRule="auto"/>
              <w:jc w:val="center"/>
            </w:pPr>
            <w:r w:rsidRPr="002D7BFF">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3E342" w14:textId="77777777" w:rsidR="00A249E7" w:rsidRDefault="00A249E7" w:rsidP="002D0717">
            <w:pPr>
              <w:spacing w:after="0" w:line="240" w:lineRule="auto"/>
              <w:jc w:val="center"/>
            </w:pPr>
            <w:r w:rsidRPr="002D7BFF">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25BC8" w14:textId="77777777" w:rsidR="00A249E7" w:rsidRDefault="00A249E7" w:rsidP="002D0717">
            <w:pPr>
              <w:spacing w:after="0" w:line="240" w:lineRule="auto"/>
              <w:jc w:val="center"/>
            </w:pPr>
            <w:r w:rsidRPr="002D7BFF">
              <w:t>21%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C7C46C" w14:textId="77777777" w:rsidR="00A249E7" w:rsidRDefault="00A249E7" w:rsidP="002D0717">
            <w:pPr>
              <w:spacing w:after="0" w:line="240" w:lineRule="auto"/>
              <w:jc w:val="center"/>
            </w:pPr>
            <w:r w:rsidRPr="002D7BFF">
              <w:t>2.9</w:t>
            </w:r>
          </w:p>
        </w:tc>
      </w:tr>
      <w:tr w:rsidR="00A249E7" w14:paraId="322DFAB2"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3547DF03"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434C69"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71536" w14:textId="77777777" w:rsidR="00A249E7" w:rsidRDefault="00A249E7" w:rsidP="002D0717">
            <w:pPr>
              <w:spacing w:after="0" w:line="240" w:lineRule="auto"/>
              <w:jc w:val="center"/>
            </w:pPr>
            <w:r w:rsidRPr="002D7BFF">
              <w:t>22%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593E2" w14:textId="77777777" w:rsidR="00A249E7" w:rsidRDefault="00A249E7" w:rsidP="002D0717">
            <w:pPr>
              <w:spacing w:after="0" w:line="240" w:lineRule="auto"/>
              <w:jc w:val="center"/>
            </w:pPr>
            <w:r w:rsidRPr="002D7BFF">
              <w:t>43%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1701B9" w14:textId="77777777" w:rsidR="00A249E7" w:rsidRDefault="00A249E7" w:rsidP="002D0717">
            <w:pPr>
              <w:spacing w:after="0" w:line="240" w:lineRule="auto"/>
              <w:jc w:val="center"/>
            </w:pPr>
            <w:r w:rsidRPr="002D7BFF">
              <w:t>26%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9C7A8" w14:textId="77777777" w:rsidR="00A249E7" w:rsidRDefault="00A249E7" w:rsidP="002D0717">
            <w:pPr>
              <w:spacing w:after="0" w:line="240" w:lineRule="auto"/>
              <w:jc w:val="center"/>
            </w:pPr>
            <w:r w:rsidRPr="002D7BFF">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5D73BE" w14:textId="77777777" w:rsidR="00A249E7" w:rsidRDefault="00A249E7" w:rsidP="002D0717">
            <w:pPr>
              <w:spacing w:after="0" w:line="240" w:lineRule="auto"/>
              <w:jc w:val="center"/>
            </w:pPr>
            <w:r w:rsidRPr="002D7BFF">
              <w:t>2.2</w:t>
            </w:r>
          </w:p>
        </w:tc>
      </w:tr>
      <w:tr w:rsidR="00A249E7" w14:paraId="0CBB1485"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8F73AC2"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95F1E1"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6D1091" w14:textId="77777777" w:rsidR="00A249E7" w:rsidRDefault="00A249E7" w:rsidP="002D0717">
            <w:pPr>
              <w:spacing w:after="0" w:line="240" w:lineRule="auto"/>
              <w:jc w:val="center"/>
            </w:pPr>
            <w:r w:rsidRPr="002D7BFF">
              <w:t>29%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215D9F" w14:textId="77777777" w:rsidR="00A249E7" w:rsidRDefault="00A249E7" w:rsidP="002D0717">
            <w:pPr>
              <w:spacing w:after="0" w:line="240" w:lineRule="auto"/>
              <w:jc w:val="center"/>
            </w:pPr>
            <w:r w:rsidRPr="002D7BFF">
              <w:t>43%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117986" w14:textId="77777777" w:rsidR="00A249E7" w:rsidRDefault="00A249E7" w:rsidP="002D0717">
            <w:pPr>
              <w:spacing w:after="0" w:line="240" w:lineRule="auto"/>
              <w:jc w:val="center"/>
            </w:pPr>
            <w:r w:rsidRPr="002D7BFF">
              <w:t>24%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6FDE94" w14:textId="77777777" w:rsidR="00A249E7" w:rsidRDefault="00A249E7" w:rsidP="002D0717">
            <w:pPr>
              <w:spacing w:after="0" w:line="240" w:lineRule="auto"/>
              <w:jc w:val="center"/>
            </w:pPr>
            <w:r w:rsidRPr="002D7BFF">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A7F87" w14:textId="77777777" w:rsidR="00A249E7" w:rsidRDefault="00A249E7" w:rsidP="002D0717">
            <w:pPr>
              <w:spacing w:after="0" w:line="240" w:lineRule="auto"/>
              <w:jc w:val="center"/>
            </w:pPr>
            <w:r w:rsidRPr="002D7BFF">
              <w:t>2.0</w:t>
            </w:r>
          </w:p>
        </w:tc>
      </w:tr>
      <w:tr w:rsidR="00A249E7" w14:paraId="00DF5659"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000EE7D2"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E00AED"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0034F" w14:textId="77777777" w:rsidR="00A249E7" w:rsidRDefault="00A249E7" w:rsidP="002D0717">
            <w:pPr>
              <w:spacing w:after="0" w:line="240" w:lineRule="auto"/>
              <w:jc w:val="center"/>
            </w:pPr>
            <w:r w:rsidRPr="002D7BFF">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BD3AD" w14:textId="77777777" w:rsidR="00A249E7" w:rsidRDefault="00A249E7" w:rsidP="002D0717">
            <w:pPr>
              <w:spacing w:after="0" w:line="240" w:lineRule="auto"/>
              <w:jc w:val="center"/>
            </w:pPr>
            <w:r w:rsidRPr="002D7BFF">
              <w:t>22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D475EF" w14:textId="77777777" w:rsidR="00A249E7" w:rsidRDefault="00A249E7" w:rsidP="002D0717">
            <w:pPr>
              <w:spacing w:after="0" w:line="240" w:lineRule="auto"/>
              <w:jc w:val="center"/>
            </w:pPr>
            <w:r w:rsidRPr="002D7BFF">
              <w:t>18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BCFC63" w14:textId="77777777" w:rsidR="00A249E7" w:rsidRDefault="00A249E7" w:rsidP="002D0717">
            <w:pPr>
              <w:spacing w:after="0" w:line="240" w:lineRule="auto"/>
              <w:jc w:val="center"/>
            </w:pPr>
            <w:r w:rsidRPr="002D7BFF">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2B1C09" w14:textId="77777777" w:rsidR="00A249E7" w:rsidRDefault="00A249E7" w:rsidP="002D0717">
            <w:pPr>
              <w:spacing w:after="0" w:line="240" w:lineRule="auto"/>
              <w:jc w:val="center"/>
            </w:pPr>
            <w:r w:rsidRPr="002D7BFF">
              <w:t>2.3</w:t>
            </w:r>
          </w:p>
        </w:tc>
      </w:tr>
      <w:tr w:rsidR="00A249E7" w14:paraId="658081D8"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130035FA"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2380A8"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B5AEE" w14:textId="77777777" w:rsidR="00A249E7" w:rsidRDefault="00A249E7" w:rsidP="002D0717">
            <w:pPr>
              <w:spacing w:after="0" w:line="240" w:lineRule="auto"/>
              <w:jc w:val="center"/>
            </w:pPr>
            <w:r w:rsidRPr="002D7BFF">
              <w:t>21%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AC0689" w14:textId="77777777" w:rsidR="00A249E7" w:rsidRDefault="00A249E7" w:rsidP="002D0717">
            <w:pPr>
              <w:spacing w:after="0" w:line="240" w:lineRule="auto"/>
              <w:jc w:val="center"/>
            </w:pPr>
            <w:r w:rsidRPr="002D7BFF">
              <w:t>38%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837C16" w14:textId="77777777" w:rsidR="00A249E7" w:rsidRDefault="00A249E7" w:rsidP="002D0717">
            <w:pPr>
              <w:spacing w:after="0" w:line="240" w:lineRule="auto"/>
              <w:jc w:val="center"/>
            </w:pPr>
            <w:r w:rsidRPr="002D7BFF">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3C5711" w14:textId="77777777" w:rsidR="00A249E7" w:rsidRDefault="00A249E7" w:rsidP="002D0717">
            <w:pPr>
              <w:spacing w:after="0" w:line="240" w:lineRule="auto"/>
              <w:jc w:val="center"/>
            </w:pPr>
            <w:r w:rsidRPr="002D7BFF">
              <w:t>10%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E529C7" w14:textId="77777777" w:rsidR="00A249E7" w:rsidRDefault="00A249E7" w:rsidP="002D0717">
            <w:pPr>
              <w:spacing w:after="0" w:line="240" w:lineRule="auto"/>
              <w:jc w:val="center"/>
            </w:pPr>
          </w:p>
        </w:tc>
      </w:tr>
      <w:tr w:rsidR="00A249E7" w14:paraId="67259C0C" w14:textId="77777777" w:rsidTr="00614CD6">
        <w:tc>
          <w:tcPr>
            <w:tcW w:w="2970" w:type="dxa"/>
            <w:vMerge w:val="restart"/>
            <w:tcBorders>
              <w:top w:val="single" w:sz="4" w:space="0" w:color="auto"/>
              <w:left w:val="single" w:sz="4" w:space="0" w:color="auto"/>
              <w:bottom w:val="single" w:sz="4" w:space="0" w:color="auto"/>
              <w:right w:val="single" w:sz="4" w:space="0" w:color="auto"/>
            </w:tcBorders>
            <w:hideMark/>
          </w:tcPr>
          <w:p w14:paraId="0E023169" w14:textId="77777777" w:rsidR="00A249E7" w:rsidRDefault="00A249E7" w:rsidP="002D0717">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052E38E1"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5948B7E6" w14:textId="77777777" w:rsidR="00A249E7" w:rsidRDefault="00A249E7" w:rsidP="002D0717">
            <w:pPr>
              <w:spacing w:after="0" w:line="240" w:lineRule="auto"/>
              <w:jc w:val="center"/>
            </w:pPr>
            <w:r w:rsidRPr="002D7BFF">
              <w:t>7%</w:t>
            </w:r>
          </w:p>
        </w:tc>
        <w:tc>
          <w:tcPr>
            <w:tcW w:w="1080" w:type="dxa"/>
            <w:tcBorders>
              <w:top w:val="single" w:sz="4" w:space="0" w:color="auto"/>
              <w:left w:val="single" w:sz="4" w:space="0" w:color="auto"/>
              <w:bottom w:val="single" w:sz="4" w:space="0" w:color="auto"/>
              <w:right w:val="single" w:sz="4" w:space="0" w:color="auto"/>
            </w:tcBorders>
          </w:tcPr>
          <w:p w14:paraId="55C3DA2E" w14:textId="77777777" w:rsidR="00A249E7" w:rsidRDefault="00A249E7" w:rsidP="002D0717">
            <w:pPr>
              <w:spacing w:after="0" w:line="240" w:lineRule="auto"/>
              <w:jc w:val="center"/>
            </w:pPr>
            <w:r w:rsidRPr="002D7BFF">
              <w:t>7%</w:t>
            </w:r>
          </w:p>
        </w:tc>
        <w:tc>
          <w:tcPr>
            <w:tcW w:w="1170" w:type="dxa"/>
            <w:tcBorders>
              <w:top w:val="single" w:sz="4" w:space="0" w:color="auto"/>
              <w:left w:val="single" w:sz="4" w:space="0" w:color="auto"/>
              <w:bottom w:val="single" w:sz="4" w:space="0" w:color="auto"/>
              <w:right w:val="single" w:sz="4" w:space="0" w:color="auto"/>
            </w:tcBorders>
          </w:tcPr>
          <w:p w14:paraId="5595F891" w14:textId="77777777" w:rsidR="00A249E7" w:rsidRDefault="00A249E7" w:rsidP="002D0717">
            <w:pPr>
              <w:spacing w:after="0" w:line="240" w:lineRule="auto"/>
              <w:jc w:val="center"/>
            </w:pPr>
            <w:r w:rsidRPr="002D7BFF">
              <w:t>64%</w:t>
            </w:r>
          </w:p>
        </w:tc>
        <w:tc>
          <w:tcPr>
            <w:tcW w:w="1260" w:type="dxa"/>
            <w:tcBorders>
              <w:top w:val="single" w:sz="4" w:space="0" w:color="auto"/>
              <w:left w:val="single" w:sz="4" w:space="0" w:color="auto"/>
              <w:bottom w:val="single" w:sz="4" w:space="0" w:color="auto"/>
              <w:right w:val="single" w:sz="4" w:space="0" w:color="auto"/>
            </w:tcBorders>
          </w:tcPr>
          <w:p w14:paraId="756DB50E" w14:textId="77777777" w:rsidR="00A249E7" w:rsidRDefault="00A249E7" w:rsidP="002D0717">
            <w:pPr>
              <w:spacing w:after="0" w:line="240" w:lineRule="auto"/>
              <w:jc w:val="center"/>
            </w:pPr>
            <w:r w:rsidRPr="002D7BFF">
              <w:t>21%</w:t>
            </w:r>
          </w:p>
        </w:tc>
        <w:tc>
          <w:tcPr>
            <w:tcW w:w="1098" w:type="dxa"/>
            <w:tcBorders>
              <w:top w:val="single" w:sz="4" w:space="0" w:color="auto"/>
              <w:left w:val="single" w:sz="4" w:space="0" w:color="auto"/>
              <w:bottom w:val="single" w:sz="4" w:space="0" w:color="auto"/>
              <w:right w:val="single" w:sz="4" w:space="0" w:color="auto"/>
            </w:tcBorders>
          </w:tcPr>
          <w:p w14:paraId="0CC7C6E3" w14:textId="77777777" w:rsidR="00A249E7" w:rsidRDefault="00A249E7" w:rsidP="002D0717">
            <w:pPr>
              <w:spacing w:after="0" w:line="240" w:lineRule="auto"/>
              <w:jc w:val="center"/>
            </w:pPr>
            <w:r w:rsidRPr="002D7BFF">
              <w:t>3.0</w:t>
            </w:r>
          </w:p>
        </w:tc>
      </w:tr>
      <w:tr w:rsidR="00A249E7" w14:paraId="609DFBAD"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8E0714C"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5672A87"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21D7668B" w14:textId="77777777" w:rsidR="00A249E7" w:rsidRDefault="00A249E7" w:rsidP="002D0717">
            <w:pPr>
              <w:spacing w:after="0" w:line="240" w:lineRule="auto"/>
              <w:jc w:val="center"/>
            </w:pPr>
            <w:r w:rsidRPr="002D7BFF">
              <w:t>17%</w:t>
            </w:r>
          </w:p>
        </w:tc>
        <w:tc>
          <w:tcPr>
            <w:tcW w:w="1080" w:type="dxa"/>
            <w:tcBorders>
              <w:top w:val="single" w:sz="4" w:space="0" w:color="auto"/>
              <w:left w:val="single" w:sz="4" w:space="0" w:color="auto"/>
              <w:bottom w:val="single" w:sz="4" w:space="0" w:color="auto"/>
              <w:right w:val="single" w:sz="4" w:space="0" w:color="auto"/>
            </w:tcBorders>
          </w:tcPr>
          <w:p w14:paraId="5F85B2BE" w14:textId="77777777" w:rsidR="00A249E7" w:rsidRDefault="00A249E7" w:rsidP="002D0717">
            <w:pPr>
              <w:spacing w:after="0" w:line="240" w:lineRule="auto"/>
              <w:jc w:val="center"/>
            </w:pPr>
            <w:r w:rsidRPr="002D7BFF">
              <w:t>30%</w:t>
            </w:r>
          </w:p>
        </w:tc>
        <w:tc>
          <w:tcPr>
            <w:tcW w:w="1170" w:type="dxa"/>
            <w:tcBorders>
              <w:top w:val="single" w:sz="4" w:space="0" w:color="auto"/>
              <w:left w:val="single" w:sz="4" w:space="0" w:color="auto"/>
              <w:bottom w:val="single" w:sz="4" w:space="0" w:color="auto"/>
              <w:right w:val="single" w:sz="4" w:space="0" w:color="auto"/>
            </w:tcBorders>
          </w:tcPr>
          <w:p w14:paraId="27271178" w14:textId="77777777" w:rsidR="00A249E7" w:rsidRDefault="00A249E7" w:rsidP="002D0717">
            <w:pPr>
              <w:spacing w:after="0" w:line="240" w:lineRule="auto"/>
              <w:jc w:val="center"/>
            </w:pPr>
            <w:r w:rsidRPr="002D7BFF">
              <w:t>39%</w:t>
            </w:r>
          </w:p>
        </w:tc>
        <w:tc>
          <w:tcPr>
            <w:tcW w:w="1260" w:type="dxa"/>
            <w:tcBorders>
              <w:top w:val="single" w:sz="4" w:space="0" w:color="auto"/>
              <w:left w:val="single" w:sz="4" w:space="0" w:color="auto"/>
              <w:bottom w:val="single" w:sz="4" w:space="0" w:color="auto"/>
              <w:right w:val="single" w:sz="4" w:space="0" w:color="auto"/>
            </w:tcBorders>
          </w:tcPr>
          <w:p w14:paraId="20D5F865" w14:textId="77777777" w:rsidR="00A249E7" w:rsidRDefault="00A249E7" w:rsidP="002D0717">
            <w:pPr>
              <w:spacing w:after="0" w:line="240" w:lineRule="auto"/>
              <w:jc w:val="center"/>
            </w:pPr>
            <w:r w:rsidRPr="002D7BFF">
              <w:t>13%</w:t>
            </w:r>
          </w:p>
        </w:tc>
        <w:tc>
          <w:tcPr>
            <w:tcW w:w="1098" w:type="dxa"/>
            <w:tcBorders>
              <w:top w:val="single" w:sz="4" w:space="0" w:color="auto"/>
              <w:left w:val="single" w:sz="4" w:space="0" w:color="auto"/>
              <w:bottom w:val="single" w:sz="4" w:space="0" w:color="auto"/>
              <w:right w:val="single" w:sz="4" w:space="0" w:color="auto"/>
            </w:tcBorders>
          </w:tcPr>
          <w:p w14:paraId="4BA6FF53" w14:textId="77777777" w:rsidR="00A249E7" w:rsidRDefault="00A249E7" w:rsidP="002D0717">
            <w:pPr>
              <w:spacing w:after="0" w:line="240" w:lineRule="auto"/>
              <w:jc w:val="center"/>
            </w:pPr>
            <w:r w:rsidRPr="002D7BFF">
              <w:t>2.5</w:t>
            </w:r>
          </w:p>
        </w:tc>
      </w:tr>
      <w:tr w:rsidR="00A249E7" w14:paraId="3EC1108B"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7CD0499"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F3638DF"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E30B44D" w14:textId="77777777" w:rsidR="00A249E7" w:rsidRDefault="00A249E7" w:rsidP="002D0717">
            <w:pPr>
              <w:spacing w:after="0" w:line="240" w:lineRule="auto"/>
              <w:jc w:val="center"/>
            </w:pPr>
            <w:r w:rsidRPr="002D7BFF">
              <w:t>43%</w:t>
            </w:r>
          </w:p>
        </w:tc>
        <w:tc>
          <w:tcPr>
            <w:tcW w:w="1080" w:type="dxa"/>
            <w:tcBorders>
              <w:top w:val="single" w:sz="4" w:space="0" w:color="auto"/>
              <w:left w:val="single" w:sz="4" w:space="0" w:color="auto"/>
              <w:bottom w:val="single" w:sz="4" w:space="0" w:color="auto"/>
              <w:right w:val="single" w:sz="4" w:space="0" w:color="auto"/>
            </w:tcBorders>
          </w:tcPr>
          <w:p w14:paraId="0D81E064" w14:textId="77777777" w:rsidR="00A249E7" w:rsidRDefault="00A249E7" w:rsidP="002D0717">
            <w:pPr>
              <w:spacing w:after="0" w:line="240" w:lineRule="auto"/>
              <w:jc w:val="center"/>
            </w:pPr>
            <w:r w:rsidRPr="002D7BFF">
              <w:t>29%</w:t>
            </w:r>
          </w:p>
        </w:tc>
        <w:tc>
          <w:tcPr>
            <w:tcW w:w="1170" w:type="dxa"/>
            <w:tcBorders>
              <w:top w:val="single" w:sz="4" w:space="0" w:color="auto"/>
              <w:left w:val="single" w:sz="4" w:space="0" w:color="auto"/>
              <w:bottom w:val="single" w:sz="4" w:space="0" w:color="auto"/>
              <w:right w:val="single" w:sz="4" w:space="0" w:color="auto"/>
            </w:tcBorders>
          </w:tcPr>
          <w:p w14:paraId="4A8A1DD1" w14:textId="77777777" w:rsidR="00A249E7" w:rsidRDefault="00A249E7" w:rsidP="002D0717">
            <w:pPr>
              <w:spacing w:after="0" w:line="240" w:lineRule="auto"/>
              <w:jc w:val="center"/>
            </w:pPr>
            <w:r w:rsidRPr="002D7BFF">
              <w:t>24%</w:t>
            </w:r>
          </w:p>
        </w:tc>
        <w:tc>
          <w:tcPr>
            <w:tcW w:w="1260" w:type="dxa"/>
            <w:tcBorders>
              <w:top w:val="single" w:sz="4" w:space="0" w:color="auto"/>
              <w:left w:val="single" w:sz="4" w:space="0" w:color="auto"/>
              <w:bottom w:val="single" w:sz="4" w:space="0" w:color="auto"/>
              <w:right w:val="single" w:sz="4" w:space="0" w:color="auto"/>
            </w:tcBorders>
          </w:tcPr>
          <w:p w14:paraId="2FA6AB53" w14:textId="77777777" w:rsidR="00A249E7" w:rsidRDefault="00A249E7" w:rsidP="002D0717">
            <w:pPr>
              <w:spacing w:after="0" w:line="240" w:lineRule="auto"/>
              <w:jc w:val="center"/>
            </w:pPr>
            <w:r w:rsidRPr="002D7BFF">
              <w:t>5%</w:t>
            </w:r>
          </w:p>
        </w:tc>
        <w:tc>
          <w:tcPr>
            <w:tcW w:w="1098" w:type="dxa"/>
            <w:tcBorders>
              <w:top w:val="single" w:sz="4" w:space="0" w:color="auto"/>
              <w:left w:val="single" w:sz="4" w:space="0" w:color="auto"/>
              <w:bottom w:val="single" w:sz="4" w:space="0" w:color="auto"/>
              <w:right w:val="single" w:sz="4" w:space="0" w:color="auto"/>
            </w:tcBorders>
          </w:tcPr>
          <w:p w14:paraId="2807652C" w14:textId="77777777" w:rsidR="00A249E7" w:rsidRDefault="00A249E7" w:rsidP="002D0717">
            <w:pPr>
              <w:spacing w:after="0" w:line="240" w:lineRule="auto"/>
              <w:jc w:val="center"/>
            </w:pPr>
            <w:r w:rsidRPr="002D7BFF">
              <w:t>1.9</w:t>
            </w:r>
          </w:p>
        </w:tc>
      </w:tr>
      <w:tr w:rsidR="00A249E7" w14:paraId="4AB3AC74"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0FA469E2"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17EBE39"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654503F" w14:textId="77777777" w:rsidR="00A249E7" w:rsidRDefault="00A249E7" w:rsidP="002D0717">
            <w:pPr>
              <w:spacing w:after="0" w:line="240" w:lineRule="auto"/>
              <w:jc w:val="center"/>
            </w:pPr>
            <w:r w:rsidRPr="002D7BFF">
              <w:t>14</w:t>
            </w:r>
          </w:p>
        </w:tc>
        <w:tc>
          <w:tcPr>
            <w:tcW w:w="1080" w:type="dxa"/>
            <w:tcBorders>
              <w:top w:val="single" w:sz="4" w:space="0" w:color="auto"/>
              <w:left w:val="single" w:sz="4" w:space="0" w:color="auto"/>
              <w:bottom w:val="single" w:sz="4" w:space="0" w:color="auto"/>
              <w:right w:val="single" w:sz="4" w:space="0" w:color="auto"/>
            </w:tcBorders>
          </w:tcPr>
          <w:p w14:paraId="4B975BED" w14:textId="77777777" w:rsidR="00A249E7" w:rsidRDefault="00A249E7" w:rsidP="002D0717">
            <w:pPr>
              <w:spacing w:after="0" w:line="240" w:lineRule="auto"/>
              <w:jc w:val="center"/>
            </w:pPr>
            <w:r w:rsidRPr="002D7BFF">
              <w:t>14</w:t>
            </w:r>
          </w:p>
        </w:tc>
        <w:tc>
          <w:tcPr>
            <w:tcW w:w="1170" w:type="dxa"/>
            <w:tcBorders>
              <w:top w:val="single" w:sz="4" w:space="0" w:color="auto"/>
              <w:left w:val="single" w:sz="4" w:space="0" w:color="auto"/>
              <w:bottom w:val="single" w:sz="4" w:space="0" w:color="auto"/>
              <w:right w:val="single" w:sz="4" w:space="0" w:color="auto"/>
            </w:tcBorders>
          </w:tcPr>
          <w:p w14:paraId="08AE612D" w14:textId="77777777" w:rsidR="00A249E7" w:rsidRDefault="00A249E7" w:rsidP="002D0717">
            <w:pPr>
              <w:spacing w:after="0" w:line="240" w:lineRule="auto"/>
              <w:jc w:val="center"/>
            </w:pPr>
            <w:r w:rsidRPr="002D7BFF">
              <w:t>23</w:t>
            </w:r>
          </w:p>
        </w:tc>
        <w:tc>
          <w:tcPr>
            <w:tcW w:w="1260" w:type="dxa"/>
            <w:tcBorders>
              <w:top w:val="single" w:sz="4" w:space="0" w:color="auto"/>
              <w:left w:val="single" w:sz="4" w:space="0" w:color="auto"/>
              <w:bottom w:val="single" w:sz="4" w:space="0" w:color="auto"/>
              <w:right w:val="single" w:sz="4" w:space="0" w:color="auto"/>
            </w:tcBorders>
          </w:tcPr>
          <w:p w14:paraId="24D2B92A" w14:textId="77777777" w:rsidR="00A249E7" w:rsidRDefault="00A249E7" w:rsidP="002D0717">
            <w:pPr>
              <w:spacing w:after="0" w:line="240" w:lineRule="auto"/>
              <w:jc w:val="center"/>
            </w:pPr>
            <w:r w:rsidRPr="002D7BFF">
              <w:t>7</w:t>
            </w:r>
          </w:p>
        </w:tc>
        <w:tc>
          <w:tcPr>
            <w:tcW w:w="1098" w:type="dxa"/>
            <w:tcBorders>
              <w:top w:val="single" w:sz="4" w:space="0" w:color="auto"/>
              <w:left w:val="single" w:sz="4" w:space="0" w:color="auto"/>
              <w:bottom w:val="single" w:sz="4" w:space="0" w:color="auto"/>
              <w:right w:val="single" w:sz="4" w:space="0" w:color="auto"/>
            </w:tcBorders>
          </w:tcPr>
          <w:p w14:paraId="4316547A" w14:textId="77777777" w:rsidR="00A249E7" w:rsidRDefault="00A249E7" w:rsidP="002D0717">
            <w:pPr>
              <w:spacing w:after="0" w:line="240" w:lineRule="auto"/>
              <w:jc w:val="center"/>
            </w:pPr>
            <w:r w:rsidRPr="002D7BFF">
              <w:t>2.4</w:t>
            </w:r>
          </w:p>
        </w:tc>
      </w:tr>
      <w:tr w:rsidR="00A249E7" w14:paraId="36F5433A"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69EBB9B3"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34006E2"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A54D370" w14:textId="77777777" w:rsidR="00A249E7" w:rsidRDefault="00A249E7" w:rsidP="002D0717">
            <w:pPr>
              <w:spacing w:after="0" w:line="240" w:lineRule="auto"/>
              <w:jc w:val="center"/>
            </w:pPr>
            <w:r w:rsidRPr="002D7BFF">
              <w:t>24%</w:t>
            </w:r>
          </w:p>
        </w:tc>
        <w:tc>
          <w:tcPr>
            <w:tcW w:w="1080" w:type="dxa"/>
            <w:tcBorders>
              <w:top w:val="single" w:sz="4" w:space="0" w:color="auto"/>
              <w:left w:val="single" w:sz="4" w:space="0" w:color="auto"/>
              <w:bottom w:val="single" w:sz="4" w:space="0" w:color="auto"/>
              <w:right w:val="single" w:sz="4" w:space="0" w:color="auto"/>
            </w:tcBorders>
          </w:tcPr>
          <w:p w14:paraId="4340202B" w14:textId="77777777" w:rsidR="00A249E7" w:rsidRDefault="00A249E7" w:rsidP="002D0717">
            <w:pPr>
              <w:spacing w:after="0" w:line="240" w:lineRule="auto"/>
              <w:jc w:val="center"/>
            </w:pPr>
            <w:r w:rsidRPr="002D7BFF">
              <w:t>24%</w:t>
            </w:r>
          </w:p>
        </w:tc>
        <w:tc>
          <w:tcPr>
            <w:tcW w:w="1170" w:type="dxa"/>
            <w:tcBorders>
              <w:top w:val="single" w:sz="4" w:space="0" w:color="auto"/>
              <w:left w:val="single" w:sz="4" w:space="0" w:color="auto"/>
              <w:bottom w:val="single" w:sz="4" w:space="0" w:color="auto"/>
              <w:right w:val="single" w:sz="4" w:space="0" w:color="auto"/>
            </w:tcBorders>
          </w:tcPr>
          <w:p w14:paraId="0E1ED91B" w14:textId="77777777" w:rsidR="00A249E7" w:rsidRDefault="00A249E7" w:rsidP="002D0717">
            <w:pPr>
              <w:spacing w:after="0" w:line="240" w:lineRule="auto"/>
              <w:jc w:val="center"/>
            </w:pPr>
            <w:r w:rsidRPr="002D7BFF">
              <w:t>40%</w:t>
            </w:r>
          </w:p>
        </w:tc>
        <w:tc>
          <w:tcPr>
            <w:tcW w:w="1260" w:type="dxa"/>
            <w:tcBorders>
              <w:top w:val="single" w:sz="4" w:space="0" w:color="auto"/>
              <w:left w:val="single" w:sz="4" w:space="0" w:color="auto"/>
              <w:bottom w:val="single" w:sz="4" w:space="0" w:color="auto"/>
              <w:right w:val="single" w:sz="4" w:space="0" w:color="auto"/>
            </w:tcBorders>
          </w:tcPr>
          <w:p w14:paraId="507B9F39" w14:textId="77777777" w:rsidR="00A249E7" w:rsidRDefault="00A249E7" w:rsidP="002D0717">
            <w:pPr>
              <w:spacing w:after="0" w:line="240" w:lineRule="auto"/>
              <w:jc w:val="center"/>
            </w:pPr>
            <w:r w:rsidRPr="002D7BFF">
              <w:t>12%</w:t>
            </w:r>
          </w:p>
        </w:tc>
        <w:tc>
          <w:tcPr>
            <w:tcW w:w="1098" w:type="dxa"/>
            <w:tcBorders>
              <w:top w:val="single" w:sz="4" w:space="0" w:color="auto"/>
              <w:left w:val="single" w:sz="4" w:space="0" w:color="auto"/>
              <w:bottom w:val="single" w:sz="4" w:space="0" w:color="auto"/>
              <w:right w:val="single" w:sz="4" w:space="0" w:color="auto"/>
            </w:tcBorders>
          </w:tcPr>
          <w:p w14:paraId="31983350" w14:textId="77777777" w:rsidR="00A249E7" w:rsidRDefault="00A249E7" w:rsidP="002D0717">
            <w:pPr>
              <w:spacing w:after="0" w:line="240" w:lineRule="auto"/>
              <w:jc w:val="center"/>
            </w:pPr>
          </w:p>
        </w:tc>
      </w:tr>
      <w:tr w:rsidR="00A249E7" w14:paraId="0B1B6D96" w14:textId="77777777" w:rsidTr="00614CD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0E6A0" w14:textId="77777777" w:rsidR="00A249E7" w:rsidRDefault="00A249E7" w:rsidP="002D0717">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3C912B"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9A0101"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2549CB" w14:textId="77777777" w:rsidR="00A249E7" w:rsidRDefault="00A249E7" w:rsidP="002D0717">
            <w:pPr>
              <w:spacing w:after="0" w:line="240" w:lineRule="auto"/>
              <w:jc w:val="center"/>
            </w:pPr>
            <w:r w:rsidRPr="002D7BFF">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CE70F" w14:textId="77777777" w:rsidR="00A249E7" w:rsidRDefault="00A249E7" w:rsidP="002D0717">
            <w:pPr>
              <w:spacing w:after="0" w:line="240" w:lineRule="auto"/>
              <w:jc w:val="center"/>
            </w:pPr>
            <w:r w:rsidRPr="002D7BFF">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88FD06" w14:textId="77777777" w:rsidR="00A249E7" w:rsidRDefault="00A249E7" w:rsidP="002D0717">
            <w:pPr>
              <w:spacing w:after="0" w:line="240" w:lineRule="auto"/>
              <w:jc w:val="center"/>
            </w:pPr>
            <w:r w:rsidRPr="002D7BFF">
              <w:t>36%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5F891A" w14:textId="77777777" w:rsidR="00A249E7" w:rsidRDefault="00A249E7" w:rsidP="002D0717">
            <w:pPr>
              <w:spacing w:after="0" w:line="240" w:lineRule="auto"/>
              <w:jc w:val="center"/>
            </w:pPr>
            <w:r w:rsidRPr="002D7BFF">
              <w:t>3.2</w:t>
            </w:r>
          </w:p>
        </w:tc>
      </w:tr>
      <w:tr w:rsidR="00A249E7" w14:paraId="270468F7"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3647BD61"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38FA51"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E7EB97"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5C490" w14:textId="77777777" w:rsidR="00A249E7" w:rsidRDefault="00A249E7" w:rsidP="002D0717">
            <w:pPr>
              <w:spacing w:after="0" w:line="240" w:lineRule="auto"/>
              <w:jc w:val="center"/>
            </w:pPr>
            <w:r w:rsidRPr="002D7BFF">
              <w:t>17%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92B7CF" w14:textId="77777777" w:rsidR="00A249E7" w:rsidRDefault="00A249E7" w:rsidP="002D0717">
            <w:pPr>
              <w:spacing w:after="0" w:line="240" w:lineRule="auto"/>
              <w:jc w:val="center"/>
            </w:pPr>
            <w:r w:rsidRPr="002D7BFF">
              <w:t>52%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23E77" w14:textId="77777777" w:rsidR="00A249E7" w:rsidRDefault="00A249E7" w:rsidP="002D0717">
            <w:pPr>
              <w:spacing w:after="0" w:line="240" w:lineRule="auto"/>
              <w:jc w:val="center"/>
            </w:pPr>
            <w:r w:rsidRPr="002D7BFF">
              <w:t>30%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332E6" w14:textId="77777777" w:rsidR="00A249E7" w:rsidRDefault="00A249E7" w:rsidP="002D0717">
            <w:pPr>
              <w:spacing w:after="0" w:line="240" w:lineRule="auto"/>
              <w:jc w:val="center"/>
            </w:pPr>
            <w:r w:rsidRPr="002D7BFF">
              <w:t>3.1</w:t>
            </w:r>
          </w:p>
        </w:tc>
      </w:tr>
      <w:tr w:rsidR="00A249E7" w14:paraId="41F143D8"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6F3B832D"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243F12"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947AC4"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369A42" w14:textId="77777777" w:rsidR="00A249E7" w:rsidRDefault="00A249E7" w:rsidP="002D0717">
            <w:pPr>
              <w:spacing w:after="0" w:line="240" w:lineRule="auto"/>
              <w:jc w:val="center"/>
            </w:pPr>
            <w:r w:rsidRPr="002D7BFF">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87C6B" w14:textId="77777777" w:rsidR="00A249E7" w:rsidRDefault="00A249E7" w:rsidP="002D0717">
            <w:pPr>
              <w:spacing w:after="0" w:line="240" w:lineRule="auto"/>
              <w:jc w:val="center"/>
            </w:pPr>
            <w:r w:rsidRPr="002D7BFF">
              <w:t>67%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59CF50" w14:textId="77777777" w:rsidR="00A249E7" w:rsidRDefault="00A249E7" w:rsidP="002D0717">
            <w:pPr>
              <w:spacing w:after="0" w:line="240" w:lineRule="auto"/>
              <w:jc w:val="center"/>
            </w:pPr>
            <w:r w:rsidRPr="002D7BFF">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732F7B" w14:textId="77777777" w:rsidR="00A249E7" w:rsidRDefault="00A249E7" w:rsidP="002D0717">
            <w:pPr>
              <w:spacing w:after="0" w:line="240" w:lineRule="auto"/>
              <w:jc w:val="center"/>
            </w:pPr>
            <w:r w:rsidRPr="002D7BFF">
              <w:t>3.0</w:t>
            </w:r>
          </w:p>
        </w:tc>
      </w:tr>
      <w:tr w:rsidR="00A249E7" w14:paraId="04F8BB96"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5FC49E38"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F6A1A3"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A3B524"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69187F" w14:textId="77777777" w:rsidR="00A249E7" w:rsidRDefault="00A249E7" w:rsidP="002D0717">
            <w:pPr>
              <w:spacing w:after="0" w:line="240" w:lineRule="auto"/>
              <w:jc w:val="center"/>
            </w:pPr>
            <w:r w:rsidRPr="002D7BFF">
              <w:t>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DD81A1" w14:textId="77777777" w:rsidR="00A249E7" w:rsidRDefault="00A249E7" w:rsidP="002D0717">
            <w:pPr>
              <w:spacing w:after="0" w:line="240" w:lineRule="auto"/>
              <w:jc w:val="center"/>
            </w:pPr>
            <w:r w:rsidRPr="002D7BFF">
              <w:t>33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C2A787" w14:textId="77777777" w:rsidR="00A249E7" w:rsidRDefault="00A249E7" w:rsidP="002D0717">
            <w:pPr>
              <w:spacing w:after="0" w:line="240" w:lineRule="auto"/>
              <w:jc w:val="center"/>
            </w:pPr>
            <w:r w:rsidRPr="002D7BFF">
              <w:t>16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195B2" w14:textId="77777777" w:rsidR="00A249E7" w:rsidRDefault="00A249E7" w:rsidP="002D0717">
            <w:pPr>
              <w:spacing w:after="0" w:line="240" w:lineRule="auto"/>
              <w:jc w:val="center"/>
            </w:pPr>
            <w:r w:rsidRPr="002D7BFF">
              <w:t>3.1</w:t>
            </w:r>
          </w:p>
        </w:tc>
      </w:tr>
      <w:tr w:rsidR="00A249E7" w14:paraId="146A3A07"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55412EE0"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B028DB"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C3F76"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B6CE7" w14:textId="77777777" w:rsidR="00A249E7" w:rsidRDefault="00A249E7" w:rsidP="002D0717">
            <w:pPr>
              <w:spacing w:after="0" w:line="240" w:lineRule="auto"/>
              <w:jc w:val="center"/>
            </w:pPr>
            <w:r w:rsidRPr="002D7BFF">
              <w:t>16%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4DCE5A" w14:textId="77777777" w:rsidR="00A249E7" w:rsidRDefault="00A249E7" w:rsidP="002D0717">
            <w:pPr>
              <w:spacing w:after="0" w:line="240" w:lineRule="auto"/>
              <w:jc w:val="center"/>
            </w:pPr>
            <w:r w:rsidRPr="002D7BFF">
              <w:t>57%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25D63" w14:textId="77777777" w:rsidR="00A249E7" w:rsidRDefault="00A249E7" w:rsidP="002D0717">
            <w:pPr>
              <w:spacing w:after="0" w:line="240" w:lineRule="auto"/>
              <w:jc w:val="center"/>
            </w:pPr>
            <w:r w:rsidRPr="002D7BFF">
              <w:t>28%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F58131" w14:textId="77777777" w:rsidR="00A249E7" w:rsidRDefault="00A249E7" w:rsidP="002D0717">
            <w:pPr>
              <w:spacing w:after="0" w:line="240" w:lineRule="auto"/>
              <w:jc w:val="center"/>
            </w:pPr>
          </w:p>
        </w:tc>
      </w:tr>
      <w:tr w:rsidR="00A249E7" w14:paraId="67C98CAD" w14:textId="77777777" w:rsidTr="00614CD6">
        <w:tc>
          <w:tcPr>
            <w:tcW w:w="2970" w:type="dxa"/>
            <w:vMerge w:val="restart"/>
            <w:tcBorders>
              <w:top w:val="single" w:sz="4" w:space="0" w:color="auto"/>
              <w:left w:val="single" w:sz="4" w:space="0" w:color="auto"/>
              <w:bottom w:val="single" w:sz="4" w:space="0" w:color="auto"/>
              <w:right w:val="single" w:sz="4" w:space="0" w:color="auto"/>
            </w:tcBorders>
            <w:hideMark/>
          </w:tcPr>
          <w:p w14:paraId="4A40D085" w14:textId="77777777" w:rsidR="00A249E7" w:rsidRDefault="00A249E7" w:rsidP="002D0717">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338C5E13"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2B01DDFD"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tcPr>
          <w:p w14:paraId="01ADF9A6" w14:textId="77777777" w:rsidR="00A249E7" w:rsidRDefault="00A249E7" w:rsidP="002D0717">
            <w:pPr>
              <w:spacing w:after="0" w:line="240" w:lineRule="auto"/>
              <w:jc w:val="center"/>
            </w:pPr>
            <w:r w:rsidRPr="002D7BFF">
              <w:t>7%</w:t>
            </w:r>
          </w:p>
        </w:tc>
        <w:tc>
          <w:tcPr>
            <w:tcW w:w="1170" w:type="dxa"/>
            <w:tcBorders>
              <w:top w:val="single" w:sz="4" w:space="0" w:color="auto"/>
              <w:left w:val="single" w:sz="4" w:space="0" w:color="auto"/>
              <w:bottom w:val="single" w:sz="4" w:space="0" w:color="auto"/>
              <w:right w:val="single" w:sz="4" w:space="0" w:color="auto"/>
            </w:tcBorders>
          </w:tcPr>
          <w:p w14:paraId="0A4EF467" w14:textId="77777777" w:rsidR="00A249E7" w:rsidRDefault="00A249E7" w:rsidP="002D0717">
            <w:pPr>
              <w:spacing w:after="0" w:line="240" w:lineRule="auto"/>
              <w:jc w:val="center"/>
            </w:pPr>
            <w:r w:rsidRPr="002D7BFF">
              <w:t>57%</w:t>
            </w:r>
          </w:p>
        </w:tc>
        <w:tc>
          <w:tcPr>
            <w:tcW w:w="1260" w:type="dxa"/>
            <w:tcBorders>
              <w:top w:val="single" w:sz="4" w:space="0" w:color="auto"/>
              <w:left w:val="single" w:sz="4" w:space="0" w:color="auto"/>
              <w:bottom w:val="single" w:sz="4" w:space="0" w:color="auto"/>
              <w:right w:val="single" w:sz="4" w:space="0" w:color="auto"/>
            </w:tcBorders>
          </w:tcPr>
          <w:p w14:paraId="1202D583" w14:textId="77777777" w:rsidR="00A249E7" w:rsidRDefault="00A249E7" w:rsidP="002D0717">
            <w:pPr>
              <w:spacing w:after="0" w:line="240" w:lineRule="auto"/>
              <w:jc w:val="center"/>
            </w:pPr>
            <w:r w:rsidRPr="002D7BFF">
              <w:t>36%</w:t>
            </w:r>
          </w:p>
        </w:tc>
        <w:tc>
          <w:tcPr>
            <w:tcW w:w="1098" w:type="dxa"/>
            <w:tcBorders>
              <w:top w:val="single" w:sz="4" w:space="0" w:color="auto"/>
              <w:left w:val="single" w:sz="4" w:space="0" w:color="auto"/>
              <w:bottom w:val="single" w:sz="4" w:space="0" w:color="auto"/>
              <w:right w:val="single" w:sz="4" w:space="0" w:color="auto"/>
            </w:tcBorders>
          </w:tcPr>
          <w:p w14:paraId="11C5AEA4" w14:textId="77777777" w:rsidR="00A249E7" w:rsidRDefault="00A249E7" w:rsidP="002D0717">
            <w:pPr>
              <w:spacing w:after="0" w:line="240" w:lineRule="auto"/>
              <w:jc w:val="center"/>
            </w:pPr>
            <w:r w:rsidRPr="002D7BFF">
              <w:t>3.3</w:t>
            </w:r>
          </w:p>
        </w:tc>
      </w:tr>
      <w:tr w:rsidR="00A249E7" w14:paraId="03B76307"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3A26A8CB"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826511B"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1025F15"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tcPr>
          <w:p w14:paraId="0306A696" w14:textId="77777777" w:rsidR="00A249E7" w:rsidRDefault="00A249E7" w:rsidP="002D0717">
            <w:pPr>
              <w:spacing w:after="0" w:line="240" w:lineRule="auto"/>
              <w:jc w:val="center"/>
            </w:pPr>
            <w:r w:rsidRPr="002D7BFF">
              <w:t>17%</w:t>
            </w:r>
          </w:p>
        </w:tc>
        <w:tc>
          <w:tcPr>
            <w:tcW w:w="1170" w:type="dxa"/>
            <w:tcBorders>
              <w:top w:val="single" w:sz="4" w:space="0" w:color="auto"/>
              <w:left w:val="single" w:sz="4" w:space="0" w:color="auto"/>
              <w:bottom w:val="single" w:sz="4" w:space="0" w:color="auto"/>
              <w:right w:val="single" w:sz="4" w:space="0" w:color="auto"/>
            </w:tcBorders>
          </w:tcPr>
          <w:p w14:paraId="31318902" w14:textId="77777777" w:rsidR="00A249E7" w:rsidRDefault="00A249E7" w:rsidP="002D0717">
            <w:pPr>
              <w:spacing w:after="0" w:line="240" w:lineRule="auto"/>
              <w:jc w:val="center"/>
            </w:pPr>
            <w:r w:rsidRPr="002D7BFF">
              <w:t>61%</w:t>
            </w:r>
          </w:p>
        </w:tc>
        <w:tc>
          <w:tcPr>
            <w:tcW w:w="1260" w:type="dxa"/>
            <w:tcBorders>
              <w:top w:val="single" w:sz="4" w:space="0" w:color="auto"/>
              <w:left w:val="single" w:sz="4" w:space="0" w:color="auto"/>
              <w:bottom w:val="single" w:sz="4" w:space="0" w:color="auto"/>
              <w:right w:val="single" w:sz="4" w:space="0" w:color="auto"/>
            </w:tcBorders>
          </w:tcPr>
          <w:p w14:paraId="5461D444" w14:textId="77777777" w:rsidR="00A249E7" w:rsidRDefault="00A249E7" w:rsidP="002D0717">
            <w:pPr>
              <w:spacing w:after="0" w:line="240" w:lineRule="auto"/>
              <w:jc w:val="center"/>
            </w:pPr>
            <w:r w:rsidRPr="002D7BFF">
              <w:t>22%</w:t>
            </w:r>
          </w:p>
        </w:tc>
        <w:tc>
          <w:tcPr>
            <w:tcW w:w="1098" w:type="dxa"/>
            <w:tcBorders>
              <w:top w:val="single" w:sz="4" w:space="0" w:color="auto"/>
              <w:left w:val="single" w:sz="4" w:space="0" w:color="auto"/>
              <w:bottom w:val="single" w:sz="4" w:space="0" w:color="auto"/>
              <w:right w:val="single" w:sz="4" w:space="0" w:color="auto"/>
            </w:tcBorders>
          </w:tcPr>
          <w:p w14:paraId="48190A92" w14:textId="77777777" w:rsidR="00A249E7" w:rsidRDefault="00A249E7" w:rsidP="002D0717">
            <w:pPr>
              <w:spacing w:after="0" w:line="240" w:lineRule="auto"/>
              <w:jc w:val="center"/>
            </w:pPr>
            <w:r w:rsidRPr="002D7BFF">
              <w:t>3.0</w:t>
            </w:r>
          </w:p>
        </w:tc>
      </w:tr>
      <w:tr w:rsidR="00A249E7" w14:paraId="51B4A180"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D5EAACF"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3CB8192"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136849F"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tcPr>
          <w:p w14:paraId="338AA5A6" w14:textId="77777777" w:rsidR="00A249E7" w:rsidRDefault="00A249E7" w:rsidP="002D0717">
            <w:pPr>
              <w:spacing w:after="0" w:line="240" w:lineRule="auto"/>
              <w:jc w:val="center"/>
            </w:pPr>
            <w:r w:rsidRPr="002D7BFF">
              <w:t>19%</w:t>
            </w:r>
          </w:p>
        </w:tc>
        <w:tc>
          <w:tcPr>
            <w:tcW w:w="1170" w:type="dxa"/>
            <w:tcBorders>
              <w:top w:val="single" w:sz="4" w:space="0" w:color="auto"/>
              <w:left w:val="single" w:sz="4" w:space="0" w:color="auto"/>
              <w:bottom w:val="single" w:sz="4" w:space="0" w:color="auto"/>
              <w:right w:val="single" w:sz="4" w:space="0" w:color="auto"/>
            </w:tcBorders>
          </w:tcPr>
          <w:p w14:paraId="69019BA2" w14:textId="77777777" w:rsidR="00A249E7" w:rsidRDefault="00A249E7" w:rsidP="002D0717">
            <w:pPr>
              <w:spacing w:after="0" w:line="240" w:lineRule="auto"/>
              <w:jc w:val="center"/>
            </w:pPr>
            <w:r w:rsidRPr="002D7BFF">
              <w:t>62%</w:t>
            </w:r>
          </w:p>
        </w:tc>
        <w:tc>
          <w:tcPr>
            <w:tcW w:w="1260" w:type="dxa"/>
            <w:tcBorders>
              <w:top w:val="single" w:sz="4" w:space="0" w:color="auto"/>
              <w:left w:val="single" w:sz="4" w:space="0" w:color="auto"/>
              <w:bottom w:val="single" w:sz="4" w:space="0" w:color="auto"/>
              <w:right w:val="single" w:sz="4" w:space="0" w:color="auto"/>
            </w:tcBorders>
          </w:tcPr>
          <w:p w14:paraId="7DBC76E1" w14:textId="77777777" w:rsidR="00A249E7" w:rsidRDefault="00A249E7" w:rsidP="002D0717">
            <w:pPr>
              <w:spacing w:after="0" w:line="240" w:lineRule="auto"/>
              <w:jc w:val="center"/>
            </w:pPr>
            <w:r w:rsidRPr="002D7BFF">
              <w:t>19%</w:t>
            </w:r>
          </w:p>
        </w:tc>
        <w:tc>
          <w:tcPr>
            <w:tcW w:w="1098" w:type="dxa"/>
            <w:tcBorders>
              <w:top w:val="single" w:sz="4" w:space="0" w:color="auto"/>
              <w:left w:val="single" w:sz="4" w:space="0" w:color="auto"/>
              <w:bottom w:val="single" w:sz="4" w:space="0" w:color="auto"/>
              <w:right w:val="single" w:sz="4" w:space="0" w:color="auto"/>
            </w:tcBorders>
          </w:tcPr>
          <w:p w14:paraId="42299E8F" w14:textId="77777777" w:rsidR="00A249E7" w:rsidRDefault="00A249E7" w:rsidP="002D0717">
            <w:pPr>
              <w:spacing w:after="0" w:line="240" w:lineRule="auto"/>
              <w:jc w:val="center"/>
            </w:pPr>
            <w:r w:rsidRPr="002D7BFF">
              <w:t>3.0</w:t>
            </w:r>
          </w:p>
        </w:tc>
      </w:tr>
      <w:tr w:rsidR="00A249E7" w14:paraId="090549A0"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19A48544"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7994C68"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F150F4B"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tcPr>
          <w:p w14:paraId="55F87E18" w14:textId="77777777" w:rsidR="00A249E7" w:rsidRDefault="00A249E7" w:rsidP="002D0717">
            <w:pPr>
              <w:spacing w:after="0" w:line="240" w:lineRule="auto"/>
              <w:jc w:val="center"/>
            </w:pPr>
            <w:r w:rsidRPr="002D7BFF">
              <w:t>9</w:t>
            </w:r>
          </w:p>
        </w:tc>
        <w:tc>
          <w:tcPr>
            <w:tcW w:w="1170" w:type="dxa"/>
            <w:tcBorders>
              <w:top w:val="single" w:sz="4" w:space="0" w:color="auto"/>
              <w:left w:val="single" w:sz="4" w:space="0" w:color="auto"/>
              <w:bottom w:val="single" w:sz="4" w:space="0" w:color="auto"/>
              <w:right w:val="single" w:sz="4" w:space="0" w:color="auto"/>
            </w:tcBorders>
          </w:tcPr>
          <w:p w14:paraId="390A545B" w14:textId="77777777" w:rsidR="00A249E7" w:rsidRDefault="00A249E7" w:rsidP="002D0717">
            <w:pPr>
              <w:spacing w:after="0" w:line="240" w:lineRule="auto"/>
              <w:jc w:val="center"/>
            </w:pPr>
            <w:r w:rsidRPr="002D7BFF">
              <w:t>35</w:t>
            </w:r>
          </w:p>
        </w:tc>
        <w:tc>
          <w:tcPr>
            <w:tcW w:w="1260" w:type="dxa"/>
            <w:tcBorders>
              <w:top w:val="single" w:sz="4" w:space="0" w:color="auto"/>
              <w:left w:val="single" w:sz="4" w:space="0" w:color="auto"/>
              <w:bottom w:val="single" w:sz="4" w:space="0" w:color="auto"/>
              <w:right w:val="single" w:sz="4" w:space="0" w:color="auto"/>
            </w:tcBorders>
          </w:tcPr>
          <w:p w14:paraId="5C5307A4" w14:textId="77777777" w:rsidR="00A249E7" w:rsidRDefault="00A249E7" w:rsidP="002D0717">
            <w:pPr>
              <w:spacing w:after="0" w:line="240" w:lineRule="auto"/>
              <w:jc w:val="center"/>
            </w:pPr>
            <w:r w:rsidRPr="002D7BFF">
              <w:t>14</w:t>
            </w:r>
          </w:p>
        </w:tc>
        <w:tc>
          <w:tcPr>
            <w:tcW w:w="1098" w:type="dxa"/>
            <w:tcBorders>
              <w:top w:val="single" w:sz="4" w:space="0" w:color="auto"/>
              <w:left w:val="single" w:sz="4" w:space="0" w:color="auto"/>
              <w:bottom w:val="single" w:sz="4" w:space="0" w:color="auto"/>
              <w:right w:val="single" w:sz="4" w:space="0" w:color="auto"/>
            </w:tcBorders>
          </w:tcPr>
          <w:p w14:paraId="7858FD96" w14:textId="77777777" w:rsidR="00A249E7" w:rsidRDefault="00A249E7" w:rsidP="002D0717">
            <w:pPr>
              <w:spacing w:after="0" w:line="240" w:lineRule="auto"/>
              <w:jc w:val="center"/>
            </w:pPr>
            <w:r w:rsidRPr="002D7BFF">
              <w:t>3.1</w:t>
            </w:r>
          </w:p>
        </w:tc>
      </w:tr>
      <w:tr w:rsidR="00A249E7" w14:paraId="0A35F2A7" w14:textId="77777777" w:rsidTr="00614CD6">
        <w:tc>
          <w:tcPr>
            <w:tcW w:w="2970" w:type="dxa"/>
            <w:vMerge/>
            <w:tcBorders>
              <w:top w:val="single" w:sz="4" w:space="0" w:color="auto"/>
              <w:left w:val="single" w:sz="4" w:space="0" w:color="auto"/>
              <w:bottom w:val="single" w:sz="4" w:space="0" w:color="auto"/>
              <w:right w:val="single" w:sz="4" w:space="0" w:color="auto"/>
            </w:tcBorders>
            <w:hideMark/>
          </w:tcPr>
          <w:p w14:paraId="2AE6226B" w14:textId="77777777" w:rsidR="00A249E7" w:rsidRDefault="00A249E7" w:rsidP="002D0717">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9C32B8D"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F6AA168" w14:textId="77777777" w:rsidR="00A249E7" w:rsidRDefault="00A249E7" w:rsidP="002D0717">
            <w:pPr>
              <w:spacing w:after="0" w:line="240" w:lineRule="auto"/>
              <w:jc w:val="center"/>
            </w:pPr>
            <w:r w:rsidRPr="002D7BFF">
              <w:t>0%</w:t>
            </w:r>
          </w:p>
        </w:tc>
        <w:tc>
          <w:tcPr>
            <w:tcW w:w="1080" w:type="dxa"/>
            <w:tcBorders>
              <w:top w:val="single" w:sz="4" w:space="0" w:color="auto"/>
              <w:left w:val="single" w:sz="4" w:space="0" w:color="auto"/>
              <w:bottom w:val="single" w:sz="4" w:space="0" w:color="auto"/>
              <w:right w:val="single" w:sz="4" w:space="0" w:color="auto"/>
            </w:tcBorders>
          </w:tcPr>
          <w:p w14:paraId="28BEDCD0" w14:textId="77777777" w:rsidR="00A249E7" w:rsidRDefault="00A249E7" w:rsidP="002D0717">
            <w:pPr>
              <w:spacing w:after="0" w:line="240" w:lineRule="auto"/>
              <w:jc w:val="center"/>
            </w:pPr>
            <w:r w:rsidRPr="002D7BFF">
              <w:t>16%</w:t>
            </w:r>
          </w:p>
        </w:tc>
        <w:tc>
          <w:tcPr>
            <w:tcW w:w="1170" w:type="dxa"/>
            <w:tcBorders>
              <w:top w:val="single" w:sz="4" w:space="0" w:color="auto"/>
              <w:left w:val="single" w:sz="4" w:space="0" w:color="auto"/>
              <w:bottom w:val="single" w:sz="4" w:space="0" w:color="auto"/>
              <w:right w:val="single" w:sz="4" w:space="0" w:color="auto"/>
            </w:tcBorders>
          </w:tcPr>
          <w:p w14:paraId="3D29DCB9" w14:textId="77777777" w:rsidR="00A249E7" w:rsidRDefault="00A249E7" w:rsidP="002D0717">
            <w:pPr>
              <w:spacing w:after="0" w:line="240" w:lineRule="auto"/>
              <w:jc w:val="center"/>
            </w:pPr>
            <w:r w:rsidRPr="002D7BFF">
              <w:t>60%</w:t>
            </w:r>
          </w:p>
        </w:tc>
        <w:tc>
          <w:tcPr>
            <w:tcW w:w="1260" w:type="dxa"/>
            <w:tcBorders>
              <w:top w:val="single" w:sz="4" w:space="0" w:color="auto"/>
              <w:left w:val="single" w:sz="4" w:space="0" w:color="auto"/>
              <w:bottom w:val="single" w:sz="4" w:space="0" w:color="auto"/>
              <w:right w:val="single" w:sz="4" w:space="0" w:color="auto"/>
            </w:tcBorders>
          </w:tcPr>
          <w:p w14:paraId="0A0571CA" w14:textId="77777777" w:rsidR="00A249E7" w:rsidRDefault="00A249E7" w:rsidP="002D0717">
            <w:pPr>
              <w:spacing w:after="0" w:line="240" w:lineRule="auto"/>
              <w:jc w:val="center"/>
            </w:pPr>
            <w:r w:rsidRPr="002D7BFF">
              <w:t>24%</w:t>
            </w:r>
          </w:p>
        </w:tc>
        <w:tc>
          <w:tcPr>
            <w:tcW w:w="1098" w:type="dxa"/>
            <w:tcBorders>
              <w:top w:val="single" w:sz="4" w:space="0" w:color="auto"/>
              <w:left w:val="single" w:sz="4" w:space="0" w:color="auto"/>
              <w:bottom w:val="single" w:sz="4" w:space="0" w:color="auto"/>
              <w:right w:val="single" w:sz="4" w:space="0" w:color="auto"/>
            </w:tcBorders>
          </w:tcPr>
          <w:p w14:paraId="0DEAF7ED" w14:textId="77777777" w:rsidR="00A249E7" w:rsidRDefault="00A249E7" w:rsidP="002D0717">
            <w:pPr>
              <w:spacing w:after="0" w:line="240" w:lineRule="auto"/>
              <w:jc w:val="center"/>
            </w:pPr>
          </w:p>
        </w:tc>
      </w:tr>
      <w:tr w:rsidR="00A249E7" w14:paraId="1FBFF7EA" w14:textId="77777777" w:rsidTr="00614CD6">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AAA2F2" w14:textId="77777777" w:rsidR="00A249E7" w:rsidRDefault="00A249E7" w:rsidP="00614CD6">
            <w:pPr>
              <w:spacing w:after="0" w:line="240" w:lineRule="auto"/>
              <w:jc w:val="center"/>
              <w:rPr>
                <w:rFonts w:ascii="Calibri" w:hAnsi="Calibri"/>
                <w:b/>
                <w:color w:val="000000"/>
              </w:rPr>
            </w:pPr>
            <w:r>
              <w:rPr>
                <w:rFonts w:ascii="Calibri" w:hAnsi="Calibri"/>
                <w:b/>
                <w:color w:val="000000"/>
              </w:rPr>
              <w:t xml:space="preserve">Total Score </w:t>
            </w:r>
            <w:proofErr w:type="gramStart"/>
            <w:r>
              <w:rPr>
                <w:rFonts w:ascii="Calibri" w:hAnsi="Calibri"/>
                <w:b/>
                <w:color w:val="000000"/>
              </w:rPr>
              <w:t>For</w:t>
            </w:r>
            <w:proofErr w:type="gramEnd"/>
            <w:r>
              <w:rPr>
                <w:rFonts w:ascii="Calibri" w:hAnsi="Calibri"/>
                <w:b/>
                <w:color w:val="000000"/>
              </w:rPr>
              <w:t xml:space="preserve">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39F32E"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3320AE"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95528"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C49DDF"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E952A6"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46DA9" w14:textId="77777777" w:rsidR="00A249E7" w:rsidRDefault="00A249E7" w:rsidP="002D0717">
            <w:pPr>
              <w:spacing w:after="0" w:line="240" w:lineRule="auto"/>
              <w:jc w:val="center"/>
            </w:pPr>
            <w:r w:rsidRPr="002D7BFF">
              <w:t>12.4</w:t>
            </w:r>
          </w:p>
        </w:tc>
      </w:tr>
      <w:tr w:rsidR="00A249E7" w14:paraId="00C1F7DC" w14:textId="77777777" w:rsidTr="00614CD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29687E1" w14:textId="77777777" w:rsidR="00A249E7" w:rsidRDefault="00A249E7" w:rsidP="002D0717">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E77B3D"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6F84FC"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4DAFBB"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5B8043"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545066"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D2C87" w14:textId="77777777" w:rsidR="00A249E7" w:rsidRDefault="00A249E7" w:rsidP="002D0717">
            <w:pPr>
              <w:spacing w:after="0" w:line="240" w:lineRule="auto"/>
              <w:jc w:val="center"/>
            </w:pPr>
            <w:r w:rsidRPr="002D7BFF">
              <w:t>10.9</w:t>
            </w:r>
          </w:p>
        </w:tc>
      </w:tr>
      <w:tr w:rsidR="00A249E7" w14:paraId="6DFB5E6D" w14:textId="77777777" w:rsidTr="00614CD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C4E6AF8" w14:textId="77777777" w:rsidR="00A249E7" w:rsidRDefault="00A249E7" w:rsidP="002D0717">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6A80D6" w14:textId="77777777" w:rsidR="00A249E7" w:rsidRDefault="00A249E7" w:rsidP="002D0717">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DD87CB"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AF4412"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D351C4"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F47CFB"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B8C8A" w14:textId="77777777" w:rsidR="00A249E7" w:rsidRDefault="00A249E7" w:rsidP="002D0717">
            <w:pPr>
              <w:spacing w:after="0" w:line="240" w:lineRule="auto"/>
              <w:jc w:val="center"/>
            </w:pPr>
            <w:r w:rsidRPr="002D7BFF">
              <w:t>10.0</w:t>
            </w:r>
          </w:p>
        </w:tc>
      </w:tr>
      <w:tr w:rsidR="00A249E7" w14:paraId="4804BA24" w14:textId="77777777" w:rsidTr="00614CD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F6262B3" w14:textId="77777777" w:rsidR="00A249E7" w:rsidRDefault="00A249E7" w:rsidP="002D0717">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714478" w14:textId="77777777" w:rsidR="00A249E7" w:rsidRDefault="00A249E7" w:rsidP="002D0717">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C8877" w14:textId="77777777" w:rsidR="00A249E7" w:rsidRDefault="00A249E7" w:rsidP="002D0717">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EBDAAD" w14:textId="77777777" w:rsidR="00A249E7" w:rsidRDefault="00A249E7" w:rsidP="002D0717">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310774" w14:textId="77777777" w:rsidR="00A249E7" w:rsidRDefault="00A249E7" w:rsidP="002D071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79E84" w14:textId="77777777" w:rsidR="00A249E7" w:rsidRDefault="00A249E7" w:rsidP="002D0717">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8922B2" w14:textId="77777777" w:rsidR="00A249E7" w:rsidRDefault="00A249E7" w:rsidP="002D0717">
            <w:pPr>
              <w:spacing w:after="0" w:line="240" w:lineRule="auto"/>
              <w:jc w:val="center"/>
            </w:pPr>
            <w:r w:rsidRPr="002D7BFF">
              <w:t>10.9</w:t>
            </w:r>
          </w:p>
        </w:tc>
      </w:tr>
    </w:tbl>
    <w:p w14:paraId="7865C8BF" w14:textId="77777777" w:rsidR="00A249E7" w:rsidRDefault="00A249E7" w:rsidP="00A249E7"/>
    <w:p w14:paraId="30B23724" w14:textId="77777777" w:rsidR="007F4A7C" w:rsidRDefault="007F4A7C" w:rsidP="007F4A7C">
      <w:pPr>
        <w:spacing w:after="0" w:line="240" w:lineRule="auto"/>
      </w:pPr>
    </w:p>
    <w:p w14:paraId="3FFA277C" w14:textId="77777777" w:rsidR="007F4A7C" w:rsidRDefault="007F4A7C" w:rsidP="007F4A7C">
      <w:pPr>
        <w:spacing w:after="0" w:line="240" w:lineRule="auto"/>
      </w:pPr>
    </w:p>
    <w:p w14:paraId="7AC99DDB" w14:textId="77777777" w:rsidR="007F4A7C" w:rsidRDefault="007F4A7C" w:rsidP="007F4A7C">
      <w:pPr>
        <w:spacing w:after="0" w:line="240" w:lineRule="auto"/>
      </w:pPr>
    </w:p>
    <w:p w14:paraId="599BB9E7" w14:textId="6DF6DA2E" w:rsidR="00AF5803" w:rsidRDefault="00AF5803">
      <w:pPr>
        <w:spacing w:after="0" w:line="240" w:lineRule="auto"/>
      </w:pPr>
    </w:p>
    <w:p w14:paraId="01C7DD3B" w14:textId="77777777" w:rsidR="00D75211" w:rsidRDefault="00D75211" w:rsidP="003F0BCE"/>
    <w:p w14:paraId="6B7ECF09" w14:textId="77777777" w:rsidR="00D75211" w:rsidRDefault="00D75211" w:rsidP="003F0BCE"/>
    <w:p w14:paraId="7AD98BB9" w14:textId="77777777" w:rsidR="00D75211" w:rsidRDefault="00D75211" w:rsidP="003F0BCE"/>
    <w:p w14:paraId="06D227EE" w14:textId="77777777" w:rsidR="00D75211" w:rsidRDefault="00D75211" w:rsidP="003F0BCE"/>
    <w:p w14:paraId="47528258" w14:textId="77777777" w:rsidR="00D75211" w:rsidRDefault="00D75211" w:rsidP="003F0BCE"/>
    <w:sectPr w:rsidR="00D75211" w:rsidSect="002F1EBE">
      <w:footerReference w:type="default" r:id="rId5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B41BA" w14:textId="77777777" w:rsidR="00515DE9" w:rsidRDefault="00515DE9" w:rsidP="00B93273">
      <w:pPr>
        <w:spacing w:after="0" w:line="240" w:lineRule="auto"/>
      </w:pPr>
      <w:r>
        <w:separator/>
      </w:r>
    </w:p>
  </w:endnote>
  <w:endnote w:type="continuationSeparator" w:id="0">
    <w:p w14:paraId="3910DC5F" w14:textId="77777777" w:rsidR="00515DE9" w:rsidRDefault="00515DE9"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2"/>
      <w:docPartObj>
        <w:docPartGallery w:val="Page Numbers (Bottom of Page)"/>
        <w:docPartUnique/>
      </w:docPartObj>
    </w:sdtPr>
    <w:sdtContent>
      <w:p w14:paraId="4CE17AE3" w14:textId="45EB93B3" w:rsidR="00095CA4" w:rsidRDefault="00095CA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134479C" w14:textId="77777777" w:rsidR="00095CA4" w:rsidRDefault="00095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3"/>
      <w:docPartObj>
        <w:docPartGallery w:val="Page Numbers (Bottom of Page)"/>
        <w:docPartUnique/>
      </w:docPartObj>
    </w:sdtPr>
    <w:sdtContent>
      <w:p w14:paraId="786AD1E9" w14:textId="3BF473C7" w:rsidR="00095CA4" w:rsidRDefault="00095CA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503D633" w14:textId="77777777" w:rsidR="00095CA4" w:rsidRDefault="00095CA4"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8F517" w14:textId="77777777" w:rsidR="00515DE9" w:rsidRDefault="00515DE9" w:rsidP="00B93273">
      <w:pPr>
        <w:spacing w:after="0" w:line="240" w:lineRule="auto"/>
      </w:pPr>
      <w:r>
        <w:separator/>
      </w:r>
    </w:p>
  </w:footnote>
  <w:footnote w:type="continuationSeparator" w:id="0">
    <w:p w14:paraId="57885E82" w14:textId="77777777" w:rsidR="00515DE9" w:rsidRDefault="00515DE9" w:rsidP="00B93273">
      <w:pPr>
        <w:spacing w:after="0" w:line="240" w:lineRule="auto"/>
      </w:pPr>
      <w:r>
        <w:continuationSeparator/>
      </w:r>
    </w:p>
  </w:footnote>
  <w:footnote w:id="1">
    <w:p w14:paraId="7D167C34" w14:textId="0D59A54E" w:rsidR="00095CA4" w:rsidRPr="003A4118" w:rsidRDefault="00095CA4">
      <w:pPr>
        <w:pStyle w:val="FootnoteText"/>
        <w:rPr>
          <w:sz w:val="19"/>
          <w:szCs w:val="19"/>
        </w:rPr>
      </w:pPr>
      <w:r w:rsidRPr="00F37564">
        <w:rPr>
          <w:rStyle w:val="FootnoteReference"/>
          <w:sz w:val="19"/>
          <w:szCs w:val="19"/>
        </w:rPr>
        <w:footnoteRef/>
      </w:r>
      <w:r w:rsidRPr="00F37564">
        <w:rPr>
          <w:sz w:val="19"/>
          <w:szCs w:val="19"/>
        </w:rPr>
        <w:t xml:space="preserve"> SMART goals are specific and strategic; measurable; action-oriented; rigorous, realistic, and results-focused; and timed and tracked.</w:t>
      </w:r>
    </w:p>
  </w:footnote>
  <w:footnote w:id="2">
    <w:p w14:paraId="246E5CB5" w14:textId="77777777" w:rsidR="00095CA4" w:rsidRPr="003A4118" w:rsidRDefault="00095CA4" w:rsidP="009C311E">
      <w:pPr>
        <w:pStyle w:val="FootnoteText"/>
        <w:rPr>
          <w:sz w:val="19"/>
          <w:szCs w:val="19"/>
        </w:rPr>
      </w:pPr>
      <w:r w:rsidRPr="00D86218">
        <w:rPr>
          <w:rStyle w:val="FootnoteReference"/>
          <w:sz w:val="19"/>
          <w:szCs w:val="19"/>
        </w:rPr>
        <w:footnoteRef/>
      </w:r>
      <w:r w:rsidRPr="00D86218">
        <w:rPr>
          <w:sz w:val="19"/>
          <w:szCs w:val="19"/>
        </w:rPr>
        <w:t xml:space="preserve"> </w:t>
      </w:r>
      <w:r w:rsidRPr="00D86218">
        <w:rPr>
          <w:rFonts w:cstheme="minorHAnsi"/>
          <w:sz w:val="19"/>
          <w:szCs w:val="19"/>
        </w:rPr>
        <w:t>Four elementary teachers, four middle-school teachers, and one high-school teachers developed recommended curriculum.</w:t>
      </w:r>
    </w:p>
  </w:footnote>
  <w:footnote w:id="3">
    <w:p w14:paraId="5F911C5A" w14:textId="0EA914CF" w:rsidR="00095CA4" w:rsidRPr="003A4118" w:rsidRDefault="00095CA4">
      <w:pPr>
        <w:pStyle w:val="FootnoteText"/>
        <w:rPr>
          <w:sz w:val="19"/>
          <w:szCs w:val="19"/>
        </w:rPr>
      </w:pPr>
      <w:r w:rsidRPr="00D86218">
        <w:rPr>
          <w:rStyle w:val="FootnoteReference"/>
          <w:sz w:val="19"/>
          <w:szCs w:val="19"/>
        </w:rPr>
        <w:footnoteRef/>
      </w:r>
      <w:r w:rsidRPr="00D86218">
        <w:rPr>
          <w:sz w:val="19"/>
          <w:szCs w:val="19"/>
        </w:rPr>
        <w:t xml:space="preserve"> The district provides college prep, honors, and AP classes for its students.</w:t>
      </w:r>
      <w:r w:rsidRPr="003A4118">
        <w:rPr>
          <w:sz w:val="19"/>
          <w:szCs w:val="19"/>
        </w:rPr>
        <w:t xml:space="preserve"> </w:t>
      </w:r>
    </w:p>
  </w:footnote>
  <w:footnote w:id="4">
    <w:p w14:paraId="285E1CFC" w14:textId="6666473F" w:rsidR="00095CA4" w:rsidRPr="003A4118" w:rsidRDefault="00095CA4">
      <w:pPr>
        <w:pStyle w:val="FootnoteText"/>
        <w:rPr>
          <w:sz w:val="19"/>
          <w:szCs w:val="19"/>
        </w:rPr>
      </w:pPr>
      <w:r w:rsidRPr="00FE7EE2">
        <w:rPr>
          <w:rStyle w:val="FootnoteReference"/>
          <w:sz w:val="19"/>
          <w:szCs w:val="19"/>
        </w:rPr>
        <w:footnoteRef/>
      </w:r>
      <w:r w:rsidRPr="00FE7EE2">
        <w:rPr>
          <w:sz w:val="19"/>
          <w:szCs w:val="19"/>
        </w:rPr>
        <w:t xml:space="preserve"> Between 2016 and 2020, the proportion of Hispanic students increased from 5.4 percent to 10.3 percent of enrollment. The proportion of English learners increased from 1.4 percent to 3.5 percent, while the proportion of economically disadvantaged students increased from 19.3 percent to 26.4 percent. The proportion of students with disabilities increased from 15.5 percent to 16.7 percent.</w:t>
      </w:r>
    </w:p>
  </w:footnote>
  <w:footnote w:id="5">
    <w:p w14:paraId="355954B5" w14:textId="5416C299" w:rsidR="00095CA4" w:rsidRPr="00FE7EE2" w:rsidRDefault="00095CA4">
      <w:pPr>
        <w:pStyle w:val="FootnoteText"/>
        <w:rPr>
          <w:sz w:val="19"/>
          <w:szCs w:val="19"/>
        </w:rPr>
      </w:pPr>
      <w:r w:rsidRPr="00FE7EE2">
        <w:rPr>
          <w:rStyle w:val="FootnoteReference"/>
          <w:sz w:val="19"/>
          <w:szCs w:val="19"/>
        </w:rPr>
        <w:footnoteRef/>
      </w:r>
      <w:r w:rsidRPr="00FE7EE2">
        <w:rPr>
          <w:sz w:val="19"/>
          <w:szCs w:val="19"/>
        </w:rPr>
        <w:t xml:space="preserve"> High-quality feedback is specific, timely, and actionable.</w:t>
      </w:r>
    </w:p>
  </w:footnote>
  <w:footnote w:id="6">
    <w:p w14:paraId="5F763C68" w14:textId="77777777" w:rsidR="00095CA4" w:rsidRPr="00315D92" w:rsidRDefault="00095CA4" w:rsidP="000347B3">
      <w:pPr>
        <w:pStyle w:val="FootnoteText"/>
        <w:rPr>
          <w:sz w:val="19"/>
          <w:szCs w:val="19"/>
        </w:rPr>
      </w:pPr>
      <w:r w:rsidRPr="00FE7EE2">
        <w:rPr>
          <w:rStyle w:val="FootnoteReference"/>
          <w:sz w:val="19"/>
          <w:szCs w:val="19"/>
        </w:rPr>
        <w:footnoteRef/>
      </w:r>
      <w:r w:rsidRPr="00FE7EE2">
        <w:rPr>
          <w:sz w:val="19"/>
          <w:szCs w:val="19"/>
        </w:rPr>
        <w:t xml:space="preserve"> SMART goals are specific and strategic; measurable; actionable; rigorous, realistic, and results focused; and timed and tracked.</w:t>
      </w:r>
    </w:p>
  </w:footnote>
  <w:footnote w:id="7">
    <w:p w14:paraId="185BA09F" w14:textId="77777777" w:rsidR="00095CA4" w:rsidRDefault="00095CA4" w:rsidP="009D1816">
      <w:pPr>
        <w:pStyle w:val="FootnoteText"/>
      </w:pPr>
      <w:r w:rsidRPr="00FE7EE2">
        <w:rPr>
          <w:rStyle w:val="FootnoteReference"/>
          <w:rFonts w:cstheme="minorHAnsi"/>
          <w:sz w:val="19"/>
          <w:szCs w:val="19"/>
        </w:rPr>
        <w:footnoteRef/>
      </w:r>
      <w:r w:rsidRPr="00FE7EE2">
        <w:rPr>
          <w:rFonts w:cstheme="minorHAnsi"/>
          <w:sz w:val="19"/>
          <w:szCs w:val="19"/>
        </w:rPr>
        <w:t xml:space="preserve"> </w:t>
      </w:r>
      <w:r w:rsidRPr="00FE7EE2">
        <w:rPr>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r w:rsidRPr="00FE7EE2">
        <w:t>amended regulations</w:t>
      </w:r>
      <w:r w:rsidRPr="00FE7EE2">
        <w:rPr>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0E2D9FAC" w14:textId="77777777" w:rsidR="00095CA4" w:rsidRDefault="00095CA4" w:rsidP="009D1816">
      <w:pPr>
        <w:pStyle w:val="FootnoteText"/>
      </w:pPr>
    </w:p>
  </w:footnote>
  <w:footnote w:id="8">
    <w:p w14:paraId="4FB08F7E" w14:textId="391EF92A" w:rsidR="00095CA4" w:rsidRPr="003A4118" w:rsidRDefault="00095CA4">
      <w:pPr>
        <w:pStyle w:val="FootnoteText"/>
        <w:rPr>
          <w:sz w:val="19"/>
          <w:szCs w:val="19"/>
        </w:rPr>
      </w:pPr>
      <w:r w:rsidRPr="00A4182F">
        <w:rPr>
          <w:rStyle w:val="FootnoteReference"/>
          <w:sz w:val="19"/>
          <w:szCs w:val="19"/>
        </w:rPr>
        <w:footnoteRef/>
      </w:r>
      <w:r w:rsidRPr="00A4182F">
        <w:rPr>
          <w:sz w:val="19"/>
          <w:szCs w:val="19"/>
        </w:rPr>
        <w:t xml:space="preserve"> Chronic absence is defined as </w:t>
      </w:r>
      <w:r w:rsidRPr="00A4182F">
        <w:rPr>
          <w:rFonts w:cstheme="minorHAnsi"/>
          <w:sz w:val="19"/>
          <w:szCs w:val="19"/>
        </w:rPr>
        <w:t xml:space="preserve">the percentage of students absent 10 percent or more of their total number of student days of membership in a school. See Table 30 in the </w:t>
      </w:r>
      <w:r w:rsidRPr="00A4182F">
        <w:rPr>
          <w:rStyle w:val="FootnoteReference"/>
          <w:rFonts w:cstheme="minorHAnsi"/>
          <w:sz w:val="19"/>
          <w:szCs w:val="19"/>
          <w:vertAlign w:val="baseline"/>
        </w:rPr>
        <w:t>Student Performance section of this report for</w:t>
      </w:r>
      <w:r w:rsidRPr="00A4182F">
        <w:rPr>
          <w:rFonts w:cstheme="minorHAnsi"/>
          <w:sz w:val="19"/>
          <w:szCs w:val="19"/>
        </w:rPr>
        <w:t xml:space="preserve"> chronic absence </w:t>
      </w:r>
      <w:r w:rsidRPr="00A4182F">
        <w:rPr>
          <w:rStyle w:val="FootnoteReference"/>
          <w:rFonts w:cstheme="minorHAnsi"/>
          <w:sz w:val="19"/>
          <w:szCs w:val="19"/>
          <w:vertAlign w:val="baseline"/>
        </w:rPr>
        <w:t xml:space="preserve">rates </w:t>
      </w:r>
      <w:r w:rsidRPr="00A4182F">
        <w:rPr>
          <w:rFonts w:cstheme="minorHAnsi"/>
          <w:sz w:val="19"/>
          <w:szCs w:val="19"/>
        </w:rPr>
        <w:t xml:space="preserve">over time, </w:t>
      </w:r>
      <w:r w:rsidRPr="00A4182F">
        <w:rPr>
          <w:rStyle w:val="FootnoteReference"/>
          <w:rFonts w:cstheme="minorHAnsi"/>
          <w:sz w:val="19"/>
          <w:szCs w:val="19"/>
          <w:vertAlign w:val="baseline"/>
        </w:rPr>
        <w:t>disaggregated by student group.</w:t>
      </w:r>
    </w:p>
  </w:footnote>
  <w:footnote w:id="9">
    <w:p w14:paraId="4839625C" w14:textId="1350C7A7" w:rsidR="00095CA4" w:rsidRDefault="00095CA4">
      <w:pPr>
        <w:pStyle w:val="FootnoteText"/>
      </w:pPr>
      <w:r w:rsidRPr="00A4182F">
        <w:rPr>
          <w:rStyle w:val="FootnoteReference"/>
        </w:rPr>
        <w:footnoteRef/>
      </w:r>
      <w:r w:rsidRPr="00A4182F">
        <w:t xml:space="preserve"> </w:t>
      </w:r>
      <w:r w:rsidRPr="00A4182F">
        <w:rPr>
          <w:sz w:val="19"/>
          <w:szCs w:val="19"/>
        </w:rPr>
        <w:t>According to the National Federation of State High School Associations (</w:t>
      </w:r>
      <w:hyperlink r:id="rId1" w:history="1">
        <w:r w:rsidRPr="00A4182F">
          <w:rPr>
            <w:rStyle w:val="Hyperlink"/>
            <w:sz w:val="19"/>
            <w:szCs w:val="19"/>
          </w:rPr>
          <w:t>https://nfhslearn.com/courses/coaching-unified-sports</w:t>
        </w:r>
      </w:hyperlink>
      <w:r w:rsidRPr="00A4182F">
        <w:rPr>
          <w:sz w:val="19"/>
          <w:szCs w:val="19"/>
        </w:rPr>
        <w:t>), Unified Sports is an inclusive sports program that unites Special Olympics athletes (individuals with intellectual disabilities) and partners (individuals without intellectual disabilities) as teammates for training and competition.</w:t>
      </w:r>
    </w:p>
  </w:footnote>
  <w:footnote w:id="10">
    <w:p w14:paraId="2AB6D0ED" w14:textId="7D3B794D" w:rsidR="00095CA4" w:rsidRPr="003A4118" w:rsidRDefault="00095CA4">
      <w:pPr>
        <w:pStyle w:val="FootnoteText"/>
        <w:rPr>
          <w:sz w:val="19"/>
          <w:szCs w:val="19"/>
        </w:rPr>
      </w:pPr>
      <w:r w:rsidRPr="00255800">
        <w:rPr>
          <w:rStyle w:val="FootnoteReference"/>
          <w:sz w:val="19"/>
          <w:szCs w:val="19"/>
        </w:rPr>
        <w:footnoteRef/>
      </w:r>
      <w:r w:rsidRPr="00255800">
        <w:rPr>
          <w:sz w:val="19"/>
          <w:szCs w:val="19"/>
        </w:rPr>
        <w:t xml:space="preserve"> </w:t>
      </w:r>
      <w:r w:rsidRPr="00255800">
        <w:rPr>
          <w:rFonts w:cstheme="minorHAnsi"/>
          <w:sz w:val="19"/>
          <w:szCs w:val="19"/>
        </w:rPr>
        <w:t>During the 2018-2019 school year, Leicester participated in a Tiered Focused Monitoring Review conducted by the Department’s Office of Language Acquisition (OLA). See the Student Support and the Curriculum and Instruction Contextual Backgrounds above.</w:t>
      </w:r>
    </w:p>
  </w:footnote>
  <w:footnote w:id="11">
    <w:p w14:paraId="4D461D0C" w14:textId="38D8BA8F" w:rsidR="00095CA4" w:rsidRDefault="00095CA4">
      <w:pPr>
        <w:pStyle w:val="FootnoteText"/>
      </w:pPr>
      <w:r w:rsidRPr="00A71F54">
        <w:rPr>
          <w:rStyle w:val="FootnoteReference"/>
        </w:rPr>
        <w:footnoteRef/>
      </w:r>
      <w:r w:rsidRPr="00A71F54">
        <w:t xml:space="preserve"> HVAC stands for heating, ventilation, and air conditioning.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00CC1" w14:textId="52339B1A" w:rsidR="00095CA4" w:rsidRDefault="00095CA4" w:rsidP="002F1EBE">
    <w:pPr>
      <w:spacing w:after="240"/>
    </w:pPr>
    <w:r>
      <w:t>Leicester Public Schools</w:t>
    </w:r>
    <w:r>
      <w:rPr>
        <w:sz w:val="19"/>
        <w:szCs w:val="19"/>
      </w:rPr>
      <w:t xml:space="preserve">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2FB9" w14:textId="77777777" w:rsidR="00095CA4" w:rsidRDefault="00095CA4">
    <w:r>
      <w:rPr>
        <w:noProof/>
      </w:rPr>
      <w:drawing>
        <wp:anchor distT="0" distB="0" distL="114300" distR="114300" simplePos="0" relativeHeight="251659264" behindDoc="0" locked="0" layoutInCell="1" allowOverlap="1" wp14:anchorId="19748045" wp14:editId="3F85BE7B">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5AA"/>
    <w:multiLevelType w:val="hybridMultilevel"/>
    <w:tmpl w:val="5358DF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53E38"/>
    <w:multiLevelType w:val="hybridMultilevel"/>
    <w:tmpl w:val="E75EC65A"/>
    <w:lvl w:ilvl="0" w:tplc="402AF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F5308"/>
    <w:multiLevelType w:val="multilevel"/>
    <w:tmpl w:val="BB60F5F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3737608"/>
    <w:multiLevelType w:val="hybridMultilevel"/>
    <w:tmpl w:val="D3C2795E"/>
    <w:lvl w:ilvl="0" w:tplc="F8C2C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293DE6"/>
    <w:multiLevelType w:val="hybridMultilevel"/>
    <w:tmpl w:val="4BEE51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EF5180"/>
    <w:multiLevelType w:val="hybridMultilevel"/>
    <w:tmpl w:val="B71C2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757F8"/>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06CB41A7"/>
    <w:multiLevelType w:val="hybridMultilevel"/>
    <w:tmpl w:val="5FE8E25A"/>
    <w:lvl w:ilvl="0" w:tplc="42A4F94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FE025B"/>
    <w:multiLevelType w:val="hybridMultilevel"/>
    <w:tmpl w:val="1F8A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A4D3F"/>
    <w:multiLevelType w:val="multilevel"/>
    <w:tmpl w:val="818EC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77D75"/>
    <w:multiLevelType w:val="hybridMultilevel"/>
    <w:tmpl w:val="988A70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E6B4C96"/>
    <w:multiLevelType w:val="multilevel"/>
    <w:tmpl w:val="99561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FC6562A"/>
    <w:multiLevelType w:val="multilevel"/>
    <w:tmpl w:val="62BADE44"/>
    <w:lvl w:ilvl="0">
      <w:start w:val="2"/>
      <w:numFmt w:val="upperLetter"/>
      <w:lvlText w:val="%1."/>
      <w:lvlJc w:val="left"/>
      <w:pPr>
        <w:ind w:left="450" w:hanging="360"/>
      </w:pPr>
      <w:rPr>
        <w:rFonts w:hint="default"/>
        <w:b/>
        <w:bCs/>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bCs/>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10972EB3"/>
    <w:multiLevelType w:val="hybridMultilevel"/>
    <w:tmpl w:val="C4463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23BAD"/>
    <w:multiLevelType w:val="hybridMultilevel"/>
    <w:tmpl w:val="F996AAD6"/>
    <w:lvl w:ilvl="0" w:tplc="BB0C4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210134D"/>
    <w:multiLevelType w:val="hybridMultilevel"/>
    <w:tmpl w:val="A2947F2E"/>
    <w:lvl w:ilvl="0" w:tplc="68002200">
      <w:start w:val="1"/>
      <w:numFmt w:val="lowerLetter"/>
      <w:lvlText w:val="%1."/>
      <w:lvlJc w:val="left"/>
      <w:pPr>
        <w:ind w:left="1800" w:hanging="360"/>
      </w:pPr>
      <w:rPr>
        <w:b w:val="0"/>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29928D7"/>
    <w:multiLevelType w:val="hybridMultilevel"/>
    <w:tmpl w:val="6E923E36"/>
    <w:lvl w:ilvl="0" w:tplc="ECDC3C28">
      <w:start w:val="1"/>
      <w:numFmt w:val="upperLetter"/>
      <w:lvlText w:val="%1."/>
      <w:lvlJc w:val="left"/>
      <w:pPr>
        <w:ind w:left="900" w:hanging="360"/>
      </w:pPr>
      <w:rPr>
        <w:rFonts w:hint="default"/>
        <w:b/>
        <w:bCs/>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12DB0AD1"/>
    <w:multiLevelType w:val="hybridMultilevel"/>
    <w:tmpl w:val="24E49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B1C1D"/>
    <w:multiLevelType w:val="hybridMultilevel"/>
    <w:tmpl w:val="7096BC82"/>
    <w:lvl w:ilvl="0" w:tplc="03C03F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7073BD"/>
    <w:multiLevelType w:val="hybridMultilevel"/>
    <w:tmpl w:val="D0D4134E"/>
    <w:lvl w:ilvl="0" w:tplc="8E7A7E34">
      <w:start w:val="1"/>
      <w:numFmt w:val="upperLetter"/>
      <w:lvlText w:val="%1."/>
      <w:lvlJc w:val="left"/>
      <w:pPr>
        <w:ind w:left="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19201A15"/>
    <w:multiLevelType w:val="multilevel"/>
    <w:tmpl w:val="B1660C26"/>
    <w:lvl w:ilvl="0">
      <w:start w:val="3"/>
      <w:numFmt w:val="upperLetter"/>
      <w:lvlText w:val="%1."/>
      <w:lvlJc w:val="left"/>
      <w:pPr>
        <w:ind w:left="0" w:hanging="360"/>
      </w:pPr>
      <w:rPr>
        <w:rFonts w:hint="default"/>
        <w:b/>
        <w:i w:val="0"/>
      </w:rPr>
    </w:lvl>
    <w:lvl w:ilvl="1">
      <w:start w:val="1"/>
      <w:numFmt w:val="upperLetter"/>
      <w:lvlText w:val="%2."/>
      <w:lvlJc w:val="left"/>
      <w:pPr>
        <w:ind w:left="81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1A4D2594"/>
    <w:multiLevelType w:val="hybridMultilevel"/>
    <w:tmpl w:val="C9289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9860FE"/>
    <w:multiLevelType w:val="multilevel"/>
    <w:tmpl w:val="7F9018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b w:val="0"/>
        <w:color w:val="000000"/>
        <w:sz w:val="22"/>
        <w:szCs w:val="22"/>
      </w:rPr>
    </w:lvl>
    <w:lvl w:ilvl="2">
      <w:start w:val="1"/>
      <w:numFmt w:val="bullet"/>
      <w:lvlText w:val="●"/>
      <w:lvlJc w:val="left"/>
      <w:pPr>
        <w:ind w:left="2160" w:hanging="360"/>
      </w:pPr>
      <w:rPr>
        <w:rFonts w:ascii="Calibri" w:hAnsi="Calibri" w:hint="default"/>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A990A0D"/>
    <w:multiLevelType w:val="multilevel"/>
    <w:tmpl w:val="32A2D78E"/>
    <w:lvl w:ilvl="0">
      <w:start w:val="2"/>
      <w:numFmt w:val="upperLetter"/>
      <w:lvlText w:val="%1."/>
      <w:lvlJc w:val="left"/>
      <w:pPr>
        <w:ind w:left="81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9" w15:restartNumberingAfterBreak="0">
    <w:nsid w:val="1BF36788"/>
    <w:multiLevelType w:val="hybridMultilevel"/>
    <w:tmpl w:val="026C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332B78"/>
    <w:multiLevelType w:val="hybridMultilevel"/>
    <w:tmpl w:val="7674BAF0"/>
    <w:lvl w:ilvl="0" w:tplc="3FDE9AA0">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B6319D"/>
    <w:multiLevelType w:val="hybridMultilevel"/>
    <w:tmpl w:val="72D6FAA8"/>
    <w:lvl w:ilvl="0" w:tplc="FE92D7FA">
      <w:start w:val="2"/>
      <w:numFmt w:val="decimal"/>
      <w:lvlText w:val="%1."/>
      <w:lvlJc w:val="left"/>
      <w:pPr>
        <w:ind w:left="720" w:hanging="360"/>
      </w:pPr>
      <w:rPr>
        <w:rFonts w:hint="default"/>
      </w:rPr>
    </w:lvl>
    <w:lvl w:ilvl="1" w:tplc="C4C43ADE">
      <w:start w:val="1"/>
      <w:numFmt w:val="upp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DB5CD0"/>
    <w:multiLevelType w:val="hybridMultilevel"/>
    <w:tmpl w:val="90FED1C6"/>
    <w:lvl w:ilvl="0" w:tplc="3FACF3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AB0125"/>
    <w:multiLevelType w:val="multilevel"/>
    <w:tmpl w:val="F6F47358"/>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11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4" w15:restartNumberingAfterBreak="0">
    <w:nsid w:val="24B32ADD"/>
    <w:multiLevelType w:val="multilevel"/>
    <w:tmpl w:val="C0AC3764"/>
    <w:lvl w:ilvl="0">
      <w:start w:val="6"/>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253929BC"/>
    <w:multiLevelType w:val="hybridMultilevel"/>
    <w:tmpl w:val="0DD887B6"/>
    <w:lvl w:ilvl="0" w:tplc="445E22BA">
      <w:start w:val="1"/>
      <w:numFmt w:val="upperLetter"/>
      <w:lvlText w:val="%1."/>
      <w:lvlJc w:val="left"/>
      <w:pPr>
        <w:ind w:left="2340" w:hanging="360"/>
      </w:pPr>
      <w:rPr>
        <w:rFonts w:hint="default"/>
        <w:b/>
      </w:rPr>
    </w:lvl>
    <w:lvl w:ilvl="1" w:tplc="25D261A6">
      <w:start w:val="2"/>
      <w:numFmt w:val="bullet"/>
      <w:lvlText w:val="•"/>
      <w:lvlJc w:val="left"/>
      <w:pPr>
        <w:ind w:left="3780" w:hanging="360"/>
      </w:pPr>
      <w:rPr>
        <w:rFonts w:ascii="Calibri" w:eastAsia="Times New Roman" w:hAnsi="Calibri" w:cs="Times New Roman"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6" w15:restartNumberingAfterBreak="0">
    <w:nsid w:val="2571225C"/>
    <w:multiLevelType w:val="hybridMultilevel"/>
    <w:tmpl w:val="0E5C4A66"/>
    <w:lvl w:ilvl="0" w:tplc="10502D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60548F6"/>
    <w:multiLevelType w:val="hybridMultilevel"/>
    <w:tmpl w:val="B4469786"/>
    <w:lvl w:ilvl="0" w:tplc="8E6A0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680482B"/>
    <w:multiLevelType w:val="multilevel"/>
    <w:tmpl w:val="9ADED714"/>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2"/>
      <w:numFmt w:val="bullet"/>
      <w:lvlText w:val="•"/>
      <w:lvlJc w:val="left"/>
      <w:pPr>
        <w:ind w:left="2160" w:hanging="360"/>
      </w:pPr>
      <w:rPr>
        <w:rFonts w:ascii="Calibri" w:eastAsiaTheme="minorHAnsi" w:hAnsi="Calibri" w:cs="Calibri" w:hint="default"/>
        <w:i w:val="0"/>
        <w:sz w:val="22"/>
        <w:szCs w:val="22"/>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9" w15:restartNumberingAfterBreak="0">
    <w:nsid w:val="26A96B0C"/>
    <w:multiLevelType w:val="hybridMultilevel"/>
    <w:tmpl w:val="64C8E124"/>
    <w:lvl w:ilvl="0" w:tplc="04090019">
      <w:start w:val="1"/>
      <w:numFmt w:val="lowerLetter"/>
      <w:lvlText w:val="%1."/>
      <w:lvlJc w:val="left"/>
      <w:pPr>
        <w:ind w:left="720" w:hanging="360"/>
      </w:pPr>
    </w:lvl>
    <w:lvl w:ilvl="1" w:tplc="D5523AE6">
      <w:start w:val="1"/>
      <w:numFmt w:val="lowerLetter"/>
      <w:lvlText w:val="%2."/>
      <w:lvlJc w:val="left"/>
      <w:pPr>
        <w:ind w:left="162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1337C0"/>
    <w:multiLevelType w:val="hybridMultilevel"/>
    <w:tmpl w:val="E758A944"/>
    <w:lvl w:ilvl="0" w:tplc="63786090">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44180F"/>
    <w:multiLevelType w:val="hybridMultilevel"/>
    <w:tmpl w:val="49C8E966"/>
    <w:lvl w:ilvl="0" w:tplc="0409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F520CD"/>
    <w:multiLevelType w:val="hybridMultilevel"/>
    <w:tmpl w:val="C64C0CE8"/>
    <w:lvl w:ilvl="0" w:tplc="43487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8504D7A"/>
    <w:multiLevelType w:val="hybridMultilevel"/>
    <w:tmpl w:val="5B263A38"/>
    <w:lvl w:ilvl="0" w:tplc="A2FC2F26">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F40C3C2A">
      <w:start w:val="1"/>
      <w:numFmt w:val="upperLetter"/>
      <w:lvlText w:val="%4."/>
      <w:lvlJc w:val="left"/>
      <w:pPr>
        <w:ind w:left="3340" w:hanging="360"/>
      </w:pPr>
      <w:rPr>
        <w:rFonts w:hint="default"/>
        <w:b/>
        <w:bCs/>
      </w:r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4" w15:restartNumberingAfterBreak="0">
    <w:nsid w:val="29D34F5C"/>
    <w:multiLevelType w:val="hybridMultilevel"/>
    <w:tmpl w:val="EB50FA50"/>
    <w:lvl w:ilvl="0" w:tplc="0AFE12D6">
      <w:start w:val="1"/>
      <w:numFmt w:val="upperLetter"/>
      <w:lvlText w:val="%1."/>
      <w:lvlJc w:val="left"/>
      <w:pPr>
        <w:ind w:left="0" w:hanging="360"/>
      </w:pPr>
      <w:rPr>
        <w:rFonts w:hint="default"/>
        <w:b/>
        <w:bCs/>
      </w:rPr>
    </w:lvl>
    <w:lvl w:ilvl="1" w:tplc="04090019">
      <w:start w:val="1"/>
      <w:numFmt w:val="lowerLetter"/>
      <w:lvlText w:val="%2."/>
      <w:lvlJc w:val="left"/>
      <w:pPr>
        <w:ind w:left="720" w:hanging="360"/>
      </w:pPr>
    </w:lvl>
    <w:lvl w:ilvl="2" w:tplc="9D24D5BA">
      <w:start w:val="1"/>
      <w:numFmt w:val="decimal"/>
      <w:lvlText w:val="%3."/>
      <w:lvlJc w:val="left"/>
      <w:pPr>
        <w:ind w:left="1620" w:hanging="360"/>
      </w:pPr>
      <w:rPr>
        <w:rFonts w:hint="default"/>
      </w:rPr>
    </w:lvl>
    <w:lvl w:ilvl="3" w:tplc="86D04598">
      <w:start w:val="1"/>
      <w:numFmt w:val="decimal"/>
      <w:lvlText w:val="%4."/>
      <w:lvlJc w:val="left"/>
      <w:pPr>
        <w:ind w:left="2160" w:hanging="360"/>
      </w:pPr>
      <w:rPr>
        <w:b w:val="0"/>
        <w:bCs w:val="0"/>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2BAB0AF2"/>
    <w:multiLevelType w:val="hybridMultilevel"/>
    <w:tmpl w:val="6CC8B7DA"/>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3">
      <w:start w:val="1"/>
      <w:numFmt w:val="bullet"/>
      <w:lvlText w:val="o"/>
      <w:lvlJc w:val="left"/>
      <w:pPr>
        <w:ind w:left="1800" w:hanging="360"/>
      </w:pPr>
      <w:rPr>
        <w:rFonts w:ascii="Courier New" w:hAnsi="Courier New" w:cs="Courier New" w:hint="default"/>
      </w:rPr>
    </w:lvl>
    <w:lvl w:ilvl="3" w:tplc="943896AE">
      <w:start w:val="1"/>
      <w:numFmt w:val="bullet"/>
      <w:lvlText w:val=""/>
      <w:lvlJc w:val="left"/>
      <w:pPr>
        <w:ind w:left="2520" w:hanging="360"/>
      </w:pPr>
      <w:rPr>
        <w:rFonts w:ascii="Symbol" w:hAnsi="Symbol" w:hint="default"/>
        <w:color w:val="auto"/>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D3E5F16"/>
    <w:multiLevelType w:val="hybridMultilevel"/>
    <w:tmpl w:val="2A00AF6C"/>
    <w:lvl w:ilvl="0" w:tplc="C57CA59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216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2FCA22AB"/>
    <w:multiLevelType w:val="multilevel"/>
    <w:tmpl w:val="19F6796A"/>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0" w15:restartNumberingAfterBreak="0">
    <w:nsid w:val="301B273C"/>
    <w:multiLevelType w:val="hybridMultilevel"/>
    <w:tmpl w:val="75941D48"/>
    <w:lvl w:ilvl="0" w:tplc="BDB458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0BC6B34"/>
    <w:multiLevelType w:val="hybridMultilevel"/>
    <w:tmpl w:val="74DEEA32"/>
    <w:lvl w:ilvl="0" w:tplc="6E24D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1AB3021"/>
    <w:multiLevelType w:val="hybridMultilevel"/>
    <w:tmpl w:val="56FEC304"/>
    <w:lvl w:ilvl="0" w:tplc="F85C63A2">
      <w:start w:val="2"/>
      <w:numFmt w:val="decimal"/>
      <w:lvlText w:val="%1."/>
      <w:lvlJc w:val="left"/>
      <w:pPr>
        <w:tabs>
          <w:tab w:val="num" w:pos="720"/>
        </w:tabs>
        <w:ind w:left="720" w:hanging="360"/>
      </w:pPr>
    </w:lvl>
    <w:lvl w:ilvl="1" w:tplc="B75CE9C8">
      <w:start w:val="1"/>
      <w:numFmt w:val="decimal"/>
      <w:lvlText w:val="%2."/>
      <w:lvlJc w:val="left"/>
      <w:pPr>
        <w:tabs>
          <w:tab w:val="num" w:pos="1440"/>
        </w:tabs>
        <w:ind w:left="1440" w:hanging="360"/>
      </w:pPr>
    </w:lvl>
    <w:lvl w:ilvl="2" w:tplc="57E43E60" w:tentative="1">
      <w:start w:val="1"/>
      <w:numFmt w:val="decimal"/>
      <w:lvlText w:val="%3."/>
      <w:lvlJc w:val="left"/>
      <w:pPr>
        <w:tabs>
          <w:tab w:val="num" w:pos="2160"/>
        </w:tabs>
        <w:ind w:left="2160" w:hanging="360"/>
      </w:pPr>
    </w:lvl>
    <w:lvl w:ilvl="3" w:tplc="4DBEDF68" w:tentative="1">
      <w:start w:val="1"/>
      <w:numFmt w:val="decimal"/>
      <w:lvlText w:val="%4."/>
      <w:lvlJc w:val="left"/>
      <w:pPr>
        <w:tabs>
          <w:tab w:val="num" w:pos="2880"/>
        </w:tabs>
        <w:ind w:left="2880" w:hanging="360"/>
      </w:pPr>
    </w:lvl>
    <w:lvl w:ilvl="4" w:tplc="16B69562" w:tentative="1">
      <w:start w:val="1"/>
      <w:numFmt w:val="decimal"/>
      <w:lvlText w:val="%5."/>
      <w:lvlJc w:val="left"/>
      <w:pPr>
        <w:tabs>
          <w:tab w:val="num" w:pos="3600"/>
        </w:tabs>
        <w:ind w:left="3600" w:hanging="360"/>
      </w:pPr>
    </w:lvl>
    <w:lvl w:ilvl="5" w:tplc="6C7423E2" w:tentative="1">
      <w:start w:val="1"/>
      <w:numFmt w:val="decimal"/>
      <w:lvlText w:val="%6."/>
      <w:lvlJc w:val="left"/>
      <w:pPr>
        <w:tabs>
          <w:tab w:val="num" w:pos="4320"/>
        </w:tabs>
        <w:ind w:left="4320" w:hanging="360"/>
      </w:pPr>
    </w:lvl>
    <w:lvl w:ilvl="6" w:tplc="1E4E01EC" w:tentative="1">
      <w:start w:val="1"/>
      <w:numFmt w:val="decimal"/>
      <w:lvlText w:val="%7."/>
      <w:lvlJc w:val="left"/>
      <w:pPr>
        <w:tabs>
          <w:tab w:val="num" w:pos="5040"/>
        </w:tabs>
        <w:ind w:left="5040" w:hanging="360"/>
      </w:pPr>
    </w:lvl>
    <w:lvl w:ilvl="7" w:tplc="0D6AE914" w:tentative="1">
      <w:start w:val="1"/>
      <w:numFmt w:val="decimal"/>
      <w:lvlText w:val="%8."/>
      <w:lvlJc w:val="left"/>
      <w:pPr>
        <w:tabs>
          <w:tab w:val="num" w:pos="5760"/>
        </w:tabs>
        <w:ind w:left="5760" w:hanging="360"/>
      </w:pPr>
    </w:lvl>
    <w:lvl w:ilvl="8" w:tplc="4EE62212" w:tentative="1">
      <w:start w:val="1"/>
      <w:numFmt w:val="decimal"/>
      <w:lvlText w:val="%9."/>
      <w:lvlJc w:val="left"/>
      <w:pPr>
        <w:tabs>
          <w:tab w:val="num" w:pos="6480"/>
        </w:tabs>
        <w:ind w:left="6480" w:hanging="360"/>
      </w:pPr>
    </w:lvl>
  </w:abstractNum>
  <w:abstractNum w:abstractNumId="53" w15:restartNumberingAfterBreak="0">
    <w:nsid w:val="323259BC"/>
    <w:multiLevelType w:val="hybridMultilevel"/>
    <w:tmpl w:val="93AC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294587"/>
    <w:multiLevelType w:val="multilevel"/>
    <w:tmpl w:val="310C1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8920B2D"/>
    <w:multiLevelType w:val="hybridMultilevel"/>
    <w:tmpl w:val="9CCE0434"/>
    <w:lvl w:ilvl="0" w:tplc="74AEBFE2">
      <w:start w:val="2"/>
      <w:numFmt w:val="bullet"/>
      <w:lvlText w:val="•"/>
      <w:lvlJc w:val="left"/>
      <w:pPr>
        <w:ind w:left="720" w:hanging="360"/>
      </w:pPr>
      <w:rPr>
        <w:rFonts w:ascii="Calibri" w:eastAsiaTheme="minorHAnsi"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C03CEB"/>
    <w:multiLevelType w:val="multilevel"/>
    <w:tmpl w:val="81760558"/>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25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8" w15:restartNumberingAfterBreak="0">
    <w:nsid w:val="3B8116A4"/>
    <w:multiLevelType w:val="hybridMultilevel"/>
    <w:tmpl w:val="E0FCA1CE"/>
    <w:lvl w:ilvl="0" w:tplc="04090001">
      <w:start w:val="1"/>
      <w:numFmt w:val="bullet"/>
      <w:lvlText w:val=""/>
      <w:lvlJc w:val="left"/>
      <w:pPr>
        <w:ind w:left="720" w:hanging="360"/>
      </w:pPr>
      <w:rPr>
        <w:rFonts w:ascii="Symbol" w:hAnsi="Symbol" w:hint="default"/>
      </w:rPr>
    </w:lvl>
    <w:lvl w:ilvl="1" w:tplc="E03CF2F6">
      <w:start w:val="1"/>
      <w:numFmt w:val="upperLetter"/>
      <w:lvlText w:val="%2."/>
      <w:lvlJc w:val="left"/>
      <w:pPr>
        <w:ind w:left="81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AF76F0"/>
    <w:multiLevelType w:val="hybridMultilevel"/>
    <w:tmpl w:val="455E86FA"/>
    <w:lvl w:ilvl="0" w:tplc="ABC8CAA2">
      <w:start w:val="1"/>
      <w:numFmt w:val="decimal"/>
      <w:lvlText w:val="%1."/>
      <w:lvlJc w:val="left"/>
      <w:pPr>
        <w:ind w:left="1080" w:hanging="360"/>
      </w:pPr>
      <w:rPr>
        <w:rFonts w:asciiTheme="minorHAnsi" w:hAnsiTheme="minorHAnsi" w:cstheme="minorHAnsi"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CBC413E"/>
    <w:multiLevelType w:val="hybridMultilevel"/>
    <w:tmpl w:val="7B24A8BC"/>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1" w15:restartNumberingAfterBreak="0">
    <w:nsid w:val="3D813442"/>
    <w:multiLevelType w:val="hybridMultilevel"/>
    <w:tmpl w:val="8EC8270C"/>
    <w:lvl w:ilvl="0" w:tplc="80BE5E7A">
      <w:start w:val="1"/>
      <w:numFmt w:val="upperLetter"/>
      <w:lvlText w:val="%1."/>
      <w:lvlJc w:val="left"/>
      <w:pPr>
        <w:ind w:left="108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0CD29AD"/>
    <w:multiLevelType w:val="hybridMultilevel"/>
    <w:tmpl w:val="DE14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1CD0C9E"/>
    <w:multiLevelType w:val="hybridMultilevel"/>
    <w:tmpl w:val="7F5AFE6A"/>
    <w:lvl w:ilvl="0" w:tplc="DC2AE73C">
      <w:start w:val="1"/>
      <w:numFmt w:val="decimal"/>
      <w:lvlText w:val="%1."/>
      <w:lvlJc w:val="left"/>
      <w:pPr>
        <w:tabs>
          <w:tab w:val="num" w:pos="720"/>
        </w:tabs>
        <w:ind w:left="720" w:hanging="360"/>
      </w:pPr>
    </w:lvl>
    <w:lvl w:ilvl="1" w:tplc="80BE7306">
      <w:start w:val="1"/>
      <w:numFmt w:val="decimal"/>
      <w:lvlText w:val="%2."/>
      <w:lvlJc w:val="left"/>
      <w:pPr>
        <w:tabs>
          <w:tab w:val="num" w:pos="1440"/>
        </w:tabs>
        <w:ind w:left="1440" w:hanging="360"/>
      </w:pPr>
    </w:lvl>
    <w:lvl w:ilvl="2" w:tplc="40E63148" w:tentative="1">
      <w:start w:val="1"/>
      <w:numFmt w:val="decimal"/>
      <w:lvlText w:val="%3."/>
      <w:lvlJc w:val="left"/>
      <w:pPr>
        <w:tabs>
          <w:tab w:val="num" w:pos="2160"/>
        </w:tabs>
        <w:ind w:left="2160" w:hanging="360"/>
      </w:pPr>
    </w:lvl>
    <w:lvl w:ilvl="3" w:tplc="22C64D30" w:tentative="1">
      <w:start w:val="1"/>
      <w:numFmt w:val="decimal"/>
      <w:lvlText w:val="%4."/>
      <w:lvlJc w:val="left"/>
      <w:pPr>
        <w:tabs>
          <w:tab w:val="num" w:pos="2880"/>
        </w:tabs>
        <w:ind w:left="2880" w:hanging="360"/>
      </w:pPr>
    </w:lvl>
    <w:lvl w:ilvl="4" w:tplc="A24A8E64" w:tentative="1">
      <w:start w:val="1"/>
      <w:numFmt w:val="decimal"/>
      <w:lvlText w:val="%5."/>
      <w:lvlJc w:val="left"/>
      <w:pPr>
        <w:tabs>
          <w:tab w:val="num" w:pos="3600"/>
        </w:tabs>
        <w:ind w:left="3600" w:hanging="360"/>
      </w:pPr>
    </w:lvl>
    <w:lvl w:ilvl="5" w:tplc="3684F162" w:tentative="1">
      <w:start w:val="1"/>
      <w:numFmt w:val="decimal"/>
      <w:lvlText w:val="%6."/>
      <w:lvlJc w:val="left"/>
      <w:pPr>
        <w:tabs>
          <w:tab w:val="num" w:pos="4320"/>
        </w:tabs>
        <w:ind w:left="4320" w:hanging="360"/>
      </w:pPr>
    </w:lvl>
    <w:lvl w:ilvl="6" w:tplc="EB025B78" w:tentative="1">
      <w:start w:val="1"/>
      <w:numFmt w:val="decimal"/>
      <w:lvlText w:val="%7."/>
      <w:lvlJc w:val="left"/>
      <w:pPr>
        <w:tabs>
          <w:tab w:val="num" w:pos="5040"/>
        </w:tabs>
        <w:ind w:left="5040" w:hanging="360"/>
      </w:pPr>
    </w:lvl>
    <w:lvl w:ilvl="7" w:tplc="85C08B30" w:tentative="1">
      <w:start w:val="1"/>
      <w:numFmt w:val="decimal"/>
      <w:lvlText w:val="%8."/>
      <w:lvlJc w:val="left"/>
      <w:pPr>
        <w:tabs>
          <w:tab w:val="num" w:pos="5760"/>
        </w:tabs>
        <w:ind w:left="5760" w:hanging="360"/>
      </w:pPr>
    </w:lvl>
    <w:lvl w:ilvl="8" w:tplc="3DD69B9A" w:tentative="1">
      <w:start w:val="1"/>
      <w:numFmt w:val="decimal"/>
      <w:lvlText w:val="%9."/>
      <w:lvlJc w:val="left"/>
      <w:pPr>
        <w:tabs>
          <w:tab w:val="num" w:pos="6480"/>
        </w:tabs>
        <w:ind w:left="6480" w:hanging="360"/>
      </w:pPr>
    </w:lvl>
  </w:abstractNum>
  <w:abstractNum w:abstractNumId="64" w15:restartNumberingAfterBreak="0">
    <w:nsid w:val="426A1C41"/>
    <w:multiLevelType w:val="hybridMultilevel"/>
    <w:tmpl w:val="4B0A4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308B0DE">
      <w:start w:val="1"/>
      <w:numFmt w:val="lowerRoman"/>
      <w:lvlText w:val="%3."/>
      <w:lvlJc w:val="left"/>
      <w:pPr>
        <w:ind w:left="2700" w:hanging="720"/>
      </w:pPr>
      <w:rPr>
        <w:rFonts w:hint="default"/>
      </w:rPr>
    </w:lvl>
    <w:lvl w:ilvl="3" w:tplc="BE9ACBAA">
      <w:start w:val="1"/>
      <w:numFmt w:val="upperRoman"/>
      <w:lvlText w:val="%4."/>
      <w:lvlJc w:val="left"/>
      <w:pPr>
        <w:ind w:left="3240" w:hanging="720"/>
      </w:pPr>
      <w:rPr>
        <w:rFonts w:hint="default"/>
      </w:rPr>
    </w:lvl>
    <w:lvl w:ilvl="4" w:tplc="47063B00">
      <w:start w:val="1"/>
      <w:numFmt w:val="upperLetter"/>
      <w:lvlText w:val="%5."/>
      <w:lvlJc w:val="left"/>
      <w:pPr>
        <w:ind w:left="3600" w:hanging="360"/>
      </w:pPr>
      <w:rPr>
        <w:rFonts w:hint="default"/>
        <w:b/>
        <w:bCs/>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F32786"/>
    <w:multiLevelType w:val="hybridMultilevel"/>
    <w:tmpl w:val="B542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167307"/>
    <w:multiLevelType w:val="hybridMultilevel"/>
    <w:tmpl w:val="32C4D26E"/>
    <w:lvl w:ilvl="0" w:tplc="BA2A91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611161"/>
    <w:multiLevelType w:val="hybridMultilevel"/>
    <w:tmpl w:val="C9F4166E"/>
    <w:lvl w:ilvl="0" w:tplc="1040DC6A">
      <w:start w:val="3"/>
      <w:numFmt w:val="decimal"/>
      <w:lvlText w:val="%1."/>
      <w:lvlJc w:val="left"/>
      <w:pPr>
        <w:ind w:left="2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3C34399"/>
    <w:multiLevelType w:val="hybridMultilevel"/>
    <w:tmpl w:val="3D401B66"/>
    <w:lvl w:ilvl="0" w:tplc="74AEBFE2">
      <w:start w:val="2"/>
      <w:numFmt w:val="bullet"/>
      <w:lvlText w:val="•"/>
      <w:lvlJc w:val="left"/>
      <w:pPr>
        <w:ind w:left="-180" w:hanging="360"/>
      </w:pPr>
      <w:rPr>
        <w:rFonts w:ascii="Calibri" w:eastAsiaTheme="minorHAnsi" w:hAnsi="Calibri" w:cs="Calibri" w:hint="default"/>
        <w:sz w:val="22"/>
        <w:szCs w:val="22"/>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9" w15:restartNumberingAfterBreak="0">
    <w:nsid w:val="45E35C2B"/>
    <w:multiLevelType w:val="hybridMultilevel"/>
    <w:tmpl w:val="A546E230"/>
    <w:lvl w:ilvl="0" w:tplc="E724E7C6">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78F6ECD"/>
    <w:multiLevelType w:val="hybridMultilevel"/>
    <w:tmpl w:val="C026F076"/>
    <w:lvl w:ilvl="0" w:tplc="6198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D836BD"/>
    <w:multiLevelType w:val="multilevel"/>
    <w:tmpl w:val="1A544F12"/>
    <w:lvl w:ilvl="0">
      <w:start w:val="3"/>
      <w:numFmt w:val="upperLetter"/>
      <w:lvlText w:val="%1."/>
      <w:lvlJc w:val="left"/>
      <w:pPr>
        <w:ind w:left="252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3" w15:restartNumberingAfterBreak="0">
    <w:nsid w:val="4D8D6622"/>
    <w:multiLevelType w:val="hybridMultilevel"/>
    <w:tmpl w:val="38081B92"/>
    <w:lvl w:ilvl="0" w:tplc="9F6A2A8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C308B0DE">
      <w:start w:val="1"/>
      <w:numFmt w:val="lowerRoman"/>
      <w:lvlText w:val="%3."/>
      <w:lvlJc w:val="left"/>
      <w:pPr>
        <w:ind w:left="2700" w:hanging="720"/>
      </w:pPr>
      <w:rPr>
        <w:rFonts w:hint="default"/>
      </w:rPr>
    </w:lvl>
    <w:lvl w:ilvl="3" w:tplc="BE9ACBAA">
      <w:start w:val="1"/>
      <w:numFmt w:val="upperRoman"/>
      <w:lvlText w:val="%4."/>
      <w:lvlJc w:val="left"/>
      <w:pPr>
        <w:ind w:left="3240" w:hanging="720"/>
      </w:pPr>
      <w:rPr>
        <w:rFonts w:hint="default"/>
      </w:rPr>
    </w:lvl>
    <w:lvl w:ilvl="4" w:tplc="214CCA0E">
      <w:start w:val="1"/>
      <w:numFmt w:val="upp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85493"/>
    <w:multiLevelType w:val="multilevel"/>
    <w:tmpl w:val="85C43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E926FD2"/>
    <w:multiLevelType w:val="hybridMultilevel"/>
    <w:tmpl w:val="64B01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62814F8">
      <w:start w:val="1"/>
      <w:numFmt w:val="decimal"/>
      <w:lvlText w:val="%3."/>
      <w:lvlJc w:val="left"/>
      <w:pPr>
        <w:ind w:left="2340" w:hanging="360"/>
      </w:pPr>
      <w:rPr>
        <w:rFonts w:hint="default"/>
      </w:rPr>
    </w:lvl>
    <w:lvl w:ilvl="3" w:tplc="0A0850B0">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351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DC0114"/>
    <w:multiLevelType w:val="hybridMultilevel"/>
    <w:tmpl w:val="30C2E052"/>
    <w:lvl w:ilvl="0" w:tplc="3B80234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F564C45"/>
    <w:multiLevelType w:val="hybridMultilevel"/>
    <w:tmpl w:val="0C266088"/>
    <w:lvl w:ilvl="0" w:tplc="FCA61C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680837"/>
    <w:multiLevelType w:val="multilevel"/>
    <w:tmpl w:val="CEC61E36"/>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9" w15:restartNumberingAfterBreak="0">
    <w:nsid w:val="522E7019"/>
    <w:multiLevelType w:val="hybridMultilevel"/>
    <w:tmpl w:val="28B07648"/>
    <w:lvl w:ilvl="0" w:tplc="9D58D9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4074DC5"/>
    <w:multiLevelType w:val="hybridMultilevel"/>
    <w:tmpl w:val="67AEF674"/>
    <w:lvl w:ilvl="0" w:tplc="7A101D90">
      <w:start w:val="1"/>
      <w:numFmt w:val="decimal"/>
      <w:lvlText w:val="%1."/>
      <w:lvlJc w:val="left"/>
      <w:pPr>
        <w:ind w:left="1260" w:hanging="360"/>
      </w:pPr>
      <w:rPr>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4087A4E"/>
    <w:multiLevelType w:val="hybridMultilevel"/>
    <w:tmpl w:val="B434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291F53"/>
    <w:multiLevelType w:val="hybridMultilevel"/>
    <w:tmpl w:val="498E5D46"/>
    <w:lvl w:ilvl="0" w:tplc="C804C432">
      <w:start w:val="1"/>
      <w:numFmt w:val="decimal"/>
      <w:lvlText w:val="%1."/>
      <w:lvlJc w:val="left"/>
      <w:pPr>
        <w:ind w:left="1620" w:hanging="360"/>
      </w:pPr>
      <w:rPr>
        <w:rFonts w:hint="default"/>
        <w:i w:val="0"/>
        <w:iCs w:val="0"/>
      </w:rPr>
    </w:lvl>
    <w:lvl w:ilvl="1" w:tplc="04090019">
      <w:start w:val="1"/>
      <w:numFmt w:val="lowerLetter"/>
      <w:lvlText w:val="%2."/>
      <w:lvlJc w:val="left"/>
      <w:pPr>
        <w:ind w:left="2430" w:hanging="360"/>
      </w:pPr>
    </w:lvl>
    <w:lvl w:ilvl="2" w:tplc="0409001B">
      <w:start w:val="1"/>
      <w:numFmt w:val="lowerRoman"/>
      <w:lvlText w:val="%3."/>
      <w:lvlJc w:val="right"/>
      <w:pPr>
        <w:ind w:left="2980" w:hanging="180"/>
      </w:pPr>
    </w:lvl>
    <w:lvl w:ilvl="3" w:tplc="0409000F">
      <w:start w:val="1"/>
      <w:numFmt w:val="decimal"/>
      <w:lvlText w:val="%4."/>
      <w:lvlJc w:val="left"/>
      <w:pPr>
        <w:ind w:left="3700" w:hanging="360"/>
      </w:pPr>
    </w:lvl>
    <w:lvl w:ilvl="4" w:tplc="04090019">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3" w15:restartNumberingAfterBreak="0">
    <w:nsid w:val="58340435"/>
    <w:multiLevelType w:val="hybridMultilevel"/>
    <w:tmpl w:val="F076A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1372D7"/>
    <w:multiLevelType w:val="multilevel"/>
    <w:tmpl w:val="023E70E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2"/>
      <w:numFmt w:val="bullet"/>
      <w:lvlText w:val="•"/>
      <w:lvlJc w:val="left"/>
      <w:pPr>
        <w:ind w:left="2160" w:hanging="360"/>
      </w:pPr>
      <w:rPr>
        <w:rFonts w:ascii="Calibri" w:eastAsiaTheme="minorHAnsi" w:hAnsi="Calibri" w:cs="Calibri" w:hint="default"/>
        <w:i w:val="0"/>
        <w:sz w:val="22"/>
        <w:szCs w:val="22"/>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5" w15:restartNumberingAfterBreak="0">
    <w:nsid w:val="599F7E74"/>
    <w:multiLevelType w:val="hybridMultilevel"/>
    <w:tmpl w:val="FA30ABEC"/>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6"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F111EE"/>
    <w:multiLevelType w:val="hybridMultilevel"/>
    <w:tmpl w:val="30208C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C1020DD"/>
    <w:multiLevelType w:val="hybridMultilevel"/>
    <w:tmpl w:val="E2325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F56386F"/>
    <w:multiLevelType w:val="multilevel"/>
    <w:tmpl w:val="65CA5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F91060F"/>
    <w:multiLevelType w:val="hybridMultilevel"/>
    <w:tmpl w:val="340051B8"/>
    <w:lvl w:ilvl="0" w:tplc="AF18A0A4">
      <w:start w:val="1"/>
      <w:numFmt w:val="lowerLetter"/>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73F612A2">
      <w:start w:val="1"/>
      <w:numFmt w:val="decimal"/>
      <w:lvlText w:val="%4."/>
      <w:lvlJc w:val="left"/>
      <w:pPr>
        <w:ind w:left="2880" w:hanging="360"/>
      </w:pPr>
      <w:rPr>
        <w:rFonts w:hint="default"/>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5F18A39E">
      <w:start w:val="1"/>
      <w:numFmt w:val="upperLetter"/>
      <w:lvlText w:val="%9."/>
      <w:lvlJc w:val="left"/>
      <w:pPr>
        <w:ind w:left="6660" w:hanging="360"/>
      </w:pPr>
      <w:rPr>
        <w:rFonts w:hint="default"/>
        <w:b/>
        <w:bCs w:val="0"/>
      </w:rPr>
    </w:lvl>
  </w:abstractNum>
  <w:abstractNum w:abstractNumId="91"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2" w15:restartNumberingAfterBreak="0">
    <w:nsid w:val="61A70BFC"/>
    <w:multiLevelType w:val="hybridMultilevel"/>
    <w:tmpl w:val="04C8B5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621625A7"/>
    <w:multiLevelType w:val="multilevel"/>
    <w:tmpl w:val="DC6E27EA"/>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4" w15:restartNumberingAfterBreak="0">
    <w:nsid w:val="63337957"/>
    <w:multiLevelType w:val="hybridMultilevel"/>
    <w:tmpl w:val="05283A76"/>
    <w:lvl w:ilvl="0" w:tplc="7946ECE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5F7E69"/>
    <w:multiLevelType w:val="hybridMultilevel"/>
    <w:tmpl w:val="1732357A"/>
    <w:lvl w:ilvl="0" w:tplc="0409001B">
      <w:start w:val="1"/>
      <w:numFmt w:val="lowerRoman"/>
      <w:lvlText w:val="%1."/>
      <w:lvlJc w:val="righ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96" w15:restartNumberingAfterBreak="0">
    <w:nsid w:val="642829BC"/>
    <w:multiLevelType w:val="multilevel"/>
    <w:tmpl w:val="6750D02A"/>
    <w:lvl w:ilvl="0">
      <w:start w:val="1"/>
      <w:numFmt w:val="bullet"/>
      <w:lvlText w:val=""/>
      <w:lvlJc w:val="left"/>
      <w:pPr>
        <w:ind w:left="0" w:hanging="360"/>
      </w:pPr>
      <w:rPr>
        <w:rFonts w:ascii="Symbol" w:hAnsi="Symbol" w:hint="default"/>
        <w:b/>
        <w:i w:val="0"/>
      </w:rPr>
    </w:lvl>
    <w:lvl w:ilvl="1">
      <w:start w:val="1"/>
      <w:numFmt w:val="upperLetter"/>
      <w:lvlText w:val="%2."/>
      <w:lvlJc w:val="left"/>
      <w:pPr>
        <w:ind w:left="360" w:hanging="360"/>
      </w:pPr>
      <w:rPr>
        <w:rFonts w:hint="default"/>
        <w:b/>
        <w:i w:val="0"/>
      </w:rPr>
    </w:lvl>
    <w:lvl w:ilvl="2">
      <w:start w:val="1"/>
      <w:numFmt w:val="bullet"/>
      <w:lvlText w:val=""/>
      <w:lvlJc w:val="left"/>
      <w:pPr>
        <w:ind w:left="720" w:hanging="360"/>
      </w:pPr>
      <w:rPr>
        <w:rFonts w:ascii="Symbol" w:hAnsi="Symbol"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bullet"/>
      <w:lvlText w:val=""/>
      <w:lvlJc w:val="left"/>
      <w:pPr>
        <w:ind w:left="2160" w:hanging="360"/>
      </w:pPr>
      <w:rPr>
        <w:rFonts w:ascii="Symbol" w:hAnsi="Symbol"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7" w15:restartNumberingAfterBreak="0">
    <w:nsid w:val="64B25006"/>
    <w:multiLevelType w:val="hybridMultilevel"/>
    <w:tmpl w:val="28F6B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67D77E24"/>
    <w:multiLevelType w:val="multilevel"/>
    <w:tmpl w:val="DB247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82E01F4"/>
    <w:multiLevelType w:val="hybridMultilevel"/>
    <w:tmpl w:val="1C6EFBBC"/>
    <w:lvl w:ilvl="0" w:tplc="922C171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0" w15:restartNumberingAfterBreak="0">
    <w:nsid w:val="69871FDC"/>
    <w:multiLevelType w:val="hybridMultilevel"/>
    <w:tmpl w:val="FB6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B91B4C"/>
    <w:multiLevelType w:val="hybridMultilevel"/>
    <w:tmpl w:val="F0047632"/>
    <w:lvl w:ilvl="0" w:tplc="3A900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B5A1CC5"/>
    <w:multiLevelType w:val="hybridMultilevel"/>
    <w:tmpl w:val="19C03A98"/>
    <w:lvl w:ilvl="0" w:tplc="B5089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C8B7093"/>
    <w:multiLevelType w:val="hybridMultilevel"/>
    <w:tmpl w:val="EFE01F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6D5D58E0"/>
    <w:multiLevelType w:val="hybridMultilevel"/>
    <w:tmpl w:val="39F495B0"/>
    <w:lvl w:ilvl="0" w:tplc="2D44069A">
      <w:start w:val="1"/>
      <w:numFmt w:val="upperLetter"/>
      <w:lvlText w:val="%1."/>
      <w:lvlJc w:val="left"/>
      <w:pPr>
        <w:ind w:left="720" w:hanging="360"/>
      </w:pPr>
      <w:rPr>
        <w:rFonts w:hint="default"/>
        <w:b/>
        <w:bCs/>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DFC351A"/>
    <w:multiLevelType w:val="hybridMultilevel"/>
    <w:tmpl w:val="F3386D62"/>
    <w:lvl w:ilvl="0" w:tplc="4BB856E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541519"/>
    <w:multiLevelType w:val="multilevel"/>
    <w:tmpl w:val="22740FC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25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7" w15:restartNumberingAfterBreak="0">
    <w:nsid w:val="740E1B50"/>
    <w:multiLevelType w:val="hybridMultilevel"/>
    <w:tmpl w:val="8DDA5702"/>
    <w:lvl w:ilvl="0" w:tplc="5198A2FC">
      <w:start w:val="1"/>
      <w:numFmt w:val="decimal"/>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8" w15:restartNumberingAfterBreak="0">
    <w:nsid w:val="750510D3"/>
    <w:multiLevelType w:val="hybridMultilevel"/>
    <w:tmpl w:val="A1605060"/>
    <w:lvl w:ilvl="0" w:tplc="CC28C432">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516E32"/>
    <w:multiLevelType w:val="hybridMultilevel"/>
    <w:tmpl w:val="DA046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480855"/>
    <w:multiLevelType w:val="multilevel"/>
    <w:tmpl w:val="79A8BC0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1" w15:restartNumberingAfterBreak="0">
    <w:nsid w:val="76B14706"/>
    <w:multiLevelType w:val="hybridMultilevel"/>
    <w:tmpl w:val="DD2C63A8"/>
    <w:lvl w:ilvl="0" w:tplc="858CE448">
      <w:start w:val="1"/>
      <w:numFmt w:val="decimal"/>
      <w:lvlText w:val="%1."/>
      <w:lvlJc w:val="left"/>
      <w:pPr>
        <w:ind w:left="1800" w:hanging="360"/>
      </w:pPr>
      <w:rPr>
        <w:b w:val="0"/>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798071D9"/>
    <w:multiLevelType w:val="hybridMultilevel"/>
    <w:tmpl w:val="C5F86BF8"/>
    <w:lvl w:ilvl="0" w:tplc="84E6F08C">
      <w:start w:val="1"/>
      <w:numFmt w:val="low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14" w15:restartNumberingAfterBreak="0">
    <w:nsid w:val="7A0B40D7"/>
    <w:multiLevelType w:val="hybridMultilevel"/>
    <w:tmpl w:val="8ED061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7A3C2B05"/>
    <w:multiLevelType w:val="hybridMultilevel"/>
    <w:tmpl w:val="93FA65F8"/>
    <w:lvl w:ilvl="0" w:tplc="5BFE743E">
      <w:start w:val="1"/>
      <w:numFmt w:val="decimal"/>
      <w:lvlText w:val="%1."/>
      <w:lvlJc w:val="left"/>
      <w:pPr>
        <w:ind w:left="1350" w:hanging="360"/>
      </w:pPr>
      <w:rPr>
        <w:rFonts w:asciiTheme="minorHAnsi" w:eastAsia="Calibri" w:hAnsiTheme="minorHAnsi" w:cs="Calibri"/>
      </w:rPr>
    </w:lvl>
    <w:lvl w:ilvl="1" w:tplc="04090019">
      <w:start w:val="1"/>
      <w:numFmt w:val="lowerLetter"/>
      <w:lvlText w:val="%2."/>
      <w:lvlJc w:val="left"/>
      <w:pPr>
        <w:ind w:left="162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17" w15:restartNumberingAfterBreak="0">
    <w:nsid w:val="7B3C12CE"/>
    <w:multiLevelType w:val="multilevel"/>
    <w:tmpl w:val="DB5E1EC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8" w15:restartNumberingAfterBreak="0">
    <w:nsid w:val="7CA401D3"/>
    <w:multiLevelType w:val="hybridMultilevel"/>
    <w:tmpl w:val="F508F578"/>
    <w:lvl w:ilvl="0" w:tplc="830A77F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CB58FC"/>
    <w:multiLevelType w:val="hybridMultilevel"/>
    <w:tmpl w:val="6BD89928"/>
    <w:lvl w:ilvl="0" w:tplc="0409000F">
      <w:start w:val="1"/>
      <w:numFmt w:val="decimal"/>
      <w:lvlText w:val="%1."/>
      <w:lvlJc w:val="left"/>
      <w:pPr>
        <w:ind w:left="720" w:hanging="360"/>
      </w:pPr>
    </w:lvl>
    <w:lvl w:ilvl="1" w:tplc="16BC72CE">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DC66E13"/>
    <w:multiLevelType w:val="hybridMultilevel"/>
    <w:tmpl w:val="4D0AF9BE"/>
    <w:lvl w:ilvl="0" w:tplc="7C08B68A">
      <w:start w:val="1"/>
      <w:numFmt w:val="upperLetter"/>
      <w:lvlText w:val="%1."/>
      <w:lvlJc w:val="left"/>
      <w:pPr>
        <w:ind w:left="360" w:hanging="360"/>
      </w:pPr>
      <w:rPr>
        <w:rFonts w:asciiTheme="minorHAnsi" w:hAnsiTheme="minorHAnsi"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E154253"/>
    <w:multiLevelType w:val="hybridMultilevel"/>
    <w:tmpl w:val="61B60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116"/>
  </w:num>
  <w:num w:numId="3">
    <w:abstractNumId w:val="83"/>
  </w:num>
  <w:num w:numId="4">
    <w:abstractNumId w:val="37"/>
  </w:num>
  <w:num w:numId="5">
    <w:abstractNumId w:val="118"/>
  </w:num>
  <w:num w:numId="6">
    <w:abstractNumId w:val="104"/>
  </w:num>
  <w:num w:numId="7">
    <w:abstractNumId w:val="64"/>
  </w:num>
  <w:num w:numId="8">
    <w:abstractNumId w:val="70"/>
  </w:num>
  <w:num w:numId="9">
    <w:abstractNumId w:val="20"/>
  </w:num>
  <w:num w:numId="10">
    <w:abstractNumId w:val="73"/>
  </w:num>
  <w:num w:numId="11">
    <w:abstractNumId w:val="1"/>
  </w:num>
  <w:num w:numId="12">
    <w:abstractNumId w:val="32"/>
  </w:num>
  <w:num w:numId="13">
    <w:abstractNumId w:val="33"/>
  </w:num>
  <w:num w:numId="14">
    <w:abstractNumId w:val="78"/>
  </w:num>
  <w:num w:numId="15">
    <w:abstractNumId w:val="35"/>
  </w:num>
  <w:num w:numId="16">
    <w:abstractNumId w:val="45"/>
  </w:num>
  <w:num w:numId="17">
    <w:abstractNumId w:val="29"/>
  </w:num>
  <w:num w:numId="18">
    <w:abstractNumId w:val="59"/>
  </w:num>
  <w:num w:numId="19">
    <w:abstractNumId w:val="48"/>
  </w:num>
  <w:num w:numId="20">
    <w:abstractNumId w:val="23"/>
  </w:num>
  <w:num w:numId="21">
    <w:abstractNumId w:val="24"/>
  </w:num>
  <w:num w:numId="22">
    <w:abstractNumId w:val="58"/>
  </w:num>
  <w:num w:numId="23">
    <w:abstractNumId w:val="55"/>
  </w:num>
  <w:num w:numId="24">
    <w:abstractNumId w:val="109"/>
  </w:num>
  <w:num w:numId="25">
    <w:abstractNumId w:val="5"/>
  </w:num>
  <w:num w:numId="26">
    <w:abstractNumId w:val="27"/>
  </w:num>
  <w:num w:numId="27">
    <w:abstractNumId w:val="28"/>
  </w:num>
  <w:num w:numId="28">
    <w:abstractNumId w:val="117"/>
  </w:num>
  <w:num w:numId="29">
    <w:abstractNumId w:val="95"/>
  </w:num>
  <w:num w:numId="30">
    <w:abstractNumId w:val="86"/>
  </w:num>
  <w:num w:numId="31">
    <w:abstractNumId w:val="9"/>
  </w:num>
  <w:num w:numId="32">
    <w:abstractNumId w:val="88"/>
  </w:num>
  <w:num w:numId="33">
    <w:abstractNumId w:val="30"/>
  </w:num>
  <w:num w:numId="34">
    <w:abstractNumId w:val="112"/>
  </w:num>
  <w:num w:numId="35">
    <w:abstractNumId w:val="4"/>
  </w:num>
  <w:num w:numId="36">
    <w:abstractNumId w:val="7"/>
  </w:num>
  <w:num w:numId="37">
    <w:abstractNumId w:val="87"/>
  </w:num>
  <w:num w:numId="38">
    <w:abstractNumId w:val="49"/>
  </w:num>
  <w:num w:numId="39">
    <w:abstractNumId w:val="18"/>
  </w:num>
  <w:num w:numId="40">
    <w:abstractNumId w:val="15"/>
  </w:num>
  <w:num w:numId="41">
    <w:abstractNumId w:val="122"/>
  </w:num>
  <w:num w:numId="42">
    <w:abstractNumId w:val="105"/>
  </w:num>
  <w:num w:numId="43">
    <w:abstractNumId w:val="42"/>
  </w:num>
  <w:num w:numId="44">
    <w:abstractNumId w:val="17"/>
  </w:num>
  <w:num w:numId="45">
    <w:abstractNumId w:val="12"/>
  </w:num>
  <w:num w:numId="46">
    <w:abstractNumId w:val="66"/>
  </w:num>
  <w:num w:numId="47">
    <w:abstractNumId w:val="79"/>
  </w:num>
  <w:num w:numId="48">
    <w:abstractNumId w:val="36"/>
  </w:num>
  <w:num w:numId="49">
    <w:abstractNumId w:val="99"/>
  </w:num>
  <w:num w:numId="50">
    <w:abstractNumId w:val="3"/>
  </w:num>
  <w:num w:numId="51">
    <w:abstractNumId w:val="51"/>
  </w:num>
  <w:num w:numId="52">
    <w:abstractNumId w:val="102"/>
  </w:num>
  <w:num w:numId="53">
    <w:abstractNumId w:val="101"/>
  </w:num>
  <w:num w:numId="54">
    <w:abstractNumId w:val="50"/>
  </w:num>
  <w:num w:numId="55">
    <w:abstractNumId w:val="94"/>
  </w:num>
  <w:num w:numId="56">
    <w:abstractNumId w:val="19"/>
  </w:num>
  <w:num w:numId="57">
    <w:abstractNumId w:val="115"/>
  </w:num>
  <w:num w:numId="58">
    <w:abstractNumId w:val="43"/>
  </w:num>
  <w:num w:numId="59">
    <w:abstractNumId w:val="75"/>
  </w:num>
  <w:num w:numId="60">
    <w:abstractNumId w:val="90"/>
  </w:num>
  <w:num w:numId="61">
    <w:abstractNumId w:val="44"/>
  </w:num>
  <w:num w:numId="62">
    <w:abstractNumId w:val="76"/>
  </w:num>
  <w:num w:numId="63">
    <w:abstractNumId w:val="107"/>
  </w:num>
  <w:num w:numId="64">
    <w:abstractNumId w:val="82"/>
  </w:num>
  <w:num w:numId="65">
    <w:abstractNumId w:val="6"/>
  </w:num>
  <w:num w:numId="66">
    <w:abstractNumId w:val="39"/>
  </w:num>
  <w:num w:numId="67">
    <w:abstractNumId w:val="0"/>
  </w:num>
  <w:num w:numId="68">
    <w:abstractNumId w:val="41"/>
  </w:num>
  <w:num w:numId="69">
    <w:abstractNumId w:val="119"/>
  </w:num>
  <w:num w:numId="70">
    <w:abstractNumId w:val="68"/>
  </w:num>
  <w:num w:numId="71">
    <w:abstractNumId w:val="8"/>
  </w:num>
  <w:num w:numId="72">
    <w:abstractNumId w:val="13"/>
  </w:num>
  <w:num w:numId="73">
    <w:abstractNumId w:val="72"/>
  </w:num>
  <w:num w:numId="74">
    <w:abstractNumId w:val="113"/>
  </w:num>
  <w:num w:numId="75">
    <w:abstractNumId w:val="60"/>
  </w:num>
  <w:num w:numId="76">
    <w:abstractNumId w:val="67"/>
  </w:num>
  <w:num w:numId="77">
    <w:abstractNumId w:val="25"/>
  </w:num>
  <w:num w:numId="78">
    <w:abstractNumId w:val="21"/>
  </w:num>
  <w:num w:numId="79">
    <w:abstractNumId w:val="108"/>
  </w:num>
  <w:num w:numId="80">
    <w:abstractNumId w:val="31"/>
  </w:num>
  <w:num w:numId="81">
    <w:abstractNumId w:val="106"/>
  </w:num>
  <w:num w:numId="82">
    <w:abstractNumId w:val="80"/>
  </w:num>
  <w:num w:numId="83">
    <w:abstractNumId w:val="2"/>
  </w:num>
  <w:num w:numId="84">
    <w:abstractNumId w:val="61"/>
  </w:num>
  <w:num w:numId="85">
    <w:abstractNumId w:val="111"/>
  </w:num>
  <w:num w:numId="86">
    <w:abstractNumId w:val="34"/>
  </w:num>
  <w:num w:numId="87">
    <w:abstractNumId w:val="92"/>
  </w:num>
  <w:num w:numId="88">
    <w:abstractNumId w:val="69"/>
  </w:num>
  <w:num w:numId="89">
    <w:abstractNumId w:val="114"/>
  </w:num>
  <w:num w:numId="90">
    <w:abstractNumId w:val="93"/>
  </w:num>
  <w:num w:numId="91">
    <w:abstractNumId w:val="40"/>
  </w:num>
  <w:num w:numId="92">
    <w:abstractNumId w:val="110"/>
  </w:num>
  <w:num w:numId="93">
    <w:abstractNumId w:val="57"/>
  </w:num>
  <w:num w:numId="94">
    <w:abstractNumId w:val="120"/>
  </w:num>
  <w:num w:numId="95">
    <w:abstractNumId w:val="47"/>
  </w:num>
  <w:num w:numId="96">
    <w:abstractNumId w:val="22"/>
  </w:num>
  <w:num w:numId="97">
    <w:abstractNumId w:val="46"/>
  </w:num>
  <w:num w:numId="98">
    <w:abstractNumId w:val="16"/>
  </w:num>
  <w:num w:numId="99">
    <w:abstractNumId w:val="77"/>
  </w:num>
  <w:num w:numId="100">
    <w:abstractNumId w:val="91"/>
  </w:num>
  <w:num w:numId="101">
    <w:abstractNumId w:val="62"/>
  </w:num>
  <w:num w:numId="102">
    <w:abstractNumId w:val="10"/>
  </w:num>
  <w:num w:numId="103">
    <w:abstractNumId w:val="65"/>
  </w:num>
  <w:num w:numId="104">
    <w:abstractNumId w:val="103"/>
  </w:num>
  <w:num w:numId="105">
    <w:abstractNumId w:val="53"/>
  </w:num>
  <w:num w:numId="106">
    <w:abstractNumId w:val="89"/>
  </w:num>
  <w:num w:numId="107">
    <w:abstractNumId w:val="98"/>
  </w:num>
  <w:num w:numId="108">
    <w:abstractNumId w:val="11"/>
  </w:num>
  <w:num w:numId="109">
    <w:abstractNumId w:val="54"/>
  </w:num>
  <w:num w:numId="110">
    <w:abstractNumId w:val="74"/>
  </w:num>
  <w:num w:numId="111">
    <w:abstractNumId w:val="85"/>
  </w:num>
  <w:num w:numId="112">
    <w:abstractNumId w:val="26"/>
  </w:num>
  <w:num w:numId="113">
    <w:abstractNumId w:val="63"/>
  </w:num>
  <w:num w:numId="114">
    <w:abstractNumId w:val="52"/>
  </w:num>
  <w:num w:numId="115">
    <w:abstractNumId w:val="81"/>
  </w:num>
  <w:num w:numId="116">
    <w:abstractNumId w:val="100"/>
  </w:num>
  <w:num w:numId="117">
    <w:abstractNumId w:val="14"/>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6"/>
  </w:num>
  <w:num w:numId="127">
    <w:abstractNumId w:val="96"/>
  </w:num>
  <w:num w:numId="128">
    <w:abstractNumId w:val="97"/>
  </w:num>
  <w:num w:numId="129">
    <w:abstractNumId w:val="38"/>
  </w:num>
  <w:num w:numId="130">
    <w:abstractNumId w:val="8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3D4D"/>
    <w:rsid w:val="000106D8"/>
    <w:rsid w:val="000114F6"/>
    <w:rsid w:val="00011E60"/>
    <w:rsid w:val="00011EDD"/>
    <w:rsid w:val="000128B0"/>
    <w:rsid w:val="000135C8"/>
    <w:rsid w:val="00014151"/>
    <w:rsid w:val="000146E3"/>
    <w:rsid w:val="0001722B"/>
    <w:rsid w:val="00020742"/>
    <w:rsid w:val="00021FBE"/>
    <w:rsid w:val="00023452"/>
    <w:rsid w:val="00023786"/>
    <w:rsid w:val="00025118"/>
    <w:rsid w:val="00030518"/>
    <w:rsid w:val="000321FE"/>
    <w:rsid w:val="000347B3"/>
    <w:rsid w:val="00034AEA"/>
    <w:rsid w:val="00037E16"/>
    <w:rsid w:val="000401D5"/>
    <w:rsid w:val="000405A6"/>
    <w:rsid w:val="00042249"/>
    <w:rsid w:val="0005121A"/>
    <w:rsid w:val="00051348"/>
    <w:rsid w:val="00052599"/>
    <w:rsid w:val="00054C11"/>
    <w:rsid w:val="00066D0F"/>
    <w:rsid w:val="00067609"/>
    <w:rsid w:val="00067992"/>
    <w:rsid w:val="00071070"/>
    <w:rsid w:val="00073652"/>
    <w:rsid w:val="00074D41"/>
    <w:rsid w:val="000751AA"/>
    <w:rsid w:val="00076CB8"/>
    <w:rsid w:val="00080939"/>
    <w:rsid w:val="000822A0"/>
    <w:rsid w:val="00082921"/>
    <w:rsid w:val="00083AA1"/>
    <w:rsid w:val="00083C11"/>
    <w:rsid w:val="000863CE"/>
    <w:rsid w:val="000909DE"/>
    <w:rsid w:val="0009171C"/>
    <w:rsid w:val="0009255D"/>
    <w:rsid w:val="00092B7C"/>
    <w:rsid w:val="00093A9A"/>
    <w:rsid w:val="00094771"/>
    <w:rsid w:val="000958D3"/>
    <w:rsid w:val="00095CA4"/>
    <w:rsid w:val="000962CC"/>
    <w:rsid w:val="00096C46"/>
    <w:rsid w:val="000A0716"/>
    <w:rsid w:val="000A1654"/>
    <w:rsid w:val="000A2D17"/>
    <w:rsid w:val="000A4215"/>
    <w:rsid w:val="000A4AF4"/>
    <w:rsid w:val="000A6E79"/>
    <w:rsid w:val="000B03F5"/>
    <w:rsid w:val="000B2E4F"/>
    <w:rsid w:val="000B3717"/>
    <w:rsid w:val="000B577C"/>
    <w:rsid w:val="000B6170"/>
    <w:rsid w:val="000C32B8"/>
    <w:rsid w:val="000C3DA2"/>
    <w:rsid w:val="000C3DB6"/>
    <w:rsid w:val="000C52BD"/>
    <w:rsid w:val="000D1425"/>
    <w:rsid w:val="000D1D48"/>
    <w:rsid w:val="000D3519"/>
    <w:rsid w:val="000D45C3"/>
    <w:rsid w:val="000E0913"/>
    <w:rsid w:val="000E0D07"/>
    <w:rsid w:val="000E1F34"/>
    <w:rsid w:val="000E3537"/>
    <w:rsid w:val="000E4CB5"/>
    <w:rsid w:val="000E54A0"/>
    <w:rsid w:val="00102894"/>
    <w:rsid w:val="00104FA0"/>
    <w:rsid w:val="001053C8"/>
    <w:rsid w:val="0010691E"/>
    <w:rsid w:val="00112B07"/>
    <w:rsid w:val="00112F70"/>
    <w:rsid w:val="0011411A"/>
    <w:rsid w:val="001153E5"/>
    <w:rsid w:val="00115458"/>
    <w:rsid w:val="00115F9E"/>
    <w:rsid w:val="001231DB"/>
    <w:rsid w:val="00124E3A"/>
    <w:rsid w:val="00126BA1"/>
    <w:rsid w:val="001277DB"/>
    <w:rsid w:val="00127BD3"/>
    <w:rsid w:val="00127C9D"/>
    <w:rsid w:val="001311AE"/>
    <w:rsid w:val="001320EB"/>
    <w:rsid w:val="001357A5"/>
    <w:rsid w:val="00136269"/>
    <w:rsid w:val="00136A4C"/>
    <w:rsid w:val="00141837"/>
    <w:rsid w:val="001437B5"/>
    <w:rsid w:val="00143EB5"/>
    <w:rsid w:val="00146CB7"/>
    <w:rsid w:val="00154FFA"/>
    <w:rsid w:val="00155B90"/>
    <w:rsid w:val="00157026"/>
    <w:rsid w:val="00161ED5"/>
    <w:rsid w:val="00162AE8"/>
    <w:rsid w:val="0016441F"/>
    <w:rsid w:val="001652DE"/>
    <w:rsid w:val="00166648"/>
    <w:rsid w:val="00167AB5"/>
    <w:rsid w:val="001724B4"/>
    <w:rsid w:val="001735CF"/>
    <w:rsid w:val="00176028"/>
    <w:rsid w:val="00180408"/>
    <w:rsid w:val="0018372E"/>
    <w:rsid w:val="00186434"/>
    <w:rsid w:val="001872F8"/>
    <w:rsid w:val="00187B63"/>
    <w:rsid w:val="00190111"/>
    <w:rsid w:val="00192350"/>
    <w:rsid w:val="001940FB"/>
    <w:rsid w:val="00194FF9"/>
    <w:rsid w:val="001A1616"/>
    <w:rsid w:val="001A1F8C"/>
    <w:rsid w:val="001A64E3"/>
    <w:rsid w:val="001A70FE"/>
    <w:rsid w:val="001A732E"/>
    <w:rsid w:val="001A7FE2"/>
    <w:rsid w:val="001B215E"/>
    <w:rsid w:val="001B4358"/>
    <w:rsid w:val="001B4BBF"/>
    <w:rsid w:val="001B4D1A"/>
    <w:rsid w:val="001B57D8"/>
    <w:rsid w:val="001B6951"/>
    <w:rsid w:val="001C205F"/>
    <w:rsid w:val="001C2D9C"/>
    <w:rsid w:val="001C5C31"/>
    <w:rsid w:val="001C7A6B"/>
    <w:rsid w:val="001D3B05"/>
    <w:rsid w:val="001D44C0"/>
    <w:rsid w:val="001D54FA"/>
    <w:rsid w:val="001D6260"/>
    <w:rsid w:val="001D7775"/>
    <w:rsid w:val="001E4142"/>
    <w:rsid w:val="001E7754"/>
    <w:rsid w:val="001E78D9"/>
    <w:rsid w:val="001F03D5"/>
    <w:rsid w:val="001F0F68"/>
    <w:rsid w:val="001F4252"/>
    <w:rsid w:val="001F6279"/>
    <w:rsid w:val="001F6E48"/>
    <w:rsid w:val="002017B7"/>
    <w:rsid w:val="00206128"/>
    <w:rsid w:val="00206B01"/>
    <w:rsid w:val="00207C08"/>
    <w:rsid w:val="00210B80"/>
    <w:rsid w:val="00214061"/>
    <w:rsid w:val="002164BE"/>
    <w:rsid w:val="00216F53"/>
    <w:rsid w:val="002179E5"/>
    <w:rsid w:val="0022535E"/>
    <w:rsid w:val="002329B1"/>
    <w:rsid w:val="002355BA"/>
    <w:rsid w:val="00235976"/>
    <w:rsid w:val="00236828"/>
    <w:rsid w:val="0023695F"/>
    <w:rsid w:val="002412CB"/>
    <w:rsid w:val="002442D3"/>
    <w:rsid w:val="00245F0D"/>
    <w:rsid w:val="00246B07"/>
    <w:rsid w:val="0024714E"/>
    <w:rsid w:val="00253C65"/>
    <w:rsid w:val="00255800"/>
    <w:rsid w:val="002558EC"/>
    <w:rsid w:val="002656F0"/>
    <w:rsid w:val="00265B94"/>
    <w:rsid w:val="00274B63"/>
    <w:rsid w:val="00275F52"/>
    <w:rsid w:val="0027683A"/>
    <w:rsid w:val="00277B51"/>
    <w:rsid w:val="002813A7"/>
    <w:rsid w:val="00281BEF"/>
    <w:rsid w:val="00286A35"/>
    <w:rsid w:val="0028766A"/>
    <w:rsid w:val="00287BD1"/>
    <w:rsid w:val="0029387F"/>
    <w:rsid w:val="00294E59"/>
    <w:rsid w:val="002973A5"/>
    <w:rsid w:val="002A1214"/>
    <w:rsid w:val="002A1C2E"/>
    <w:rsid w:val="002A1F0B"/>
    <w:rsid w:val="002A36F3"/>
    <w:rsid w:val="002A4F49"/>
    <w:rsid w:val="002A5367"/>
    <w:rsid w:val="002A680A"/>
    <w:rsid w:val="002B1437"/>
    <w:rsid w:val="002B2A59"/>
    <w:rsid w:val="002C0476"/>
    <w:rsid w:val="002C0724"/>
    <w:rsid w:val="002C2D2E"/>
    <w:rsid w:val="002C4F64"/>
    <w:rsid w:val="002C5B79"/>
    <w:rsid w:val="002D0717"/>
    <w:rsid w:val="002D0A5D"/>
    <w:rsid w:val="002E051B"/>
    <w:rsid w:val="002F104B"/>
    <w:rsid w:val="002F163D"/>
    <w:rsid w:val="002F1EBE"/>
    <w:rsid w:val="00300C24"/>
    <w:rsid w:val="0030210C"/>
    <w:rsid w:val="003028FF"/>
    <w:rsid w:val="00302F8B"/>
    <w:rsid w:val="00303117"/>
    <w:rsid w:val="003058B5"/>
    <w:rsid w:val="003105EE"/>
    <w:rsid w:val="0031075B"/>
    <w:rsid w:val="003109B2"/>
    <w:rsid w:val="00315806"/>
    <w:rsid w:val="003167E3"/>
    <w:rsid w:val="00316E1A"/>
    <w:rsid w:val="00320E3E"/>
    <w:rsid w:val="00321A69"/>
    <w:rsid w:val="00326ADA"/>
    <w:rsid w:val="00331424"/>
    <w:rsid w:val="003315A7"/>
    <w:rsid w:val="00331D0B"/>
    <w:rsid w:val="00333B09"/>
    <w:rsid w:val="00333B63"/>
    <w:rsid w:val="003346D3"/>
    <w:rsid w:val="00335737"/>
    <w:rsid w:val="00337CBC"/>
    <w:rsid w:val="00341166"/>
    <w:rsid w:val="00342350"/>
    <w:rsid w:val="0034331D"/>
    <w:rsid w:val="003440B3"/>
    <w:rsid w:val="00344FBA"/>
    <w:rsid w:val="003465CE"/>
    <w:rsid w:val="00350132"/>
    <w:rsid w:val="00350684"/>
    <w:rsid w:val="0035452B"/>
    <w:rsid w:val="0035559F"/>
    <w:rsid w:val="00360C58"/>
    <w:rsid w:val="00360F47"/>
    <w:rsid w:val="00361C3A"/>
    <w:rsid w:val="003636B3"/>
    <w:rsid w:val="00363DAB"/>
    <w:rsid w:val="0036467A"/>
    <w:rsid w:val="00364C6C"/>
    <w:rsid w:val="0036533B"/>
    <w:rsid w:val="003653F3"/>
    <w:rsid w:val="00366269"/>
    <w:rsid w:val="003666BA"/>
    <w:rsid w:val="003669FB"/>
    <w:rsid w:val="0036742F"/>
    <w:rsid w:val="0036756C"/>
    <w:rsid w:val="00367779"/>
    <w:rsid w:val="0037046D"/>
    <w:rsid w:val="003716DB"/>
    <w:rsid w:val="00372B76"/>
    <w:rsid w:val="0037406F"/>
    <w:rsid w:val="00383EE1"/>
    <w:rsid w:val="003844E5"/>
    <w:rsid w:val="00394B08"/>
    <w:rsid w:val="00395084"/>
    <w:rsid w:val="0039599B"/>
    <w:rsid w:val="00397605"/>
    <w:rsid w:val="00397A7B"/>
    <w:rsid w:val="003A4118"/>
    <w:rsid w:val="003A713C"/>
    <w:rsid w:val="003B0293"/>
    <w:rsid w:val="003B3280"/>
    <w:rsid w:val="003B42BA"/>
    <w:rsid w:val="003B616A"/>
    <w:rsid w:val="003B6955"/>
    <w:rsid w:val="003B6C16"/>
    <w:rsid w:val="003C00B6"/>
    <w:rsid w:val="003C01F7"/>
    <w:rsid w:val="003C7920"/>
    <w:rsid w:val="003D0496"/>
    <w:rsid w:val="003D1A36"/>
    <w:rsid w:val="003D550D"/>
    <w:rsid w:val="003E14A0"/>
    <w:rsid w:val="003E1A42"/>
    <w:rsid w:val="003E357D"/>
    <w:rsid w:val="003E5B4D"/>
    <w:rsid w:val="003E69A5"/>
    <w:rsid w:val="003E79D1"/>
    <w:rsid w:val="003F02CC"/>
    <w:rsid w:val="003F0BCE"/>
    <w:rsid w:val="003F34C0"/>
    <w:rsid w:val="003F4A74"/>
    <w:rsid w:val="003F5178"/>
    <w:rsid w:val="004060A9"/>
    <w:rsid w:val="0040759F"/>
    <w:rsid w:val="004100B7"/>
    <w:rsid w:val="00410B8D"/>
    <w:rsid w:val="00412155"/>
    <w:rsid w:val="0041740A"/>
    <w:rsid w:val="00417712"/>
    <w:rsid w:val="00420359"/>
    <w:rsid w:val="0042135C"/>
    <w:rsid w:val="00421C79"/>
    <w:rsid w:val="00425A12"/>
    <w:rsid w:val="0042680A"/>
    <w:rsid w:val="00427D7E"/>
    <w:rsid w:val="004326EC"/>
    <w:rsid w:val="00434073"/>
    <w:rsid w:val="00440AB6"/>
    <w:rsid w:val="00441047"/>
    <w:rsid w:val="004422EE"/>
    <w:rsid w:val="00446D3B"/>
    <w:rsid w:val="00451877"/>
    <w:rsid w:val="004520DC"/>
    <w:rsid w:val="00453E7F"/>
    <w:rsid w:val="00455E58"/>
    <w:rsid w:val="004623E0"/>
    <w:rsid w:val="00463C7E"/>
    <w:rsid w:val="004660E6"/>
    <w:rsid w:val="0046708B"/>
    <w:rsid w:val="004675DD"/>
    <w:rsid w:val="00471441"/>
    <w:rsid w:val="00471919"/>
    <w:rsid w:val="0047298D"/>
    <w:rsid w:val="004809CF"/>
    <w:rsid w:val="00483526"/>
    <w:rsid w:val="00485DC0"/>
    <w:rsid w:val="0048684D"/>
    <w:rsid w:val="0048733B"/>
    <w:rsid w:val="00490A18"/>
    <w:rsid w:val="00490B5E"/>
    <w:rsid w:val="0049165D"/>
    <w:rsid w:val="004939DF"/>
    <w:rsid w:val="0049629F"/>
    <w:rsid w:val="004A087A"/>
    <w:rsid w:val="004B124A"/>
    <w:rsid w:val="004B2B8A"/>
    <w:rsid w:val="004B2C11"/>
    <w:rsid w:val="004B4E69"/>
    <w:rsid w:val="004B6F1A"/>
    <w:rsid w:val="004C1E96"/>
    <w:rsid w:val="004C242A"/>
    <w:rsid w:val="004C3C53"/>
    <w:rsid w:val="004C4A4F"/>
    <w:rsid w:val="004C502F"/>
    <w:rsid w:val="004C6268"/>
    <w:rsid w:val="004C64B8"/>
    <w:rsid w:val="004C6BDC"/>
    <w:rsid w:val="004D1EDB"/>
    <w:rsid w:val="004D387B"/>
    <w:rsid w:val="004D3950"/>
    <w:rsid w:val="004D3C34"/>
    <w:rsid w:val="004D4974"/>
    <w:rsid w:val="004D5CB0"/>
    <w:rsid w:val="004D72FB"/>
    <w:rsid w:val="004E5DD9"/>
    <w:rsid w:val="004F12E6"/>
    <w:rsid w:val="004F132B"/>
    <w:rsid w:val="004F15E2"/>
    <w:rsid w:val="004F2FDD"/>
    <w:rsid w:val="004F40CF"/>
    <w:rsid w:val="004F4F42"/>
    <w:rsid w:val="004F5F55"/>
    <w:rsid w:val="004F6863"/>
    <w:rsid w:val="004F73E5"/>
    <w:rsid w:val="00500E1D"/>
    <w:rsid w:val="00501C63"/>
    <w:rsid w:val="0050467F"/>
    <w:rsid w:val="00504A74"/>
    <w:rsid w:val="005060D6"/>
    <w:rsid w:val="005111D7"/>
    <w:rsid w:val="0051222F"/>
    <w:rsid w:val="00513815"/>
    <w:rsid w:val="00515DE9"/>
    <w:rsid w:val="005160B1"/>
    <w:rsid w:val="005161F6"/>
    <w:rsid w:val="0052247D"/>
    <w:rsid w:val="00522650"/>
    <w:rsid w:val="00523327"/>
    <w:rsid w:val="00524B3F"/>
    <w:rsid w:val="00526514"/>
    <w:rsid w:val="005272DA"/>
    <w:rsid w:val="00530ABF"/>
    <w:rsid w:val="00531244"/>
    <w:rsid w:val="00534EF0"/>
    <w:rsid w:val="005357A9"/>
    <w:rsid w:val="00536E54"/>
    <w:rsid w:val="0054051B"/>
    <w:rsid w:val="00542743"/>
    <w:rsid w:val="00543103"/>
    <w:rsid w:val="00543EB3"/>
    <w:rsid w:val="00546227"/>
    <w:rsid w:val="00546D89"/>
    <w:rsid w:val="00552AD1"/>
    <w:rsid w:val="005540BD"/>
    <w:rsid w:val="00555C64"/>
    <w:rsid w:val="005566E1"/>
    <w:rsid w:val="0056100C"/>
    <w:rsid w:val="00562114"/>
    <w:rsid w:val="00562845"/>
    <w:rsid w:val="00563E5F"/>
    <w:rsid w:val="005642A8"/>
    <w:rsid w:val="0056743B"/>
    <w:rsid w:val="005716A0"/>
    <w:rsid w:val="005734D0"/>
    <w:rsid w:val="00573604"/>
    <w:rsid w:val="005753E4"/>
    <w:rsid w:val="00575C46"/>
    <w:rsid w:val="00577512"/>
    <w:rsid w:val="005804FD"/>
    <w:rsid w:val="005809B7"/>
    <w:rsid w:val="0058168A"/>
    <w:rsid w:val="0058256B"/>
    <w:rsid w:val="00583062"/>
    <w:rsid w:val="0058397A"/>
    <w:rsid w:val="005863BA"/>
    <w:rsid w:val="005868E4"/>
    <w:rsid w:val="00587E73"/>
    <w:rsid w:val="00590B60"/>
    <w:rsid w:val="00590B8E"/>
    <w:rsid w:val="00592882"/>
    <w:rsid w:val="005A06FA"/>
    <w:rsid w:val="005A1E80"/>
    <w:rsid w:val="005A2BBB"/>
    <w:rsid w:val="005A3E8F"/>
    <w:rsid w:val="005B1D19"/>
    <w:rsid w:val="005B2223"/>
    <w:rsid w:val="005B328B"/>
    <w:rsid w:val="005B362A"/>
    <w:rsid w:val="005B4584"/>
    <w:rsid w:val="005C56D6"/>
    <w:rsid w:val="005C62F9"/>
    <w:rsid w:val="005D1037"/>
    <w:rsid w:val="005D18C6"/>
    <w:rsid w:val="005D4D8F"/>
    <w:rsid w:val="005D5949"/>
    <w:rsid w:val="005D5A75"/>
    <w:rsid w:val="005D6CF4"/>
    <w:rsid w:val="005D73B5"/>
    <w:rsid w:val="005D7AE1"/>
    <w:rsid w:val="005E2B9B"/>
    <w:rsid w:val="005E34CF"/>
    <w:rsid w:val="005E6144"/>
    <w:rsid w:val="005E624B"/>
    <w:rsid w:val="005F1385"/>
    <w:rsid w:val="005F140D"/>
    <w:rsid w:val="005F172C"/>
    <w:rsid w:val="005F2323"/>
    <w:rsid w:val="005F4005"/>
    <w:rsid w:val="005F480E"/>
    <w:rsid w:val="005F7739"/>
    <w:rsid w:val="00600DEC"/>
    <w:rsid w:val="006016FB"/>
    <w:rsid w:val="0060387E"/>
    <w:rsid w:val="00603F79"/>
    <w:rsid w:val="00604321"/>
    <w:rsid w:val="0060543B"/>
    <w:rsid w:val="006058CA"/>
    <w:rsid w:val="006063E1"/>
    <w:rsid w:val="0061300F"/>
    <w:rsid w:val="00613413"/>
    <w:rsid w:val="0061382C"/>
    <w:rsid w:val="00613DB8"/>
    <w:rsid w:val="00614CD6"/>
    <w:rsid w:val="00614D74"/>
    <w:rsid w:val="00615AA8"/>
    <w:rsid w:val="006226F3"/>
    <w:rsid w:val="006232DB"/>
    <w:rsid w:val="00623B98"/>
    <w:rsid w:val="00624792"/>
    <w:rsid w:val="006248DE"/>
    <w:rsid w:val="00630C29"/>
    <w:rsid w:val="006325D5"/>
    <w:rsid w:val="00633783"/>
    <w:rsid w:val="00633CD8"/>
    <w:rsid w:val="00634DBB"/>
    <w:rsid w:val="00642395"/>
    <w:rsid w:val="0064309A"/>
    <w:rsid w:val="00646BB3"/>
    <w:rsid w:val="006472D2"/>
    <w:rsid w:val="00647720"/>
    <w:rsid w:val="006514DB"/>
    <w:rsid w:val="006518B9"/>
    <w:rsid w:val="00651D13"/>
    <w:rsid w:val="00651F99"/>
    <w:rsid w:val="006534E1"/>
    <w:rsid w:val="00653973"/>
    <w:rsid w:val="006548F6"/>
    <w:rsid w:val="00654BD3"/>
    <w:rsid w:val="00655B75"/>
    <w:rsid w:val="00662EB1"/>
    <w:rsid w:val="006638D2"/>
    <w:rsid w:val="00665740"/>
    <w:rsid w:val="0066614E"/>
    <w:rsid w:val="00666293"/>
    <w:rsid w:val="0066723F"/>
    <w:rsid w:val="00671DBA"/>
    <w:rsid w:val="00673D29"/>
    <w:rsid w:val="0067581D"/>
    <w:rsid w:val="006806FC"/>
    <w:rsid w:val="006810BF"/>
    <w:rsid w:val="0068157C"/>
    <w:rsid w:val="00681C69"/>
    <w:rsid w:val="00682089"/>
    <w:rsid w:val="006834D0"/>
    <w:rsid w:val="006849CE"/>
    <w:rsid w:val="0068632E"/>
    <w:rsid w:val="00691843"/>
    <w:rsid w:val="00691882"/>
    <w:rsid w:val="0069735C"/>
    <w:rsid w:val="006A0A4D"/>
    <w:rsid w:val="006A4CCE"/>
    <w:rsid w:val="006A5CCF"/>
    <w:rsid w:val="006A70FC"/>
    <w:rsid w:val="006B1E74"/>
    <w:rsid w:val="006B2F77"/>
    <w:rsid w:val="006C14E4"/>
    <w:rsid w:val="006C28B5"/>
    <w:rsid w:val="006C40A6"/>
    <w:rsid w:val="006C5CA0"/>
    <w:rsid w:val="006C63B7"/>
    <w:rsid w:val="006C7E4B"/>
    <w:rsid w:val="006D13B0"/>
    <w:rsid w:val="006D19D2"/>
    <w:rsid w:val="006D5CC3"/>
    <w:rsid w:val="006D663C"/>
    <w:rsid w:val="006D7384"/>
    <w:rsid w:val="006D7FB0"/>
    <w:rsid w:val="006E4736"/>
    <w:rsid w:val="006E577A"/>
    <w:rsid w:val="006E5B7B"/>
    <w:rsid w:val="006F1345"/>
    <w:rsid w:val="006F32C2"/>
    <w:rsid w:val="006F3342"/>
    <w:rsid w:val="006F3590"/>
    <w:rsid w:val="006F5437"/>
    <w:rsid w:val="006F64E7"/>
    <w:rsid w:val="0070244B"/>
    <w:rsid w:val="00704DA7"/>
    <w:rsid w:val="00706405"/>
    <w:rsid w:val="0071168F"/>
    <w:rsid w:val="00715ABF"/>
    <w:rsid w:val="00717DC2"/>
    <w:rsid w:val="00720D18"/>
    <w:rsid w:val="0072250B"/>
    <w:rsid w:val="00723130"/>
    <w:rsid w:val="00724BFE"/>
    <w:rsid w:val="00726D43"/>
    <w:rsid w:val="00726FC4"/>
    <w:rsid w:val="00730076"/>
    <w:rsid w:val="007306E4"/>
    <w:rsid w:val="00733312"/>
    <w:rsid w:val="0073372E"/>
    <w:rsid w:val="00734115"/>
    <w:rsid w:val="00735CCD"/>
    <w:rsid w:val="00737CEC"/>
    <w:rsid w:val="00742236"/>
    <w:rsid w:val="0074317A"/>
    <w:rsid w:val="0074786F"/>
    <w:rsid w:val="007510C5"/>
    <w:rsid w:val="007545DC"/>
    <w:rsid w:val="00760836"/>
    <w:rsid w:val="00761772"/>
    <w:rsid w:val="00763AD9"/>
    <w:rsid w:val="00765077"/>
    <w:rsid w:val="00770CAF"/>
    <w:rsid w:val="00771742"/>
    <w:rsid w:val="00771D54"/>
    <w:rsid w:val="00775809"/>
    <w:rsid w:val="00775D9A"/>
    <w:rsid w:val="00782D97"/>
    <w:rsid w:val="007830E7"/>
    <w:rsid w:val="00783420"/>
    <w:rsid w:val="00786692"/>
    <w:rsid w:val="00793C4B"/>
    <w:rsid w:val="0079407D"/>
    <w:rsid w:val="00794A5B"/>
    <w:rsid w:val="00797496"/>
    <w:rsid w:val="007A3D04"/>
    <w:rsid w:val="007A6960"/>
    <w:rsid w:val="007B354A"/>
    <w:rsid w:val="007B4B72"/>
    <w:rsid w:val="007B7580"/>
    <w:rsid w:val="007C01ED"/>
    <w:rsid w:val="007C1300"/>
    <w:rsid w:val="007C49BF"/>
    <w:rsid w:val="007C5207"/>
    <w:rsid w:val="007C5C33"/>
    <w:rsid w:val="007C60D9"/>
    <w:rsid w:val="007C6953"/>
    <w:rsid w:val="007C6A1F"/>
    <w:rsid w:val="007D0D85"/>
    <w:rsid w:val="007D12F8"/>
    <w:rsid w:val="007D2D53"/>
    <w:rsid w:val="007D48FD"/>
    <w:rsid w:val="007D4B3E"/>
    <w:rsid w:val="007E151F"/>
    <w:rsid w:val="007E3D21"/>
    <w:rsid w:val="007E41F3"/>
    <w:rsid w:val="007E57E8"/>
    <w:rsid w:val="007F1F3F"/>
    <w:rsid w:val="007F4A7C"/>
    <w:rsid w:val="007F4BD6"/>
    <w:rsid w:val="007F7654"/>
    <w:rsid w:val="0080365C"/>
    <w:rsid w:val="0080454F"/>
    <w:rsid w:val="00804DFD"/>
    <w:rsid w:val="0081291A"/>
    <w:rsid w:val="0081594B"/>
    <w:rsid w:val="00815CA5"/>
    <w:rsid w:val="008174E7"/>
    <w:rsid w:val="00827482"/>
    <w:rsid w:val="0083239B"/>
    <w:rsid w:val="00832A3A"/>
    <w:rsid w:val="008334B2"/>
    <w:rsid w:val="00834845"/>
    <w:rsid w:val="0083506A"/>
    <w:rsid w:val="00837D37"/>
    <w:rsid w:val="008410BE"/>
    <w:rsid w:val="00841AE4"/>
    <w:rsid w:val="00841DE4"/>
    <w:rsid w:val="00843595"/>
    <w:rsid w:val="00844311"/>
    <w:rsid w:val="00851FE9"/>
    <w:rsid w:val="00854A24"/>
    <w:rsid w:val="00856727"/>
    <w:rsid w:val="00856740"/>
    <w:rsid w:val="0086344C"/>
    <w:rsid w:val="0086471A"/>
    <w:rsid w:val="00865035"/>
    <w:rsid w:val="0087213F"/>
    <w:rsid w:val="00872A7E"/>
    <w:rsid w:val="00872DA5"/>
    <w:rsid w:val="00873ED3"/>
    <w:rsid w:val="00874120"/>
    <w:rsid w:val="00875082"/>
    <w:rsid w:val="008766E4"/>
    <w:rsid w:val="00877040"/>
    <w:rsid w:val="0088155A"/>
    <w:rsid w:val="00881EF3"/>
    <w:rsid w:val="00883130"/>
    <w:rsid w:val="0088427A"/>
    <w:rsid w:val="00886C1B"/>
    <w:rsid w:val="00887F58"/>
    <w:rsid w:val="00890E14"/>
    <w:rsid w:val="008921AF"/>
    <w:rsid w:val="00896136"/>
    <w:rsid w:val="008A1A9F"/>
    <w:rsid w:val="008A43B3"/>
    <w:rsid w:val="008A4A6D"/>
    <w:rsid w:val="008A638F"/>
    <w:rsid w:val="008B66B2"/>
    <w:rsid w:val="008B67AA"/>
    <w:rsid w:val="008C0733"/>
    <w:rsid w:val="008C19B6"/>
    <w:rsid w:val="008C331E"/>
    <w:rsid w:val="008C52BC"/>
    <w:rsid w:val="008D2DA9"/>
    <w:rsid w:val="008D70F6"/>
    <w:rsid w:val="008D79C3"/>
    <w:rsid w:val="008E176A"/>
    <w:rsid w:val="008E1CF7"/>
    <w:rsid w:val="008E26DB"/>
    <w:rsid w:val="008E2D98"/>
    <w:rsid w:val="008E314D"/>
    <w:rsid w:val="008E6112"/>
    <w:rsid w:val="008F121F"/>
    <w:rsid w:val="008F129B"/>
    <w:rsid w:val="008F1549"/>
    <w:rsid w:val="008F16C7"/>
    <w:rsid w:val="008F16EE"/>
    <w:rsid w:val="008F2E89"/>
    <w:rsid w:val="008F402E"/>
    <w:rsid w:val="008F47D6"/>
    <w:rsid w:val="00900258"/>
    <w:rsid w:val="00901CA9"/>
    <w:rsid w:val="00903FA8"/>
    <w:rsid w:val="00904F7D"/>
    <w:rsid w:val="00905C9D"/>
    <w:rsid w:val="0092040E"/>
    <w:rsid w:val="009235E6"/>
    <w:rsid w:val="009278E6"/>
    <w:rsid w:val="00931979"/>
    <w:rsid w:val="0093752A"/>
    <w:rsid w:val="00940A9E"/>
    <w:rsid w:val="00941A14"/>
    <w:rsid w:val="0094235F"/>
    <w:rsid w:val="00951446"/>
    <w:rsid w:val="009516DC"/>
    <w:rsid w:val="00953338"/>
    <w:rsid w:val="00954B80"/>
    <w:rsid w:val="009551BB"/>
    <w:rsid w:val="00955833"/>
    <w:rsid w:val="00956EB7"/>
    <w:rsid w:val="00960CA2"/>
    <w:rsid w:val="0096134A"/>
    <w:rsid w:val="00961B8F"/>
    <w:rsid w:val="00962607"/>
    <w:rsid w:val="0096717B"/>
    <w:rsid w:val="00971107"/>
    <w:rsid w:val="00975658"/>
    <w:rsid w:val="009770B2"/>
    <w:rsid w:val="00977865"/>
    <w:rsid w:val="0098089D"/>
    <w:rsid w:val="00981681"/>
    <w:rsid w:val="00985D42"/>
    <w:rsid w:val="00986363"/>
    <w:rsid w:val="0098693D"/>
    <w:rsid w:val="00987D31"/>
    <w:rsid w:val="00992897"/>
    <w:rsid w:val="0099491E"/>
    <w:rsid w:val="009966E7"/>
    <w:rsid w:val="00996DF2"/>
    <w:rsid w:val="009A03A2"/>
    <w:rsid w:val="009A05F7"/>
    <w:rsid w:val="009A0EDB"/>
    <w:rsid w:val="009A1AD4"/>
    <w:rsid w:val="009A216A"/>
    <w:rsid w:val="009A4A36"/>
    <w:rsid w:val="009A62A0"/>
    <w:rsid w:val="009A7889"/>
    <w:rsid w:val="009A7F5F"/>
    <w:rsid w:val="009B0084"/>
    <w:rsid w:val="009B1597"/>
    <w:rsid w:val="009B1A9B"/>
    <w:rsid w:val="009B2802"/>
    <w:rsid w:val="009B3D10"/>
    <w:rsid w:val="009B4756"/>
    <w:rsid w:val="009B7E7F"/>
    <w:rsid w:val="009C1388"/>
    <w:rsid w:val="009C234C"/>
    <w:rsid w:val="009C311E"/>
    <w:rsid w:val="009D1816"/>
    <w:rsid w:val="009D1DD6"/>
    <w:rsid w:val="009D3569"/>
    <w:rsid w:val="009D4803"/>
    <w:rsid w:val="009D5974"/>
    <w:rsid w:val="009E04C1"/>
    <w:rsid w:val="009E1C1E"/>
    <w:rsid w:val="009E1E2A"/>
    <w:rsid w:val="009E4B01"/>
    <w:rsid w:val="009E5973"/>
    <w:rsid w:val="009E7BEB"/>
    <w:rsid w:val="009F2384"/>
    <w:rsid w:val="009F3222"/>
    <w:rsid w:val="009F67BD"/>
    <w:rsid w:val="009F7E0D"/>
    <w:rsid w:val="00A00A4A"/>
    <w:rsid w:val="00A019DA"/>
    <w:rsid w:val="00A020BB"/>
    <w:rsid w:val="00A02F52"/>
    <w:rsid w:val="00A0633B"/>
    <w:rsid w:val="00A0669A"/>
    <w:rsid w:val="00A12DB9"/>
    <w:rsid w:val="00A130FF"/>
    <w:rsid w:val="00A14A26"/>
    <w:rsid w:val="00A21986"/>
    <w:rsid w:val="00A249E7"/>
    <w:rsid w:val="00A322C7"/>
    <w:rsid w:val="00A32888"/>
    <w:rsid w:val="00A4182F"/>
    <w:rsid w:val="00A43668"/>
    <w:rsid w:val="00A447A9"/>
    <w:rsid w:val="00A45445"/>
    <w:rsid w:val="00A45697"/>
    <w:rsid w:val="00A46A8B"/>
    <w:rsid w:val="00A46FA5"/>
    <w:rsid w:val="00A51198"/>
    <w:rsid w:val="00A52A42"/>
    <w:rsid w:val="00A5632A"/>
    <w:rsid w:val="00A57332"/>
    <w:rsid w:val="00A60AC7"/>
    <w:rsid w:val="00A64E10"/>
    <w:rsid w:val="00A67DF8"/>
    <w:rsid w:val="00A7059D"/>
    <w:rsid w:val="00A708E5"/>
    <w:rsid w:val="00A71F54"/>
    <w:rsid w:val="00A73F77"/>
    <w:rsid w:val="00A75181"/>
    <w:rsid w:val="00A7596A"/>
    <w:rsid w:val="00A76D8C"/>
    <w:rsid w:val="00A86913"/>
    <w:rsid w:val="00A87C50"/>
    <w:rsid w:val="00A9116F"/>
    <w:rsid w:val="00A9152D"/>
    <w:rsid w:val="00A9264F"/>
    <w:rsid w:val="00A942B1"/>
    <w:rsid w:val="00A95C2C"/>
    <w:rsid w:val="00A96CB8"/>
    <w:rsid w:val="00A96EF8"/>
    <w:rsid w:val="00A978A9"/>
    <w:rsid w:val="00AA2A79"/>
    <w:rsid w:val="00AA774A"/>
    <w:rsid w:val="00AB0638"/>
    <w:rsid w:val="00AB24F6"/>
    <w:rsid w:val="00AC0771"/>
    <w:rsid w:val="00AC404A"/>
    <w:rsid w:val="00AC680C"/>
    <w:rsid w:val="00AC6E55"/>
    <w:rsid w:val="00AC702E"/>
    <w:rsid w:val="00AC725B"/>
    <w:rsid w:val="00AD03F1"/>
    <w:rsid w:val="00AD22CF"/>
    <w:rsid w:val="00AD3BAD"/>
    <w:rsid w:val="00AD5CBB"/>
    <w:rsid w:val="00AE0E2A"/>
    <w:rsid w:val="00AE4A2A"/>
    <w:rsid w:val="00AE505C"/>
    <w:rsid w:val="00AE5619"/>
    <w:rsid w:val="00AF18D2"/>
    <w:rsid w:val="00AF1BEE"/>
    <w:rsid w:val="00AF243F"/>
    <w:rsid w:val="00AF5803"/>
    <w:rsid w:val="00AF6D68"/>
    <w:rsid w:val="00AF7984"/>
    <w:rsid w:val="00B045C2"/>
    <w:rsid w:val="00B047C0"/>
    <w:rsid w:val="00B058A8"/>
    <w:rsid w:val="00B11378"/>
    <w:rsid w:val="00B13C94"/>
    <w:rsid w:val="00B142D8"/>
    <w:rsid w:val="00B1500A"/>
    <w:rsid w:val="00B17670"/>
    <w:rsid w:val="00B21975"/>
    <w:rsid w:val="00B235FC"/>
    <w:rsid w:val="00B23D73"/>
    <w:rsid w:val="00B2428F"/>
    <w:rsid w:val="00B24DE7"/>
    <w:rsid w:val="00B26774"/>
    <w:rsid w:val="00B3416D"/>
    <w:rsid w:val="00B35FF4"/>
    <w:rsid w:val="00B361CD"/>
    <w:rsid w:val="00B37190"/>
    <w:rsid w:val="00B41893"/>
    <w:rsid w:val="00B41BB0"/>
    <w:rsid w:val="00B439E0"/>
    <w:rsid w:val="00B468F3"/>
    <w:rsid w:val="00B5040D"/>
    <w:rsid w:val="00B50442"/>
    <w:rsid w:val="00B51264"/>
    <w:rsid w:val="00B52378"/>
    <w:rsid w:val="00B53091"/>
    <w:rsid w:val="00B53C4D"/>
    <w:rsid w:val="00B56C27"/>
    <w:rsid w:val="00B56E4E"/>
    <w:rsid w:val="00B5707C"/>
    <w:rsid w:val="00B63FC3"/>
    <w:rsid w:val="00B640B0"/>
    <w:rsid w:val="00B645D8"/>
    <w:rsid w:val="00B67DF0"/>
    <w:rsid w:val="00B7088D"/>
    <w:rsid w:val="00B70E94"/>
    <w:rsid w:val="00B7271F"/>
    <w:rsid w:val="00B72C59"/>
    <w:rsid w:val="00B74FAC"/>
    <w:rsid w:val="00B75038"/>
    <w:rsid w:val="00B75231"/>
    <w:rsid w:val="00B76427"/>
    <w:rsid w:val="00B805E3"/>
    <w:rsid w:val="00B84A7F"/>
    <w:rsid w:val="00B856EF"/>
    <w:rsid w:val="00B922DB"/>
    <w:rsid w:val="00B929AC"/>
    <w:rsid w:val="00B93273"/>
    <w:rsid w:val="00B94CDD"/>
    <w:rsid w:val="00B9502B"/>
    <w:rsid w:val="00B95EBF"/>
    <w:rsid w:val="00B96176"/>
    <w:rsid w:val="00BA3BD0"/>
    <w:rsid w:val="00BA6278"/>
    <w:rsid w:val="00BA6431"/>
    <w:rsid w:val="00BA6601"/>
    <w:rsid w:val="00BA71F4"/>
    <w:rsid w:val="00BB1D3E"/>
    <w:rsid w:val="00BC074D"/>
    <w:rsid w:val="00BC11B3"/>
    <w:rsid w:val="00BC12C9"/>
    <w:rsid w:val="00BC2DD9"/>
    <w:rsid w:val="00BC50FB"/>
    <w:rsid w:val="00BC70AC"/>
    <w:rsid w:val="00BD0DCB"/>
    <w:rsid w:val="00BD1976"/>
    <w:rsid w:val="00BD3620"/>
    <w:rsid w:val="00BD5486"/>
    <w:rsid w:val="00BD7559"/>
    <w:rsid w:val="00BD78B5"/>
    <w:rsid w:val="00BE2F07"/>
    <w:rsid w:val="00BE3410"/>
    <w:rsid w:val="00BE6545"/>
    <w:rsid w:val="00BE67A1"/>
    <w:rsid w:val="00BF24F2"/>
    <w:rsid w:val="00BF69CC"/>
    <w:rsid w:val="00BF6E02"/>
    <w:rsid w:val="00BF7A04"/>
    <w:rsid w:val="00C02DC3"/>
    <w:rsid w:val="00C06770"/>
    <w:rsid w:val="00C0763B"/>
    <w:rsid w:val="00C07B76"/>
    <w:rsid w:val="00C13595"/>
    <w:rsid w:val="00C14DFE"/>
    <w:rsid w:val="00C204E7"/>
    <w:rsid w:val="00C205AC"/>
    <w:rsid w:val="00C2196D"/>
    <w:rsid w:val="00C235C5"/>
    <w:rsid w:val="00C2405E"/>
    <w:rsid w:val="00C3111D"/>
    <w:rsid w:val="00C31236"/>
    <w:rsid w:val="00C32327"/>
    <w:rsid w:val="00C33EE7"/>
    <w:rsid w:val="00C35C1F"/>
    <w:rsid w:val="00C3717C"/>
    <w:rsid w:val="00C4025B"/>
    <w:rsid w:val="00C412C4"/>
    <w:rsid w:val="00C42B00"/>
    <w:rsid w:val="00C42B04"/>
    <w:rsid w:val="00C44390"/>
    <w:rsid w:val="00C45A64"/>
    <w:rsid w:val="00C460B4"/>
    <w:rsid w:val="00C46D2B"/>
    <w:rsid w:val="00C50F77"/>
    <w:rsid w:val="00C5124F"/>
    <w:rsid w:val="00C55FD9"/>
    <w:rsid w:val="00C5618E"/>
    <w:rsid w:val="00C57384"/>
    <w:rsid w:val="00C60AA5"/>
    <w:rsid w:val="00C6323F"/>
    <w:rsid w:val="00C636D4"/>
    <w:rsid w:val="00C65474"/>
    <w:rsid w:val="00C65821"/>
    <w:rsid w:val="00C66816"/>
    <w:rsid w:val="00C66E3B"/>
    <w:rsid w:val="00C67DCF"/>
    <w:rsid w:val="00C712A9"/>
    <w:rsid w:val="00C71E9E"/>
    <w:rsid w:val="00C72281"/>
    <w:rsid w:val="00C76D61"/>
    <w:rsid w:val="00C771E7"/>
    <w:rsid w:val="00C77B60"/>
    <w:rsid w:val="00C85CD0"/>
    <w:rsid w:val="00C95531"/>
    <w:rsid w:val="00C96E5A"/>
    <w:rsid w:val="00C97422"/>
    <w:rsid w:val="00C97471"/>
    <w:rsid w:val="00CA1EAA"/>
    <w:rsid w:val="00CA2AD4"/>
    <w:rsid w:val="00CA50B8"/>
    <w:rsid w:val="00CB3B17"/>
    <w:rsid w:val="00CB564A"/>
    <w:rsid w:val="00CB63FA"/>
    <w:rsid w:val="00CB7E6F"/>
    <w:rsid w:val="00CC228E"/>
    <w:rsid w:val="00CC39DF"/>
    <w:rsid w:val="00CC46F0"/>
    <w:rsid w:val="00CC4C53"/>
    <w:rsid w:val="00CC5131"/>
    <w:rsid w:val="00CC52B4"/>
    <w:rsid w:val="00CC621D"/>
    <w:rsid w:val="00CD0574"/>
    <w:rsid w:val="00CD19E6"/>
    <w:rsid w:val="00CD1E18"/>
    <w:rsid w:val="00CD3827"/>
    <w:rsid w:val="00CD439C"/>
    <w:rsid w:val="00CD4BAB"/>
    <w:rsid w:val="00CD63A0"/>
    <w:rsid w:val="00CD6622"/>
    <w:rsid w:val="00CE099A"/>
    <w:rsid w:val="00CE1AE5"/>
    <w:rsid w:val="00CE478A"/>
    <w:rsid w:val="00CF0B34"/>
    <w:rsid w:val="00CF0B7F"/>
    <w:rsid w:val="00CF3A35"/>
    <w:rsid w:val="00CF4964"/>
    <w:rsid w:val="00CF5023"/>
    <w:rsid w:val="00CF6C22"/>
    <w:rsid w:val="00D019F8"/>
    <w:rsid w:val="00D01A83"/>
    <w:rsid w:val="00D05A95"/>
    <w:rsid w:val="00D102D2"/>
    <w:rsid w:val="00D10F0C"/>
    <w:rsid w:val="00D10F1F"/>
    <w:rsid w:val="00D143A6"/>
    <w:rsid w:val="00D14D43"/>
    <w:rsid w:val="00D14E17"/>
    <w:rsid w:val="00D2054E"/>
    <w:rsid w:val="00D20A70"/>
    <w:rsid w:val="00D21BCE"/>
    <w:rsid w:val="00D2704F"/>
    <w:rsid w:val="00D274B7"/>
    <w:rsid w:val="00D306EE"/>
    <w:rsid w:val="00D3144C"/>
    <w:rsid w:val="00D31CF0"/>
    <w:rsid w:val="00D35E44"/>
    <w:rsid w:val="00D41098"/>
    <w:rsid w:val="00D4168C"/>
    <w:rsid w:val="00D41E7F"/>
    <w:rsid w:val="00D420F9"/>
    <w:rsid w:val="00D4238D"/>
    <w:rsid w:val="00D42F0D"/>
    <w:rsid w:val="00D43470"/>
    <w:rsid w:val="00D444B4"/>
    <w:rsid w:val="00D459E5"/>
    <w:rsid w:val="00D474B9"/>
    <w:rsid w:val="00D50400"/>
    <w:rsid w:val="00D523F0"/>
    <w:rsid w:val="00D549BC"/>
    <w:rsid w:val="00D54F92"/>
    <w:rsid w:val="00D570F6"/>
    <w:rsid w:val="00D57F72"/>
    <w:rsid w:val="00D6451A"/>
    <w:rsid w:val="00D64B49"/>
    <w:rsid w:val="00D66D36"/>
    <w:rsid w:val="00D67B0A"/>
    <w:rsid w:val="00D708BC"/>
    <w:rsid w:val="00D72068"/>
    <w:rsid w:val="00D72BC3"/>
    <w:rsid w:val="00D75211"/>
    <w:rsid w:val="00D75D0D"/>
    <w:rsid w:val="00D7785A"/>
    <w:rsid w:val="00D8209C"/>
    <w:rsid w:val="00D828F9"/>
    <w:rsid w:val="00D8293F"/>
    <w:rsid w:val="00D8509B"/>
    <w:rsid w:val="00D86218"/>
    <w:rsid w:val="00D90CDA"/>
    <w:rsid w:val="00D92072"/>
    <w:rsid w:val="00D93856"/>
    <w:rsid w:val="00D94338"/>
    <w:rsid w:val="00DA11B6"/>
    <w:rsid w:val="00DA5164"/>
    <w:rsid w:val="00DB0332"/>
    <w:rsid w:val="00DB0BBF"/>
    <w:rsid w:val="00DB1306"/>
    <w:rsid w:val="00DB607E"/>
    <w:rsid w:val="00DB7A1B"/>
    <w:rsid w:val="00DC1B13"/>
    <w:rsid w:val="00DC3CF2"/>
    <w:rsid w:val="00DC716B"/>
    <w:rsid w:val="00DC774C"/>
    <w:rsid w:val="00DD57A1"/>
    <w:rsid w:val="00DD5A3B"/>
    <w:rsid w:val="00DD62ED"/>
    <w:rsid w:val="00DD7583"/>
    <w:rsid w:val="00DE2694"/>
    <w:rsid w:val="00DF0F80"/>
    <w:rsid w:val="00DF4078"/>
    <w:rsid w:val="00DF5577"/>
    <w:rsid w:val="00DF574B"/>
    <w:rsid w:val="00E0029D"/>
    <w:rsid w:val="00E0429C"/>
    <w:rsid w:val="00E0459A"/>
    <w:rsid w:val="00E14CC7"/>
    <w:rsid w:val="00E14EF7"/>
    <w:rsid w:val="00E151DD"/>
    <w:rsid w:val="00E20EF7"/>
    <w:rsid w:val="00E21748"/>
    <w:rsid w:val="00E26022"/>
    <w:rsid w:val="00E27124"/>
    <w:rsid w:val="00E316D3"/>
    <w:rsid w:val="00E31E02"/>
    <w:rsid w:val="00E33CDD"/>
    <w:rsid w:val="00E3508A"/>
    <w:rsid w:val="00E42DC4"/>
    <w:rsid w:val="00E4631D"/>
    <w:rsid w:val="00E510E1"/>
    <w:rsid w:val="00E51112"/>
    <w:rsid w:val="00E51E3F"/>
    <w:rsid w:val="00E55927"/>
    <w:rsid w:val="00E57006"/>
    <w:rsid w:val="00E60DA6"/>
    <w:rsid w:val="00E6100A"/>
    <w:rsid w:val="00E66FAF"/>
    <w:rsid w:val="00E718B1"/>
    <w:rsid w:val="00E71A91"/>
    <w:rsid w:val="00E71FCE"/>
    <w:rsid w:val="00E7277D"/>
    <w:rsid w:val="00E75FB5"/>
    <w:rsid w:val="00E77F04"/>
    <w:rsid w:val="00E823C9"/>
    <w:rsid w:val="00E833D8"/>
    <w:rsid w:val="00E859BE"/>
    <w:rsid w:val="00E86407"/>
    <w:rsid w:val="00E93515"/>
    <w:rsid w:val="00E96DA5"/>
    <w:rsid w:val="00EA06C1"/>
    <w:rsid w:val="00EA16D0"/>
    <w:rsid w:val="00EA3939"/>
    <w:rsid w:val="00EB08B4"/>
    <w:rsid w:val="00EB10D5"/>
    <w:rsid w:val="00EB1F4A"/>
    <w:rsid w:val="00EB2D14"/>
    <w:rsid w:val="00EB467B"/>
    <w:rsid w:val="00EC2A94"/>
    <w:rsid w:val="00EC3DCD"/>
    <w:rsid w:val="00EC4AF1"/>
    <w:rsid w:val="00EC5609"/>
    <w:rsid w:val="00ED0D3C"/>
    <w:rsid w:val="00ED20F4"/>
    <w:rsid w:val="00ED2C75"/>
    <w:rsid w:val="00ED387F"/>
    <w:rsid w:val="00ED4933"/>
    <w:rsid w:val="00ED6692"/>
    <w:rsid w:val="00EF0086"/>
    <w:rsid w:val="00EF31D7"/>
    <w:rsid w:val="00EF3EE3"/>
    <w:rsid w:val="00EF50D3"/>
    <w:rsid w:val="00F00A80"/>
    <w:rsid w:val="00F021B5"/>
    <w:rsid w:val="00F03C1A"/>
    <w:rsid w:val="00F05D3C"/>
    <w:rsid w:val="00F05D53"/>
    <w:rsid w:val="00F10EAA"/>
    <w:rsid w:val="00F134E9"/>
    <w:rsid w:val="00F14380"/>
    <w:rsid w:val="00F14C53"/>
    <w:rsid w:val="00F15C93"/>
    <w:rsid w:val="00F21FF5"/>
    <w:rsid w:val="00F2296B"/>
    <w:rsid w:val="00F234FD"/>
    <w:rsid w:val="00F25EA6"/>
    <w:rsid w:val="00F303B3"/>
    <w:rsid w:val="00F31999"/>
    <w:rsid w:val="00F32018"/>
    <w:rsid w:val="00F32495"/>
    <w:rsid w:val="00F35060"/>
    <w:rsid w:val="00F35E8A"/>
    <w:rsid w:val="00F37564"/>
    <w:rsid w:val="00F43CCB"/>
    <w:rsid w:val="00F46089"/>
    <w:rsid w:val="00F46BC2"/>
    <w:rsid w:val="00F50BC7"/>
    <w:rsid w:val="00F54657"/>
    <w:rsid w:val="00F5686D"/>
    <w:rsid w:val="00F607DE"/>
    <w:rsid w:val="00F61958"/>
    <w:rsid w:val="00F6542B"/>
    <w:rsid w:val="00F65971"/>
    <w:rsid w:val="00F65A70"/>
    <w:rsid w:val="00F65EA0"/>
    <w:rsid w:val="00F71127"/>
    <w:rsid w:val="00F71ABE"/>
    <w:rsid w:val="00F72941"/>
    <w:rsid w:val="00F734DF"/>
    <w:rsid w:val="00F737A3"/>
    <w:rsid w:val="00F7469E"/>
    <w:rsid w:val="00F754B8"/>
    <w:rsid w:val="00F75D73"/>
    <w:rsid w:val="00F760DB"/>
    <w:rsid w:val="00F7707C"/>
    <w:rsid w:val="00F842DD"/>
    <w:rsid w:val="00F84D8D"/>
    <w:rsid w:val="00F85695"/>
    <w:rsid w:val="00F85ABC"/>
    <w:rsid w:val="00F87DAB"/>
    <w:rsid w:val="00F91F7B"/>
    <w:rsid w:val="00F92A96"/>
    <w:rsid w:val="00F940CA"/>
    <w:rsid w:val="00F954F9"/>
    <w:rsid w:val="00F95566"/>
    <w:rsid w:val="00F96AB0"/>
    <w:rsid w:val="00F97375"/>
    <w:rsid w:val="00FA01C1"/>
    <w:rsid w:val="00FA1107"/>
    <w:rsid w:val="00FA24C4"/>
    <w:rsid w:val="00FA2D50"/>
    <w:rsid w:val="00FA4953"/>
    <w:rsid w:val="00FA4E84"/>
    <w:rsid w:val="00FA529C"/>
    <w:rsid w:val="00FA6148"/>
    <w:rsid w:val="00FC0F7B"/>
    <w:rsid w:val="00FC4513"/>
    <w:rsid w:val="00FC50A8"/>
    <w:rsid w:val="00FD47AB"/>
    <w:rsid w:val="00FD56DE"/>
    <w:rsid w:val="00FD69FE"/>
    <w:rsid w:val="00FE071B"/>
    <w:rsid w:val="00FE20BC"/>
    <w:rsid w:val="00FE2534"/>
    <w:rsid w:val="00FE2CD5"/>
    <w:rsid w:val="00FE7EE2"/>
    <w:rsid w:val="00FF0186"/>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35220DCB-9848-420C-9173-1738675E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rsid w:val="005F7739"/>
    <w:pPr>
      <w:widowControl w:val="0"/>
      <w:autoSpaceDE w:val="0"/>
      <w:autoSpaceDN w:val="0"/>
      <w:spacing w:after="0" w:line="240" w:lineRule="auto"/>
      <w:ind w:left="100"/>
      <w:outlineLvl w:val="0"/>
    </w:pPr>
    <w:rPr>
      <w:rFonts w:ascii="Arial" w:eastAsia="Arial" w:hAnsi="Arial" w:cs="Arial"/>
      <w:sz w:val="28"/>
      <w:szCs w:val="28"/>
    </w:rPr>
  </w:style>
  <w:style w:type="paragraph" w:styleId="Heading2">
    <w:name w:val="heading 2"/>
    <w:basedOn w:val="Normal"/>
    <w:next w:val="Normal"/>
    <w:link w:val="Heading2Char"/>
    <w:uiPriority w:val="9"/>
    <w:unhideWhenUsed/>
    <w:qFormat/>
    <w:rsid w:val="005F773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773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uiPriority w:val="59"/>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nhideWhenUsed/>
    <w:rsid w:val="00E20EF7"/>
    <w:pPr>
      <w:spacing w:after="0" w:line="240" w:lineRule="auto"/>
    </w:pPr>
    <w:rPr>
      <w:sz w:val="20"/>
      <w:szCs w:val="20"/>
    </w:rPr>
  </w:style>
  <w:style w:type="character" w:customStyle="1" w:styleId="FootnoteTextChar">
    <w:name w:val="Footnote Text Char"/>
    <w:basedOn w:val="DefaultParagraphFont"/>
    <w:link w:val="FootnoteText"/>
    <w:rsid w:val="00E20EF7"/>
    <w:rPr>
      <w:rFonts w:asciiTheme="minorHAnsi" w:eastAsiaTheme="minorHAnsi" w:hAnsiTheme="minorHAnsi" w:cstheme="minorBidi"/>
    </w:rPr>
  </w:style>
  <w:style w:type="character" w:styleId="FootnoteReference">
    <w:name w:val="footnote reference"/>
    <w:basedOn w:val="DefaultParagraphFont"/>
    <w:unhideWhenUsed/>
    <w:rsid w:val="00E20EF7"/>
    <w:rPr>
      <w:vertAlign w:val="superscript"/>
    </w:rPr>
  </w:style>
  <w:style w:type="paragraph" w:styleId="NormalWeb">
    <w:name w:val="Normal (Web)"/>
    <w:basedOn w:val="Normal"/>
    <w:uiPriority w:val="99"/>
    <w:unhideWhenUsed/>
    <w:rsid w:val="004660E6"/>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660E6"/>
    <w:rPr>
      <w:i/>
      <w:iCs/>
      <w:color w:val="404040" w:themeColor="text1" w:themeTint="BF"/>
    </w:rPr>
  </w:style>
  <w:style w:type="character" w:customStyle="1" w:styleId="Heading1Char">
    <w:name w:val="Heading 1 Char"/>
    <w:basedOn w:val="DefaultParagraphFont"/>
    <w:link w:val="Heading1"/>
    <w:uiPriority w:val="9"/>
    <w:rsid w:val="005F7739"/>
    <w:rPr>
      <w:rFonts w:ascii="Arial" w:eastAsia="Arial" w:hAnsi="Arial" w:cs="Arial"/>
      <w:sz w:val="28"/>
      <w:szCs w:val="28"/>
    </w:rPr>
  </w:style>
  <w:style w:type="character" w:customStyle="1" w:styleId="Heading2Char">
    <w:name w:val="Heading 2 Char"/>
    <w:basedOn w:val="DefaultParagraphFont"/>
    <w:link w:val="Heading2"/>
    <w:uiPriority w:val="9"/>
    <w:rsid w:val="005F773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F7739"/>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5F7739"/>
    <w:pPr>
      <w:widowControl w:val="0"/>
      <w:autoSpaceDE w:val="0"/>
      <w:autoSpaceDN w:val="0"/>
      <w:spacing w:after="0" w:line="240" w:lineRule="auto"/>
      <w:ind w:left="1180" w:hanging="360"/>
    </w:pPr>
    <w:rPr>
      <w:rFonts w:ascii="Calibri" w:eastAsia="Calibri" w:hAnsi="Calibri" w:cs="Calibri"/>
      <w:lang w:bidi="en-US"/>
    </w:rPr>
  </w:style>
  <w:style w:type="character" w:customStyle="1" w:styleId="BodyTextChar">
    <w:name w:val="Body Text Char"/>
    <w:basedOn w:val="DefaultParagraphFont"/>
    <w:link w:val="BodyText"/>
    <w:uiPriority w:val="1"/>
    <w:rsid w:val="005F7739"/>
    <w:rPr>
      <w:rFonts w:ascii="Calibri" w:eastAsia="Calibri" w:hAnsi="Calibri" w:cs="Calibri"/>
      <w:sz w:val="22"/>
      <w:szCs w:val="22"/>
      <w:lang w:bidi="en-US"/>
    </w:rPr>
  </w:style>
  <w:style w:type="character" w:styleId="PageNumber">
    <w:name w:val="page number"/>
    <w:basedOn w:val="DefaultParagraphFont"/>
    <w:uiPriority w:val="99"/>
    <w:semiHidden/>
    <w:unhideWhenUsed/>
    <w:rsid w:val="005F7739"/>
  </w:style>
  <w:style w:type="character" w:customStyle="1" w:styleId="apple-tab-span">
    <w:name w:val="apple-tab-span"/>
    <w:basedOn w:val="DefaultParagraphFont"/>
    <w:rsid w:val="005F7739"/>
  </w:style>
  <w:style w:type="paragraph" w:customStyle="1" w:styleId="TableParagraph">
    <w:name w:val="Table Paragraph"/>
    <w:basedOn w:val="Normal"/>
    <w:uiPriority w:val="1"/>
    <w:qFormat/>
    <w:rsid w:val="005F7739"/>
    <w:pPr>
      <w:widowControl w:val="0"/>
      <w:autoSpaceDE w:val="0"/>
      <w:autoSpaceDN w:val="0"/>
      <w:spacing w:before="110" w:after="0" w:line="240" w:lineRule="auto"/>
      <w:ind w:left="94"/>
    </w:pPr>
    <w:rPr>
      <w:rFonts w:ascii="Arial" w:eastAsia="Arial" w:hAnsi="Arial" w:cs="Arial"/>
    </w:rPr>
  </w:style>
  <w:style w:type="paragraph" w:customStyle="1" w:styleId="Default">
    <w:name w:val="Default"/>
    <w:rsid w:val="005F7739"/>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5F7739"/>
    <w:rPr>
      <w:color w:val="605E5C"/>
      <w:shd w:val="clear" w:color="auto" w:fill="E1DFDD"/>
    </w:rPr>
  </w:style>
  <w:style w:type="paragraph" w:styleId="Title">
    <w:name w:val="Title"/>
    <w:basedOn w:val="Normal"/>
    <w:next w:val="Normal"/>
    <w:link w:val="TitleChar"/>
    <w:uiPriority w:val="10"/>
    <w:qFormat/>
    <w:rsid w:val="005F7739"/>
    <w:pPr>
      <w:spacing w:after="0" w:line="240" w:lineRule="auto"/>
      <w:jc w:val="center"/>
    </w:pPr>
    <w:rPr>
      <w:b/>
      <w:sz w:val="28"/>
      <w:szCs w:val="28"/>
    </w:rPr>
  </w:style>
  <w:style w:type="character" w:customStyle="1" w:styleId="TitleChar">
    <w:name w:val="Title Char"/>
    <w:basedOn w:val="DefaultParagraphFont"/>
    <w:link w:val="Title"/>
    <w:uiPriority w:val="10"/>
    <w:rsid w:val="005F7739"/>
    <w:rPr>
      <w:rFonts w:asciiTheme="minorHAnsi" w:eastAsiaTheme="minorHAnsi" w:hAnsiTheme="minorHAnsi" w:cstheme="minorBidi"/>
      <w:b/>
      <w:sz w:val="28"/>
      <w:szCs w:val="28"/>
    </w:rPr>
  </w:style>
  <w:style w:type="numbering" w:customStyle="1" w:styleId="NoList2">
    <w:name w:val="No List2"/>
    <w:next w:val="NoList"/>
    <w:uiPriority w:val="99"/>
    <w:semiHidden/>
    <w:unhideWhenUsed/>
    <w:rsid w:val="002B1437"/>
  </w:style>
  <w:style w:type="paragraph" w:customStyle="1" w:styleId="msonormal0">
    <w:name w:val="msonormal"/>
    <w:basedOn w:val="Normal"/>
    <w:rsid w:val="002B143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uiPriority w:val="99"/>
    <w:semiHidden/>
    <w:rsid w:val="002B1437"/>
    <w:rPr>
      <w:rFonts w:ascii="Calibri" w:eastAsia="Calibri" w:hAnsi="Calibri"/>
      <w:sz w:val="22"/>
      <w:szCs w:val="22"/>
    </w:rPr>
  </w:style>
  <w:style w:type="character" w:customStyle="1" w:styleId="Hyperlink1">
    <w:name w:val="Hyperlink1"/>
    <w:basedOn w:val="DefaultParagraphFont"/>
    <w:uiPriority w:val="99"/>
    <w:rsid w:val="002B1437"/>
    <w:rPr>
      <w:color w:val="0000FF"/>
      <w:u w:val="single"/>
    </w:rPr>
  </w:style>
  <w:style w:type="character" w:customStyle="1" w:styleId="FollowedHyperlink1">
    <w:name w:val="FollowedHyperlink1"/>
    <w:basedOn w:val="DefaultParagraphFont"/>
    <w:uiPriority w:val="99"/>
    <w:semiHidden/>
    <w:rsid w:val="002B1437"/>
    <w:rPr>
      <w:color w:val="800080"/>
      <w:u w:val="single"/>
    </w:rPr>
  </w:style>
  <w:style w:type="table" w:customStyle="1" w:styleId="TableGrid5">
    <w:name w:val="Table Grid5"/>
    <w:basedOn w:val="TableNormal"/>
    <w:next w:val="TableGrid"/>
    <w:uiPriority w:val="59"/>
    <w:rsid w:val="002B143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2B143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2327"/>
    <w:rPr>
      <w:b/>
      <w:bCs/>
    </w:rPr>
  </w:style>
  <w:style w:type="character" w:styleId="Emphasis">
    <w:name w:val="Emphasis"/>
    <w:basedOn w:val="DefaultParagraphFont"/>
    <w:uiPriority w:val="20"/>
    <w:qFormat/>
    <w:rsid w:val="00294E59"/>
    <w:rPr>
      <w:i/>
      <w:iCs/>
    </w:rPr>
  </w:style>
  <w:style w:type="paragraph" w:customStyle="1" w:styleId="gmail-m-376359795984225216msolistparagraph">
    <w:name w:val="gmail-m_-376359795984225216msolistparagraph"/>
    <w:basedOn w:val="Normal"/>
    <w:rsid w:val="001D44C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4036824">
      <w:bodyDiv w:val="1"/>
      <w:marLeft w:val="0"/>
      <w:marRight w:val="0"/>
      <w:marTop w:val="0"/>
      <w:marBottom w:val="0"/>
      <w:divBdr>
        <w:top w:val="none" w:sz="0" w:space="0" w:color="auto"/>
        <w:left w:val="none" w:sz="0" w:space="0" w:color="auto"/>
        <w:bottom w:val="none" w:sz="0" w:space="0" w:color="auto"/>
        <w:right w:val="none" w:sz="0" w:space="0" w:color="auto"/>
      </w:divBdr>
    </w:div>
    <w:div w:id="62220051">
      <w:bodyDiv w:val="1"/>
      <w:marLeft w:val="0"/>
      <w:marRight w:val="0"/>
      <w:marTop w:val="0"/>
      <w:marBottom w:val="0"/>
      <w:divBdr>
        <w:top w:val="none" w:sz="0" w:space="0" w:color="auto"/>
        <w:left w:val="none" w:sz="0" w:space="0" w:color="auto"/>
        <w:bottom w:val="none" w:sz="0" w:space="0" w:color="auto"/>
        <w:right w:val="none" w:sz="0" w:space="0" w:color="auto"/>
      </w:divBdr>
    </w:div>
    <w:div w:id="7505309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61749279">
      <w:bodyDiv w:val="1"/>
      <w:marLeft w:val="0"/>
      <w:marRight w:val="0"/>
      <w:marTop w:val="0"/>
      <w:marBottom w:val="0"/>
      <w:divBdr>
        <w:top w:val="none" w:sz="0" w:space="0" w:color="auto"/>
        <w:left w:val="none" w:sz="0" w:space="0" w:color="auto"/>
        <w:bottom w:val="none" w:sz="0" w:space="0" w:color="auto"/>
        <w:right w:val="none" w:sz="0" w:space="0" w:color="auto"/>
      </w:divBdr>
    </w:div>
    <w:div w:id="162281558">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13927269">
      <w:bodyDiv w:val="1"/>
      <w:marLeft w:val="0"/>
      <w:marRight w:val="0"/>
      <w:marTop w:val="0"/>
      <w:marBottom w:val="0"/>
      <w:divBdr>
        <w:top w:val="none" w:sz="0" w:space="0" w:color="auto"/>
        <w:left w:val="none" w:sz="0" w:space="0" w:color="auto"/>
        <w:bottom w:val="none" w:sz="0" w:space="0" w:color="auto"/>
        <w:right w:val="none" w:sz="0" w:space="0" w:color="auto"/>
      </w:divBdr>
    </w:div>
    <w:div w:id="258948589">
      <w:bodyDiv w:val="1"/>
      <w:marLeft w:val="0"/>
      <w:marRight w:val="0"/>
      <w:marTop w:val="0"/>
      <w:marBottom w:val="0"/>
      <w:divBdr>
        <w:top w:val="none" w:sz="0" w:space="0" w:color="auto"/>
        <w:left w:val="none" w:sz="0" w:space="0" w:color="auto"/>
        <w:bottom w:val="none" w:sz="0" w:space="0" w:color="auto"/>
        <w:right w:val="none" w:sz="0" w:space="0" w:color="auto"/>
      </w:divBdr>
    </w:div>
    <w:div w:id="261034345">
      <w:bodyDiv w:val="1"/>
      <w:marLeft w:val="0"/>
      <w:marRight w:val="0"/>
      <w:marTop w:val="0"/>
      <w:marBottom w:val="0"/>
      <w:divBdr>
        <w:top w:val="none" w:sz="0" w:space="0" w:color="auto"/>
        <w:left w:val="none" w:sz="0" w:space="0" w:color="auto"/>
        <w:bottom w:val="none" w:sz="0" w:space="0" w:color="auto"/>
        <w:right w:val="none" w:sz="0" w:space="0" w:color="auto"/>
      </w:divBdr>
    </w:div>
    <w:div w:id="275451154">
      <w:bodyDiv w:val="1"/>
      <w:marLeft w:val="0"/>
      <w:marRight w:val="0"/>
      <w:marTop w:val="0"/>
      <w:marBottom w:val="0"/>
      <w:divBdr>
        <w:top w:val="none" w:sz="0" w:space="0" w:color="auto"/>
        <w:left w:val="none" w:sz="0" w:space="0" w:color="auto"/>
        <w:bottom w:val="none" w:sz="0" w:space="0" w:color="auto"/>
        <w:right w:val="none" w:sz="0" w:space="0" w:color="auto"/>
      </w:divBdr>
    </w:div>
    <w:div w:id="312880122">
      <w:bodyDiv w:val="1"/>
      <w:marLeft w:val="0"/>
      <w:marRight w:val="0"/>
      <w:marTop w:val="0"/>
      <w:marBottom w:val="0"/>
      <w:divBdr>
        <w:top w:val="none" w:sz="0" w:space="0" w:color="auto"/>
        <w:left w:val="none" w:sz="0" w:space="0" w:color="auto"/>
        <w:bottom w:val="none" w:sz="0" w:space="0" w:color="auto"/>
        <w:right w:val="none" w:sz="0" w:space="0" w:color="auto"/>
      </w:divBdr>
    </w:div>
    <w:div w:id="322509121">
      <w:bodyDiv w:val="1"/>
      <w:marLeft w:val="0"/>
      <w:marRight w:val="0"/>
      <w:marTop w:val="0"/>
      <w:marBottom w:val="0"/>
      <w:divBdr>
        <w:top w:val="none" w:sz="0" w:space="0" w:color="auto"/>
        <w:left w:val="none" w:sz="0" w:space="0" w:color="auto"/>
        <w:bottom w:val="none" w:sz="0" w:space="0" w:color="auto"/>
        <w:right w:val="none" w:sz="0" w:space="0" w:color="auto"/>
      </w:divBdr>
    </w:div>
    <w:div w:id="411975058">
      <w:bodyDiv w:val="1"/>
      <w:marLeft w:val="0"/>
      <w:marRight w:val="0"/>
      <w:marTop w:val="0"/>
      <w:marBottom w:val="0"/>
      <w:divBdr>
        <w:top w:val="none" w:sz="0" w:space="0" w:color="auto"/>
        <w:left w:val="none" w:sz="0" w:space="0" w:color="auto"/>
        <w:bottom w:val="none" w:sz="0" w:space="0" w:color="auto"/>
        <w:right w:val="none" w:sz="0" w:space="0" w:color="auto"/>
      </w:divBdr>
    </w:div>
    <w:div w:id="416367161">
      <w:bodyDiv w:val="1"/>
      <w:marLeft w:val="0"/>
      <w:marRight w:val="0"/>
      <w:marTop w:val="0"/>
      <w:marBottom w:val="0"/>
      <w:divBdr>
        <w:top w:val="none" w:sz="0" w:space="0" w:color="auto"/>
        <w:left w:val="none" w:sz="0" w:space="0" w:color="auto"/>
        <w:bottom w:val="none" w:sz="0" w:space="0" w:color="auto"/>
        <w:right w:val="none" w:sz="0" w:space="0" w:color="auto"/>
      </w:divBdr>
    </w:div>
    <w:div w:id="420182140">
      <w:bodyDiv w:val="1"/>
      <w:marLeft w:val="0"/>
      <w:marRight w:val="0"/>
      <w:marTop w:val="0"/>
      <w:marBottom w:val="0"/>
      <w:divBdr>
        <w:top w:val="none" w:sz="0" w:space="0" w:color="auto"/>
        <w:left w:val="none" w:sz="0" w:space="0" w:color="auto"/>
        <w:bottom w:val="none" w:sz="0" w:space="0" w:color="auto"/>
        <w:right w:val="none" w:sz="0" w:space="0" w:color="auto"/>
      </w:divBdr>
    </w:div>
    <w:div w:id="470483301">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634801543">
      <w:bodyDiv w:val="1"/>
      <w:marLeft w:val="0"/>
      <w:marRight w:val="0"/>
      <w:marTop w:val="0"/>
      <w:marBottom w:val="0"/>
      <w:divBdr>
        <w:top w:val="none" w:sz="0" w:space="0" w:color="auto"/>
        <w:left w:val="none" w:sz="0" w:space="0" w:color="auto"/>
        <w:bottom w:val="none" w:sz="0" w:space="0" w:color="auto"/>
        <w:right w:val="none" w:sz="0" w:space="0" w:color="auto"/>
      </w:divBdr>
    </w:div>
    <w:div w:id="706567538">
      <w:bodyDiv w:val="1"/>
      <w:marLeft w:val="0"/>
      <w:marRight w:val="0"/>
      <w:marTop w:val="0"/>
      <w:marBottom w:val="0"/>
      <w:divBdr>
        <w:top w:val="none" w:sz="0" w:space="0" w:color="auto"/>
        <w:left w:val="none" w:sz="0" w:space="0" w:color="auto"/>
        <w:bottom w:val="none" w:sz="0" w:space="0" w:color="auto"/>
        <w:right w:val="none" w:sz="0" w:space="0" w:color="auto"/>
      </w:divBdr>
    </w:div>
    <w:div w:id="742530351">
      <w:bodyDiv w:val="1"/>
      <w:marLeft w:val="0"/>
      <w:marRight w:val="0"/>
      <w:marTop w:val="0"/>
      <w:marBottom w:val="0"/>
      <w:divBdr>
        <w:top w:val="none" w:sz="0" w:space="0" w:color="auto"/>
        <w:left w:val="none" w:sz="0" w:space="0" w:color="auto"/>
        <w:bottom w:val="none" w:sz="0" w:space="0" w:color="auto"/>
        <w:right w:val="none" w:sz="0" w:space="0" w:color="auto"/>
      </w:divBdr>
    </w:div>
    <w:div w:id="890337540">
      <w:bodyDiv w:val="1"/>
      <w:marLeft w:val="0"/>
      <w:marRight w:val="0"/>
      <w:marTop w:val="0"/>
      <w:marBottom w:val="0"/>
      <w:divBdr>
        <w:top w:val="none" w:sz="0" w:space="0" w:color="auto"/>
        <w:left w:val="none" w:sz="0" w:space="0" w:color="auto"/>
        <w:bottom w:val="none" w:sz="0" w:space="0" w:color="auto"/>
        <w:right w:val="none" w:sz="0" w:space="0" w:color="auto"/>
      </w:divBdr>
    </w:div>
    <w:div w:id="901058289">
      <w:bodyDiv w:val="1"/>
      <w:marLeft w:val="0"/>
      <w:marRight w:val="0"/>
      <w:marTop w:val="0"/>
      <w:marBottom w:val="0"/>
      <w:divBdr>
        <w:top w:val="none" w:sz="0" w:space="0" w:color="auto"/>
        <w:left w:val="none" w:sz="0" w:space="0" w:color="auto"/>
        <w:bottom w:val="none" w:sz="0" w:space="0" w:color="auto"/>
        <w:right w:val="none" w:sz="0" w:space="0" w:color="auto"/>
      </w:divBdr>
    </w:div>
    <w:div w:id="903299303">
      <w:bodyDiv w:val="1"/>
      <w:marLeft w:val="0"/>
      <w:marRight w:val="0"/>
      <w:marTop w:val="0"/>
      <w:marBottom w:val="0"/>
      <w:divBdr>
        <w:top w:val="none" w:sz="0" w:space="0" w:color="auto"/>
        <w:left w:val="none" w:sz="0" w:space="0" w:color="auto"/>
        <w:bottom w:val="none" w:sz="0" w:space="0" w:color="auto"/>
        <w:right w:val="none" w:sz="0" w:space="0" w:color="auto"/>
      </w:divBdr>
    </w:div>
    <w:div w:id="937912294">
      <w:bodyDiv w:val="1"/>
      <w:marLeft w:val="0"/>
      <w:marRight w:val="0"/>
      <w:marTop w:val="0"/>
      <w:marBottom w:val="0"/>
      <w:divBdr>
        <w:top w:val="none" w:sz="0" w:space="0" w:color="auto"/>
        <w:left w:val="none" w:sz="0" w:space="0" w:color="auto"/>
        <w:bottom w:val="none" w:sz="0" w:space="0" w:color="auto"/>
        <w:right w:val="none" w:sz="0" w:space="0" w:color="auto"/>
      </w:divBdr>
    </w:div>
    <w:div w:id="979191205">
      <w:bodyDiv w:val="1"/>
      <w:marLeft w:val="0"/>
      <w:marRight w:val="0"/>
      <w:marTop w:val="0"/>
      <w:marBottom w:val="0"/>
      <w:divBdr>
        <w:top w:val="none" w:sz="0" w:space="0" w:color="auto"/>
        <w:left w:val="none" w:sz="0" w:space="0" w:color="auto"/>
        <w:bottom w:val="none" w:sz="0" w:space="0" w:color="auto"/>
        <w:right w:val="none" w:sz="0" w:space="0" w:color="auto"/>
      </w:divBdr>
    </w:div>
    <w:div w:id="1033386471">
      <w:bodyDiv w:val="1"/>
      <w:marLeft w:val="0"/>
      <w:marRight w:val="0"/>
      <w:marTop w:val="0"/>
      <w:marBottom w:val="0"/>
      <w:divBdr>
        <w:top w:val="none" w:sz="0" w:space="0" w:color="auto"/>
        <w:left w:val="none" w:sz="0" w:space="0" w:color="auto"/>
        <w:bottom w:val="none" w:sz="0" w:space="0" w:color="auto"/>
        <w:right w:val="none" w:sz="0" w:space="0" w:color="auto"/>
      </w:divBdr>
    </w:div>
    <w:div w:id="1047754248">
      <w:bodyDiv w:val="1"/>
      <w:marLeft w:val="0"/>
      <w:marRight w:val="0"/>
      <w:marTop w:val="0"/>
      <w:marBottom w:val="0"/>
      <w:divBdr>
        <w:top w:val="none" w:sz="0" w:space="0" w:color="auto"/>
        <w:left w:val="none" w:sz="0" w:space="0" w:color="auto"/>
        <w:bottom w:val="none" w:sz="0" w:space="0" w:color="auto"/>
        <w:right w:val="none" w:sz="0" w:space="0" w:color="auto"/>
      </w:divBdr>
    </w:div>
    <w:div w:id="1128742862">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250391046">
      <w:bodyDiv w:val="1"/>
      <w:marLeft w:val="0"/>
      <w:marRight w:val="0"/>
      <w:marTop w:val="0"/>
      <w:marBottom w:val="0"/>
      <w:divBdr>
        <w:top w:val="none" w:sz="0" w:space="0" w:color="auto"/>
        <w:left w:val="none" w:sz="0" w:space="0" w:color="auto"/>
        <w:bottom w:val="none" w:sz="0" w:space="0" w:color="auto"/>
        <w:right w:val="none" w:sz="0" w:space="0" w:color="auto"/>
      </w:divBdr>
    </w:div>
    <w:div w:id="1322154844">
      <w:bodyDiv w:val="1"/>
      <w:marLeft w:val="0"/>
      <w:marRight w:val="0"/>
      <w:marTop w:val="0"/>
      <w:marBottom w:val="0"/>
      <w:divBdr>
        <w:top w:val="none" w:sz="0" w:space="0" w:color="auto"/>
        <w:left w:val="none" w:sz="0" w:space="0" w:color="auto"/>
        <w:bottom w:val="none" w:sz="0" w:space="0" w:color="auto"/>
        <w:right w:val="none" w:sz="0" w:space="0" w:color="auto"/>
      </w:divBdr>
    </w:div>
    <w:div w:id="1386683584">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1440774">
      <w:bodyDiv w:val="1"/>
      <w:marLeft w:val="0"/>
      <w:marRight w:val="0"/>
      <w:marTop w:val="0"/>
      <w:marBottom w:val="0"/>
      <w:divBdr>
        <w:top w:val="none" w:sz="0" w:space="0" w:color="auto"/>
        <w:left w:val="none" w:sz="0" w:space="0" w:color="auto"/>
        <w:bottom w:val="none" w:sz="0" w:space="0" w:color="auto"/>
        <w:right w:val="none" w:sz="0" w:space="0" w:color="auto"/>
      </w:divBdr>
    </w:div>
    <w:div w:id="1456635447">
      <w:bodyDiv w:val="1"/>
      <w:marLeft w:val="0"/>
      <w:marRight w:val="0"/>
      <w:marTop w:val="0"/>
      <w:marBottom w:val="0"/>
      <w:divBdr>
        <w:top w:val="none" w:sz="0" w:space="0" w:color="auto"/>
        <w:left w:val="none" w:sz="0" w:space="0" w:color="auto"/>
        <w:bottom w:val="none" w:sz="0" w:space="0" w:color="auto"/>
        <w:right w:val="none" w:sz="0" w:space="0" w:color="auto"/>
      </w:divBdr>
      <w:divsChild>
        <w:div w:id="269123507">
          <w:marLeft w:val="1440"/>
          <w:marRight w:val="0"/>
          <w:marTop w:val="100"/>
          <w:marBottom w:val="0"/>
          <w:divBdr>
            <w:top w:val="none" w:sz="0" w:space="0" w:color="auto"/>
            <w:left w:val="none" w:sz="0" w:space="0" w:color="auto"/>
            <w:bottom w:val="none" w:sz="0" w:space="0" w:color="auto"/>
            <w:right w:val="none" w:sz="0" w:space="0" w:color="auto"/>
          </w:divBdr>
        </w:div>
        <w:div w:id="1954431956">
          <w:marLeft w:val="1440"/>
          <w:marRight w:val="0"/>
          <w:marTop w:val="100"/>
          <w:marBottom w:val="0"/>
          <w:divBdr>
            <w:top w:val="none" w:sz="0" w:space="0" w:color="auto"/>
            <w:left w:val="none" w:sz="0" w:space="0" w:color="auto"/>
            <w:bottom w:val="none" w:sz="0" w:space="0" w:color="auto"/>
            <w:right w:val="none" w:sz="0" w:space="0" w:color="auto"/>
          </w:divBdr>
        </w:div>
        <w:div w:id="520824570">
          <w:marLeft w:val="1440"/>
          <w:marRight w:val="0"/>
          <w:marTop w:val="100"/>
          <w:marBottom w:val="0"/>
          <w:divBdr>
            <w:top w:val="none" w:sz="0" w:space="0" w:color="auto"/>
            <w:left w:val="none" w:sz="0" w:space="0" w:color="auto"/>
            <w:bottom w:val="none" w:sz="0" w:space="0" w:color="auto"/>
            <w:right w:val="none" w:sz="0" w:space="0" w:color="auto"/>
          </w:divBdr>
        </w:div>
      </w:divsChild>
    </w:div>
    <w:div w:id="1467818598">
      <w:bodyDiv w:val="1"/>
      <w:marLeft w:val="0"/>
      <w:marRight w:val="0"/>
      <w:marTop w:val="0"/>
      <w:marBottom w:val="0"/>
      <w:divBdr>
        <w:top w:val="none" w:sz="0" w:space="0" w:color="auto"/>
        <w:left w:val="none" w:sz="0" w:space="0" w:color="auto"/>
        <w:bottom w:val="none" w:sz="0" w:space="0" w:color="auto"/>
        <w:right w:val="none" w:sz="0" w:space="0" w:color="auto"/>
      </w:divBdr>
    </w:div>
    <w:div w:id="1562714832">
      <w:bodyDiv w:val="1"/>
      <w:marLeft w:val="0"/>
      <w:marRight w:val="0"/>
      <w:marTop w:val="0"/>
      <w:marBottom w:val="0"/>
      <w:divBdr>
        <w:top w:val="none" w:sz="0" w:space="0" w:color="auto"/>
        <w:left w:val="none" w:sz="0" w:space="0" w:color="auto"/>
        <w:bottom w:val="none" w:sz="0" w:space="0" w:color="auto"/>
        <w:right w:val="none" w:sz="0" w:space="0" w:color="auto"/>
      </w:divBdr>
    </w:div>
    <w:div w:id="1620181780">
      <w:bodyDiv w:val="1"/>
      <w:marLeft w:val="0"/>
      <w:marRight w:val="0"/>
      <w:marTop w:val="0"/>
      <w:marBottom w:val="0"/>
      <w:divBdr>
        <w:top w:val="none" w:sz="0" w:space="0" w:color="auto"/>
        <w:left w:val="none" w:sz="0" w:space="0" w:color="auto"/>
        <w:bottom w:val="none" w:sz="0" w:space="0" w:color="auto"/>
        <w:right w:val="none" w:sz="0" w:space="0" w:color="auto"/>
      </w:divBdr>
    </w:div>
    <w:div w:id="1697074659">
      <w:bodyDiv w:val="1"/>
      <w:marLeft w:val="0"/>
      <w:marRight w:val="0"/>
      <w:marTop w:val="0"/>
      <w:marBottom w:val="0"/>
      <w:divBdr>
        <w:top w:val="none" w:sz="0" w:space="0" w:color="auto"/>
        <w:left w:val="none" w:sz="0" w:space="0" w:color="auto"/>
        <w:bottom w:val="none" w:sz="0" w:space="0" w:color="auto"/>
        <w:right w:val="none" w:sz="0" w:space="0" w:color="auto"/>
      </w:divBdr>
    </w:div>
    <w:div w:id="1703557127">
      <w:bodyDiv w:val="1"/>
      <w:marLeft w:val="0"/>
      <w:marRight w:val="0"/>
      <w:marTop w:val="0"/>
      <w:marBottom w:val="0"/>
      <w:divBdr>
        <w:top w:val="none" w:sz="0" w:space="0" w:color="auto"/>
        <w:left w:val="none" w:sz="0" w:space="0" w:color="auto"/>
        <w:bottom w:val="none" w:sz="0" w:space="0" w:color="auto"/>
        <w:right w:val="none" w:sz="0" w:space="0" w:color="auto"/>
      </w:divBdr>
    </w:div>
    <w:div w:id="1706175435">
      <w:bodyDiv w:val="1"/>
      <w:marLeft w:val="0"/>
      <w:marRight w:val="0"/>
      <w:marTop w:val="0"/>
      <w:marBottom w:val="0"/>
      <w:divBdr>
        <w:top w:val="none" w:sz="0" w:space="0" w:color="auto"/>
        <w:left w:val="none" w:sz="0" w:space="0" w:color="auto"/>
        <w:bottom w:val="none" w:sz="0" w:space="0" w:color="auto"/>
        <w:right w:val="none" w:sz="0" w:space="0" w:color="auto"/>
      </w:divBdr>
    </w:div>
    <w:div w:id="1859928886">
      <w:bodyDiv w:val="1"/>
      <w:marLeft w:val="0"/>
      <w:marRight w:val="0"/>
      <w:marTop w:val="0"/>
      <w:marBottom w:val="0"/>
      <w:divBdr>
        <w:top w:val="none" w:sz="0" w:space="0" w:color="auto"/>
        <w:left w:val="none" w:sz="0" w:space="0" w:color="auto"/>
        <w:bottom w:val="none" w:sz="0" w:space="0" w:color="auto"/>
        <w:right w:val="none" w:sz="0" w:space="0" w:color="auto"/>
      </w:divBdr>
    </w:div>
    <w:div w:id="1933467840">
      <w:bodyDiv w:val="1"/>
      <w:marLeft w:val="0"/>
      <w:marRight w:val="0"/>
      <w:marTop w:val="0"/>
      <w:marBottom w:val="0"/>
      <w:divBdr>
        <w:top w:val="none" w:sz="0" w:space="0" w:color="auto"/>
        <w:left w:val="none" w:sz="0" w:space="0" w:color="auto"/>
        <w:bottom w:val="none" w:sz="0" w:space="0" w:color="auto"/>
        <w:right w:val="none" w:sz="0" w:space="0" w:color="auto"/>
      </w:divBdr>
    </w:div>
    <w:div w:id="1938249366">
      <w:bodyDiv w:val="1"/>
      <w:marLeft w:val="0"/>
      <w:marRight w:val="0"/>
      <w:marTop w:val="0"/>
      <w:marBottom w:val="0"/>
      <w:divBdr>
        <w:top w:val="none" w:sz="0" w:space="0" w:color="auto"/>
        <w:left w:val="none" w:sz="0" w:space="0" w:color="auto"/>
        <w:bottom w:val="none" w:sz="0" w:space="0" w:color="auto"/>
        <w:right w:val="none" w:sz="0" w:space="0" w:color="auto"/>
      </w:divBdr>
    </w:div>
    <w:div w:id="1997413888">
      <w:bodyDiv w:val="1"/>
      <w:marLeft w:val="0"/>
      <w:marRight w:val="0"/>
      <w:marTop w:val="0"/>
      <w:marBottom w:val="0"/>
      <w:divBdr>
        <w:top w:val="none" w:sz="0" w:space="0" w:color="auto"/>
        <w:left w:val="none" w:sz="0" w:space="0" w:color="auto"/>
        <w:bottom w:val="none" w:sz="0" w:space="0" w:color="auto"/>
        <w:right w:val="none" w:sz="0" w:space="0" w:color="auto"/>
      </w:divBdr>
    </w:div>
    <w:div w:id="1998609350">
      <w:bodyDiv w:val="1"/>
      <w:marLeft w:val="0"/>
      <w:marRight w:val="0"/>
      <w:marTop w:val="0"/>
      <w:marBottom w:val="0"/>
      <w:divBdr>
        <w:top w:val="none" w:sz="0" w:space="0" w:color="auto"/>
        <w:left w:val="none" w:sz="0" w:space="0" w:color="auto"/>
        <w:bottom w:val="none" w:sz="0" w:space="0" w:color="auto"/>
        <w:right w:val="none" w:sz="0" w:space="0" w:color="auto"/>
      </w:divBdr>
    </w:div>
    <w:div w:id="2047825069">
      <w:bodyDiv w:val="1"/>
      <w:marLeft w:val="0"/>
      <w:marRight w:val="0"/>
      <w:marTop w:val="0"/>
      <w:marBottom w:val="0"/>
      <w:divBdr>
        <w:top w:val="none" w:sz="0" w:space="0" w:color="auto"/>
        <w:left w:val="none" w:sz="0" w:space="0" w:color="auto"/>
        <w:bottom w:val="none" w:sz="0" w:space="0" w:color="auto"/>
        <w:right w:val="none" w:sz="0" w:space="0" w:color="auto"/>
      </w:divBdr>
    </w:div>
    <w:div w:id="2074768298">
      <w:bodyDiv w:val="1"/>
      <w:marLeft w:val="0"/>
      <w:marRight w:val="0"/>
      <w:marTop w:val="0"/>
      <w:marBottom w:val="0"/>
      <w:divBdr>
        <w:top w:val="none" w:sz="0" w:space="0" w:color="auto"/>
        <w:left w:val="none" w:sz="0" w:space="0" w:color="auto"/>
        <w:bottom w:val="none" w:sz="0" w:space="0" w:color="auto"/>
        <w:right w:val="none" w:sz="0" w:space="0" w:color="auto"/>
      </w:divBdr>
    </w:div>
    <w:div w:id="2100370620">
      <w:bodyDiv w:val="1"/>
      <w:marLeft w:val="0"/>
      <w:marRight w:val="0"/>
      <w:marTop w:val="0"/>
      <w:marBottom w:val="0"/>
      <w:divBdr>
        <w:top w:val="none" w:sz="0" w:space="0" w:color="auto"/>
        <w:left w:val="none" w:sz="0" w:space="0" w:color="auto"/>
        <w:bottom w:val="none" w:sz="0" w:space="0" w:color="auto"/>
        <w:right w:val="none" w:sz="0" w:space="0" w:color="auto"/>
      </w:divBdr>
    </w:div>
    <w:div w:id="2140340942">
      <w:bodyDiv w:val="1"/>
      <w:marLeft w:val="0"/>
      <w:marRight w:val="0"/>
      <w:marTop w:val="0"/>
      <w:marBottom w:val="0"/>
      <w:divBdr>
        <w:top w:val="none" w:sz="0" w:space="0" w:color="auto"/>
        <w:left w:val="none" w:sz="0" w:space="0" w:color="auto"/>
        <w:bottom w:val="none" w:sz="0" w:space="0" w:color="auto"/>
        <w:right w:val="none" w:sz="0" w:space="0" w:color="auto"/>
      </w:divBdr>
    </w:div>
    <w:div w:id="214650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instruction/impd/qrg-assessing-curriculum.pdf" TargetMode="External"/><Relationship Id="rId39" Type="http://schemas.openxmlformats.org/officeDocument/2006/relationships/hyperlink" Target="https://drive.google.com/drive/folders/127UL8WWXgKHGR0g0il6KemEzPpdlRdqr" TargetMode="External"/><Relationship Id="rId21" Type="http://schemas.openxmlformats.org/officeDocument/2006/relationships/hyperlink" Target="http://www.mass.gov/edu/docs/ese/accountability/dsac/focused-planning.pdf" TargetMode="External"/><Relationship Id="rId34" Type="http://schemas.openxmlformats.org/officeDocument/2006/relationships/hyperlink" Target="http://www.doe.mass.edu/odl/e-learning/culturally-resp-sust/content/index.html" TargetMode="External"/><Relationship Id="rId42" Type="http://schemas.openxmlformats.org/officeDocument/2006/relationships/hyperlink" Target="https://matoolsforschools.com/resources/2019-access-equity" TargetMode="External"/><Relationship Id="rId47" Type="http://schemas.openxmlformats.org/officeDocument/2006/relationships/hyperlink" Target="http://www.doe.mass.edu/edeval/resources/QRG-Feedback.pdf" TargetMode="External"/><Relationship Id="rId50" Type="http://schemas.openxmlformats.org/officeDocument/2006/relationships/hyperlink" Target="http://www.doe.mass.edu/ele/resources/program-dev-eval.html_"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masc.org/field-services-2/district-governance-project" TargetMode="External"/><Relationship Id="rId33" Type="http://schemas.openxmlformats.org/officeDocument/2006/relationships/hyperlink" Target="http://www.doe.mass.edu/instruction/curate/" TargetMode="External"/><Relationship Id="rId38" Type="http://schemas.openxmlformats.org/officeDocument/2006/relationships/hyperlink" Target="http://www.doe.mass.edu/instruction/impd/" TargetMode="External"/><Relationship Id="rId46" Type="http://schemas.openxmlformats.org/officeDocument/2006/relationships/hyperlink" Target="http://www.doe.mass.edu/edeval/resources/QRG-Streamline.pdf"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research/success/" TargetMode="External"/><Relationship Id="rId29" Type="http://schemas.openxmlformats.org/officeDocument/2006/relationships/hyperlink" Target="http://www.doe.mass.edu/frameworks/search/" TargetMode="External"/><Relationship Id="rId41" Type="http://schemas.openxmlformats.org/officeDocument/2006/relationships/hyperlink" Target="http://www.doe.mass.edu/retell/courses.html" TargetMode="External"/><Relationship Id="rId54" Type="http://schemas.openxmlformats.org/officeDocument/2006/relationships/hyperlink" Target="http://www.doe.mass.edu/finance/accoun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advisory/cm1115gov.html" TargetMode="External"/><Relationship Id="rId32" Type="http://schemas.openxmlformats.org/officeDocument/2006/relationships/hyperlink" Target="http://www.edreports.org/" TargetMode="External"/><Relationship Id="rId37" Type="http://schemas.openxmlformats.org/officeDocument/2006/relationships/hyperlink" Target="http://www.doe.mass.edu/instruction/impd/text-inventory.pdf" TargetMode="External"/><Relationship Id="rId40" Type="http://schemas.openxmlformats.org/officeDocument/2006/relationships/hyperlink" Target="http://www.doe.mass.edu/acls/assessment/continuum.pdf" TargetMode="External"/><Relationship Id="rId45" Type="http://schemas.openxmlformats.org/officeDocument/2006/relationships/hyperlink" Target="http://www.doe.mass.edu/edeval/resources/calibration/" TargetMode="External"/><Relationship Id="rId53" Type="http://schemas.openxmlformats.org/officeDocument/2006/relationships/hyperlink" Target="http://www.doe.mass.edu/finance/accounting/eoy"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gov/edu/docs/ese/accountability/turnaround/practices-report-2014.pdf" TargetMode="External"/><Relationship Id="rId28" Type="http://schemas.openxmlformats.org/officeDocument/2006/relationships/hyperlink" Target="http://www.doe.mass.edu/turnaround/level4/align-curriculum-mass-standards.pdf" TargetMode="External"/><Relationship Id="rId36" Type="http://schemas.openxmlformats.org/officeDocument/2006/relationships/hyperlink" Target="https://www.transformingeducation.org/wp-content/uploads/2019/06/SEL-Integration-Approach-Quick-Reference-Guide.pdf" TargetMode="External"/><Relationship Id="rId49" Type="http://schemas.openxmlformats.org/officeDocument/2006/relationships/hyperlink" Target="http://www.doe.mass.edu/ele/"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accountability/district-review/district-standards-indicators.pdf" TargetMode="External"/><Relationship Id="rId31" Type="http://schemas.openxmlformats.org/officeDocument/2006/relationships/hyperlink" Target="http://www.doe.mass.edu/instruction/impd/text-inventory.pdf" TargetMode="External"/><Relationship Id="rId44" Type="http://schemas.openxmlformats.org/officeDocument/2006/relationships/hyperlink" Target="http://www.ma-optic.com" TargetMode="External"/><Relationship Id="rId52" Type="http://schemas.openxmlformats.org/officeDocument/2006/relationships/hyperlink" Target="http://www.doe.mass.edu/lawsregs/603cmr10.html?section=0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edu/docs/ese/accountability/turnaround/level-4-guiding-principles-effective-benchmarks.pdf" TargetMode="External"/><Relationship Id="rId27" Type="http://schemas.openxmlformats.org/officeDocument/2006/relationships/hyperlink" Target="http://www.doe.mass.edu/instruction/impd/qrg-aligning-curriculum.pdf" TargetMode="External"/><Relationship Id="rId30" Type="http://schemas.openxmlformats.org/officeDocument/2006/relationships/hyperlink" Target="http://www.doe.mass.edu/frameworks/current.html" TargetMode="External"/><Relationship Id="rId35" Type="http://schemas.openxmlformats.org/officeDocument/2006/relationships/hyperlink" Target="http://www.doe.mass.edu/sfs/sel/sel-all.docx" TargetMode="External"/><Relationship Id="rId43" Type="http://schemas.openxmlformats.org/officeDocument/2006/relationships/hyperlink" Target="http://www.ma-optic.com/" TargetMode="External"/><Relationship Id="rId48" Type="http://schemas.openxmlformats.org/officeDocument/2006/relationships/hyperlink" Target="http://www.doe.mass.edu/edeval/" TargetMode="External"/><Relationship Id="rId56" Type="http://schemas.openxmlformats.org/officeDocument/2006/relationships/hyperlink" Target="http://www.doe.mass.edu/finance/statistics/ppx.html" TargetMode="External"/><Relationship Id="rId8" Type="http://schemas.openxmlformats.org/officeDocument/2006/relationships/settings" Target="settings.xml"/><Relationship Id="rId51" Type="http://schemas.openxmlformats.org/officeDocument/2006/relationships/hyperlink" Target="https://drive.google.com/drive/folders/1Q6MVI-Tt20AT78CxCyWUWvtiyatE20b9?usp=sharing"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nfhslearn.com/courses/coaching-unified-spor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DESE-231-61917</_dlc_DocId>
    <_dlc_DocIdUrl xmlns="733efe1c-5bbe-4968-87dc-d400e65c879f">
      <Url>https://sharepoint.doemass.org/ese/webteam/cps/_layouts/DocIdRedir.aspx?ID=DESE-231-61917</Url>
      <Description>DESE-231-61917</Description>
    </_dlc_DocIdUrl>
    <_vti_RoutingExistingProperties xmlns="0a4e05da-b9bc-4326-ad73-01ef31b95567" xsi:nil="true"/>
    <_dlc_DocIdPersistId xmlns="733efe1c-5bbe-4968-87dc-d400e65c879f">true</_dlc_DocIdPersistId>
  </documentManagement>
</p:properties>
</file>

<file path=customXml/itemProps1.xml><?xml version="1.0" encoding="utf-8"?>
<ds:datastoreItem xmlns:ds="http://schemas.openxmlformats.org/officeDocument/2006/customXml" ds:itemID="{9BDE732F-A4A1-433E-9BD2-1A001402EB00}">
  <ds:schemaRefs>
    <ds:schemaRef ds:uri="http://schemas.microsoft.com/sharepoint/events"/>
  </ds:schemaRefs>
</ds:datastoreItem>
</file>

<file path=customXml/itemProps2.xml><?xml version="1.0" encoding="utf-8"?>
<ds:datastoreItem xmlns:ds="http://schemas.openxmlformats.org/officeDocument/2006/customXml" ds:itemID="{C2FFBF3B-A127-4877-BF55-6BC6CD97572D}">
  <ds:schemaRefs>
    <ds:schemaRef ds:uri="http://schemas.microsoft.com/sharepoint/v3/contenttype/forms"/>
  </ds:schemaRefs>
</ds:datastoreItem>
</file>

<file path=customXml/itemProps3.xml><?xml version="1.0" encoding="utf-8"?>
<ds:datastoreItem xmlns:ds="http://schemas.openxmlformats.org/officeDocument/2006/customXml" ds:itemID="{102E1B15-5AE3-4F0C-8839-5AD455F0AC06}">
  <ds:schemaRefs>
    <ds:schemaRef ds:uri="http://schemas.openxmlformats.org/officeDocument/2006/bibliography"/>
  </ds:schemaRefs>
</ds:datastoreItem>
</file>

<file path=customXml/itemProps4.xml><?xml version="1.0" encoding="utf-8"?>
<ds:datastoreItem xmlns:ds="http://schemas.openxmlformats.org/officeDocument/2006/customXml" ds:itemID="{48F5B5C1-4861-41DA-8422-740C964B2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82</Pages>
  <Words>27514</Words>
  <Characters>154355</Characters>
  <Application>Microsoft Office Word</Application>
  <DocSecurity>0</DocSecurity>
  <Lines>5716</Lines>
  <Paragraphs>4435</Paragraphs>
  <ScaleCrop>false</ScaleCrop>
  <HeadingPairs>
    <vt:vector size="2" baseType="variant">
      <vt:variant>
        <vt:lpstr>Title</vt:lpstr>
      </vt:variant>
      <vt:variant>
        <vt:i4>1</vt:i4>
      </vt:variant>
    </vt:vector>
  </HeadingPairs>
  <TitlesOfParts>
    <vt:vector size="1" baseType="lpstr">
      <vt:lpstr>Leicester District Review Report 2020</vt:lpstr>
    </vt:vector>
  </TitlesOfParts>
  <Company>Microsoft</Company>
  <LinksUpToDate>false</LinksUpToDate>
  <CharactersWithSpaces>177434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 District Review Report 2020</dc:title>
  <dc:subject>Leicester District Review Report 2020</dc:subject>
  <dc:creator>Catherine Sullivan</dc:creator>
  <cp:lastModifiedBy>O'Brien-Driscoll, Courtney (EOE)</cp:lastModifiedBy>
  <cp:revision>4</cp:revision>
  <cp:lastPrinted>2020-02-19T15:25:00Z</cp:lastPrinted>
  <dcterms:created xsi:type="dcterms:W3CDTF">2020-06-29T18:13:00Z</dcterms:created>
  <dcterms:modified xsi:type="dcterms:W3CDTF">2020-06-30T14:50:00Z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d0e29ea5-404b-4577-97e0-b3c8ae811bc8</vt:lpwstr>
  </property>
  <property fmtid="{D5CDD505-2E9C-101B-9397-08002B2CF9AE}" pid="5" name="metadate">
    <vt:lpwstr>Jun 30, 2020</vt:lpwstr>
  </property>
</Properties>
</file>