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66685" w14:textId="4A044E26" w:rsidR="009840D4" w:rsidRPr="00A173F9" w:rsidRDefault="00B72C33" w:rsidP="009840D4">
      <w:pPr>
        <w:pStyle w:val="Title"/>
        <w:rPr>
          <w:rFonts w:ascii="Aptos" w:hAnsi="Aptos"/>
          <w:sz w:val="36"/>
        </w:rPr>
      </w:pPr>
      <w:r>
        <w:rPr>
          <w:rFonts w:ascii="Aptos" w:hAnsi="Aptos"/>
          <w:sz w:val="36"/>
        </w:rPr>
        <w:t>2024</w:t>
      </w:r>
      <w:r w:rsidR="009B7AA0" w:rsidRPr="00A173F9">
        <w:rPr>
          <w:rFonts w:ascii="Aptos" w:hAnsi="Aptos"/>
          <w:sz w:val="36"/>
        </w:rPr>
        <w:t xml:space="preserve"> </w:t>
      </w:r>
      <w:r w:rsidR="009840D4" w:rsidRPr="00A173F9">
        <w:rPr>
          <w:rFonts w:ascii="Aptos" w:hAnsi="Aptos"/>
          <w:sz w:val="36"/>
        </w:rPr>
        <w:t xml:space="preserve">District and School Accountability Reporting: </w:t>
      </w:r>
    </w:p>
    <w:p w14:paraId="2C47E871" w14:textId="77777777" w:rsidR="009840D4" w:rsidRPr="00A173F9" w:rsidRDefault="009840D4" w:rsidP="009840D4">
      <w:pPr>
        <w:pStyle w:val="Title"/>
        <w:rPr>
          <w:rFonts w:ascii="Aptos" w:hAnsi="Aptos"/>
          <w:sz w:val="36"/>
        </w:rPr>
      </w:pPr>
      <w:r w:rsidRPr="00A173F9">
        <w:rPr>
          <w:rFonts w:ascii="Aptos" w:hAnsi="Aptos"/>
          <w:sz w:val="36"/>
        </w:rPr>
        <w:t>List of Advanced Courses</w:t>
      </w:r>
    </w:p>
    <w:p w14:paraId="5DACEEB9" w14:textId="77777777" w:rsidR="009840D4" w:rsidRPr="00A173F9" w:rsidRDefault="009840D4" w:rsidP="009840D4">
      <w:pPr>
        <w:pStyle w:val="Heading1"/>
        <w:rPr>
          <w:rFonts w:ascii="Aptos" w:hAnsi="Aptos"/>
        </w:rPr>
      </w:pPr>
      <w:r w:rsidRPr="00A173F9">
        <w:rPr>
          <w:rFonts w:ascii="Aptos" w:hAnsi="Aptos"/>
        </w:rPr>
        <w:t>Introduction</w:t>
      </w:r>
    </w:p>
    <w:p w14:paraId="4E4F0779" w14:textId="7C648D02" w:rsidR="009840D4" w:rsidRPr="00A173F9" w:rsidRDefault="000E6568" w:rsidP="009840D4">
      <w:pPr>
        <w:spacing w:after="240"/>
        <w:rPr>
          <w:rFonts w:ascii="Aptos" w:hAnsi="Aptos"/>
        </w:rPr>
      </w:pPr>
      <w:r w:rsidRPr="00A173F9">
        <w:rPr>
          <w:rFonts w:ascii="Aptos" w:hAnsi="Aptos"/>
        </w:rPr>
        <w:t xml:space="preserve">In 2018, the Massachusetts Department of Elementary and Secondary Education (DESE) began reporting accountability results under its new framework for district and school accountability and assistance, which was approved by the U.S. Department of Education as part of Massachusetts’ Every Student Succeeds Act (ESSA) state plan. </w:t>
      </w:r>
      <w:r w:rsidR="009840D4" w:rsidRPr="00A173F9">
        <w:rPr>
          <w:rFonts w:ascii="Aptos" w:hAnsi="Aptos"/>
        </w:rPr>
        <w:t>The accountability system</w:t>
      </w:r>
      <w:r w:rsidRPr="00A173F9">
        <w:rPr>
          <w:rFonts w:ascii="Aptos" w:hAnsi="Aptos"/>
        </w:rPr>
        <w:t xml:space="preserve"> </w:t>
      </w:r>
      <w:r w:rsidR="009840D4" w:rsidRPr="00A173F9">
        <w:rPr>
          <w:rFonts w:ascii="Aptos" w:hAnsi="Aptos"/>
        </w:rPr>
        <w:t xml:space="preserve">includes indicators that provide additional information about school quality and student opportunity. </w:t>
      </w:r>
    </w:p>
    <w:p w14:paraId="48DE85BF" w14:textId="27A67B93" w:rsidR="009840D4" w:rsidRPr="00A173F9" w:rsidRDefault="009840D4" w:rsidP="009840D4">
      <w:pPr>
        <w:spacing w:after="240"/>
        <w:rPr>
          <w:rFonts w:ascii="Aptos" w:hAnsi="Aptos"/>
        </w:rPr>
      </w:pPr>
      <w:r w:rsidRPr="00A173F9">
        <w:rPr>
          <w:rFonts w:ascii="Aptos" w:hAnsi="Aptos"/>
        </w:rPr>
        <w:t>Massachusetts include</w:t>
      </w:r>
      <w:r w:rsidR="000E6568" w:rsidRPr="00A173F9">
        <w:rPr>
          <w:rFonts w:ascii="Aptos" w:hAnsi="Aptos"/>
        </w:rPr>
        <w:t>s</w:t>
      </w:r>
      <w:r w:rsidRPr="00A173F9">
        <w:rPr>
          <w:rFonts w:ascii="Aptos" w:hAnsi="Aptos"/>
        </w:rPr>
        <w:t xml:space="preserve"> completion of </w:t>
      </w:r>
      <w:r w:rsidR="00595F9C" w:rsidRPr="00A173F9">
        <w:rPr>
          <w:rFonts w:ascii="Aptos" w:hAnsi="Aptos"/>
        </w:rPr>
        <w:t>advanced</w:t>
      </w:r>
      <w:r w:rsidRPr="00A173F9">
        <w:rPr>
          <w:rFonts w:ascii="Aptos" w:hAnsi="Aptos"/>
        </w:rPr>
        <w:t xml:space="preserve"> coursework as one of its accountability indicators. This indicator measure</w:t>
      </w:r>
      <w:r w:rsidR="005E5884" w:rsidRPr="00A173F9">
        <w:rPr>
          <w:rFonts w:ascii="Aptos" w:hAnsi="Aptos"/>
        </w:rPr>
        <w:t>s</w:t>
      </w:r>
      <w:r w:rsidRPr="00A173F9">
        <w:rPr>
          <w:rFonts w:ascii="Aptos" w:hAnsi="Aptos"/>
        </w:rPr>
        <w:t xml:space="preserve"> the percentage of all students enrolled in 11</w:t>
      </w:r>
      <w:r w:rsidRPr="00A173F9">
        <w:rPr>
          <w:rFonts w:ascii="Aptos" w:hAnsi="Aptos"/>
          <w:vertAlign w:val="superscript"/>
        </w:rPr>
        <w:t>th</w:t>
      </w:r>
      <w:r w:rsidRPr="00A173F9">
        <w:rPr>
          <w:rFonts w:ascii="Aptos" w:hAnsi="Aptos"/>
        </w:rPr>
        <w:t xml:space="preserve"> and 12</w:t>
      </w:r>
      <w:r w:rsidRPr="00A173F9">
        <w:rPr>
          <w:rFonts w:ascii="Aptos" w:hAnsi="Aptos"/>
          <w:vertAlign w:val="superscript"/>
        </w:rPr>
        <w:t>th</w:t>
      </w:r>
      <w:r w:rsidRPr="00A173F9">
        <w:rPr>
          <w:rFonts w:ascii="Aptos" w:hAnsi="Aptos"/>
        </w:rPr>
        <w:t xml:space="preserve"> grade that </w:t>
      </w:r>
      <w:r w:rsidR="005E5884" w:rsidRPr="00A173F9">
        <w:rPr>
          <w:rFonts w:ascii="Aptos" w:hAnsi="Aptos"/>
        </w:rPr>
        <w:t>complete</w:t>
      </w:r>
      <w:r w:rsidRPr="00A173F9">
        <w:rPr>
          <w:rFonts w:ascii="Aptos" w:hAnsi="Aptos"/>
        </w:rPr>
        <w:t xml:space="preserve"> at least one advanced course, including but not limited to Advanced Placement</w:t>
      </w:r>
      <w:r w:rsidR="000A536A" w:rsidRPr="00A173F9">
        <w:rPr>
          <w:rFonts w:ascii="Aptos" w:hAnsi="Aptos"/>
        </w:rPr>
        <w:t xml:space="preserve"> (AP)</w:t>
      </w:r>
      <w:r w:rsidRPr="00A173F9">
        <w:rPr>
          <w:rFonts w:ascii="Aptos" w:hAnsi="Aptos"/>
        </w:rPr>
        <w:t>, International Baccalaureate</w:t>
      </w:r>
      <w:r w:rsidR="000A536A" w:rsidRPr="00A173F9">
        <w:rPr>
          <w:rFonts w:ascii="Aptos" w:hAnsi="Aptos"/>
        </w:rPr>
        <w:t xml:space="preserve"> (IB)</w:t>
      </w:r>
      <w:r w:rsidRPr="00A173F9">
        <w:rPr>
          <w:rFonts w:ascii="Aptos" w:hAnsi="Aptos"/>
        </w:rPr>
        <w:t xml:space="preserve">, </w:t>
      </w:r>
      <w:r w:rsidR="005E5884" w:rsidRPr="00A173F9">
        <w:rPr>
          <w:rFonts w:ascii="Aptos" w:hAnsi="Aptos"/>
        </w:rPr>
        <w:t>Project Lead the Way</w:t>
      </w:r>
      <w:r w:rsidR="000A536A" w:rsidRPr="00A173F9">
        <w:rPr>
          <w:rFonts w:ascii="Aptos" w:hAnsi="Aptos"/>
        </w:rPr>
        <w:t xml:space="preserve"> (PLTW)</w:t>
      </w:r>
      <w:r w:rsidR="002B0273" w:rsidRPr="00A173F9">
        <w:rPr>
          <w:rFonts w:ascii="Aptos" w:hAnsi="Aptos"/>
        </w:rPr>
        <w:t>,</w:t>
      </w:r>
      <w:r w:rsidR="005E5884" w:rsidRPr="00A173F9">
        <w:rPr>
          <w:rFonts w:ascii="Aptos" w:hAnsi="Aptos"/>
        </w:rPr>
        <w:t xml:space="preserve"> </w:t>
      </w:r>
      <w:r w:rsidRPr="00A173F9">
        <w:rPr>
          <w:rFonts w:ascii="Aptos" w:hAnsi="Aptos"/>
        </w:rPr>
        <w:t xml:space="preserve">dual enrollment for credit, </w:t>
      </w:r>
      <w:r w:rsidR="00786D60" w:rsidRPr="00A173F9">
        <w:rPr>
          <w:rFonts w:ascii="Aptos" w:hAnsi="Aptos"/>
        </w:rPr>
        <w:t>Chapter</w:t>
      </w:r>
      <w:r w:rsidR="001208BA" w:rsidRPr="00A173F9">
        <w:rPr>
          <w:rFonts w:ascii="Aptos" w:hAnsi="Aptos"/>
        </w:rPr>
        <w:t xml:space="preserve"> 74-approved vocational/</w:t>
      </w:r>
      <w:r w:rsidR="00786D60" w:rsidRPr="00A173F9">
        <w:rPr>
          <w:rFonts w:ascii="Aptos" w:hAnsi="Aptos"/>
        </w:rPr>
        <w:t>technical secondary cooperative education programs</w:t>
      </w:r>
      <w:r w:rsidR="009F594E" w:rsidRPr="00A173F9">
        <w:rPr>
          <w:rFonts w:ascii="Aptos" w:hAnsi="Aptos"/>
        </w:rPr>
        <w:t xml:space="preserve"> and articulation agreement courses</w:t>
      </w:r>
      <w:r w:rsidR="00786D60" w:rsidRPr="00A173F9">
        <w:rPr>
          <w:rFonts w:ascii="Aptos" w:hAnsi="Aptos"/>
        </w:rPr>
        <w:t xml:space="preserve">, </w:t>
      </w:r>
      <w:r w:rsidRPr="00A173F9">
        <w:rPr>
          <w:rFonts w:ascii="Aptos" w:hAnsi="Aptos"/>
        </w:rPr>
        <w:t xml:space="preserve">and other </w:t>
      </w:r>
      <w:r w:rsidR="00595F9C" w:rsidRPr="00A173F9">
        <w:rPr>
          <w:rFonts w:ascii="Aptos" w:hAnsi="Aptos"/>
        </w:rPr>
        <w:t>DESE-</w:t>
      </w:r>
      <w:r w:rsidRPr="00A173F9">
        <w:rPr>
          <w:rFonts w:ascii="Aptos" w:hAnsi="Aptos"/>
        </w:rPr>
        <w:t xml:space="preserve">selected rigorous courses. </w:t>
      </w:r>
      <w:r w:rsidR="00021756" w:rsidRPr="00A173F9">
        <w:rPr>
          <w:rFonts w:ascii="Aptos" w:hAnsi="Aptos"/>
        </w:rPr>
        <w:t xml:space="preserve">Eligible courses extend beyond traditional </w:t>
      </w:r>
      <w:r w:rsidR="000A536A" w:rsidRPr="00A173F9">
        <w:rPr>
          <w:rFonts w:ascii="Aptos" w:hAnsi="Aptos"/>
        </w:rPr>
        <w:t>AP</w:t>
      </w:r>
      <w:r w:rsidR="00021756" w:rsidRPr="00A173F9">
        <w:rPr>
          <w:rFonts w:ascii="Aptos" w:hAnsi="Aptos"/>
        </w:rPr>
        <w:t xml:space="preserve"> courses and do not necessitate student participation in </w:t>
      </w:r>
      <w:r w:rsidR="000A536A" w:rsidRPr="00A173F9">
        <w:rPr>
          <w:rFonts w:ascii="Aptos" w:hAnsi="Aptos"/>
        </w:rPr>
        <w:t>AP</w:t>
      </w:r>
      <w:r w:rsidR="00021756" w:rsidRPr="00A173F9">
        <w:rPr>
          <w:rFonts w:ascii="Aptos" w:hAnsi="Aptos"/>
        </w:rPr>
        <w:t xml:space="preserve"> tests. </w:t>
      </w:r>
      <w:r w:rsidR="001F1D47" w:rsidRPr="00A173F9">
        <w:rPr>
          <w:rFonts w:ascii="Aptos" w:hAnsi="Aptos"/>
        </w:rPr>
        <w:t xml:space="preserve">This indicator </w:t>
      </w:r>
      <w:r w:rsidR="005E5884" w:rsidRPr="00A173F9">
        <w:rPr>
          <w:rFonts w:ascii="Aptos" w:hAnsi="Aptos"/>
        </w:rPr>
        <w:t xml:space="preserve">is </w:t>
      </w:r>
      <w:r w:rsidR="001F1D47" w:rsidRPr="00A173F9">
        <w:rPr>
          <w:rFonts w:ascii="Aptos" w:hAnsi="Aptos"/>
        </w:rPr>
        <w:t xml:space="preserve">included in the accountability results for any district, school, or subgroup with at least 20 students enrolled in grades 11 and 12. </w:t>
      </w:r>
    </w:p>
    <w:p w14:paraId="1BBDD398" w14:textId="77777777" w:rsidR="001207C7" w:rsidRPr="00A173F9" w:rsidRDefault="001207C7" w:rsidP="001207C7">
      <w:pPr>
        <w:pStyle w:val="Heading1"/>
        <w:rPr>
          <w:rFonts w:ascii="Aptos" w:hAnsi="Aptos"/>
        </w:rPr>
      </w:pPr>
      <w:r w:rsidRPr="00A173F9">
        <w:rPr>
          <w:rFonts w:ascii="Aptos" w:hAnsi="Aptos"/>
        </w:rPr>
        <w:t>Background</w:t>
      </w:r>
    </w:p>
    <w:p w14:paraId="5C6B3493" w14:textId="41042A2C" w:rsidR="009840D4" w:rsidRPr="00A173F9" w:rsidRDefault="006854A7" w:rsidP="009840D4">
      <w:pPr>
        <w:spacing w:after="240"/>
        <w:rPr>
          <w:rFonts w:ascii="Aptos" w:hAnsi="Aptos"/>
        </w:rPr>
      </w:pPr>
      <w:r w:rsidRPr="00A173F9">
        <w:rPr>
          <w:rFonts w:ascii="Aptos" w:hAnsi="Aptos"/>
        </w:rPr>
        <w:t>Massachusetts’</w:t>
      </w:r>
      <w:r w:rsidR="001F4B68" w:rsidRPr="00A173F9">
        <w:rPr>
          <w:rFonts w:ascii="Aptos" w:hAnsi="Aptos"/>
        </w:rPr>
        <w:t xml:space="preserve"> student-level course</w:t>
      </w:r>
      <w:r w:rsidRPr="00A173F9">
        <w:rPr>
          <w:rFonts w:ascii="Aptos" w:hAnsi="Aptos"/>
        </w:rPr>
        <w:t xml:space="preserve"> data </w:t>
      </w:r>
      <w:r w:rsidR="009840D4" w:rsidRPr="00A173F9">
        <w:rPr>
          <w:rFonts w:ascii="Aptos" w:hAnsi="Aptos"/>
        </w:rPr>
        <w:t xml:space="preserve">indicate </w:t>
      </w:r>
      <w:r w:rsidR="001F4B68" w:rsidRPr="00A173F9">
        <w:rPr>
          <w:rFonts w:ascii="Aptos" w:hAnsi="Aptos"/>
        </w:rPr>
        <w:t xml:space="preserve">that </w:t>
      </w:r>
      <w:r w:rsidR="009840D4" w:rsidRPr="00A173F9">
        <w:rPr>
          <w:rFonts w:ascii="Aptos" w:hAnsi="Aptos"/>
        </w:rPr>
        <w:t>there are varying levels of participation in and completion of advanced coursework across the state</w:t>
      </w:r>
      <w:r w:rsidR="001207C7" w:rsidRPr="00A173F9">
        <w:rPr>
          <w:rFonts w:ascii="Aptos" w:hAnsi="Aptos"/>
        </w:rPr>
        <w:t>,</w:t>
      </w:r>
      <w:r w:rsidR="009840D4" w:rsidRPr="00A173F9">
        <w:rPr>
          <w:rFonts w:ascii="Aptos" w:hAnsi="Aptos"/>
        </w:rPr>
        <w:t xml:space="preserve"> and </w:t>
      </w:r>
      <w:r w:rsidR="001F4B68" w:rsidRPr="00A173F9">
        <w:rPr>
          <w:rFonts w:ascii="Aptos" w:hAnsi="Aptos"/>
        </w:rPr>
        <w:t xml:space="preserve">that </w:t>
      </w:r>
      <w:r w:rsidR="009840D4" w:rsidRPr="00A173F9">
        <w:rPr>
          <w:rFonts w:ascii="Aptos" w:hAnsi="Aptos"/>
        </w:rPr>
        <w:t>within school districts there are equity gaps in participation across subgroups. In addition, Massachusetts PSAT, SAT</w:t>
      </w:r>
      <w:r w:rsidR="001207C7" w:rsidRPr="00A173F9">
        <w:rPr>
          <w:rFonts w:ascii="Aptos" w:hAnsi="Aptos"/>
        </w:rPr>
        <w:t>,</w:t>
      </w:r>
      <w:r w:rsidR="009840D4" w:rsidRPr="00A173F9">
        <w:rPr>
          <w:rFonts w:ascii="Aptos" w:hAnsi="Aptos"/>
        </w:rPr>
        <w:t xml:space="preserve"> and course grade data indicate that additional students are prepared for advanced coursework but are not enrolling in those courses. By including a measure of advanced coursework completion, </w:t>
      </w:r>
      <w:r w:rsidR="00F53915" w:rsidRPr="00A173F9">
        <w:rPr>
          <w:rFonts w:ascii="Aptos" w:hAnsi="Aptos"/>
        </w:rPr>
        <w:t>t</w:t>
      </w:r>
      <w:r w:rsidR="009840D4" w:rsidRPr="00A173F9">
        <w:rPr>
          <w:rFonts w:ascii="Aptos" w:hAnsi="Aptos"/>
        </w:rPr>
        <w:t xml:space="preserve">he accountability system </w:t>
      </w:r>
      <w:r w:rsidRPr="00A173F9">
        <w:rPr>
          <w:rFonts w:ascii="Aptos" w:hAnsi="Aptos"/>
        </w:rPr>
        <w:t>can</w:t>
      </w:r>
      <w:r w:rsidR="009840D4" w:rsidRPr="00A173F9">
        <w:rPr>
          <w:rFonts w:ascii="Aptos" w:hAnsi="Aptos"/>
        </w:rPr>
        <w:t xml:space="preserve"> incentivize student participation in these types of courses.</w:t>
      </w:r>
    </w:p>
    <w:p w14:paraId="17CCDAC0" w14:textId="77777777" w:rsidR="00CF156F" w:rsidRPr="00A173F9" w:rsidRDefault="002875B4" w:rsidP="009840D4">
      <w:pPr>
        <w:pStyle w:val="Heading1"/>
        <w:rPr>
          <w:rFonts w:ascii="Aptos" w:hAnsi="Aptos"/>
        </w:rPr>
      </w:pPr>
      <w:r w:rsidRPr="00A173F9">
        <w:rPr>
          <w:rFonts w:ascii="Aptos" w:hAnsi="Aptos"/>
        </w:rPr>
        <w:t xml:space="preserve">Course </w:t>
      </w:r>
      <w:r w:rsidR="006D5112" w:rsidRPr="00A173F9">
        <w:rPr>
          <w:rFonts w:ascii="Aptos" w:hAnsi="Aptos"/>
        </w:rPr>
        <w:t>List</w:t>
      </w:r>
    </w:p>
    <w:p w14:paraId="28F0A815" w14:textId="5EC58685" w:rsidR="006D5112" w:rsidRPr="00A173F9" w:rsidRDefault="006D5112" w:rsidP="006D5112">
      <w:pPr>
        <w:rPr>
          <w:rFonts w:ascii="Aptos" w:hAnsi="Aptos"/>
        </w:rPr>
      </w:pPr>
      <w:r w:rsidRPr="00A173F9">
        <w:rPr>
          <w:rFonts w:ascii="Aptos" w:hAnsi="Aptos"/>
        </w:rPr>
        <w:t xml:space="preserve">The following courses </w:t>
      </w:r>
      <w:r w:rsidR="00277526" w:rsidRPr="00A173F9">
        <w:rPr>
          <w:rFonts w:ascii="Aptos" w:hAnsi="Aptos"/>
        </w:rPr>
        <w:t>are</w:t>
      </w:r>
      <w:r w:rsidRPr="00A173F9">
        <w:rPr>
          <w:rFonts w:ascii="Aptos" w:hAnsi="Aptos"/>
        </w:rPr>
        <w:t xml:space="preserve"> considered “advanced” for the purposes of accountability reporting. </w:t>
      </w:r>
      <w:r w:rsidR="00C26D27" w:rsidRPr="00A173F9">
        <w:rPr>
          <w:rFonts w:ascii="Aptos" w:hAnsi="Aptos"/>
        </w:rPr>
        <w:t xml:space="preserve">Course codes and names are aligned with DESE’s </w:t>
      </w:r>
      <w:hyperlink r:id="rId10" w:history="1">
        <w:r w:rsidR="00C26D27" w:rsidRPr="00A173F9">
          <w:rPr>
            <w:rStyle w:val="Hyperlink"/>
            <w:rFonts w:ascii="Aptos" w:hAnsi="Aptos"/>
          </w:rPr>
          <w:t>Student Course Schedule (SCS)</w:t>
        </w:r>
      </w:hyperlink>
      <w:r w:rsidR="00C26D27" w:rsidRPr="00A173F9">
        <w:rPr>
          <w:rFonts w:ascii="Aptos" w:hAnsi="Aptos"/>
        </w:rPr>
        <w:t xml:space="preserve"> data collection.</w:t>
      </w:r>
      <w:r w:rsidR="005D2E0E" w:rsidRPr="00A173F9">
        <w:rPr>
          <w:rStyle w:val="FootnoteReference"/>
          <w:rFonts w:ascii="Aptos" w:hAnsi="Aptos"/>
        </w:rPr>
        <w:footnoteReference w:id="2"/>
      </w:r>
      <w:r w:rsidR="00C26D27" w:rsidRPr="00A173F9">
        <w:rPr>
          <w:rFonts w:ascii="Aptos" w:hAnsi="Aptos"/>
        </w:rPr>
        <w:t xml:space="preserve"> </w:t>
      </w:r>
      <w:r w:rsidRPr="00A173F9">
        <w:rPr>
          <w:rFonts w:ascii="Aptos" w:hAnsi="Aptos"/>
        </w:rPr>
        <w:t xml:space="preserve">Any student who completes at least one of these courses </w:t>
      </w:r>
      <w:r w:rsidR="00595F9C" w:rsidRPr="00A173F9">
        <w:rPr>
          <w:rFonts w:ascii="Aptos" w:hAnsi="Aptos"/>
        </w:rPr>
        <w:t>is</w:t>
      </w:r>
      <w:r w:rsidRPr="00A173F9">
        <w:rPr>
          <w:rFonts w:ascii="Aptos" w:hAnsi="Aptos"/>
        </w:rPr>
        <w:t xml:space="preserve"> included in the advanced coursework completion rate for the </w:t>
      </w:r>
      <w:r w:rsidR="00AF6F31" w:rsidRPr="00A173F9">
        <w:rPr>
          <w:rFonts w:ascii="Aptos" w:hAnsi="Aptos"/>
        </w:rPr>
        <w:t>district, school, or group</w:t>
      </w:r>
      <w:r w:rsidRPr="00A173F9">
        <w:rPr>
          <w:rFonts w:ascii="Aptos" w:hAnsi="Aptos"/>
        </w:rPr>
        <w:t xml:space="preserve">. </w:t>
      </w:r>
      <w:r w:rsidR="001F1D47" w:rsidRPr="00A173F9">
        <w:rPr>
          <w:rFonts w:ascii="Aptos" w:hAnsi="Aptos"/>
        </w:rPr>
        <w:t xml:space="preserve">Students completing multiple advanced courses </w:t>
      </w:r>
      <w:r w:rsidR="00277526" w:rsidRPr="00A173F9">
        <w:rPr>
          <w:rFonts w:ascii="Aptos" w:hAnsi="Aptos"/>
        </w:rPr>
        <w:t>are</w:t>
      </w:r>
      <w:r w:rsidR="001F1D47" w:rsidRPr="00A173F9">
        <w:rPr>
          <w:rFonts w:ascii="Aptos" w:hAnsi="Aptos"/>
        </w:rPr>
        <w:t xml:space="preserve"> counted only once. </w:t>
      </w:r>
    </w:p>
    <w:p w14:paraId="336CE72D" w14:textId="688B967F" w:rsidR="001F1D47" w:rsidRPr="00A173F9" w:rsidRDefault="0048736B" w:rsidP="0048736B">
      <w:pPr>
        <w:tabs>
          <w:tab w:val="left" w:pos="6180"/>
        </w:tabs>
        <w:rPr>
          <w:rFonts w:ascii="Aptos" w:hAnsi="Aptos"/>
        </w:rPr>
      </w:pPr>
      <w:r>
        <w:rPr>
          <w:rFonts w:ascii="Aptos" w:hAnsi="Aptos"/>
        </w:rPr>
        <w:tab/>
      </w:r>
    </w:p>
    <w:p w14:paraId="73ED7001" w14:textId="286B22B8" w:rsidR="00F27A2F" w:rsidRPr="00A173F9" w:rsidRDefault="00F27A2F" w:rsidP="006D5112">
      <w:pPr>
        <w:rPr>
          <w:rFonts w:ascii="Aptos" w:hAnsi="Aptos"/>
        </w:rPr>
      </w:pPr>
    </w:p>
    <w:p w14:paraId="3F9119B4" w14:textId="77777777" w:rsidR="00F27A2F" w:rsidRPr="00A173F9" w:rsidRDefault="00F27A2F" w:rsidP="00F27A2F">
      <w:pPr>
        <w:spacing w:after="0" w:line="240" w:lineRule="auto"/>
        <w:rPr>
          <w:rFonts w:ascii="Aptos" w:eastAsia="Times New Roman" w:hAnsi="Aptos" w:cs="Calibri"/>
          <w:color w:val="000000"/>
        </w:rPr>
        <w:sectPr w:rsidR="00F27A2F" w:rsidRPr="00A173F9">
          <w:headerReference w:type="default" r:id="rId11"/>
          <w:footerReference w:type="default" r:id="rId12"/>
          <w:pgSz w:w="12240" w:h="15840"/>
          <w:pgMar w:top="1440" w:right="1440" w:bottom="1440" w:left="1440" w:header="720" w:footer="720" w:gutter="0"/>
          <w:cols w:space="720"/>
          <w:docGrid w:linePitch="360"/>
        </w:sectPr>
      </w:pPr>
    </w:p>
    <w:p w14:paraId="2A25A59B" w14:textId="77777777" w:rsidR="00F27A2F" w:rsidRPr="00A173F9" w:rsidRDefault="00F27A2F" w:rsidP="006D5112">
      <w:pPr>
        <w:rPr>
          <w:rFonts w:ascii="Aptos" w:hAnsi="Aptos"/>
        </w:rPr>
        <w:sectPr w:rsidR="00F27A2F" w:rsidRPr="00A173F9" w:rsidSect="00F27A2F">
          <w:type w:val="continuous"/>
          <w:pgSz w:w="12240" w:h="15840"/>
          <w:pgMar w:top="1440" w:right="720" w:bottom="1440" w:left="720" w:header="720" w:footer="720" w:gutter="0"/>
          <w:cols w:num="2"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257"/>
        <w:gridCol w:w="7093"/>
      </w:tblGrid>
      <w:tr w:rsidR="00B6678B" w:rsidRPr="00A173F9" w14:paraId="237EC282" w14:textId="77777777" w:rsidTr="3DD82CA0">
        <w:trPr>
          <w:trHeight w:val="43"/>
          <w:tblHeader/>
        </w:trPr>
        <w:tc>
          <w:tcPr>
            <w:tcW w:w="1179" w:type="pct"/>
            <w:shd w:val="clear" w:color="auto" w:fill="2E74B5" w:themeFill="accent1" w:themeFillShade="BF"/>
            <w:noWrap/>
            <w:vAlign w:val="center"/>
            <w:hideMark/>
          </w:tcPr>
          <w:p w14:paraId="4CBCF0F5" w14:textId="77777777" w:rsidR="00B6678B" w:rsidRPr="00A173F9" w:rsidRDefault="00B6678B" w:rsidP="00826633">
            <w:pPr>
              <w:spacing w:after="0" w:line="240" w:lineRule="auto"/>
              <w:rPr>
                <w:rFonts w:ascii="Aptos" w:eastAsia="Times New Roman" w:hAnsi="Aptos" w:cs="Calibri"/>
                <w:b/>
                <w:bCs/>
                <w:color w:val="FFFFFF" w:themeColor="background1"/>
              </w:rPr>
            </w:pPr>
            <w:r w:rsidRPr="00A173F9">
              <w:rPr>
                <w:rFonts w:ascii="Aptos" w:eastAsia="Times New Roman" w:hAnsi="Aptos" w:cs="Calibri"/>
                <w:b/>
                <w:bCs/>
                <w:color w:val="FFFFFF" w:themeColor="background1"/>
              </w:rPr>
              <w:lastRenderedPageBreak/>
              <w:t>SCS Course Code</w:t>
            </w:r>
          </w:p>
        </w:tc>
        <w:tc>
          <w:tcPr>
            <w:tcW w:w="3821" w:type="pct"/>
            <w:shd w:val="clear" w:color="auto" w:fill="2E74B5" w:themeFill="accent1" w:themeFillShade="BF"/>
            <w:noWrap/>
            <w:vAlign w:val="center"/>
            <w:hideMark/>
          </w:tcPr>
          <w:p w14:paraId="0774B635" w14:textId="77777777" w:rsidR="00B6678B" w:rsidRPr="00A173F9" w:rsidRDefault="00B6678B" w:rsidP="00826633">
            <w:pPr>
              <w:spacing w:after="0" w:line="240" w:lineRule="auto"/>
              <w:rPr>
                <w:rFonts w:ascii="Aptos" w:eastAsia="Times New Roman" w:hAnsi="Aptos" w:cs="Calibri"/>
                <w:b/>
                <w:bCs/>
                <w:color w:val="FFFFFF" w:themeColor="background1"/>
              </w:rPr>
            </w:pPr>
            <w:r w:rsidRPr="00A173F9">
              <w:rPr>
                <w:rFonts w:ascii="Aptos" w:eastAsia="Times New Roman" w:hAnsi="Aptos" w:cs="Calibri"/>
                <w:b/>
                <w:bCs/>
                <w:color w:val="FFFFFF" w:themeColor="background1"/>
              </w:rPr>
              <w:t>Course Name</w:t>
            </w:r>
          </w:p>
        </w:tc>
      </w:tr>
      <w:tr w:rsidR="00B6678B" w:rsidRPr="00A173F9" w14:paraId="6FD14306" w14:textId="77777777" w:rsidTr="3DD82CA0">
        <w:trPr>
          <w:trHeight w:val="43"/>
        </w:trPr>
        <w:tc>
          <w:tcPr>
            <w:tcW w:w="5000" w:type="pct"/>
            <w:gridSpan w:val="2"/>
            <w:shd w:val="clear" w:color="auto" w:fill="BDD6EE" w:themeFill="accent1" w:themeFillTint="66"/>
            <w:noWrap/>
            <w:vAlign w:val="center"/>
          </w:tcPr>
          <w:p w14:paraId="50F8B1F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English Language and Literature</w:t>
            </w:r>
          </w:p>
        </w:tc>
      </w:tr>
      <w:tr w:rsidR="00B6678B" w:rsidRPr="00A173F9" w14:paraId="4DA1A747" w14:textId="77777777" w:rsidTr="3DD82CA0">
        <w:trPr>
          <w:trHeight w:val="43"/>
        </w:trPr>
        <w:tc>
          <w:tcPr>
            <w:tcW w:w="1179" w:type="pct"/>
            <w:noWrap/>
            <w:vAlign w:val="center"/>
            <w:hideMark/>
          </w:tcPr>
          <w:p w14:paraId="4A0530A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01005</w:t>
            </w:r>
          </w:p>
        </w:tc>
        <w:tc>
          <w:tcPr>
            <w:tcW w:w="3821" w:type="pct"/>
            <w:noWrap/>
            <w:vAlign w:val="center"/>
            <w:hideMark/>
          </w:tcPr>
          <w:p w14:paraId="4428005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English Language and Composition</w:t>
            </w:r>
          </w:p>
        </w:tc>
      </w:tr>
      <w:tr w:rsidR="00B6678B" w:rsidRPr="00A173F9" w14:paraId="4A9E2A01" w14:textId="77777777" w:rsidTr="3DD82CA0">
        <w:trPr>
          <w:trHeight w:val="43"/>
        </w:trPr>
        <w:tc>
          <w:tcPr>
            <w:tcW w:w="1179" w:type="pct"/>
            <w:noWrap/>
            <w:vAlign w:val="center"/>
            <w:hideMark/>
          </w:tcPr>
          <w:p w14:paraId="4D9B25E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01006</w:t>
            </w:r>
          </w:p>
        </w:tc>
        <w:tc>
          <w:tcPr>
            <w:tcW w:w="3821" w:type="pct"/>
            <w:noWrap/>
            <w:vAlign w:val="center"/>
            <w:hideMark/>
          </w:tcPr>
          <w:p w14:paraId="540B252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English Literature and Composition</w:t>
            </w:r>
          </w:p>
        </w:tc>
      </w:tr>
      <w:tr w:rsidR="00426262" w:rsidRPr="00A173F9" w14:paraId="4E0C0AA8" w14:textId="77777777" w:rsidTr="3DD82CA0">
        <w:trPr>
          <w:trHeight w:val="43"/>
        </w:trPr>
        <w:tc>
          <w:tcPr>
            <w:tcW w:w="1179" w:type="pct"/>
            <w:noWrap/>
            <w:vAlign w:val="center"/>
          </w:tcPr>
          <w:p w14:paraId="2F8BD56F" w14:textId="647C4CB7" w:rsidR="00426262" w:rsidRPr="00A173F9" w:rsidRDefault="00426262" w:rsidP="00826633">
            <w:pPr>
              <w:spacing w:after="0" w:line="240" w:lineRule="auto"/>
              <w:rPr>
                <w:rFonts w:ascii="Aptos" w:eastAsia="Times New Roman" w:hAnsi="Aptos" w:cs="Calibri"/>
                <w:color w:val="000000"/>
              </w:rPr>
            </w:pPr>
            <w:r>
              <w:rPr>
                <w:rFonts w:ascii="Aptos" w:eastAsia="Times New Roman" w:hAnsi="Aptos" w:cs="Calibri"/>
                <w:color w:val="000000"/>
              </w:rPr>
              <w:t>01013</w:t>
            </w:r>
          </w:p>
        </w:tc>
        <w:tc>
          <w:tcPr>
            <w:tcW w:w="3821" w:type="pct"/>
            <w:noWrap/>
            <w:vAlign w:val="center"/>
          </w:tcPr>
          <w:p w14:paraId="2287C7E3" w14:textId="7E900205" w:rsidR="00426262" w:rsidRPr="00A173F9" w:rsidRDefault="00426262" w:rsidP="00826633">
            <w:pPr>
              <w:spacing w:after="0" w:line="240" w:lineRule="auto"/>
              <w:rPr>
                <w:rFonts w:ascii="Aptos" w:eastAsia="Times New Roman" w:hAnsi="Aptos" w:cs="Calibri"/>
                <w:color w:val="000000"/>
              </w:rPr>
            </w:pPr>
            <w:r>
              <w:rPr>
                <w:rFonts w:ascii="Aptos" w:eastAsia="Times New Roman" w:hAnsi="Aptos" w:cs="Calibri"/>
                <w:color w:val="000000"/>
              </w:rPr>
              <w:t>AP Seminar: English</w:t>
            </w:r>
          </w:p>
        </w:tc>
      </w:tr>
      <w:tr w:rsidR="7C658087" w:rsidRPr="00A173F9" w14:paraId="7FDDB787" w14:textId="77777777" w:rsidTr="00F84D27">
        <w:trPr>
          <w:trHeight w:val="48"/>
        </w:trPr>
        <w:tc>
          <w:tcPr>
            <w:tcW w:w="2253" w:type="dxa"/>
            <w:noWrap/>
            <w:vAlign w:val="center"/>
            <w:hideMark/>
          </w:tcPr>
          <w:p w14:paraId="0F137614" w14:textId="0E6EE6D5" w:rsidR="206B442D" w:rsidRPr="00A173F9" w:rsidRDefault="206B442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01011</w:t>
            </w:r>
          </w:p>
        </w:tc>
        <w:tc>
          <w:tcPr>
            <w:tcW w:w="7097" w:type="dxa"/>
            <w:noWrap/>
            <w:vAlign w:val="center"/>
            <w:hideMark/>
          </w:tcPr>
          <w:p w14:paraId="697EEB18" w14:textId="71E11041" w:rsidR="206B442D" w:rsidRPr="00A173F9" w:rsidRDefault="206B442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Language and Literature—English</w:t>
            </w:r>
          </w:p>
        </w:tc>
      </w:tr>
      <w:tr w:rsidR="00B6678B" w:rsidRPr="00A173F9" w14:paraId="3992225A" w14:textId="77777777" w:rsidTr="3DD82CA0">
        <w:trPr>
          <w:trHeight w:val="43"/>
        </w:trPr>
        <w:tc>
          <w:tcPr>
            <w:tcW w:w="1179" w:type="pct"/>
            <w:noWrap/>
            <w:vAlign w:val="center"/>
            <w:hideMark/>
          </w:tcPr>
          <w:p w14:paraId="30BE4F7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01007</w:t>
            </w:r>
          </w:p>
        </w:tc>
        <w:tc>
          <w:tcPr>
            <w:tcW w:w="3821" w:type="pct"/>
            <w:noWrap/>
            <w:vAlign w:val="center"/>
            <w:hideMark/>
          </w:tcPr>
          <w:p w14:paraId="0FFB5FA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Literature—English</w:t>
            </w:r>
          </w:p>
        </w:tc>
      </w:tr>
      <w:tr w:rsidR="7C658087" w:rsidRPr="00A173F9" w14:paraId="2023AE2A" w14:textId="77777777" w:rsidTr="3DD82CA0">
        <w:trPr>
          <w:trHeight w:val="43"/>
        </w:trPr>
        <w:tc>
          <w:tcPr>
            <w:tcW w:w="2253" w:type="dxa"/>
            <w:noWrap/>
            <w:vAlign w:val="center"/>
            <w:hideMark/>
          </w:tcPr>
          <w:p w14:paraId="599EE68D" w14:textId="14F250EB" w:rsidR="6A7E8C2D" w:rsidRPr="00A173F9" w:rsidRDefault="6A7E8C2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01012</w:t>
            </w:r>
          </w:p>
        </w:tc>
        <w:tc>
          <w:tcPr>
            <w:tcW w:w="7097" w:type="dxa"/>
            <w:noWrap/>
            <w:vAlign w:val="center"/>
            <w:hideMark/>
          </w:tcPr>
          <w:p w14:paraId="3F711933" w14:textId="44E9E5EE" w:rsidR="6A7E8C2D" w:rsidRPr="00A173F9" w:rsidRDefault="6A7E8C2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Literature and Performance</w:t>
            </w:r>
          </w:p>
        </w:tc>
      </w:tr>
      <w:tr w:rsidR="00B6678B" w:rsidRPr="00A173F9" w14:paraId="4E002F76" w14:textId="77777777" w:rsidTr="3DD82CA0">
        <w:trPr>
          <w:trHeight w:val="43"/>
        </w:trPr>
        <w:tc>
          <w:tcPr>
            <w:tcW w:w="5000" w:type="pct"/>
            <w:gridSpan w:val="2"/>
            <w:shd w:val="clear" w:color="auto" w:fill="BDD6EE" w:themeFill="accent1" w:themeFillTint="66"/>
            <w:noWrap/>
            <w:vAlign w:val="center"/>
          </w:tcPr>
          <w:p w14:paraId="363C9A8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Mathematics</w:t>
            </w:r>
          </w:p>
        </w:tc>
      </w:tr>
      <w:tr w:rsidR="00B6678B" w:rsidRPr="00A173F9" w14:paraId="63D03735" w14:textId="77777777" w:rsidTr="3DD82CA0">
        <w:trPr>
          <w:trHeight w:val="43"/>
        </w:trPr>
        <w:tc>
          <w:tcPr>
            <w:tcW w:w="1179" w:type="pct"/>
            <w:noWrap/>
            <w:vAlign w:val="center"/>
            <w:hideMark/>
          </w:tcPr>
          <w:p w14:paraId="7829B19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02124</w:t>
            </w:r>
          </w:p>
        </w:tc>
        <w:tc>
          <w:tcPr>
            <w:tcW w:w="3821" w:type="pct"/>
            <w:noWrap/>
            <w:vAlign w:val="center"/>
            <w:hideMark/>
          </w:tcPr>
          <w:p w14:paraId="728E9AA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Calculus AB</w:t>
            </w:r>
          </w:p>
        </w:tc>
      </w:tr>
      <w:tr w:rsidR="00B6678B" w:rsidRPr="00A173F9" w14:paraId="7DC3628B" w14:textId="77777777" w:rsidTr="3DD82CA0">
        <w:trPr>
          <w:trHeight w:val="43"/>
        </w:trPr>
        <w:tc>
          <w:tcPr>
            <w:tcW w:w="1179" w:type="pct"/>
            <w:noWrap/>
            <w:vAlign w:val="center"/>
            <w:hideMark/>
          </w:tcPr>
          <w:p w14:paraId="45E2E92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02125</w:t>
            </w:r>
          </w:p>
        </w:tc>
        <w:tc>
          <w:tcPr>
            <w:tcW w:w="3821" w:type="pct"/>
            <w:noWrap/>
            <w:vAlign w:val="center"/>
            <w:hideMark/>
          </w:tcPr>
          <w:p w14:paraId="2D179BD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Calculus BC</w:t>
            </w:r>
          </w:p>
        </w:tc>
      </w:tr>
      <w:tr w:rsidR="00951A8D" w:rsidRPr="00A173F9" w14:paraId="1CB438D0" w14:textId="77777777" w:rsidTr="3DD82CA0">
        <w:trPr>
          <w:trHeight w:val="43"/>
        </w:trPr>
        <w:tc>
          <w:tcPr>
            <w:tcW w:w="1179" w:type="pct"/>
            <w:noWrap/>
            <w:vAlign w:val="center"/>
          </w:tcPr>
          <w:p w14:paraId="264433AB" w14:textId="0D46174F" w:rsidR="00951A8D" w:rsidRPr="00A173F9" w:rsidRDefault="00951A8D" w:rsidP="00826633">
            <w:pPr>
              <w:spacing w:after="0" w:line="240" w:lineRule="auto"/>
              <w:rPr>
                <w:rFonts w:ascii="Aptos" w:eastAsia="Times New Roman" w:hAnsi="Aptos" w:cs="Calibri"/>
                <w:color w:val="000000"/>
              </w:rPr>
            </w:pPr>
            <w:r>
              <w:rPr>
                <w:rFonts w:ascii="Aptos" w:eastAsia="Times New Roman" w:hAnsi="Aptos" w:cs="Calibri"/>
                <w:color w:val="000000"/>
              </w:rPr>
              <w:t>02114</w:t>
            </w:r>
          </w:p>
        </w:tc>
        <w:tc>
          <w:tcPr>
            <w:tcW w:w="3821" w:type="pct"/>
            <w:noWrap/>
            <w:vAlign w:val="center"/>
          </w:tcPr>
          <w:p w14:paraId="217EE8C3" w14:textId="26004E0D" w:rsidR="00951A8D" w:rsidRPr="00A173F9" w:rsidRDefault="00951A8D" w:rsidP="00826633">
            <w:pPr>
              <w:spacing w:after="0" w:line="240" w:lineRule="auto"/>
              <w:rPr>
                <w:rFonts w:ascii="Aptos" w:eastAsia="Times New Roman" w:hAnsi="Aptos" w:cs="Calibri"/>
                <w:color w:val="000000"/>
              </w:rPr>
            </w:pPr>
            <w:r>
              <w:rPr>
                <w:rFonts w:ascii="Aptos" w:eastAsia="Times New Roman" w:hAnsi="Aptos" w:cs="Calibri"/>
                <w:color w:val="000000"/>
              </w:rPr>
              <w:t>AP Precalculus</w:t>
            </w:r>
          </w:p>
        </w:tc>
      </w:tr>
      <w:tr w:rsidR="00B6678B" w:rsidRPr="00A173F9" w14:paraId="31094970" w14:textId="77777777" w:rsidTr="3DD82CA0">
        <w:trPr>
          <w:trHeight w:val="43"/>
        </w:trPr>
        <w:tc>
          <w:tcPr>
            <w:tcW w:w="1179" w:type="pct"/>
            <w:noWrap/>
            <w:vAlign w:val="center"/>
            <w:hideMark/>
          </w:tcPr>
          <w:p w14:paraId="4BA878F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02203</w:t>
            </w:r>
          </w:p>
        </w:tc>
        <w:tc>
          <w:tcPr>
            <w:tcW w:w="3821" w:type="pct"/>
            <w:noWrap/>
            <w:vAlign w:val="center"/>
            <w:hideMark/>
          </w:tcPr>
          <w:p w14:paraId="193568F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Statistics</w:t>
            </w:r>
          </w:p>
        </w:tc>
      </w:tr>
      <w:tr w:rsidR="00B6678B" w:rsidRPr="00A173F9" w14:paraId="08F9B2E8" w14:textId="77777777" w:rsidTr="3DD82CA0">
        <w:trPr>
          <w:trHeight w:val="43"/>
        </w:trPr>
        <w:tc>
          <w:tcPr>
            <w:tcW w:w="1179" w:type="pct"/>
            <w:noWrap/>
            <w:vAlign w:val="center"/>
            <w:hideMark/>
          </w:tcPr>
          <w:p w14:paraId="4C5328E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02134</w:t>
            </w:r>
          </w:p>
        </w:tc>
        <w:tc>
          <w:tcPr>
            <w:tcW w:w="3821" w:type="pct"/>
            <w:noWrap/>
            <w:vAlign w:val="center"/>
            <w:hideMark/>
          </w:tcPr>
          <w:p w14:paraId="2D53F56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Further Mathematics</w:t>
            </w:r>
          </w:p>
        </w:tc>
      </w:tr>
      <w:tr w:rsidR="00B6678B" w:rsidRPr="00A173F9" w14:paraId="53516560" w14:textId="77777777" w:rsidTr="3DD82CA0">
        <w:trPr>
          <w:trHeight w:val="43"/>
        </w:trPr>
        <w:tc>
          <w:tcPr>
            <w:tcW w:w="1179" w:type="pct"/>
            <w:noWrap/>
            <w:vAlign w:val="center"/>
            <w:hideMark/>
          </w:tcPr>
          <w:p w14:paraId="6E511CE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02131</w:t>
            </w:r>
          </w:p>
        </w:tc>
        <w:tc>
          <w:tcPr>
            <w:tcW w:w="3821" w:type="pct"/>
            <w:noWrap/>
            <w:vAlign w:val="center"/>
            <w:hideMark/>
          </w:tcPr>
          <w:p w14:paraId="38CE098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Mathematical Studies</w:t>
            </w:r>
          </w:p>
        </w:tc>
      </w:tr>
      <w:tr w:rsidR="00B6678B" w:rsidRPr="00A173F9" w14:paraId="687400F7" w14:textId="77777777" w:rsidTr="3DD82CA0">
        <w:trPr>
          <w:trHeight w:val="43"/>
        </w:trPr>
        <w:tc>
          <w:tcPr>
            <w:tcW w:w="1179" w:type="pct"/>
            <w:noWrap/>
            <w:vAlign w:val="center"/>
            <w:hideMark/>
          </w:tcPr>
          <w:p w14:paraId="74AAF71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02132</w:t>
            </w:r>
          </w:p>
        </w:tc>
        <w:tc>
          <w:tcPr>
            <w:tcW w:w="3821" w:type="pct"/>
            <w:noWrap/>
            <w:vAlign w:val="center"/>
            <w:hideMark/>
          </w:tcPr>
          <w:p w14:paraId="5DD5A6F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Mathematics</w:t>
            </w:r>
          </w:p>
        </w:tc>
      </w:tr>
      <w:tr w:rsidR="7C658087" w:rsidRPr="00A173F9" w14:paraId="3EDA8B96" w14:textId="77777777" w:rsidTr="3DD82CA0">
        <w:trPr>
          <w:trHeight w:val="43"/>
        </w:trPr>
        <w:tc>
          <w:tcPr>
            <w:tcW w:w="2253" w:type="dxa"/>
            <w:noWrap/>
            <w:vAlign w:val="center"/>
            <w:hideMark/>
          </w:tcPr>
          <w:p w14:paraId="42A99682" w14:textId="5CAC1087" w:rsidR="7A9726B3" w:rsidRPr="00A173F9" w:rsidRDefault="7A9726B3"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02140</w:t>
            </w:r>
          </w:p>
        </w:tc>
        <w:tc>
          <w:tcPr>
            <w:tcW w:w="7097" w:type="dxa"/>
            <w:noWrap/>
            <w:vAlign w:val="center"/>
            <w:hideMark/>
          </w:tcPr>
          <w:p w14:paraId="62B8CBC3" w14:textId="4B7EF1F4" w:rsidR="7A9726B3" w:rsidRPr="00A173F9" w:rsidRDefault="7A9726B3"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Mathematics: Analysis and Approaches</w:t>
            </w:r>
          </w:p>
        </w:tc>
      </w:tr>
      <w:tr w:rsidR="7C658087" w:rsidRPr="00A173F9" w14:paraId="3A3EE5D0" w14:textId="77777777" w:rsidTr="3DD82CA0">
        <w:trPr>
          <w:trHeight w:val="43"/>
        </w:trPr>
        <w:tc>
          <w:tcPr>
            <w:tcW w:w="2253" w:type="dxa"/>
            <w:noWrap/>
            <w:vAlign w:val="center"/>
            <w:hideMark/>
          </w:tcPr>
          <w:p w14:paraId="24899D86" w14:textId="53B8109C" w:rsidR="7A9726B3" w:rsidRPr="00A173F9" w:rsidRDefault="7A9726B3"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02139</w:t>
            </w:r>
          </w:p>
        </w:tc>
        <w:tc>
          <w:tcPr>
            <w:tcW w:w="7097" w:type="dxa"/>
            <w:noWrap/>
            <w:vAlign w:val="center"/>
            <w:hideMark/>
          </w:tcPr>
          <w:p w14:paraId="24B298F0" w14:textId="0A2653C8" w:rsidR="7A9726B3" w:rsidRPr="00A173F9" w:rsidRDefault="7A9726B3"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Mathematics: Applications and Interpretation</w:t>
            </w:r>
          </w:p>
        </w:tc>
      </w:tr>
      <w:tr w:rsidR="00B6678B" w:rsidRPr="00A173F9" w14:paraId="4CC966EE" w14:textId="77777777" w:rsidTr="3DD82CA0">
        <w:trPr>
          <w:trHeight w:val="43"/>
        </w:trPr>
        <w:tc>
          <w:tcPr>
            <w:tcW w:w="1179" w:type="pct"/>
            <w:noWrap/>
            <w:vAlign w:val="center"/>
            <w:hideMark/>
          </w:tcPr>
          <w:p w14:paraId="4555E16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02113</w:t>
            </w:r>
          </w:p>
        </w:tc>
        <w:tc>
          <w:tcPr>
            <w:tcW w:w="3821" w:type="pct"/>
            <w:noWrap/>
            <w:vAlign w:val="center"/>
            <w:hideMark/>
          </w:tcPr>
          <w:p w14:paraId="0AB4951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Abstract Algebra</w:t>
            </w:r>
          </w:p>
        </w:tc>
      </w:tr>
      <w:tr w:rsidR="00B6678B" w:rsidRPr="00A173F9" w14:paraId="342CA166" w14:textId="77777777" w:rsidTr="3DD82CA0">
        <w:trPr>
          <w:trHeight w:val="43"/>
        </w:trPr>
        <w:tc>
          <w:tcPr>
            <w:tcW w:w="1179" w:type="pct"/>
            <w:noWrap/>
            <w:vAlign w:val="center"/>
            <w:hideMark/>
          </w:tcPr>
          <w:p w14:paraId="657E99C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02148</w:t>
            </w:r>
          </w:p>
        </w:tc>
        <w:tc>
          <w:tcPr>
            <w:tcW w:w="3821" w:type="pct"/>
            <w:noWrap/>
            <w:vAlign w:val="center"/>
            <w:hideMark/>
          </w:tcPr>
          <w:p w14:paraId="44DED8B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Advanced Quantitative Reasoning</w:t>
            </w:r>
          </w:p>
        </w:tc>
      </w:tr>
      <w:tr w:rsidR="00B6678B" w:rsidRPr="00A173F9" w14:paraId="0C4214F0" w14:textId="77777777" w:rsidTr="3DD82CA0">
        <w:trPr>
          <w:trHeight w:val="43"/>
        </w:trPr>
        <w:tc>
          <w:tcPr>
            <w:tcW w:w="1179" w:type="pct"/>
            <w:noWrap/>
            <w:vAlign w:val="center"/>
            <w:hideMark/>
          </w:tcPr>
          <w:p w14:paraId="2F38936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02057</w:t>
            </w:r>
          </w:p>
        </w:tc>
        <w:tc>
          <w:tcPr>
            <w:tcW w:w="3821" w:type="pct"/>
            <w:noWrap/>
            <w:vAlign w:val="center"/>
            <w:hideMark/>
          </w:tcPr>
          <w:p w14:paraId="287ADB7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Algebra III</w:t>
            </w:r>
          </w:p>
        </w:tc>
      </w:tr>
      <w:tr w:rsidR="00B6678B" w:rsidRPr="00A173F9" w14:paraId="422482A2" w14:textId="77777777" w:rsidTr="3DD82CA0">
        <w:trPr>
          <w:trHeight w:val="43"/>
        </w:trPr>
        <w:tc>
          <w:tcPr>
            <w:tcW w:w="1179" w:type="pct"/>
            <w:noWrap/>
            <w:vAlign w:val="center"/>
            <w:hideMark/>
          </w:tcPr>
          <w:p w14:paraId="5E29F13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02073</w:t>
            </w:r>
          </w:p>
        </w:tc>
        <w:tc>
          <w:tcPr>
            <w:tcW w:w="3821" w:type="pct"/>
            <w:noWrap/>
            <w:vAlign w:val="center"/>
            <w:hideMark/>
          </w:tcPr>
          <w:p w14:paraId="0A177D0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Analytic Geometry</w:t>
            </w:r>
          </w:p>
        </w:tc>
      </w:tr>
      <w:tr w:rsidR="00B6678B" w:rsidRPr="00A173F9" w14:paraId="5493A335" w14:textId="77777777" w:rsidTr="3DD82CA0">
        <w:trPr>
          <w:trHeight w:val="43"/>
        </w:trPr>
        <w:tc>
          <w:tcPr>
            <w:tcW w:w="1179" w:type="pct"/>
            <w:noWrap/>
            <w:vAlign w:val="center"/>
            <w:hideMark/>
          </w:tcPr>
          <w:p w14:paraId="0DB45BD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02121</w:t>
            </w:r>
          </w:p>
        </w:tc>
        <w:tc>
          <w:tcPr>
            <w:tcW w:w="3821" w:type="pct"/>
            <w:noWrap/>
            <w:vAlign w:val="center"/>
            <w:hideMark/>
          </w:tcPr>
          <w:p w14:paraId="5B33280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Calculus</w:t>
            </w:r>
          </w:p>
        </w:tc>
      </w:tr>
      <w:tr w:rsidR="00B6678B" w:rsidRPr="00A173F9" w14:paraId="5339D277" w14:textId="77777777" w:rsidTr="3DD82CA0">
        <w:trPr>
          <w:trHeight w:val="43"/>
        </w:trPr>
        <w:tc>
          <w:tcPr>
            <w:tcW w:w="1179" w:type="pct"/>
            <w:noWrap/>
            <w:vAlign w:val="center"/>
            <w:hideMark/>
          </w:tcPr>
          <w:p w14:paraId="3EE8FC1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02123</w:t>
            </w:r>
          </w:p>
        </w:tc>
        <w:tc>
          <w:tcPr>
            <w:tcW w:w="3821" w:type="pct"/>
            <w:noWrap/>
            <w:vAlign w:val="center"/>
            <w:hideMark/>
          </w:tcPr>
          <w:p w14:paraId="0B1C2EB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Differential Calculus</w:t>
            </w:r>
          </w:p>
        </w:tc>
      </w:tr>
      <w:tr w:rsidR="00B6678B" w:rsidRPr="00A173F9" w14:paraId="1CF79CC9" w14:textId="77777777" w:rsidTr="3DD82CA0">
        <w:trPr>
          <w:trHeight w:val="43"/>
        </w:trPr>
        <w:tc>
          <w:tcPr>
            <w:tcW w:w="1179" w:type="pct"/>
            <w:noWrap/>
            <w:vAlign w:val="center"/>
            <w:hideMark/>
          </w:tcPr>
          <w:p w14:paraId="6C4BF5D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02102</w:t>
            </w:r>
          </w:p>
        </w:tc>
        <w:tc>
          <w:tcPr>
            <w:tcW w:w="3821" w:type="pct"/>
            <w:noWrap/>
            <w:vAlign w:val="center"/>
            <w:hideMark/>
          </w:tcPr>
          <w:p w14:paraId="39235EC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Discrete Mathematics</w:t>
            </w:r>
          </w:p>
        </w:tc>
      </w:tr>
      <w:tr w:rsidR="00B6678B" w:rsidRPr="00A173F9" w14:paraId="20F5D5E6" w14:textId="77777777" w:rsidTr="3DD82CA0">
        <w:trPr>
          <w:trHeight w:val="43"/>
        </w:trPr>
        <w:tc>
          <w:tcPr>
            <w:tcW w:w="1179" w:type="pct"/>
            <w:noWrap/>
            <w:vAlign w:val="center"/>
            <w:hideMark/>
          </w:tcPr>
          <w:p w14:paraId="6246901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02109</w:t>
            </w:r>
          </w:p>
        </w:tc>
        <w:tc>
          <w:tcPr>
            <w:tcW w:w="3821" w:type="pct"/>
            <w:noWrap/>
            <w:vAlign w:val="center"/>
            <w:hideMark/>
          </w:tcPr>
          <w:p w14:paraId="4813216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Elementary Functions</w:t>
            </w:r>
          </w:p>
        </w:tc>
      </w:tr>
      <w:tr w:rsidR="00B6678B" w:rsidRPr="00A173F9" w14:paraId="4CB5BF98" w14:textId="77777777" w:rsidTr="3DD82CA0">
        <w:trPr>
          <w:trHeight w:val="43"/>
        </w:trPr>
        <w:tc>
          <w:tcPr>
            <w:tcW w:w="1179" w:type="pct"/>
            <w:noWrap/>
            <w:vAlign w:val="center"/>
            <w:hideMark/>
          </w:tcPr>
          <w:p w14:paraId="121B8BB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02202</w:t>
            </w:r>
          </w:p>
        </w:tc>
        <w:tc>
          <w:tcPr>
            <w:tcW w:w="3821" w:type="pct"/>
            <w:noWrap/>
            <w:vAlign w:val="center"/>
            <w:hideMark/>
          </w:tcPr>
          <w:p w14:paraId="45CC611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Inferential Probability and Statistics</w:t>
            </w:r>
          </w:p>
        </w:tc>
      </w:tr>
      <w:tr w:rsidR="00B6678B" w:rsidRPr="00A173F9" w14:paraId="6F896CDC" w14:textId="77777777" w:rsidTr="3DD82CA0">
        <w:trPr>
          <w:trHeight w:val="43"/>
        </w:trPr>
        <w:tc>
          <w:tcPr>
            <w:tcW w:w="1179" w:type="pct"/>
            <w:noWrap/>
            <w:vAlign w:val="center"/>
            <w:hideMark/>
          </w:tcPr>
          <w:p w14:paraId="7383F6F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02111</w:t>
            </w:r>
          </w:p>
        </w:tc>
        <w:tc>
          <w:tcPr>
            <w:tcW w:w="3821" w:type="pct"/>
            <w:noWrap/>
            <w:vAlign w:val="center"/>
            <w:hideMark/>
          </w:tcPr>
          <w:p w14:paraId="28A57BC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Linear Algebra</w:t>
            </w:r>
          </w:p>
        </w:tc>
      </w:tr>
      <w:tr w:rsidR="00B6678B" w:rsidRPr="00A173F9" w14:paraId="582B0E35" w14:textId="77777777" w:rsidTr="3DD82CA0">
        <w:trPr>
          <w:trHeight w:val="43"/>
        </w:trPr>
        <w:tc>
          <w:tcPr>
            <w:tcW w:w="1179" w:type="pct"/>
            <w:noWrap/>
            <w:vAlign w:val="center"/>
            <w:hideMark/>
          </w:tcPr>
          <w:p w14:paraId="0622144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02112</w:t>
            </w:r>
          </w:p>
        </w:tc>
        <w:tc>
          <w:tcPr>
            <w:tcW w:w="3821" w:type="pct"/>
            <w:noWrap/>
            <w:vAlign w:val="center"/>
            <w:hideMark/>
          </w:tcPr>
          <w:p w14:paraId="6470D86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Linear Programming</w:t>
            </w:r>
          </w:p>
        </w:tc>
      </w:tr>
      <w:tr w:rsidR="00B6678B" w:rsidRPr="00A173F9" w14:paraId="128A5222" w14:textId="77777777" w:rsidTr="3DD82CA0">
        <w:trPr>
          <w:trHeight w:val="43"/>
        </w:trPr>
        <w:tc>
          <w:tcPr>
            <w:tcW w:w="1179" w:type="pct"/>
            <w:noWrap/>
            <w:vAlign w:val="center"/>
            <w:hideMark/>
          </w:tcPr>
          <w:p w14:paraId="06CCEDD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02104</w:t>
            </w:r>
          </w:p>
        </w:tc>
        <w:tc>
          <w:tcPr>
            <w:tcW w:w="3821" w:type="pct"/>
            <w:noWrap/>
            <w:vAlign w:val="center"/>
            <w:hideMark/>
          </w:tcPr>
          <w:p w14:paraId="7ECCD16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Math Analysis</w:t>
            </w:r>
          </w:p>
        </w:tc>
      </w:tr>
      <w:tr w:rsidR="00B6678B" w:rsidRPr="00A173F9" w14:paraId="36D4D036" w14:textId="77777777" w:rsidTr="3DD82CA0">
        <w:trPr>
          <w:trHeight w:val="43"/>
        </w:trPr>
        <w:tc>
          <w:tcPr>
            <w:tcW w:w="1179" w:type="pct"/>
            <w:noWrap/>
            <w:vAlign w:val="center"/>
            <w:hideMark/>
          </w:tcPr>
          <w:p w14:paraId="5F7DA39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02108</w:t>
            </w:r>
          </w:p>
        </w:tc>
        <w:tc>
          <w:tcPr>
            <w:tcW w:w="3821" w:type="pct"/>
            <w:noWrap/>
            <w:vAlign w:val="center"/>
            <w:hideMark/>
          </w:tcPr>
          <w:p w14:paraId="71FA9FE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Math Analysis/Analytic Geometry</w:t>
            </w:r>
          </w:p>
        </w:tc>
      </w:tr>
      <w:tr w:rsidR="00B6678B" w:rsidRPr="00A173F9" w14:paraId="2085DAF3" w14:textId="77777777" w:rsidTr="3DD82CA0">
        <w:trPr>
          <w:trHeight w:val="43"/>
        </w:trPr>
        <w:tc>
          <w:tcPr>
            <w:tcW w:w="1179" w:type="pct"/>
            <w:noWrap/>
            <w:vAlign w:val="center"/>
            <w:hideMark/>
          </w:tcPr>
          <w:p w14:paraId="1D446E2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02122</w:t>
            </w:r>
          </w:p>
        </w:tc>
        <w:tc>
          <w:tcPr>
            <w:tcW w:w="3821" w:type="pct"/>
            <w:noWrap/>
            <w:vAlign w:val="center"/>
            <w:hideMark/>
          </w:tcPr>
          <w:p w14:paraId="6541988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Multivariate Calculus</w:t>
            </w:r>
          </w:p>
        </w:tc>
      </w:tr>
      <w:tr w:rsidR="00B6678B" w:rsidRPr="00A173F9" w14:paraId="00504C77" w14:textId="77777777" w:rsidTr="3DD82CA0">
        <w:trPr>
          <w:trHeight w:val="43"/>
        </w:trPr>
        <w:tc>
          <w:tcPr>
            <w:tcW w:w="1179" w:type="pct"/>
            <w:noWrap/>
            <w:vAlign w:val="center"/>
            <w:hideMark/>
          </w:tcPr>
          <w:p w14:paraId="4A2D569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02141</w:t>
            </w:r>
          </w:p>
        </w:tc>
        <w:tc>
          <w:tcPr>
            <w:tcW w:w="3821" w:type="pct"/>
            <w:noWrap/>
            <w:vAlign w:val="center"/>
            <w:hideMark/>
          </w:tcPr>
          <w:p w14:paraId="485F050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Particular Topics in Analytic Mathematics</w:t>
            </w:r>
          </w:p>
        </w:tc>
      </w:tr>
      <w:tr w:rsidR="00B6678B" w:rsidRPr="00A173F9" w14:paraId="42685D8E" w14:textId="77777777" w:rsidTr="3DD82CA0">
        <w:trPr>
          <w:trHeight w:val="43"/>
        </w:trPr>
        <w:tc>
          <w:tcPr>
            <w:tcW w:w="1179" w:type="pct"/>
            <w:noWrap/>
            <w:vAlign w:val="center"/>
            <w:hideMark/>
          </w:tcPr>
          <w:p w14:paraId="239214D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02126</w:t>
            </w:r>
          </w:p>
        </w:tc>
        <w:tc>
          <w:tcPr>
            <w:tcW w:w="3821" w:type="pct"/>
            <w:noWrap/>
            <w:vAlign w:val="center"/>
            <w:hideMark/>
          </w:tcPr>
          <w:p w14:paraId="3635A0D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Particular Topics in Calculus</w:t>
            </w:r>
          </w:p>
        </w:tc>
      </w:tr>
      <w:tr w:rsidR="00B6678B" w:rsidRPr="00A173F9" w14:paraId="0B2F9B57" w14:textId="77777777" w:rsidTr="3DD82CA0">
        <w:trPr>
          <w:trHeight w:val="43"/>
        </w:trPr>
        <w:tc>
          <w:tcPr>
            <w:tcW w:w="1179" w:type="pct"/>
            <w:noWrap/>
            <w:vAlign w:val="center"/>
            <w:hideMark/>
          </w:tcPr>
          <w:p w14:paraId="38D9D75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02204</w:t>
            </w:r>
          </w:p>
        </w:tc>
        <w:tc>
          <w:tcPr>
            <w:tcW w:w="3821" w:type="pct"/>
            <w:noWrap/>
            <w:vAlign w:val="center"/>
            <w:hideMark/>
          </w:tcPr>
          <w:p w14:paraId="18262A4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Particular Topics in Probability and Statistics</w:t>
            </w:r>
          </w:p>
        </w:tc>
      </w:tr>
      <w:tr w:rsidR="00B6678B" w:rsidRPr="00A173F9" w14:paraId="6C7B62C5" w14:textId="77777777" w:rsidTr="3DD82CA0">
        <w:trPr>
          <w:trHeight w:val="43"/>
        </w:trPr>
        <w:tc>
          <w:tcPr>
            <w:tcW w:w="1179" w:type="pct"/>
            <w:noWrap/>
            <w:vAlign w:val="center"/>
            <w:hideMark/>
          </w:tcPr>
          <w:p w14:paraId="3C67140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02110</w:t>
            </w:r>
          </w:p>
        </w:tc>
        <w:tc>
          <w:tcPr>
            <w:tcW w:w="3821" w:type="pct"/>
            <w:noWrap/>
            <w:vAlign w:val="center"/>
            <w:hideMark/>
          </w:tcPr>
          <w:p w14:paraId="5978059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Pre-Calculus</w:t>
            </w:r>
          </w:p>
        </w:tc>
      </w:tr>
      <w:tr w:rsidR="00B6678B" w:rsidRPr="00A173F9" w14:paraId="7B450444" w14:textId="77777777" w:rsidTr="3DD82CA0">
        <w:trPr>
          <w:trHeight w:val="43"/>
        </w:trPr>
        <w:tc>
          <w:tcPr>
            <w:tcW w:w="1179" w:type="pct"/>
            <w:noWrap/>
            <w:vAlign w:val="center"/>
            <w:hideMark/>
          </w:tcPr>
          <w:p w14:paraId="5489158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02201</w:t>
            </w:r>
          </w:p>
        </w:tc>
        <w:tc>
          <w:tcPr>
            <w:tcW w:w="3821" w:type="pct"/>
            <w:noWrap/>
            <w:vAlign w:val="center"/>
            <w:hideMark/>
          </w:tcPr>
          <w:p w14:paraId="2A0ACC1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Probability and Statistics</w:t>
            </w:r>
          </w:p>
        </w:tc>
      </w:tr>
      <w:tr w:rsidR="00B6678B" w:rsidRPr="00A173F9" w14:paraId="3F13CACF" w14:textId="77777777" w:rsidTr="3DD82CA0">
        <w:trPr>
          <w:trHeight w:val="43"/>
        </w:trPr>
        <w:tc>
          <w:tcPr>
            <w:tcW w:w="1179" w:type="pct"/>
            <w:noWrap/>
            <w:vAlign w:val="center"/>
            <w:hideMark/>
          </w:tcPr>
          <w:p w14:paraId="21C1AA7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02207</w:t>
            </w:r>
          </w:p>
        </w:tc>
        <w:tc>
          <w:tcPr>
            <w:tcW w:w="3821" w:type="pct"/>
            <w:noWrap/>
            <w:vAlign w:val="center"/>
            <w:hideMark/>
          </w:tcPr>
          <w:p w14:paraId="1DB4E07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Probability and Statistics—Independent Study</w:t>
            </w:r>
          </w:p>
        </w:tc>
      </w:tr>
      <w:tr w:rsidR="00B6678B" w:rsidRPr="00A173F9" w14:paraId="449C2E62" w14:textId="77777777" w:rsidTr="3DD82CA0">
        <w:trPr>
          <w:trHeight w:val="43"/>
        </w:trPr>
        <w:tc>
          <w:tcPr>
            <w:tcW w:w="1179" w:type="pct"/>
            <w:noWrap/>
            <w:vAlign w:val="center"/>
            <w:hideMark/>
          </w:tcPr>
          <w:p w14:paraId="75584D0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02209</w:t>
            </w:r>
          </w:p>
        </w:tc>
        <w:tc>
          <w:tcPr>
            <w:tcW w:w="3821" w:type="pct"/>
            <w:noWrap/>
            <w:vAlign w:val="center"/>
            <w:hideMark/>
          </w:tcPr>
          <w:p w14:paraId="578FD99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Probability and Statistics—Other</w:t>
            </w:r>
          </w:p>
        </w:tc>
      </w:tr>
      <w:tr w:rsidR="00B6678B" w:rsidRPr="00A173F9" w14:paraId="5521F4B3" w14:textId="77777777" w:rsidTr="3DD82CA0">
        <w:trPr>
          <w:trHeight w:val="43"/>
        </w:trPr>
        <w:tc>
          <w:tcPr>
            <w:tcW w:w="1179" w:type="pct"/>
            <w:noWrap/>
            <w:vAlign w:val="center"/>
            <w:hideMark/>
          </w:tcPr>
          <w:p w14:paraId="36AC30F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02103</w:t>
            </w:r>
          </w:p>
        </w:tc>
        <w:tc>
          <w:tcPr>
            <w:tcW w:w="3821" w:type="pct"/>
            <w:noWrap/>
            <w:vAlign w:val="center"/>
            <w:hideMark/>
          </w:tcPr>
          <w:p w14:paraId="06DFDCB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Trigonometry</w:t>
            </w:r>
          </w:p>
        </w:tc>
      </w:tr>
      <w:tr w:rsidR="00B6678B" w:rsidRPr="00A173F9" w14:paraId="341F3BAD" w14:textId="77777777" w:rsidTr="3DD82CA0">
        <w:trPr>
          <w:trHeight w:val="43"/>
        </w:trPr>
        <w:tc>
          <w:tcPr>
            <w:tcW w:w="1179" w:type="pct"/>
            <w:noWrap/>
            <w:vAlign w:val="center"/>
            <w:hideMark/>
          </w:tcPr>
          <w:p w14:paraId="12B549A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02106</w:t>
            </w:r>
          </w:p>
        </w:tc>
        <w:tc>
          <w:tcPr>
            <w:tcW w:w="3821" w:type="pct"/>
            <w:noWrap/>
            <w:vAlign w:val="center"/>
            <w:hideMark/>
          </w:tcPr>
          <w:p w14:paraId="4FD832B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Trigonometry/Algebra</w:t>
            </w:r>
          </w:p>
        </w:tc>
      </w:tr>
      <w:tr w:rsidR="00B6678B" w:rsidRPr="00A173F9" w14:paraId="0525C384" w14:textId="77777777" w:rsidTr="3DD82CA0">
        <w:trPr>
          <w:trHeight w:val="43"/>
        </w:trPr>
        <w:tc>
          <w:tcPr>
            <w:tcW w:w="1179" w:type="pct"/>
            <w:noWrap/>
            <w:vAlign w:val="center"/>
            <w:hideMark/>
          </w:tcPr>
          <w:p w14:paraId="2D412C7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lastRenderedPageBreak/>
              <w:t>02107</w:t>
            </w:r>
          </w:p>
        </w:tc>
        <w:tc>
          <w:tcPr>
            <w:tcW w:w="3821" w:type="pct"/>
            <w:noWrap/>
            <w:vAlign w:val="center"/>
            <w:hideMark/>
          </w:tcPr>
          <w:p w14:paraId="3853E28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Trigonometry/Analytic Geometry</w:t>
            </w:r>
          </w:p>
        </w:tc>
      </w:tr>
      <w:tr w:rsidR="00B6678B" w:rsidRPr="00A173F9" w14:paraId="0AA5C374" w14:textId="77777777" w:rsidTr="3DD82CA0">
        <w:trPr>
          <w:trHeight w:val="43"/>
        </w:trPr>
        <w:tc>
          <w:tcPr>
            <w:tcW w:w="1179" w:type="pct"/>
            <w:noWrap/>
            <w:vAlign w:val="center"/>
            <w:hideMark/>
          </w:tcPr>
          <w:p w14:paraId="14CA3F1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02105</w:t>
            </w:r>
          </w:p>
        </w:tc>
        <w:tc>
          <w:tcPr>
            <w:tcW w:w="3821" w:type="pct"/>
            <w:noWrap/>
            <w:vAlign w:val="center"/>
            <w:hideMark/>
          </w:tcPr>
          <w:p w14:paraId="2DE3790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Trigonometry/Math Analysis</w:t>
            </w:r>
          </w:p>
        </w:tc>
      </w:tr>
      <w:tr w:rsidR="00B6678B" w:rsidRPr="00A173F9" w14:paraId="2752CF4E" w14:textId="77777777" w:rsidTr="3DD82CA0">
        <w:trPr>
          <w:trHeight w:val="43"/>
        </w:trPr>
        <w:tc>
          <w:tcPr>
            <w:tcW w:w="5000" w:type="pct"/>
            <w:gridSpan w:val="2"/>
            <w:shd w:val="clear" w:color="auto" w:fill="BDD6EE" w:themeFill="accent1" w:themeFillTint="66"/>
            <w:noWrap/>
            <w:vAlign w:val="center"/>
          </w:tcPr>
          <w:p w14:paraId="1447F37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Life and Physical Sciences</w:t>
            </w:r>
          </w:p>
        </w:tc>
      </w:tr>
      <w:tr w:rsidR="00B6678B" w:rsidRPr="00A173F9" w14:paraId="2D2C9C45" w14:textId="77777777" w:rsidTr="3DD82CA0">
        <w:trPr>
          <w:trHeight w:val="43"/>
        </w:trPr>
        <w:tc>
          <w:tcPr>
            <w:tcW w:w="1179" w:type="pct"/>
            <w:noWrap/>
            <w:vAlign w:val="center"/>
            <w:hideMark/>
          </w:tcPr>
          <w:p w14:paraId="2EE79EF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03056</w:t>
            </w:r>
          </w:p>
        </w:tc>
        <w:tc>
          <w:tcPr>
            <w:tcW w:w="3821" w:type="pct"/>
            <w:noWrap/>
            <w:vAlign w:val="center"/>
            <w:hideMark/>
          </w:tcPr>
          <w:p w14:paraId="06CACD2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Biology</w:t>
            </w:r>
          </w:p>
        </w:tc>
      </w:tr>
      <w:tr w:rsidR="00B6678B" w:rsidRPr="00A173F9" w14:paraId="016DD060" w14:textId="77777777" w:rsidTr="3DD82CA0">
        <w:trPr>
          <w:trHeight w:val="43"/>
        </w:trPr>
        <w:tc>
          <w:tcPr>
            <w:tcW w:w="1179" w:type="pct"/>
            <w:noWrap/>
            <w:vAlign w:val="center"/>
            <w:hideMark/>
          </w:tcPr>
          <w:p w14:paraId="2373D3C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03106</w:t>
            </w:r>
          </w:p>
        </w:tc>
        <w:tc>
          <w:tcPr>
            <w:tcW w:w="3821" w:type="pct"/>
            <w:noWrap/>
            <w:vAlign w:val="center"/>
            <w:hideMark/>
          </w:tcPr>
          <w:p w14:paraId="2D8FD1B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Chemistry</w:t>
            </w:r>
          </w:p>
        </w:tc>
      </w:tr>
      <w:tr w:rsidR="00B6678B" w:rsidRPr="00A173F9" w14:paraId="52CE00D0" w14:textId="77777777" w:rsidTr="3DD82CA0">
        <w:trPr>
          <w:trHeight w:val="43"/>
        </w:trPr>
        <w:tc>
          <w:tcPr>
            <w:tcW w:w="1179" w:type="pct"/>
            <w:noWrap/>
            <w:vAlign w:val="center"/>
            <w:hideMark/>
          </w:tcPr>
          <w:p w14:paraId="6CDF936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03006</w:t>
            </w:r>
          </w:p>
        </w:tc>
        <w:tc>
          <w:tcPr>
            <w:tcW w:w="3821" w:type="pct"/>
            <w:noWrap/>
            <w:vAlign w:val="center"/>
            <w:hideMark/>
          </w:tcPr>
          <w:p w14:paraId="58265D1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Environmental Science</w:t>
            </w:r>
          </w:p>
        </w:tc>
      </w:tr>
      <w:tr w:rsidR="00B6678B" w:rsidRPr="00A173F9" w14:paraId="43E37E6D" w14:textId="77777777" w:rsidTr="3DD82CA0">
        <w:trPr>
          <w:trHeight w:val="43"/>
        </w:trPr>
        <w:tc>
          <w:tcPr>
            <w:tcW w:w="1179" w:type="pct"/>
            <w:noWrap/>
            <w:vAlign w:val="center"/>
            <w:hideMark/>
          </w:tcPr>
          <w:p w14:paraId="4402140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03207</w:t>
            </w:r>
          </w:p>
        </w:tc>
        <w:tc>
          <w:tcPr>
            <w:tcW w:w="3821" w:type="pct"/>
            <w:noWrap/>
            <w:vAlign w:val="center"/>
            <w:hideMark/>
          </w:tcPr>
          <w:p w14:paraId="1EC698E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Environmental Science</w:t>
            </w:r>
          </w:p>
        </w:tc>
      </w:tr>
      <w:tr w:rsidR="00B6678B" w:rsidRPr="00A173F9" w14:paraId="4819901E" w14:textId="77777777" w:rsidTr="3DD82CA0">
        <w:trPr>
          <w:trHeight w:val="43"/>
        </w:trPr>
        <w:tc>
          <w:tcPr>
            <w:tcW w:w="1179" w:type="pct"/>
            <w:noWrap/>
            <w:vAlign w:val="center"/>
            <w:hideMark/>
          </w:tcPr>
          <w:p w14:paraId="0975E62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03165</w:t>
            </w:r>
          </w:p>
        </w:tc>
        <w:tc>
          <w:tcPr>
            <w:tcW w:w="3821" w:type="pct"/>
            <w:noWrap/>
            <w:vAlign w:val="center"/>
            <w:hideMark/>
          </w:tcPr>
          <w:p w14:paraId="0B0B35B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Physics 1</w:t>
            </w:r>
          </w:p>
        </w:tc>
      </w:tr>
      <w:tr w:rsidR="00B6678B" w:rsidRPr="00A173F9" w14:paraId="50711CC7" w14:textId="77777777" w:rsidTr="3DD82CA0">
        <w:trPr>
          <w:trHeight w:val="43"/>
        </w:trPr>
        <w:tc>
          <w:tcPr>
            <w:tcW w:w="1179" w:type="pct"/>
            <w:noWrap/>
            <w:vAlign w:val="center"/>
            <w:hideMark/>
          </w:tcPr>
          <w:p w14:paraId="17BA9D6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03166</w:t>
            </w:r>
          </w:p>
        </w:tc>
        <w:tc>
          <w:tcPr>
            <w:tcW w:w="3821" w:type="pct"/>
            <w:noWrap/>
            <w:vAlign w:val="center"/>
            <w:hideMark/>
          </w:tcPr>
          <w:p w14:paraId="6D361FD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Physics 2</w:t>
            </w:r>
          </w:p>
        </w:tc>
      </w:tr>
      <w:tr w:rsidR="00B6678B" w:rsidRPr="00A173F9" w14:paraId="3EC654E3" w14:textId="77777777" w:rsidTr="3DD82CA0">
        <w:trPr>
          <w:trHeight w:val="43"/>
        </w:trPr>
        <w:tc>
          <w:tcPr>
            <w:tcW w:w="1179" w:type="pct"/>
            <w:noWrap/>
            <w:vAlign w:val="center"/>
            <w:hideMark/>
          </w:tcPr>
          <w:p w14:paraId="1E69E0D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03155</w:t>
            </w:r>
          </w:p>
        </w:tc>
        <w:tc>
          <w:tcPr>
            <w:tcW w:w="3821" w:type="pct"/>
            <w:noWrap/>
            <w:vAlign w:val="center"/>
            <w:hideMark/>
          </w:tcPr>
          <w:p w14:paraId="5EE2D30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Physics B</w:t>
            </w:r>
          </w:p>
        </w:tc>
      </w:tr>
      <w:tr w:rsidR="00B6678B" w:rsidRPr="00A173F9" w14:paraId="178455A2" w14:textId="77777777" w:rsidTr="3DD82CA0">
        <w:trPr>
          <w:trHeight w:val="43"/>
        </w:trPr>
        <w:tc>
          <w:tcPr>
            <w:tcW w:w="1179" w:type="pct"/>
            <w:noWrap/>
            <w:vAlign w:val="center"/>
            <w:hideMark/>
          </w:tcPr>
          <w:p w14:paraId="59B35BC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03156</w:t>
            </w:r>
          </w:p>
        </w:tc>
        <w:tc>
          <w:tcPr>
            <w:tcW w:w="3821" w:type="pct"/>
            <w:noWrap/>
            <w:vAlign w:val="center"/>
            <w:hideMark/>
          </w:tcPr>
          <w:p w14:paraId="50D5074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Physics C</w:t>
            </w:r>
          </w:p>
        </w:tc>
      </w:tr>
      <w:tr w:rsidR="00B6678B" w:rsidRPr="00A173F9" w14:paraId="28E2825B" w14:textId="77777777" w:rsidTr="3DD82CA0">
        <w:trPr>
          <w:trHeight w:val="43"/>
        </w:trPr>
        <w:tc>
          <w:tcPr>
            <w:tcW w:w="1179" w:type="pct"/>
            <w:noWrap/>
            <w:vAlign w:val="center"/>
            <w:hideMark/>
          </w:tcPr>
          <w:p w14:paraId="4AD5D57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03163</w:t>
            </w:r>
          </w:p>
        </w:tc>
        <w:tc>
          <w:tcPr>
            <w:tcW w:w="3821" w:type="pct"/>
            <w:noWrap/>
            <w:vAlign w:val="center"/>
            <w:hideMark/>
          </w:tcPr>
          <w:p w14:paraId="086BC14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Physics C: Electricity and Magnetism</w:t>
            </w:r>
          </w:p>
        </w:tc>
      </w:tr>
      <w:tr w:rsidR="00B6678B" w:rsidRPr="00A173F9" w14:paraId="0A594F12" w14:textId="77777777" w:rsidTr="3DD82CA0">
        <w:trPr>
          <w:trHeight w:val="43"/>
        </w:trPr>
        <w:tc>
          <w:tcPr>
            <w:tcW w:w="1179" w:type="pct"/>
            <w:noWrap/>
            <w:vAlign w:val="center"/>
            <w:hideMark/>
          </w:tcPr>
          <w:p w14:paraId="14AFB46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03164</w:t>
            </w:r>
          </w:p>
        </w:tc>
        <w:tc>
          <w:tcPr>
            <w:tcW w:w="3821" w:type="pct"/>
            <w:noWrap/>
            <w:vAlign w:val="center"/>
            <w:hideMark/>
          </w:tcPr>
          <w:p w14:paraId="33A98B7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Physics C: Mechanics</w:t>
            </w:r>
          </w:p>
        </w:tc>
      </w:tr>
      <w:tr w:rsidR="00B6678B" w:rsidRPr="00A173F9" w14:paraId="6F7E9005" w14:textId="77777777" w:rsidTr="3DD82CA0">
        <w:trPr>
          <w:trHeight w:val="43"/>
        </w:trPr>
        <w:tc>
          <w:tcPr>
            <w:tcW w:w="1179" w:type="pct"/>
            <w:noWrap/>
            <w:vAlign w:val="center"/>
            <w:hideMark/>
          </w:tcPr>
          <w:p w14:paraId="1F3B276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03057</w:t>
            </w:r>
          </w:p>
        </w:tc>
        <w:tc>
          <w:tcPr>
            <w:tcW w:w="3821" w:type="pct"/>
            <w:noWrap/>
            <w:vAlign w:val="center"/>
            <w:hideMark/>
          </w:tcPr>
          <w:p w14:paraId="3B63674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Biology</w:t>
            </w:r>
          </w:p>
        </w:tc>
      </w:tr>
      <w:tr w:rsidR="00B6678B" w:rsidRPr="00A173F9" w14:paraId="7EDB3BBE" w14:textId="77777777" w:rsidTr="3DD82CA0">
        <w:trPr>
          <w:trHeight w:val="43"/>
        </w:trPr>
        <w:tc>
          <w:tcPr>
            <w:tcW w:w="1179" w:type="pct"/>
            <w:noWrap/>
            <w:vAlign w:val="center"/>
            <w:hideMark/>
          </w:tcPr>
          <w:p w14:paraId="6567FF9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03107</w:t>
            </w:r>
          </w:p>
        </w:tc>
        <w:tc>
          <w:tcPr>
            <w:tcW w:w="3821" w:type="pct"/>
            <w:noWrap/>
            <w:vAlign w:val="center"/>
            <w:hideMark/>
          </w:tcPr>
          <w:p w14:paraId="61C5DDC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Chemistry</w:t>
            </w:r>
          </w:p>
        </w:tc>
      </w:tr>
      <w:tr w:rsidR="00B6678B" w:rsidRPr="00A173F9" w14:paraId="636418FE" w14:textId="77777777" w:rsidTr="3DD82CA0">
        <w:trPr>
          <w:trHeight w:val="43"/>
        </w:trPr>
        <w:tc>
          <w:tcPr>
            <w:tcW w:w="1179" w:type="pct"/>
            <w:noWrap/>
            <w:vAlign w:val="center"/>
            <w:hideMark/>
          </w:tcPr>
          <w:p w14:paraId="3B8FD74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03206</w:t>
            </w:r>
          </w:p>
        </w:tc>
        <w:tc>
          <w:tcPr>
            <w:tcW w:w="3821" w:type="pct"/>
            <w:noWrap/>
            <w:vAlign w:val="center"/>
            <w:hideMark/>
          </w:tcPr>
          <w:p w14:paraId="1843280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Design Technology</w:t>
            </w:r>
          </w:p>
        </w:tc>
      </w:tr>
      <w:tr w:rsidR="00B6678B" w:rsidRPr="00A173F9" w14:paraId="5DE65136" w14:textId="77777777" w:rsidTr="3DD82CA0">
        <w:trPr>
          <w:trHeight w:val="43"/>
        </w:trPr>
        <w:tc>
          <w:tcPr>
            <w:tcW w:w="1179" w:type="pct"/>
            <w:noWrap/>
            <w:vAlign w:val="center"/>
            <w:hideMark/>
          </w:tcPr>
          <w:p w14:paraId="121FB0C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03160</w:t>
            </w:r>
          </w:p>
        </w:tc>
        <w:tc>
          <w:tcPr>
            <w:tcW w:w="3821" w:type="pct"/>
            <w:noWrap/>
            <w:vAlign w:val="center"/>
            <w:hideMark/>
          </w:tcPr>
          <w:p w14:paraId="64CE6AD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Physical Science</w:t>
            </w:r>
          </w:p>
        </w:tc>
      </w:tr>
      <w:tr w:rsidR="00B6678B" w:rsidRPr="00A173F9" w14:paraId="5AB38F83" w14:textId="77777777" w:rsidTr="3DD82CA0">
        <w:trPr>
          <w:trHeight w:val="43"/>
        </w:trPr>
        <w:tc>
          <w:tcPr>
            <w:tcW w:w="1179" w:type="pct"/>
            <w:noWrap/>
            <w:vAlign w:val="center"/>
            <w:hideMark/>
          </w:tcPr>
          <w:p w14:paraId="67C675E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03157</w:t>
            </w:r>
          </w:p>
        </w:tc>
        <w:tc>
          <w:tcPr>
            <w:tcW w:w="3821" w:type="pct"/>
            <w:noWrap/>
            <w:vAlign w:val="center"/>
            <w:hideMark/>
          </w:tcPr>
          <w:p w14:paraId="43A637B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Physics</w:t>
            </w:r>
          </w:p>
        </w:tc>
      </w:tr>
      <w:tr w:rsidR="00B6678B" w:rsidRPr="00A173F9" w14:paraId="0AED210A" w14:textId="77777777" w:rsidTr="3DD82CA0">
        <w:trPr>
          <w:trHeight w:val="43"/>
        </w:trPr>
        <w:tc>
          <w:tcPr>
            <w:tcW w:w="1179" w:type="pct"/>
            <w:noWrap/>
            <w:vAlign w:val="center"/>
            <w:hideMark/>
          </w:tcPr>
          <w:p w14:paraId="35958B5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03065</w:t>
            </w:r>
          </w:p>
        </w:tc>
        <w:tc>
          <w:tcPr>
            <w:tcW w:w="3821" w:type="pct"/>
            <w:noWrap/>
            <w:vAlign w:val="center"/>
            <w:hideMark/>
          </w:tcPr>
          <w:p w14:paraId="450FD1B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Sports, Exercise, and Health Science</w:t>
            </w:r>
          </w:p>
        </w:tc>
      </w:tr>
      <w:tr w:rsidR="00B6678B" w:rsidRPr="00A173F9" w14:paraId="5CC0DABA" w14:textId="77777777" w:rsidTr="3DD82CA0">
        <w:trPr>
          <w:trHeight w:val="43"/>
        </w:trPr>
        <w:tc>
          <w:tcPr>
            <w:tcW w:w="1179" w:type="pct"/>
            <w:noWrap/>
            <w:vAlign w:val="center"/>
            <w:hideMark/>
          </w:tcPr>
          <w:p w14:paraId="4619420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03070</w:t>
            </w:r>
          </w:p>
        </w:tc>
        <w:tc>
          <w:tcPr>
            <w:tcW w:w="3821" w:type="pct"/>
            <w:noWrap/>
            <w:vAlign w:val="center"/>
            <w:hideMark/>
          </w:tcPr>
          <w:p w14:paraId="520674E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Biomedical Innovation</w:t>
            </w:r>
          </w:p>
        </w:tc>
      </w:tr>
      <w:tr w:rsidR="00B6678B" w:rsidRPr="00A173F9" w14:paraId="288285B8" w14:textId="77777777" w:rsidTr="3DD82CA0">
        <w:trPr>
          <w:trHeight w:val="43"/>
        </w:trPr>
        <w:tc>
          <w:tcPr>
            <w:tcW w:w="1179" w:type="pct"/>
            <w:noWrap/>
            <w:vAlign w:val="center"/>
            <w:hideMark/>
          </w:tcPr>
          <w:p w14:paraId="6D93EC9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03067</w:t>
            </w:r>
          </w:p>
        </w:tc>
        <w:tc>
          <w:tcPr>
            <w:tcW w:w="3821" w:type="pct"/>
            <w:noWrap/>
            <w:vAlign w:val="center"/>
            <w:hideMark/>
          </w:tcPr>
          <w:p w14:paraId="5EE8EAB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Human Body Systems</w:t>
            </w:r>
          </w:p>
        </w:tc>
      </w:tr>
      <w:tr w:rsidR="00B6678B" w:rsidRPr="00A173F9" w14:paraId="2788D01F" w14:textId="77777777" w:rsidTr="3DD82CA0">
        <w:trPr>
          <w:trHeight w:val="43"/>
        </w:trPr>
        <w:tc>
          <w:tcPr>
            <w:tcW w:w="1179" w:type="pct"/>
            <w:noWrap/>
            <w:vAlign w:val="center"/>
            <w:hideMark/>
          </w:tcPr>
          <w:p w14:paraId="32509FA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03068</w:t>
            </w:r>
          </w:p>
        </w:tc>
        <w:tc>
          <w:tcPr>
            <w:tcW w:w="3821" w:type="pct"/>
            <w:noWrap/>
            <w:vAlign w:val="center"/>
            <w:hideMark/>
          </w:tcPr>
          <w:p w14:paraId="5A09081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Medical Interventions</w:t>
            </w:r>
          </w:p>
        </w:tc>
      </w:tr>
      <w:tr w:rsidR="00B6678B" w:rsidRPr="00A173F9" w14:paraId="312B4689" w14:textId="77777777" w:rsidTr="3DD82CA0">
        <w:trPr>
          <w:trHeight w:val="43"/>
        </w:trPr>
        <w:tc>
          <w:tcPr>
            <w:tcW w:w="1179" w:type="pct"/>
            <w:noWrap/>
            <w:vAlign w:val="center"/>
            <w:hideMark/>
          </w:tcPr>
          <w:p w14:paraId="46A506B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03066</w:t>
            </w:r>
          </w:p>
        </w:tc>
        <w:tc>
          <w:tcPr>
            <w:tcW w:w="3821" w:type="pct"/>
            <w:noWrap/>
            <w:vAlign w:val="center"/>
            <w:hideMark/>
          </w:tcPr>
          <w:p w14:paraId="43FF389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Principles of Biomedical Science</w:t>
            </w:r>
          </w:p>
        </w:tc>
      </w:tr>
      <w:tr w:rsidR="00B6678B" w:rsidRPr="00A173F9" w14:paraId="2C30C28E" w14:textId="77777777" w:rsidTr="3DD82CA0">
        <w:trPr>
          <w:trHeight w:val="43"/>
        </w:trPr>
        <w:tc>
          <w:tcPr>
            <w:tcW w:w="1179" w:type="pct"/>
            <w:noWrap/>
            <w:vAlign w:val="center"/>
            <w:hideMark/>
          </w:tcPr>
          <w:p w14:paraId="643DC06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03052</w:t>
            </w:r>
          </w:p>
        </w:tc>
        <w:tc>
          <w:tcPr>
            <w:tcW w:w="3821" w:type="pct"/>
            <w:noWrap/>
            <w:vAlign w:val="center"/>
            <w:hideMark/>
          </w:tcPr>
          <w:p w14:paraId="300ADF9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Biology—Advanced Studies</w:t>
            </w:r>
          </w:p>
        </w:tc>
      </w:tr>
      <w:tr w:rsidR="00B6678B" w:rsidRPr="00A173F9" w14:paraId="5DFCAA6B" w14:textId="77777777" w:rsidTr="3DD82CA0">
        <w:trPr>
          <w:trHeight w:val="43"/>
        </w:trPr>
        <w:tc>
          <w:tcPr>
            <w:tcW w:w="1179" w:type="pct"/>
            <w:noWrap/>
            <w:vAlign w:val="center"/>
            <w:hideMark/>
          </w:tcPr>
          <w:p w14:paraId="65A4907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03097</w:t>
            </w:r>
          </w:p>
        </w:tc>
        <w:tc>
          <w:tcPr>
            <w:tcW w:w="3821" w:type="pct"/>
            <w:noWrap/>
            <w:vAlign w:val="center"/>
            <w:hideMark/>
          </w:tcPr>
          <w:p w14:paraId="7547C92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Biology—Independent Study</w:t>
            </w:r>
          </w:p>
        </w:tc>
      </w:tr>
      <w:tr w:rsidR="00B6678B" w:rsidRPr="00A173F9" w14:paraId="4DEE2677" w14:textId="77777777" w:rsidTr="3DD82CA0">
        <w:trPr>
          <w:trHeight w:val="43"/>
        </w:trPr>
        <w:tc>
          <w:tcPr>
            <w:tcW w:w="1179" w:type="pct"/>
            <w:noWrap/>
            <w:vAlign w:val="center"/>
            <w:hideMark/>
          </w:tcPr>
          <w:p w14:paraId="4122AF3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03102</w:t>
            </w:r>
          </w:p>
        </w:tc>
        <w:tc>
          <w:tcPr>
            <w:tcW w:w="3821" w:type="pct"/>
            <w:noWrap/>
            <w:vAlign w:val="center"/>
            <w:hideMark/>
          </w:tcPr>
          <w:p w14:paraId="6AA819A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Chemistry—Advanced Studies</w:t>
            </w:r>
          </w:p>
        </w:tc>
      </w:tr>
      <w:tr w:rsidR="00B6678B" w:rsidRPr="00A173F9" w14:paraId="5D04B066" w14:textId="77777777" w:rsidTr="3DD82CA0">
        <w:trPr>
          <w:trHeight w:val="43"/>
        </w:trPr>
        <w:tc>
          <w:tcPr>
            <w:tcW w:w="1179" w:type="pct"/>
            <w:noWrap/>
            <w:vAlign w:val="center"/>
            <w:hideMark/>
          </w:tcPr>
          <w:p w14:paraId="44467F8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03147</w:t>
            </w:r>
          </w:p>
        </w:tc>
        <w:tc>
          <w:tcPr>
            <w:tcW w:w="3821" w:type="pct"/>
            <w:noWrap/>
            <w:vAlign w:val="center"/>
            <w:hideMark/>
          </w:tcPr>
          <w:p w14:paraId="5F97C8F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Chemistry—Independent Study</w:t>
            </w:r>
          </w:p>
        </w:tc>
      </w:tr>
      <w:tr w:rsidR="00B6678B" w:rsidRPr="00A173F9" w14:paraId="3FE19695" w14:textId="77777777" w:rsidTr="3DD82CA0">
        <w:trPr>
          <w:trHeight w:val="43"/>
        </w:trPr>
        <w:tc>
          <w:tcPr>
            <w:tcW w:w="1179" w:type="pct"/>
            <w:noWrap/>
            <w:vAlign w:val="center"/>
            <w:hideMark/>
          </w:tcPr>
          <w:p w14:paraId="17F013A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03047</w:t>
            </w:r>
          </w:p>
        </w:tc>
        <w:tc>
          <w:tcPr>
            <w:tcW w:w="3821" w:type="pct"/>
            <w:noWrap/>
            <w:vAlign w:val="center"/>
            <w:hideMark/>
          </w:tcPr>
          <w:p w14:paraId="702E6B9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Earth Science—Independent Study</w:t>
            </w:r>
          </w:p>
        </w:tc>
      </w:tr>
      <w:tr w:rsidR="00B6678B" w:rsidRPr="00A173F9" w14:paraId="1368A5F7" w14:textId="77777777" w:rsidTr="3DD82CA0">
        <w:trPr>
          <w:trHeight w:val="43"/>
        </w:trPr>
        <w:tc>
          <w:tcPr>
            <w:tcW w:w="1179" w:type="pct"/>
            <w:noWrap/>
            <w:vAlign w:val="center"/>
            <w:hideMark/>
          </w:tcPr>
          <w:p w14:paraId="4C5AA42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03059</w:t>
            </w:r>
          </w:p>
        </w:tc>
        <w:tc>
          <w:tcPr>
            <w:tcW w:w="3821" w:type="pct"/>
            <w:noWrap/>
            <w:vAlign w:val="center"/>
            <w:hideMark/>
          </w:tcPr>
          <w:p w14:paraId="4C59283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Genetics</w:t>
            </w:r>
          </w:p>
        </w:tc>
      </w:tr>
      <w:tr w:rsidR="00B6678B" w:rsidRPr="00A173F9" w14:paraId="149C1B55" w14:textId="77777777" w:rsidTr="3DD82CA0">
        <w:trPr>
          <w:trHeight w:val="43"/>
        </w:trPr>
        <w:tc>
          <w:tcPr>
            <w:tcW w:w="1179" w:type="pct"/>
            <w:noWrap/>
            <w:vAlign w:val="center"/>
            <w:hideMark/>
          </w:tcPr>
          <w:p w14:paraId="30B3C25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03997</w:t>
            </w:r>
          </w:p>
        </w:tc>
        <w:tc>
          <w:tcPr>
            <w:tcW w:w="3821" w:type="pct"/>
            <w:noWrap/>
            <w:vAlign w:val="center"/>
            <w:hideMark/>
          </w:tcPr>
          <w:p w14:paraId="7B33FDC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Life and Physical Sciences—Independent Study</w:t>
            </w:r>
          </w:p>
        </w:tc>
      </w:tr>
      <w:tr w:rsidR="00B6678B" w:rsidRPr="00A173F9" w14:paraId="3C31A433" w14:textId="77777777" w:rsidTr="3DD82CA0">
        <w:trPr>
          <w:trHeight w:val="43"/>
        </w:trPr>
        <w:tc>
          <w:tcPr>
            <w:tcW w:w="1179" w:type="pct"/>
            <w:noWrap/>
            <w:vAlign w:val="center"/>
            <w:hideMark/>
          </w:tcPr>
          <w:p w14:paraId="43D1438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03060</w:t>
            </w:r>
          </w:p>
        </w:tc>
        <w:tc>
          <w:tcPr>
            <w:tcW w:w="3821" w:type="pct"/>
            <w:noWrap/>
            <w:vAlign w:val="center"/>
            <w:hideMark/>
          </w:tcPr>
          <w:p w14:paraId="4E19507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Microbiology</w:t>
            </w:r>
          </w:p>
        </w:tc>
      </w:tr>
      <w:tr w:rsidR="00B6678B" w:rsidRPr="00A173F9" w14:paraId="51D31303" w14:textId="77777777" w:rsidTr="3DD82CA0">
        <w:trPr>
          <w:trHeight w:val="43"/>
        </w:trPr>
        <w:tc>
          <w:tcPr>
            <w:tcW w:w="1179" w:type="pct"/>
            <w:noWrap/>
            <w:vAlign w:val="center"/>
            <w:hideMark/>
          </w:tcPr>
          <w:p w14:paraId="57751BB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03103</w:t>
            </w:r>
          </w:p>
        </w:tc>
        <w:tc>
          <w:tcPr>
            <w:tcW w:w="3821" w:type="pct"/>
            <w:noWrap/>
            <w:vAlign w:val="center"/>
            <w:hideMark/>
          </w:tcPr>
          <w:p w14:paraId="42B5C1A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Organic Chemistry</w:t>
            </w:r>
          </w:p>
        </w:tc>
      </w:tr>
      <w:tr w:rsidR="00B6678B" w:rsidRPr="00A173F9" w14:paraId="020DA956" w14:textId="77777777" w:rsidTr="3DD82CA0">
        <w:trPr>
          <w:trHeight w:val="43"/>
        </w:trPr>
        <w:tc>
          <w:tcPr>
            <w:tcW w:w="1179" w:type="pct"/>
            <w:noWrap/>
            <w:vAlign w:val="center"/>
            <w:hideMark/>
          </w:tcPr>
          <w:p w14:paraId="298D30C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03104</w:t>
            </w:r>
          </w:p>
        </w:tc>
        <w:tc>
          <w:tcPr>
            <w:tcW w:w="3821" w:type="pct"/>
            <w:noWrap/>
            <w:vAlign w:val="center"/>
            <w:hideMark/>
          </w:tcPr>
          <w:p w14:paraId="2895489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Physical Chemistry</w:t>
            </w:r>
          </w:p>
        </w:tc>
      </w:tr>
      <w:tr w:rsidR="00B6678B" w:rsidRPr="00A173F9" w14:paraId="6034ED45" w14:textId="77777777" w:rsidTr="3DD82CA0">
        <w:trPr>
          <w:trHeight w:val="43"/>
        </w:trPr>
        <w:tc>
          <w:tcPr>
            <w:tcW w:w="1179" w:type="pct"/>
            <w:noWrap/>
            <w:vAlign w:val="center"/>
            <w:hideMark/>
          </w:tcPr>
          <w:p w14:paraId="612606B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03152</w:t>
            </w:r>
          </w:p>
        </w:tc>
        <w:tc>
          <w:tcPr>
            <w:tcW w:w="3821" w:type="pct"/>
            <w:noWrap/>
            <w:vAlign w:val="center"/>
            <w:hideMark/>
          </w:tcPr>
          <w:p w14:paraId="0ADD208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Physics—Advanced Studies</w:t>
            </w:r>
          </w:p>
        </w:tc>
      </w:tr>
      <w:tr w:rsidR="00B6678B" w:rsidRPr="00A173F9" w14:paraId="08ADB7D9" w14:textId="77777777" w:rsidTr="3DD82CA0">
        <w:trPr>
          <w:trHeight w:val="43"/>
        </w:trPr>
        <w:tc>
          <w:tcPr>
            <w:tcW w:w="1179" w:type="pct"/>
            <w:noWrap/>
            <w:vAlign w:val="center"/>
            <w:hideMark/>
          </w:tcPr>
          <w:p w14:paraId="697F6C4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03197</w:t>
            </w:r>
          </w:p>
        </w:tc>
        <w:tc>
          <w:tcPr>
            <w:tcW w:w="3821" w:type="pct"/>
            <w:noWrap/>
            <w:vAlign w:val="center"/>
            <w:hideMark/>
          </w:tcPr>
          <w:p w14:paraId="586A7F9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Physics—Independent Study</w:t>
            </w:r>
          </w:p>
        </w:tc>
      </w:tr>
      <w:tr w:rsidR="00B6678B" w:rsidRPr="00A173F9" w14:paraId="4B5E2379" w14:textId="77777777" w:rsidTr="3DD82CA0">
        <w:trPr>
          <w:trHeight w:val="43"/>
        </w:trPr>
        <w:tc>
          <w:tcPr>
            <w:tcW w:w="5000" w:type="pct"/>
            <w:gridSpan w:val="2"/>
            <w:shd w:val="clear" w:color="auto" w:fill="BDD6EE" w:themeFill="accent1" w:themeFillTint="66"/>
            <w:noWrap/>
            <w:vAlign w:val="center"/>
          </w:tcPr>
          <w:p w14:paraId="0B72BA3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Social Sciences and History</w:t>
            </w:r>
          </w:p>
        </w:tc>
      </w:tr>
      <w:tr w:rsidR="00206BD8" w:rsidRPr="00A173F9" w14:paraId="4F4B889E" w14:textId="77777777" w:rsidTr="3DD82CA0">
        <w:trPr>
          <w:trHeight w:val="43"/>
        </w:trPr>
        <w:tc>
          <w:tcPr>
            <w:tcW w:w="1179" w:type="pct"/>
            <w:noWrap/>
            <w:vAlign w:val="center"/>
          </w:tcPr>
          <w:p w14:paraId="62FF96E4" w14:textId="508D7747" w:rsidR="00206BD8" w:rsidRPr="00A173F9" w:rsidRDefault="00951A8D" w:rsidP="00826633">
            <w:pPr>
              <w:spacing w:after="0" w:line="240" w:lineRule="auto"/>
              <w:rPr>
                <w:rFonts w:ascii="Aptos" w:eastAsia="Times New Roman" w:hAnsi="Aptos" w:cs="Calibri"/>
                <w:color w:val="000000"/>
              </w:rPr>
            </w:pPr>
            <w:r>
              <w:rPr>
                <w:rFonts w:ascii="Aptos" w:eastAsia="Times New Roman" w:hAnsi="Aptos" w:cs="Calibri"/>
                <w:color w:val="000000"/>
              </w:rPr>
              <w:t>04146</w:t>
            </w:r>
          </w:p>
        </w:tc>
        <w:tc>
          <w:tcPr>
            <w:tcW w:w="3821" w:type="pct"/>
            <w:noWrap/>
            <w:vAlign w:val="center"/>
          </w:tcPr>
          <w:p w14:paraId="024C970D" w14:textId="680F5238" w:rsidR="00206BD8" w:rsidRPr="00A173F9" w:rsidRDefault="00951A8D" w:rsidP="00826633">
            <w:pPr>
              <w:spacing w:after="0" w:line="240" w:lineRule="auto"/>
              <w:rPr>
                <w:rFonts w:ascii="Aptos" w:eastAsia="Times New Roman" w:hAnsi="Aptos" w:cs="Calibri"/>
                <w:color w:val="000000"/>
              </w:rPr>
            </w:pPr>
            <w:r>
              <w:rPr>
                <w:rFonts w:ascii="Aptos" w:eastAsia="Times New Roman" w:hAnsi="Aptos" w:cs="Calibri"/>
                <w:color w:val="000000"/>
              </w:rPr>
              <w:t>AP African American Studies</w:t>
            </w:r>
          </w:p>
        </w:tc>
      </w:tr>
      <w:tr w:rsidR="00B6678B" w:rsidRPr="00A173F9" w14:paraId="7A4AE123" w14:textId="77777777" w:rsidTr="3DD82CA0">
        <w:trPr>
          <w:trHeight w:val="43"/>
        </w:trPr>
        <w:tc>
          <w:tcPr>
            <w:tcW w:w="1179" w:type="pct"/>
            <w:noWrap/>
            <w:vAlign w:val="center"/>
            <w:hideMark/>
          </w:tcPr>
          <w:p w14:paraId="7583B6D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04158</w:t>
            </w:r>
          </w:p>
        </w:tc>
        <w:tc>
          <w:tcPr>
            <w:tcW w:w="3821" w:type="pct"/>
            <w:noWrap/>
            <w:vAlign w:val="center"/>
            <w:hideMark/>
          </w:tcPr>
          <w:p w14:paraId="590A46C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Comparative Government and Politics</w:t>
            </w:r>
          </w:p>
        </w:tc>
      </w:tr>
      <w:tr w:rsidR="00B6678B" w:rsidRPr="00A173F9" w14:paraId="77D6288D" w14:textId="77777777" w:rsidTr="3DD82CA0">
        <w:trPr>
          <w:trHeight w:val="43"/>
        </w:trPr>
        <w:tc>
          <w:tcPr>
            <w:tcW w:w="1179" w:type="pct"/>
            <w:noWrap/>
            <w:vAlign w:val="center"/>
            <w:hideMark/>
          </w:tcPr>
          <w:p w14:paraId="25AC048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04205</w:t>
            </w:r>
          </w:p>
        </w:tc>
        <w:tc>
          <w:tcPr>
            <w:tcW w:w="3821" w:type="pct"/>
            <w:noWrap/>
            <w:vAlign w:val="center"/>
            <w:hideMark/>
          </w:tcPr>
          <w:p w14:paraId="5336C95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Economics</w:t>
            </w:r>
          </w:p>
        </w:tc>
      </w:tr>
      <w:tr w:rsidR="00B6678B" w:rsidRPr="00A173F9" w14:paraId="02835E7E" w14:textId="77777777" w:rsidTr="3DD82CA0">
        <w:trPr>
          <w:trHeight w:val="43"/>
        </w:trPr>
        <w:tc>
          <w:tcPr>
            <w:tcW w:w="1179" w:type="pct"/>
            <w:noWrap/>
            <w:vAlign w:val="center"/>
            <w:hideMark/>
          </w:tcPr>
          <w:p w14:paraId="6DDE9A4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04056</w:t>
            </w:r>
          </w:p>
        </w:tc>
        <w:tc>
          <w:tcPr>
            <w:tcW w:w="3821" w:type="pct"/>
            <w:noWrap/>
            <w:vAlign w:val="center"/>
            <w:hideMark/>
          </w:tcPr>
          <w:p w14:paraId="0FD1E67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European History</w:t>
            </w:r>
          </w:p>
        </w:tc>
      </w:tr>
      <w:tr w:rsidR="00B6678B" w:rsidRPr="00A173F9" w14:paraId="573D4E61" w14:textId="77777777" w:rsidTr="3DD82CA0">
        <w:trPr>
          <w:trHeight w:val="43"/>
        </w:trPr>
        <w:tc>
          <w:tcPr>
            <w:tcW w:w="1179" w:type="pct"/>
            <w:noWrap/>
            <w:vAlign w:val="center"/>
            <w:hideMark/>
          </w:tcPr>
          <w:p w14:paraId="04CCB38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lastRenderedPageBreak/>
              <w:t>04159</w:t>
            </w:r>
          </w:p>
        </w:tc>
        <w:tc>
          <w:tcPr>
            <w:tcW w:w="3821" w:type="pct"/>
            <w:noWrap/>
            <w:vAlign w:val="center"/>
            <w:hideMark/>
          </w:tcPr>
          <w:p w14:paraId="3C10453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Government</w:t>
            </w:r>
          </w:p>
        </w:tc>
      </w:tr>
      <w:tr w:rsidR="00B6678B" w:rsidRPr="00A173F9" w14:paraId="0783A069" w14:textId="77777777" w:rsidTr="3DD82CA0">
        <w:trPr>
          <w:trHeight w:val="43"/>
        </w:trPr>
        <w:tc>
          <w:tcPr>
            <w:tcW w:w="1179" w:type="pct"/>
            <w:noWrap/>
            <w:vAlign w:val="center"/>
            <w:hideMark/>
          </w:tcPr>
          <w:p w14:paraId="65F4BB4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04004</w:t>
            </w:r>
          </w:p>
        </w:tc>
        <w:tc>
          <w:tcPr>
            <w:tcW w:w="3821" w:type="pct"/>
            <w:noWrap/>
            <w:vAlign w:val="center"/>
            <w:hideMark/>
          </w:tcPr>
          <w:p w14:paraId="78C0622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Human Geography</w:t>
            </w:r>
          </w:p>
        </w:tc>
      </w:tr>
      <w:tr w:rsidR="00B6678B" w:rsidRPr="00A173F9" w14:paraId="68906496" w14:textId="77777777" w:rsidTr="3DD82CA0">
        <w:trPr>
          <w:trHeight w:val="43"/>
        </w:trPr>
        <w:tc>
          <w:tcPr>
            <w:tcW w:w="1179" w:type="pct"/>
            <w:noWrap/>
            <w:vAlign w:val="center"/>
            <w:hideMark/>
          </w:tcPr>
          <w:p w14:paraId="5FAD8F0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04204</w:t>
            </w:r>
          </w:p>
        </w:tc>
        <w:tc>
          <w:tcPr>
            <w:tcW w:w="3821" w:type="pct"/>
            <w:noWrap/>
            <w:vAlign w:val="center"/>
            <w:hideMark/>
          </w:tcPr>
          <w:p w14:paraId="2054997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Macroeconomics</w:t>
            </w:r>
          </w:p>
        </w:tc>
      </w:tr>
      <w:tr w:rsidR="00B6678B" w:rsidRPr="00A173F9" w14:paraId="206297F4" w14:textId="77777777" w:rsidTr="3DD82CA0">
        <w:trPr>
          <w:trHeight w:val="43"/>
        </w:trPr>
        <w:tc>
          <w:tcPr>
            <w:tcW w:w="1179" w:type="pct"/>
            <w:noWrap/>
            <w:vAlign w:val="center"/>
            <w:hideMark/>
          </w:tcPr>
          <w:p w14:paraId="066FC01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04203</w:t>
            </w:r>
          </w:p>
        </w:tc>
        <w:tc>
          <w:tcPr>
            <w:tcW w:w="3821" w:type="pct"/>
            <w:noWrap/>
            <w:vAlign w:val="center"/>
            <w:hideMark/>
          </w:tcPr>
          <w:p w14:paraId="0828CD8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Microeconomics</w:t>
            </w:r>
          </w:p>
        </w:tc>
      </w:tr>
      <w:tr w:rsidR="00B6678B" w:rsidRPr="00A173F9" w14:paraId="77C01109" w14:textId="77777777" w:rsidTr="3DD82CA0">
        <w:trPr>
          <w:trHeight w:val="43"/>
        </w:trPr>
        <w:tc>
          <w:tcPr>
            <w:tcW w:w="1179" w:type="pct"/>
            <w:noWrap/>
            <w:vAlign w:val="center"/>
            <w:hideMark/>
          </w:tcPr>
          <w:p w14:paraId="016C3D8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04256</w:t>
            </w:r>
          </w:p>
        </w:tc>
        <w:tc>
          <w:tcPr>
            <w:tcW w:w="3821" w:type="pct"/>
            <w:noWrap/>
            <w:vAlign w:val="center"/>
            <w:hideMark/>
          </w:tcPr>
          <w:p w14:paraId="30819F1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Psychology</w:t>
            </w:r>
          </w:p>
        </w:tc>
      </w:tr>
      <w:tr w:rsidR="00B6678B" w:rsidRPr="00A173F9" w14:paraId="4B1AD5F2" w14:textId="77777777" w:rsidTr="3DD82CA0">
        <w:trPr>
          <w:trHeight w:val="43"/>
        </w:trPr>
        <w:tc>
          <w:tcPr>
            <w:tcW w:w="1179" w:type="pct"/>
            <w:noWrap/>
            <w:vAlign w:val="center"/>
            <w:hideMark/>
          </w:tcPr>
          <w:p w14:paraId="1E5A850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04157</w:t>
            </w:r>
          </w:p>
        </w:tc>
        <w:tc>
          <w:tcPr>
            <w:tcW w:w="3821" w:type="pct"/>
            <w:noWrap/>
            <w:vAlign w:val="center"/>
            <w:hideMark/>
          </w:tcPr>
          <w:p w14:paraId="11AD943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U.S. Government and Politics</w:t>
            </w:r>
          </w:p>
        </w:tc>
      </w:tr>
      <w:tr w:rsidR="00B6678B" w:rsidRPr="00A173F9" w14:paraId="10AFA209" w14:textId="77777777" w:rsidTr="3DD82CA0">
        <w:trPr>
          <w:trHeight w:val="43"/>
        </w:trPr>
        <w:tc>
          <w:tcPr>
            <w:tcW w:w="1179" w:type="pct"/>
            <w:noWrap/>
            <w:vAlign w:val="center"/>
            <w:hideMark/>
          </w:tcPr>
          <w:p w14:paraId="5F8E7CF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04104</w:t>
            </w:r>
          </w:p>
        </w:tc>
        <w:tc>
          <w:tcPr>
            <w:tcW w:w="3821" w:type="pct"/>
            <w:noWrap/>
            <w:vAlign w:val="center"/>
            <w:hideMark/>
          </w:tcPr>
          <w:p w14:paraId="785C86E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U.S. History</w:t>
            </w:r>
          </w:p>
        </w:tc>
      </w:tr>
      <w:tr w:rsidR="00B6678B" w:rsidRPr="00A173F9" w14:paraId="463B2DD1" w14:textId="77777777" w:rsidTr="3DD82CA0">
        <w:trPr>
          <w:trHeight w:val="43"/>
        </w:trPr>
        <w:tc>
          <w:tcPr>
            <w:tcW w:w="1179" w:type="pct"/>
            <w:noWrap/>
            <w:vAlign w:val="center"/>
            <w:hideMark/>
          </w:tcPr>
          <w:p w14:paraId="3CE7F89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04057</w:t>
            </w:r>
          </w:p>
        </w:tc>
        <w:tc>
          <w:tcPr>
            <w:tcW w:w="3821" w:type="pct"/>
            <w:noWrap/>
            <w:vAlign w:val="center"/>
            <w:hideMark/>
          </w:tcPr>
          <w:p w14:paraId="2A38204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World History</w:t>
            </w:r>
          </w:p>
        </w:tc>
      </w:tr>
      <w:tr w:rsidR="00B6678B" w:rsidRPr="00A173F9" w14:paraId="31650B90" w14:textId="77777777" w:rsidTr="3DD82CA0">
        <w:trPr>
          <w:trHeight w:val="43"/>
        </w:trPr>
        <w:tc>
          <w:tcPr>
            <w:tcW w:w="1179" w:type="pct"/>
            <w:noWrap/>
            <w:vAlign w:val="center"/>
            <w:hideMark/>
          </w:tcPr>
          <w:p w14:paraId="6759859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04206</w:t>
            </w:r>
          </w:p>
        </w:tc>
        <w:tc>
          <w:tcPr>
            <w:tcW w:w="3821" w:type="pct"/>
            <w:noWrap/>
            <w:vAlign w:val="center"/>
            <w:hideMark/>
          </w:tcPr>
          <w:p w14:paraId="7066C37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Economics</w:t>
            </w:r>
          </w:p>
        </w:tc>
      </w:tr>
      <w:tr w:rsidR="00B6678B" w:rsidRPr="00A173F9" w14:paraId="6658AE6D" w14:textId="77777777" w:rsidTr="3DD82CA0">
        <w:trPr>
          <w:trHeight w:val="43"/>
        </w:trPr>
        <w:tc>
          <w:tcPr>
            <w:tcW w:w="1179" w:type="pct"/>
            <w:noWrap/>
            <w:vAlign w:val="center"/>
            <w:hideMark/>
          </w:tcPr>
          <w:p w14:paraId="0C7965A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04003</w:t>
            </w:r>
          </w:p>
        </w:tc>
        <w:tc>
          <w:tcPr>
            <w:tcW w:w="3821" w:type="pct"/>
            <w:noWrap/>
            <w:vAlign w:val="center"/>
            <w:hideMark/>
          </w:tcPr>
          <w:p w14:paraId="283DCFC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Geography</w:t>
            </w:r>
          </w:p>
        </w:tc>
      </w:tr>
      <w:tr w:rsidR="7C658087" w:rsidRPr="00A173F9" w14:paraId="41E8C77A" w14:textId="77777777" w:rsidTr="3DD82CA0">
        <w:trPr>
          <w:trHeight w:val="43"/>
        </w:trPr>
        <w:tc>
          <w:tcPr>
            <w:tcW w:w="2253" w:type="dxa"/>
            <w:noWrap/>
            <w:vAlign w:val="center"/>
            <w:hideMark/>
          </w:tcPr>
          <w:p w14:paraId="50CAA8FA" w14:textId="55EA2049" w:rsidR="5167AB8D" w:rsidRPr="00A173F9" w:rsidRDefault="5167AB8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04169</w:t>
            </w:r>
          </w:p>
        </w:tc>
        <w:tc>
          <w:tcPr>
            <w:tcW w:w="7097" w:type="dxa"/>
            <w:noWrap/>
            <w:vAlign w:val="center"/>
            <w:hideMark/>
          </w:tcPr>
          <w:p w14:paraId="6AB9C486" w14:textId="64D796CB" w:rsidR="5167AB8D" w:rsidRPr="00A173F9" w:rsidRDefault="5167AB8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Global Politics</w:t>
            </w:r>
          </w:p>
        </w:tc>
      </w:tr>
      <w:tr w:rsidR="00B6678B" w:rsidRPr="00A173F9" w14:paraId="657E838A" w14:textId="77777777" w:rsidTr="3DD82CA0">
        <w:trPr>
          <w:trHeight w:val="43"/>
        </w:trPr>
        <w:tc>
          <w:tcPr>
            <w:tcW w:w="1179" w:type="pct"/>
            <w:noWrap/>
            <w:vAlign w:val="center"/>
            <w:hideMark/>
          </w:tcPr>
          <w:p w14:paraId="7328811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04054</w:t>
            </w:r>
          </w:p>
        </w:tc>
        <w:tc>
          <w:tcPr>
            <w:tcW w:w="3821" w:type="pct"/>
            <w:noWrap/>
            <w:vAlign w:val="center"/>
            <w:hideMark/>
          </w:tcPr>
          <w:p w14:paraId="73ECFBA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History</w:t>
            </w:r>
          </w:p>
        </w:tc>
      </w:tr>
      <w:tr w:rsidR="00B6678B" w:rsidRPr="00A173F9" w14:paraId="53594843" w14:textId="77777777" w:rsidTr="3DD82CA0">
        <w:trPr>
          <w:trHeight w:val="43"/>
        </w:trPr>
        <w:tc>
          <w:tcPr>
            <w:tcW w:w="1179" w:type="pct"/>
            <w:noWrap/>
            <w:vAlign w:val="center"/>
            <w:hideMark/>
          </w:tcPr>
          <w:p w14:paraId="4189318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04066</w:t>
            </w:r>
          </w:p>
        </w:tc>
        <w:tc>
          <w:tcPr>
            <w:tcW w:w="3821" w:type="pct"/>
            <w:noWrap/>
            <w:vAlign w:val="center"/>
            <w:hideMark/>
          </w:tcPr>
          <w:p w14:paraId="473EE80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Islamic History</w:t>
            </w:r>
          </w:p>
        </w:tc>
      </w:tr>
      <w:tr w:rsidR="00B6678B" w:rsidRPr="00A173F9" w14:paraId="255B4E53" w14:textId="77777777" w:rsidTr="3DD82CA0">
        <w:trPr>
          <w:trHeight w:val="43"/>
        </w:trPr>
        <w:tc>
          <w:tcPr>
            <w:tcW w:w="1179" w:type="pct"/>
            <w:noWrap/>
            <w:vAlign w:val="center"/>
            <w:hideMark/>
          </w:tcPr>
          <w:p w14:paraId="233610C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04309</w:t>
            </w:r>
          </w:p>
        </w:tc>
        <w:tc>
          <w:tcPr>
            <w:tcW w:w="3821" w:type="pct"/>
            <w:noWrap/>
            <w:vAlign w:val="center"/>
            <w:hideMark/>
          </w:tcPr>
          <w:p w14:paraId="6C2D6A7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Philosophy</w:t>
            </w:r>
          </w:p>
        </w:tc>
      </w:tr>
      <w:tr w:rsidR="00B6678B" w:rsidRPr="00A173F9" w14:paraId="3985C8AA" w14:textId="77777777" w:rsidTr="3DD82CA0">
        <w:trPr>
          <w:trHeight w:val="43"/>
        </w:trPr>
        <w:tc>
          <w:tcPr>
            <w:tcW w:w="1179" w:type="pct"/>
            <w:noWrap/>
            <w:vAlign w:val="center"/>
            <w:hideMark/>
          </w:tcPr>
          <w:p w14:paraId="3AD8850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04257</w:t>
            </w:r>
          </w:p>
        </w:tc>
        <w:tc>
          <w:tcPr>
            <w:tcW w:w="3821" w:type="pct"/>
            <w:noWrap/>
            <w:vAlign w:val="center"/>
            <w:hideMark/>
          </w:tcPr>
          <w:p w14:paraId="1F73D38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Psychology</w:t>
            </w:r>
          </w:p>
        </w:tc>
      </w:tr>
      <w:tr w:rsidR="00B6678B" w:rsidRPr="00A173F9" w14:paraId="5A3C84D5" w14:textId="77777777" w:rsidTr="3DD82CA0">
        <w:trPr>
          <w:trHeight w:val="43"/>
        </w:trPr>
        <w:tc>
          <w:tcPr>
            <w:tcW w:w="1179" w:type="pct"/>
            <w:noWrap/>
            <w:vAlign w:val="center"/>
            <w:hideMark/>
          </w:tcPr>
          <w:p w14:paraId="5C70029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04253</w:t>
            </w:r>
          </w:p>
        </w:tc>
        <w:tc>
          <w:tcPr>
            <w:tcW w:w="3821" w:type="pct"/>
            <w:noWrap/>
            <w:vAlign w:val="center"/>
            <w:hideMark/>
          </w:tcPr>
          <w:p w14:paraId="501F423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Social and Cultural Anthropology</w:t>
            </w:r>
          </w:p>
        </w:tc>
      </w:tr>
      <w:tr w:rsidR="00B6678B" w:rsidRPr="00A173F9" w14:paraId="55F08BF2" w14:textId="77777777" w:rsidTr="3DD82CA0">
        <w:trPr>
          <w:trHeight w:val="43"/>
        </w:trPr>
        <w:tc>
          <w:tcPr>
            <w:tcW w:w="1179" w:type="pct"/>
            <w:noWrap/>
            <w:vAlign w:val="center"/>
            <w:hideMark/>
          </w:tcPr>
          <w:p w14:paraId="5EC0D07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04304</w:t>
            </w:r>
          </w:p>
        </w:tc>
        <w:tc>
          <w:tcPr>
            <w:tcW w:w="3821" w:type="pct"/>
            <w:noWrap/>
            <w:vAlign w:val="center"/>
            <w:hideMark/>
          </w:tcPr>
          <w:p w14:paraId="260982E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Theory of Knowledge</w:t>
            </w:r>
          </w:p>
        </w:tc>
      </w:tr>
      <w:tr w:rsidR="00B6678B" w:rsidRPr="00A173F9" w14:paraId="0FF5D9CF" w14:textId="77777777" w:rsidTr="3DD82CA0">
        <w:trPr>
          <w:trHeight w:val="43"/>
        </w:trPr>
        <w:tc>
          <w:tcPr>
            <w:tcW w:w="5000" w:type="pct"/>
            <w:gridSpan w:val="2"/>
            <w:shd w:val="clear" w:color="auto" w:fill="BDD6EE" w:themeFill="accent1" w:themeFillTint="66"/>
            <w:noWrap/>
            <w:vAlign w:val="center"/>
          </w:tcPr>
          <w:p w14:paraId="0835B88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Fine and Performing Arts</w:t>
            </w:r>
          </w:p>
        </w:tc>
      </w:tr>
      <w:tr w:rsidR="00B6678B" w:rsidRPr="00A173F9" w14:paraId="11E30D2A" w14:textId="77777777" w:rsidTr="3DD82CA0">
        <w:trPr>
          <w:trHeight w:val="43"/>
        </w:trPr>
        <w:tc>
          <w:tcPr>
            <w:tcW w:w="1179" w:type="pct"/>
            <w:noWrap/>
            <w:vAlign w:val="center"/>
            <w:hideMark/>
          </w:tcPr>
          <w:p w14:paraId="65B192D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05174</w:t>
            </w:r>
          </w:p>
        </w:tc>
        <w:tc>
          <w:tcPr>
            <w:tcW w:w="3821" w:type="pct"/>
            <w:noWrap/>
            <w:vAlign w:val="center"/>
            <w:hideMark/>
          </w:tcPr>
          <w:p w14:paraId="685B4E9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2-D Art and Design</w:t>
            </w:r>
          </w:p>
        </w:tc>
      </w:tr>
      <w:tr w:rsidR="00B6678B" w:rsidRPr="00A173F9" w14:paraId="22ED32B6" w14:textId="77777777" w:rsidTr="3DD82CA0">
        <w:trPr>
          <w:trHeight w:val="43"/>
        </w:trPr>
        <w:tc>
          <w:tcPr>
            <w:tcW w:w="1179" w:type="pct"/>
            <w:noWrap/>
            <w:vAlign w:val="center"/>
            <w:hideMark/>
          </w:tcPr>
          <w:p w14:paraId="4E7CC5F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05175</w:t>
            </w:r>
          </w:p>
        </w:tc>
        <w:tc>
          <w:tcPr>
            <w:tcW w:w="3821" w:type="pct"/>
            <w:noWrap/>
            <w:vAlign w:val="center"/>
            <w:hideMark/>
          </w:tcPr>
          <w:p w14:paraId="23C3A06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3-D Art and Design</w:t>
            </w:r>
          </w:p>
        </w:tc>
      </w:tr>
      <w:tr w:rsidR="00B6678B" w:rsidRPr="00A173F9" w14:paraId="776DC646" w14:textId="77777777" w:rsidTr="3DD82CA0">
        <w:trPr>
          <w:trHeight w:val="43"/>
        </w:trPr>
        <w:tc>
          <w:tcPr>
            <w:tcW w:w="1179" w:type="pct"/>
            <w:noWrap/>
            <w:vAlign w:val="center"/>
            <w:hideMark/>
          </w:tcPr>
          <w:p w14:paraId="00BF38C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05153</w:t>
            </w:r>
          </w:p>
        </w:tc>
        <w:tc>
          <w:tcPr>
            <w:tcW w:w="3821" w:type="pct"/>
            <w:noWrap/>
            <w:vAlign w:val="center"/>
            <w:hideMark/>
          </w:tcPr>
          <w:p w14:paraId="42F2CB4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Art History</w:t>
            </w:r>
          </w:p>
        </w:tc>
      </w:tr>
      <w:tr w:rsidR="00B6678B" w:rsidRPr="00A173F9" w14:paraId="26E4C885" w14:textId="77777777" w:rsidTr="3DD82CA0">
        <w:trPr>
          <w:trHeight w:val="43"/>
        </w:trPr>
        <w:tc>
          <w:tcPr>
            <w:tcW w:w="1179" w:type="pct"/>
            <w:noWrap/>
            <w:vAlign w:val="center"/>
            <w:hideMark/>
          </w:tcPr>
          <w:p w14:paraId="495C626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05172</w:t>
            </w:r>
          </w:p>
        </w:tc>
        <w:tc>
          <w:tcPr>
            <w:tcW w:w="3821" w:type="pct"/>
            <w:noWrap/>
            <w:vAlign w:val="center"/>
            <w:hideMark/>
          </w:tcPr>
          <w:p w14:paraId="7838676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Drawing</w:t>
            </w:r>
          </w:p>
        </w:tc>
      </w:tr>
      <w:tr w:rsidR="00B6678B" w:rsidRPr="00A173F9" w14:paraId="047D4046" w14:textId="77777777" w:rsidTr="3DD82CA0">
        <w:trPr>
          <w:trHeight w:val="43"/>
        </w:trPr>
        <w:tc>
          <w:tcPr>
            <w:tcW w:w="1179" w:type="pct"/>
            <w:noWrap/>
            <w:vAlign w:val="center"/>
            <w:hideMark/>
          </w:tcPr>
          <w:p w14:paraId="31ED5CF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05115</w:t>
            </w:r>
          </w:p>
        </w:tc>
        <w:tc>
          <w:tcPr>
            <w:tcW w:w="3821" w:type="pct"/>
            <w:noWrap/>
            <w:vAlign w:val="center"/>
            <w:hideMark/>
          </w:tcPr>
          <w:p w14:paraId="7A14A14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Music Theory</w:t>
            </w:r>
          </w:p>
        </w:tc>
      </w:tr>
      <w:tr w:rsidR="00B6678B" w:rsidRPr="00A173F9" w14:paraId="5FBDABE0" w14:textId="77777777" w:rsidTr="3DD82CA0">
        <w:trPr>
          <w:trHeight w:val="43"/>
        </w:trPr>
        <w:tc>
          <w:tcPr>
            <w:tcW w:w="1179" w:type="pct"/>
            <w:noWrap/>
            <w:vAlign w:val="center"/>
            <w:hideMark/>
          </w:tcPr>
          <w:p w14:paraId="5417788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05012</w:t>
            </w:r>
          </w:p>
        </w:tc>
        <w:tc>
          <w:tcPr>
            <w:tcW w:w="3821" w:type="pct"/>
            <w:noWrap/>
            <w:vAlign w:val="center"/>
            <w:hideMark/>
          </w:tcPr>
          <w:p w14:paraId="237878C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Dance</w:t>
            </w:r>
          </w:p>
        </w:tc>
      </w:tr>
      <w:tr w:rsidR="7C658087" w:rsidRPr="00A173F9" w14:paraId="3D5406D2" w14:textId="77777777" w:rsidTr="3DD82CA0">
        <w:trPr>
          <w:trHeight w:val="43"/>
        </w:trPr>
        <w:tc>
          <w:tcPr>
            <w:tcW w:w="2253" w:type="dxa"/>
            <w:noWrap/>
            <w:vAlign w:val="center"/>
            <w:hideMark/>
          </w:tcPr>
          <w:p w14:paraId="6C9F62F2" w14:textId="1BBB1A86" w:rsidR="21DBE9FB" w:rsidRPr="00A173F9" w:rsidRDefault="21DBE9FB"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05194</w:t>
            </w:r>
          </w:p>
        </w:tc>
        <w:tc>
          <w:tcPr>
            <w:tcW w:w="7097" w:type="dxa"/>
            <w:noWrap/>
            <w:vAlign w:val="center"/>
            <w:hideMark/>
          </w:tcPr>
          <w:p w14:paraId="5583CE2C" w14:textId="305EAC57" w:rsidR="21DBE9FB" w:rsidRPr="00A173F9" w:rsidRDefault="21DBE9FB"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Film</w:t>
            </w:r>
          </w:p>
        </w:tc>
      </w:tr>
      <w:tr w:rsidR="00B6678B" w:rsidRPr="00A173F9" w14:paraId="6C68843E" w14:textId="77777777" w:rsidTr="3DD82CA0">
        <w:trPr>
          <w:trHeight w:val="43"/>
        </w:trPr>
        <w:tc>
          <w:tcPr>
            <w:tcW w:w="1179" w:type="pct"/>
            <w:noWrap/>
            <w:vAlign w:val="center"/>
            <w:hideMark/>
          </w:tcPr>
          <w:p w14:paraId="0A77A4D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06150</w:t>
            </w:r>
          </w:p>
        </w:tc>
        <w:tc>
          <w:tcPr>
            <w:tcW w:w="3821" w:type="pct"/>
            <w:noWrap/>
            <w:vAlign w:val="center"/>
            <w:hideMark/>
          </w:tcPr>
          <w:p w14:paraId="2AFAA3B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(non-English)—Italian</w:t>
            </w:r>
          </w:p>
        </w:tc>
      </w:tr>
      <w:tr w:rsidR="00B6678B" w:rsidRPr="00A173F9" w14:paraId="25BAF595" w14:textId="77777777" w:rsidTr="3DD82CA0">
        <w:trPr>
          <w:trHeight w:val="43"/>
        </w:trPr>
        <w:tc>
          <w:tcPr>
            <w:tcW w:w="1179" w:type="pct"/>
            <w:noWrap/>
            <w:vAlign w:val="center"/>
            <w:hideMark/>
          </w:tcPr>
          <w:p w14:paraId="00A61EA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05116</w:t>
            </w:r>
          </w:p>
        </w:tc>
        <w:tc>
          <w:tcPr>
            <w:tcW w:w="3821" w:type="pct"/>
            <w:noWrap/>
            <w:vAlign w:val="center"/>
            <w:hideMark/>
          </w:tcPr>
          <w:p w14:paraId="7FF2EEA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Music</w:t>
            </w:r>
          </w:p>
        </w:tc>
      </w:tr>
      <w:tr w:rsidR="00B6678B" w:rsidRPr="00A173F9" w14:paraId="3BC54DC6" w14:textId="77777777" w:rsidTr="3DD82CA0">
        <w:trPr>
          <w:trHeight w:val="43"/>
        </w:trPr>
        <w:tc>
          <w:tcPr>
            <w:tcW w:w="1179" w:type="pct"/>
            <w:noWrap/>
            <w:vAlign w:val="center"/>
            <w:hideMark/>
          </w:tcPr>
          <w:p w14:paraId="106C23E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05062</w:t>
            </w:r>
          </w:p>
        </w:tc>
        <w:tc>
          <w:tcPr>
            <w:tcW w:w="3821" w:type="pct"/>
            <w:noWrap/>
            <w:vAlign w:val="center"/>
            <w:hideMark/>
          </w:tcPr>
          <w:p w14:paraId="1FA944E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Theatre</w:t>
            </w:r>
          </w:p>
        </w:tc>
      </w:tr>
      <w:tr w:rsidR="00B6678B" w:rsidRPr="00A173F9" w14:paraId="0D72E273" w14:textId="77777777" w:rsidTr="3DD82CA0">
        <w:trPr>
          <w:trHeight w:val="43"/>
        </w:trPr>
        <w:tc>
          <w:tcPr>
            <w:tcW w:w="1179" w:type="pct"/>
            <w:noWrap/>
            <w:vAlign w:val="center"/>
            <w:hideMark/>
          </w:tcPr>
          <w:p w14:paraId="1B45887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05173</w:t>
            </w:r>
          </w:p>
        </w:tc>
        <w:tc>
          <w:tcPr>
            <w:tcW w:w="3821" w:type="pct"/>
            <w:noWrap/>
            <w:vAlign w:val="center"/>
            <w:hideMark/>
          </w:tcPr>
          <w:p w14:paraId="558FEC8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Visual Arts</w:t>
            </w:r>
          </w:p>
        </w:tc>
      </w:tr>
      <w:tr w:rsidR="00B6678B" w:rsidRPr="00A173F9" w14:paraId="643E9721" w14:textId="77777777" w:rsidTr="3DD82CA0">
        <w:trPr>
          <w:trHeight w:val="43"/>
        </w:trPr>
        <w:tc>
          <w:tcPr>
            <w:tcW w:w="5000" w:type="pct"/>
            <w:gridSpan w:val="2"/>
            <w:shd w:val="clear" w:color="auto" w:fill="BDD6EE" w:themeFill="accent1" w:themeFillTint="66"/>
            <w:noWrap/>
            <w:vAlign w:val="center"/>
          </w:tcPr>
          <w:p w14:paraId="0B66079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Foreign Language and Literature</w:t>
            </w:r>
          </w:p>
        </w:tc>
      </w:tr>
      <w:tr w:rsidR="00B6678B" w:rsidRPr="00A173F9" w14:paraId="4B2881A5" w14:textId="77777777" w:rsidTr="3DD82CA0">
        <w:trPr>
          <w:trHeight w:val="43"/>
        </w:trPr>
        <w:tc>
          <w:tcPr>
            <w:tcW w:w="1179" w:type="pct"/>
            <w:noWrap/>
            <w:vAlign w:val="center"/>
            <w:hideMark/>
          </w:tcPr>
          <w:p w14:paraId="5038B45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24414</w:t>
            </w:r>
          </w:p>
        </w:tc>
        <w:tc>
          <w:tcPr>
            <w:tcW w:w="3821" w:type="pct"/>
            <w:noWrap/>
            <w:vAlign w:val="center"/>
            <w:hideMark/>
          </w:tcPr>
          <w:p w14:paraId="2A6A4D6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Chinese Language and Culture</w:t>
            </w:r>
          </w:p>
        </w:tc>
      </w:tr>
      <w:tr w:rsidR="00B6678B" w:rsidRPr="00A173F9" w14:paraId="5C512281" w14:textId="77777777" w:rsidTr="3DD82CA0">
        <w:trPr>
          <w:trHeight w:val="43"/>
        </w:trPr>
        <w:tc>
          <w:tcPr>
            <w:tcW w:w="1179" w:type="pct"/>
            <w:noWrap/>
            <w:vAlign w:val="center"/>
            <w:hideMark/>
          </w:tcPr>
          <w:p w14:paraId="6C02823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24114</w:t>
            </w:r>
          </w:p>
        </w:tc>
        <w:tc>
          <w:tcPr>
            <w:tcW w:w="3821" w:type="pct"/>
            <w:noWrap/>
            <w:vAlign w:val="center"/>
            <w:hideMark/>
          </w:tcPr>
          <w:p w14:paraId="374B3C3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French Language and Culture</w:t>
            </w:r>
          </w:p>
        </w:tc>
      </w:tr>
      <w:tr w:rsidR="00B6678B" w:rsidRPr="00A173F9" w14:paraId="7EC07390" w14:textId="77777777" w:rsidTr="3DD82CA0">
        <w:trPr>
          <w:trHeight w:val="43"/>
        </w:trPr>
        <w:tc>
          <w:tcPr>
            <w:tcW w:w="1179" w:type="pct"/>
            <w:noWrap/>
            <w:vAlign w:val="center"/>
            <w:hideMark/>
          </w:tcPr>
          <w:p w14:paraId="2FA58E9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24264</w:t>
            </w:r>
          </w:p>
        </w:tc>
        <w:tc>
          <w:tcPr>
            <w:tcW w:w="3821" w:type="pct"/>
            <w:noWrap/>
            <w:vAlign w:val="center"/>
            <w:hideMark/>
          </w:tcPr>
          <w:p w14:paraId="7D5D48D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German Language and Culture</w:t>
            </w:r>
          </w:p>
        </w:tc>
      </w:tr>
      <w:tr w:rsidR="00B6678B" w:rsidRPr="00A173F9" w14:paraId="7FE9391F" w14:textId="77777777" w:rsidTr="3DD82CA0">
        <w:trPr>
          <w:trHeight w:val="43"/>
        </w:trPr>
        <w:tc>
          <w:tcPr>
            <w:tcW w:w="1179" w:type="pct"/>
            <w:noWrap/>
            <w:vAlign w:val="center"/>
            <w:hideMark/>
          </w:tcPr>
          <w:p w14:paraId="381E472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24164</w:t>
            </w:r>
          </w:p>
        </w:tc>
        <w:tc>
          <w:tcPr>
            <w:tcW w:w="3821" w:type="pct"/>
            <w:noWrap/>
            <w:vAlign w:val="center"/>
            <w:hideMark/>
          </w:tcPr>
          <w:p w14:paraId="7C9BCBE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Italian Language and Culture</w:t>
            </w:r>
          </w:p>
        </w:tc>
      </w:tr>
      <w:tr w:rsidR="00B6678B" w:rsidRPr="00A173F9" w14:paraId="4AED12AD" w14:textId="77777777" w:rsidTr="3DD82CA0">
        <w:trPr>
          <w:trHeight w:val="43"/>
        </w:trPr>
        <w:tc>
          <w:tcPr>
            <w:tcW w:w="1179" w:type="pct"/>
            <w:noWrap/>
            <w:vAlign w:val="center"/>
            <w:hideMark/>
          </w:tcPr>
          <w:p w14:paraId="3141581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06432</w:t>
            </w:r>
          </w:p>
        </w:tc>
        <w:tc>
          <w:tcPr>
            <w:tcW w:w="3821" w:type="pct"/>
            <w:noWrap/>
            <w:vAlign w:val="center"/>
            <w:hideMark/>
          </w:tcPr>
          <w:p w14:paraId="32DC5D1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Japanese Language and Culture</w:t>
            </w:r>
          </w:p>
        </w:tc>
      </w:tr>
      <w:tr w:rsidR="00B6678B" w:rsidRPr="00A173F9" w14:paraId="2306938A" w14:textId="77777777" w:rsidTr="3DD82CA0">
        <w:trPr>
          <w:trHeight w:val="43"/>
        </w:trPr>
        <w:tc>
          <w:tcPr>
            <w:tcW w:w="1179" w:type="pct"/>
            <w:noWrap/>
            <w:vAlign w:val="center"/>
            <w:hideMark/>
          </w:tcPr>
          <w:p w14:paraId="03F25B5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24355</w:t>
            </w:r>
          </w:p>
        </w:tc>
        <w:tc>
          <w:tcPr>
            <w:tcW w:w="3821" w:type="pct"/>
            <w:noWrap/>
            <w:vAlign w:val="center"/>
            <w:hideMark/>
          </w:tcPr>
          <w:p w14:paraId="03A66F4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Latin (Vergil, Catullus, and Horace)</w:t>
            </w:r>
          </w:p>
        </w:tc>
      </w:tr>
      <w:tr w:rsidR="00B6678B" w:rsidRPr="00A173F9" w14:paraId="284B04A9" w14:textId="77777777" w:rsidTr="3DD82CA0">
        <w:trPr>
          <w:trHeight w:val="43"/>
        </w:trPr>
        <w:tc>
          <w:tcPr>
            <w:tcW w:w="1179" w:type="pct"/>
            <w:noWrap/>
            <w:vAlign w:val="center"/>
            <w:hideMark/>
          </w:tcPr>
          <w:p w14:paraId="4E56CBD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24064</w:t>
            </w:r>
          </w:p>
        </w:tc>
        <w:tc>
          <w:tcPr>
            <w:tcW w:w="3821" w:type="pct"/>
            <w:noWrap/>
            <w:vAlign w:val="center"/>
            <w:hideMark/>
          </w:tcPr>
          <w:p w14:paraId="72D674C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Spanish Language and Culture</w:t>
            </w:r>
          </w:p>
        </w:tc>
      </w:tr>
      <w:tr w:rsidR="00B6678B" w:rsidRPr="00A173F9" w14:paraId="3E3B7A67" w14:textId="77777777" w:rsidTr="3DD82CA0">
        <w:trPr>
          <w:trHeight w:val="43"/>
        </w:trPr>
        <w:tc>
          <w:tcPr>
            <w:tcW w:w="1179" w:type="pct"/>
            <w:noWrap/>
            <w:vAlign w:val="center"/>
            <w:hideMark/>
          </w:tcPr>
          <w:p w14:paraId="60FE7F5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24065</w:t>
            </w:r>
          </w:p>
        </w:tc>
        <w:tc>
          <w:tcPr>
            <w:tcW w:w="3821" w:type="pct"/>
            <w:noWrap/>
            <w:vAlign w:val="center"/>
            <w:hideMark/>
          </w:tcPr>
          <w:p w14:paraId="1E6906E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Spanish Literature and Culture</w:t>
            </w:r>
          </w:p>
        </w:tc>
      </w:tr>
      <w:tr w:rsidR="00B6678B" w:rsidRPr="00A173F9" w14:paraId="25B927D8" w14:textId="77777777" w:rsidTr="3DD82CA0">
        <w:trPr>
          <w:trHeight w:val="43"/>
        </w:trPr>
        <w:tc>
          <w:tcPr>
            <w:tcW w:w="1179" w:type="pct"/>
            <w:noWrap/>
            <w:vAlign w:val="center"/>
            <w:hideMark/>
          </w:tcPr>
          <w:p w14:paraId="0AD3A62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06732</w:t>
            </w:r>
          </w:p>
        </w:tc>
        <w:tc>
          <w:tcPr>
            <w:tcW w:w="3821" w:type="pct"/>
            <w:noWrap/>
            <w:vAlign w:val="center"/>
            <w:hideMark/>
          </w:tcPr>
          <w:p w14:paraId="7498D1E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Classical Languages—Arabic</w:t>
            </w:r>
          </w:p>
        </w:tc>
      </w:tr>
      <w:tr w:rsidR="00B6678B" w:rsidRPr="00A173F9" w14:paraId="709BE252" w14:textId="77777777" w:rsidTr="3DD82CA0">
        <w:trPr>
          <w:trHeight w:val="43"/>
        </w:trPr>
        <w:tc>
          <w:tcPr>
            <w:tcW w:w="1179" w:type="pct"/>
            <w:noWrap/>
            <w:vAlign w:val="center"/>
            <w:hideMark/>
          </w:tcPr>
          <w:p w14:paraId="4B3A4171" w14:textId="3AD2534C" w:rsidR="00B6678B" w:rsidRPr="00A173F9" w:rsidRDefault="4A7F60C6" w:rsidP="00826633">
            <w:pPr>
              <w:spacing w:after="0" w:line="240" w:lineRule="auto"/>
              <w:rPr>
                <w:rFonts w:ascii="Aptos" w:eastAsia="Times New Roman" w:hAnsi="Aptos" w:cs="Calibri"/>
                <w:color w:val="000000"/>
              </w:rPr>
            </w:pPr>
            <w:r w:rsidRPr="00A173F9">
              <w:rPr>
                <w:rFonts w:ascii="Aptos" w:eastAsia="Times New Roman" w:hAnsi="Aptos" w:cs="Calibri"/>
                <w:color w:val="000000" w:themeColor="text1"/>
              </w:rPr>
              <w:t xml:space="preserve">24382 </w:t>
            </w:r>
          </w:p>
        </w:tc>
        <w:tc>
          <w:tcPr>
            <w:tcW w:w="3821" w:type="pct"/>
            <w:noWrap/>
            <w:vAlign w:val="center"/>
            <w:hideMark/>
          </w:tcPr>
          <w:p w14:paraId="14ED59D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Classical Languages—Greek</w:t>
            </w:r>
          </w:p>
        </w:tc>
      </w:tr>
      <w:tr w:rsidR="00B6678B" w:rsidRPr="00A173F9" w14:paraId="1D7BC76F" w14:textId="77777777" w:rsidTr="3DD82CA0">
        <w:trPr>
          <w:trHeight w:val="43"/>
        </w:trPr>
        <w:tc>
          <w:tcPr>
            <w:tcW w:w="1179" w:type="pct"/>
            <w:noWrap/>
            <w:vAlign w:val="center"/>
            <w:hideMark/>
          </w:tcPr>
          <w:p w14:paraId="2746487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lastRenderedPageBreak/>
              <w:t>06712</w:t>
            </w:r>
          </w:p>
        </w:tc>
        <w:tc>
          <w:tcPr>
            <w:tcW w:w="3821" w:type="pct"/>
            <w:noWrap/>
            <w:vAlign w:val="center"/>
            <w:hideMark/>
          </w:tcPr>
          <w:p w14:paraId="4E57E86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Classical Languages—Hebrew</w:t>
            </w:r>
          </w:p>
        </w:tc>
      </w:tr>
      <w:tr w:rsidR="00B6678B" w:rsidRPr="00A173F9" w14:paraId="14FF247E" w14:textId="77777777" w:rsidTr="3DD82CA0">
        <w:trPr>
          <w:trHeight w:val="43"/>
        </w:trPr>
        <w:tc>
          <w:tcPr>
            <w:tcW w:w="1179" w:type="pct"/>
            <w:noWrap/>
            <w:vAlign w:val="center"/>
            <w:hideMark/>
          </w:tcPr>
          <w:p w14:paraId="309EA52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24352</w:t>
            </w:r>
          </w:p>
        </w:tc>
        <w:tc>
          <w:tcPr>
            <w:tcW w:w="3821" w:type="pct"/>
            <w:noWrap/>
            <w:vAlign w:val="center"/>
            <w:hideMark/>
          </w:tcPr>
          <w:p w14:paraId="513262A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Classical Languages—Latin</w:t>
            </w:r>
          </w:p>
        </w:tc>
      </w:tr>
      <w:tr w:rsidR="00B6678B" w:rsidRPr="00A173F9" w14:paraId="1DCE875E" w14:textId="77777777" w:rsidTr="3DD82CA0">
        <w:trPr>
          <w:trHeight w:val="43"/>
        </w:trPr>
        <w:tc>
          <w:tcPr>
            <w:tcW w:w="1179" w:type="pct"/>
            <w:noWrap/>
            <w:vAlign w:val="center"/>
            <w:hideMark/>
          </w:tcPr>
          <w:p w14:paraId="1B27B35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06830</w:t>
            </w:r>
          </w:p>
        </w:tc>
        <w:tc>
          <w:tcPr>
            <w:tcW w:w="3821" w:type="pct"/>
            <w:noWrap/>
            <w:vAlign w:val="center"/>
            <w:hideMark/>
          </w:tcPr>
          <w:p w14:paraId="5D18DC7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(non-English)—American Indian Language</w:t>
            </w:r>
          </w:p>
        </w:tc>
      </w:tr>
      <w:tr w:rsidR="00B6678B" w:rsidRPr="00A173F9" w14:paraId="18CBEDA0" w14:textId="77777777" w:rsidTr="3DD82CA0">
        <w:trPr>
          <w:trHeight w:val="43"/>
        </w:trPr>
        <w:tc>
          <w:tcPr>
            <w:tcW w:w="1179" w:type="pct"/>
            <w:noWrap/>
            <w:vAlign w:val="center"/>
            <w:hideMark/>
          </w:tcPr>
          <w:p w14:paraId="172BD53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06730</w:t>
            </w:r>
          </w:p>
        </w:tc>
        <w:tc>
          <w:tcPr>
            <w:tcW w:w="3821" w:type="pct"/>
            <w:noWrap/>
            <w:vAlign w:val="center"/>
            <w:hideMark/>
          </w:tcPr>
          <w:p w14:paraId="079FCEC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(non-English)—Arabic</w:t>
            </w:r>
          </w:p>
        </w:tc>
      </w:tr>
      <w:tr w:rsidR="00B6678B" w:rsidRPr="00A173F9" w14:paraId="69076461" w14:textId="77777777" w:rsidTr="3DD82CA0">
        <w:trPr>
          <w:trHeight w:val="43"/>
        </w:trPr>
        <w:tc>
          <w:tcPr>
            <w:tcW w:w="1179" w:type="pct"/>
            <w:noWrap/>
            <w:vAlign w:val="center"/>
            <w:hideMark/>
          </w:tcPr>
          <w:p w14:paraId="6267E45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06650</w:t>
            </w:r>
          </w:p>
        </w:tc>
        <w:tc>
          <w:tcPr>
            <w:tcW w:w="3821" w:type="pct"/>
            <w:noWrap/>
            <w:vAlign w:val="center"/>
            <w:hideMark/>
          </w:tcPr>
          <w:p w14:paraId="46B0004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(non-English)—Balto-Slavic Language</w:t>
            </w:r>
          </w:p>
        </w:tc>
      </w:tr>
      <w:tr w:rsidR="00B6678B" w:rsidRPr="00A173F9" w14:paraId="0A89AB6F" w14:textId="77777777" w:rsidTr="3DD82CA0">
        <w:trPr>
          <w:trHeight w:val="43"/>
        </w:trPr>
        <w:tc>
          <w:tcPr>
            <w:tcW w:w="1179" w:type="pct"/>
            <w:noWrap/>
            <w:vAlign w:val="center"/>
            <w:hideMark/>
          </w:tcPr>
          <w:p w14:paraId="5BA2CD1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06270</w:t>
            </w:r>
          </w:p>
        </w:tc>
        <w:tc>
          <w:tcPr>
            <w:tcW w:w="3821" w:type="pct"/>
            <w:noWrap/>
            <w:vAlign w:val="center"/>
            <w:hideMark/>
          </w:tcPr>
          <w:p w14:paraId="0FA365E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(non-English)—Celtic Language</w:t>
            </w:r>
          </w:p>
        </w:tc>
      </w:tr>
      <w:tr w:rsidR="00B6678B" w:rsidRPr="00A173F9" w14:paraId="5A7AF903" w14:textId="77777777" w:rsidTr="3DD82CA0">
        <w:trPr>
          <w:trHeight w:val="43"/>
        </w:trPr>
        <w:tc>
          <w:tcPr>
            <w:tcW w:w="1179" w:type="pct"/>
            <w:noWrap/>
            <w:vAlign w:val="center"/>
            <w:hideMark/>
          </w:tcPr>
          <w:p w14:paraId="5E828A9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06490</w:t>
            </w:r>
          </w:p>
        </w:tc>
        <w:tc>
          <w:tcPr>
            <w:tcW w:w="3821" w:type="pct"/>
            <w:noWrap/>
            <w:vAlign w:val="center"/>
            <w:hideMark/>
          </w:tcPr>
          <w:p w14:paraId="510C288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(non-English)—East Asian Language</w:t>
            </w:r>
          </w:p>
        </w:tc>
      </w:tr>
      <w:tr w:rsidR="00B6678B" w:rsidRPr="00A173F9" w14:paraId="667CB090" w14:textId="77777777" w:rsidTr="3DD82CA0">
        <w:trPr>
          <w:trHeight w:val="43"/>
        </w:trPr>
        <w:tc>
          <w:tcPr>
            <w:tcW w:w="1179" w:type="pct"/>
            <w:noWrap/>
            <w:vAlign w:val="center"/>
            <w:hideMark/>
          </w:tcPr>
          <w:p w14:paraId="3AAFD69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06530</w:t>
            </w:r>
          </w:p>
        </w:tc>
        <w:tc>
          <w:tcPr>
            <w:tcW w:w="3821" w:type="pct"/>
            <w:noWrap/>
            <w:vAlign w:val="center"/>
            <w:hideMark/>
          </w:tcPr>
          <w:p w14:paraId="06C8F57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(non-English)—Filipino</w:t>
            </w:r>
          </w:p>
        </w:tc>
      </w:tr>
      <w:tr w:rsidR="00B6678B" w:rsidRPr="00A173F9" w14:paraId="10816885" w14:textId="77777777" w:rsidTr="3DD82CA0">
        <w:trPr>
          <w:trHeight w:val="43"/>
        </w:trPr>
        <w:tc>
          <w:tcPr>
            <w:tcW w:w="1179" w:type="pct"/>
            <w:noWrap/>
            <w:vAlign w:val="center"/>
            <w:hideMark/>
          </w:tcPr>
          <w:p w14:paraId="588E6D3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06990</w:t>
            </w:r>
          </w:p>
        </w:tc>
        <w:tc>
          <w:tcPr>
            <w:tcW w:w="3821" w:type="pct"/>
            <w:noWrap/>
            <w:vAlign w:val="center"/>
            <w:hideMark/>
          </w:tcPr>
          <w:p w14:paraId="6B0095D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(non-English)—Foreign Language</w:t>
            </w:r>
          </w:p>
        </w:tc>
      </w:tr>
      <w:tr w:rsidR="00B6678B" w:rsidRPr="00A173F9" w14:paraId="00A71F17" w14:textId="77777777" w:rsidTr="3DD82CA0">
        <w:trPr>
          <w:trHeight w:val="43"/>
        </w:trPr>
        <w:tc>
          <w:tcPr>
            <w:tcW w:w="1179" w:type="pct"/>
            <w:noWrap/>
            <w:vAlign w:val="center"/>
            <w:hideMark/>
          </w:tcPr>
          <w:p w14:paraId="4F93834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06210</w:t>
            </w:r>
          </w:p>
        </w:tc>
        <w:tc>
          <w:tcPr>
            <w:tcW w:w="3821" w:type="pct"/>
            <w:noWrap/>
            <w:vAlign w:val="center"/>
            <w:hideMark/>
          </w:tcPr>
          <w:p w14:paraId="691FB67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(non-English)—German</w:t>
            </w:r>
          </w:p>
        </w:tc>
      </w:tr>
      <w:tr w:rsidR="00B6678B" w:rsidRPr="00A173F9" w14:paraId="6550E1A1" w14:textId="77777777" w:rsidTr="3DD82CA0">
        <w:trPr>
          <w:trHeight w:val="43"/>
        </w:trPr>
        <w:tc>
          <w:tcPr>
            <w:tcW w:w="1179" w:type="pct"/>
            <w:noWrap/>
            <w:vAlign w:val="center"/>
            <w:hideMark/>
          </w:tcPr>
          <w:p w14:paraId="2660698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06250</w:t>
            </w:r>
          </w:p>
        </w:tc>
        <w:tc>
          <w:tcPr>
            <w:tcW w:w="3821" w:type="pct"/>
            <w:noWrap/>
            <w:vAlign w:val="center"/>
            <w:hideMark/>
          </w:tcPr>
          <w:p w14:paraId="5BBC63E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(non-English)—Germanic Language</w:t>
            </w:r>
          </w:p>
        </w:tc>
      </w:tr>
      <w:tr w:rsidR="00B6678B" w:rsidRPr="00A173F9" w14:paraId="1616AA9C" w14:textId="77777777" w:rsidTr="3DD82CA0">
        <w:trPr>
          <w:trHeight w:val="43"/>
        </w:trPr>
        <w:tc>
          <w:tcPr>
            <w:tcW w:w="1179" w:type="pct"/>
            <w:noWrap/>
            <w:vAlign w:val="center"/>
            <w:hideMark/>
          </w:tcPr>
          <w:p w14:paraId="6AECBDB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06290</w:t>
            </w:r>
          </w:p>
        </w:tc>
        <w:tc>
          <w:tcPr>
            <w:tcW w:w="3821" w:type="pct"/>
            <w:noWrap/>
            <w:vAlign w:val="center"/>
            <w:hideMark/>
          </w:tcPr>
          <w:p w14:paraId="1736383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(non-English)—Greek</w:t>
            </w:r>
          </w:p>
        </w:tc>
      </w:tr>
      <w:tr w:rsidR="00B6678B" w:rsidRPr="00A173F9" w14:paraId="2D7BE519" w14:textId="77777777" w:rsidTr="3DD82CA0">
        <w:trPr>
          <w:trHeight w:val="43"/>
        </w:trPr>
        <w:tc>
          <w:tcPr>
            <w:tcW w:w="1179" w:type="pct"/>
            <w:noWrap/>
            <w:vAlign w:val="center"/>
            <w:hideMark/>
          </w:tcPr>
          <w:p w14:paraId="7E9BF15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06710</w:t>
            </w:r>
          </w:p>
        </w:tc>
        <w:tc>
          <w:tcPr>
            <w:tcW w:w="3821" w:type="pct"/>
            <w:noWrap/>
            <w:vAlign w:val="center"/>
            <w:hideMark/>
          </w:tcPr>
          <w:p w14:paraId="3F86B28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(non-English)—Hebrew</w:t>
            </w:r>
          </w:p>
        </w:tc>
      </w:tr>
      <w:tr w:rsidR="00B6678B" w:rsidRPr="00A173F9" w14:paraId="65064D6C" w14:textId="77777777" w:rsidTr="3DD82CA0">
        <w:trPr>
          <w:trHeight w:val="43"/>
        </w:trPr>
        <w:tc>
          <w:tcPr>
            <w:tcW w:w="1179" w:type="pct"/>
            <w:noWrap/>
            <w:vAlign w:val="center"/>
            <w:hideMark/>
          </w:tcPr>
          <w:p w14:paraId="0510B3D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06690</w:t>
            </w:r>
          </w:p>
        </w:tc>
        <w:tc>
          <w:tcPr>
            <w:tcW w:w="3821" w:type="pct"/>
            <w:noWrap/>
            <w:vAlign w:val="center"/>
            <w:hideMark/>
          </w:tcPr>
          <w:p w14:paraId="6CCF3A8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(non-English)—Iranian/Persian Language</w:t>
            </w:r>
          </w:p>
        </w:tc>
      </w:tr>
      <w:tr w:rsidR="00B6678B" w:rsidRPr="00A173F9" w14:paraId="7B4DEEDE" w14:textId="77777777" w:rsidTr="3DD82CA0">
        <w:trPr>
          <w:trHeight w:val="43"/>
        </w:trPr>
        <w:tc>
          <w:tcPr>
            <w:tcW w:w="1179" w:type="pct"/>
            <w:noWrap/>
            <w:vAlign w:val="center"/>
            <w:hideMark/>
          </w:tcPr>
          <w:p w14:paraId="3DD5218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06450</w:t>
            </w:r>
          </w:p>
        </w:tc>
        <w:tc>
          <w:tcPr>
            <w:tcW w:w="3821" w:type="pct"/>
            <w:noWrap/>
            <w:vAlign w:val="center"/>
            <w:hideMark/>
          </w:tcPr>
          <w:p w14:paraId="3474AE4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(non-English)—Korean</w:t>
            </w:r>
          </w:p>
        </w:tc>
      </w:tr>
      <w:tr w:rsidR="00B6678B" w:rsidRPr="00A173F9" w14:paraId="0CC49961" w14:textId="77777777" w:rsidTr="3DD82CA0">
        <w:trPr>
          <w:trHeight w:val="43"/>
        </w:trPr>
        <w:tc>
          <w:tcPr>
            <w:tcW w:w="1179" w:type="pct"/>
            <w:noWrap/>
            <w:vAlign w:val="center"/>
            <w:hideMark/>
          </w:tcPr>
          <w:p w14:paraId="77D1B32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06780</w:t>
            </w:r>
          </w:p>
        </w:tc>
        <w:tc>
          <w:tcPr>
            <w:tcW w:w="3821" w:type="pct"/>
            <w:noWrap/>
            <w:vAlign w:val="center"/>
            <w:hideMark/>
          </w:tcPr>
          <w:p w14:paraId="42D1FC3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(non-English)—Non-Semitic African Language</w:t>
            </w:r>
          </w:p>
        </w:tc>
      </w:tr>
      <w:tr w:rsidR="00B6678B" w:rsidRPr="00A173F9" w14:paraId="0C116DBE" w14:textId="77777777" w:rsidTr="3DD82CA0">
        <w:trPr>
          <w:trHeight w:val="43"/>
        </w:trPr>
        <w:tc>
          <w:tcPr>
            <w:tcW w:w="1179" w:type="pct"/>
            <w:noWrap/>
            <w:vAlign w:val="center"/>
            <w:hideMark/>
          </w:tcPr>
          <w:p w14:paraId="6D3CCCD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06170</w:t>
            </w:r>
          </w:p>
        </w:tc>
        <w:tc>
          <w:tcPr>
            <w:tcW w:w="3821" w:type="pct"/>
            <w:noWrap/>
            <w:vAlign w:val="center"/>
            <w:hideMark/>
          </w:tcPr>
          <w:p w14:paraId="508B538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(non-English)—Portuguese</w:t>
            </w:r>
          </w:p>
        </w:tc>
      </w:tr>
      <w:tr w:rsidR="00B6678B" w:rsidRPr="00A173F9" w14:paraId="4B63D2B5" w14:textId="77777777" w:rsidTr="3DD82CA0">
        <w:trPr>
          <w:trHeight w:val="43"/>
        </w:trPr>
        <w:tc>
          <w:tcPr>
            <w:tcW w:w="1179" w:type="pct"/>
            <w:noWrap/>
            <w:vAlign w:val="center"/>
            <w:hideMark/>
          </w:tcPr>
          <w:p w14:paraId="13ABCED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06610</w:t>
            </w:r>
          </w:p>
        </w:tc>
        <w:tc>
          <w:tcPr>
            <w:tcW w:w="3821" w:type="pct"/>
            <w:noWrap/>
            <w:vAlign w:val="center"/>
            <w:hideMark/>
          </w:tcPr>
          <w:p w14:paraId="412BE10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(non-English)—Russian</w:t>
            </w:r>
          </w:p>
        </w:tc>
      </w:tr>
      <w:tr w:rsidR="00B6678B" w:rsidRPr="00A173F9" w14:paraId="4F5A77CF" w14:textId="77777777" w:rsidTr="3DD82CA0">
        <w:trPr>
          <w:trHeight w:val="43"/>
        </w:trPr>
        <w:tc>
          <w:tcPr>
            <w:tcW w:w="1179" w:type="pct"/>
            <w:noWrap/>
            <w:vAlign w:val="center"/>
            <w:hideMark/>
          </w:tcPr>
          <w:p w14:paraId="4F97407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06590</w:t>
            </w:r>
          </w:p>
        </w:tc>
        <w:tc>
          <w:tcPr>
            <w:tcW w:w="3821" w:type="pct"/>
            <w:noWrap/>
            <w:vAlign w:val="center"/>
            <w:hideMark/>
          </w:tcPr>
          <w:p w14:paraId="7890355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(non-English)—Southeast Asian Language</w:t>
            </w:r>
          </w:p>
        </w:tc>
      </w:tr>
      <w:tr w:rsidR="00B6678B" w:rsidRPr="00A173F9" w14:paraId="38D8988B" w14:textId="77777777" w:rsidTr="3DD82CA0">
        <w:trPr>
          <w:trHeight w:val="43"/>
        </w:trPr>
        <w:tc>
          <w:tcPr>
            <w:tcW w:w="1179" w:type="pct"/>
            <w:noWrap/>
            <w:vAlign w:val="center"/>
            <w:hideMark/>
          </w:tcPr>
          <w:p w14:paraId="5CB3252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06770</w:t>
            </w:r>
          </w:p>
        </w:tc>
        <w:tc>
          <w:tcPr>
            <w:tcW w:w="3821" w:type="pct"/>
            <w:noWrap/>
            <w:vAlign w:val="center"/>
            <w:hideMark/>
          </w:tcPr>
          <w:p w14:paraId="5FA4302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(non-English)—Swahili</w:t>
            </w:r>
          </w:p>
        </w:tc>
      </w:tr>
      <w:tr w:rsidR="00B6678B" w:rsidRPr="00A173F9" w14:paraId="4E35166A" w14:textId="77777777" w:rsidTr="3DD82CA0">
        <w:trPr>
          <w:trHeight w:val="43"/>
        </w:trPr>
        <w:tc>
          <w:tcPr>
            <w:tcW w:w="1179" w:type="pct"/>
            <w:noWrap/>
            <w:vAlign w:val="center"/>
            <w:hideMark/>
          </w:tcPr>
          <w:p w14:paraId="6860EBC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06670</w:t>
            </w:r>
          </w:p>
        </w:tc>
        <w:tc>
          <w:tcPr>
            <w:tcW w:w="3821" w:type="pct"/>
            <w:noWrap/>
            <w:vAlign w:val="center"/>
            <w:hideMark/>
          </w:tcPr>
          <w:p w14:paraId="6943197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(non-English)—Turkic/Ural-Altaic Language</w:t>
            </w:r>
          </w:p>
        </w:tc>
      </w:tr>
      <w:tr w:rsidR="00B6678B" w:rsidRPr="00A173F9" w14:paraId="31D56ECB" w14:textId="77777777" w:rsidTr="3DD82CA0">
        <w:trPr>
          <w:trHeight w:val="43"/>
        </w:trPr>
        <w:tc>
          <w:tcPr>
            <w:tcW w:w="1179" w:type="pct"/>
            <w:noWrap/>
            <w:vAlign w:val="center"/>
            <w:hideMark/>
          </w:tcPr>
          <w:p w14:paraId="65A9CA1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06510</w:t>
            </w:r>
          </w:p>
        </w:tc>
        <w:tc>
          <w:tcPr>
            <w:tcW w:w="3821" w:type="pct"/>
            <w:noWrap/>
            <w:vAlign w:val="center"/>
            <w:hideMark/>
          </w:tcPr>
          <w:p w14:paraId="3DBA5ED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(non-English)—Vietnamese</w:t>
            </w:r>
          </w:p>
        </w:tc>
      </w:tr>
      <w:tr w:rsidR="7C658087" w:rsidRPr="00A173F9" w14:paraId="17C56BAF" w14:textId="77777777" w:rsidTr="3DD82CA0">
        <w:trPr>
          <w:trHeight w:val="43"/>
        </w:trPr>
        <w:tc>
          <w:tcPr>
            <w:tcW w:w="2253" w:type="dxa"/>
            <w:noWrap/>
            <w:vAlign w:val="center"/>
            <w:hideMark/>
          </w:tcPr>
          <w:p w14:paraId="6A87DE59" w14:textId="03D6B4F2"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24917</w:t>
            </w:r>
          </w:p>
        </w:tc>
        <w:tc>
          <w:tcPr>
            <w:tcW w:w="7097" w:type="dxa"/>
            <w:noWrap/>
            <w:vAlign w:val="center"/>
            <w:hideMark/>
          </w:tcPr>
          <w:p w14:paraId="1206A75E" w14:textId="1DF7105F"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Literature—American Indian Language</w:t>
            </w:r>
          </w:p>
        </w:tc>
      </w:tr>
      <w:tr w:rsidR="7C658087" w:rsidRPr="00A173F9" w14:paraId="0D1E2AF4" w14:textId="77777777" w:rsidTr="3DD82CA0">
        <w:trPr>
          <w:trHeight w:val="43"/>
        </w:trPr>
        <w:tc>
          <w:tcPr>
            <w:tcW w:w="2253" w:type="dxa"/>
            <w:noWrap/>
            <w:vAlign w:val="center"/>
            <w:hideMark/>
          </w:tcPr>
          <w:p w14:paraId="0AC1E6F3" w14:textId="7A8F4EE8"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24767</w:t>
            </w:r>
          </w:p>
        </w:tc>
        <w:tc>
          <w:tcPr>
            <w:tcW w:w="7097" w:type="dxa"/>
            <w:noWrap/>
            <w:vAlign w:val="center"/>
            <w:hideMark/>
          </w:tcPr>
          <w:p w14:paraId="270DD38C" w14:textId="68D13FE4"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Literature—Arabic</w:t>
            </w:r>
          </w:p>
        </w:tc>
      </w:tr>
      <w:tr w:rsidR="7C658087" w:rsidRPr="00A173F9" w14:paraId="3D4907C0" w14:textId="77777777" w:rsidTr="3DD82CA0">
        <w:trPr>
          <w:trHeight w:val="43"/>
        </w:trPr>
        <w:tc>
          <w:tcPr>
            <w:tcW w:w="2253" w:type="dxa"/>
            <w:noWrap/>
            <w:vAlign w:val="center"/>
            <w:hideMark/>
          </w:tcPr>
          <w:p w14:paraId="5DD7FB7C" w14:textId="79B0DA04"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24417</w:t>
            </w:r>
          </w:p>
        </w:tc>
        <w:tc>
          <w:tcPr>
            <w:tcW w:w="7097" w:type="dxa"/>
            <w:noWrap/>
            <w:vAlign w:val="center"/>
            <w:hideMark/>
          </w:tcPr>
          <w:p w14:paraId="4CA07065" w14:textId="6F04D6EB"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Literature—Chinese</w:t>
            </w:r>
          </w:p>
        </w:tc>
      </w:tr>
      <w:tr w:rsidR="7C658087" w:rsidRPr="00A173F9" w14:paraId="39E53038" w14:textId="77777777" w:rsidTr="3DD82CA0">
        <w:trPr>
          <w:trHeight w:val="43"/>
        </w:trPr>
        <w:tc>
          <w:tcPr>
            <w:tcW w:w="2253" w:type="dxa"/>
            <w:noWrap/>
            <w:vAlign w:val="center"/>
            <w:hideMark/>
          </w:tcPr>
          <w:p w14:paraId="59CEC9B4" w14:textId="688228BD"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24617</w:t>
            </w:r>
          </w:p>
        </w:tc>
        <w:tc>
          <w:tcPr>
            <w:tcW w:w="7097" w:type="dxa"/>
            <w:noWrap/>
            <w:vAlign w:val="center"/>
            <w:hideMark/>
          </w:tcPr>
          <w:p w14:paraId="2C347066" w14:textId="00F90FB2"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Literature—Filipino</w:t>
            </w:r>
          </w:p>
        </w:tc>
      </w:tr>
      <w:tr w:rsidR="7C658087" w:rsidRPr="00A173F9" w14:paraId="5530C849" w14:textId="77777777" w:rsidTr="3DD82CA0">
        <w:trPr>
          <w:trHeight w:val="43"/>
        </w:trPr>
        <w:tc>
          <w:tcPr>
            <w:tcW w:w="2253" w:type="dxa"/>
            <w:noWrap/>
            <w:vAlign w:val="center"/>
            <w:hideMark/>
          </w:tcPr>
          <w:p w14:paraId="5EA5C665" w14:textId="68094883"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24117</w:t>
            </w:r>
          </w:p>
        </w:tc>
        <w:tc>
          <w:tcPr>
            <w:tcW w:w="7097" w:type="dxa"/>
            <w:noWrap/>
            <w:vAlign w:val="center"/>
            <w:hideMark/>
          </w:tcPr>
          <w:p w14:paraId="4B941FA7" w14:textId="58A402C2"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Literature—French</w:t>
            </w:r>
          </w:p>
        </w:tc>
      </w:tr>
      <w:tr w:rsidR="7C658087" w:rsidRPr="00A173F9" w14:paraId="0AAF0BE8" w14:textId="77777777" w:rsidTr="3DD82CA0">
        <w:trPr>
          <w:trHeight w:val="43"/>
        </w:trPr>
        <w:tc>
          <w:tcPr>
            <w:tcW w:w="2253" w:type="dxa"/>
            <w:noWrap/>
            <w:vAlign w:val="center"/>
            <w:hideMark/>
          </w:tcPr>
          <w:p w14:paraId="0EBA11B5" w14:textId="61E31117"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24267</w:t>
            </w:r>
          </w:p>
        </w:tc>
        <w:tc>
          <w:tcPr>
            <w:tcW w:w="7097" w:type="dxa"/>
            <w:noWrap/>
            <w:vAlign w:val="center"/>
            <w:hideMark/>
          </w:tcPr>
          <w:p w14:paraId="06215952" w14:textId="658EBD2E"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Literature—German</w:t>
            </w:r>
          </w:p>
        </w:tc>
      </w:tr>
      <w:tr w:rsidR="7C658087" w:rsidRPr="00A173F9" w14:paraId="6FE87C47" w14:textId="77777777" w:rsidTr="3DD82CA0">
        <w:trPr>
          <w:trHeight w:val="43"/>
        </w:trPr>
        <w:tc>
          <w:tcPr>
            <w:tcW w:w="2253" w:type="dxa"/>
            <w:noWrap/>
            <w:vAlign w:val="center"/>
            <w:hideMark/>
          </w:tcPr>
          <w:p w14:paraId="4739C20A" w14:textId="309BD404"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24317</w:t>
            </w:r>
          </w:p>
        </w:tc>
        <w:tc>
          <w:tcPr>
            <w:tcW w:w="7097" w:type="dxa"/>
            <w:noWrap/>
            <w:vAlign w:val="center"/>
            <w:hideMark/>
          </w:tcPr>
          <w:p w14:paraId="162AFCDD" w14:textId="5C884185"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Literature—Greek</w:t>
            </w:r>
          </w:p>
        </w:tc>
      </w:tr>
      <w:tr w:rsidR="7C658087" w:rsidRPr="00A173F9" w14:paraId="30B30E3D" w14:textId="77777777" w:rsidTr="3DD82CA0">
        <w:trPr>
          <w:trHeight w:val="43"/>
        </w:trPr>
        <w:tc>
          <w:tcPr>
            <w:tcW w:w="2253" w:type="dxa"/>
            <w:noWrap/>
            <w:vAlign w:val="center"/>
            <w:hideMark/>
          </w:tcPr>
          <w:p w14:paraId="7E3AB10D" w14:textId="400355F7"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24717</w:t>
            </w:r>
          </w:p>
        </w:tc>
        <w:tc>
          <w:tcPr>
            <w:tcW w:w="7097" w:type="dxa"/>
            <w:noWrap/>
            <w:vAlign w:val="center"/>
            <w:hideMark/>
          </w:tcPr>
          <w:p w14:paraId="362A657F" w14:textId="3F8908EE"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Literature—Hebrew</w:t>
            </w:r>
          </w:p>
        </w:tc>
      </w:tr>
      <w:tr w:rsidR="7C658087" w:rsidRPr="00A173F9" w14:paraId="5EA3F0D4" w14:textId="77777777" w:rsidTr="3DD82CA0">
        <w:trPr>
          <w:trHeight w:val="43"/>
        </w:trPr>
        <w:tc>
          <w:tcPr>
            <w:tcW w:w="2253" w:type="dxa"/>
            <w:noWrap/>
            <w:vAlign w:val="center"/>
            <w:hideMark/>
          </w:tcPr>
          <w:p w14:paraId="76320D57" w14:textId="1B0BE822"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24167</w:t>
            </w:r>
          </w:p>
        </w:tc>
        <w:tc>
          <w:tcPr>
            <w:tcW w:w="7097" w:type="dxa"/>
            <w:noWrap/>
            <w:vAlign w:val="center"/>
            <w:hideMark/>
          </w:tcPr>
          <w:p w14:paraId="6A6E6D53" w14:textId="14CDBFE2"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Literature—Italian</w:t>
            </w:r>
          </w:p>
        </w:tc>
      </w:tr>
      <w:tr w:rsidR="7C658087" w:rsidRPr="00A173F9" w14:paraId="4B1AA3E4" w14:textId="77777777" w:rsidTr="3DD82CA0">
        <w:trPr>
          <w:trHeight w:val="43"/>
        </w:trPr>
        <w:tc>
          <w:tcPr>
            <w:tcW w:w="2253" w:type="dxa"/>
            <w:noWrap/>
            <w:vAlign w:val="center"/>
            <w:hideMark/>
          </w:tcPr>
          <w:p w14:paraId="3AF5E721" w14:textId="79F408CF"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24467</w:t>
            </w:r>
          </w:p>
        </w:tc>
        <w:tc>
          <w:tcPr>
            <w:tcW w:w="7097" w:type="dxa"/>
            <w:noWrap/>
            <w:vAlign w:val="center"/>
            <w:hideMark/>
          </w:tcPr>
          <w:p w14:paraId="365DC70F" w14:textId="6486C76E"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Literature—Japanese</w:t>
            </w:r>
          </w:p>
        </w:tc>
      </w:tr>
      <w:tr w:rsidR="7C658087" w:rsidRPr="00A173F9" w14:paraId="3CB78EAB" w14:textId="77777777" w:rsidTr="3DD82CA0">
        <w:trPr>
          <w:trHeight w:val="43"/>
        </w:trPr>
        <w:tc>
          <w:tcPr>
            <w:tcW w:w="2253" w:type="dxa"/>
            <w:noWrap/>
            <w:vAlign w:val="center"/>
            <w:hideMark/>
          </w:tcPr>
          <w:p w14:paraId="009777B8" w14:textId="2EB94CC9"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24517</w:t>
            </w:r>
          </w:p>
        </w:tc>
        <w:tc>
          <w:tcPr>
            <w:tcW w:w="7097" w:type="dxa"/>
            <w:noWrap/>
            <w:vAlign w:val="center"/>
            <w:hideMark/>
          </w:tcPr>
          <w:p w14:paraId="5B45A29C" w14:textId="5018F1AA"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Literature—Korean</w:t>
            </w:r>
          </w:p>
        </w:tc>
      </w:tr>
      <w:tr w:rsidR="7C658087" w:rsidRPr="00A173F9" w14:paraId="7DBAA2D2" w14:textId="77777777" w:rsidTr="3DD82CA0">
        <w:trPr>
          <w:trHeight w:val="43"/>
        </w:trPr>
        <w:tc>
          <w:tcPr>
            <w:tcW w:w="2253" w:type="dxa"/>
            <w:noWrap/>
            <w:vAlign w:val="center"/>
            <w:hideMark/>
          </w:tcPr>
          <w:p w14:paraId="75D23BD9" w14:textId="2EB838A0"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24217</w:t>
            </w:r>
          </w:p>
        </w:tc>
        <w:tc>
          <w:tcPr>
            <w:tcW w:w="7097" w:type="dxa"/>
            <w:noWrap/>
            <w:vAlign w:val="center"/>
            <w:hideMark/>
          </w:tcPr>
          <w:p w14:paraId="54D0EA51" w14:textId="79B10307"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Literature—Portuguese</w:t>
            </w:r>
          </w:p>
        </w:tc>
      </w:tr>
      <w:tr w:rsidR="7C658087" w:rsidRPr="00A173F9" w14:paraId="5B90C9DE" w14:textId="77777777" w:rsidTr="3DD82CA0">
        <w:trPr>
          <w:trHeight w:val="43"/>
        </w:trPr>
        <w:tc>
          <w:tcPr>
            <w:tcW w:w="2253" w:type="dxa"/>
            <w:noWrap/>
            <w:vAlign w:val="center"/>
            <w:hideMark/>
          </w:tcPr>
          <w:p w14:paraId="45DF0D7E" w14:textId="09489C70"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24667</w:t>
            </w:r>
          </w:p>
        </w:tc>
        <w:tc>
          <w:tcPr>
            <w:tcW w:w="7097" w:type="dxa"/>
            <w:noWrap/>
            <w:vAlign w:val="center"/>
            <w:hideMark/>
          </w:tcPr>
          <w:p w14:paraId="0FAADA1A" w14:textId="50C161B6"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Literature—Russian</w:t>
            </w:r>
          </w:p>
        </w:tc>
      </w:tr>
      <w:tr w:rsidR="7C658087" w:rsidRPr="00A173F9" w14:paraId="20531EE4" w14:textId="77777777" w:rsidTr="3DD82CA0">
        <w:trPr>
          <w:trHeight w:val="43"/>
        </w:trPr>
        <w:tc>
          <w:tcPr>
            <w:tcW w:w="2253" w:type="dxa"/>
            <w:noWrap/>
            <w:vAlign w:val="center"/>
            <w:hideMark/>
          </w:tcPr>
          <w:p w14:paraId="635363C0" w14:textId="2264AEB7"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24067</w:t>
            </w:r>
          </w:p>
        </w:tc>
        <w:tc>
          <w:tcPr>
            <w:tcW w:w="7097" w:type="dxa"/>
            <w:noWrap/>
            <w:vAlign w:val="center"/>
            <w:hideMark/>
          </w:tcPr>
          <w:p w14:paraId="3E0D219F" w14:textId="762ED761"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Literature—Spanish</w:t>
            </w:r>
          </w:p>
        </w:tc>
      </w:tr>
      <w:tr w:rsidR="7C658087" w:rsidRPr="00A173F9" w14:paraId="4FFA0B55" w14:textId="77777777" w:rsidTr="3DD82CA0">
        <w:trPr>
          <w:trHeight w:val="43"/>
        </w:trPr>
        <w:tc>
          <w:tcPr>
            <w:tcW w:w="2253" w:type="dxa"/>
            <w:noWrap/>
            <w:vAlign w:val="center"/>
            <w:hideMark/>
          </w:tcPr>
          <w:p w14:paraId="0CD0E6CB" w14:textId="3B40FC98"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24817</w:t>
            </w:r>
          </w:p>
        </w:tc>
        <w:tc>
          <w:tcPr>
            <w:tcW w:w="7097" w:type="dxa"/>
            <w:noWrap/>
            <w:vAlign w:val="center"/>
            <w:hideMark/>
          </w:tcPr>
          <w:p w14:paraId="76BA6449" w14:textId="4A16BA40"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Literature—Swahili</w:t>
            </w:r>
          </w:p>
        </w:tc>
      </w:tr>
      <w:tr w:rsidR="7C658087" w:rsidRPr="00A173F9" w14:paraId="00BCBCB4" w14:textId="77777777" w:rsidTr="3DD82CA0">
        <w:trPr>
          <w:trHeight w:val="43"/>
        </w:trPr>
        <w:tc>
          <w:tcPr>
            <w:tcW w:w="2253" w:type="dxa"/>
            <w:noWrap/>
            <w:vAlign w:val="center"/>
            <w:hideMark/>
          </w:tcPr>
          <w:p w14:paraId="5799CD19" w14:textId="2D6E639D"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24567</w:t>
            </w:r>
          </w:p>
        </w:tc>
        <w:tc>
          <w:tcPr>
            <w:tcW w:w="7097" w:type="dxa"/>
            <w:noWrap/>
            <w:vAlign w:val="center"/>
            <w:hideMark/>
          </w:tcPr>
          <w:p w14:paraId="6E83C18D" w14:textId="1BF703B6"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Literature—Vietnamese</w:t>
            </w:r>
          </w:p>
        </w:tc>
      </w:tr>
      <w:tr w:rsidR="7C658087" w:rsidRPr="00A173F9" w14:paraId="7784DB86" w14:textId="77777777" w:rsidTr="3DD82CA0">
        <w:trPr>
          <w:trHeight w:val="43"/>
        </w:trPr>
        <w:tc>
          <w:tcPr>
            <w:tcW w:w="2253" w:type="dxa"/>
            <w:noWrap/>
            <w:vAlign w:val="center"/>
            <w:hideMark/>
          </w:tcPr>
          <w:p w14:paraId="098731CD" w14:textId="7A7B9BF8"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24967</w:t>
            </w:r>
          </w:p>
        </w:tc>
        <w:tc>
          <w:tcPr>
            <w:tcW w:w="7097" w:type="dxa"/>
            <w:noWrap/>
            <w:vAlign w:val="center"/>
            <w:hideMark/>
          </w:tcPr>
          <w:p w14:paraId="40F654A8" w14:textId="2CF6A37C" w:rsidR="1852A58F" w:rsidRPr="00A173F9" w:rsidRDefault="1852A58F" w:rsidP="00826633">
            <w:pPr>
              <w:spacing w:after="0" w:line="240" w:lineRule="auto"/>
              <w:rPr>
                <w:rFonts w:ascii="Aptos" w:hAnsi="Aptos"/>
              </w:rPr>
            </w:pPr>
            <w:r w:rsidRPr="00A173F9">
              <w:rPr>
                <w:rFonts w:ascii="Aptos" w:eastAsia="Calibri" w:hAnsi="Aptos" w:cs="Calibri"/>
                <w:color w:val="000000" w:themeColor="text1"/>
              </w:rPr>
              <w:t>IB Language A: Language and Literature—(Other World Language)</w:t>
            </w:r>
          </w:p>
        </w:tc>
      </w:tr>
      <w:tr w:rsidR="7C658087" w:rsidRPr="00A173F9" w14:paraId="68D1E501" w14:textId="77777777" w:rsidTr="3DD82CA0">
        <w:trPr>
          <w:trHeight w:val="43"/>
        </w:trPr>
        <w:tc>
          <w:tcPr>
            <w:tcW w:w="2253" w:type="dxa"/>
            <w:noWrap/>
            <w:vAlign w:val="center"/>
            <w:hideMark/>
          </w:tcPr>
          <w:p w14:paraId="28991A76" w14:textId="215E84B1"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24912</w:t>
            </w:r>
          </w:p>
        </w:tc>
        <w:tc>
          <w:tcPr>
            <w:tcW w:w="7097" w:type="dxa"/>
            <w:noWrap/>
            <w:vAlign w:val="center"/>
            <w:hideMark/>
          </w:tcPr>
          <w:p w14:paraId="7B9E6938" w14:textId="1A6EF5FF"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Literature—American Indian Language</w:t>
            </w:r>
          </w:p>
        </w:tc>
      </w:tr>
      <w:tr w:rsidR="7C658087" w:rsidRPr="00A173F9" w14:paraId="7EA5983A" w14:textId="77777777" w:rsidTr="3DD82CA0">
        <w:trPr>
          <w:trHeight w:val="43"/>
        </w:trPr>
        <w:tc>
          <w:tcPr>
            <w:tcW w:w="2253" w:type="dxa"/>
            <w:noWrap/>
            <w:vAlign w:val="center"/>
            <w:hideMark/>
          </w:tcPr>
          <w:p w14:paraId="098D771B" w14:textId="00BCC486"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lastRenderedPageBreak/>
              <w:t>24762</w:t>
            </w:r>
          </w:p>
        </w:tc>
        <w:tc>
          <w:tcPr>
            <w:tcW w:w="7097" w:type="dxa"/>
            <w:noWrap/>
            <w:vAlign w:val="center"/>
            <w:hideMark/>
          </w:tcPr>
          <w:p w14:paraId="09091DEB" w14:textId="51A9A81E" w:rsidR="1852A58F" w:rsidRPr="00A173F9" w:rsidRDefault="1852A58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Literature—Arabic</w:t>
            </w:r>
          </w:p>
        </w:tc>
      </w:tr>
      <w:tr w:rsidR="00B6678B" w:rsidRPr="00A173F9" w14:paraId="45B7B7C0" w14:textId="77777777" w:rsidTr="3DD82CA0">
        <w:trPr>
          <w:trHeight w:val="43"/>
        </w:trPr>
        <w:tc>
          <w:tcPr>
            <w:tcW w:w="1179" w:type="pct"/>
            <w:noWrap/>
            <w:vAlign w:val="center"/>
            <w:hideMark/>
          </w:tcPr>
          <w:p w14:paraId="640831E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24412</w:t>
            </w:r>
          </w:p>
        </w:tc>
        <w:tc>
          <w:tcPr>
            <w:tcW w:w="3821" w:type="pct"/>
            <w:noWrap/>
            <w:vAlign w:val="center"/>
            <w:hideMark/>
          </w:tcPr>
          <w:p w14:paraId="296FEBD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Literature—Chinese</w:t>
            </w:r>
          </w:p>
        </w:tc>
      </w:tr>
      <w:tr w:rsidR="7C658087" w:rsidRPr="00A173F9" w14:paraId="3B027FB7" w14:textId="77777777" w:rsidTr="3DD82CA0">
        <w:trPr>
          <w:trHeight w:val="43"/>
        </w:trPr>
        <w:tc>
          <w:tcPr>
            <w:tcW w:w="2253" w:type="dxa"/>
            <w:noWrap/>
            <w:vAlign w:val="center"/>
            <w:hideMark/>
          </w:tcPr>
          <w:p w14:paraId="0E21B766" w14:textId="28C41D01" w:rsidR="431E5A7F" w:rsidRPr="00A173F9" w:rsidRDefault="431E5A7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24612</w:t>
            </w:r>
          </w:p>
        </w:tc>
        <w:tc>
          <w:tcPr>
            <w:tcW w:w="7097" w:type="dxa"/>
            <w:noWrap/>
            <w:vAlign w:val="center"/>
            <w:hideMark/>
          </w:tcPr>
          <w:p w14:paraId="3B4758F4" w14:textId="2E66DA2F" w:rsidR="431E5A7F" w:rsidRPr="00A173F9" w:rsidRDefault="431E5A7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Literature—Filipino</w:t>
            </w:r>
          </w:p>
        </w:tc>
      </w:tr>
      <w:tr w:rsidR="00B6678B" w:rsidRPr="00A173F9" w14:paraId="1F298FF1" w14:textId="77777777" w:rsidTr="3DD82CA0">
        <w:trPr>
          <w:trHeight w:val="43"/>
        </w:trPr>
        <w:tc>
          <w:tcPr>
            <w:tcW w:w="1179" w:type="pct"/>
            <w:noWrap/>
            <w:vAlign w:val="center"/>
            <w:hideMark/>
          </w:tcPr>
          <w:p w14:paraId="34112B6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24112</w:t>
            </w:r>
          </w:p>
        </w:tc>
        <w:tc>
          <w:tcPr>
            <w:tcW w:w="3821" w:type="pct"/>
            <w:noWrap/>
            <w:vAlign w:val="center"/>
            <w:hideMark/>
          </w:tcPr>
          <w:p w14:paraId="11B9C79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Literature—French</w:t>
            </w:r>
          </w:p>
        </w:tc>
      </w:tr>
      <w:tr w:rsidR="7C658087" w:rsidRPr="00A173F9" w14:paraId="00335663" w14:textId="77777777" w:rsidTr="3DD82CA0">
        <w:trPr>
          <w:trHeight w:val="43"/>
        </w:trPr>
        <w:tc>
          <w:tcPr>
            <w:tcW w:w="2253" w:type="dxa"/>
            <w:noWrap/>
            <w:vAlign w:val="center"/>
            <w:hideMark/>
          </w:tcPr>
          <w:p w14:paraId="4EA361AF" w14:textId="7E51287A" w:rsidR="48F285A7" w:rsidRPr="00A173F9" w:rsidRDefault="48F285A7"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24262</w:t>
            </w:r>
          </w:p>
        </w:tc>
        <w:tc>
          <w:tcPr>
            <w:tcW w:w="7097" w:type="dxa"/>
            <w:noWrap/>
            <w:vAlign w:val="center"/>
            <w:hideMark/>
          </w:tcPr>
          <w:p w14:paraId="7E261DC3" w14:textId="10A5B24D" w:rsidR="30F2FB97" w:rsidRPr="00A173F9" w:rsidRDefault="30F2FB97"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Literature—German</w:t>
            </w:r>
          </w:p>
        </w:tc>
      </w:tr>
      <w:tr w:rsidR="7C658087" w:rsidRPr="00A173F9" w14:paraId="3F61C91F" w14:textId="77777777" w:rsidTr="3DD82CA0">
        <w:trPr>
          <w:trHeight w:val="43"/>
        </w:trPr>
        <w:tc>
          <w:tcPr>
            <w:tcW w:w="2253" w:type="dxa"/>
            <w:noWrap/>
            <w:vAlign w:val="center"/>
            <w:hideMark/>
          </w:tcPr>
          <w:p w14:paraId="6E11DDAD" w14:textId="0BE72E9B" w:rsidR="1F4E3F2D" w:rsidRPr="00A173F9" w:rsidRDefault="1F4E3F2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24312</w:t>
            </w:r>
          </w:p>
        </w:tc>
        <w:tc>
          <w:tcPr>
            <w:tcW w:w="7097" w:type="dxa"/>
            <w:noWrap/>
            <w:vAlign w:val="center"/>
            <w:hideMark/>
          </w:tcPr>
          <w:p w14:paraId="1C9384A4" w14:textId="1FD51C8E" w:rsidR="30F2FB97" w:rsidRPr="00A173F9" w:rsidRDefault="30F2FB97"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Literature—Greek</w:t>
            </w:r>
          </w:p>
        </w:tc>
      </w:tr>
      <w:tr w:rsidR="7C658087" w:rsidRPr="00A173F9" w14:paraId="6C59EDCA" w14:textId="77777777" w:rsidTr="3DD82CA0">
        <w:trPr>
          <w:trHeight w:val="43"/>
        </w:trPr>
        <w:tc>
          <w:tcPr>
            <w:tcW w:w="2253" w:type="dxa"/>
            <w:noWrap/>
            <w:vAlign w:val="center"/>
            <w:hideMark/>
          </w:tcPr>
          <w:p w14:paraId="2D3385FA" w14:textId="42726B76" w:rsidR="348DF2E6" w:rsidRPr="00A173F9" w:rsidRDefault="348DF2E6"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24712</w:t>
            </w:r>
          </w:p>
        </w:tc>
        <w:tc>
          <w:tcPr>
            <w:tcW w:w="7097" w:type="dxa"/>
            <w:noWrap/>
            <w:vAlign w:val="center"/>
            <w:hideMark/>
          </w:tcPr>
          <w:p w14:paraId="271C3CB2" w14:textId="17E0D145" w:rsidR="30F2FB97" w:rsidRPr="00A173F9" w:rsidRDefault="30F2FB97"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Literature—Hebrew</w:t>
            </w:r>
          </w:p>
        </w:tc>
      </w:tr>
      <w:tr w:rsidR="7C658087" w:rsidRPr="00A173F9" w14:paraId="039F0DDF" w14:textId="77777777" w:rsidTr="3DD82CA0">
        <w:trPr>
          <w:trHeight w:val="43"/>
        </w:trPr>
        <w:tc>
          <w:tcPr>
            <w:tcW w:w="2253" w:type="dxa"/>
            <w:noWrap/>
            <w:vAlign w:val="center"/>
            <w:hideMark/>
          </w:tcPr>
          <w:p w14:paraId="5B0C235B" w14:textId="07FDECE0" w:rsidR="3766B7DB" w:rsidRPr="00A173F9" w:rsidRDefault="3766B7DB"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24162</w:t>
            </w:r>
          </w:p>
        </w:tc>
        <w:tc>
          <w:tcPr>
            <w:tcW w:w="7097" w:type="dxa"/>
            <w:noWrap/>
            <w:vAlign w:val="center"/>
            <w:hideMark/>
          </w:tcPr>
          <w:p w14:paraId="041D8A27" w14:textId="2AE67483" w:rsidR="30F2FB97" w:rsidRPr="00A173F9" w:rsidRDefault="30F2FB97"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Literature—Italian</w:t>
            </w:r>
          </w:p>
        </w:tc>
      </w:tr>
      <w:tr w:rsidR="00B6678B" w:rsidRPr="00A173F9" w14:paraId="63D501D7" w14:textId="77777777" w:rsidTr="3DD82CA0">
        <w:trPr>
          <w:trHeight w:val="43"/>
        </w:trPr>
        <w:tc>
          <w:tcPr>
            <w:tcW w:w="1179" w:type="pct"/>
            <w:noWrap/>
            <w:vAlign w:val="center"/>
            <w:hideMark/>
          </w:tcPr>
          <w:p w14:paraId="1883E5F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24462</w:t>
            </w:r>
          </w:p>
        </w:tc>
        <w:tc>
          <w:tcPr>
            <w:tcW w:w="3821" w:type="pct"/>
            <w:noWrap/>
            <w:vAlign w:val="center"/>
            <w:hideMark/>
          </w:tcPr>
          <w:p w14:paraId="171A37A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Literature—Japanese</w:t>
            </w:r>
          </w:p>
        </w:tc>
      </w:tr>
      <w:tr w:rsidR="7C658087" w:rsidRPr="00A173F9" w14:paraId="1BA5DC7D" w14:textId="77777777" w:rsidTr="3DD82CA0">
        <w:trPr>
          <w:trHeight w:val="43"/>
        </w:trPr>
        <w:tc>
          <w:tcPr>
            <w:tcW w:w="2253" w:type="dxa"/>
            <w:noWrap/>
            <w:vAlign w:val="center"/>
            <w:hideMark/>
          </w:tcPr>
          <w:p w14:paraId="1B47896B" w14:textId="0CA9C83C" w:rsidR="425BA642" w:rsidRPr="00A173F9" w:rsidRDefault="425BA642"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24512</w:t>
            </w:r>
          </w:p>
        </w:tc>
        <w:tc>
          <w:tcPr>
            <w:tcW w:w="7097" w:type="dxa"/>
            <w:noWrap/>
            <w:vAlign w:val="center"/>
            <w:hideMark/>
          </w:tcPr>
          <w:p w14:paraId="27307A9D" w14:textId="28994989" w:rsidR="363691CD" w:rsidRPr="00A173F9" w:rsidRDefault="363691C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Literature—Korean</w:t>
            </w:r>
          </w:p>
        </w:tc>
      </w:tr>
      <w:tr w:rsidR="7C658087" w:rsidRPr="00A173F9" w14:paraId="07661109" w14:textId="77777777" w:rsidTr="3DD82CA0">
        <w:trPr>
          <w:trHeight w:val="43"/>
        </w:trPr>
        <w:tc>
          <w:tcPr>
            <w:tcW w:w="2253" w:type="dxa"/>
            <w:noWrap/>
            <w:vAlign w:val="center"/>
            <w:hideMark/>
          </w:tcPr>
          <w:p w14:paraId="1A9464EE" w14:textId="7BBCEB32" w:rsidR="0B98EC79" w:rsidRPr="00A173F9" w:rsidRDefault="0B98EC79"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24212</w:t>
            </w:r>
          </w:p>
        </w:tc>
        <w:tc>
          <w:tcPr>
            <w:tcW w:w="7097" w:type="dxa"/>
            <w:noWrap/>
            <w:vAlign w:val="center"/>
            <w:hideMark/>
          </w:tcPr>
          <w:p w14:paraId="27EA90D2" w14:textId="4720769C" w:rsidR="7822418D" w:rsidRPr="00A173F9" w:rsidRDefault="7822418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Literature—Portuguese</w:t>
            </w:r>
          </w:p>
        </w:tc>
      </w:tr>
      <w:tr w:rsidR="7C658087" w:rsidRPr="00A173F9" w14:paraId="19FF7BEE" w14:textId="77777777" w:rsidTr="3DD82CA0">
        <w:trPr>
          <w:trHeight w:val="43"/>
        </w:trPr>
        <w:tc>
          <w:tcPr>
            <w:tcW w:w="2253" w:type="dxa"/>
            <w:noWrap/>
            <w:vAlign w:val="center"/>
            <w:hideMark/>
          </w:tcPr>
          <w:p w14:paraId="1F47B266" w14:textId="09DE45B7" w:rsidR="7BAE8041" w:rsidRPr="00A173F9" w:rsidRDefault="7BAE8041"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24662</w:t>
            </w:r>
          </w:p>
        </w:tc>
        <w:tc>
          <w:tcPr>
            <w:tcW w:w="7097" w:type="dxa"/>
            <w:noWrap/>
            <w:vAlign w:val="center"/>
            <w:hideMark/>
          </w:tcPr>
          <w:p w14:paraId="061797B0" w14:textId="62B8462F" w:rsidR="7822418D" w:rsidRPr="00A173F9" w:rsidRDefault="7822418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Literature—Russian</w:t>
            </w:r>
          </w:p>
        </w:tc>
      </w:tr>
      <w:tr w:rsidR="00B6678B" w:rsidRPr="00A173F9" w14:paraId="7403F81A" w14:textId="77777777" w:rsidTr="3DD82CA0">
        <w:trPr>
          <w:trHeight w:val="43"/>
        </w:trPr>
        <w:tc>
          <w:tcPr>
            <w:tcW w:w="1179" w:type="pct"/>
            <w:noWrap/>
            <w:vAlign w:val="center"/>
            <w:hideMark/>
          </w:tcPr>
          <w:p w14:paraId="7DB47396" w14:textId="609DB80E"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24062</w:t>
            </w:r>
            <w:r w:rsidR="001D6236">
              <w:rPr>
                <w:rFonts w:ascii="Aptos" w:eastAsia="Times New Roman" w:hAnsi="Aptos" w:cs="Calibri"/>
                <w:color w:val="000000"/>
              </w:rPr>
              <w:t>, 22301</w:t>
            </w:r>
          </w:p>
        </w:tc>
        <w:tc>
          <w:tcPr>
            <w:tcW w:w="3821" w:type="pct"/>
            <w:noWrap/>
            <w:vAlign w:val="center"/>
            <w:hideMark/>
          </w:tcPr>
          <w:p w14:paraId="0EC3439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Literature—Spanish</w:t>
            </w:r>
          </w:p>
        </w:tc>
      </w:tr>
      <w:tr w:rsidR="7C658087" w:rsidRPr="00A173F9" w14:paraId="404F0CED" w14:textId="77777777" w:rsidTr="3DD82CA0">
        <w:trPr>
          <w:trHeight w:val="43"/>
        </w:trPr>
        <w:tc>
          <w:tcPr>
            <w:tcW w:w="2253" w:type="dxa"/>
            <w:noWrap/>
            <w:vAlign w:val="center"/>
            <w:hideMark/>
          </w:tcPr>
          <w:p w14:paraId="089C2009" w14:textId="5C9969D6" w:rsidR="6F7F8CDE" w:rsidRPr="00A173F9" w:rsidRDefault="6F7F8CDE"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24812</w:t>
            </w:r>
          </w:p>
        </w:tc>
        <w:tc>
          <w:tcPr>
            <w:tcW w:w="7097" w:type="dxa"/>
            <w:noWrap/>
            <w:vAlign w:val="center"/>
            <w:hideMark/>
          </w:tcPr>
          <w:p w14:paraId="107C643A" w14:textId="3BC71BF4" w:rsidR="179CA2D5" w:rsidRPr="00A173F9" w:rsidRDefault="179CA2D5"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Literature—Swahili</w:t>
            </w:r>
          </w:p>
        </w:tc>
      </w:tr>
      <w:tr w:rsidR="7C658087" w:rsidRPr="00A173F9" w14:paraId="2CA4A386" w14:textId="77777777" w:rsidTr="3DD82CA0">
        <w:trPr>
          <w:trHeight w:val="43"/>
        </w:trPr>
        <w:tc>
          <w:tcPr>
            <w:tcW w:w="2253" w:type="dxa"/>
            <w:noWrap/>
            <w:vAlign w:val="center"/>
            <w:hideMark/>
          </w:tcPr>
          <w:p w14:paraId="6C8A102B" w14:textId="2F72E776" w:rsidR="65601F27" w:rsidRPr="00A173F9" w:rsidRDefault="65601F27"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24562</w:t>
            </w:r>
          </w:p>
        </w:tc>
        <w:tc>
          <w:tcPr>
            <w:tcW w:w="7097" w:type="dxa"/>
            <w:noWrap/>
            <w:vAlign w:val="center"/>
            <w:hideMark/>
          </w:tcPr>
          <w:p w14:paraId="7834BF51" w14:textId="417F3568" w:rsidR="179CA2D5" w:rsidRPr="00A173F9" w:rsidRDefault="179CA2D5"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 Literature—Vietnamese</w:t>
            </w:r>
          </w:p>
        </w:tc>
      </w:tr>
      <w:tr w:rsidR="00B6678B" w:rsidRPr="00A173F9" w14:paraId="222656FD" w14:textId="77777777" w:rsidTr="3DD82CA0">
        <w:trPr>
          <w:trHeight w:val="43"/>
        </w:trPr>
        <w:tc>
          <w:tcPr>
            <w:tcW w:w="1179" w:type="pct"/>
            <w:noWrap/>
            <w:vAlign w:val="center"/>
            <w:hideMark/>
          </w:tcPr>
          <w:p w14:paraId="5751E2E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24962</w:t>
            </w:r>
          </w:p>
        </w:tc>
        <w:tc>
          <w:tcPr>
            <w:tcW w:w="3821" w:type="pct"/>
            <w:noWrap/>
            <w:vAlign w:val="center"/>
            <w:hideMark/>
          </w:tcPr>
          <w:p w14:paraId="7B7A694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 Literature—World Language (Other Language)</w:t>
            </w:r>
          </w:p>
        </w:tc>
      </w:tr>
      <w:tr w:rsidR="7C658087" w:rsidRPr="00A173F9" w14:paraId="0A902AAA" w14:textId="77777777" w:rsidTr="3DD82CA0">
        <w:trPr>
          <w:trHeight w:val="43"/>
        </w:trPr>
        <w:tc>
          <w:tcPr>
            <w:tcW w:w="2253" w:type="dxa"/>
            <w:noWrap/>
            <w:vAlign w:val="center"/>
            <w:hideMark/>
          </w:tcPr>
          <w:p w14:paraId="2DDDA888" w14:textId="01ABEBC2" w:rsidR="19299166" w:rsidRPr="00A173F9" w:rsidRDefault="19299166"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24768</w:t>
            </w:r>
          </w:p>
        </w:tc>
        <w:tc>
          <w:tcPr>
            <w:tcW w:w="7097" w:type="dxa"/>
            <w:noWrap/>
            <w:vAlign w:val="center"/>
            <w:hideMark/>
          </w:tcPr>
          <w:p w14:paraId="67FBBBA0" w14:textId="3968EADF" w:rsidR="70593B85" w:rsidRPr="00A173F9" w:rsidRDefault="70593B85"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Initio—Arabic</w:t>
            </w:r>
          </w:p>
        </w:tc>
      </w:tr>
      <w:tr w:rsidR="7C658087" w:rsidRPr="00A173F9" w14:paraId="4E5EBD98" w14:textId="77777777" w:rsidTr="3DD82CA0">
        <w:trPr>
          <w:trHeight w:val="43"/>
        </w:trPr>
        <w:tc>
          <w:tcPr>
            <w:tcW w:w="2253" w:type="dxa"/>
            <w:noWrap/>
            <w:vAlign w:val="center"/>
            <w:hideMark/>
          </w:tcPr>
          <w:p w14:paraId="2AEF5A29" w14:textId="3F01D0E7" w:rsidR="33F0A035" w:rsidRPr="00A173F9" w:rsidRDefault="33F0A035"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24418</w:t>
            </w:r>
          </w:p>
        </w:tc>
        <w:tc>
          <w:tcPr>
            <w:tcW w:w="7097" w:type="dxa"/>
            <w:noWrap/>
            <w:vAlign w:val="center"/>
            <w:hideMark/>
          </w:tcPr>
          <w:p w14:paraId="5A6DB0AD" w14:textId="602D5FFF" w:rsidR="70593B85" w:rsidRPr="00A173F9" w:rsidRDefault="70593B85"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Initio—Chinese</w:t>
            </w:r>
          </w:p>
        </w:tc>
      </w:tr>
      <w:tr w:rsidR="7C658087" w:rsidRPr="00A173F9" w14:paraId="47914536" w14:textId="77777777" w:rsidTr="3DD82CA0">
        <w:trPr>
          <w:trHeight w:val="43"/>
        </w:trPr>
        <w:tc>
          <w:tcPr>
            <w:tcW w:w="2253" w:type="dxa"/>
            <w:noWrap/>
            <w:vAlign w:val="center"/>
            <w:hideMark/>
          </w:tcPr>
          <w:p w14:paraId="4A15F66A" w14:textId="5EDC5911" w:rsidR="12BDB114" w:rsidRPr="00A173F9" w:rsidRDefault="12BDB114"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24043</w:t>
            </w:r>
          </w:p>
        </w:tc>
        <w:tc>
          <w:tcPr>
            <w:tcW w:w="7097" w:type="dxa"/>
            <w:noWrap/>
            <w:vAlign w:val="center"/>
            <w:hideMark/>
          </w:tcPr>
          <w:p w14:paraId="6FEC8F3C" w14:textId="523E9C12" w:rsidR="70593B85" w:rsidRPr="00A173F9" w:rsidRDefault="70593B85"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Initio—English</w:t>
            </w:r>
          </w:p>
        </w:tc>
      </w:tr>
      <w:tr w:rsidR="00B6678B" w:rsidRPr="00A173F9" w14:paraId="6A90E49A" w14:textId="77777777" w:rsidTr="3DD82CA0">
        <w:trPr>
          <w:trHeight w:val="43"/>
        </w:trPr>
        <w:tc>
          <w:tcPr>
            <w:tcW w:w="1179" w:type="pct"/>
            <w:noWrap/>
            <w:vAlign w:val="center"/>
            <w:hideMark/>
          </w:tcPr>
          <w:p w14:paraId="33E3DB6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24118</w:t>
            </w:r>
          </w:p>
        </w:tc>
        <w:tc>
          <w:tcPr>
            <w:tcW w:w="3821" w:type="pct"/>
            <w:noWrap/>
            <w:vAlign w:val="center"/>
            <w:hideMark/>
          </w:tcPr>
          <w:p w14:paraId="476436A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Ab Initio—French</w:t>
            </w:r>
          </w:p>
        </w:tc>
      </w:tr>
      <w:tr w:rsidR="7C658087" w:rsidRPr="00A173F9" w14:paraId="5DB2B9C8" w14:textId="77777777" w:rsidTr="3DD82CA0">
        <w:trPr>
          <w:trHeight w:val="43"/>
        </w:trPr>
        <w:tc>
          <w:tcPr>
            <w:tcW w:w="2253" w:type="dxa"/>
            <w:noWrap/>
            <w:vAlign w:val="center"/>
            <w:hideMark/>
          </w:tcPr>
          <w:p w14:paraId="28E54C61" w14:textId="6FD08809" w:rsidR="787C03FE" w:rsidRPr="00A173F9" w:rsidRDefault="787C03FE"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24268</w:t>
            </w:r>
          </w:p>
        </w:tc>
        <w:tc>
          <w:tcPr>
            <w:tcW w:w="7097" w:type="dxa"/>
            <w:noWrap/>
            <w:vAlign w:val="center"/>
            <w:hideMark/>
          </w:tcPr>
          <w:p w14:paraId="1A2E6152" w14:textId="00F7AA74" w:rsidR="4E3BB18E" w:rsidRPr="00A173F9" w:rsidRDefault="4E3BB18E"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Initio—German</w:t>
            </w:r>
          </w:p>
        </w:tc>
      </w:tr>
      <w:tr w:rsidR="7C658087" w:rsidRPr="00A173F9" w14:paraId="0AD2CDE2" w14:textId="77777777" w:rsidTr="3DD82CA0">
        <w:trPr>
          <w:trHeight w:val="43"/>
        </w:trPr>
        <w:tc>
          <w:tcPr>
            <w:tcW w:w="2253" w:type="dxa"/>
            <w:noWrap/>
            <w:vAlign w:val="center"/>
            <w:hideMark/>
          </w:tcPr>
          <w:p w14:paraId="43FF202F" w14:textId="37C9187E" w:rsidR="7673812C" w:rsidRPr="00A173F9" w:rsidRDefault="7673812C"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24168</w:t>
            </w:r>
          </w:p>
        </w:tc>
        <w:tc>
          <w:tcPr>
            <w:tcW w:w="7097" w:type="dxa"/>
            <w:noWrap/>
            <w:vAlign w:val="center"/>
            <w:hideMark/>
          </w:tcPr>
          <w:p w14:paraId="3ED54B39" w14:textId="0B106452" w:rsidR="4E3BB18E" w:rsidRPr="00A173F9" w:rsidRDefault="4E3BB18E"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Initio—Italian</w:t>
            </w:r>
          </w:p>
        </w:tc>
      </w:tr>
      <w:tr w:rsidR="7C658087" w:rsidRPr="00A173F9" w14:paraId="729F8463" w14:textId="77777777" w:rsidTr="3DD82CA0">
        <w:trPr>
          <w:trHeight w:val="43"/>
        </w:trPr>
        <w:tc>
          <w:tcPr>
            <w:tcW w:w="2253" w:type="dxa"/>
            <w:noWrap/>
            <w:vAlign w:val="center"/>
            <w:hideMark/>
          </w:tcPr>
          <w:p w14:paraId="4F415EAF" w14:textId="2A764408" w:rsidR="6E8BAB2D" w:rsidRPr="00A173F9" w:rsidRDefault="6E8BAB2D"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24468</w:t>
            </w:r>
          </w:p>
        </w:tc>
        <w:tc>
          <w:tcPr>
            <w:tcW w:w="7097" w:type="dxa"/>
            <w:noWrap/>
            <w:vAlign w:val="center"/>
            <w:hideMark/>
          </w:tcPr>
          <w:p w14:paraId="0B97D0C3" w14:textId="62B26383" w:rsidR="4E3BB18E" w:rsidRPr="00A173F9" w:rsidRDefault="4E3BB18E"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Initio—Japanese</w:t>
            </w:r>
          </w:p>
        </w:tc>
      </w:tr>
      <w:tr w:rsidR="7C658087" w:rsidRPr="00A173F9" w14:paraId="35B1A9A4" w14:textId="77777777" w:rsidTr="3DD82CA0">
        <w:trPr>
          <w:trHeight w:val="43"/>
        </w:trPr>
        <w:tc>
          <w:tcPr>
            <w:tcW w:w="2253" w:type="dxa"/>
            <w:noWrap/>
            <w:vAlign w:val="center"/>
            <w:hideMark/>
          </w:tcPr>
          <w:p w14:paraId="15D439A5" w14:textId="429BEAAA" w:rsidR="3C15EB53" w:rsidRPr="00A173F9" w:rsidRDefault="3C15EB53"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24668</w:t>
            </w:r>
          </w:p>
        </w:tc>
        <w:tc>
          <w:tcPr>
            <w:tcW w:w="7097" w:type="dxa"/>
            <w:noWrap/>
            <w:vAlign w:val="center"/>
            <w:hideMark/>
          </w:tcPr>
          <w:p w14:paraId="6075DEFC" w14:textId="42F79CE2" w:rsidR="4E3BB18E" w:rsidRPr="00A173F9" w:rsidRDefault="4E3BB18E"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Initio—Russian</w:t>
            </w:r>
          </w:p>
        </w:tc>
      </w:tr>
      <w:tr w:rsidR="7C658087" w:rsidRPr="00A173F9" w14:paraId="0E048450" w14:textId="77777777" w:rsidTr="3DD82CA0">
        <w:trPr>
          <w:trHeight w:val="43"/>
        </w:trPr>
        <w:tc>
          <w:tcPr>
            <w:tcW w:w="2253" w:type="dxa"/>
            <w:noWrap/>
            <w:vAlign w:val="center"/>
            <w:hideMark/>
          </w:tcPr>
          <w:p w14:paraId="50687631" w14:textId="284E701B" w:rsidR="207409C9" w:rsidRPr="00A173F9" w:rsidRDefault="207409C9"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24068</w:t>
            </w:r>
          </w:p>
        </w:tc>
        <w:tc>
          <w:tcPr>
            <w:tcW w:w="7097" w:type="dxa"/>
            <w:noWrap/>
            <w:vAlign w:val="center"/>
            <w:hideMark/>
          </w:tcPr>
          <w:p w14:paraId="63DCA727" w14:textId="0396A7BC" w:rsidR="4E3BB18E" w:rsidRPr="00A173F9" w:rsidRDefault="4E3BB18E"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Initio—Spanish</w:t>
            </w:r>
          </w:p>
        </w:tc>
      </w:tr>
      <w:tr w:rsidR="7C658087" w:rsidRPr="00A173F9" w14:paraId="62E6CB0E" w14:textId="77777777" w:rsidTr="3DD82CA0">
        <w:trPr>
          <w:trHeight w:val="43"/>
        </w:trPr>
        <w:tc>
          <w:tcPr>
            <w:tcW w:w="2253" w:type="dxa"/>
            <w:noWrap/>
            <w:vAlign w:val="center"/>
            <w:hideMark/>
          </w:tcPr>
          <w:p w14:paraId="52C5D7AF" w14:textId="1154C14E" w:rsidR="761C147F" w:rsidRPr="00A173F9" w:rsidRDefault="761C147F"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24818</w:t>
            </w:r>
          </w:p>
        </w:tc>
        <w:tc>
          <w:tcPr>
            <w:tcW w:w="7097" w:type="dxa"/>
            <w:noWrap/>
            <w:vAlign w:val="center"/>
            <w:hideMark/>
          </w:tcPr>
          <w:p w14:paraId="6539FB7E" w14:textId="43490D10" w:rsidR="4E3BB18E" w:rsidRPr="00A173F9" w:rsidRDefault="4E3BB18E"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Initio—Swahili</w:t>
            </w:r>
          </w:p>
        </w:tc>
      </w:tr>
      <w:tr w:rsidR="7C658087" w:rsidRPr="00A173F9" w14:paraId="7AB4C664" w14:textId="77777777" w:rsidTr="3DD82CA0">
        <w:trPr>
          <w:trHeight w:val="43"/>
        </w:trPr>
        <w:tc>
          <w:tcPr>
            <w:tcW w:w="2253" w:type="dxa"/>
            <w:noWrap/>
            <w:vAlign w:val="center"/>
            <w:hideMark/>
          </w:tcPr>
          <w:p w14:paraId="53173F44" w14:textId="028CA9E7" w:rsidR="6AB6DC29" w:rsidRPr="00A173F9" w:rsidRDefault="6AB6DC29"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24968</w:t>
            </w:r>
          </w:p>
        </w:tc>
        <w:tc>
          <w:tcPr>
            <w:tcW w:w="7097" w:type="dxa"/>
            <w:noWrap/>
            <w:vAlign w:val="center"/>
            <w:hideMark/>
          </w:tcPr>
          <w:p w14:paraId="3DD339BB" w14:textId="52C7324A" w:rsidR="4E3BB18E" w:rsidRPr="00A173F9" w:rsidRDefault="4E3BB18E"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Ab Initio—(Other World Language)</w:t>
            </w:r>
          </w:p>
        </w:tc>
      </w:tr>
      <w:tr w:rsidR="00B6678B" w:rsidRPr="00A173F9" w14:paraId="7CB4C3A7" w14:textId="77777777" w:rsidTr="3DD82CA0">
        <w:trPr>
          <w:trHeight w:val="43"/>
        </w:trPr>
        <w:tc>
          <w:tcPr>
            <w:tcW w:w="1179" w:type="pct"/>
            <w:noWrap/>
            <w:vAlign w:val="center"/>
            <w:hideMark/>
          </w:tcPr>
          <w:p w14:paraId="539EDC88" w14:textId="407D3C24" w:rsidR="00B6678B" w:rsidRPr="00A173F9" w:rsidRDefault="34E7B557" w:rsidP="00826633">
            <w:pPr>
              <w:spacing w:after="0" w:line="240" w:lineRule="auto"/>
              <w:rPr>
                <w:rFonts w:ascii="Aptos" w:eastAsia="Times New Roman" w:hAnsi="Aptos" w:cs="Calibri"/>
                <w:color w:val="000000"/>
              </w:rPr>
            </w:pPr>
            <w:r w:rsidRPr="00A173F9">
              <w:rPr>
                <w:rFonts w:ascii="Aptos" w:eastAsia="Times New Roman" w:hAnsi="Aptos" w:cs="Calibri"/>
                <w:color w:val="000000" w:themeColor="text1"/>
              </w:rPr>
              <w:t xml:space="preserve">24913 </w:t>
            </w:r>
          </w:p>
        </w:tc>
        <w:tc>
          <w:tcPr>
            <w:tcW w:w="3821" w:type="pct"/>
            <w:noWrap/>
            <w:vAlign w:val="center"/>
            <w:hideMark/>
          </w:tcPr>
          <w:p w14:paraId="107F3F8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B—American Indian Language</w:t>
            </w:r>
          </w:p>
        </w:tc>
      </w:tr>
      <w:tr w:rsidR="00B6678B" w:rsidRPr="00A173F9" w14:paraId="13E1258F" w14:textId="77777777" w:rsidTr="3DD82CA0">
        <w:trPr>
          <w:trHeight w:val="43"/>
        </w:trPr>
        <w:tc>
          <w:tcPr>
            <w:tcW w:w="1179" w:type="pct"/>
            <w:noWrap/>
            <w:vAlign w:val="center"/>
            <w:hideMark/>
          </w:tcPr>
          <w:p w14:paraId="3DC2E4EA" w14:textId="6CA56B40" w:rsidR="00B6678B" w:rsidRPr="00A173F9" w:rsidRDefault="7BA832A3" w:rsidP="00826633">
            <w:pPr>
              <w:spacing w:after="0" w:line="240" w:lineRule="auto"/>
              <w:rPr>
                <w:rFonts w:ascii="Aptos" w:eastAsia="Times New Roman" w:hAnsi="Aptos" w:cs="Calibri"/>
                <w:color w:val="000000"/>
              </w:rPr>
            </w:pPr>
            <w:r w:rsidRPr="00A173F9">
              <w:rPr>
                <w:rFonts w:ascii="Aptos" w:eastAsia="Times New Roman" w:hAnsi="Aptos" w:cs="Calibri"/>
                <w:color w:val="000000" w:themeColor="text1"/>
              </w:rPr>
              <w:t xml:space="preserve">24763 </w:t>
            </w:r>
          </w:p>
        </w:tc>
        <w:tc>
          <w:tcPr>
            <w:tcW w:w="3821" w:type="pct"/>
            <w:noWrap/>
            <w:vAlign w:val="center"/>
            <w:hideMark/>
          </w:tcPr>
          <w:p w14:paraId="78D4B99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B—Arabic</w:t>
            </w:r>
          </w:p>
        </w:tc>
      </w:tr>
      <w:tr w:rsidR="00B6678B" w:rsidRPr="00A173F9" w14:paraId="2E728908" w14:textId="77777777" w:rsidTr="3DD82CA0">
        <w:trPr>
          <w:trHeight w:val="43"/>
        </w:trPr>
        <w:tc>
          <w:tcPr>
            <w:tcW w:w="1179" w:type="pct"/>
            <w:noWrap/>
            <w:vAlign w:val="center"/>
            <w:hideMark/>
          </w:tcPr>
          <w:p w14:paraId="3F6AA5E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06651</w:t>
            </w:r>
          </w:p>
        </w:tc>
        <w:tc>
          <w:tcPr>
            <w:tcW w:w="3821" w:type="pct"/>
            <w:noWrap/>
            <w:vAlign w:val="center"/>
            <w:hideMark/>
          </w:tcPr>
          <w:p w14:paraId="796B8FA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B—Balto-Slavic Language</w:t>
            </w:r>
          </w:p>
        </w:tc>
      </w:tr>
      <w:tr w:rsidR="00B6678B" w:rsidRPr="00A173F9" w14:paraId="7FC5ED7A" w14:textId="77777777" w:rsidTr="3DD82CA0">
        <w:trPr>
          <w:trHeight w:val="43"/>
        </w:trPr>
        <w:tc>
          <w:tcPr>
            <w:tcW w:w="1179" w:type="pct"/>
            <w:noWrap/>
            <w:vAlign w:val="center"/>
            <w:hideMark/>
          </w:tcPr>
          <w:p w14:paraId="7AFFB485" w14:textId="5CC7703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06271</w:t>
            </w:r>
            <w:r w:rsidR="007879C7">
              <w:rPr>
                <w:rFonts w:ascii="Aptos" w:eastAsia="Times New Roman" w:hAnsi="Aptos" w:cs="Calibri"/>
                <w:color w:val="000000"/>
              </w:rPr>
              <w:t>, 06281</w:t>
            </w:r>
          </w:p>
        </w:tc>
        <w:tc>
          <w:tcPr>
            <w:tcW w:w="3821" w:type="pct"/>
            <w:noWrap/>
            <w:vAlign w:val="center"/>
            <w:hideMark/>
          </w:tcPr>
          <w:p w14:paraId="3EBD507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B—Celtic Language</w:t>
            </w:r>
          </w:p>
        </w:tc>
      </w:tr>
      <w:tr w:rsidR="00B6678B" w:rsidRPr="00A173F9" w14:paraId="5D47390F" w14:textId="77777777" w:rsidTr="3DD82CA0">
        <w:trPr>
          <w:trHeight w:val="43"/>
        </w:trPr>
        <w:tc>
          <w:tcPr>
            <w:tcW w:w="1179" w:type="pct"/>
            <w:noWrap/>
            <w:vAlign w:val="center"/>
            <w:hideMark/>
          </w:tcPr>
          <w:p w14:paraId="67345D4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24413</w:t>
            </w:r>
          </w:p>
        </w:tc>
        <w:tc>
          <w:tcPr>
            <w:tcW w:w="3821" w:type="pct"/>
            <w:noWrap/>
            <w:vAlign w:val="center"/>
            <w:hideMark/>
          </w:tcPr>
          <w:p w14:paraId="5EEA4AD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B—Chinese</w:t>
            </w:r>
          </w:p>
        </w:tc>
      </w:tr>
      <w:tr w:rsidR="00B6678B" w:rsidRPr="00A173F9" w14:paraId="1E096F22" w14:textId="77777777" w:rsidTr="3DD82CA0">
        <w:trPr>
          <w:trHeight w:val="43"/>
        </w:trPr>
        <w:tc>
          <w:tcPr>
            <w:tcW w:w="1179" w:type="pct"/>
            <w:noWrap/>
            <w:vAlign w:val="center"/>
            <w:hideMark/>
          </w:tcPr>
          <w:p w14:paraId="1064CB7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06491</w:t>
            </w:r>
          </w:p>
        </w:tc>
        <w:tc>
          <w:tcPr>
            <w:tcW w:w="3821" w:type="pct"/>
            <w:noWrap/>
            <w:vAlign w:val="center"/>
            <w:hideMark/>
          </w:tcPr>
          <w:p w14:paraId="05DD837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B—East Asian Language</w:t>
            </w:r>
          </w:p>
        </w:tc>
      </w:tr>
      <w:tr w:rsidR="7C658087" w:rsidRPr="00A173F9" w14:paraId="29F9EA14" w14:textId="77777777" w:rsidTr="3DD82CA0">
        <w:trPr>
          <w:trHeight w:val="43"/>
        </w:trPr>
        <w:tc>
          <w:tcPr>
            <w:tcW w:w="2253" w:type="dxa"/>
            <w:noWrap/>
            <w:vAlign w:val="center"/>
            <w:hideMark/>
          </w:tcPr>
          <w:p w14:paraId="49085325" w14:textId="5F29DFCE" w:rsidR="45309AC2" w:rsidRPr="00A173F9" w:rsidRDefault="45309AC2"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24042</w:t>
            </w:r>
          </w:p>
        </w:tc>
        <w:tc>
          <w:tcPr>
            <w:tcW w:w="7097" w:type="dxa"/>
            <w:noWrap/>
            <w:vAlign w:val="center"/>
            <w:hideMark/>
          </w:tcPr>
          <w:p w14:paraId="750312C8" w14:textId="1F2BFA28" w:rsidR="45309AC2" w:rsidRPr="00A173F9" w:rsidRDefault="45309AC2"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Language B—English</w:t>
            </w:r>
          </w:p>
        </w:tc>
      </w:tr>
      <w:tr w:rsidR="00B6678B" w:rsidRPr="00A173F9" w14:paraId="534B5924" w14:textId="77777777" w:rsidTr="3DD82CA0">
        <w:trPr>
          <w:trHeight w:val="43"/>
        </w:trPr>
        <w:tc>
          <w:tcPr>
            <w:tcW w:w="1179" w:type="pct"/>
            <w:noWrap/>
            <w:vAlign w:val="center"/>
            <w:hideMark/>
          </w:tcPr>
          <w:p w14:paraId="6AF92B5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06531</w:t>
            </w:r>
          </w:p>
        </w:tc>
        <w:tc>
          <w:tcPr>
            <w:tcW w:w="3821" w:type="pct"/>
            <w:noWrap/>
            <w:vAlign w:val="center"/>
            <w:hideMark/>
          </w:tcPr>
          <w:p w14:paraId="7400871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B—Filipino</w:t>
            </w:r>
          </w:p>
        </w:tc>
      </w:tr>
      <w:tr w:rsidR="00B6678B" w:rsidRPr="00A173F9" w14:paraId="4D018EBD" w14:textId="77777777" w:rsidTr="3DD82CA0">
        <w:trPr>
          <w:trHeight w:val="43"/>
        </w:trPr>
        <w:tc>
          <w:tcPr>
            <w:tcW w:w="1179" w:type="pct"/>
            <w:noWrap/>
            <w:vAlign w:val="center"/>
            <w:hideMark/>
          </w:tcPr>
          <w:p w14:paraId="0CA7A78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06991</w:t>
            </w:r>
          </w:p>
        </w:tc>
        <w:tc>
          <w:tcPr>
            <w:tcW w:w="3821" w:type="pct"/>
            <w:noWrap/>
            <w:vAlign w:val="center"/>
            <w:hideMark/>
          </w:tcPr>
          <w:p w14:paraId="16D38E2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B—Foreign Language</w:t>
            </w:r>
          </w:p>
        </w:tc>
      </w:tr>
      <w:tr w:rsidR="00B6678B" w:rsidRPr="00A173F9" w14:paraId="7282F30C" w14:textId="77777777" w:rsidTr="3DD82CA0">
        <w:trPr>
          <w:trHeight w:val="43"/>
        </w:trPr>
        <w:tc>
          <w:tcPr>
            <w:tcW w:w="1179" w:type="pct"/>
            <w:noWrap/>
            <w:vAlign w:val="center"/>
            <w:hideMark/>
          </w:tcPr>
          <w:p w14:paraId="4FCDCC5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24113</w:t>
            </w:r>
          </w:p>
        </w:tc>
        <w:tc>
          <w:tcPr>
            <w:tcW w:w="3821" w:type="pct"/>
            <w:noWrap/>
            <w:vAlign w:val="center"/>
            <w:hideMark/>
          </w:tcPr>
          <w:p w14:paraId="2524093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B—French</w:t>
            </w:r>
          </w:p>
        </w:tc>
      </w:tr>
      <w:tr w:rsidR="00B6678B" w:rsidRPr="00A173F9" w14:paraId="1906221F" w14:textId="77777777" w:rsidTr="3DD82CA0">
        <w:trPr>
          <w:trHeight w:val="43"/>
        </w:trPr>
        <w:tc>
          <w:tcPr>
            <w:tcW w:w="1179" w:type="pct"/>
            <w:noWrap/>
            <w:vAlign w:val="center"/>
            <w:hideMark/>
          </w:tcPr>
          <w:p w14:paraId="24B312AA" w14:textId="3FFDEF06" w:rsidR="00B6678B" w:rsidRPr="00A173F9" w:rsidRDefault="06083402" w:rsidP="00826633">
            <w:pPr>
              <w:spacing w:after="0" w:line="240" w:lineRule="auto"/>
              <w:rPr>
                <w:rFonts w:ascii="Aptos" w:eastAsia="Times New Roman" w:hAnsi="Aptos" w:cs="Calibri"/>
                <w:color w:val="000000"/>
              </w:rPr>
            </w:pPr>
            <w:r w:rsidRPr="00A173F9">
              <w:rPr>
                <w:rFonts w:ascii="Aptos" w:eastAsia="Times New Roman" w:hAnsi="Aptos" w:cs="Calibri"/>
                <w:color w:val="000000" w:themeColor="text1"/>
              </w:rPr>
              <w:t xml:space="preserve">24263 </w:t>
            </w:r>
          </w:p>
        </w:tc>
        <w:tc>
          <w:tcPr>
            <w:tcW w:w="3821" w:type="pct"/>
            <w:noWrap/>
            <w:vAlign w:val="center"/>
            <w:hideMark/>
          </w:tcPr>
          <w:p w14:paraId="04DFCE9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B—German</w:t>
            </w:r>
          </w:p>
        </w:tc>
      </w:tr>
      <w:tr w:rsidR="00B6678B" w:rsidRPr="00A173F9" w14:paraId="573885CF" w14:textId="77777777" w:rsidTr="3DD82CA0">
        <w:trPr>
          <w:trHeight w:val="43"/>
        </w:trPr>
        <w:tc>
          <w:tcPr>
            <w:tcW w:w="1179" w:type="pct"/>
            <w:noWrap/>
            <w:vAlign w:val="center"/>
            <w:hideMark/>
          </w:tcPr>
          <w:p w14:paraId="1B57C4D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06251</w:t>
            </w:r>
          </w:p>
        </w:tc>
        <w:tc>
          <w:tcPr>
            <w:tcW w:w="3821" w:type="pct"/>
            <w:noWrap/>
            <w:vAlign w:val="center"/>
            <w:hideMark/>
          </w:tcPr>
          <w:p w14:paraId="11286F0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B—Germanic Language</w:t>
            </w:r>
          </w:p>
        </w:tc>
      </w:tr>
      <w:tr w:rsidR="00B6678B" w:rsidRPr="00A173F9" w14:paraId="7EF07955" w14:textId="77777777" w:rsidTr="3DD82CA0">
        <w:trPr>
          <w:trHeight w:val="43"/>
        </w:trPr>
        <w:tc>
          <w:tcPr>
            <w:tcW w:w="1179" w:type="pct"/>
            <w:noWrap/>
            <w:vAlign w:val="center"/>
            <w:hideMark/>
          </w:tcPr>
          <w:p w14:paraId="2E72325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06291</w:t>
            </w:r>
          </w:p>
        </w:tc>
        <w:tc>
          <w:tcPr>
            <w:tcW w:w="3821" w:type="pct"/>
            <w:noWrap/>
            <w:vAlign w:val="center"/>
            <w:hideMark/>
          </w:tcPr>
          <w:p w14:paraId="6E02DD4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B—Greek</w:t>
            </w:r>
          </w:p>
        </w:tc>
      </w:tr>
      <w:tr w:rsidR="00B6678B" w:rsidRPr="00A173F9" w14:paraId="2D8AC03C" w14:textId="77777777" w:rsidTr="3DD82CA0">
        <w:trPr>
          <w:trHeight w:val="43"/>
        </w:trPr>
        <w:tc>
          <w:tcPr>
            <w:tcW w:w="1179" w:type="pct"/>
            <w:noWrap/>
            <w:vAlign w:val="center"/>
            <w:hideMark/>
          </w:tcPr>
          <w:p w14:paraId="6A6BB214" w14:textId="4A4E09DE" w:rsidR="00B6678B" w:rsidRPr="00A173F9" w:rsidRDefault="08221465" w:rsidP="00826633">
            <w:pPr>
              <w:spacing w:after="0" w:line="240" w:lineRule="auto"/>
              <w:rPr>
                <w:rFonts w:ascii="Aptos" w:eastAsia="Times New Roman" w:hAnsi="Aptos" w:cs="Calibri"/>
                <w:color w:val="000000"/>
              </w:rPr>
            </w:pPr>
            <w:r w:rsidRPr="00A173F9">
              <w:rPr>
                <w:rFonts w:ascii="Aptos" w:eastAsia="Times New Roman" w:hAnsi="Aptos" w:cs="Calibri"/>
                <w:color w:val="000000" w:themeColor="text1"/>
              </w:rPr>
              <w:lastRenderedPageBreak/>
              <w:t xml:space="preserve">24713 </w:t>
            </w:r>
          </w:p>
        </w:tc>
        <w:tc>
          <w:tcPr>
            <w:tcW w:w="3821" w:type="pct"/>
            <w:noWrap/>
            <w:vAlign w:val="center"/>
            <w:hideMark/>
          </w:tcPr>
          <w:p w14:paraId="409BA16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B—Hebrew</w:t>
            </w:r>
          </w:p>
        </w:tc>
      </w:tr>
      <w:tr w:rsidR="00B6678B" w:rsidRPr="00A173F9" w14:paraId="5FBE15D0" w14:textId="77777777" w:rsidTr="3DD82CA0">
        <w:trPr>
          <w:trHeight w:val="43"/>
        </w:trPr>
        <w:tc>
          <w:tcPr>
            <w:tcW w:w="1179" w:type="pct"/>
            <w:noWrap/>
            <w:vAlign w:val="center"/>
            <w:hideMark/>
          </w:tcPr>
          <w:p w14:paraId="3EFD87E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06691</w:t>
            </w:r>
          </w:p>
        </w:tc>
        <w:tc>
          <w:tcPr>
            <w:tcW w:w="3821" w:type="pct"/>
            <w:noWrap/>
            <w:vAlign w:val="center"/>
            <w:hideMark/>
          </w:tcPr>
          <w:p w14:paraId="1F53750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B—Iranian/Persian Language</w:t>
            </w:r>
          </w:p>
        </w:tc>
      </w:tr>
      <w:tr w:rsidR="00B6678B" w:rsidRPr="00A173F9" w14:paraId="7964288D" w14:textId="77777777" w:rsidTr="3DD82CA0">
        <w:trPr>
          <w:trHeight w:val="43"/>
        </w:trPr>
        <w:tc>
          <w:tcPr>
            <w:tcW w:w="1179" w:type="pct"/>
            <w:noWrap/>
            <w:vAlign w:val="center"/>
            <w:hideMark/>
          </w:tcPr>
          <w:p w14:paraId="1A57BF35" w14:textId="4F6EDF47" w:rsidR="00B6678B" w:rsidRPr="00A173F9" w:rsidRDefault="56149CC1" w:rsidP="00826633">
            <w:pPr>
              <w:spacing w:after="0" w:line="240" w:lineRule="auto"/>
              <w:rPr>
                <w:rFonts w:ascii="Aptos" w:eastAsia="Times New Roman" w:hAnsi="Aptos" w:cs="Calibri"/>
                <w:color w:val="000000"/>
              </w:rPr>
            </w:pPr>
            <w:r w:rsidRPr="00A173F9">
              <w:rPr>
                <w:rFonts w:ascii="Aptos" w:eastAsia="Times New Roman" w:hAnsi="Aptos" w:cs="Calibri"/>
                <w:color w:val="000000" w:themeColor="text1"/>
              </w:rPr>
              <w:t>24</w:t>
            </w:r>
            <w:r w:rsidR="2CB49CE8" w:rsidRPr="00A173F9">
              <w:rPr>
                <w:rFonts w:ascii="Aptos" w:eastAsia="Times New Roman" w:hAnsi="Aptos" w:cs="Calibri"/>
                <w:color w:val="000000" w:themeColor="text1"/>
              </w:rPr>
              <w:t>163</w:t>
            </w:r>
            <w:r w:rsidRPr="00A173F9">
              <w:rPr>
                <w:rFonts w:ascii="Aptos" w:eastAsia="Times New Roman" w:hAnsi="Aptos" w:cs="Calibri"/>
                <w:color w:val="000000" w:themeColor="text1"/>
              </w:rPr>
              <w:t xml:space="preserve"> </w:t>
            </w:r>
          </w:p>
        </w:tc>
        <w:tc>
          <w:tcPr>
            <w:tcW w:w="3821" w:type="pct"/>
            <w:noWrap/>
            <w:vAlign w:val="center"/>
            <w:hideMark/>
          </w:tcPr>
          <w:p w14:paraId="334F044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B—Italian</w:t>
            </w:r>
          </w:p>
        </w:tc>
      </w:tr>
      <w:tr w:rsidR="00B6678B" w:rsidRPr="00A173F9" w14:paraId="7BF20842" w14:textId="77777777" w:rsidTr="3DD82CA0">
        <w:trPr>
          <w:trHeight w:val="43"/>
        </w:trPr>
        <w:tc>
          <w:tcPr>
            <w:tcW w:w="1179" w:type="pct"/>
            <w:noWrap/>
            <w:vAlign w:val="center"/>
            <w:hideMark/>
          </w:tcPr>
          <w:p w14:paraId="1274A6B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24463</w:t>
            </w:r>
          </w:p>
        </w:tc>
        <w:tc>
          <w:tcPr>
            <w:tcW w:w="3821" w:type="pct"/>
            <w:noWrap/>
            <w:vAlign w:val="center"/>
            <w:hideMark/>
          </w:tcPr>
          <w:p w14:paraId="202D110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B—Japanese</w:t>
            </w:r>
          </w:p>
        </w:tc>
      </w:tr>
      <w:tr w:rsidR="00B6678B" w:rsidRPr="00A173F9" w14:paraId="4D212986" w14:textId="77777777" w:rsidTr="3DD82CA0">
        <w:trPr>
          <w:trHeight w:val="43"/>
        </w:trPr>
        <w:tc>
          <w:tcPr>
            <w:tcW w:w="1179" w:type="pct"/>
            <w:noWrap/>
            <w:vAlign w:val="center"/>
            <w:hideMark/>
          </w:tcPr>
          <w:p w14:paraId="0F33D553" w14:textId="532E0A48" w:rsidR="00B6678B" w:rsidRPr="00A173F9" w:rsidRDefault="445CDEA2" w:rsidP="00826633">
            <w:pPr>
              <w:spacing w:after="0" w:line="240" w:lineRule="auto"/>
              <w:rPr>
                <w:rFonts w:ascii="Aptos" w:eastAsia="Times New Roman" w:hAnsi="Aptos" w:cs="Calibri"/>
                <w:color w:val="000000"/>
              </w:rPr>
            </w:pPr>
            <w:r w:rsidRPr="00A173F9">
              <w:rPr>
                <w:rFonts w:ascii="Aptos" w:eastAsia="Times New Roman" w:hAnsi="Aptos" w:cs="Calibri"/>
                <w:color w:val="000000" w:themeColor="text1"/>
              </w:rPr>
              <w:t xml:space="preserve">24513 </w:t>
            </w:r>
          </w:p>
        </w:tc>
        <w:tc>
          <w:tcPr>
            <w:tcW w:w="3821" w:type="pct"/>
            <w:noWrap/>
            <w:vAlign w:val="center"/>
            <w:hideMark/>
          </w:tcPr>
          <w:p w14:paraId="528B82A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B—Korean</w:t>
            </w:r>
          </w:p>
        </w:tc>
      </w:tr>
      <w:tr w:rsidR="00B6678B" w:rsidRPr="00A173F9" w14:paraId="76E27D8B" w14:textId="77777777" w:rsidTr="3DD82CA0">
        <w:trPr>
          <w:trHeight w:val="43"/>
        </w:trPr>
        <w:tc>
          <w:tcPr>
            <w:tcW w:w="1179" w:type="pct"/>
            <w:noWrap/>
            <w:vAlign w:val="center"/>
            <w:hideMark/>
          </w:tcPr>
          <w:p w14:paraId="0C42CB2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06781</w:t>
            </w:r>
          </w:p>
        </w:tc>
        <w:tc>
          <w:tcPr>
            <w:tcW w:w="3821" w:type="pct"/>
            <w:noWrap/>
            <w:vAlign w:val="center"/>
            <w:hideMark/>
          </w:tcPr>
          <w:p w14:paraId="7977757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B—Non-Semitic African Language</w:t>
            </w:r>
          </w:p>
        </w:tc>
      </w:tr>
      <w:tr w:rsidR="00B6678B" w:rsidRPr="00A173F9" w14:paraId="15817760" w14:textId="77777777" w:rsidTr="3DD82CA0">
        <w:trPr>
          <w:trHeight w:val="43"/>
        </w:trPr>
        <w:tc>
          <w:tcPr>
            <w:tcW w:w="1179" w:type="pct"/>
            <w:noWrap/>
            <w:vAlign w:val="center"/>
            <w:hideMark/>
          </w:tcPr>
          <w:p w14:paraId="69F72E90" w14:textId="1F780C05" w:rsidR="00B6678B" w:rsidRPr="00A173F9" w:rsidRDefault="2E89DEB7" w:rsidP="00826633">
            <w:pPr>
              <w:spacing w:after="0" w:line="240" w:lineRule="auto"/>
              <w:rPr>
                <w:rFonts w:ascii="Aptos" w:eastAsia="Times New Roman" w:hAnsi="Aptos" w:cs="Calibri"/>
                <w:color w:val="000000"/>
              </w:rPr>
            </w:pPr>
            <w:r w:rsidRPr="00A173F9">
              <w:rPr>
                <w:rFonts w:ascii="Aptos" w:eastAsia="Times New Roman" w:hAnsi="Aptos" w:cs="Calibri"/>
                <w:color w:val="000000" w:themeColor="text1"/>
              </w:rPr>
              <w:t xml:space="preserve">24213 </w:t>
            </w:r>
          </w:p>
        </w:tc>
        <w:tc>
          <w:tcPr>
            <w:tcW w:w="3821" w:type="pct"/>
            <w:noWrap/>
            <w:vAlign w:val="center"/>
            <w:hideMark/>
          </w:tcPr>
          <w:p w14:paraId="4AC227E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B—Portuguese</w:t>
            </w:r>
          </w:p>
        </w:tc>
      </w:tr>
      <w:tr w:rsidR="00B6678B" w:rsidRPr="00A173F9" w14:paraId="512993FD" w14:textId="77777777" w:rsidTr="3DD82CA0">
        <w:trPr>
          <w:trHeight w:val="43"/>
        </w:trPr>
        <w:tc>
          <w:tcPr>
            <w:tcW w:w="1179" w:type="pct"/>
            <w:noWrap/>
            <w:vAlign w:val="center"/>
            <w:hideMark/>
          </w:tcPr>
          <w:p w14:paraId="22CD6908" w14:textId="6AE82B56" w:rsidR="00B6678B" w:rsidRPr="00A173F9" w:rsidRDefault="1DEC1883" w:rsidP="00826633">
            <w:pPr>
              <w:spacing w:after="0" w:line="240" w:lineRule="auto"/>
              <w:rPr>
                <w:rFonts w:ascii="Aptos" w:eastAsia="Times New Roman" w:hAnsi="Aptos" w:cs="Calibri"/>
                <w:color w:val="000000"/>
              </w:rPr>
            </w:pPr>
            <w:r w:rsidRPr="00A173F9">
              <w:rPr>
                <w:rFonts w:ascii="Aptos" w:eastAsia="Times New Roman" w:hAnsi="Aptos" w:cs="Calibri"/>
                <w:color w:val="000000" w:themeColor="text1"/>
              </w:rPr>
              <w:t xml:space="preserve">24663 </w:t>
            </w:r>
          </w:p>
        </w:tc>
        <w:tc>
          <w:tcPr>
            <w:tcW w:w="3821" w:type="pct"/>
            <w:noWrap/>
            <w:vAlign w:val="center"/>
            <w:hideMark/>
          </w:tcPr>
          <w:p w14:paraId="3D43128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B—Russian</w:t>
            </w:r>
          </w:p>
        </w:tc>
      </w:tr>
      <w:tr w:rsidR="00B6678B" w:rsidRPr="00A173F9" w14:paraId="6094F3C2" w14:textId="77777777" w:rsidTr="3DD82CA0">
        <w:trPr>
          <w:trHeight w:val="43"/>
        </w:trPr>
        <w:tc>
          <w:tcPr>
            <w:tcW w:w="1179" w:type="pct"/>
            <w:noWrap/>
            <w:vAlign w:val="center"/>
            <w:hideMark/>
          </w:tcPr>
          <w:p w14:paraId="431F226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06591</w:t>
            </w:r>
          </w:p>
        </w:tc>
        <w:tc>
          <w:tcPr>
            <w:tcW w:w="3821" w:type="pct"/>
            <w:noWrap/>
            <w:vAlign w:val="center"/>
            <w:hideMark/>
          </w:tcPr>
          <w:p w14:paraId="1C78C7C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B—Southeast Asian Language</w:t>
            </w:r>
          </w:p>
        </w:tc>
      </w:tr>
      <w:tr w:rsidR="00B6678B" w:rsidRPr="00A173F9" w14:paraId="4EC48624" w14:textId="77777777" w:rsidTr="3DD82CA0">
        <w:trPr>
          <w:trHeight w:val="43"/>
        </w:trPr>
        <w:tc>
          <w:tcPr>
            <w:tcW w:w="1179" w:type="pct"/>
            <w:noWrap/>
            <w:vAlign w:val="center"/>
            <w:hideMark/>
          </w:tcPr>
          <w:p w14:paraId="4D584AD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24063</w:t>
            </w:r>
          </w:p>
        </w:tc>
        <w:tc>
          <w:tcPr>
            <w:tcW w:w="3821" w:type="pct"/>
            <w:noWrap/>
            <w:vAlign w:val="center"/>
            <w:hideMark/>
          </w:tcPr>
          <w:p w14:paraId="4F3C137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B—Spanish</w:t>
            </w:r>
          </w:p>
        </w:tc>
      </w:tr>
      <w:tr w:rsidR="00B6678B" w:rsidRPr="00A173F9" w14:paraId="7D2F039D" w14:textId="77777777" w:rsidTr="3DD82CA0">
        <w:trPr>
          <w:trHeight w:val="43"/>
        </w:trPr>
        <w:tc>
          <w:tcPr>
            <w:tcW w:w="1179" w:type="pct"/>
            <w:noWrap/>
            <w:vAlign w:val="center"/>
            <w:hideMark/>
          </w:tcPr>
          <w:p w14:paraId="645AE3D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06771</w:t>
            </w:r>
          </w:p>
        </w:tc>
        <w:tc>
          <w:tcPr>
            <w:tcW w:w="3821" w:type="pct"/>
            <w:noWrap/>
            <w:vAlign w:val="center"/>
            <w:hideMark/>
          </w:tcPr>
          <w:p w14:paraId="0DE3F4B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B—Swahili</w:t>
            </w:r>
          </w:p>
        </w:tc>
      </w:tr>
      <w:tr w:rsidR="00B6678B" w:rsidRPr="00A173F9" w14:paraId="05ED1EC2" w14:textId="77777777" w:rsidTr="3DD82CA0">
        <w:trPr>
          <w:trHeight w:val="43"/>
        </w:trPr>
        <w:tc>
          <w:tcPr>
            <w:tcW w:w="1179" w:type="pct"/>
            <w:noWrap/>
            <w:vAlign w:val="center"/>
            <w:hideMark/>
          </w:tcPr>
          <w:p w14:paraId="0FAA8BA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06671</w:t>
            </w:r>
          </w:p>
        </w:tc>
        <w:tc>
          <w:tcPr>
            <w:tcW w:w="3821" w:type="pct"/>
            <w:noWrap/>
            <w:vAlign w:val="center"/>
            <w:hideMark/>
          </w:tcPr>
          <w:p w14:paraId="1CBC7BF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B—Turkic/Ural-Altaic Language</w:t>
            </w:r>
          </w:p>
        </w:tc>
      </w:tr>
      <w:tr w:rsidR="00B6678B" w:rsidRPr="00A173F9" w14:paraId="188B460D" w14:textId="77777777" w:rsidTr="3DD82CA0">
        <w:trPr>
          <w:trHeight w:val="43"/>
        </w:trPr>
        <w:tc>
          <w:tcPr>
            <w:tcW w:w="1179" w:type="pct"/>
            <w:noWrap/>
            <w:vAlign w:val="center"/>
            <w:hideMark/>
          </w:tcPr>
          <w:p w14:paraId="74C1B26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06511</w:t>
            </w:r>
          </w:p>
        </w:tc>
        <w:tc>
          <w:tcPr>
            <w:tcW w:w="3821" w:type="pct"/>
            <w:noWrap/>
            <w:vAlign w:val="center"/>
            <w:hideMark/>
          </w:tcPr>
          <w:p w14:paraId="45E5B63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B—Vietnamese</w:t>
            </w:r>
          </w:p>
        </w:tc>
      </w:tr>
      <w:tr w:rsidR="00B6678B" w:rsidRPr="00A173F9" w14:paraId="5521CFD9" w14:textId="77777777" w:rsidTr="3DD82CA0">
        <w:trPr>
          <w:trHeight w:val="43"/>
        </w:trPr>
        <w:tc>
          <w:tcPr>
            <w:tcW w:w="1179" w:type="pct"/>
            <w:noWrap/>
            <w:vAlign w:val="center"/>
            <w:hideMark/>
          </w:tcPr>
          <w:p w14:paraId="320B28C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24963</w:t>
            </w:r>
          </w:p>
        </w:tc>
        <w:tc>
          <w:tcPr>
            <w:tcW w:w="3821" w:type="pct"/>
            <w:noWrap/>
            <w:vAlign w:val="center"/>
            <w:hideMark/>
          </w:tcPr>
          <w:p w14:paraId="712936A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Language B—World Language (Other Language)</w:t>
            </w:r>
          </w:p>
        </w:tc>
      </w:tr>
      <w:tr w:rsidR="00B6678B" w:rsidRPr="00A173F9" w14:paraId="7727ABCE" w14:textId="77777777" w:rsidTr="3DD82CA0">
        <w:trPr>
          <w:trHeight w:val="43"/>
        </w:trPr>
        <w:tc>
          <w:tcPr>
            <w:tcW w:w="5000" w:type="pct"/>
            <w:gridSpan w:val="2"/>
            <w:shd w:val="clear" w:color="auto" w:fill="BDD6EE" w:themeFill="accent1" w:themeFillTint="66"/>
            <w:noWrap/>
            <w:vAlign w:val="center"/>
          </w:tcPr>
          <w:p w14:paraId="0D2FA05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Computer and Information Sciences</w:t>
            </w:r>
          </w:p>
        </w:tc>
      </w:tr>
      <w:tr w:rsidR="00B6678B" w:rsidRPr="00A173F9" w14:paraId="466E3450" w14:textId="77777777" w:rsidTr="3DD82CA0">
        <w:trPr>
          <w:trHeight w:val="43"/>
        </w:trPr>
        <w:tc>
          <w:tcPr>
            <w:tcW w:w="1179" w:type="pct"/>
            <w:noWrap/>
            <w:vAlign w:val="center"/>
            <w:hideMark/>
          </w:tcPr>
          <w:p w14:paraId="47F6FB7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10157</w:t>
            </w:r>
          </w:p>
        </w:tc>
        <w:tc>
          <w:tcPr>
            <w:tcW w:w="3821" w:type="pct"/>
            <w:noWrap/>
            <w:vAlign w:val="center"/>
            <w:hideMark/>
          </w:tcPr>
          <w:p w14:paraId="691ADBC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Computer Science A</w:t>
            </w:r>
          </w:p>
        </w:tc>
      </w:tr>
      <w:tr w:rsidR="00B6678B" w:rsidRPr="00A173F9" w14:paraId="7D6C70CF" w14:textId="77777777" w:rsidTr="3DD82CA0">
        <w:trPr>
          <w:trHeight w:val="43"/>
        </w:trPr>
        <w:tc>
          <w:tcPr>
            <w:tcW w:w="1179" w:type="pct"/>
            <w:noWrap/>
            <w:vAlign w:val="center"/>
            <w:hideMark/>
          </w:tcPr>
          <w:p w14:paraId="0CD9C4C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10158</w:t>
            </w:r>
          </w:p>
        </w:tc>
        <w:tc>
          <w:tcPr>
            <w:tcW w:w="3821" w:type="pct"/>
            <w:noWrap/>
            <w:vAlign w:val="center"/>
            <w:hideMark/>
          </w:tcPr>
          <w:p w14:paraId="195F708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Computer Science A</w:t>
            </w:r>
          </w:p>
        </w:tc>
      </w:tr>
      <w:tr w:rsidR="00B6678B" w:rsidRPr="00A173F9" w14:paraId="2CEC2083" w14:textId="77777777" w:rsidTr="3DD82CA0">
        <w:trPr>
          <w:trHeight w:val="43"/>
        </w:trPr>
        <w:tc>
          <w:tcPr>
            <w:tcW w:w="1179" w:type="pct"/>
            <w:noWrap/>
            <w:vAlign w:val="center"/>
            <w:hideMark/>
          </w:tcPr>
          <w:p w14:paraId="4430B4E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10019</w:t>
            </w:r>
          </w:p>
        </w:tc>
        <w:tc>
          <w:tcPr>
            <w:tcW w:w="3821" w:type="pct"/>
            <w:noWrap/>
            <w:vAlign w:val="center"/>
            <w:hideMark/>
          </w:tcPr>
          <w:p w14:paraId="1B97E2F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Computer Science Principles</w:t>
            </w:r>
          </w:p>
        </w:tc>
      </w:tr>
      <w:tr w:rsidR="00B6678B" w:rsidRPr="00A173F9" w14:paraId="3BE1B504" w14:textId="77777777" w:rsidTr="3DD82CA0">
        <w:trPr>
          <w:trHeight w:val="43"/>
        </w:trPr>
        <w:tc>
          <w:tcPr>
            <w:tcW w:w="1179" w:type="pct"/>
            <w:noWrap/>
            <w:vAlign w:val="center"/>
            <w:hideMark/>
          </w:tcPr>
          <w:p w14:paraId="79A80D3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12059</w:t>
            </w:r>
          </w:p>
        </w:tc>
        <w:tc>
          <w:tcPr>
            <w:tcW w:w="3821" w:type="pct"/>
            <w:noWrap/>
            <w:vAlign w:val="center"/>
            <w:hideMark/>
          </w:tcPr>
          <w:p w14:paraId="3F0EF53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Business Management</w:t>
            </w:r>
          </w:p>
        </w:tc>
      </w:tr>
      <w:tr w:rsidR="00B6678B" w:rsidRPr="00A173F9" w14:paraId="4900799E" w14:textId="77777777" w:rsidTr="3DD82CA0">
        <w:trPr>
          <w:trHeight w:val="43"/>
        </w:trPr>
        <w:tc>
          <w:tcPr>
            <w:tcW w:w="1179" w:type="pct"/>
            <w:noWrap/>
            <w:vAlign w:val="center"/>
            <w:hideMark/>
          </w:tcPr>
          <w:p w14:paraId="5CEA2E3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10159</w:t>
            </w:r>
          </w:p>
        </w:tc>
        <w:tc>
          <w:tcPr>
            <w:tcW w:w="3821" w:type="pct"/>
            <w:noWrap/>
            <w:vAlign w:val="center"/>
            <w:hideMark/>
          </w:tcPr>
          <w:p w14:paraId="1EFC1D6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Computer Science</w:t>
            </w:r>
          </w:p>
        </w:tc>
      </w:tr>
      <w:tr w:rsidR="00B6678B" w:rsidRPr="00A173F9" w14:paraId="0E344705" w14:textId="77777777" w:rsidTr="3DD82CA0">
        <w:trPr>
          <w:trHeight w:val="43"/>
        </w:trPr>
        <w:tc>
          <w:tcPr>
            <w:tcW w:w="1179" w:type="pct"/>
            <w:noWrap/>
            <w:vAlign w:val="center"/>
            <w:hideMark/>
          </w:tcPr>
          <w:p w14:paraId="324678A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10007</w:t>
            </w:r>
          </w:p>
        </w:tc>
        <w:tc>
          <w:tcPr>
            <w:tcW w:w="3821" w:type="pct"/>
            <w:noWrap/>
            <w:vAlign w:val="center"/>
            <w:hideMark/>
          </w:tcPr>
          <w:p w14:paraId="548F080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IB Information Technology in a Global Society</w:t>
            </w:r>
          </w:p>
        </w:tc>
      </w:tr>
      <w:tr w:rsidR="00B6678B" w:rsidRPr="00A173F9" w14:paraId="072339F9" w14:textId="77777777" w:rsidTr="3DD82CA0">
        <w:trPr>
          <w:trHeight w:val="43"/>
        </w:trPr>
        <w:tc>
          <w:tcPr>
            <w:tcW w:w="1179" w:type="pct"/>
            <w:noWrap/>
            <w:vAlign w:val="center"/>
            <w:hideMark/>
          </w:tcPr>
          <w:p w14:paraId="0695471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10015</w:t>
            </w:r>
          </w:p>
        </w:tc>
        <w:tc>
          <w:tcPr>
            <w:tcW w:w="3821" w:type="pct"/>
            <w:noWrap/>
            <w:vAlign w:val="center"/>
            <w:hideMark/>
          </w:tcPr>
          <w:p w14:paraId="27D3E5C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Computer Science and Software Engineering</w:t>
            </w:r>
          </w:p>
        </w:tc>
      </w:tr>
      <w:tr w:rsidR="00B6678B" w:rsidRPr="00A173F9" w14:paraId="07FC487F" w14:textId="77777777" w:rsidTr="3DD82CA0">
        <w:trPr>
          <w:trHeight w:val="43"/>
        </w:trPr>
        <w:tc>
          <w:tcPr>
            <w:tcW w:w="1179" w:type="pct"/>
            <w:noWrap/>
            <w:vAlign w:val="center"/>
            <w:hideMark/>
          </w:tcPr>
          <w:p w14:paraId="6D73B2C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10014</w:t>
            </w:r>
          </w:p>
        </w:tc>
        <w:tc>
          <w:tcPr>
            <w:tcW w:w="3821" w:type="pct"/>
            <w:noWrap/>
            <w:vAlign w:val="center"/>
            <w:hideMark/>
          </w:tcPr>
          <w:p w14:paraId="0A9EC51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Computer Science Applications</w:t>
            </w:r>
          </w:p>
        </w:tc>
      </w:tr>
      <w:tr w:rsidR="00B6678B" w:rsidRPr="00A173F9" w14:paraId="5DFE4003" w14:textId="77777777" w:rsidTr="3DD82CA0">
        <w:trPr>
          <w:trHeight w:val="43"/>
        </w:trPr>
        <w:tc>
          <w:tcPr>
            <w:tcW w:w="1179" w:type="pct"/>
            <w:noWrap/>
            <w:vAlign w:val="center"/>
            <w:hideMark/>
          </w:tcPr>
          <w:p w14:paraId="7475DFA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10016</w:t>
            </w:r>
          </w:p>
        </w:tc>
        <w:tc>
          <w:tcPr>
            <w:tcW w:w="3821" w:type="pct"/>
            <w:noWrap/>
            <w:vAlign w:val="center"/>
            <w:hideMark/>
          </w:tcPr>
          <w:p w14:paraId="6911768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Cybersecurity</w:t>
            </w:r>
          </w:p>
        </w:tc>
      </w:tr>
      <w:tr w:rsidR="00B6678B" w:rsidRPr="00A173F9" w14:paraId="597D6F96" w14:textId="77777777" w:rsidTr="3DD82CA0">
        <w:trPr>
          <w:trHeight w:val="43"/>
        </w:trPr>
        <w:tc>
          <w:tcPr>
            <w:tcW w:w="1179" w:type="pct"/>
            <w:noWrap/>
            <w:vAlign w:val="center"/>
            <w:hideMark/>
          </w:tcPr>
          <w:p w14:paraId="7DEA9AC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10013</w:t>
            </w:r>
          </w:p>
        </w:tc>
        <w:tc>
          <w:tcPr>
            <w:tcW w:w="3821" w:type="pct"/>
            <w:noWrap/>
            <w:vAlign w:val="center"/>
            <w:hideMark/>
          </w:tcPr>
          <w:p w14:paraId="2C41203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Introduction to Computer Science</w:t>
            </w:r>
          </w:p>
        </w:tc>
      </w:tr>
      <w:tr w:rsidR="00B6678B" w:rsidRPr="00A173F9" w14:paraId="3BF5DF3C" w14:textId="77777777" w:rsidTr="3DD82CA0">
        <w:trPr>
          <w:trHeight w:val="43"/>
        </w:trPr>
        <w:tc>
          <w:tcPr>
            <w:tcW w:w="1179" w:type="pct"/>
            <w:noWrap/>
            <w:vAlign w:val="center"/>
            <w:hideMark/>
          </w:tcPr>
          <w:p w14:paraId="3C2EC1A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10017</w:t>
            </w:r>
          </w:p>
        </w:tc>
        <w:tc>
          <w:tcPr>
            <w:tcW w:w="3821" w:type="pct"/>
            <w:noWrap/>
            <w:vAlign w:val="center"/>
            <w:hideMark/>
          </w:tcPr>
          <w:p w14:paraId="68C72C2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Simulation and Modeling</w:t>
            </w:r>
          </w:p>
        </w:tc>
      </w:tr>
      <w:tr w:rsidR="00B6678B" w:rsidRPr="00A173F9" w14:paraId="6C6B06DB" w14:textId="77777777" w:rsidTr="3DD82CA0">
        <w:trPr>
          <w:trHeight w:val="43"/>
        </w:trPr>
        <w:tc>
          <w:tcPr>
            <w:tcW w:w="1179" w:type="pct"/>
            <w:noWrap/>
            <w:vAlign w:val="center"/>
            <w:hideMark/>
          </w:tcPr>
          <w:p w14:paraId="6281DF6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10011</w:t>
            </w:r>
          </w:p>
        </w:tc>
        <w:tc>
          <w:tcPr>
            <w:tcW w:w="3821" w:type="pct"/>
            <w:noWrap/>
            <w:vAlign w:val="center"/>
            <w:hideMark/>
          </w:tcPr>
          <w:p w14:paraId="2B65689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Computer Science Principles</w:t>
            </w:r>
          </w:p>
        </w:tc>
      </w:tr>
      <w:tr w:rsidR="00B6678B" w:rsidRPr="00A173F9" w14:paraId="61653A63" w14:textId="77777777" w:rsidTr="3DD82CA0">
        <w:trPr>
          <w:trHeight w:val="43"/>
        </w:trPr>
        <w:tc>
          <w:tcPr>
            <w:tcW w:w="5000" w:type="pct"/>
            <w:gridSpan w:val="2"/>
            <w:shd w:val="clear" w:color="auto" w:fill="BDD6EE" w:themeFill="accent1" w:themeFillTint="66"/>
            <w:noWrap/>
            <w:vAlign w:val="center"/>
          </w:tcPr>
          <w:p w14:paraId="60F2E5C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Miscellaneous/Other</w:t>
            </w:r>
          </w:p>
        </w:tc>
      </w:tr>
      <w:tr w:rsidR="00B6678B" w:rsidRPr="00A173F9" w14:paraId="317AA4DB" w14:textId="77777777" w:rsidTr="3DD82CA0">
        <w:trPr>
          <w:trHeight w:val="43"/>
        </w:trPr>
        <w:tc>
          <w:tcPr>
            <w:tcW w:w="1179" w:type="pct"/>
            <w:noWrap/>
            <w:vAlign w:val="center"/>
            <w:hideMark/>
          </w:tcPr>
          <w:p w14:paraId="037DCBEC"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22112</w:t>
            </w:r>
          </w:p>
        </w:tc>
        <w:tc>
          <w:tcPr>
            <w:tcW w:w="3821" w:type="pct"/>
            <w:noWrap/>
            <w:vAlign w:val="center"/>
            <w:hideMark/>
          </w:tcPr>
          <w:p w14:paraId="0C04DC0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Research</w:t>
            </w:r>
          </w:p>
        </w:tc>
      </w:tr>
      <w:tr w:rsidR="00B6678B" w:rsidRPr="00A173F9" w14:paraId="290CF116" w14:textId="77777777" w:rsidTr="3DD82CA0">
        <w:trPr>
          <w:trHeight w:val="43"/>
        </w:trPr>
        <w:tc>
          <w:tcPr>
            <w:tcW w:w="1179" w:type="pct"/>
            <w:noWrap/>
            <w:vAlign w:val="center"/>
            <w:hideMark/>
          </w:tcPr>
          <w:p w14:paraId="49133FFF"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22110</w:t>
            </w:r>
          </w:p>
        </w:tc>
        <w:tc>
          <w:tcPr>
            <w:tcW w:w="3821" w:type="pct"/>
            <w:noWrap/>
            <w:vAlign w:val="center"/>
            <w:hideMark/>
          </w:tcPr>
          <w:p w14:paraId="028AFCB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AP Seminar</w:t>
            </w:r>
          </w:p>
        </w:tc>
      </w:tr>
      <w:tr w:rsidR="7C658087" w:rsidRPr="00A173F9" w14:paraId="7856066E" w14:textId="77777777" w:rsidTr="3DD82CA0">
        <w:trPr>
          <w:trHeight w:val="43"/>
        </w:trPr>
        <w:tc>
          <w:tcPr>
            <w:tcW w:w="2253" w:type="dxa"/>
            <w:noWrap/>
            <w:vAlign w:val="center"/>
            <w:hideMark/>
          </w:tcPr>
          <w:p w14:paraId="7F639AFE" w14:textId="7A8618DF" w:rsidR="577BB895" w:rsidRPr="00A173F9" w:rsidRDefault="577BB895"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22111</w:t>
            </w:r>
          </w:p>
        </w:tc>
        <w:tc>
          <w:tcPr>
            <w:tcW w:w="7097" w:type="dxa"/>
            <w:noWrap/>
            <w:vAlign w:val="center"/>
            <w:hideMark/>
          </w:tcPr>
          <w:p w14:paraId="0452B94C" w14:textId="5632B5F7" w:rsidR="577BB895" w:rsidRPr="00A173F9" w:rsidRDefault="577BB895"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Approaches to Learning</w:t>
            </w:r>
          </w:p>
        </w:tc>
      </w:tr>
      <w:tr w:rsidR="7C658087" w:rsidRPr="00A173F9" w14:paraId="5DBCFF7B" w14:textId="77777777" w:rsidTr="3DD82CA0">
        <w:trPr>
          <w:trHeight w:val="43"/>
        </w:trPr>
        <w:tc>
          <w:tcPr>
            <w:tcW w:w="2253" w:type="dxa"/>
            <w:noWrap/>
            <w:vAlign w:val="center"/>
            <w:hideMark/>
          </w:tcPr>
          <w:p w14:paraId="228E7A54" w14:textId="67D36EBC" w:rsidR="28B3CD89" w:rsidRPr="00A173F9" w:rsidRDefault="28B3CD89"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22</w:t>
            </w:r>
            <w:r w:rsidR="5A97C18A" w:rsidRPr="00A173F9">
              <w:rPr>
                <w:rFonts w:ascii="Aptos" w:eastAsia="Times New Roman" w:hAnsi="Aptos" w:cs="Calibri"/>
                <w:color w:val="000000" w:themeColor="text1"/>
              </w:rPr>
              <w:t>108</w:t>
            </w:r>
          </w:p>
        </w:tc>
        <w:tc>
          <w:tcPr>
            <w:tcW w:w="7097" w:type="dxa"/>
            <w:noWrap/>
            <w:vAlign w:val="center"/>
            <w:hideMark/>
          </w:tcPr>
          <w:p w14:paraId="27FB2346" w14:textId="63D5EBEF" w:rsidR="28B3CD89" w:rsidRPr="00A173F9" w:rsidRDefault="28B3CD89"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Creativity, Activity, Service</w:t>
            </w:r>
          </w:p>
        </w:tc>
      </w:tr>
      <w:tr w:rsidR="7C658087" w:rsidRPr="00A173F9" w14:paraId="5F365BCC" w14:textId="77777777" w:rsidTr="3DD82CA0">
        <w:trPr>
          <w:trHeight w:val="43"/>
        </w:trPr>
        <w:tc>
          <w:tcPr>
            <w:tcW w:w="2253" w:type="dxa"/>
            <w:noWrap/>
            <w:vAlign w:val="center"/>
            <w:hideMark/>
          </w:tcPr>
          <w:p w14:paraId="34B4A098" w14:textId="0C17079C" w:rsidR="28B3CD89" w:rsidRPr="00A173F9" w:rsidRDefault="28B3CD89"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22109</w:t>
            </w:r>
          </w:p>
        </w:tc>
        <w:tc>
          <w:tcPr>
            <w:tcW w:w="7097" w:type="dxa"/>
            <w:noWrap/>
            <w:vAlign w:val="center"/>
            <w:hideMark/>
          </w:tcPr>
          <w:p w14:paraId="422AB201" w14:textId="3C1F37EB" w:rsidR="28B3CD89" w:rsidRPr="00A173F9" w:rsidRDefault="28B3CD89" w:rsidP="00826633">
            <w:pPr>
              <w:spacing w:after="0" w:line="240" w:lineRule="auto"/>
              <w:rPr>
                <w:rFonts w:ascii="Aptos" w:hAnsi="Aptos"/>
              </w:rPr>
            </w:pPr>
            <w:r w:rsidRPr="00A173F9">
              <w:rPr>
                <w:rFonts w:ascii="Aptos" w:eastAsia="Calibri" w:hAnsi="Aptos" w:cs="Calibri"/>
                <w:color w:val="000000" w:themeColor="text1"/>
              </w:rPr>
              <w:t>IB Extended Essay</w:t>
            </w:r>
          </w:p>
        </w:tc>
      </w:tr>
      <w:tr w:rsidR="7C658087" w:rsidRPr="00A173F9" w14:paraId="7AD26C91" w14:textId="77777777" w:rsidTr="3DD82CA0">
        <w:trPr>
          <w:trHeight w:val="43"/>
        </w:trPr>
        <w:tc>
          <w:tcPr>
            <w:tcW w:w="2253" w:type="dxa"/>
            <w:noWrap/>
            <w:vAlign w:val="center"/>
            <w:hideMark/>
          </w:tcPr>
          <w:p w14:paraId="472A55F2" w14:textId="7799FCCA" w:rsidR="28B3CD89" w:rsidRPr="00A173F9" w:rsidRDefault="28B3CD89"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22113</w:t>
            </w:r>
          </w:p>
        </w:tc>
        <w:tc>
          <w:tcPr>
            <w:tcW w:w="7097" w:type="dxa"/>
            <w:noWrap/>
            <w:vAlign w:val="center"/>
            <w:hideMark/>
          </w:tcPr>
          <w:p w14:paraId="698AC1E6" w14:textId="3D707CAD" w:rsidR="28B3CD89" w:rsidRPr="00A173F9" w:rsidRDefault="28B3CD89"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Personal and Professional Skills</w:t>
            </w:r>
          </w:p>
        </w:tc>
      </w:tr>
      <w:tr w:rsidR="7C658087" w:rsidRPr="00A173F9" w14:paraId="477E4638" w14:textId="77777777" w:rsidTr="3DD82CA0">
        <w:trPr>
          <w:trHeight w:val="43"/>
        </w:trPr>
        <w:tc>
          <w:tcPr>
            <w:tcW w:w="2253" w:type="dxa"/>
            <w:noWrap/>
            <w:vAlign w:val="center"/>
            <w:hideMark/>
          </w:tcPr>
          <w:p w14:paraId="3800B389" w14:textId="61E68CE1" w:rsidR="276FF648" w:rsidRPr="00A173F9" w:rsidRDefault="276FF648"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07017</w:t>
            </w:r>
          </w:p>
        </w:tc>
        <w:tc>
          <w:tcPr>
            <w:tcW w:w="7097" w:type="dxa"/>
            <w:noWrap/>
            <w:vAlign w:val="center"/>
            <w:hideMark/>
          </w:tcPr>
          <w:p w14:paraId="31BCC1B0" w14:textId="0F42377A" w:rsidR="276FF648" w:rsidRPr="00A173F9" w:rsidRDefault="276FF648" w:rsidP="00826633">
            <w:pPr>
              <w:spacing w:after="0" w:line="240" w:lineRule="auto"/>
              <w:rPr>
                <w:rFonts w:ascii="Aptos" w:eastAsia="Times New Roman" w:hAnsi="Aptos" w:cs="Calibri"/>
                <w:color w:val="000000" w:themeColor="text1"/>
              </w:rPr>
            </w:pPr>
            <w:r w:rsidRPr="00A173F9">
              <w:rPr>
                <w:rFonts w:ascii="Aptos" w:eastAsia="Times New Roman" w:hAnsi="Aptos" w:cs="Calibri"/>
                <w:color w:val="000000" w:themeColor="text1"/>
              </w:rPr>
              <w:t>IB World Religions</w:t>
            </w:r>
          </w:p>
        </w:tc>
      </w:tr>
      <w:tr w:rsidR="00B6678B" w:rsidRPr="00A173F9" w14:paraId="6AB51E21" w14:textId="77777777" w:rsidTr="3DD82CA0">
        <w:trPr>
          <w:trHeight w:val="43"/>
        </w:trPr>
        <w:tc>
          <w:tcPr>
            <w:tcW w:w="1179" w:type="pct"/>
            <w:noWrap/>
            <w:vAlign w:val="center"/>
            <w:hideMark/>
          </w:tcPr>
          <w:p w14:paraId="7089AA3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21019</w:t>
            </w:r>
          </w:p>
        </w:tc>
        <w:tc>
          <w:tcPr>
            <w:tcW w:w="3821" w:type="pct"/>
            <w:noWrap/>
            <w:vAlign w:val="center"/>
            <w:hideMark/>
          </w:tcPr>
          <w:p w14:paraId="6C53ECED"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Aerospace Engineering</w:t>
            </w:r>
          </w:p>
        </w:tc>
      </w:tr>
      <w:tr w:rsidR="00B6678B" w:rsidRPr="00A173F9" w14:paraId="2FC23289" w14:textId="77777777" w:rsidTr="3DD82CA0">
        <w:trPr>
          <w:trHeight w:val="43"/>
        </w:trPr>
        <w:tc>
          <w:tcPr>
            <w:tcW w:w="1179" w:type="pct"/>
            <w:noWrap/>
            <w:vAlign w:val="center"/>
            <w:hideMark/>
          </w:tcPr>
          <w:p w14:paraId="4151D6B1"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21021</w:t>
            </w:r>
          </w:p>
        </w:tc>
        <w:tc>
          <w:tcPr>
            <w:tcW w:w="3821" w:type="pct"/>
            <w:noWrap/>
            <w:vAlign w:val="center"/>
            <w:hideMark/>
          </w:tcPr>
          <w:p w14:paraId="7BA6240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Civil Engineering and Architecture</w:t>
            </w:r>
          </w:p>
        </w:tc>
      </w:tr>
      <w:tr w:rsidR="00B6678B" w:rsidRPr="00A173F9" w14:paraId="197C4622" w14:textId="77777777" w:rsidTr="3DD82CA0">
        <w:trPr>
          <w:trHeight w:val="43"/>
        </w:trPr>
        <w:tc>
          <w:tcPr>
            <w:tcW w:w="1179" w:type="pct"/>
            <w:noWrap/>
            <w:vAlign w:val="center"/>
            <w:hideMark/>
          </w:tcPr>
          <w:p w14:paraId="48197894"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21022</w:t>
            </w:r>
          </w:p>
        </w:tc>
        <w:tc>
          <w:tcPr>
            <w:tcW w:w="3821" w:type="pct"/>
            <w:noWrap/>
            <w:vAlign w:val="center"/>
            <w:hideMark/>
          </w:tcPr>
          <w:p w14:paraId="1433923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Computer Integrated Manufacturing</w:t>
            </w:r>
          </w:p>
        </w:tc>
      </w:tr>
      <w:tr w:rsidR="00B6678B" w:rsidRPr="00A173F9" w14:paraId="0A1A6232" w14:textId="77777777" w:rsidTr="3DD82CA0">
        <w:trPr>
          <w:trHeight w:val="43"/>
        </w:trPr>
        <w:tc>
          <w:tcPr>
            <w:tcW w:w="1179" w:type="pct"/>
            <w:noWrap/>
            <w:vAlign w:val="center"/>
            <w:hideMark/>
          </w:tcPr>
          <w:p w14:paraId="4F9B422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21023</w:t>
            </w:r>
          </w:p>
        </w:tc>
        <w:tc>
          <w:tcPr>
            <w:tcW w:w="3821" w:type="pct"/>
            <w:noWrap/>
            <w:vAlign w:val="center"/>
            <w:hideMark/>
          </w:tcPr>
          <w:p w14:paraId="12455D5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Digital Electronics</w:t>
            </w:r>
          </w:p>
        </w:tc>
      </w:tr>
      <w:tr w:rsidR="00B6678B" w:rsidRPr="00A173F9" w14:paraId="14F730E3" w14:textId="77777777" w:rsidTr="3DD82CA0">
        <w:trPr>
          <w:trHeight w:val="43"/>
        </w:trPr>
        <w:tc>
          <w:tcPr>
            <w:tcW w:w="1179" w:type="pct"/>
            <w:noWrap/>
            <w:vAlign w:val="center"/>
            <w:hideMark/>
          </w:tcPr>
          <w:p w14:paraId="3135C34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21025</w:t>
            </w:r>
          </w:p>
        </w:tc>
        <w:tc>
          <w:tcPr>
            <w:tcW w:w="3821" w:type="pct"/>
            <w:noWrap/>
            <w:vAlign w:val="center"/>
            <w:hideMark/>
          </w:tcPr>
          <w:p w14:paraId="769032B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Engineering Design and Development</w:t>
            </w:r>
          </w:p>
        </w:tc>
      </w:tr>
      <w:tr w:rsidR="00B6678B" w:rsidRPr="00A173F9" w14:paraId="3CB71034" w14:textId="77777777" w:rsidTr="3DD82CA0">
        <w:trPr>
          <w:trHeight w:val="43"/>
        </w:trPr>
        <w:tc>
          <w:tcPr>
            <w:tcW w:w="1179" w:type="pct"/>
            <w:noWrap/>
            <w:vAlign w:val="center"/>
            <w:hideMark/>
          </w:tcPr>
          <w:p w14:paraId="6A1B3F2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lastRenderedPageBreak/>
              <w:t>21026</w:t>
            </w:r>
          </w:p>
        </w:tc>
        <w:tc>
          <w:tcPr>
            <w:tcW w:w="3821" w:type="pct"/>
            <w:noWrap/>
            <w:vAlign w:val="center"/>
            <w:hideMark/>
          </w:tcPr>
          <w:p w14:paraId="32533222"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Engineering Essentials</w:t>
            </w:r>
          </w:p>
        </w:tc>
      </w:tr>
      <w:tr w:rsidR="00B6678B" w:rsidRPr="00A173F9" w14:paraId="0C77F01E" w14:textId="77777777" w:rsidTr="3DD82CA0">
        <w:trPr>
          <w:trHeight w:val="43"/>
        </w:trPr>
        <w:tc>
          <w:tcPr>
            <w:tcW w:w="1179" w:type="pct"/>
            <w:noWrap/>
            <w:vAlign w:val="center"/>
            <w:hideMark/>
          </w:tcPr>
          <w:p w14:paraId="55F56A2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21024</w:t>
            </w:r>
          </w:p>
        </w:tc>
        <w:tc>
          <w:tcPr>
            <w:tcW w:w="3821" w:type="pct"/>
            <w:noWrap/>
            <w:vAlign w:val="center"/>
            <w:hideMark/>
          </w:tcPr>
          <w:p w14:paraId="42F6ADD7"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Environmental Sustainability</w:t>
            </w:r>
          </w:p>
        </w:tc>
      </w:tr>
      <w:tr w:rsidR="00B6678B" w:rsidRPr="00A173F9" w14:paraId="25198078" w14:textId="77777777" w:rsidTr="3DD82CA0">
        <w:trPr>
          <w:trHeight w:val="43"/>
        </w:trPr>
        <w:tc>
          <w:tcPr>
            <w:tcW w:w="1179" w:type="pct"/>
            <w:noWrap/>
            <w:vAlign w:val="center"/>
            <w:hideMark/>
          </w:tcPr>
          <w:p w14:paraId="70436EA9"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21017</w:t>
            </w:r>
          </w:p>
        </w:tc>
        <w:tc>
          <w:tcPr>
            <w:tcW w:w="3821" w:type="pct"/>
            <w:noWrap/>
            <w:vAlign w:val="center"/>
            <w:hideMark/>
          </w:tcPr>
          <w:p w14:paraId="65F93956"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Introduction to Engineering Design</w:t>
            </w:r>
          </w:p>
        </w:tc>
      </w:tr>
      <w:tr w:rsidR="00B6678B" w:rsidRPr="00A173F9" w14:paraId="6D5804F0" w14:textId="77777777" w:rsidTr="3DD82CA0">
        <w:trPr>
          <w:trHeight w:val="43"/>
        </w:trPr>
        <w:tc>
          <w:tcPr>
            <w:tcW w:w="1179" w:type="pct"/>
            <w:noWrap/>
            <w:vAlign w:val="center"/>
            <w:hideMark/>
          </w:tcPr>
          <w:p w14:paraId="5E624878"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21018</w:t>
            </w:r>
          </w:p>
        </w:tc>
        <w:tc>
          <w:tcPr>
            <w:tcW w:w="3821" w:type="pct"/>
            <w:noWrap/>
            <w:vAlign w:val="center"/>
            <w:hideMark/>
          </w:tcPr>
          <w:p w14:paraId="7B830B5E"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PLTW Principles of Engineering</w:t>
            </w:r>
          </w:p>
        </w:tc>
      </w:tr>
      <w:tr w:rsidR="00B6678B" w:rsidRPr="00A173F9" w14:paraId="11AA2C90" w14:textId="77777777" w:rsidTr="3DD8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4C26BB0"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Dual Enrollment for Credit</w:t>
            </w:r>
          </w:p>
        </w:tc>
      </w:tr>
      <w:tr w:rsidR="00B6678B" w:rsidRPr="00A173F9" w14:paraId="60C31F41" w14:textId="77777777" w:rsidTr="3DD8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5000" w:type="pct"/>
            <w:gridSpan w:val="2"/>
            <w:tcBorders>
              <w:top w:val="single" w:sz="4" w:space="0" w:color="auto"/>
              <w:left w:val="single" w:sz="4" w:space="0" w:color="auto"/>
              <w:bottom w:val="single" w:sz="4" w:space="0" w:color="auto"/>
              <w:right w:val="single" w:sz="4" w:space="0" w:color="auto"/>
            </w:tcBorders>
            <w:noWrap/>
            <w:vAlign w:val="center"/>
          </w:tcPr>
          <w:p w14:paraId="487C39D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 xml:space="preserve">Any course taken for postsecondary credit, reported in </w:t>
            </w:r>
            <w:hyperlink r:id="rId13" w:history="1">
              <w:r w:rsidRPr="00A173F9">
                <w:rPr>
                  <w:rStyle w:val="Hyperlink"/>
                  <w:rFonts w:ascii="Aptos" w:eastAsia="Times New Roman" w:hAnsi="Aptos" w:cs="Calibri"/>
                </w:rPr>
                <w:t>SCS09</w:t>
              </w:r>
            </w:hyperlink>
            <w:r w:rsidRPr="00A173F9">
              <w:rPr>
                <w:rFonts w:ascii="Aptos" w:eastAsia="Times New Roman" w:hAnsi="Aptos" w:cs="Calibri"/>
                <w:color w:val="000000"/>
              </w:rPr>
              <w:t xml:space="preserve"> as course level “04”</w:t>
            </w:r>
          </w:p>
        </w:tc>
      </w:tr>
      <w:tr w:rsidR="00B6678B" w:rsidRPr="00A173F9" w14:paraId="7668B393" w14:textId="77777777" w:rsidTr="3DD8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3892E505"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Chapter 74-Approved Vocational/Technical Secondary Cooperative Education Program</w:t>
            </w:r>
          </w:p>
        </w:tc>
      </w:tr>
      <w:tr w:rsidR="00B6678B" w:rsidRPr="00A173F9" w14:paraId="7A5A4C9A" w14:textId="77777777" w:rsidTr="3DD8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5000" w:type="pct"/>
            <w:gridSpan w:val="2"/>
            <w:tcBorders>
              <w:top w:val="single" w:sz="4" w:space="0" w:color="auto"/>
              <w:left w:val="single" w:sz="4" w:space="0" w:color="auto"/>
              <w:bottom w:val="single" w:sz="4" w:space="0" w:color="auto"/>
              <w:right w:val="single" w:sz="4" w:space="0" w:color="auto"/>
            </w:tcBorders>
            <w:noWrap/>
            <w:vAlign w:val="center"/>
          </w:tcPr>
          <w:p w14:paraId="29BE088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 xml:space="preserve">Enrollment in a Chapter 74-approved vocational technical secondary </w:t>
            </w:r>
            <w:hyperlink r:id="rId14" w:history="1">
              <w:r w:rsidRPr="00A173F9">
                <w:rPr>
                  <w:rStyle w:val="Hyperlink"/>
                  <w:rFonts w:ascii="Aptos" w:eastAsia="Times New Roman" w:hAnsi="Aptos" w:cs="Calibri"/>
                </w:rPr>
                <w:t>cooperative education program</w:t>
              </w:r>
            </w:hyperlink>
            <w:r w:rsidRPr="00A173F9">
              <w:rPr>
                <w:rFonts w:ascii="Aptos" w:eastAsia="Times New Roman" w:hAnsi="Aptos" w:cs="Calibri"/>
                <w:color w:val="000000"/>
              </w:rPr>
              <w:t xml:space="preserve">, reported in </w:t>
            </w:r>
            <w:hyperlink r:id="rId15" w:history="1">
              <w:r w:rsidRPr="00A173F9">
                <w:rPr>
                  <w:rStyle w:val="Hyperlink"/>
                  <w:rFonts w:ascii="Aptos" w:eastAsia="Times New Roman" w:hAnsi="Aptos" w:cs="Calibri"/>
                </w:rPr>
                <w:t>SIMS DOE035</w:t>
              </w:r>
            </w:hyperlink>
            <w:r w:rsidRPr="00A173F9">
              <w:rPr>
                <w:rFonts w:ascii="Aptos" w:eastAsia="Times New Roman" w:hAnsi="Aptos" w:cs="Calibri"/>
                <w:color w:val="000000"/>
              </w:rPr>
              <w:t xml:space="preserve"> as “02”</w:t>
            </w:r>
          </w:p>
        </w:tc>
      </w:tr>
      <w:tr w:rsidR="00B6678B" w:rsidRPr="00A173F9" w14:paraId="41751023" w14:textId="77777777" w:rsidTr="3DD8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7539B22B"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Chapter 74-Approved Vocational/Technical Secondary Program Articulation Agreement</w:t>
            </w:r>
          </w:p>
        </w:tc>
      </w:tr>
      <w:tr w:rsidR="00B6678B" w:rsidRPr="00A173F9" w14:paraId="5ED98578" w14:textId="77777777" w:rsidTr="3DD8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5000" w:type="pct"/>
            <w:gridSpan w:val="2"/>
            <w:tcBorders>
              <w:top w:val="single" w:sz="4" w:space="0" w:color="auto"/>
              <w:left w:val="single" w:sz="4" w:space="0" w:color="auto"/>
              <w:bottom w:val="single" w:sz="4" w:space="0" w:color="auto"/>
              <w:right w:val="single" w:sz="4" w:space="0" w:color="auto"/>
            </w:tcBorders>
            <w:noWrap/>
            <w:vAlign w:val="center"/>
          </w:tcPr>
          <w:p w14:paraId="42F8D393" w14:textId="44EB5923"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 xml:space="preserve">Enrollment in a Chapter 74-approved vocational technical secondary course that meets statewide </w:t>
            </w:r>
            <w:hyperlink r:id="rId16" w:history="1">
              <w:r w:rsidRPr="00A173F9">
                <w:rPr>
                  <w:rStyle w:val="Hyperlink"/>
                  <w:rFonts w:ascii="Aptos" w:eastAsia="Times New Roman" w:hAnsi="Aptos" w:cs="Calibri"/>
                </w:rPr>
                <w:t>articulation agreement</w:t>
              </w:r>
            </w:hyperlink>
            <w:r w:rsidRPr="00A173F9">
              <w:rPr>
                <w:rFonts w:ascii="Aptos" w:eastAsia="Times New Roman" w:hAnsi="Aptos" w:cs="Calibri"/>
                <w:color w:val="000000"/>
              </w:rPr>
              <w:t xml:space="preserve"> requirements, reported in </w:t>
            </w:r>
            <w:hyperlink r:id="rId17" w:history="1">
              <w:r w:rsidRPr="00A173F9">
                <w:rPr>
                  <w:rStyle w:val="Hyperlink"/>
                  <w:rFonts w:ascii="Aptos" w:eastAsia="Times New Roman" w:hAnsi="Aptos" w:cs="Calibri"/>
                </w:rPr>
                <w:t>SCS09</w:t>
              </w:r>
            </w:hyperlink>
            <w:r w:rsidRPr="00A173F9">
              <w:rPr>
                <w:rFonts w:ascii="Aptos" w:eastAsia="Times New Roman" w:hAnsi="Aptos" w:cs="Calibri"/>
                <w:color w:val="000000"/>
              </w:rPr>
              <w:t xml:space="preserve"> as course level “04”</w:t>
            </w:r>
          </w:p>
        </w:tc>
      </w:tr>
    </w:tbl>
    <w:p w14:paraId="014EE5E8" w14:textId="77777777" w:rsidR="001F1D47" w:rsidRPr="00A173F9" w:rsidRDefault="001F1D47" w:rsidP="006D5112">
      <w:pPr>
        <w:rPr>
          <w:rFonts w:ascii="Aptos" w:hAnsi="Aptos"/>
        </w:rPr>
      </w:pPr>
    </w:p>
    <w:sectPr w:rsidR="001F1D47" w:rsidRPr="00A173F9" w:rsidSect="00F27A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DB79C" w14:textId="77777777" w:rsidR="003D6D2A" w:rsidRDefault="003D6D2A" w:rsidP="009840D4">
      <w:pPr>
        <w:spacing w:after="0" w:line="240" w:lineRule="auto"/>
      </w:pPr>
      <w:r>
        <w:separator/>
      </w:r>
    </w:p>
  </w:endnote>
  <w:endnote w:type="continuationSeparator" w:id="0">
    <w:p w14:paraId="7D378732" w14:textId="77777777" w:rsidR="003D6D2A" w:rsidRDefault="003D6D2A" w:rsidP="009840D4">
      <w:pPr>
        <w:spacing w:after="0" w:line="240" w:lineRule="auto"/>
      </w:pPr>
      <w:r>
        <w:continuationSeparator/>
      </w:r>
    </w:p>
  </w:endnote>
  <w:endnote w:type="continuationNotice" w:id="1">
    <w:p w14:paraId="0550C3CB" w14:textId="77777777" w:rsidR="003D6D2A" w:rsidRDefault="003D6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1402" w14:textId="6FF5F70C" w:rsidR="00F27A2F" w:rsidRPr="0048736B" w:rsidRDefault="00577124" w:rsidP="00577124">
    <w:pPr>
      <w:pStyle w:val="Footer"/>
      <w:jc w:val="right"/>
      <w:rPr>
        <w:rFonts w:ascii="Aptos" w:hAnsi="Aptos"/>
      </w:rPr>
    </w:pPr>
    <w:r w:rsidRPr="0048736B">
      <w:rPr>
        <w:rFonts w:ascii="Aptos" w:hAnsi="Aptos"/>
      </w:rPr>
      <w:t>M</w:t>
    </w:r>
    <w:r w:rsidR="00F27A2F" w:rsidRPr="0048736B">
      <w:rPr>
        <w:rFonts w:ascii="Aptos" w:hAnsi="Aptos"/>
      </w:rPr>
      <w:t xml:space="preserve">assachusetts Department of Elementary and Secondary Education – </w:t>
    </w:r>
    <w:sdt>
      <w:sdtPr>
        <w:rPr>
          <w:rFonts w:ascii="Aptos" w:hAnsi="Aptos"/>
        </w:rPr>
        <w:id w:val="-428199150"/>
        <w:docPartObj>
          <w:docPartGallery w:val="Page Numbers (Bottom of Page)"/>
          <w:docPartUnique/>
        </w:docPartObj>
      </w:sdtPr>
      <w:sdtContent>
        <w:sdt>
          <w:sdtPr>
            <w:rPr>
              <w:rFonts w:ascii="Aptos" w:hAnsi="Aptos"/>
            </w:rPr>
            <w:id w:val="2112924862"/>
            <w:docPartObj>
              <w:docPartGallery w:val="Page Numbers (Top of Page)"/>
              <w:docPartUnique/>
            </w:docPartObj>
          </w:sdtPr>
          <w:sdtContent>
            <w:r w:rsidR="00F27A2F" w:rsidRPr="0048736B">
              <w:rPr>
                <w:rFonts w:ascii="Aptos" w:hAnsi="Aptos"/>
              </w:rPr>
              <w:t xml:space="preserve">Page </w:t>
            </w:r>
            <w:r w:rsidR="00F27A2F" w:rsidRPr="0048736B">
              <w:rPr>
                <w:rFonts w:ascii="Aptos" w:hAnsi="Aptos"/>
                <w:bCs/>
              </w:rPr>
              <w:fldChar w:fldCharType="begin"/>
            </w:r>
            <w:r w:rsidR="00F27A2F" w:rsidRPr="0048736B">
              <w:rPr>
                <w:rFonts w:ascii="Aptos" w:hAnsi="Aptos"/>
                <w:bCs/>
              </w:rPr>
              <w:instrText xml:space="preserve"> PAGE </w:instrText>
            </w:r>
            <w:r w:rsidR="00F27A2F" w:rsidRPr="0048736B">
              <w:rPr>
                <w:rFonts w:ascii="Aptos" w:hAnsi="Aptos"/>
                <w:bCs/>
              </w:rPr>
              <w:fldChar w:fldCharType="separate"/>
            </w:r>
            <w:r w:rsidR="00920F5C" w:rsidRPr="0048736B">
              <w:rPr>
                <w:rFonts w:ascii="Aptos" w:hAnsi="Aptos"/>
                <w:bCs/>
                <w:noProof/>
              </w:rPr>
              <w:t>6</w:t>
            </w:r>
            <w:r w:rsidR="00F27A2F" w:rsidRPr="0048736B">
              <w:rPr>
                <w:rFonts w:ascii="Aptos" w:hAnsi="Aptos"/>
                <w:bCs/>
              </w:rPr>
              <w:fldChar w:fldCharType="end"/>
            </w:r>
            <w:r w:rsidR="00F27A2F" w:rsidRPr="0048736B">
              <w:rPr>
                <w:rFonts w:ascii="Aptos" w:hAnsi="Aptos"/>
              </w:rPr>
              <w:t xml:space="preserve"> of </w:t>
            </w:r>
            <w:r w:rsidR="00F27A2F" w:rsidRPr="0048736B">
              <w:rPr>
                <w:rFonts w:ascii="Aptos" w:hAnsi="Aptos"/>
                <w:bCs/>
              </w:rPr>
              <w:fldChar w:fldCharType="begin"/>
            </w:r>
            <w:r w:rsidR="00F27A2F" w:rsidRPr="0048736B">
              <w:rPr>
                <w:rFonts w:ascii="Aptos" w:hAnsi="Aptos"/>
                <w:bCs/>
              </w:rPr>
              <w:instrText xml:space="preserve"> NUMPAGES  </w:instrText>
            </w:r>
            <w:r w:rsidR="00F27A2F" w:rsidRPr="0048736B">
              <w:rPr>
                <w:rFonts w:ascii="Aptos" w:hAnsi="Aptos"/>
                <w:bCs/>
              </w:rPr>
              <w:fldChar w:fldCharType="separate"/>
            </w:r>
            <w:r w:rsidR="00920F5C" w:rsidRPr="0048736B">
              <w:rPr>
                <w:rFonts w:ascii="Aptos" w:hAnsi="Aptos"/>
                <w:bCs/>
                <w:noProof/>
              </w:rPr>
              <w:t>6</w:t>
            </w:r>
            <w:r w:rsidR="00F27A2F" w:rsidRPr="0048736B">
              <w:rPr>
                <w:rFonts w:ascii="Aptos" w:hAnsi="Aptos"/>
                <w:bCs/>
              </w:rPr>
              <w:fldChar w:fldCharType="end"/>
            </w:r>
          </w:sdtContent>
        </w:sdt>
      </w:sdtContent>
    </w:sdt>
  </w:p>
  <w:p w14:paraId="607D48FF" w14:textId="77777777" w:rsidR="00F27A2F" w:rsidRPr="0048736B" w:rsidRDefault="00F27A2F">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E9819" w14:textId="77777777" w:rsidR="003D6D2A" w:rsidRDefault="003D6D2A" w:rsidP="009840D4">
      <w:pPr>
        <w:spacing w:after="0" w:line="240" w:lineRule="auto"/>
      </w:pPr>
      <w:r>
        <w:separator/>
      </w:r>
    </w:p>
  </w:footnote>
  <w:footnote w:type="continuationSeparator" w:id="0">
    <w:p w14:paraId="71A0B703" w14:textId="77777777" w:rsidR="003D6D2A" w:rsidRDefault="003D6D2A" w:rsidP="009840D4">
      <w:pPr>
        <w:spacing w:after="0" w:line="240" w:lineRule="auto"/>
      </w:pPr>
      <w:r>
        <w:continuationSeparator/>
      </w:r>
    </w:p>
  </w:footnote>
  <w:footnote w:type="continuationNotice" w:id="1">
    <w:p w14:paraId="565FF918" w14:textId="77777777" w:rsidR="003D6D2A" w:rsidRDefault="003D6D2A">
      <w:pPr>
        <w:spacing w:after="0" w:line="240" w:lineRule="auto"/>
      </w:pPr>
    </w:p>
  </w:footnote>
  <w:footnote w:id="2">
    <w:p w14:paraId="669A86DE" w14:textId="76FBDFE9" w:rsidR="005D2E0E" w:rsidRPr="0048736B" w:rsidRDefault="005D2E0E">
      <w:pPr>
        <w:pStyle w:val="FootnoteText"/>
        <w:rPr>
          <w:rFonts w:ascii="Aptos" w:hAnsi="Aptos"/>
        </w:rPr>
      </w:pPr>
      <w:r w:rsidRPr="0048736B">
        <w:rPr>
          <w:rStyle w:val="FootnoteReference"/>
          <w:rFonts w:ascii="Aptos" w:hAnsi="Aptos"/>
        </w:rPr>
        <w:footnoteRef/>
      </w:r>
      <w:r w:rsidRPr="0048736B">
        <w:rPr>
          <w:rFonts w:ascii="Aptos" w:hAnsi="Aptos"/>
        </w:rPr>
        <w:t xml:space="preserve"> See DESE’s </w:t>
      </w:r>
      <w:r w:rsidRPr="0048736B">
        <w:rPr>
          <w:rFonts w:ascii="Aptos" w:hAnsi="Aptos"/>
          <w:i/>
        </w:rPr>
        <w:t>Appendices A-I of EPIMS Data Handbook</w:t>
      </w:r>
      <w:r w:rsidR="006000FA" w:rsidRPr="0048736B">
        <w:rPr>
          <w:rFonts w:ascii="Aptos" w:hAnsi="Aptos"/>
        </w:rPr>
        <w:t xml:space="preserve"> for course descriptions: </w:t>
      </w:r>
      <w:hyperlink r:id="rId1" w:history="1">
        <w:r w:rsidR="006000FA" w:rsidRPr="0048736B">
          <w:rPr>
            <w:rStyle w:val="Hyperlink"/>
            <w:rFonts w:ascii="Aptos" w:hAnsi="Aptos"/>
          </w:rPr>
          <w:t>http://www.doe.mass.edu/infoservices/data/epims/</w:t>
        </w:r>
      </w:hyperlink>
      <w:r w:rsidR="006000FA" w:rsidRPr="0048736B">
        <w:rPr>
          <w:rFonts w:ascii="Aptos" w:hAnsi="Apto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9031F" w14:textId="06AFF383" w:rsidR="00A84DFA" w:rsidRPr="00A173F9" w:rsidRDefault="00A173F9" w:rsidP="00A84DFA">
    <w:pPr>
      <w:pStyle w:val="Header"/>
      <w:jc w:val="right"/>
      <w:rPr>
        <w:rFonts w:ascii="Aptos" w:hAnsi="Aptos"/>
      </w:rPr>
    </w:pPr>
    <w:r w:rsidRPr="00A173F9">
      <w:rPr>
        <w:rFonts w:ascii="Aptos" w:hAnsi="Aptos"/>
      </w:rPr>
      <w:t>August</w:t>
    </w:r>
    <w:r w:rsidR="009B7AA0" w:rsidRPr="00A173F9">
      <w:rPr>
        <w:rFonts w:ascii="Aptos" w:hAnsi="Aptos"/>
      </w:rPr>
      <w:t xml:space="preserve"> 202</w:t>
    </w:r>
    <w:r w:rsidRPr="00A173F9">
      <w:rPr>
        <w:rFonts w:ascii="Aptos" w:hAnsi="Aptos"/>
      </w:rPr>
      <w:t>4</w:t>
    </w:r>
  </w:p>
  <w:p w14:paraId="163C48B1" w14:textId="470B6075" w:rsidR="00EB6318" w:rsidRPr="00A173F9" w:rsidRDefault="00EB6318" w:rsidP="00A84DFA">
    <w:pPr>
      <w:pStyle w:val="Header"/>
      <w:jc w:val="center"/>
      <w:rPr>
        <w:rFonts w:ascii="Aptos" w:hAnsi="Aptos"/>
        <w:b/>
        <w:bCs/>
        <w:color w:val="FF0000"/>
      </w:rPr>
    </w:pPr>
  </w:p>
  <w:p w14:paraId="3DF68FD9" w14:textId="77777777" w:rsidR="00EB6318" w:rsidRPr="00A173F9" w:rsidRDefault="00EB6318" w:rsidP="00F630FC">
    <w:pPr>
      <w:pStyle w:val="Header"/>
      <w:jc w:val="right"/>
      <w:rPr>
        <w:rFonts w:ascii="Aptos" w:hAnsi="Apto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D4"/>
    <w:rsid w:val="00005155"/>
    <w:rsid w:val="00006553"/>
    <w:rsid w:val="00021756"/>
    <w:rsid w:val="00031011"/>
    <w:rsid w:val="00047D39"/>
    <w:rsid w:val="000A536A"/>
    <w:rsid w:val="000B0A6F"/>
    <w:rsid w:val="000C61E6"/>
    <w:rsid w:val="000E6568"/>
    <w:rsid w:val="000E6576"/>
    <w:rsid w:val="000F5E79"/>
    <w:rsid w:val="0012045A"/>
    <w:rsid w:val="001207C7"/>
    <w:rsid w:val="001208BA"/>
    <w:rsid w:val="00121315"/>
    <w:rsid w:val="00125081"/>
    <w:rsid w:val="001916AA"/>
    <w:rsid w:val="00192E70"/>
    <w:rsid w:val="001B4962"/>
    <w:rsid w:val="001C0E4D"/>
    <w:rsid w:val="001D2405"/>
    <w:rsid w:val="001D6236"/>
    <w:rsid w:val="001E21E7"/>
    <w:rsid w:val="001F1D47"/>
    <w:rsid w:val="001F2CD8"/>
    <w:rsid w:val="001F4B68"/>
    <w:rsid w:val="00206BD8"/>
    <w:rsid w:val="00232475"/>
    <w:rsid w:val="0026507C"/>
    <w:rsid w:val="00277526"/>
    <w:rsid w:val="002875B4"/>
    <w:rsid w:val="002B0273"/>
    <w:rsid w:val="002F776C"/>
    <w:rsid w:val="00314BC4"/>
    <w:rsid w:val="003D6D2A"/>
    <w:rsid w:val="003F3DCC"/>
    <w:rsid w:val="00426262"/>
    <w:rsid w:val="004332D4"/>
    <w:rsid w:val="00453294"/>
    <w:rsid w:val="0048736B"/>
    <w:rsid w:val="004A25C0"/>
    <w:rsid w:val="004B3792"/>
    <w:rsid w:val="004D0501"/>
    <w:rsid w:val="004D3D28"/>
    <w:rsid w:val="0050433F"/>
    <w:rsid w:val="00547622"/>
    <w:rsid w:val="0056761E"/>
    <w:rsid w:val="005764C8"/>
    <w:rsid w:val="00577124"/>
    <w:rsid w:val="00595F9C"/>
    <w:rsid w:val="005A7C1F"/>
    <w:rsid w:val="005D2E0E"/>
    <w:rsid w:val="005E5884"/>
    <w:rsid w:val="005F236D"/>
    <w:rsid w:val="005F52D7"/>
    <w:rsid w:val="006000FA"/>
    <w:rsid w:val="00613876"/>
    <w:rsid w:val="006139A0"/>
    <w:rsid w:val="00617E8B"/>
    <w:rsid w:val="006249F7"/>
    <w:rsid w:val="006307C0"/>
    <w:rsid w:val="006512FE"/>
    <w:rsid w:val="00662FB5"/>
    <w:rsid w:val="006854A7"/>
    <w:rsid w:val="006927D9"/>
    <w:rsid w:val="00695888"/>
    <w:rsid w:val="006C1BA0"/>
    <w:rsid w:val="006D5112"/>
    <w:rsid w:val="006E2BB9"/>
    <w:rsid w:val="006E4FF3"/>
    <w:rsid w:val="00741AD7"/>
    <w:rsid w:val="00743BA5"/>
    <w:rsid w:val="00786D60"/>
    <w:rsid w:val="007879C7"/>
    <w:rsid w:val="007A56BF"/>
    <w:rsid w:val="007F6AD0"/>
    <w:rsid w:val="007F78E9"/>
    <w:rsid w:val="00826633"/>
    <w:rsid w:val="00846A57"/>
    <w:rsid w:val="008501DE"/>
    <w:rsid w:val="008603EA"/>
    <w:rsid w:val="00874A77"/>
    <w:rsid w:val="008850BB"/>
    <w:rsid w:val="008877DD"/>
    <w:rsid w:val="008E5662"/>
    <w:rsid w:val="00902F0A"/>
    <w:rsid w:val="00920F5C"/>
    <w:rsid w:val="00951A8D"/>
    <w:rsid w:val="009762E4"/>
    <w:rsid w:val="009840D4"/>
    <w:rsid w:val="00994404"/>
    <w:rsid w:val="009B0DB9"/>
    <w:rsid w:val="009B7AA0"/>
    <w:rsid w:val="009C6AD2"/>
    <w:rsid w:val="009D017C"/>
    <w:rsid w:val="009D06DA"/>
    <w:rsid w:val="009F594E"/>
    <w:rsid w:val="00A07FBE"/>
    <w:rsid w:val="00A173F9"/>
    <w:rsid w:val="00A51455"/>
    <w:rsid w:val="00A5656F"/>
    <w:rsid w:val="00A77E16"/>
    <w:rsid w:val="00A84DFA"/>
    <w:rsid w:val="00A8620D"/>
    <w:rsid w:val="00AD6096"/>
    <w:rsid w:val="00AE2A04"/>
    <w:rsid w:val="00AF6F31"/>
    <w:rsid w:val="00B2079B"/>
    <w:rsid w:val="00B34706"/>
    <w:rsid w:val="00B351C8"/>
    <w:rsid w:val="00B36489"/>
    <w:rsid w:val="00B6678B"/>
    <w:rsid w:val="00B66D26"/>
    <w:rsid w:val="00B72C33"/>
    <w:rsid w:val="00BA2E7A"/>
    <w:rsid w:val="00BA6102"/>
    <w:rsid w:val="00BB1708"/>
    <w:rsid w:val="00BD0705"/>
    <w:rsid w:val="00BF5C9A"/>
    <w:rsid w:val="00BF6928"/>
    <w:rsid w:val="00C26D27"/>
    <w:rsid w:val="00C31D81"/>
    <w:rsid w:val="00C67400"/>
    <w:rsid w:val="00C84FF5"/>
    <w:rsid w:val="00CF156F"/>
    <w:rsid w:val="00D05509"/>
    <w:rsid w:val="00D255D7"/>
    <w:rsid w:val="00DC1D53"/>
    <w:rsid w:val="00DF0B65"/>
    <w:rsid w:val="00E65425"/>
    <w:rsid w:val="00E84137"/>
    <w:rsid w:val="00E93706"/>
    <w:rsid w:val="00E96CE9"/>
    <w:rsid w:val="00EB6318"/>
    <w:rsid w:val="00EB76D3"/>
    <w:rsid w:val="00EC0F40"/>
    <w:rsid w:val="00ED6F37"/>
    <w:rsid w:val="00F21FE6"/>
    <w:rsid w:val="00F27A2F"/>
    <w:rsid w:val="00F53915"/>
    <w:rsid w:val="00F60B73"/>
    <w:rsid w:val="00F630FC"/>
    <w:rsid w:val="00F72729"/>
    <w:rsid w:val="00F77D64"/>
    <w:rsid w:val="00F84D27"/>
    <w:rsid w:val="00F93C79"/>
    <w:rsid w:val="00F96AB1"/>
    <w:rsid w:val="00FD70F7"/>
    <w:rsid w:val="018A7344"/>
    <w:rsid w:val="020EC908"/>
    <w:rsid w:val="03833401"/>
    <w:rsid w:val="038794B7"/>
    <w:rsid w:val="05C949F2"/>
    <w:rsid w:val="05CEFF56"/>
    <w:rsid w:val="06083402"/>
    <w:rsid w:val="0640C8E4"/>
    <w:rsid w:val="06D29B5F"/>
    <w:rsid w:val="076ACFB7"/>
    <w:rsid w:val="08221465"/>
    <w:rsid w:val="085B05DA"/>
    <w:rsid w:val="08ED77BB"/>
    <w:rsid w:val="094EC8CD"/>
    <w:rsid w:val="0A89481C"/>
    <w:rsid w:val="0AC98446"/>
    <w:rsid w:val="0B98EC79"/>
    <w:rsid w:val="11493AB4"/>
    <w:rsid w:val="118CC1E9"/>
    <w:rsid w:val="12BDB114"/>
    <w:rsid w:val="13881CF4"/>
    <w:rsid w:val="13C10E3B"/>
    <w:rsid w:val="13DB278C"/>
    <w:rsid w:val="175CB76B"/>
    <w:rsid w:val="17880C0C"/>
    <w:rsid w:val="179CA2D5"/>
    <w:rsid w:val="17B380A9"/>
    <w:rsid w:val="1852A58F"/>
    <w:rsid w:val="185FEECD"/>
    <w:rsid w:val="19299166"/>
    <w:rsid w:val="1DEC1883"/>
    <w:rsid w:val="1DFBE48A"/>
    <w:rsid w:val="1F4E3F2D"/>
    <w:rsid w:val="1FBB05BE"/>
    <w:rsid w:val="206B442D"/>
    <w:rsid w:val="207409C9"/>
    <w:rsid w:val="20C22E97"/>
    <w:rsid w:val="21DBE9FB"/>
    <w:rsid w:val="276FF648"/>
    <w:rsid w:val="28B3CD89"/>
    <w:rsid w:val="2B18BFC5"/>
    <w:rsid w:val="2C6BABF2"/>
    <w:rsid w:val="2CB49CE8"/>
    <w:rsid w:val="2E3D46AD"/>
    <w:rsid w:val="2E89DEB7"/>
    <w:rsid w:val="2FEC7CF4"/>
    <w:rsid w:val="306B88EF"/>
    <w:rsid w:val="30C4EC7B"/>
    <w:rsid w:val="30F2FB97"/>
    <w:rsid w:val="32F78F73"/>
    <w:rsid w:val="33241DB6"/>
    <w:rsid w:val="33F0A035"/>
    <w:rsid w:val="348DF2E6"/>
    <w:rsid w:val="34E7B557"/>
    <w:rsid w:val="363691CD"/>
    <w:rsid w:val="366AD8D8"/>
    <w:rsid w:val="3766B7DB"/>
    <w:rsid w:val="3806A939"/>
    <w:rsid w:val="3C15EB53"/>
    <w:rsid w:val="3CF59F9E"/>
    <w:rsid w:val="3DD82CA0"/>
    <w:rsid w:val="41AB6070"/>
    <w:rsid w:val="425BA642"/>
    <w:rsid w:val="431E5A7F"/>
    <w:rsid w:val="445CDEA2"/>
    <w:rsid w:val="445D09B1"/>
    <w:rsid w:val="45309AC2"/>
    <w:rsid w:val="481C4C8F"/>
    <w:rsid w:val="48385245"/>
    <w:rsid w:val="48F285A7"/>
    <w:rsid w:val="4998482D"/>
    <w:rsid w:val="4A7F60C6"/>
    <w:rsid w:val="4B032995"/>
    <w:rsid w:val="4B647AA7"/>
    <w:rsid w:val="4E3ACA57"/>
    <w:rsid w:val="4E3BB18E"/>
    <w:rsid w:val="4FF423CB"/>
    <w:rsid w:val="5167AB8D"/>
    <w:rsid w:val="534E44D3"/>
    <w:rsid w:val="56149CC1"/>
    <w:rsid w:val="577BB895"/>
    <w:rsid w:val="5A97C18A"/>
    <w:rsid w:val="5CFD4675"/>
    <w:rsid w:val="5E37C5C4"/>
    <w:rsid w:val="5FD39625"/>
    <w:rsid w:val="637FEDDF"/>
    <w:rsid w:val="65601F27"/>
    <w:rsid w:val="65B8534E"/>
    <w:rsid w:val="65CBB934"/>
    <w:rsid w:val="67678995"/>
    <w:rsid w:val="6776D6C6"/>
    <w:rsid w:val="67E69590"/>
    <w:rsid w:val="68EB935A"/>
    <w:rsid w:val="6A7E8C2D"/>
    <w:rsid w:val="6AB6DC29"/>
    <w:rsid w:val="6C2794D2"/>
    <w:rsid w:val="6E8BAB2D"/>
    <w:rsid w:val="6F7F8CDE"/>
    <w:rsid w:val="70593B85"/>
    <w:rsid w:val="72B9569C"/>
    <w:rsid w:val="761C147F"/>
    <w:rsid w:val="7673812C"/>
    <w:rsid w:val="774CBE66"/>
    <w:rsid w:val="7822418D"/>
    <w:rsid w:val="787C03FE"/>
    <w:rsid w:val="7A9726B3"/>
    <w:rsid w:val="7BA832A3"/>
    <w:rsid w:val="7BAE8041"/>
    <w:rsid w:val="7C658087"/>
    <w:rsid w:val="7D2FC6F7"/>
    <w:rsid w:val="7DAAC513"/>
    <w:rsid w:val="7F0B5178"/>
    <w:rsid w:val="7F4695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D103D"/>
  <w15:chartTrackingRefBased/>
  <w15:docId w15:val="{7CD1F83B-51BB-4392-9834-6E0C838A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0D4"/>
    <w:pPr>
      <w:keepNext/>
      <w:keepLines/>
      <w:spacing w:after="200" w:line="276" w:lineRule="auto"/>
      <w:outlineLvl w:val="0"/>
    </w:pPr>
    <w:rPr>
      <w:rFonts w:ascii="Cambria" w:eastAsiaTheme="majorEastAsia" w:hAnsi="Cambria" w:cstheme="majorBidi"/>
      <w:b/>
      <w:bCs/>
      <w:color w:val="2E74B5"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0D4"/>
    <w:rPr>
      <w:rFonts w:ascii="Cambria" w:eastAsiaTheme="majorEastAsia" w:hAnsi="Cambria" w:cstheme="majorBidi"/>
      <w:b/>
      <w:bCs/>
      <w:color w:val="2E74B5" w:themeColor="accent1" w:themeShade="BF"/>
      <w:sz w:val="24"/>
      <w:szCs w:val="28"/>
    </w:rPr>
  </w:style>
  <w:style w:type="paragraph" w:styleId="Title">
    <w:name w:val="Title"/>
    <w:basedOn w:val="Normal"/>
    <w:next w:val="Normal"/>
    <w:link w:val="TitleChar"/>
    <w:uiPriority w:val="10"/>
    <w:qFormat/>
    <w:rsid w:val="009840D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840D4"/>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984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0D4"/>
  </w:style>
  <w:style w:type="paragraph" w:styleId="Footer">
    <w:name w:val="footer"/>
    <w:basedOn w:val="Normal"/>
    <w:link w:val="FooterChar"/>
    <w:uiPriority w:val="99"/>
    <w:unhideWhenUsed/>
    <w:rsid w:val="00984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0D4"/>
  </w:style>
  <w:style w:type="paragraph" w:styleId="FootnoteText">
    <w:name w:val="footnote text"/>
    <w:basedOn w:val="Normal"/>
    <w:link w:val="FootnoteTextChar"/>
    <w:uiPriority w:val="99"/>
    <w:semiHidden/>
    <w:unhideWhenUsed/>
    <w:rsid w:val="00984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0D4"/>
    <w:rPr>
      <w:sz w:val="20"/>
      <w:szCs w:val="20"/>
    </w:rPr>
  </w:style>
  <w:style w:type="character" w:styleId="FootnoteReference">
    <w:name w:val="footnote reference"/>
    <w:basedOn w:val="DefaultParagraphFont"/>
    <w:uiPriority w:val="99"/>
    <w:unhideWhenUsed/>
    <w:rsid w:val="009840D4"/>
    <w:rPr>
      <w:vertAlign w:val="superscript"/>
    </w:rPr>
  </w:style>
  <w:style w:type="character" w:styleId="CommentReference">
    <w:name w:val="annotation reference"/>
    <w:basedOn w:val="DefaultParagraphFont"/>
    <w:uiPriority w:val="99"/>
    <w:semiHidden/>
    <w:unhideWhenUsed/>
    <w:rsid w:val="00A8620D"/>
    <w:rPr>
      <w:sz w:val="16"/>
      <w:szCs w:val="16"/>
    </w:rPr>
  </w:style>
  <w:style w:type="paragraph" w:styleId="CommentText">
    <w:name w:val="annotation text"/>
    <w:basedOn w:val="Normal"/>
    <w:link w:val="CommentTextChar"/>
    <w:uiPriority w:val="99"/>
    <w:semiHidden/>
    <w:unhideWhenUsed/>
    <w:rsid w:val="00A8620D"/>
    <w:pPr>
      <w:spacing w:line="240" w:lineRule="auto"/>
    </w:pPr>
    <w:rPr>
      <w:sz w:val="20"/>
      <w:szCs w:val="20"/>
    </w:rPr>
  </w:style>
  <w:style w:type="character" w:customStyle="1" w:styleId="CommentTextChar">
    <w:name w:val="Comment Text Char"/>
    <w:basedOn w:val="DefaultParagraphFont"/>
    <w:link w:val="CommentText"/>
    <w:uiPriority w:val="99"/>
    <w:semiHidden/>
    <w:rsid w:val="00A8620D"/>
    <w:rPr>
      <w:sz w:val="20"/>
      <w:szCs w:val="20"/>
    </w:rPr>
  </w:style>
  <w:style w:type="paragraph" w:styleId="CommentSubject">
    <w:name w:val="annotation subject"/>
    <w:basedOn w:val="CommentText"/>
    <w:next w:val="CommentText"/>
    <w:link w:val="CommentSubjectChar"/>
    <w:uiPriority w:val="99"/>
    <w:semiHidden/>
    <w:unhideWhenUsed/>
    <w:rsid w:val="00A8620D"/>
    <w:rPr>
      <w:b/>
      <w:bCs/>
    </w:rPr>
  </w:style>
  <w:style w:type="character" w:customStyle="1" w:styleId="CommentSubjectChar">
    <w:name w:val="Comment Subject Char"/>
    <w:basedOn w:val="CommentTextChar"/>
    <w:link w:val="CommentSubject"/>
    <w:uiPriority w:val="99"/>
    <w:semiHidden/>
    <w:rsid w:val="00A8620D"/>
    <w:rPr>
      <w:b/>
      <w:bCs/>
      <w:sz w:val="20"/>
      <w:szCs w:val="20"/>
    </w:rPr>
  </w:style>
  <w:style w:type="paragraph" w:styleId="BalloonText">
    <w:name w:val="Balloon Text"/>
    <w:basedOn w:val="Normal"/>
    <w:link w:val="BalloonTextChar"/>
    <w:uiPriority w:val="99"/>
    <w:semiHidden/>
    <w:unhideWhenUsed/>
    <w:rsid w:val="00A86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20D"/>
    <w:rPr>
      <w:rFonts w:ascii="Segoe UI" w:hAnsi="Segoe UI" w:cs="Segoe UI"/>
      <w:sz w:val="18"/>
      <w:szCs w:val="18"/>
    </w:rPr>
  </w:style>
  <w:style w:type="table" w:styleId="TableGrid">
    <w:name w:val="Table Grid"/>
    <w:basedOn w:val="TableNormal"/>
    <w:uiPriority w:val="39"/>
    <w:rsid w:val="0019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D27"/>
    <w:rPr>
      <w:color w:val="0563C1" w:themeColor="hyperlink"/>
      <w:u w:val="single"/>
    </w:rPr>
  </w:style>
  <w:style w:type="character" w:styleId="FollowedHyperlink">
    <w:name w:val="FollowedHyperlink"/>
    <w:basedOn w:val="DefaultParagraphFont"/>
    <w:uiPriority w:val="99"/>
    <w:semiHidden/>
    <w:unhideWhenUsed/>
    <w:rsid w:val="00F21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71623">
      <w:bodyDiv w:val="1"/>
      <w:marLeft w:val="0"/>
      <w:marRight w:val="0"/>
      <w:marTop w:val="0"/>
      <w:marBottom w:val="0"/>
      <w:divBdr>
        <w:top w:val="none" w:sz="0" w:space="0" w:color="auto"/>
        <w:left w:val="none" w:sz="0" w:space="0" w:color="auto"/>
        <w:bottom w:val="none" w:sz="0" w:space="0" w:color="auto"/>
        <w:right w:val="none" w:sz="0" w:space="0" w:color="auto"/>
      </w:divBdr>
    </w:div>
    <w:div w:id="153684877">
      <w:bodyDiv w:val="1"/>
      <w:marLeft w:val="0"/>
      <w:marRight w:val="0"/>
      <w:marTop w:val="0"/>
      <w:marBottom w:val="0"/>
      <w:divBdr>
        <w:top w:val="none" w:sz="0" w:space="0" w:color="auto"/>
        <w:left w:val="none" w:sz="0" w:space="0" w:color="auto"/>
        <w:bottom w:val="none" w:sz="0" w:space="0" w:color="auto"/>
        <w:right w:val="none" w:sz="0" w:space="0" w:color="auto"/>
      </w:divBdr>
    </w:div>
    <w:div w:id="283003503">
      <w:bodyDiv w:val="1"/>
      <w:marLeft w:val="0"/>
      <w:marRight w:val="0"/>
      <w:marTop w:val="0"/>
      <w:marBottom w:val="0"/>
      <w:divBdr>
        <w:top w:val="none" w:sz="0" w:space="0" w:color="auto"/>
        <w:left w:val="none" w:sz="0" w:space="0" w:color="auto"/>
        <w:bottom w:val="none" w:sz="0" w:space="0" w:color="auto"/>
        <w:right w:val="none" w:sz="0" w:space="0" w:color="auto"/>
      </w:divBdr>
      <w:divsChild>
        <w:div w:id="1325930872">
          <w:marLeft w:val="0"/>
          <w:marRight w:val="0"/>
          <w:marTop w:val="0"/>
          <w:marBottom w:val="0"/>
          <w:divBdr>
            <w:top w:val="none" w:sz="0" w:space="0" w:color="auto"/>
            <w:left w:val="none" w:sz="0" w:space="0" w:color="auto"/>
            <w:bottom w:val="none" w:sz="0" w:space="0" w:color="auto"/>
            <w:right w:val="none" w:sz="0" w:space="0" w:color="auto"/>
          </w:divBdr>
        </w:div>
      </w:divsChild>
    </w:div>
    <w:div w:id="391776356">
      <w:bodyDiv w:val="1"/>
      <w:marLeft w:val="0"/>
      <w:marRight w:val="0"/>
      <w:marTop w:val="0"/>
      <w:marBottom w:val="0"/>
      <w:divBdr>
        <w:top w:val="none" w:sz="0" w:space="0" w:color="auto"/>
        <w:left w:val="none" w:sz="0" w:space="0" w:color="auto"/>
        <w:bottom w:val="none" w:sz="0" w:space="0" w:color="auto"/>
        <w:right w:val="none" w:sz="0" w:space="0" w:color="auto"/>
      </w:divBdr>
    </w:div>
    <w:div w:id="710611015">
      <w:bodyDiv w:val="1"/>
      <w:marLeft w:val="0"/>
      <w:marRight w:val="0"/>
      <w:marTop w:val="0"/>
      <w:marBottom w:val="0"/>
      <w:divBdr>
        <w:top w:val="none" w:sz="0" w:space="0" w:color="auto"/>
        <w:left w:val="none" w:sz="0" w:space="0" w:color="auto"/>
        <w:bottom w:val="none" w:sz="0" w:space="0" w:color="auto"/>
        <w:right w:val="none" w:sz="0" w:space="0" w:color="auto"/>
      </w:divBdr>
    </w:div>
    <w:div w:id="1079718030">
      <w:bodyDiv w:val="1"/>
      <w:marLeft w:val="0"/>
      <w:marRight w:val="0"/>
      <w:marTop w:val="0"/>
      <w:marBottom w:val="0"/>
      <w:divBdr>
        <w:top w:val="none" w:sz="0" w:space="0" w:color="auto"/>
        <w:left w:val="none" w:sz="0" w:space="0" w:color="auto"/>
        <w:bottom w:val="none" w:sz="0" w:space="0" w:color="auto"/>
        <w:right w:val="none" w:sz="0" w:space="0" w:color="auto"/>
      </w:divBdr>
    </w:div>
    <w:div w:id="1096174671">
      <w:bodyDiv w:val="1"/>
      <w:marLeft w:val="0"/>
      <w:marRight w:val="0"/>
      <w:marTop w:val="0"/>
      <w:marBottom w:val="0"/>
      <w:divBdr>
        <w:top w:val="none" w:sz="0" w:space="0" w:color="auto"/>
        <w:left w:val="none" w:sz="0" w:space="0" w:color="auto"/>
        <w:bottom w:val="none" w:sz="0" w:space="0" w:color="auto"/>
        <w:right w:val="none" w:sz="0" w:space="0" w:color="auto"/>
      </w:divBdr>
    </w:div>
    <w:div w:id="1189955127">
      <w:bodyDiv w:val="1"/>
      <w:marLeft w:val="0"/>
      <w:marRight w:val="0"/>
      <w:marTop w:val="0"/>
      <w:marBottom w:val="0"/>
      <w:divBdr>
        <w:top w:val="none" w:sz="0" w:space="0" w:color="auto"/>
        <w:left w:val="none" w:sz="0" w:space="0" w:color="auto"/>
        <w:bottom w:val="none" w:sz="0" w:space="0" w:color="auto"/>
        <w:right w:val="none" w:sz="0" w:space="0" w:color="auto"/>
      </w:divBdr>
    </w:div>
    <w:div w:id="1378822648">
      <w:bodyDiv w:val="1"/>
      <w:marLeft w:val="0"/>
      <w:marRight w:val="0"/>
      <w:marTop w:val="0"/>
      <w:marBottom w:val="0"/>
      <w:divBdr>
        <w:top w:val="none" w:sz="0" w:space="0" w:color="auto"/>
        <w:left w:val="none" w:sz="0" w:space="0" w:color="auto"/>
        <w:bottom w:val="none" w:sz="0" w:space="0" w:color="auto"/>
        <w:right w:val="none" w:sz="0" w:space="0" w:color="auto"/>
      </w:divBdr>
    </w:div>
    <w:div w:id="1662613077">
      <w:bodyDiv w:val="1"/>
      <w:marLeft w:val="0"/>
      <w:marRight w:val="0"/>
      <w:marTop w:val="0"/>
      <w:marBottom w:val="0"/>
      <w:divBdr>
        <w:top w:val="none" w:sz="0" w:space="0" w:color="auto"/>
        <w:left w:val="none" w:sz="0" w:space="0" w:color="auto"/>
        <w:bottom w:val="none" w:sz="0" w:space="0" w:color="auto"/>
        <w:right w:val="none" w:sz="0" w:space="0" w:color="auto"/>
      </w:divBdr>
    </w:div>
    <w:div w:id="2090804342">
      <w:bodyDiv w:val="1"/>
      <w:marLeft w:val="0"/>
      <w:marRight w:val="0"/>
      <w:marTop w:val="0"/>
      <w:marBottom w:val="0"/>
      <w:divBdr>
        <w:top w:val="none" w:sz="0" w:space="0" w:color="auto"/>
        <w:left w:val="none" w:sz="0" w:space="0" w:color="auto"/>
        <w:bottom w:val="none" w:sz="0" w:space="0" w:color="auto"/>
        <w:right w:val="none" w:sz="0" w:space="0" w:color="auto"/>
      </w:divBdr>
    </w:div>
    <w:div w:id="21060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infoservices/data/scs/SCS-DataHandboo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oe.mass.edu/infoservices/data/scs/SCS-DataHandbook.docx" TargetMode="External"/><Relationship Id="rId2" Type="http://schemas.openxmlformats.org/officeDocument/2006/relationships/customXml" Target="../customXml/item2.xml"/><Relationship Id="rId16" Type="http://schemas.openxmlformats.org/officeDocument/2006/relationships/hyperlink" Target="https://masscc.org/technical-high-schools-transfer-agre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doe.mass.edu/infoservices/data/sims/SIMS-DataHandbook.docx" TargetMode="External"/><Relationship Id="rId10" Type="http://schemas.openxmlformats.org/officeDocument/2006/relationships/hyperlink" Target="http://www.doe.mass.edu/infoservices/data/sc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doe.mass.edu/ccte/cv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infoservices/data/ep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086CF-4CE1-469C-A931-5AAFEF304931}">
  <ds:schemaRefs>
    <ds:schemaRef ds:uri="http://schemas.microsoft.com/sharepoint/v3/contenttype/forms"/>
  </ds:schemaRefs>
</ds:datastoreItem>
</file>

<file path=customXml/itemProps2.xml><?xml version="1.0" encoding="utf-8"?>
<ds:datastoreItem xmlns:ds="http://schemas.openxmlformats.org/officeDocument/2006/customXml" ds:itemID="{732F64E0-85D9-4EBA-AC0F-978EF7A15B6B}">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customXml/itemProps3.xml><?xml version="1.0" encoding="utf-8"?>
<ds:datastoreItem xmlns:ds="http://schemas.openxmlformats.org/officeDocument/2006/customXml" ds:itemID="{86ED4D74-6F32-4625-8465-0DA90B17B053}">
  <ds:schemaRefs>
    <ds:schemaRef ds:uri="http://schemas.openxmlformats.org/officeDocument/2006/bibliography"/>
  </ds:schemaRefs>
</ds:datastoreItem>
</file>

<file path=customXml/itemProps4.xml><?xml version="1.0" encoding="utf-8"?>
<ds:datastoreItem xmlns:ds="http://schemas.openxmlformats.org/officeDocument/2006/customXml" ds:itemID="{17D71D03-7F83-40E9-95DD-F9C320C42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1737</Words>
  <Characters>10514</Characters>
  <Application>Microsoft Office Word</Application>
  <DocSecurity>0</DocSecurity>
  <Lines>553</Lines>
  <Paragraphs>583</Paragraphs>
  <ScaleCrop>false</ScaleCrop>
  <HeadingPairs>
    <vt:vector size="2" baseType="variant">
      <vt:variant>
        <vt:lpstr>Title</vt:lpstr>
      </vt:variant>
      <vt:variant>
        <vt:i4>1</vt:i4>
      </vt:variant>
    </vt:vector>
  </HeadingPairs>
  <TitlesOfParts>
    <vt:vector size="1" baseType="lpstr">
      <vt:lpstr>Accountability Advanced Courses</vt:lpstr>
    </vt:vector>
  </TitlesOfParts>
  <Company/>
  <LinksUpToDate>false</LinksUpToDate>
  <CharactersWithSpaces>11668</CharactersWithSpaces>
  <SharedDoc>false</SharedDoc>
  <HLinks>
    <vt:vector size="42" baseType="variant">
      <vt:variant>
        <vt:i4>6815844</vt:i4>
      </vt:variant>
      <vt:variant>
        <vt:i4>15</vt:i4>
      </vt:variant>
      <vt:variant>
        <vt:i4>0</vt:i4>
      </vt:variant>
      <vt:variant>
        <vt:i4>5</vt:i4>
      </vt:variant>
      <vt:variant>
        <vt:lpwstr>http://www.doe.mass.edu/infoservices/data/scs/SCS-DataHandbook.docx</vt:lpwstr>
      </vt:variant>
      <vt:variant>
        <vt:lpwstr/>
      </vt:variant>
      <vt:variant>
        <vt:i4>3211324</vt:i4>
      </vt:variant>
      <vt:variant>
        <vt:i4>12</vt:i4>
      </vt:variant>
      <vt:variant>
        <vt:i4>0</vt:i4>
      </vt:variant>
      <vt:variant>
        <vt:i4>5</vt:i4>
      </vt:variant>
      <vt:variant>
        <vt:lpwstr>https://masscc.org/technical-high-schools-transfer-agreements/</vt:lpwstr>
      </vt:variant>
      <vt:variant>
        <vt:lpwstr/>
      </vt:variant>
      <vt:variant>
        <vt:i4>4390991</vt:i4>
      </vt:variant>
      <vt:variant>
        <vt:i4>9</vt:i4>
      </vt:variant>
      <vt:variant>
        <vt:i4>0</vt:i4>
      </vt:variant>
      <vt:variant>
        <vt:i4>5</vt:i4>
      </vt:variant>
      <vt:variant>
        <vt:lpwstr>http://www.doe.mass.edu/infoservices/data/sims/SIMS-DataHandbook.docx</vt:lpwstr>
      </vt:variant>
      <vt:variant>
        <vt:lpwstr/>
      </vt:variant>
      <vt:variant>
        <vt:i4>7274552</vt:i4>
      </vt:variant>
      <vt:variant>
        <vt:i4>6</vt:i4>
      </vt:variant>
      <vt:variant>
        <vt:i4>0</vt:i4>
      </vt:variant>
      <vt:variant>
        <vt:i4>5</vt:i4>
      </vt:variant>
      <vt:variant>
        <vt:lpwstr>http://www.doe.mass.edu/ccte/cvte/</vt:lpwstr>
      </vt:variant>
      <vt:variant>
        <vt:lpwstr/>
      </vt:variant>
      <vt:variant>
        <vt:i4>6815844</vt:i4>
      </vt:variant>
      <vt:variant>
        <vt:i4>3</vt:i4>
      </vt:variant>
      <vt:variant>
        <vt:i4>0</vt:i4>
      </vt:variant>
      <vt:variant>
        <vt:i4>5</vt:i4>
      </vt:variant>
      <vt:variant>
        <vt:lpwstr>http://www.doe.mass.edu/infoservices/data/scs/SCS-DataHandbook.docx</vt:lpwstr>
      </vt:variant>
      <vt:variant>
        <vt:lpwstr/>
      </vt:variant>
      <vt:variant>
        <vt:i4>2097214</vt:i4>
      </vt:variant>
      <vt:variant>
        <vt:i4>0</vt:i4>
      </vt:variant>
      <vt:variant>
        <vt:i4>0</vt:i4>
      </vt:variant>
      <vt:variant>
        <vt:i4>5</vt:i4>
      </vt:variant>
      <vt:variant>
        <vt:lpwstr>http://www.doe.mass.edu/infoservices/data/scs/</vt:lpwstr>
      </vt:variant>
      <vt:variant>
        <vt:lpwstr/>
      </vt:variant>
      <vt:variant>
        <vt:i4>6160449</vt:i4>
      </vt:variant>
      <vt:variant>
        <vt:i4>0</vt:i4>
      </vt:variant>
      <vt:variant>
        <vt:i4>0</vt:i4>
      </vt:variant>
      <vt:variant>
        <vt:i4>5</vt:i4>
      </vt:variant>
      <vt:variant>
        <vt:lpwstr>http://www.doe.mass.edu/infoservices/data/epims/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Advanced Courses</dc:title>
  <dc:subject/>
  <dc:creator>DESE</dc:creator>
  <cp:keywords/>
  <dc:description/>
  <cp:lastModifiedBy>Zou, Dong (EOE)</cp:lastModifiedBy>
  <cp:revision>16</cp:revision>
  <dcterms:created xsi:type="dcterms:W3CDTF">2024-08-29T13:52:00Z</dcterms:created>
  <dcterms:modified xsi:type="dcterms:W3CDTF">2024-09-12T14:50:00Z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12 2024 12:00AM</vt:lpwstr>
  </property>
</Properties>
</file>