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77053" w14:textId="77777777" w:rsidR="00F00448" w:rsidRPr="001A3554" w:rsidRDefault="00F00448" w:rsidP="00D16FC7">
      <w:pPr>
        <w:spacing w:after="0"/>
        <w:rPr>
          <w:rFonts w:ascii="Garamond" w:hAnsi="Garamond"/>
          <w:b/>
          <w:sz w:val="24"/>
          <w:szCs w:val="24"/>
        </w:rPr>
      </w:pPr>
    </w:p>
    <w:p w14:paraId="7D8959DF" w14:textId="4BF3A8E6" w:rsidR="00650C3C" w:rsidRDefault="00650C3C" w:rsidP="00D16FC7">
      <w:pPr>
        <w:spacing w:after="0"/>
        <w:rPr>
          <w:rFonts w:ascii="Garamond" w:hAnsi="Garamond"/>
          <w:sz w:val="24"/>
          <w:szCs w:val="24"/>
        </w:rPr>
      </w:pPr>
      <w:r w:rsidRPr="00650C3C">
        <w:rPr>
          <w:rFonts w:ascii="Garamond" w:hAnsi="Garamond"/>
          <w:b/>
          <w:bCs/>
          <w:sz w:val="24"/>
          <w:szCs w:val="24"/>
        </w:rPr>
        <w:t>Program Name:</w:t>
      </w:r>
      <w:r w:rsidRPr="00650C3C">
        <w:rPr>
          <w:rFonts w:ascii="Garamond" w:hAnsi="Garamond"/>
          <w:sz w:val="24"/>
          <w:szCs w:val="24"/>
        </w:rPr>
        <w:t xml:space="preserve"> Program for Adult College Transition (PACT)</w:t>
      </w:r>
    </w:p>
    <w:p w14:paraId="5DA36D40" w14:textId="77777777" w:rsidR="00D16FC7" w:rsidRPr="00650C3C" w:rsidRDefault="00D16FC7" w:rsidP="00D16FC7">
      <w:pPr>
        <w:spacing w:after="0"/>
        <w:rPr>
          <w:rFonts w:ascii="Garamond" w:hAnsi="Garamond"/>
          <w:sz w:val="24"/>
          <w:szCs w:val="24"/>
        </w:rPr>
      </w:pPr>
    </w:p>
    <w:p w14:paraId="1949B9FF" w14:textId="70B9EE49" w:rsidR="00650C3C" w:rsidRPr="00650C3C" w:rsidRDefault="00650C3C" w:rsidP="00D16FC7">
      <w:pPr>
        <w:spacing w:after="0"/>
        <w:rPr>
          <w:rFonts w:ascii="Garamond" w:hAnsi="Garamond"/>
          <w:sz w:val="24"/>
          <w:szCs w:val="24"/>
        </w:rPr>
      </w:pPr>
      <w:r w:rsidRPr="00650C3C">
        <w:rPr>
          <w:rFonts w:ascii="Garamond" w:hAnsi="Garamond"/>
          <w:b/>
          <w:bCs/>
          <w:sz w:val="24"/>
          <w:szCs w:val="24"/>
        </w:rPr>
        <w:t>College Programs of Study:</w:t>
      </w:r>
      <w:r w:rsidRPr="00650C3C">
        <w:rPr>
          <w:rFonts w:ascii="Garamond" w:hAnsi="Garamond"/>
          <w:sz w:val="24"/>
          <w:szCs w:val="24"/>
        </w:rPr>
        <w:t xml:space="preserve"> </w:t>
      </w:r>
      <w:hyperlink r:id="rId11" w:history="1">
        <w:r w:rsidRPr="00E3661F">
          <w:rPr>
            <w:rStyle w:val="Hyperlink"/>
            <w:rFonts w:ascii="Garamond" w:hAnsi="Garamond"/>
            <w:sz w:val="24"/>
            <w:szCs w:val="24"/>
          </w:rPr>
          <w:t>https://www.capecod.edu/degrees/</w:t>
        </w:r>
      </w:hyperlink>
    </w:p>
    <w:p w14:paraId="7F46DDEF" w14:textId="77777777" w:rsidR="00D16FC7" w:rsidRDefault="00D16FC7" w:rsidP="00D16FC7">
      <w:pPr>
        <w:spacing w:after="0"/>
        <w:rPr>
          <w:rFonts w:ascii="Garamond" w:hAnsi="Garamond"/>
          <w:b/>
          <w:bCs/>
          <w:sz w:val="24"/>
          <w:szCs w:val="24"/>
        </w:rPr>
      </w:pPr>
    </w:p>
    <w:p w14:paraId="3C713A63" w14:textId="46BA8079" w:rsidR="00650C3C" w:rsidRPr="007D3604" w:rsidRDefault="00650C3C" w:rsidP="00D16FC7">
      <w:pPr>
        <w:spacing w:after="0"/>
        <w:rPr>
          <w:rFonts w:ascii="Garamond" w:hAnsi="Garamond"/>
          <w:sz w:val="20"/>
          <w:szCs w:val="20"/>
        </w:rPr>
      </w:pPr>
      <w:r w:rsidRPr="00650C3C">
        <w:rPr>
          <w:rFonts w:ascii="Garamond" w:hAnsi="Garamond"/>
          <w:b/>
          <w:bCs/>
          <w:sz w:val="24"/>
          <w:szCs w:val="24"/>
        </w:rPr>
        <w:t>Transitions Program Website:</w:t>
      </w:r>
      <w:r w:rsidR="007D3604">
        <w:rPr>
          <w:rFonts w:ascii="Garamond" w:hAnsi="Garamond"/>
          <w:sz w:val="24"/>
          <w:szCs w:val="24"/>
        </w:rPr>
        <w:t xml:space="preserve"> </w:t>
      </w:r>
      <w:hyperlink r:id="rId12" w:history="1">
        <w:r w:rsidR="007D3604" w:rsidRPr="00E3661F">
          <w:rPr>
            <w:rStyle w:val="Hyperlink"/>
            <w:rFonts w:ascii="Garamond" w:hAnsi="Garamond"/>
            <w:sz w:val="24"/>
            <w:szCs w:val="24"/>
          </w:rPr>
          <w:t>https://www.capecod.edu/transition/</w:t>
        </w:r>
      </w:hyperlink>
    </w:p>
    <w:p w14:paraId="5F5CBC1D" w14:textId="77777777" w:rsidR="00D16FC7" w:rsidRDefault="00D16FC7" w:rsidP="00D16FC7">
      <w:pPr>
        <w:spacing w:after="0"/>
        <w:rPr>
          <w:rFonts w:ascii="Garamond" w:hAnsi="Garamond"/>
          <w:b/>
          <w:bCs/>
          <w:sz w:val="24"/>
          <w:szCs w:val="24"/>
        </w:rPr>
      </w:pPr>
    </w:p>
    <w:p w14:paraId="5ED9BE21" w14:textId="762E914C" w:rsidR="00650C3C" w:rsidRPr="00650C3C" w:rsidRDefault="00650C3C" w:rsidP="00D16FC7">
      <w:pPr>
        <w:spacing w:after="0"/>
        <w:rPr>
          <w:rFonts w:ascii="Garamond" w:hAnsi="Garamond"/>
          <w:sz w:val="24"/>
          <w:szCs w:val="24"/>
        </w:rPr>
      </w:pPr>
      <w:r w:rsidRPr="00650C3C">
        <w:rPr>
          <w:rFonts w:ascii="Garamond" w:hAnsi="Garamond"/>
          <w:b/>
          <w:bCs/>
          <w:sz w:val="24"/>
          <w:szCs w:val="24"/>
        </w:rPr>
        <w:t>Contact:</w:t>
      </w:r>
      <w:r w:rsidRPr="00650C3C">
        <w:rPr>
          <w:rFonts w:ascii="Garamond" w:hAnsi="Garamond"/>
          <w:sz w:val="24"/>
          <w:szCs w:val="24"/>
        </w:rPr>
        <w:t xml:space="preserve"> John Hanlon, </w:t>
      </w:r>
      <w:hyperlink r:id="rId13" w:history="1">
        <w:r w:rsidRPr="00E3661F">
          <w:rPr>
            <w:rStyle w:val="Hyperlink"/>
            <w:rFonts w:ascii="Garamond" w:hAnsi="Garamond"/>
            <w:sz w:val="24"/>
            <w:szCs w:val="24"/>
          </w:rPr>
          <w:t>jhanlon@capecod.edu</w:t>
        </w:r>
      </w:hyperlink>
      <w:r w:rsidR="00D16FC7" w:rsidRPr="00E3661F">
        <w:rPr>
          <w:rFonts w:ascii="Garamond" w:hAnsi="Garamond"/>
          <w:sz w:val="24"/>
          <w:szCs w:val="24"/>
        </w:rPr>
        <w:t>,</w:t>
      </w:r>
      <w:r w:rsidRPr="00650C3C">
        <w:rPr>
          <w:rFonts w:ascii="Garamond" w:hAnsi="Garamond"/>
          <w:sz w:val="24"/>
          <w:szCs w:val="24"/>
        </w:rPr>
        <w:t xml:space="preserve"> 774-330-4995.</w:t>
      </w:r>
    </w:p>
    <w:p w14:paraId="1AC07F43" w14:textId="77777777" w:rsidR="00D16FC7" w:rsidRDefault="00D16FC7" w:rsidP="00D16FC7">
      <w:pPr>
        <w:spacing w:after="0"/>
        <w:rPr>
          <w:rFonts w:ascii="Garamond" w:hAnsi="Garamond"/>
          <w:b/>
          <w:bCs/>
          <w:sz w:val="24"/>
          <w:szCs w:val="24"/>
        </w:rPr>
      </w:pPr>
    </w:p>
    <w:p w14:paraId="57F3CA20" w14:textId="58ADBD7B" w:rsidR="00093D2E" w:rsidRPr="00093D2E" w:rsidRDefault="00650C3C" w:rsidP="00D932B2">
      <w:pPr>
        <w:pStyle w:val="NormalWeb"/>
        <w:spacing w:before="0" w:beforeAutospacing="0" w:after="0" w:afterAutospacing="0"/>
        <w:rPr>
          <w:rFonts w:ascii="Garamond" w:hAnsi="Garamond"/>
        </w:rPr>
      </w:pPr>
      <w:r w:rsidRPr="00650C3C">
        <w:rPr>
          <w:rFonts w:ascii="Garamond" w:hAnsi="Garamond"/>
          <w:b/>
          <w:bCs/>
        </w:rPr>
        <w:t>Eligibility:</w:t>
      </w:r>
      <w:r w:rsidRPr="00650C3C">
        <w:rPr>
          <w:rFonts w:ascii="Garamond" w:hAnsi="Garamond"/>
        </w:rPr>
        <w:t xml:space="preserve"> </w:t>
      </w:r>
      <w:r w:rsidR="00D932B2" w:rsidRPr="00D932B2">
        <w:rPr>
          <w:rFonts w:ascii="Garamond" w:hAnsi="Garamond"/>
        </w:rPr>
        <w:t>This program is designed to help High School Equivalency and English as a Second Language students, preferably those from DESE-supported Adult Basic Education programs. Prospective students must test (Accuplacer Reading test score of 237) into ENL108, Critical Reading and Thinking.</w:t>
      </w:r>
    </w:p>
    <w:p w14:paraId="343DCE43" w14:textId="77777777" w:rsidR="00D16FC7" w:rsidRDefault="00D16FC7" w:rsidP="00D16FC7">
      <w:pPr>
        <w:spacing w:after="0"/>
        <w:rPr>
          <w:rFonts w:ascii="Garamond" w:hAnsi="Garamond"/>
          <w:b/>
          <w:bCs/>
          <w:sz w:val="24"/>
          <w:szCs w:val="24"/>
        </w:rPr>
      </w:pPr>
    </w:p>
    <w:p w14:paraId="3227ED3D" w14:textId="77777777" w:rsidR="00D932B2" w:rsidRPr="00D932B2" w:rsidRDefault="00650C3C" w:rsidP="00D932B2">
      <w:pPr>
        <w:spacing w:after="0" w:line="240" w:lineRule="auto"/>
        <w:jc w:val="both"/>
        <w:rPr>
          <w:rFonts w:ascii="Garamond" w:hAnsi="Garamond" w:cs="Times New Roman"/>
          <w:sz w:val="24"/>
          <w:szCs w:val="24"/>
        </w:rPr>
      </w:pPr>
      <w:r w:rsidRPr="00650C3C">
        <w:rPr>
          <w:rFonts w:ascii="Garamond" w:hAnsi="Garamond"/>
          <w:b/>
          <w:bCs/>
          <w:sz w:val="24"/>
          <w:szCs w:val="24"/>
        </w:rPr>
        <w:t>Eligibility for Concurrent Enrollment:</w:t>
      </w:r>
      <w:r w:rsidRPr="00650C3C">
        <w:rPr>
          <w:rFonts w:ascii="Garamond" w:hAnsi="Garamond"/>
          <w:sz w:val="24"/>
          <w:szCs w:val="24"/>
        </w:rPr>
        <w:t xml:space="preserve"> </w:t>
      </w:r>
      <w:r w:rsidR="00D932B2" w:rsidRPr="00D932B2">
        <w:rPr>
          <w:rFonts w:ascii="Garamond" w:hAnsi="Garamond" w:cs="Times New Roman"/>
          <w:sz w:val="24"/>
          <w:szCs w:val="24"/>
        </w:rPr>
        <w:t>Enrollment in Cape Cod Community College’s Transition to College Program is an option for students currently enrolled in adult education programs if the following criteria have been met:</w:t>
      </w:r>
    </w:p>
    <w:p w14:paraId="50F416C0" w14:textId="77777777" w:rsidR="00D932B2" w:rsidRDefault="00D932B2" w:rsidP="00D932B2">
      <w:pPr>
        <w:spacing w:after="0" w:line="240" w:lineRule="auto"/>
        <w:jc w:val="both"/>
        <w:rPr>
          <w:rFonts w:ascii="Garamond" w:hAnsi="Garamond" w:cs="Times New Roman"/>
          <w:sz w:val="24"/>
          <w:szCs w:val="24"/>
        </w:rPr>
      </w:pPr>
    </w:p>
    <w:p w14:paraId="40C50D1C" w14:textId="65F990A2" w:rsidR="00D932B2" w:rsidRPr="00D932B2" w:rsidRDefault="00D932B2" w:rsidP="00D932B2">
      <w:pPr>
        <w:spacing w:after="0" w:line="240" w:lineRule="auto"/>
        <w:jc w:val="both"/>
        <w:rPr>
          <w:rFonts w:ascii="Garamond" w:hAnsi="Garamond" w:cs="Times New Roman"/>
          <w:sz w:val="24"/>
          <w:szCs w:val="24"/>
        </w:rPr>
      </w:pPr>
      <w:r w:rsidRPr="00D932B2">
        <w:rPr>
          <w:rFonts w:ascii="Garamond" w:hAnsi="Garamond" w:cs="Times New Roman"/>
          <w:sz w:val="24"/>
          <w:szCs w:val="24"/>
        </w:rPr>
        <w:t>HISET/GED students must be enrolled in Adult Secondary Level ESOL classes or recommended by their education and career advisor and have passed at least three of the tests (preferably Math and Reading)</w:t>
      </w:r>
      <w:r w:rsidR="00EE417D">
        <w:rPr>
          <w:rFonts w:ascii="Garamond" w:hAnsi="Garamond" w:cs="Times New Roman"/>
          <w:sz w:val="24"/>
          <w:szCs w:val="24"/>
        </w:rPr>
        <w:t>.</w:t>
      </w:r>
    </w:p>
    <w:p w14:paraId="2B9D9924" w14:textId="6294BDBE" w:rsidR="00D16FC7" w:rsidRDefault="00D16FC7" w:rsidP="00D932B2">
      <w:pPr>
        <w:spacing w:after="0" w:line="240" w:lineRule="auto"/>
        <w:jc w:val="both"/>
        <w:rPr>
          <w:rFonts w:ascii="Garamond" w:hAnsi="Garamond"/>
          <w:b/>
          <w:bCs/>
          <w:sz w:val="24"/>
          <w:szCs w:val="24"/>
        </w:rPr>
      </w:pPr>
    </w:p>
    <w:p w14:paraId="5B9B8C12" w14:textId="5C19E517" w:rsidR="00650C3C" w:rsidRPr="00650C3C" w:rsidRDefault="00650C3C" w:rsidP="00D16FC7">
      <w:pPr>
        <w:spacing w:after="0"/>
        <w:rPr>
          <w:rFonts w:ascii="Garamond" w:hAnsi="Garamond"/>
          <w:sz w:val="24"/>
          <w:szCs w:val="24"/>
        </w:rPr>
      </w:pPr>
      <w:r w:rsidRPr="00650C3C">
        <w:rPr>
          <w:rFonts w:ascii="Garamond" w:hAnsi="Garamond"/>
          <w:b/>
          <w:bCs/>
          <w:sz w:val="24"/>
          <w:szCs w:val="24"/>
        </w:rPr>
        <w:t>Program Description:</w:t>
      </w:r>
      <w:r w:rsidRPr="00650C3C">
        <w:rPr>
          <w:rFonts w:ascii="Garamond" w:hAnsi="Garamond"/>
          <w:sz w:val="24"/>
          <w:szCs w:val="24"/>
        </w:rPr>
        <w:t xml:space="preserve"> </w:t>
      </w:r>
      <w:r w:rsidR="00D932B2" w:rsidRPr="00D932B2">
        <w:rPr>
          <w:rFonts w:ascii="Garamond" w:hAnsi="Garamond"/>
          <w:sz w:val="24"/>
          <w:szCs w:val="24"/>
        </w:rPr>
        <w:t>This is a free program for students from DESE funded ESOL and HISET programs primarily who want to attend Cape Cod Community College to pursue a certificate or degree program. It is not a program for learning English. Students are eligible for academic support and advising as well as up to five free courses toward a degree or certificate at Cape Cod Community College in West Barnstable.</w:t>
      </w:r>
    </w:p>
    <w:p w14:paraId="62C2B20E" w14:textId="77777777" w:rsidR="00D16FC7" w:rsidRDefault="00D16FC7" w:rsidP="00D16FC7">
      <w:pPr>
        <w:spacing w:after="0"/>
        <w:rPr>
          <w:rFonts w:ascii="Garamond" w:hAnsi="Garamond"/>
          <w:b/>
          <w:bCs/>
          <w:sz w:val="24"/>
          <w:szCs w:val="24"/>
        </w:rPr>
      </w:pPr>
    </w:p>
    <w:p w14:paraId="79597AE2" w14:textId="5808C036" w:rsidR="00650C3C" w:rsidRPr="00650C3C" w:rsidRDefault="00650C3C" w:rsidP="00D16FC7">
      <w:pPr>
        <w:spacing w:after="0"/>
        <w:rPr>
          <w:rFonts w:ascii="Garamond" w:hAnsi="Garamond"/>
          <w:b/>
          <w:bCs/>
          <w:sz w:val="24"/>
          <w:szCs w:val="24"/>
        </w:rPr>
      </w:pPr>
      <w:r w:rsidRPr="00650C3C">
        <w:rPr>
          <w:rFonts w:ascii="Garamond" w:hAnsi="Garamond"/>
          <w:b/>
          <w:bCs/>
          <w:sz w:val="24"/>
          <w:szCs w:val="24"/>
        </w:rPr>
        <w:t>Program Benefits:</w:t>
      </w:r>
    </w:p>
    <w:p w14:paraId="78CC22F7" w14:textId="77777777" w:rsidR="00650C3C" w:rsidRPr="00650C3C" w:rsidRDefault="00650C3C" w:rsidP="00D16FC7">
      <w:pPr>
        <w:numPr>
          <w:ilvl w:val="0"/>
          <w:numId w:val="18"/>
        </w:numPr>
        <w:spacing w:after="0"/>
        <w:rPr>
          <w:rFonts w:ascii="Garamond" w:hAnsi="Garamond"/>
          <w:sz w:val="24"/>
          <w:szCs w:val="24"/>
        </w:rPr>
      </w:pPr>
      <w:r w:rsidRPr="00650C3C">
        <w:rPr>
          <w:rFonts w:ascii="Garamond" w:hAnsi="Garamond"/>
          <w:sz w:val="24"/>
          <w:szCs w:val="24"/>
        </w:rPr>
        <w:t>Academic and career guidance</w:t>
      </w:r>
    </w:p>
    <w:p w14:paraId="4A66491A" w14:textId="77777777" w:rsidR="00650C3C" w:rsidRPr="00650C3C" w:rsidRDefault="00650C3C" w:rsidP="00D16FC7">
      <w:pPr>
        <w:numPr>
          <w:ilvl w:val="0"/>
          <w:numId w:val="18"/>
        </w:numPr>
        <w:spacing w:after="0"/>
        <w:rPr>
          <w:rFonts w:ascii="Garamond" w:hAnsi="Garamond"/>
          <w:sz w:val="24"/>
          <w:szCs w:val="24"/>
        </w:rPr>
      </w:pPr>
      <w:r w:rsidRPr="00650C3C">
        <w:rPr>
          <w:rFonts w:ascii="Garamond" w:hAnsi="Garamond"/>
          <w:sz w:val="24"/>
          <w:szCs w:val="24"/>
        </w:rPr>
        <w:t>Access to all college services, facilities, and programs</w:t>
      </w:r>
    </w:p>
    <w:p w14:paraId="510F4F86" w14:textId="77777777" w:rsidR="00650C3C" w:rsidRPr="00650C3C" w:rsidRDefault="00650C3C" w:rsidP="00D16FC7">
      <w:pPr>
        <w:numPr>
          <w:ilvl w:val="0"/>
          <w:numId w:val="18"/>
        </w:numPr>
        <w:spacing w:after="0"/>
        <w:rPr>
          <w:rFonts w:ascii="Garamond" w:hAnsi="Garamond"/>
          <w:sz w:val="24"/>
          <w:szCs w:val="24"/>
        </w:rPr>
      </w:pPr>
      <w:r w:rsidRPr="00650C3C">
        <w:rPr>
          <w:rFonts w:ascii="Garamond" w:hAnsi="Garamond"/>
          <w:sz w:val="24"/>
          <w:szCs w:val="24"/>
        </w:rPr>
        <w:t>Small class sizes with cohort for the first semester</w:t>
      </w:r>
    </w:p>
    <w:p w14:paraId="536AA2CB" w14:textId="77777777" w:rsidR="00650C3C" w:rsidRPr="00650C3C" w:rsidRDefault="00650C3C" w:rsidP="00D16FC7">
      <w:pPr>
        <w:numPr>
          <w:ilvl w:val="0"/>
          <w:numId w:val="18"/>
        </w:numPr>
        <w:spacing w:after="0"/>
        <w:rPr>
          <w:rFonts w:ascii="Garamond" w:hAnsi="Garamond"/>
          <w:sz w:val="24"/>
          <w:szCs w:val="24"/>
        </w:rPr>
      </w:pPr>
      <w:r w:rsidRPr="00650C3C">
        <w:rPr>
          <w:rFonts w:ascii="Garamond" w:hAnsi="Garamond"/>
          <w:sz w:val="24"/>
          <w:szCs w:val="24"/>
        </w:rPr>
        <w:t>Individual and group support throughout period of enrollment at the college</w:t>
      </w:r>
    </w:p>
    <w:p w14:paraId="3CF41ACA" w14:textId="77777777" w:rsidR="00650C3C" w:rsidRPr="00650C3C" w:rsidRDefault="00650C3C" w:rsidP="00D16FC7">
      <w:pPr>
        <w:numPr>
          <w:ilvl w:val="0"/>
          <w:numId w:val="18"/>
        </w:numPr>
        <w:spacing w:after="0"/>
        <w:rPr>
          <w:rFonts w:ascii="Garamond" w:hAnsi="Garamond"/>
          <w:sz w:val="24"/>
          <w:szCs w:val="24"/>
        </w:rPr>
      </w:pPr>
      <w:r w:rsidRPr="00650C3C">
        <w:rPr>
          <w:rFonts w:ascii="Garamond" w:hAnsi="Garamond"/>
          <w:sz w:val="24"/>
          <w:szCs w:val="24"/>
        </w:rPr>
        <w:t>Credit-bearing courses</w:t>
      </w:r>
    </w:p>
    <w:p w14:paraId="5A229EA5" w14:textId="162BE4BA" w:rsidR="009A0853" w:rsidRDefault="00650C3C" w:rsidP="009A0853">
      <w:pPr>
        <w:numPr>
          <w:ilvl w:val="0"/>
          <w:numId w:val="18"/>
        </w:numPr>
        <w:spacing w:after="0"/>
        <w:rPr>
          <w:rFonts w:ascii="Garamond" w:hAnsi="Garamond"/>
          <w:sz w:val="24"/>
          <w:szCs w:val="24"/>
        </w:rPr>
      </w:pPr>
      <w:r w:rsidRPr="00650C3C">
        <w:rPr>
          <w:rFonts w:ascii="Garamond" w:hAnsi="Garamond"/>
          <w:sz w:val="24"/>
          <w:szCs w:val="24"/>
        </w:rPr>
        <w:t>Free financial skills non-credit class option</w:t>
      </w:r>
    </w:p>
    <w:p w14:paraId="2CF26AF2" w14:textId="77777777" w:rsidR="009A0853" w:rsidRDefault="009A0853">
      <w:pPr>
        <w:rPr>
          <w:rFonts w:ascii="Garamond" w:hAnsi="Garamond"/>
          <w:sz w:val="24"/>
          <w:szCs w:val="24"/>
        </w:rPr>
      </w:pPr>
      <w:r>
        <w:rPr>
          <w:rFonts w:ascii="Garamond" w:hAnsi="Garamond"/>
          <w:sz w:val="24"/>
          <w:szCs w:val="24"/>
        </w:rPr>
        <w:br w:type="page"/>
      </w:r>
    </w:p>
    <w:p w14:paraId="69D11BFF" w14:textId="77777777" w:rsidR="00650C3C" w:rsidRPr="009A0853" w:rsidRDefault="00650C3C" w:rsidP="009A0853">
      <w:pPr>
        <w:spacing w:after="0"/>
        <w:ind w:left="720"/>
        <w:rPr>
          <w:rFonts w:ascii="Garamond" w:hAnsi="Garamond"/>
          <w:sz w:val="24"/>
          <w:szCs w:val="24"/>
        </w:rPr>
      </w:pPr>
    </w:p>
    <w:p w14:paraId="16A1AE4C" w14:textId="029F9E88" w:rsidR="00650C3C" w:rsidRDefault="00650C3C" w:rsidP="00D16FC7">
      <w:pPr>
        <w:spacing w:after="0"/>
        <w:rPr>
          <w:rFonts w:ascii="Garamond" w:hAnsi="Garamond"/>
          <w:sz w:val="24"/>
          <w:szCs w:val="24"/>
        </w:rPr>
      </w:pPr>
      <w:r w:rsidRPr="00650C3C">
        <w:rPr>
          <w:rFonts w:ascii="Garamond" w:hAnsi="Garamond"/>
          <w:b/>
          <w:bCs/>
          <w:sz w:val="24"/>
          <w:szCs w:val="24"/>
        </w:rPr>
        <w:t>Program Design:</w:t>
      </w:r>
      <w:r w:rsidR="00320D78">
        <w:rPr>
          <w:rFonts w:ascii="Garamond" w:hAnsi="Garamond"/>
          <w:b/>
          <w:bCs/>
          <w:sz w:val="24"/>
          <w:szCs w:val="24"/>
        </w:rPr>
        <w:t xml:space="preserve"> </w:t>
      </w:r>
    </w:p>
    <w:p w14:paraId="40918B84" w14:textId="2AA22511" w:rsidR="00D932B2" w:rsidRDefault="00D932B2" w:rsidP="00D16FC7">
      <w:pPr>
        <w:spacing w:after="0"/>
        <w:rPr>
          <w:rFonts w:ascii="Garamond" w:hAnsi="Garamond"/>
          <w:sz w:val="24"/>
          <w:szCs w:val="24"/>
        </w:rPr>
      </w:pPr>
    </w:p>
    <w:p w14:paraId="00EB3754" w14:textId="77777777" w:rsidR="00D932B2" w:rsidRDefault="00D932B2" w:rsidP="00D932B2">
      <w:pPr>
        <w:rPr>
          <w:rFonts w:ascii="Times New Roman" w:hAnsi="Times New Roman" w:cs="Times New Roman"/>
          <w:sz w:val="24"/>
          <w:szCs w:val="24"/>
        </w:rPr>
      </w:pPr>
      <w:r w:rsidRPr="007E2878">
        <w:rPr>
          <w:rFonts w:ascii="Times New Roman" w:hAnsi="Times New Roman" w:cs="Times New Roman"/>
          <w:sz w:val="24"/>
          <w:szCs w:val="24"/>
        </w:rPr>
        <w:t>1st Semester Fall</w:t>
      </w:r>
      <w:r>
        <w:rPr>
          <w:rFonts w:ascii="Times New Roman" w:hAnsi="Times New Roman" w:cs="Times New Roman"/>
          <w:sz w:val="24"/>
          <w:szCs w:val="24"/>
        </w:rPr>
        <w:t xml:space="preserve"> and Spring</w:t>
      </w:r>
      <w:r w:rsidRPr="007E2878">
        <w:rPr>
          <w:rFonts w:ascii="Times New Roman" w:hAnsi="Times New Roman" w:cs="Times New Roman"/>
          <w:sz w:val="24"/>
          <w:szCs w:val="24"/>
        </w:rPr>
        <w:t>: College 101,</w:t>
      </w:r>
      <w:r>
        <w:rPr>
          <w:rFonts w:ascii="Times New Roman" w:hAnsi="Times New Roman" w:cs="Times New Roman"/>
          <w:sz w:val="24"/>
          <w:szCs w:val="24"/>
        </w:rPr>
        <w:t xml:space="preserve"> </w:t>
      </w:r>
      <w:r w:rsidRPr="007E2878">
        <w:rPr>
          <w:rFonts w:ascii="Times New Roman" w:hAnsi="Times New Roman" w:cs="Times New Roman"/>
          <w:sz w:val="24"/>
          <w:szCs w:val="24"/>
        </w:rPr>
        <w:t>ENL108</w:t>
      </w:r>
      <w:r>
        <w:rPr>
          <w:rFonts w:ascii="Times New Roman" w:hAnsi="Times New Roman" w:cs="Times New Roman"/>
          <w:sz w:val="24"/>
          <w:szCs w:val="24"/>
        </w:rPr>
        <w:t>, ENL101 matriculation</w:t>
      </w:r>
      <w:r w:rsidRPr="007E2878">
        <w:rPr>
          <w:rFonts w:ascii="Times New Roman" w:hAnsi="Times New Roman" w:cs="Times New Roman"/>
          <w:sz w:val="24"/>
          <w:szCs w:val="24"/>
        </w:rPr>
        <w:t xml:space="preserve"> – 9 credit</w:t>
      </w:r>
      <w:r>
        <w:rPr>
          <w:rFonts w:ascii="Times New Roman" w:hAnsi="Times New Roman" w:cs="Times New Roman"/>
          <w:sz w:val="24"/>
          <w:szCs w:val="24"/>
        </w:rPr>
        <w:t>s</w:t>
      </w:r>
    </w:p>
    <w:p w14:paraId="5AB64F8E" w14:textId="77777777" w:rsidR="00D932B2" w:rsidRPr="005407F5" w:rsidRDefault="00D932B2" w:rsidP="00D932B2">
      <w:pPr>
        <w:rPr>
          <w:rFonts w:ascii="Times New Roman" w:hAnsi="Times New Roman" w:cs="Times New Roman"/>
          <w:sz w:val="24"/>
          <w:szCs w:val="24"/>
        </w:rPr>
      </w:pPr>
      <w:r>
        <w:rPr>
          <w:rFonts w:ascii="Times New Roman" w:hAnsi="Times New Roman" w:cs="Times New Roman"/>
          <w:sz w:val="24"/>
          <w:szCs w:val="24"/>
        </w:rPr>
        <w:t>Second</w:t>
      </w:r>
      <w:r w:rsidRPr="005407F5">
        <w:rPr>
          <w:rFonts w:ascii="Times New Roman" w:hAnsi="Times New Roman" w:cs="Times New Roman"/>
          <w:sz w:val="24"/>
          <w:szCs w:val="24"/>
        </w:rPr>
        <w:t xml:space="preserve"> Semester: </w:t>
      </w:r>
      <w:r>
        <w:rPr>
          <w:rFonts w:ascii="Times New Roman" w:hAnsi="Times New Roman" w:cs="Times New Roman"/>
          <w:sz w:val="24"/>
          <w:szCs w:val="24"/>
        </w:rPr>
        <w:t xml:space="preserve">Twp </w:t>
      </w:r>
      <w:r w:rsidRPr="005407F5">
        <w:rPr>
          <w:rFonts w:ascii="Times New Roman" w:hAnsi="Times New Roman" w:cs="Times New Roman"/>
          <w:sz w:val="24"/>
          <w:szCs w:val="24"/>
        </w:rPr>
        <w:t>course</w:t>
      </w:r>
      <w:r>
        <w:rPr>
          <w:rFonts w:ascii="Times New Roman" w:hAnsi="Times New Roman" w:cs="Times New Roman"/>
          <w:sz w:val="24"/>
          <w:szCs w:val="24"/>
        </w:rPr>
        <w:t>s of choice</w:t>
      </w:r>
      <w:r w:rsidRPr="005407F5">
        <w:rPr>
          <w:rFonts w:ascii="Times New Roman" w:hAnsi="Times New Roman" w:cs="Times New Roman"/>
          <w:sz w:val="24"/>
          <w:szCs w:val="24"/>
        </w:rPr>
        <w:t xml:space="preserve">, first </w:t>
      </w:r>
      <w:r>
        <w:rPr>
          <w:rFonts w:ascii="Times New Roman" w:hAnsi="Times New Roman" w:cs="Times New Roman"/>
          <w:sz w:val="24"/>
          <w:szCs w:val="24"/>
        </w:rPr>
        <w:t xml:space="preserve">two </w:t>
      </w:r>
      <w:r w:rsidRPr="005407F5">
        <w:rPr>
          <w:rFonts w:ascii="Times New Roman" w:hAnsi="Times New Roman" w:cs="Times New Roman"/>
          <w:sz w:val="24"/>
          <w:szCs w:val="24"/>
        </w:rPr>
        <w:t>course</w:t>
      </w:r>
      <w:r>
        <w:rPr>
          <w:rFonts w:ascii="Times New Roman" w:hAnsi="Times New Roman" w:cs="Times New Roman"/>
          <w:sz w:val="24"/>
          <w:szCs w:val="24"/>
        </w:rPr>
        <w:t>s</w:t>
      </w:r>
      <w:r w:rsidRPr="005407F5">
        <w:rPr>
          <w:rFonts w:ascii="Times New Roman" w:hAnsi="Times New Roman" w:cs="Times New Roman"/>
          <w:sz w:val="24"/>
          <w:szCs w:val="24"/>
        </w:rPr>
        <w:t xml:space="preserve"> in sequence of chosen degree or certificate – </w:t>
      </w:r>
      <w:r>
        <w:rPr>
          <w:rFonts w:ascii="Times New Roman" w:hAnsi="Times New Roman" w:cs="Times New Roman"/>
          <w:sz w:val="24"/>
          <w:szCs w:val="24"/>
        </w:rPr>
        <w:t>6</w:t>
      </w:r>
      <w:r w:rsidRPr="005407F5">
        <w:rPr>
          <w:rFonts w:ascii="Times New Roman" w:hAnsi="Times New Roman" w:cs="Times New Roman"/>
          <w:sz w:val="24"/>
          <w:szCs w:val="24"/>
        </w:rPr>
        <w:t xml:space="preserve"> credits</w:t>
      </w:r>
    </w:p>
    <w:p w14:paraId="2974CD0D" w14:textId="5ACB8CF1" w:rsidR="00D932B2" w:rsidRPr="00D932B2" w:rsidRDefault="00D932B2" w:rsidP="00D932B2">
      <w:pPr>
        <w:rPr>
          <w:rFonts w:ascii="Times New Roman" w:hAnsi="Times New Roman" w:cs="Times New Roman"/>
          <w:sz w:val="24"/>
          <w:szCs w:val="24"/>
        </w:rPr>
      </w:pPr>
      <w:r>
        <w:rPr>
          <w:rFonts w:ascii="Times New Roman" w:hAnsi="Times New Roman" w:cs="Times New Roman"/>
          <w:sz w:val="24"/>
          <w:szCs w:val="24"/>
        </w:rPr>
        <w:t>All students receive a subscription to ALEKS PPL, a self-directed Math Learning System. During orientation, they complete an assessment and are shown how to utilize the program for one half hour, three days a week to improve their math score. This allows them to place into credit-bearing math courses required for their degree program in subsequent semesters.</w:t>
      </w:r>
    </w:p>
    <w:p w14:paraId="693A1122" w14:textId="4DEADC9B" w:rsidR="00320D78" w:rsidRDefault="00320D78" w:rsidP="00D16FC7">
      <w:pPr>
        <w:spacing w:after="0"/>
        <w:rPr>
          <w:rFonts w:ascii="Garamond" w:hAnsi="Garamond" w:cs="Arial"/>
          <w:color w:val="000000"/>
          <w:sz w:val="24"/>
          <w:szCs w:val="24"/>
        </w:rPr>
      </w:pPr>
      <w:r>
        <w:rPr>
          <w:rFonts w:ascii="Garamond" w:hAnsi="Garamond" w:cs="Arial"/>
          <w:color w:val="000000"/>
          <w:sz w:val="24"/>
          <w:szCs w:val="24"/>
        </w:rPr>
        <w:t>Course Offerings:</w:t>
      </w:r>
    </w:p>
    <w:p w14:paraId="0BD62143" w14:textId="30C6AD54" w:rsidR="00D932B2" w:rsidRDefault="00D932B2" w:rsidP="00D16FC7">
      <w:pPr>
        <w:spacing w:after="0"/>
        <w:rPr>
          <w:rFonts w:ascii="Garamond" w:hAnsi="Garamond" w:cs="Arial"/>
          <w:color w:val="000000"/>
          <w:sz w:val="24"/>
          <w:szCs w:val="24"/>
        </w:rPr>
      </w:pPr>
    </w:p>
    <w:p w14:paraId="72AEF143" w14:textId="77777777" w:rsidR="00D932B2" w:rsidRPr="00D932B2" w:rsidRDefault="00D932B2" w:rsidP="00D932B2">
      <w:pPr>
        <w:spacing w:after="0"/>
        <w:rPr>
          <w:rFonts w:ascii="Garamond" w:hAnsi="Garamond"/>
          <w:sz w:val="24"/>
          <w:szCs w:val="24"/>
        </w:rPr>
      </w:pPr>
      <w:r w:rsidRPr="00D932B2">
        <w:rPr>
          <w:rFonts w:ascii="Garamond" w:hAnsi="Garamond"/>
          <w:sz w:val="24"/>
          <w:szCs w:val="24"/>
        </w:rPr>
        <w:t>The College Experience COLL101</w:t>
      </w:r>
    </w:p>
    <w:p w14:paraId="3C6A84A9" w14:textId="77777777" w:rsidR="00D932B2" w:rsidRPr="00D932B2" w:rsidRDefault="00D932B2" w:rsidP="00D932B2">
      <w:pPr>
        <w:spacing w:after="0"/>
        <w:rPr>
          <w:rFonts w:ascii="Garamond" w:hAnsi="Garamond"/>
          <w:sz w:val="24"/>
          <w:szCs w:val="24"/>
        </w:rPr>
      </w:pPr>
      <w:r w:rsidRPr="00D932B2">
        <w:rPr>
          <w:rFonts w:ascii="Garamond" w:hAnsi="Garamond"/>
          <w:sz w:val="24"/>
          <w:szCs w:val="24"/>
        </w:rPr>
        <w:t>This theme-based seminar is designed to help students develop the skills and confidence necessary to succeed in college, the world of work, and life. In this course, students will examine theories and practices associated with academic success. Areas of study include education and career planning, study skills, effective communication, critical and creative thinking, information literacy, personal management, development of community and awareness of diversity, technology, and leadership. Modeled on the "workshop format" in which students learn by doing, students will be actively engaged in group activities and team projects.</w:t>
      </w:r>
    </w:p>
    <w:p w14:paraId="31CECB6F" w14:textId="77777777" w:rsidR="00D932B2" w:rsidRPr="00D932B2" w:rsidRDefault="00D932B2" w:rsidP="00D932B2">
      <w:pPr>
        <w:spacing w:after="0"/>
        <w:rPr>
          <w:rFonts w:ascii="Garamond" w:hAnsi="Garamond"/>
          <w:sz w:val="24"/>
          <w:szCs w:val="24"/>
        </w:rPr>
      </w:pPr>
    </w:p>
    <w:p w14:paraId="655F401B" w14:textId="77777777" w:rsidR="00D932B2" w:rsidRPr="00D932B2" w:rsidRDefault="00D932B2" w:rsidP="00D932B2">
      <w:pPr>
        <w:spacing w:after="0"/>
        <w:rPr>
          <w:rFonts w:ascii="Garamond" w:hAnsi="Garamond"/>
          <w:sz w:val="24"/>
          <w:szCs w:val="24"/>
        </w:rPr>
      </w:pPr>
      <w:r w:rsidRPr="00D932B2">
        <w:rPr>
          <w:rFonts w:ascii="Garamond" w:hAnsi="Garamond"/>
          <w:sz w:val="24"/>
          <w:szCs w:val="24"/>
        </w:rPr>
        <w:t>Critical Reading and Thinking ENL108</w:t>
      </w:r>
    </w:p>
    <w:p w14:paraId="122B4366" w14:textId="77777777" w:rsidR="00D932B2" w:rsidRPr="00D932B2" w:rsidRDefault="00D932B2" w:rsidP="00D932B2">
      <w:pPr>
        <w:spacing w:after="0"/>
        <w:rPr>
          <w:rFonts w:ascii="Garamond" w:hAnsi="Garamond"/>
          <w:sz w:val="24"/>
          <w:szCs w:val="24"/>
        </w:rPr>
      </w:pPr>
      <w:r w:rsidRPr="00D932B2">
        <w:rPr>
          <w:rFonts w:ascii="Garamond" w:hAnsi="Garamond"/>
          <w:sz w:val="24"/>
          <w:szCs w:val="24"/>
        </w:rPr>
        <w:t>This course guides students to enhance their comprehension of written, spoken, and visual information by improving their critical thinking abilities. Through practicing habits of mind to strengthen analytical and reasoning skills, students learn to form well-supported arguments, draw thoughtful conclusions, make responsible decisions, and transfer acquired skills to their academic, professional, and personal life</w:t>
      </w:r>
    </w:p>
    <w:p w14:paraId="20C54FA3" w14:textId="77777777" w:rsidR="00D932B2" w:rsidRPr="00D932B2" w:rsidRDefault="00D932B2" w:rsidP="00D932B2">
      <w:pPr>
        <w:spacing w:after="0"/>
        <w:rPr>
          <w:rFonts w:ascii="Garamond" w:hAnsi="Garamond"/>
          <w:sz w:val="24"/>
          <w:szCs w:val="24"/>
        </w:rPr>
      </w:pPr>
    </w:p>
    <w:p w14:paraId="4C8CE0CD" w14:textId="77777777" w:rsidR="00D932B2" w:rsidRPr="00D932B2" w:rsidRDefault="00D932B2" w:rsidP="00D932B2">
      <w:pPr>
        <w:spacing w:after="0"/>
        <w:rPr>
          <w:rFonts w:ascii="Garamond" w:hAnsi="Garamond"/>
          <w:sz w:val="24"/>
          <w:szCs w:val="24"/>
        </w:rPr>
      </w:pPr>
      <w:r w:rsidRPr="00D932B2">
        <w:rPr>
          <w:rFonts w:ascii="Garamond" w:hAnsi="Garamond"/>
          <w:sz w:val="24"/>
          <w:szCs w:val="24"/>
        </w:rPr>
        <w:t>English Composition I ENL101</w:t>
      </w:r>
    </w:p>
    <w:p w14:paraId="1ACC6870" w14:textId="50E9F830" w:rsidR="003A1ACA" w:rsidRPr="00D16FC7" w:rsidRDefault="00D932B2" w:rsidP="00D16FC7">
      <w:pPr>
        <w:spacing w:after="0"/>
        <w:rPr>
          <w:rFonts w:ascii="Garamond" w:hAnsi="Garamond"/>
          <w:sz w:val="24"/>
          <w:szCs w:val="24"/>
        </w:rPr>
      </w:pPr>
      <w:r w:rsidRPr="00D932B2">
        <w:rPr>
          <w:rFonts w:ascii="Garamond" w:hAnsi="Garamond"/>
          <w:sz w:val="24"/>
          <w:szCs w:val="24"/>
        </w:rPr>
        <w:t>ENL101 is an introductory college composition course required of all AA and AS-degree students and prerequisite to all other college-level English courses. It is designed to help students develop and express ideas clearly and effectively use language that meets the expectation of academic audiences through frequent writing and the study of rhetorical patterns of development. Students learn to write essays using a recognized scholarly documentation style.</w:t>
      </w:r>
    </w:p>
    <w:sectPr w:rsidR="003A1ACA" w:rsidRPr="00D16FC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1568F" w14:textId="77777777" w:rsidR="00451DC0" w:rsidRDefault="00451DC0" w:rsidP="00F00448">
      <w:pPr>
        <w:spacing w:after="0" w:line="240" w:lineRule="auto"/>
      </w:pPr>
      <w:r>
        <w:separator/>
      </w:r>
    </w:p>
  </w:endnote>
  <w:endnote w:type="continuationSeparator" w:id="0">
    <w:p w14:paraId="40A4EDBF" w14:textId="77777777" w:rsidR="00451DC0" w:rsidRDefault="00451DC0" w:rsidP="00F0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60550" w14:textId="77777777" w:rsidR="00451DC0" w:rsidRDefault="00451DC0" w:rsidP="00F00448">
      <w:pPr>
        <w:spacing w:after="0" w:line="240" w:lineRule="auto"/>
      </w:pPr>
      <w:r>
        <w:separator/>
      </w:r>
    </w:p>
  </w:footnote>
  <w:footnote w:type="continuationSeparator" w:id="0">
    <w:p w14:paraId="0A157086" w14:textId="77777777" w:rsidR="00451DC0" w:rsidRDefault="00451DC0" w:rsidP="00F00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448A1" w14:textId="430100C0" w:rsidR="00F00448" w:rsidRPr="00EE417D" w:rsidRDefault="00D16FC7" w:rsidP="00F00448">
    <w:pPr>
      <w:spacing w:after="0" w:line="240" w:lineRule="auto"/>
      <w:jc w:val="center"/>
      <w:rPr>
        <w:rFonts w:ascii="Arial" w:hAnsi="Arial" w:cs="Arial"/>
        <w:b/>
        <w:sz w:val="24"/>
        <w:szCs w:val="24"/>
      </w:rPr>
    </w:pPr>
    <w:r w:rsidRPr="00EE417D">
      <w:rPr>
        <w:rFonts w:ascii="Arial" w:hAnsi="Arial" w:cs="Arial"/>
        <w:b/>
        <w:sz w:val="24"/>
        <w:szCs w:val="24"/>
      </w:rPr>
      <w:t xml:space="preserve">Cape Cod </w:t>
    </w:r>
    <w:r w:rsidR="00F00448" w:rsidRPr="00EE417D">
      <w:rPr>
        <w:rFonts w:ascii="Arial" w:hAnsi="Arial" w:cs="Arial"/>
        <w:b/>
        <w:sz w:val="24"/>
        <w:szCs w:val="24"/>
      </w:rPr>
      <w:t>Community College</w:t>
    </w:r>
  </w:p>
  <w:p w14:paraId="4D331464" w14:textId="40E9DA84" w:rsidR="00F00448" w:rsidRPr="00EE417D" w:rsidRDefault="00F00448" w:rsidP="00F00448">
    <w:pPr>
      <w:spacing w:line="240" w:lineRule="auto"/>
      <w:jc w:val="center"/>
      <w:rPr>
        <w:rFonts w:ascii="Arial" w:hAnsi="Arial" w:cs="Arial"/>
        <w:b/>
        <w:sz w:val="24"/>
        <w:szCs w:val="24"/>
      </w:rPr>
    </w:pPr>
    <w:r w:rsidRPr="00EE417D">
      <w:rPr>
        <w:rFonts w:ascii="Arial" w:hAnsi="Arial" w:cs="Arial"/>
        <w:b/>
        <w:sz w:val="24"/>
        <w:szCs w:val="24"/>
      </w:rPr>
      <w:t>Transition to College Profile</w:t>
    </w:r>
  </w:p>
  <w:p w14:paraId="797CA40E" w14:textId="54D5952A" w:rsidR="00F00448" w:rsidRDefault="00F00448" w:rsidP="00F00448">
    <w:pPr>
      <w:pStyle w:val="Header"/>
    </w:pPr>
    <w:r>
      <w:rPr>
        <w:noProof/>
      </w:rPr>
      <mc:AlternateContent>
        <mc:Choice Requires="wps">
          <w:drawing>
            <wp:anchor distT="0" distB="0" distL="114300" distR="114300" simplePos="0" relativeHeight="251659264" behindDoc="0" locked="0" layoutInCell="1" allowOverlap="1" wp14:anchorId="20C84187" wp14:editId="423BE25A">
              <wp:simplePos x="0" y="0"/>
              <wp:positionH relativeFrom="column">
                <wp:posOffset>19050</wp:posOffset>
              </wp:positionH>
              <wp:positionV relativeFrom="paragraph">
                <wp:posOffset>165100</wp:posOffset>
              </wp:positionV>
              <wp:extent cx="58166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16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6EB35"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pt" to="45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" strokecolor="black [3213]" strokeweight=".5pt">
              <v:stroke joinstyle="miter"/>
            </v:line>
          </w:pict>
        </mc:Fallback>
      </mc:AlternateContent>
    </w:r>
  </w:p>
</w:hdr>
</file>

<file path=word/intelligence.xml><?xml version="1.0" encoding="utf-8"?>
<int:Intelligence xmlns:int="http://schemas.microsoft.com/office/intelligence/2019/intelligence">
  <int:IntelligenceSettings/>
  <int:Manifest>
    <int:WordHash hashCode="3NYa8L5+TteC0/" id="gf4nWE1K"/>
  </int:Manifest>
  <int:Observations>
    <int:Content id="gf4nWE1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1AEF"/>
    <w:multiLevelType w:val="hybridMultilevel"/>
    <w:tmpl w:val="CD00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632E3"/>
    <w:multiLevelType w:val="hybridMultilevel"/>
    <w:tmpl w:val="AA089A22"/>
    <w:lvl w:ilvl="0" w:tplc="B184CC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2389A"/>
    <w:multiLevelType w:val="hybridMultilevel"/>
    <w:tmpl w:val="722E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14C81"/>
    <w:multiLevelType w:val="hybridMultilevel"/>
    <w:tmpl w:val="4D5E68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33673D"/>
    <w:multiLevelType w:val="hybridMultilevel"/>
    <w:tmpl w:val="7A94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603DF"/>
    <w:multiLevelType w:val="hybridMultilevel"/>
    <w:tmpl w:val="667E8990"/>
    <w:lvl w:ilvl="0" w:tplc="F190E2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C4215"/>
    <w:multiLevelType w:val="hybridMultilevel"/>
    <w:tmpl w:val="B3AC48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51254C"/>
    <w:multiLevelType w:val="hybridMultilevel"/>
    <w:tmpl w:val="89E6B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355397"/>
    <w:multiLevelType w:val="hybridMultilevel"/>
    <w:tmpl w:val="3ED0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42598"/>
    <w:multiLevelType w:val="hybridMultilevel"/>
    <w:tmpl w:val="DD8A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A0DA0"/>
    <w:multiLevelType w:val="hybridMultilevel"/>
    <w:tmpl w:val="D5F6C39C"/>
    <w:lvl w:ilvl="0" w:tplc="F190E2B6">
      <w:start w:val="1"/>
      <w:numFmt w:val="bullet"/>
      <w:lvlText w:val="•"/>
      <w:lvlJc w:val="left"/>
      <w:pPr>
        <w:tabs>
          <w:tab w:val="num" w:pos="720"/>
        </w:tabs>
        <w:ind w:left="720" w:hanging="360"/>
      </w:pPr>
      <w:rPr>
        <w:rFonts w:ascii="Arial" w:hAnsi="Arial" w:hint="default"/>
      </w:rPr>
    </w:lvl>
    <w:lvl w:ilvl="1" w:tplc="15E444AA" w:tentative="1">
      <w:start w:val="1"/>
      <w:numFmt w:val="bullet"/>
      <w:lvlText w:val="•"/>
      <w:lvlJc w:val="left"/>
      <w:pPr>
        <w:tabs>
          <w:tab w:val="num" w:pos="1440"/>
        </w:tabs>
        <w:ind w:left="1440" w:hanging="360"/>
      </w:pPr>
      <w:rPr>
        <w:rFonts w:ascii="Arial" w:hAnsi="Arial" w:hint="default"/>
      </w:rPr>
    </w:lvl>
    <w:lvl w:ilvl="2" w:tplc="8244121A" w:tentative="1">
      <w:start w:val="1"/>
      <w:numFmt w:val="bullet"/>
      <w:lvlText w:val="•"/>
      <w:lvlJc w:val="left"/>
      <w:pPr>
        <w:tabs>
          <w:tab w:val="num" w:pos="2160"/>
        </w:tabs>
        <w:ind w:left="2160" w:hanging="360"/>
      </w:pPr>
      <w:rPr>
        <w:rFonts w:ascii="Arial" w:hAnsi="Arial" w:hint="default"/>
      </w:rPr>
    </w:lvl>
    <w:lvl w:ilvl="3" w:tplc="AE66F0F6" w:tentative="1">
      <w:start w:val="1"/>
      <w:numFmt w:val="bullet"/>
      <w:lvlText w:val="•"/>
      <w:lvlJc w:val="left"/>
      <w:pPr>
        <w:tabs>
          <w:tab w:val="num" w:pos="2880"/>
        </w:tabs>
        <w:ind w:left="2880" w:hanging="360"/>
      </w:pPr>
      <w:rPr>
        <w:rFonts w:ascii="Arial" w:hAnsi="Arial" w:hint="default"/>
      </w:rPr>
    </w:lvl>
    <w:lvl w:ilvl="4" w:tplc="9712FC40" w:tentative="1">
      <w:start w:val="1"/>
      <w:numFmt w:val="bullet"/>
      <w:lvlText w:val="•"/>
      <w:lvlJc w:val="left"/>
      <w:pPr>
        <w:tabs>
          <w:tab w:val="num" w:pos="3600"/>
        </w:tabs>
        <w:ind w:left="3600" w:hanging="360"/>
      </w:pPr>
      <w:rPr>
        <w:rFonts w:ascii="Arial" w:hAnsi="Arial" w:hint="default"/>
      </w:rPr>
    </w:lvl>
    <w:lvl w:ilvl="5" w:tplc="D340D8BC" w:tentative="1">
      <w:start w:val="1"/>
      <w:numFmt w:val="bullet"/>
      <w:lvlText w:val="•"/>
      <w:lvlJc w:val="left"/>
      <w:pPr>
        <w:tabs>
          <w:tab w:val="num" w:pos="4320"/>
        </w:tabs>
        <w:ind w:left="4320" w:hanging="360"/>
      </w:pPr>
      <w:rPr>
        <w:rFonts w:ascii="Arial" w:hAnsi="Arial" w:hint="default"/>
      </w:rPr>
    </w:lvl>
    <w:lvl w:ilvl="6" w:tplc="3C3C2DC8" w:tentative="1">
      <w:start w:val="1"/>
      <w:numFmt w:val="bullet"/>
      <w:lvlText w:val="•"/>
      <w:lvlJc w:val="left"/>
      <w:pPr>
        <w:tabs>
          <w:tab w:val="num" w:pos="5040"/>
        </w:tabs>
        <w:ind w:left="5040" w:hanging="360"/>
      </w:pPr>
      <w:rPr>
        <w:rFonts w:ascii="Arial" w:hAnsi="Arial" w:hint="default"/>
      </w:rPr>
    </w:lvl>
    <w:lvl w:ilvl="7" w:tplc="D99A6BDA" w:tentative="1">
      <w:start w:val="1"/>
      <w:numFmt w:val="bullet"/>
      <w:lvlText w:val="•"/>
      <w:lvlJc w:val="left"/>
      <w:pPr>
        <w:tabs>
          <w:tab w:val="num" w:pos="5760"/>
        </w:tabs>
        <w:ind w:left="5760" w:hanging="360"/>
      </w:pPr>
      <w:rPr>
        <w:rFonts w:ascii="Arial" w:hAnsi="Arial" w:hint="default"/>
      </w:rPr>
    </w:lvl>
    <w:lvl w:ilvl="8" w:tplc="0BB8E7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6E4230"/>
    <w:multiLevelType w:val="hybridMultilevel"/>
    <w:tmpl w:val="C50CE452"/>
    <w:lvl w:ilvl="0" w:tplc="9CCEF46A">
      <w:start w:val="1"/>
      <w:numFmt w:val="bullet"/>
      <w:lvlText w:val="•"/>
      <w:lvlJc w:val="left"/>
      <w:pPr>
        <w:tabs>
          <w:tab w:val="num" w:pos="720"/>
        </w:tabs>
        <w:ind w:left="720" w:hanging="360"/>
      </w:pPr>
      <w:rPr>
        <w:rFonts w:ascii="Arial" w:hAnsi="Arial" w:hint="default"/>
      </w:rPr>
    </w:lvl>
    <w:lvl w:ilvl="1" w:tplc="12301FEC" w:tentative="1">
      <w:start w:val="1"/>
      <w:numFmt w:val="bullet"/>
      <w:lvlText w:val="•"/>
      <w:lvlJc w:val="left"/>
      <w:pPr>
        <w:tabs>
          <w:tab w:val="num" w:pos="1440"/>
        </w:tabs>
        <w:ind w:left="1440" w:hanging="360"/>
      </w:pPr>
      <w:rPr>
        <w:rFonts w:ascii="Arial" w:hAnsi="Arial" w:hint="default"/>
      </w:rPr>
    </w:lvl>
    <w:lvl w:ilvl="2" w:tplc="E1C00FC8" w:tentative="1">
      <w:start w:val="1"/>
      <w:numFmt w:val="bullet"/>
      <w:lvlText w:val="•"/>
      <w:lvlJc w:val="left"/>
      <w:pPr>
        <w:tabs>
          <w:tab w:val="num" w:pos="2160"/>
        </w:tabs>
        <w:ind w:left="2160" w:hanging="360"/>
      </w:pPr>
      <w:rPr>
        <w:rFonts w:ascii="Arial" w:hAnsi="Arial" w:hint="default"/>
      </w:rPr>
    </w:lvl>
    <w:lvl w:ilvl="3" w:tplc="A6E2B66E" w:tentative="1">
      <w:start w:val="1"/>
      <w:numFmt w:val="bullet"/>
      <w:lvlText w:val="•"/>
      <w:lvlJc w:val="left"/>
      <w:pPr>
        <w:tabs>
          <w:tab w:val="num" w:pos="2880"/>
        </w:tabs>
        <w:ind w:left="2880" w:hanging="360"/>
      </w:pPr>
      <w:rPr>
        <w:rFonts w:ascii="Arial" w:hAnsi="Arial" w:hint="default"/>
      </w:rPr>
    </w:lvl>
    <w:lvl w:ilvl="4" w:tplc="06EE256E" w:tentative="1">
      <w:start w:val="1"/>
      <w:numFmt w:val="bullet"/>
      <w:lvlText w:val="•"/>
      <w:lvlJc w:val="left"/>
      <w:pPr>
        <w:tabs>
          <w:tab w:val="num" w:pos="3600"/>
        </w:tabs>
        <w:ind w:left="3600" w:hanging="360"/>
      </w:pPr>
      <w:rPr>
        <w:rFonts w:ascii="Arial" w:hAnsi="Arial" w:hint="default"/>
      </w:rPr>
    </w:lvl>
    <w:lvl w:ilvl="5" w:tplc="444EC0EC" w:tentative="1">
      <w:start w:val="1"/>
      <w:numFmt w:val="bullet"/>
      <w:lvlText w:val="•"/>
      <w:lvlJc w:val="left"/>
      <w:pPr>
        <w:tabs>
          <w:tab w:val="num" w:pos="4320"/>
        </w:tabs>
        <w:ind w:left="4320" w:hanging="360"/>
      </w:pPr>
      <w:rPr>
        <w:rFonts w:ascii="Arial" w:hAnsi="Arial" w:hint="default"/>
      </w:rPr>
    </w:lvl>
    <w:lvl w:ilvl="6" w:tplc="BE3CA0CC" w:tentative="1">
      <w:start w:val="1"/>
      <w:numFmt w:val="bullet"/>
      <w:lvlText w:val="•"/>
      <w:lvlJc w:val="left"/>
      <w:pPr>
        <w:tabs>
          <w:tab w:val="num" w:pos="5040"/>
        </w:tabs>
        <w:ind w:left="5040" w:hanging="360"/>
      </w:pPr>
      <w:rPr>
        <w:rFonts w:ascii="Arial" w:hAnsi="Arial" w:hint="default"/>
      </w:rPr>
    </w:lvl>
    <w:lvl w:ilvl="7" w:tplc="58D0AF9E" w:tentative="1">
      <w:start w:val="1"/>
      <w:numFmt w:val="bullet"/>
      <w:lvlText w:val="•"/>
      <w:lvlJc w:val="left"/>
      <w:pPr>
        <w:tabs>
          <w:tab w:val="num" w:pos="5760"/>
        </w:tabs>
        <w:ind w:left="5760" w:hanging="360"/>
      </w:pPr>
      <w:rPr>
        <w:rFonts w:ascii="Arial" w:hAnsi="Arial" w:hint="default"/>
      </w:rPr>
    </w:lvl>
    <w:lvl w:ilvl="8" w:tplc="CF64B8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CB06E8"/>
    <w:multiLevelType w:val="hybridMultilevel"/>
    <w:tmpl w:val="791C8222"/>
    <w:lvl w:ilvl="0" w:tplc="F90E43EA">
      <w:start w:val="1"/>
      <w:numFmt w:val="bullet"/>
      <w:lvlText w:val=""/>
      <w:lvlJc w:val="left"/>
      <w:pPr>
        <w:tabs>
          <w:tab w:val="num" w:pos="720"/>
        </w:tabs>
        <w:ind w:left="720" w:hanging="360"/>
      </w:pPr>
      <w:rPr>
        <w:rFonts w:ascii="Symbol" w:hAnsi="Symbol" w:hint="default"/>
      </w:rPr>
    </w:lvl>
    <w:lvl w:ilvl="1" w:tplc="57D03D04">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1F3C34"/>
    <w:multiLevelType w:val="hybridMultilevel"/>
    <w:tmpl w:val="C270E6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5626EA"/>
    <w:multiLevelType w:val="hybridMultilevel"/>
    <w:tmpl w:val="1CBE0FD8"/>
    <w:lvl w:ilvl="0" w:tplc="4ACA9D7C">
      <w:start w:val="1"/>
      <w:numFmt w:val="bullet"/>
      <w:lvlText w:val="•"/>
      <w:lvlJc w:val="left"/>
      <w:pPr>
        <w:tabs>
          <w:tab w:val="num" w:pos="720"/>
        </w:tabs>
        <w:ind w:left="720" w:hanging="360"/>
      </w:pPr>
      <w:rPr>
        <w:rFonts w:ascii="Arial" w:hAnsi="Arial" w:hint="default"/>
      </w:rPr>
    </w:lvl>
    <w:lvl w:ilvl="1" w:tplc="27568874" w:tentative="1">
      <w:start w:val="1"/>
      <w:numFmt w:val="bullet"/>
      <w:lvlText w:val="•"/>
      <w:lvlJc w:val="left"/>
      <w:pPr>
        <w:tabs>
          <w:tab w:val="num" w:pos="1440"/>
        </w:tabs>
        <w:ind w:left="1440" w:hanging="360"/>
      </w:pPr>
      <w:rPr>
        <w:rFonts w:ascii="Arial" w:hAnsi="Arial" w:hint="default"/>
      </w:rPr>
    </w:lvl>
    <w:lvl w:ilvl="2" w:tplc="3E304CD4" w:tentative="1">
      <w:start w:val="1"/>
      <w:numFmt w:val="bullet"/>
      <w:lvlText w:val="•"/>
      <w:lvlJc w:val="left"/>
      <w:pPr>
        <w:tabs>
          <w:tab w:val="num" w:pos="2160"/>
        </w:tabs>
        <w:ind w:left="2160" w:hanging="360"/>
      </w:pPr>
      <w:rPr>
        <w:rFonts w:ascii="Arial" w:hAnsi="Arial" w:hint="default"/>
      </w:rPr>
    </w:lvl>
    <w:lvl w:ilvl="3" w:tplc="DE421072" w:tentative="1">
      <w:start w:val="1"/>
      <w:numFmt w:val="bullet"/>
      <w:lvlText w:val="•"/>
      <w:lvlJc w:val="left"/>
      <w:pPr>
        <w:tabs>
          <w:tab w:val="num" w:pos="2880"/>
        </w:tabs>
        <w:ind w:left="2880" w:hanging="360"/>
      </w:pPr>
      <w:rPr>
        <w:rFonts w:ascii="Arial" w:hAnsi="Arial" w:hint="default"/>
      </w:rPr>
    </w:lvl>
    <w:lvl w:ilvl="4" w:tplc="43244B02" w:tentative="1">
      <w:start w:val="1"/>
      <w:numFmt w:val="bullet"/>
      <w:lvlText w:val="•"/>
      <w:lvlJc w:val="left"/>
      <w:pPr>
        <w:tabs>
          <w:tab w:val="num" w:pos="3600"/>
        </w:tabs>
        <w:ind w:left="3600" w:hanging="360"/>
      </w:pPr>
      <w:rPr>
        <w:rFonts w:ascii="Arial" w:hAnsi="Arial" w:hint="default"/>
      </w:rPr>
    </w:lvl>
    <w:lvl w:ilvl="5" w:tplc="F11A370E" w:tentative="1">
      <w:start w:val="1"/>
      <w:numFmt w:val="bullet"/>
      <w:lvlText w:val="•"/>
      <w:lvlJc w:val="left"/>
      <w:pPr>
        <w:tabs>
          <w:tab w:val="num" w:pos="4320"/>
        </w:tabs>
        <w:ind w:left="4320" w:hanging="360"/>
      </w:pPr>
      <w:rPr>
        <w:rFonts w:ascii="Arial" w:hAnsi="Arial" w:hint="default"/>
      </w:rPr>
    </w:lvl>
    <w:lvl w:ilvl="6" w:tplc="6998544A" w:tentative="1">
      <w:start w:val="1"/>
      <w:numFmt w:val="bullet"/>
      <w:lvlText w:val="•"/>
      <w:lvlJc w:val="left"/>
      <w:pPr>
        <w:tabs>
          <w:tab w:val="num" w:pos="5040"/>
        </w:tabs>
        <w:ind w:left="5040" w:hanging="360"/>
      </w:pPr>
      <w:rPr>
        <w:rFonts w:ascii="Arial" w:hAnsi="Arial" w:hint="default"/>
      </w:rPr>
    </w:lvl>
    <w:lvl w:ilvl="7" w:tplc="F662B170" w:tentative="1">
      <w:start w:val="1"/>
      <w:numFmt w:val="bullet"/>
      <w:lvlText w:val="•"/>
      <w:lvlJc w:val="left"/>
      <w:pPr>
        <w:tabs>
          <w:tab w:val="num" w:pos="5760"/>
        </w:tabs>
        <w:ind w:left="5760" w:hanging="360"/>
      </w:pPr>
      <w:rPr>
        <w:rFonts w:ascii="Arial" w:hAnsi="Arial" w:hint="default"/>
      </w:rPr>
    </w:lvl>
    <w:lvl w:ilvl="8" w:tplc="9CB2F5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C658E9"/>
    <w:multiLevelType w:val="multilevel"/>
    <w:tmpl w:val="3C2A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A555D"/>
    <w:multiLevelType w:val="hybridMultilevel"/>
    <w:tmpl w:val="45703622"/>
    <w:lvl w:ilvl="0" w:tplc="B184CC2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9B0A0E"/>
    <w:multiLevelType w:val="hybridMultilevel"/>
    <w:tmpl w:val="ED045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55F6B"/>
    <w:multiLevelType w:val="hybridMultilevel"/>
    <w:tmpl w:val="A20C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195F47"/>
    <w:multiLevelType w:val="hybridMultilevel"/>
    <w:tmpl w:val="FDB8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80AFF"/>
    <w:multiLevelType w:val="hybridMultilevel"/>
    <w:tmpl w:val="37CE3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8425423">
    <w:abstractNumId w:val="6"/>
  </w:num>
  <w:num w:numId="2" w16cid:durableId="96026516">
    <w:abstractNumId w:val="8"/>
  </w:num>
  <w:num w:numId="3" w16cid:durableId="1678001128">
    <w:abstractNumId w:val="19"/>
  </w:num>
  <w:num w:numId="4" w16cid:durableId="1300381997">
    <w:abstractNumId w:val="1"/>
  </w:num>
  <w:num w:numId="5" w16cid:durableId="799422691">
    <w:abstractNumId w:val="16"/>
  </w:num>
  <w:num w:numId="6" w16cid:durableId="191843396">
    <w:abstractNumId w:val="4"/>
  </w:num>
  <w:num w:numId="7" w16cid:durableId="1341664858">
    <w:abstractNumId w:val="18"/>
  </w:num>
  <w:num w:numId="8" w16cid:durableId="751321430">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35129499">
    <w:abstractNumId w:val="10"/>
  </w:num>
  <w:num w:numId="10" w16cid:durableId="1372421975">
    <w:abstractNumId w:val="14"/>
  </w:num>
  <w:num w:numId="11" w16cid:durableId="163403591">
    <w:abstractNumId w:val="11"/>
  </w:num>
  <w:num w:numId="12" w16cid:durableId="1753701397">
    <w:abstractNumId w:val="17"/>
  </w:num>
  <w:num w:numId="13" w16cid:durableId="926115712">
    <w:abstractNumId w:val="7"/>
  </w:num>
  <w:num w:numId="14" w16cid:durableId="1414357349">
    <w:abstractNumId w:val="13"/>
  </w:num>
  <w:num w:numId="15" w16cid:durableId="125704692">
    <w:abstractNumId w:val="12"/>
  </w:num>
  <w:num w:numId="16" w16cid:durableId="1760561084">
    <w:abstractNumId w:val="20"/>
  </w:num>
  <w:num w:numId="17" w16cid:durableId="43607703">
    <w:abstractNumId w:val="5"/>
  </w:num>
  <w:num w:numId="18" w16cid:durableId="801312737">
    <w:abstractNumId w:val="0"/>
  </w:num>
  <w:num w:numId="19" w16cid:durableId="2057119951">
    <w:abstractNumId w:val="2"/>
  </w:num>
  <w:num w:numId="20" w16cid:durableId="412745911">
    <w:abstractNumId w:val="9"/>
  </w:num>
  <w:num w:numId="21" w16cid:durableId="671492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37"/>
    <w:rsid w:val="000131AA"/>
    <w:rsid w:val="00070BC2"/>
    <w:rsid w:val="00093D2E"/>
    <w:rsid w:val="000A3438"/>
    <w:rsid w:val="000C2DB6"/>
    <w:rsid w:val="000D4332"/>
    <w:rsid w:val="000F17A1"/>
    <w:rsid w:val="00142137"/>
    <w:rsid w:val="001A3554"/>
    <w:rsid w:val="00203448"/>
    <w:rsid w:val="00237EDB"/>
    <w:rsid w:val="002D0C2B"/>
    <w:rsid w:val="003048B5"/>
    <w:rsid w:val="00305FE7"/>
    <w:rsid w:val="00315D3C"/>
    <w:rsid w:val="00320D78"/>
    <w:rsid w:val="003A1ACA"/>
    <w:rsid w:val="003E58D6"/>
    <w:rsid w:val="00412CAE"/>
    <w:rsid w:val="0041333B"/>
    <w:rsid w:val="00425D3A"/>
    <w:rsid w:val="00451DC0"/>
    <w:rsid w:val="004C56C6"/>
    <w:rsid w:val="004E1B41"/>
    <w:rsid w:val="00516616"/>
    <w:rsid w:val="0051775C"/>
    <w:rsid w:val="005506CF"/>
    <w:rsid w:val="0056547E"/>
    <w:rsid w:val="005A63B8"/>
    <w:rsid w:val="0060759F"/>
    <w:rsid w:val="0062340E"/>
    <w:rsid w:val="00650C3C"/>
    <w:rsid w:val="00685383"/>
    <w:rsid w:val="0069438B"/>
    <w:rsid w:val="006C38A6"/>
    <w:rsid w:val="0074011E"/>
    <w:rsid w:val="007435F8"/>
    <w:rsid w:val="007B090D"/>
    <w:rsid w:val="007D3604"/>
    <w:rsid w:val="00812C47"/>
    <w:rsid w:val="00840BB1"/>
    <w:rsid w:val="00881C05"/>
    <w:rsid w:val="0088445F"/>
    <w:rsid w:val="008B15CD"/>
    <w:rsid w:val="008B5AF5"/>
    <w:rsid w:val="008D580D"/>
    <w:rsid w:val="009207FF"/>
    <w:rsid w:val="00921143"/>
    <w:rsid w:val="00935B36"/>
    <w:rsid w:val="009A0853"/>
    <w:rsid w:val="00A13AF6"/>
    <w:rsid w:val="00A841F6"/>
    <w:rsid w:val="00B00EFB"/>
    <w:rsid w:val="00BA620C"/>
    <w:rsid w:val="00BD7C5C"/>
    <w:rsid w:val="00BE20CD"/>
    <w:rsid w:val="00C44E75"/>
    <w:rsid w:val="00C46F65"/>
    <w:rsid w:val="00D03582"/>
    <w:rsid w:val="00D16FC7"/>
    <w:rsid w:val="00D932B2"/>
    <w:rsid w:val="00DA24D1"/>
    <w:rsid w:val="00DC2BC0"/>
    <w:rsid w:val="00DE5C27"/>
    <w:rsid w:val="00E2204E"/>
    <w:rsid w:val="00E22BF0"/>
    <w:rsid w:val="00E3661F"/>
    <w:rsid w:val="00E4203C"/>
    <w:rsid w:val="00E56A3B"/>
    <w:rsid w:val="00E627F3"/>
    <w:rsid w:val="00EE417D"/>
    <w:rsid w:val="00EF1D1F"/>
    <w:rsid w:val="00EF1E5B"/>
    <w:rsid w:val="00F00448"/>
    <w:rsid w:val="00F71A25"/>
    <w:rsid w:val="00FA1193"/>
    <w:rsid w:val="00FB3877"/>
    <w:rsid w:val="00FC23AC"/>
    <w:rsid w:val="05267525"/>
    <w:rsid w:val="05655245"/>
    <w:rsid w:val="07EC5447"/>
    <w:rsid w:val="08B8A4BA"/>
    <w:rsid w:val="09AD9A46"/>
    <w:rsid w:val="0F9F85A0"/>
    <w:rsid w:val="12163DB2"/>
    <w:rsid w:val="167C0D6B"/>
    <w:rsid w:val="19EE5DB2"/>
    <w:rsid w:val="1B004F2D"/>
    <w:rsid w:val="22255327"/>
    <w:rsid w:val="25BEBD50"/>
    <w:rsid w:val="289156AD"/>
    <w:rsid w:val="2B911A32"/>
    <w:rsid w:val="2D439788"/>
    <w:rsid w:val="31A8B58C"/>
    <w:rsid w:val="34AF983E"/>
    <w:rsid w:val="38D9CD03"/>
    <w:rsid w:val="3B5DB6E2"/>
    <w:rsid w:val="43405DD1"/>
    <w:rsid w:val="525642F3"/>
    <w:rsid w:val="57DA3BAA"/>
    <w:rsid w:val="58007273"/>
    <w:rsid w:val="5AAE604B"/>
    <w:rsid w:val="5AAFA04E"/>
    <w:rsid w:val="5C4B70AF"/>
    <w:rsid w:val="5D9E09B3"/>
    <w:rsid w:val="60CFA57A"/>
    <w:rsid w:val="6903B4CB"/>
    <w:rsid w:val="6C9D39F6"/>
    <w:rsid w:val="6D991F6B"/>
    <w:rsid w:val="72D8C383"/>
    <w:rsid w:val="77AC34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A83302"/>
  <w15:chartTrackingRefBased/>
  <w15:docId w15:val="{3E0CA077-B0DA-4CBE-A643-8131701F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2137"/>
    <w:rPr>
      <w:color w:val="0563C1" w:themeColor="hyperlink"/>
      <w:u w:val="single"/>
    </w:rPr>
  </w:style>
  <w:style w:type="paragraph" w:styleId="ListParagraph">
    <w:name w:val="List Paragraph"/>
    <w:basedOn w:val="Normal"/>
    <w:uiPriority w:val="1"/>
    <w:qFormat/>
    <w:rsid w:val="006C38A6"/>
    <w:pPr>
      <w:ind w:left="720"/>
      <w:contextualSpacing/>
    </w:pPr>
  </w:style>
  <w:style w:type="paragraph" w:styleId="NormalWeb">
    <w:name w:val="Normal (Web)"/>
    <w:basedOn w:val="Normal"/>
    <w:uiPriority w:val="99"/>
    <w:unhideWhenUsed/>
    <w:rsid w:val="00E4203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03448"/>
    <w:rPr>
      <w:sz w:val="16"/>
      <w:szCs w:val="16"/>
    </w:rPr>
  </w:style>
  <w:style w:type="paragraph" w:styleId="CommentText">
    <w:name w:val="annotation text"/>
    <w:basedOn w:val="Normal"/>
    <w:link w:val="CommentTextChar"/>
    <w:uiPriority w:val="99"/>
    <w:semiHidden/>
    <w:unhideWhenUsed/>
    <w:rsid w:val="00203448"/>
    <w:pPr>
      <w:spacing w:line="240" w:lineRule="auto"/>
    </w:pPr>
    <w:rPr>
      <w:sz w:val="20"/>
      <w:szCs w:val="20"/>
    </w:rPr>
  </w:style>
  <w:style w:type="character" w:customStyle="1" w:styleId="CommentTextChar">
    <w:name w:val="Comment Text Char"/>
    <w:basedOn w:val="DefaultParagraphFont"/>
    <w:link w:val="CommentText"/>
    <w:uiPriority w:val="99"/>
    <w:semiHidden/>
    <w:rsid w:val="00203448"/>
    <w:rPr>
      <w:sz w:val="20"/>
      <w:szCs w:val="20"/>
    </w:rPr>
  </w:style>
  <w:style w:type="paragraph" w:styleId="CommentSubject">
    <w:name w:val="annotation subject"/>
    <w:basedOn w:val="CommentText"/>
    <w:next w:val="CommentText"/>
    <w:link w:val="CommentSubjectChar"/>
    <w:uiPriority w:val="99"/>
    <w:semiHidden/>
    <w:unhideWhenUsed/>
    <w:rsid w:val="00203448"/>
    <w:rPr>
      <w:b/>
      <w:bCs/>
    </w:rPr>
  </w:style>
  <w:style w:type="character" w:customStyle="1" w:styleId="CommentSubjectChar">
    <w:name w:val="Comment Subject Char"/>
    <w:basedOn w:val="CommentTextChar"/>
    <w:link w:val="CommentSubject"/>
    <w:uiPriority w:val="99"/>
    <w:semiHidden/>
    <w:rsid w:val="00203448"/>
    <w:rPr>
      <w:b/>
      <w:bCs/>
      <w:sz w:val="20"/>
      <w:szCs w:val="20"/>
    </w:rPr>
  </w:style>
  <w:style w:type="paragraph" w:styleId="BalloonText">
    <w:name w:val="Balloon Text"/>
    <w:basedOn w:val="Normal"/>
    <w:link w:val="BalloonTextChar"/>
    <w:uiPriority w:val="99"/>
    <w:semiHidden/>
    <w:unhideWhenUsed/>
    <w:rsid w:val="00203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448"/>
    <w:rPr>
      <w:rFonts w:ascii="Segoe UI" w:hAnsi="Segoe UI" w:cs="Segoe UI"/>
      <w:sz w:val="18"/>
      <w:szCs w:val="18"/>
    </w:rPr>
  </w:style>
  <w:style w:type="table" w:styleId="TableGrid">
    <w:name w:val="Table Grid"/>
    <w:basedOn w:val="TableNormal"/>
    <w:uiPriority w:val="39"/>
    <w:rsid w:val="00565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0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448"/>
  </w:style>
  <w:style w:type="paragraph" w:styleId="Footer">
    <w:name w:val="footer"/>
    <w:basedOn w:val="Normal"/>
    <w:link w:val="FooterChar"/>
    <w:uiPriority w:val="99"/>
    <w:unhideWhenUsed/>
    <w:rsid w:val="00F00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448"/>
  </w:style>
  <w:style w:type="character" w:customStyle="1" w:styleId="UnresolvedMention1">
    <w:name w:val="Unresolved Mention1"/>
    <w:basedOn w:val="DefaultParagraphFont"/>
    <w:uiPriority w:val="99"/>
    <w:semiHidden/>
    <w:unhideWhenUsed/>
    <w:rsid w:val="00F00448"/>
    <w:rPr>
      <w:color w:val="605E5C"/>
      <w:shd w:val="clear" w:color="auto" w:fill="E1DFDD"/>
    </w:rPr>
  </w:style>
  <w:style w:type="character" w:customStyle="1" w:styleId="normaltextrun">
    <w:name w:val="normaltextrun"/>
    <w:basedOn w:val="DefaultParagraphFont"/>
    <w:rsid w:val="005506CF"/>
  </w:style>
  <w:style w:type="character" w:styleId="FollowedHyperlink">
    <w:name w:val="FollowedHyperlink"/>
    <w:basedOn w:val="DefaultParagraphFont"/>
    <w:uiPriority w:val="99"/>
    <w:semiHidden/>
    <w:unhideWhenUsed/>
    <w:rsid w:val="000D4332"/>
    <w:rPr>
      <w:color w:val="954F72" w:themeColor="followedHyperlink"/>
      <w:u w:val="single"/>
    </w:rPr>
  </w:style>
  <w:style w:type="character" w:styleId="UnresolvedMention">
    <w:name w:val="Unresolved Mention"/>
    <w:basedOn w:val="DefaultParagraphFont"/>
    <w:uiPriority w:val="99"/>
    <w:semiHidden/>
    <w:unhideWhenUsed/>
    <w:rsid w:val="00650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9511">
      <w:bodyDiv w:val="1"/>
      <w:marLeft w:val="0"/>
      <w:marRight w:val="0"/>
      <w:marTop w:val="0"/>
      <w:marBottom w:val="0"/>
      <w:divBdr>
        <w:top w:val="none" w:sz="0" w:space="0" w:color="auto"/>
        <w:left w:val="none" w:sz="0" w:space="0" w:color="auto"/>
        <w:bottom w:val="none" w:sz="0" w:space="0" w:color="auto"/>
        <w:right w:val="none" w:sz="0" w:space="0" w:color="auto"/>
      </w:divBdr>
    </w:div>
    <w:div w:id="75871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hanlon@capecod.edu" TargetMode="External"/><Relationship Id="Rb24a413029fd47df"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pecod.edu/transi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pecod.edu/degre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6" ma:contentTypeDescription="Create a new document." ma:contentTypeScope="" ma:versionID="496f868c8d06f11bf675f1a0991e4e28">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d3f47f3dd8719470d8578ddce9739534"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ef0c7bc-a1e9-48e9-a56f-14e827214cd5" xsi:nil="true"/>
    <lcf76f155ced4ddcb4097134ff3c332f xmlns="99e0dfea-43d5-4072-846c-d949cc7e95e9">
      <Terms xmlns="http://schemas.microsoft.com/office/infopath/2007/PartnerControls"/>
    </lcf76f155ced4ddcb4097134ff3c332f>
    <SharedWithUsers xmlns="5ef0c7bc-a1e9-48e9-a56f-14e827214cd5">
      <UserInfo>
        <DisplayName>Patrick, Lisa  V. (DESE)</DisplayName>
        <AccountId>47</AccountId>
        <AccountType/>
      </UserInfo>
      <UserInfo>
        <DisplayName>Conway, Jolanta (DESE)</DisplayName>
        <AccountId>31</AccountId>
        <AccountType/>
      </UserInfo>
      <UserInfo>
        <DisplayName>Kalchbrenner, Derek (DESE)</DisplayName>
        <AccountId>33</AccountId>
        <AccountType/>
      </UserInfo>
    </SharedWithUsers>
  </documentManagement>
</p:properties>
</file>

<file path=customXml/itemProps1.xml><?xml version="1.0" encoding="utf-8"?>
<ds:datastoreItem xmlns:ds="http://schemas.openxmlformats.org/officeDocument/2006/customXml" ds:itemID="{C8572B06-A306-4A85-8256-8EDB3D3F1ACA}">
  <ds:schemaRefs>
    <ds:schemaRef ds:uri="http://schemas.openxmlformats.org/officeDocument/2006/bibliography"/>
  </ds:schemaRefs>
</ds:datastoreItem>
</file>

<file path=customXml/itemProps2.xml><?xml version="1.0" encoding="utf-8"?>
<ds:datastoreItem xmlns:ds="http://schemas.openxmlformats.org/officeDocument/2006/customXml" ds:itemID="{43F0C03E-41E7-4CC3-9D18-8778CB7AD506}">
  <ds:schemaRefs>
    <ds:schemaRef ds:uri="http://schemas.microsoft.com/sharepoint/v3/contenttype/forms"/>
  </ds:schemaRefs>
</ds:datastoreItem>
</file>

<file path=customXml/itemProps3.xml><?xml version="1.0" encoding="utf-8"?>
<ds:datastoreItem xmlns:ds="http://schemas.openxmlformats.org/officeDocument/2006/customXml" ds:itemID="{56EDD466-1361-4853-B517-173EA9D67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8093A3-2345-40FF-8E13-FF9C6D5CC680}">
  <ds:schemaRefs>
    <ds:schemaRef ds:uri="5ef0c7bc-a1e9-48e9-a56f-14e827214cd5"/>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99e0dfea-43d5-4072-846c-d949cc7e95e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573</Words>
  <Characters>3462</Characters>
  <Application>Microsoft Office Word</Application>
  <DocSecurity>0</DocSecurity>
  <Lines>73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Base>Transition to Community College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 Cod Community College Transition to College Profile</dc:title>
  <dc:subject/>
  <dc:creator>DESE</dc:creator>
  <cp:keywords/>
  <dc:description/>
  <cp:lastModifiedBy>Zou, Dong (EOE)</cp:lastModifiedBy>
  <cp:revision>6</cp:revision>
  <dcterms:created xsi:type="dcterms:W3CDTF">2023-09-11T16:23:00Z</dcterms:created>
  <dcterms:modified xsi:type="dcterms:W3CDTF">2024-09-11T19:23:00Z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2024 12:00AM</vt:lpwstr>
  </property>
</Properties>
</file>