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80" w:rsidRDefault="00881C80" w:rsidP="004F628F">
      <w:pPr>
        <w:pStyle w:val="Header"/>
        <w:tabs>
          <w:tab w:val="clear" w:pos="4320"/>
          <w:tab w:val="clear" w:pos="8640"/>
        </w:tabs>
        <w:ind w:hanging="360"/>
        <w:rPr>
          <w:rFonts w:ascii="Calibri" w:hAnsi="Calibri"/>
          <w:bCs/>
          <w:i/>
        </w:rPr>
      </w:pPr>
      <w:r w:rsidRPr="005957E3">
        <w:rPr>
          <w:rFonts w:ascii="Calibri" w:hAnsi="Calibri"/>
          <w:bCs/>
          <w:i/>
        </w:rPr>
        <w:t xml:space="preserve">By the end of the level, learners </w:t>
      </w:r>
      <w:r>
        <w:rPr>
          <w:rFonts w:ascii="Calibri" w:hAnsi="Calibri"/>
          <w:bCs/>
          <w:i/>
        </w:rPr>
        <w:t xml:space="preserve">will </w:t>
      </w:r>
      <w:r w:rsidRPr="005957E3">
        <w:rPr>
          <w:rFonts w:ascii="Calibri" w:hAnsi="Calibri"/>
          <w:bCs/>
          <w:i/>
        </w:rPr>
        <w:t>demonstrate benchmarks</w:t>
      </w:r>
      <w:r w:rsidR="006D7599">
        <w:rPr>
          <w:rFonts w:ascii="Calibri" w:hAnsi="Calibri"/>
          <w:bCs/>
          <w:i/>
        </w:rPr>
        <w:t xml:space="preserve"> </w:t>
      </w:r>
      <w:r w:rsidRPr="005957E3">
        <w:rPr>
          <w:rFonts w:ascii="Calibri" w:hAnsi="Calibri"/>
          <w:bCs/>
          <w:i/>
        </w:rPr>
        <w:t>as needed…</w:t>
      </w:r>
    </w:p>
    <w:p w:rsidR="00157911" w:rsidRPr="005957E3" w:rsidRDefault="00157911" w:rsidP="0005203F">
      <w:pPr>
        <w:pStyle w:val="Header"/>
        <w:tabs>
          <w:tab w:val="clear" w:pos="4320"/>
          <w:tab w:val="clear" w:pos="8640"/>
          <w:tab w:val="left" w:pos="8040"/>
        </w:tabs>
        <w:ind w:hanging="360"/>
        <w:rPr>
          <w:rFonts w:ascii="Calibri" w:hAnsi="Calibri"/>
          <w:bCs/>
          <w:i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20"/>
      </w:tblGrid>
      <w:tr w:rsidR="00881C80" w:rsidRPr="00B2472B" w:rsidTr="002C6C7A">
        <w:tc>
          <w:tcPr>
            <w:tcW w:w="10320" w:type="dxa"/>
            <w:gridSpan w:val="2"/>
            <w:shd w:val="clear" w:color="auto" w:fill="auto"/>
            <w:vAlign w:val="center"/>
          </w:tcPr>
          <w:p w:rsidR="00881C80" w:rsidRPr="00F01769" w:rsidRDefault="00881C80" w:rsidP="004F628F">
            <w:pPr>
              <w:rPr>
                <w:rFonts w:ascii="Calibri" w:hAnsi="Calibri"/>
                <w:bCs/>
              </w:rPr>
            </w:pPr>
            <w:r w:rsidRPr="00B2472B">
              <w:rPr>
                <w:rFonts w:ascii="Calibri" w:hAnsi="Calibri"/>
                <w:b/>
                <w:bCs/>
                <w:sz w:val="32"/>
                <w:szCs w:val="32"/>
              </w:rPr>
              <w:t>READING STANDARD 1</w:t>
            </w:r>
            <w:r w:rsidRPr="00B2472B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(READING FOUNDATIONS):</w:t>
            </w:r>
            <w:r w:rsidRPr="00B2472B">
              <w:rPr>
                <w:rFonts w:ascii="Calibri" w:hAnsi="Calibri"/>
                <w:b/>
                <w:bCs/>
              </w:rPr>
              <w:t xml:space="preserve"> </w:t>
            </w:r>
            <w:r w:rsidRPr="00AF2AFA">
              <w:rPr>
                <w:rFonts w:ascii="Calibri" w:hAnsi="Calibri"/>
                <w:b/>
                <w:bCs/>
              </w:rPr>
              <w:t xml:space="preserve"> </w:t>
            </w:r>
            <w:r w:rsidRPr="00AF2AFA">
              <w:rPr>
                <w:rFonts w:ascii="Calibri" w:hAnsi="Calibri"/>
                <w:bCs/>
                <w:i/>
              </w:rPr>
              <w:t>Learners will integrate knowledge, skills, and strategies related to word identification/decoding, fluency, vocabulary, and comprehension to construct meaning from informational and literary texts.</w:t>
            </w:r>
            <w:r w:rsidR="00F01769">
              <w:rPr>
                <w:rStyle w:val="FootnoteReference"/>
                <w:rFonts w:ascii="Calibri" w:hAnsi="Calibri"/>
                <w:bCs/>
                <w:i/>
              </w:rPr>
              <w:footnoteReference w:id="1"/>
            </w:r>
          </w:p>
        </w:tc>
      </w:tr>
      <w:tr w:rsidR="00881C80" w:rsidRPr="00B2472B" w:rsidTr="002D5E32">
        <w:trPr>
          <w:trHeight w:val="2393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Word Identification and Decoding</w:t>
            </w:r>
            <w:r w:rsidR="00F01769">
              <w:rPr>
                <w:rStyle w:val="FootnoteReference"/>
                <w:rFonts w:ascii="Calibri" w:hAnsi="Calibri"/>
                <w:bCs/>
                <w:sz w:val="22"/>
                <w:szCs w:val="22"/>
              </w:rPr>
              <w:footnoteReference w:id="2"/>
            </w:r>
            <w:r w:rsidRPr="009A23B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>R1.1.</w:t>
            </w:r>
            <w:proofErr w:type="gramStart"/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proofErr w:type="gramEnd"/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Automatically identify the names of the lowercase and uppercase letters of the alphabet presented in random (non-alphabetic) order. 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R1.1.b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>When presented with individual letters and letter clusters visually, automatically provide the sounds made by the consonants, consonant blends, short vowels, and initial and final consonant digraphs.</w:t>
            </w:r>
          </w:p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>R1.1.c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Provide the initial sound when a one-syllable word is presented orally (pronounced for the learner) for words beginning with consonants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(e.g., /cap/ = /c/),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consonant blends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(e.g., /clap/ = /cl),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and consonant digraphs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(e.g., /chap/ = /ch/).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R1.1.d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When given the separate sounds of CVC and CCVC words orally, blend the sounds to pronounce complete words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(e.g., /s/-/a/-/d/ = /sad/; /t/-/r/-/i/-/p/ = /trip/; /ch/-/a/-/t/ = /chat/).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R1.1.e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Apply knowledge of common spelling patterns to decode one-syllable words including CV (e.g.,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me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), CVC (e.g.,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met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), CVCC (e.g.,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melt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or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much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), CCVC (e.g.,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slip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or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chip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), CVCV (e.g.,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mate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), and CVVC (e.g., </w:t>
            </w:r>
            <w:r w:rsidRPr="00EA0E33">
              <w:rPr>
                <w:rFonts w:ascii="Calibri" w:hAnsi="Calibri"/>
                <w:bCs/>
                <w:sz w:val="22"/>
                <w:szCs w:val="22"/>
                <w:u w:val="single"/>
              </w:rPr>
              <w:t>meat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>).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81C80" w:rsidRPr="0043007E" w:rsidRDefault="00EA0E33" w:rsidP="00EA0E33">
            <w:pPr>
              <w:rPr>
                <w:rFonts w:ascii="Calibri" w:hAnsi="Calibri"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R1.1.f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Automatically identify 100-150 basic high-frequency sight words, including basic personal information words 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(e.g., name, address) and signs (e.g., stop, exit) and especially safety words (e.g., danger).</w:t>
            </w:r>
          </w:p>
        </w:tc>
      </w:tr>
      <w:tr w:rsidR="00881C80" w:rsidRPr="00B2472B" w:rsidTr="002D5E32">
        <w:trPr>
          <w:trHeight w:val="710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B.  Fluency</w:t>
            </w:r>
            <w:r w:rsidR="006D7599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881C80" w:rsidRPr="00EA0E33" w:rsidRDefault="00EA0E33" w:rsidP="004F62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R1.1.g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>Read aloud text written at approximately a 1.9 GLE with accuracy, appropriate rate, and attention to punctuation and phrasing.</w:t>
            </w:r>
            <w:r w:rsidR="00881C80" w:rsidRPr="00EA0E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1C80" w:rsidRPr="00EA0E33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81C80" w:rsidRPr="00B2472B" w:rsidTr="002D5E32">
        <w:trPr>
          <w:trHeight w:val="2330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Vocabulary</w:t>
            </w:r>
            <w:r w:rsidR="006D7599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R1.1.h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>Demonstrate orally an understanding of the meanings of everyday</w:t>
            </w:r>
            <w:r w:rsidR="00F01769">
              <w:rPr>
                <w:rStyle w:val="FootnoteReference"/>
                <w:rFonts w:ascii="Calibri" w:hAnsi="Calibri"/>
                <w:bCs/>
                <w:sz w:val="22"/>
                <w:szCs w:val="22"/>
              </w:rPr>
              <w:footnoteReference w:id="3"/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words likely to be found in simple texts.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R1.1.i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Recognize synonyms and antonyms for basic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 xml:space="preserve">words (e.g.,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  <w:u w:val="single"/>
              </w:rPr>
              <w:t>small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/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  <w:u w:val="single"/>
              </w:rPr>
              <w:t>tiny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 xml:space="preserve">;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  <w:u w:val="single"/>
              </w:rPr>
              <w:t>poor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/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  <w:u w:val="single"/>
              </w:rPr>
              <w:t>rich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).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81C80" w:rsidRPr="00563E2B" w:rsidRDefault="00EA0E33" w:rsidP="00EA0E33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R1.1.j </w:t>
            </w:r>
            <w:r w:rsidRPr="00EA0E33">
              <w:rPr>
                <w:rFonts w:ascii="Calibri" w:hAnsi="Calibri"/>
                <w:sz w:val="22"/>
                <w:szCs w:val="22"/>
              </w:rPr>
              <w:t>When words whose meanings are known are presented orally or via</w:t>
            </w: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A0E33">
              <w:rPr>
                <w:rFonts w:ascii="Calibri" w:hAnsi="Calibri"/>
                <w:sz w:val="22"/>
                <w:szCs w:val="22"/>
              </w:rPr>
              <w:t>pictures, be able to</w:t>
            </w: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classify them into appropriate categories 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(e.g., categories of animals: reptiles, birds, mammals, or categories of transportation: land, sea, and air).</w:t>
            </w:r>
          </w:p>
        </w:tc>
      </w:tr>
      <w:tr w:rsidR="00881C80" w:rsidRPr="00B2472B" w:rsidTr="002D5E32">
        <w:trPr>
          <w:trHeight w:val="1790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lastRenderedPageBreak/>
              <w:t>D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Comprehension Strategies</w:t>
            </w:r>
            <w:r w:rsidR="006D7599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R1.1.k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Identify and understand uses of the conventions of written language 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(e.g., how to hold a book, that print goes from left to right, visual markers of a sentence such as starts with a capital letter, ends with a final punctuation mark; the punctuation symbols such as period, question mark, exclamation point, quotation marks and their uses; the title of an article, book, or chapter; the function of captions and sub-heads and the relationship of pictures and other visuals to nearby text).</w:t>
            </w:r>
          </w:p>
          <w:p w:rsidR="00EA0E33" w:rsidRPr="00EA0E33" w:rsidRDefault="00EA0E33" w:rsidP="00EA0E33">
            <w:pPr>
              <w:rPr>
                <w:rFonts w:ascii="Calibri" w:hAnsi="Calibri"/>
                <w:sz w:val="22"/>
                <w:szCs w:val="22"/>
              </w:rPr>
            </w:pPr>
          </w:p>
          <w:p w:rsidR="00881C80" w:rsidRPr="00EA0E33" w:rsidRDefault="00EA0E33" w:rsidP="00EA0E33">
            <w:pPr>
              <w:rPr>
                <w:rFonts w:ascii="Calibri" w:hAnsi="Calibri"/>
                <w:i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R1.1.l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Use pre-reading strategies to determine or refine the purpose for reading 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(*identify type of text, purpose and intended audience; preview title/headings/ visuals; ask self, “What is it about? What do I know about this? What do I want to know?”; make predictions).</w:t>
            </w:r>
          </w:p>
          <w:p w:rsidR="00EA0E33" w:rsidRPr="00EA0E33" w:rsidRDefault="00EA0E33" w:rsidP="00EA0E33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EA0E33" w:rsidRPr="002634C7" w:rsidRDefault="00EA0E33" w:rsidP="00EA0E33">
            <w:pPr>
              <w:rPr>
                <w:rFonts w:ascii="Calibri" w:hAnsi="Calibri"/>
                <w:i/>
                <w:sz w:val="18"/>
                <w:szCs w:val="18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R1.1.m </w:t>
            </w:r>
            <w:r w:rsidRPr="00EA0E33">
              <w:rPr>
                <w:rFonts w:ascii="Calibri" w:hAnsi="Calibri"/>
                <w:sz w:val="22"/>
                <w:szCs w:val="22"/>
              </w:rPr>
              <w:t>Use strategies to monitor and/or enhance comprehension</w:t>
            </w:r>
            <w:r w:rsidRPr="00EA0E33">
              <w:rPr>
                <w:rStyle w:val="FootnoteReference"/>
                <w:rFonts w:ascii="Calibri" w:hAnsi="Calibri"/>
                <w:sz w:val="22"/>
                <w:szCs w:val="22"/>
              </w:rPr>
              <w:footnoteReference w:id="4"/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 (*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 xml:space="preserve">know what to do when encountering a </w:t>
            </w:r>
            <w:proofErr w:type="gramStart"/>
            <w:r w:rsidRPr="00EA0E33">
              <w:rPr>
                <w:rFonts w:ascii="Calibri" w:hAnsi="Calibri"/>
                <w:i/>
                <w:sz w:val="22"/>
                <w:szCs w:val="22"/>
              </w:rPr>
              <w:t>word</w:t>
            </w:r>
            <w:proofErr w:type="gramEnd"/>
            <w:r w:rsidRPr="00EA0E33">
              <w:rPr>
                <w:rFonts w:ascii="Calibri" w:hAnsi="Calibri"/>
                <w:i/>
                <w:sz w:val="22"/>
                <w:szCs w:val="22"/>
              </w:rPr>
              <w:t xml:space="preserve"> one cannot decode or whose meaning is not known; paraphrase short sections, both read below GLE 2 and presented orally above GLE 2; scan for important words and numbers; make/check predictions).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  <w:tr w:rsidR="00881C80" w:rsidRPr="00B2472B" w:rsidTr="002C6C7A">
        <w:trPr>
          <w:trHeight w:val="1016"/>
        </w:trPr>
        <w:tc>
          <w:tcPr>
            <w:tcW w:w="10320" w:type="dxa"/>
            <w:gridSpan w:val="2"/>
            <w:shd w:val="clear" w:color="auto" w:fill="auto"/>
            <w:vAlign w:val="center"/>
          </w:tcPr>
          <w:p w:rsidR="00881C80" w:rsidRPr="00563E2B" w:rsidRDefault="00881C80" w:rsidP="00157911">
            <w:pPr>
              <w:rPr>
                <w:rFonts w:ascii="Calibri" w:hAnsi="Calibri"/>
                <w:bCs/>
                <w:i/>
              </w:rPr>
            </w:pPr>
            <w:r w:rsidRPr="00B2472B">
              <w:rPr>
                <w:rFonts w:ascii="Calibri" w:hAnsi="Calibri"/>
                <w:b/>
                <w:bCs/>
                <w:sz w:val="32"/>
                <w:szCs w:val="32"/>
              </w:rPr>
              <w:t>READING STANDARD 2</w:t>
            </w:r>
            <w:r w:rsidRPr="00B2472B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(INFORMATIONAL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b/>
                    <w:bCs/>
                  </w:rPr>
                  <w:t>READING</w:t>
                </w:r>
              </w:smartTag>
            </w:smartTag>
            <w:r>
              <w:rPr>
                <w:rFonts w:ascii="Calibri" w:hAnsi="Calibri"/>
                <w:b/>
                <w:bCs/>
              </w:rPr>
              <w:t>):</w:t>
            </w:r>
            <w:r w:rsidRPr="00B2472B">
              <w:rPr>
                <w:rFonts w:ascii="Calibri" w:hAnsi="Calibri"/>
                <w:b/>
                <w:bCs/>
              </w:rPr>
              <w:t xml:space="preserve">  </w:t>
            </w:r>
            <w:r w:rsidRPr="00AF2AFA">
              <w:rPr>
                <w:rFonts w:ascii="Calibri" w:hAnsi="Calibri"/>
                <w:bCs/>
                <w:i/>
              </w:rPr>
              <w:t>Learners will comprehend, analyze, and critique informational texts</w:t>
            </w:r>
            <w:r w:rsidR="004A4B03">
              <w:rPr>
                <w:rStyle w:val="FootnoteReference"/>
                <w:rFonts w:ascii="Calibri" w:hAnsi="Calibri"/>
                <w:bCs/>
                <w:i/>
              </w:rPr>
              <w:footnoteReference w:id="5"/>
            </w:r>
            <w:r w:rsidRPr="00AF2AFA">
              <w:rPr>
                <w:rFonts w:ascii="Calibri" w:hAnsi="Calibri"/>
                <w:bCs/>
                <w:i/>
              </w:rPr>
              <w:t xml:space="preserve">—including </w:t>
            </w:r>
            <w:r w:rsidRPr="006C6691">
              <w:rPr>
                <w:rFonts w:ascii="Calibri" w:hAnsi="Calibri"/>
                <w:bCs/>
                <w:i/>
              </w:rPr>
              <w:t xml:space="preserve">expository, persuasive, procedural, and functional </w:t>
            </w:r>
            <w:r w:rsidRPr="00AF2AFA">
              <w:rPr>
                <w:rFonts w:ascii="Calibri" w:hAnsi="Calibri"/>
                <w:bCs/>
                <w:i/>
              </w:rPr>
              <w:t>texts—for a variety of academic and non-academic purposes.</w:t>
            </w:r>
          </w:p>
        </w:tc>
      </w:tr>
      <w:tr w:rsidR="00881C80" w:rsidRPr="00B2472B" w:rsidTr="00051D2D">
        <w:trPr>
          <w:trHeight w:val="908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ind w:left="12"/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Author’s Organization and Purpose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R2.1.a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Identify common ways of presenting information using print and its purposes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(e.g., signs, lists, product labels, forms, directions, and expository text).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R2.1.b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Identify the main idea from a group of words or conceptually related pictures 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(e. g., worm, fishing pole, lake = “fishing”).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81C80" w:rsidRPr="00AF2AFA" w:rsidRDefault="00EA0E33" w:rsidP="00EA0E33">
            <w:pPr>
              <w:pStyle w:val="Header"/>
              <w:rPr>
                <w:rFonts w:ascii="Calibri" w:hAnsi="Calibri"/>
                <w:bCs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R2.1.c </w:t>
            </w:r>
            <w:r w:rsidRPr="00EA0E33">
              <w:rPr>
                <w:rFonts w:ascii="Calibri" w:hAnsi="Calibri"/>
                <w:sz w:val="22"/>
                <w:szCs w:val="22"/>
              </w:rPr>
              <w:t>Identify the topics and stated main ideas of short passages or paragraphs (both read below GLE 2 and presented orally above GLE 2).</w:t>
            </w:r>
          </w:p>
        </w:tc>
      </w:tr>
      <w:tr w:rsidR="00881C80" w:rsidRPr="00B2472B" w:rsidTr="00051D2D">
        <w:trPr>
          <w:trHeight w:val="1124"/>
        </w:trPr>
        <w:tc>
          <w:tcPr>
            <w:tcW w:w="1800" w:type="dxa"/>
            <w:shd w:val="clear" w:color="auto" w:fill="FFFFFF"/>
            <w:vAlign w:val="center"/>
          </w:tcPr>
          <w:p w:rsidR="007A4F95" w:rsidRDefault="00881C80" w:rsidP="004F628F">
            <w:pPr>
              <w:ind w:left="12"/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Locating </w:t>
            </w:r>
          </w:p>
          <w:p w:rsidR="00881C80" w:rsidRPr="00563E2B" w:rsidRDefault="00881C80" w:rsidP="004F628F">
            <w:pPr>
              <w:ind w:left="12"/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and Using Information and Ideas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R2.1.d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Locate explicitly stated information in brief nonfiction texts and other print materials below GLE 2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 xml:space="preserve">(e.g., the place on a form where one’s signature is required; basic food names on supermarket aisle signs). 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81C80" w:rsidRPr="008E4AA6" w:rsidRDefault="00EA0E33" w:rsidP="00EA0E33">
            <w:pPr>
              <w:ind w:left="12"/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R2.1.e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Make simple inferences and draw basic conclusions based on information presented in text written below GLE 2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 xml:space="preserve">(e.g., from product labels determine which item costs more, or from a highway sign with mileage to multiple destinations determine which is further, </w:t>
            </w:r>
            <w:smartTag w:uri="urn:schemas-microsoft-com:office:smarttags" w:element="City">
              <w:r w:rsidRPr="00EA0E33">
                <w:rPr>
                  <w:rFonts w:ascii="Calibri" w:hAnsi="Calibri"/>
                  <w:bCs/>
                  <w:i/>
                  <w:sz w:val="22"/>
                  <w:szCs w:val="22"/>
                </w:rPr>
                <w:t>Boston</w:t>
              </w:r>
            </w:smartTag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 xml:space="preserve"> or </w:t>
            </w:r>
            <w:smartTag w:uri="urn:schemas-microsoft-com:office:smarttags" w:element="City">
              <w:smartTag w:uri="urn:schemas-microsoft-com:office:smarttags" w:element="place">
                <w:r w:rsidRPr="00EA0E33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>Fall River</w:t>
                </w:r>
              </w:smartTag>
            </w:smartTag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?).</w:t>
            </w:r>
          </w:p>
        </w:tc>
      </w:tr>
      <w:tr w:rsidR="00881C80" w:rsidRPr="00B2472B" w:rsidTr="00051D2D">
        <w:trPr>
          <w:trHeight w:val="1709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ind w:left="12"/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lastRenderedPageBreak/>
              <w:t>C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Reliability and Completeness of Information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R2.1.f </w:t>
            </w:r>
            <w:r w:rsidRPr="00EA0E33">
              <w:rPr>
                <w:rFonts w:ascii="Calibri" w:hAnsi="Calibri"/>
                <w:sz w:val="22"/>
                <w:szCs w:val="22"/>
              </w:rPr>
              <w:t>Identify and interpret pictures used by the author to influence the reader’s opinions and actions (e.g., pictures used in ads).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81C80" w:rsidRPr="008E4AA6" w:rsidRDefault="00EA0E33" w:rsidP="00EA0E3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R2.1.g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Evaluate the overall reliability or completeness of information provided in texts that are above GLE 2 and presented orally 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(e.g., about a health issue, a TV show, a sale at a store)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 as to whether the information is complete enough to inform one’s decisions.</w:t>
            </w:r>
          </w:p>
        </w:tc>
      </w:tr>
      <w:tr w:rsidR="00881C80" w:rsidRPr="00B2472B" w:rsidTr="00051D2D">
        <w:trPr>
          <w:trHeight w:val="971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ind w:left="12"/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Synthesis of Ideas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881C80" w:rsidRPr="00EA0E33" w:rsidRDefault="00EA0E33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R2.1.h </w:t>
            </w:r>
            <w:r w:rsidRPr="00EA0E33">
              <w:rPr>
                <w:rFonts w:ascii="Calibri" w:hAnsi="Calibri"/>
                <w:sz w:val="22"/>
                <w:szCs w:val="22"/>
              </w:rPr>
              <w:t>Identify similarities and differences in the information presented in two brief texts written above GLE 2 on the same topic and which is presented orally (</w:t>
            </w:r>
            <w:r w:rsidRPr="00EA0E33">
              <w:rPr>
                <w:rFonts w:ascii="Calibri" w:hAnsi="Calibri"/>
                <w:i/>
                <w:sz w:val="22"/>
                <w:szCs w:val="22"/>
              </w:rPr>
              <w:t>e.g., two reviews of a movie or TV show; features of two different brands of food or consumer items)</w:t>
            </w:r>
            <w:r w:rsidRPr="00EA0E3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81C80" w:rsidRPr="00B2472B" w:rsidTr="002C6C7A">
        <w:trPr>
          <w:trHeight w:val="1052"/>
        </w:trPr>
        <w:tc>
          <w:tcPr>
            <w:tcW w:w="10320" w:type="dxa"/>
            <w:gridSpan w:val="2"/>
            <w:shd w:val="clear" w:color="auto" w:fill="auto"/>
            <w:vAlign w:val="center"/>
          </w:tcPr>
          <w:p w:rsidR="00881C80" w:rsidRPr="00B2472B" w:rsidRDefault="00881C80" w:rsidP="00157911">
            <w:pPr>
              <w:rPr>
                <w:rFonts w:ascii="Calibri" w:hAnsi="Calibri"/>
                <w:bCs/>
                <w:i/>
              </w:rPr>
            </w:pPr>
            <w:r w:rsidRPr="00B2472B">
              <w:rPr>
                <w:rFonts w:ascii="Calibri" w:hAnsi="Calibri"/>
                <w:b/>
                <w:bCs/>
                <w:sz w:val="32"/>
                <w:szCs w:val="32"/>
              </w:rPr>
              <w:t>READING STANDARD 3</w:t>
            </w:r>
            <w:r w:rsidRPr="00B2472B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(LITERARY READING):</w:t>
            </w:r>
            <w:r w:rsidRPr="00B2472B">
              <w:rPr>
                <w:rFonts w:ascii="Calibri" w:hAnsi="Calibri"/>
                <w:b/>
                <w:bCs/>
              </w:rPr>
              <w:t xml:space="preserve">  </w:t>
            </w:r>
            <w:r w:rsidRPr="00AF2AFA">
              <w:rPr>
                <w:rFonts w:ascii="Calibri" w:hAnsi="Calibri"/>
                <w:bCs/>
                <w:i/>
              </w:rPr>
              <w:t xml:space="preserve">Learners will comprehend, analyze, and critique literary texts—including </w:t>
            </w:r>
            <w:r w:rsidRPr="006C6691">
              <w:rPr>
                <w:rFonts w:ascii="Calibri" w:hAnsi="Calibri"/>
                <w:bCs/>
                <w:i/>
              </w:rPr>
              <w:t>novels, short stories, poetry, song lyrics, plays, screenplays, essays, biographies</w:t>
            </w:r>
            <w:r w:rsidR="00A17F44">
              <w:rPr>
                <w:rStyle w:val="FootnoteReference"/>
                <w:rFonts w:ascii="Calibri" w:hAnsi="Calibri"/>
                <w:bCs/>
                <w:i/>
              </w:rPr>
              <w:footnoteReference w:id="6"/>
            </w:r>
            <w:r w:rsidRPr="006C6691">
              <w:rPr>
                <w:rFonts w:ascii="Calibri" w:hAnsi="Calibri"/>
                <w:bCs/>
                <w:i/>
              </w:rPr>
              <w:t>, and autobiographies</w:t>
            </w:r>
            <w:r w:rsidR="00BE718F" w:rsidRPr="00BE718F">
              <w:rPr>
                <w:rFonts w:ascii="Calibri" w:hAnsi="Calibri"/>
                <w:bCs/>
                <w:i/>
                <w:vertAlign w:val="superscript"/>
              </w:rPr>
              <w:t>6</w:t>
            </w:r>
            <w:r w:rsidRPr="00AF2AFA">
              <w:rPr>
                <w:rFonts w:ascii="Calibri" w:hAnsi="Calibri"/>
                <w:bCs/>
                <w:i/>
              </w:rPr>
              <w:t>—for a variety of academic and non-academic purposes.</w:t>
            </w:r>
          </w:p>
        </w:tc>
      </w:tr>
      <w:tr w:rsidR="00881C80" w:rsidRPr="00775BCA" w:rsidTr="004F628F">
        <w:trPr>
          <w:trHeight w:val="1286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Literary </w:t>
            </w:r>
            <w:r>
              <w:rPr>
                <w:rFonts w:ascii="Calibri" w:hAnsi="Calibri"/>
                <w:bCs/>
                <w:sz w:val="22"/>
                <w:szCs w:val="22"/>
              </w:rPr>
              <w:t>Structures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pStyle w:val="FootnoteText"/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R3.1.a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Identify and describe the main character(s), setting 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(</w:t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sym w:font="Symbol" w:char="F02A"/>
            </w:r>
            <w:r w:rsidRPr="00EA0E33">
              <w:rPr>
                <w:rFonts w:ascii="Calibri" w:hAnsi="Calibri"/>
                <w:bCs/>
                <w:i/>
                <w:sz w:val="22"/>
                <w:szCs w:val="22"/>
              </w:rPr>
              <w:t>time and place),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 and sequence of key events in stories (both read below GLE 2 and presented orally above GLE 2). </w:t>
            </w:r>
          </w:p>
          <w:p w:rsidR="00EA0E33" w:rsidRPr="00EA0E33" w:rsidRDefault="00EA0E33" w:rsidP="00EA0E33">
            <w:pPr>
              <w:pStyle w:val="FootnoteTex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EA0E33" w:rsidRDefault="00EA0E33" w:rsidP="00EA0E33">
            <w:pPr>
              <w:pStyle w:val="FootnoteText"/>
              <w:rPr>
                <w:rFonts w:ascii="Calibri" w:hAnsi="Calibri"/>
                <w:b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R3.1.b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 xml:space="preserve">Categorize literary works (both read below GLE 2 and presented orally above GLE 2) as fiction, nonfiction, poetry, or drama. 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A0E33" w:rsidRPr="003215D1" w:rsidRDefault="00EA0E33" w:rsidP="00EA0E3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0E33">
              <w:rPr>
                <w:rFonts w:ascii="Calibri" w:hAnsi="Calibri"/>
                <w:b/>
                <w:bCs/>
                <w:sz w:val="22"/>
                <w:szCs w:val="22"/>
              </w:rPr>
              <w:t xml:space="preserve">R3.1.c </w:t>
            </w:r>
            <w:r w:rsidRPr="00EA0E33">
              <w:rPr>
                <w:rFonts w:ascii="Calibri" w:hAnsi="Calibri"/>
                <w:bCs/>
                <w:sz w:val="22"/>
                <w:szCs w:val="22"/>
              </w:rPr>
              <w:t>Identify the basic theme of a literary work (both read below GLE 2 and presented orally above GLE 2) when the theme is stated or clear.</w:t>
            </w:r>
          </w:p>
          <w:p w:rsidR="00881C80" w:rsidRPr="00C768E9" w:rsidRDefault="00881C80" w:rsidP="004F628F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881C80" w:rsidRPr="00775BCA" w:rsidTr="004F628F">
        <w:trPr>
          <w:trHeight w:val="746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 Literary Technique / Style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pStyle w:val="FootnoteText"/>
              <w:rPr>
                <w:rFonts w:ascii="Calibri" w:hAnsi="Calibri"/>
                <w:iCs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iCs/>
                <w:sz w:val="22"/>
                <w:szCs w:val="22"/>
              </w:rPr>
              <w:t xml:space="preserve">R3.1.d </w:t>
            </w:r>
            <w:r w:rsidRPr="00EA0E33">
              <w:rPr>
                <w:rFonts w:ascii="Calibri" w:hAnsi="Calibri"/>
                <w:iCs/>
                <w:sz w:val="22"/>
                <w:szCs w:val="22"/>
              </w:rPr>
              <w:t>State how literary texts (both read below GLE 2 and presented orally above GLE 2) make one feel (i.e., mood and tone), and why.</w:t>
            </w:r>
          </w:p>
          <w:p w:rsidR="00EA0E33" w:rsidRPr="00EA0E33" w:rsidRDefault="00EA0E33" w:rsidP="00EA0E33">
            <w:pPr>
              <w:pStyle w:val="FootnoteTex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EA0E33" w:rsidRPr="003215D1" w:rsidRDefault="00EA0E33" w:rsidP="00EA0E33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EA0E33">
              <w:rPr>
                <w:rFonts w:ascii="Calibri" w:hAnsi="Calibri"/>
                <w:b/>
                <w:iCs/>
                <w:sz w:val="22"/>
                <w:szCs w:val="22"/>
              </w:rPr>
              <w:t xml:space="preserve">R3.1.e </w:t>
            </w:r>
            <w:r w:rsidRPr="00EA0E33">
              <w:rPr>
                <w:rFonts w:ascii="Calibri" w:hAnsi="Calibri"/>
                <w:iCs/>
                <w:sz w:val="22"/>
                <w:szCs w:val="22"/>
              </w:rPr>
              <w:t>Identify who is narrating and who is speaking in dialogue passages in stories and poems in texts (both read below GLE 2 and presented orally above GLE 2).</w:t>
            </w:r>
          </w:p>
          <w:p w:rsidR="00881C80" w:rsidRPr="00C768E9" w:rsidRDefault="00881C80" w:rsidP="004F628F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881C80" w:rsidRPr="00775BCA" w:rsidTr="004F628F">
        <w:trPr>
          <w:trHeight w:val="872"/>
        </w:trPr>
        <w:tc>
          <w:tcPr>
            <w:tcW w:w="1800" w:type="dxa"/>
            <w:shd w:val="clear" w:color="auto" w:fill="FFFFFF"/>
            <w:vAlign w:val="center"/>
          </w:tcPr>
          <w:p w:rsidR="00881C80" w:rsidRPr="00563E2B" w:rsidRDefault="00881C80" w:rsidP="004F628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63E2B">
              <w:rPr>
                <w:rFonts w:ascii="Calibri" w:hAnsi="Calibri"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563E2B">
              <w:rPr>
                <w:rFonts w:ascii="Calibri" w:hAnsi="Calibri"/>
                <w:bCs/>
                <w:sz w:val="22"/>
                <w:szCs w:val="22"/>
              </w:rPr>
              <w:t xml:space="preserve"> Making Connections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EA0E33" w:rsidRPr="00EA0E33" w:rsidRDefault="00EA0E33" w:rsidP="00EA0E33">
            <w:pPr>
              <w:rPr>
                <w:rFonts w:ascii="Calibri" w:hAnsi="Calibri"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>R3.1.f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 Make logical predictions and basic inferences from explicit evidence in texts (both read below GLE 2 and presented orally above GLE 2).</w:t>
            </w:r>
          </w:p>
          <w:p w:rsidR="00EA0E33" w:rsidRPr="00EA0E33" w:rsidRDefault="00EA0E33" w:rsidP="00EA0E3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A0E33" w:rsidRPr="00EA0E33" w:rsidRDefault="00EA0E33" w:rsidP="00EA0E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R3.1.g </w:t>
            </w:r>
            <w:r w:rsidRPr="00EA0E33">
              <w:rPr>
                <w:rFonts w:ascii="Calibri" w:hAnsi="Calibri"/>
                <w:sz w:val="22"/>
                <w:szCs w:val="22"/>
              </w:rPr>
              <w:t xml:space="preserve">State whether or not a story or poem (both </w:t>
            </w:r>
            <w:r w:rsidRPr="00EA0E33">
              <w:rPr>
                <w:rFonts w:ascii="Calibri" w:hAnsi="Calibri"/>
                <w:iCs/>
                <w:sz w:val="22"/>
                <w:szCs w:val="22"/>
              </w:rPr>
              <w:t xml:space="preserve">read below GLE 2 and presented orally above GLE 2) </w:t>
            </w:r>
            <w:r w:rsidRPr="00EA0E33">
              <w:rPr>
                <w:rFonts w:ascii="Calibri" w:hAnsi="Calibri"/>
                <w:sz w:val="22"/>
                <w:szCs w:val="22"/>
              </w:rPr>
              <w:t>reflects one’s experience and/or view of the world, human nature, etc., and explain why or why not.</w:t>
            </w: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EA0E33" w:rsidRPr="00EA0E33" w:rsidRDefault="00EA0E33" w:rsidP="00EA0E33">
            <w:pPr>
              <w:pStyle w:val="Footer"/>
              <w:rPr>
                <w:rFonts w:ascii="Calibri" w:hAnsi="Calibri"/>
                <w:b/>
                <w:sz w:val="22"/>
                <w:szCs w:val="22"/>
              </w:rPr>
            </w:pPr>
          </w:p>
          <w:p w:rsidR="00881C80" w:rsidRPr="00C768E9" w:rsidRDefault="00EA0E33" w:rsidP="00EA0E33">
            <w:pPr>
              <w:rPr>
                <w:rFonts w:ascii="Calibri" w:hAnsi="Calibri"/>
                <w:sz w:val="20"/>
                <w:szCs w:val="20"/>
              </w:rPr>
            </w:pPr>
            <w:r w:rsidRPr="00EA0E33">
              <w:rPr>
                <w:rFonts w:ascii="Calibri" w:hAnsi="Calibri"/>
                <w:b/>
                <w:sz w:val="22"/>
                <w:szCs w:val="22"/>
              </w:rPr>
              <w:t xml:space="preserve">R3.1.h </w:t>
            </w:r>
            <w:r w:rsidRPr="00EA0E33">
              <w:rPr>
                <w:rFonts w:ascii="Calibri" w:hAnsi="Calibri"/>
                <w:sz w:val="22"/>
                <w:szCs w:val="22"/>
              </w:rPr>
              <w:t>State whether or not one found stories or poems (both read below GLE 2 and presented orally above GLE 2) enjoyable, and explain why or why not.</w:t>
            </w:r>
          </w:p>
        </w:tc>
      </w:tr>
    </w:tbl>
    <w:p w:rsidR="0005203F" w:rsidRDefault="0005203F" w:rsidP="00F1295B">
      <w:pPr>
        <w:pStyle w:val="FootnoteText"/>
        <w:rPr>
          <w:rFonts w:ascii="Calibri" w:hAnsi="Calibri"/>
          <w:b/>
          <w:sz w:val="17"/>
          <w:szCs w:val="17"/>
        </w:rPr>
      </w:pPr>
    </w:p>
    <w:p w:rsidR="0058661C" w:rsidRPr="00881C80" w:rsidRDefault="0058661C" w:rsidP="00576A3F">
      <w:pPr>
        <w:pStyle w:val="Header"/>
        <w:tabs>
          <w:tab w:val="clear" w:pos="4320"/>
          <w:tab w:val="clear" w:pos="8640"/>
        </w:tabs>
        <w:ind w:hanging="360"/>
      </w:pPr>
    </w:p>
    <w:sectPr w:rsidR="0058661C" w:rsidRPr="00881C80" w:rsidSect="009B021F">
      <w:headerReference w:type="default" r:id="rId7"/>
      <w:footerReference w:type="default" r:id="rId8"/>
      <w:pgSz w:w="12240" w:h="15840" w:code="1"/>
      <w:pgMar w:top="1296" w:right="1008" w:bottom="1152" w:left="1440" w:header="43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33D" w:rsidRDefault="006D633D">
      <w:r>
        <w:separator/>
      </w:r>
    </w:p>
  </w:endnote>
  <w:endnote w:type="continuationSeparator" w:id="0">
    <w:p w:rsidR="006D633D" w:rsidRDefault="006D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02D" w:rsidRPr="00B75731" w:rsidRDefault="003C55C6" w:rsidP="00B923FD">
    <w:pPr>
      <w:pStyle w:val="Footer"/>
      <w:tabs>
        <w:tab w:val="clear" w:pos="8640"/>
        <w:tab w:val="right" w:pos="9240"/>
      </w:tabs>
      <w:ind w:right="552" w:firstLine="360"/>
      <w:jc w:val="right"/>
      <w:rPr>
        <w:rFonts w:ascii="Calibri" w:hAnsi="Calibri"/>
        <w:color w:val="403152"/>
        <w:sz w:val="16"/>
        <w:szCs w:val="16"/>
      </w:rPr>
    </w:pPr>
    <w:r>
      <w:rPr>
        <w:rFonts w:ascii="Calibri" w:hAnsi="Calibri"/>
        <w:noProof/>
        <w:color w:val="403152"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9166860</wp:posOffset>
              </wp:positionV>
              <wp:extent cx="400050" cy="294640"/>
              <wp:effectExtent l="0" t="3810" r="0" b="0"/>
              <wp:wrapNone/>
              <wp:docPr id="1" name="Group 43" descr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050" cy="294640"/>
                        <a:chOff x="726" y="14496"/>
                        <a:chExt cx="659" cy="690"/>
                      </a:xfrm>
                    </wpg:grpSpPr>
                    <wps:wsp>
                      <wps:cNvPr id="2" name="Rectangle 44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5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02D" w:rsidRPr="00572E5C" w:rsidRDefault="00C9002D" w:rsidP="001502D5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i/>
                                <w:color w:val="5F497A"/>
                                <w:sz w:val="36"/>
                                <w:szCs w:val="36"/>
                              </w:rPr>
                            </w:pPr>
                            <w:r w:rsidRPr="00572E5C">
                              <w:rPr>
                                <w:rFonts w:ascii="Calibri" w:hAnsi="Calibri"/>
                                <w:color w:val="5F497A"/>
                              </w:rPr>
                              <w:fldChar w:fldCharType="begin"/>
                            </w:r>
                            <w:r w:rsidRPr="00572E5C">
                              <w:rPr>
                                <w:rFonts w:ascii="Calibri" w:hAnsi="Calibri"/>
                                <w:color w:val="5F497A"/>
                              </w:rPr>
                              <w:instrText xml:space="preserve"> PAGE    \* MERGEFORMAT </w:instrText>
                            </w:r>
                            <w:r w:rsidRPr="00572E5C">
                              <w:rPr>
                                <w:rFonts w:ascii="Calibri" w:hAnsi="Calibri"/>
                                <w:color w:val="5F497A"/>
                              </w:rPr>
                              <w:fldChar w:fldCharType="separate"/>
                            </w:r>
                            <w:r w:rsidR="00707694" w:rsidRPr="00707694">
                              <w:rPr>
                                <w:rFonts w:ascii="Calibri" w:hAnsi="Calibri"/>
                                <w:i/>
                                <w:noProof/>
                                <w:color w:val="5F497A"/>
                                <w:sz w:val="36"/>
                                <w:szCs w:val="36"/>
                              </w:rPr>
                              <w:t>1</w:t>
                            </w:r>
                            <w:r w:rsidRPr="00572E5C">
                              <w:rPr>
                                <w:rFonts w:ascii="Calibri" w:hAnsi="Calibri"/>
                                <w:color w:val="5F497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" o:spid="_x0000_s1026" alt="Page number" style="position:absolute;left:0;text-align:left;margin-left:540pt;margin-top:721.8pt;width:31.5pt;height:23.2pt;z-index:251657728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cjAMAAMwLAAAOAAAAZHJzL2Uyb0RvYy54bWzsVttu3DYQfQ+QfyD4vtbFlHYlWA7iyxoB&#10;nNZo0g/gSpRERCIVkmutE/TfOyQle9dtUNdJm4fkRSI55HDmzPDMnLza9R26ZUpzKQocHYUYMVHK&#10;ioumwL+/Xy9WGGlDRUU7KViB75jGr05fvjgZh5zFspVdxRQCJULn41Dg1pghDwJdtqyn+kgOTICw&#10;lqqnBqaqCSpFR9Ded0EchmkwSlUNSpZMa1i98EJ86vTXNSvNr3WtmUFdgcE2477KfTf2G5ye0LxR&#10;dGh5OZlBn2FFT7mAS+9VXVBD0Vbxv6jqeamklrU5KmUfyLrmJXM+gDdR+MibKyW3g/OlycdmuIcJ&#10;oH2E07PVlr/c3ijEK4gdRoL2ECJ3KyLHGFVMl4DVDW0YEtt+w5TFaxyaHI5dqeHdcKO80zC8luUH&#10;DeLgsdzOG78Zbca3soI76NZIh9euVr1VAUignQvL3X1Y2M6gEhZJGIYJBK8EUZyRlExhK1uIrT21&#10;jFOMQBgRkqU+pGV7OZ1Ok8wfTTN3LqC5v9QZOhlmvYIE1A8Y66/D+F1LB+ZCpy1YE8bxjPFvkJhU&#10;NB1DhHhM3bYZUO3RREKet7CNvVZKji2jFVgV2f1g+94BO9EQi3+Ed3UMUXZAJUnsgZpBTiIwziKc&#10;AJj2hhkmmg9Kmysme2QHBVZgu4sdvb3Wxm+dt9hQatnxas27zk1UsznvFLql8AAzcpweO39B+8G2&#10;TqAR5EmcOM0HMv00FT03wCQd7wu8goQJpySxqF2KCsykuaG882O4vxMTjBY5H/+NrO4ARSU9TQCt&#10;waCV6hNGI1BEgfXHLVUMo+6NgEhkkG+WU9yEJMsYJmpfstmXUFGCqgIbjPzw3Hge2g6KNy3cFDnf&#10;hXwNj6PmDlkbWW/VZCyk6P+Uq/D+PR/s5WryPXI1iaLlF3IVSOpnqtq69mOnKplT9b1lszO5Q8Rx&#10;2B5JIrOD9fmN/Vf8+jeFaObXL5ahb8ivl8nF+vJ8ehIHHGrJjuZCWlr2L8avgHXA4VZm7XQNy+cs&#10;ikl4FmeLdbpaLsiaJItsGa4WYZSdZWlIMnKx/sNSVUTyllcVE9dcsLl5isjTCufUxvm2x7VPT6wA&#10;jtvnSn7g5L+sAAfmu4IHGMx/h4qrsg/lwew2OwDvgZOfXCkSskohSX2luK8S06qvErA6V4jNPHx+&#10;hXC9DbSMzp2pvbU96f4cxvtN+OmfAAAA//8DAFBLAwQUAAYACAAAACEAZvla+OAAAAAPAQAADwAA&#10;AGRycy9kb3ducmV2LnhtbExPTU+DQBC9m/gfNmPize4i2FRkaZpGPTUmtibG2xamQMrOEnYL9N87&#10;nPQ27yNv3svWk23FgL1vHGmIFgoEUuHKhioNX4e3hxUIHwyVpnWEGq7oYZ3f3mQmLd1InzjsQyU4&#10;hHxqNNQhdKmUvqjRGr9wHRJrJ9dbExj2lSx7M3K4beWjUktpTUP8oTYdbmsszvuL1fA+mnETR6/D&#10;7nzaXn8OTx/fuwi1vr+bNi8gAk7hzwxzfa4OOXc6uguVXrSM1UrxmMBXksRLELMnSmLmjjP3zKrM&#10;M/l/R/4LAAD//wMAUEsBAi0AFAAGAAgAAAAhALaDOJL+AAAA4QEAABMAAAAAAAAAAAAAAAAAAAAA&#10;AFtDb250ZW50X1R5cGVzXS54bWxQSwECLQAUAAYACAAAACEAOP0h/9YAAACUAQAACwAAAAAAAAAA&#10;AAAAAAAvAQAAX3JlbHMvLnJlbHNQSwECLQAUAAYACAAAACEAhyLPXIwDAADMCwAADgAAAAAAAAAA&#10;AAAAAAAuAgAAZHJzL2Uyb0RvYy54bWxQSwECLQAUAAYACAAAACEAZvla+OAAAAAPAQAADwAAAAAA&#10;AAAAAAAAAADmBQAAZHJzL2Rvd25yZXYueG1sUEsFBgAAAAAEAAQA8wAAAPMGAAAAAA==&#10;">
              <v:rect id="Rectangle 44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ZmwwAAANoAAAAPAAAAZHJzL2Rvd25yZXYueG1sRI9Ba8JA&#10;FITvQv/D8gredJNIRaKrFKFUD6UaRfD2yD6TYPZt2N1q+u+7BcHjMDPfMItVb1pxI+cbywrScQKC&#10;uLS64UrB8fAxmoHwAVlja5kU/JKH1fJlsMBc2zvv6VaESkQI+xwV1CF0uZS+rMmgH9uOOHoX6wyG&#10;KF0ltcN7hJtWZkkylQYbjgs1drSuqbwWP0bB+vPs0uQb08yc3naT01dXtduzUsPX/n0OIlAfnuFH&#10;e6MVZPB/Jd4AufwDAAD//wMAUEsBAi0AFAAGAAgAAAAhANvh9svuAAAAhQEAABMAAAAAAAAAAAAA&#10;AAAAAAAAAFtDb250ZW50X1R5cGVzXS54bWxQSwECLQAUAAYACAAAACEAWvQsW78AAAAVAQAACwAA&#10;AAAAAAAAAAAAAAAfAQAAX3JlbHMvLnJlbHNQSwECLQAUAAYACAAAACEA/nHmZsMAAADaAAAADwAA&#10;AAAAAAAAAAAAAAAHAgAAZHJzL2Rvd25yZXYueG1sUEsFBgAAAAADAAMAtwAAAPcCAAAAAA==&#10;" fillcolor="#943634" strokecolor="#943634"/>
              <v:rect id="Rectangle 45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P9wgAAANoAAAAPAAAAZHJzL2Rvd25yZXYueG1sRI9Pi8Iw&#10;FMTvC36H8ARva1rFRbpGWQRRD+JfBG+P5m1btnkpSdT67Y0g7HGYmd8wk1lranEj5yvLCtJ+AoI4&#10;t7riQsHpuPgcg/ABWWNtmRQ8yMNs2vmYYKbtnfd0O4RCRAj7DBWUITSZlD4vyaDv24Y4er/WGQxR&#10;ukJqh/cIN7UcJMmXNFhxXCixoXlJ+d/hahTMlxeXJltMB+Y82g3Pm6ao1xelet325xtEoDb8h9/t&#10;lVYwhNeVeAPk9AkAAP//AwBQSwECLQAUAAYACAAAACEA2+H2y+4AAACFAQAAEwAAAAAAAAAAAAAA&#10;AAAAAAAAW0NvbnRlbnRfVHlwZXNdLnhtbFBLAQItABQABgAIAAAAIQBa9CxbvwAAABUBAAALAAAA&#10;AAAAAAAAAAAAAB8BAABfcmVscy8ucmVsc1BLAQItABQABgAIAAAAIQCRPUP9wgAAANoAAAAPAAAA&#10;AAAAAAAAAAAAAAcCAABkcnMvZG93bnJldi54bWxQSwUGAAAAAAMAAwC3AAAA9gIAAAAA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1BxAAAANoAAAAPAAAAZHJzL2Rvd25yZXYueG1sRI9Pa8JA&#10;FMTvgt9heUIvUjeKLiV1DSJY6qH4p6XnR/Y1SZN9G7Jbk377bkHwOMzMb5h1NthGXKnzlWMN81kC&#10;gjh3puJCw8f7/vEJhA/IBhvHpOGXPGSb8WiNqXE9n+l6CYWIEPYpaihDaFMpfV6SRT9zLXH0vlxn&#10;MUTZFdJ02Ee4beQiSZS0WHFcKLGlXUl5ffmxGtSxfntR3wvzeTiF1bTo1WBIaf0wGbbPIAIN4R6+&#10;tV+NhiX8X4k3QG7+AAAA//8DAFBLAQItABQABgAIAAAAIQDb4fbL7gAAAIUBAAATAAAAAAAAAAAA&#10;AAAAAAAAAABbQ29udGVudF9UeXBlc10ueG1sUEsBAi0AFAAGAAgAAAAhAFr0LFu/AAAAFQEAAAsA&#10;AAAAAAAAAAAAAAAAHwEAAF9yZWxzLy5yZWxzUEsBAi0AFAAGAAgAAAAhAI1RbUHEAAAA2gAAAA8A&#10;AAAAAAAAAAAAAAAABwIAAGRycy9kb3ducmV2LnhtbFBLBQYAAAAAAwADALcAAAD4AgAAAAA=&#10;" fillcolor="#e5dfec" stroked="f">
                <v:textbox inset="4.32pt,0,4.32pt,0">
                  <w:txbxContent>
                    <w:p w:rsidR="00C9002D" w:rsidRPr="00572E5C" w:rsidRDefault="00C9002D" w:rsidP="001502D5">
                      <w:pPr>
                        <w:pStyle w:val="Footer"/>
                        <w:jc w:val="center"/>
                        <w:rPr>
                          <w:rFonts w:ascii="Calibri" w:hAnsi="Calibri"/>
                          <w:i/>
                          <w:color w:val="5F497A"/>
                          <w:sz w:val="36"/>
                          <w:szCs w:val="36"/>
                        </w:rPr>
                      </w:pPr>
                      <w:r w:rsidRPr="00572E5C">
                        <w:rPr>
                          <w:rFonts w:ascii="Calibri" w:hAnsi="Calibri"/>
                          <w:color w:val="5F497A"/>
                        </w:rPr>
                        <w:fldChar w:fldCharType="begin"/>
                      </w:r>
                      <w:r w:rsidRPr="00572E5C">
                        <w:rPr>
                          <w:rFonts w:ascii="Calibri" w:hAnsi="Calibri"/>
                          <w:color w:val="5F497A"/>
                        </w:rPr>
                        <w:instrText xml:space="preserve"> PAGE    \* MERGEFORMAT </w:instrText>
                      </w:r>
                      <w:r w:rsidRPr="00572E5C">
                        <w:rPr>
                          <w:rFonts w:ascii="Calibri" w:hAnsi="Calibri"/>
                          <w:color w:val="5F497A"/>
                        </w:rPr>
                        <w:fldChar w:fldCharType="separate"/>
                      </w:r>
                      <w:r w:rsidR="00707694" w:rsidRPr="00707694">
                        <w:rPr>
                          <w:rFonts w:ascii="Calibri" w:hAnsi="Calibri"/>
                          <w:i/>
                          <w:noProof/>
                          <w:color w:val="5F497A"/>
                          <w:sz w:val="36"/>
                          <w:szCs w:val="36"/>
                        </w:rPr>
                        <w:t>1</w:t>
                      </w:r>
                      <w:r w:rsidRPr="00572E5C">
                        <w:rPr>
                          <w:rFonts w:ascii="Calibri" w:hAnsi="Calibri"/>
                          <w:color w:val="5F497A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9002D" w:rsidRPr="00B75731">
      <w:rPr>
        <w:rFonts w:ascii="Calibri" w:hAnsi="Calibri"/>
        <w:color w:val="403152"/>
        <w:sz w:val="16"/>
        <w:szCs w:val="16"/>
      </w:rPr>
      <w:t xml:space="preserve">Revised Reading Strand for </w:t>
    </w:r>
    <w:r w:rsidR="000313C3">
      <w:rPr>
        <w:rFonts w:ascii="Calibri" w:hAnsi="Calibri"/>
        <w:color w:val="403152"/>
        <w:sz w:val="16"/>
        <w:szCs w:val="16"/>
      </w:rPr>
      <w:t xml:space="preserve">the </w:t>
    </w:r>
    <w:r w:rsidR="00C9002D" w:rsidRPr="00B75731">
      <w:rPr>
        <w:rFonts w:ascii="Calibri" w:hAnsi="Calibri"/>
        <w:color w:val="403152"/>
        <w:sz w:val="16"/>
        <w:szCs w:val="16"/>
      </w:rPr>
      <w:t>ABE English Language Arts Curriculum Framework (201</w:t>
    </w:r>
    <w:r w:rsidR="00E22766">
      <w:rPr>
        <w:rFonts w:ascii="Calibri" w:hAnsi="Calibri"/>
        <w:color w:val="403152"/>
        <w:sz w:val="16"/>
        <w:szCs w:val="16"/>
      </w:rPr>
      <w:t>1</w:t>
    </w:r>
    <w:r w:rsidR="00C9002D" w:rsidRPr="00B75731">
      <w:rPr>
        <w:rFonts w:ascii="Calibri" w:hAnsi="Calibri"/>
        <w:color w:val="403152"/>
        <w:sz w:val="16"/>
        <w:szCs w:val="16"/>
      </w:rPr>
      <w:t>)</w:t>
    </w:r>
    <w:r w:rsidR="00B923FD">
      <w:rPr>
        <w:rFonts w:ascii="Calibri" w:hAnsi="Calibri"/>
        <w:color w:val="403152"/>
        <w:sz w:val="16"/>
        <w:szCs w:val="16"/>
      </w:rPr>
      <w:br/>
    </w:r>
    <w:r w:rsidR="004B138A">
      <w:rPr>
        <w:rFonts w:ascii="Calibri" w:hAnsi="Calibri"/>
        <w:color w:val="403152"/>
        <w:sz w:val="16"/>
        <w:szCs w:val="16"/>
      </w:rPr>
      <w:t xml:space="preserve"> </w:t>
    </w:r>
    <w:r w:rsidR="00C9002D" w:rsidRPr="00B75731">
      <w:rPr>
        <w:rFonts w:ascii="Calibri" w:hAnsi="Calibri"/>
        <w:color w:val="403152"/>
        <w:sz w:val="16"/>
        <w:szCs w:val="16"/>
      </w:rPr>
      <w:t>Massachusetts Department of Elementary and Secondary Education, Adult and Community Learning Services</w:t>
    </w:r>
  </w:p>
  <w:p w:rsidR="00C9002D" w:rsidRPr="00841754" w:rsidRDefault="00C9002D">
    <w:pPr>
      <w:pStyle w:val="Footer"/>
      <w:ind w:right="360" w:firstLine="648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33D" w:rsidRDefault="006D633D">
      <w:r>
        <w:separator/>
      </w:r>
    </w:p>
  </w:footnote>
  <w:footnote w:type="continuationSeparator" w:id="0">
    <w:p w:rsidR="006D633D" w:rsidRDefault="006D633D">
      <w:r>
        <w:continuationSeparator/>
      </w:r>
    </w:p>
  </w:footnote>
  <w:footnote w:id="1">
    <w:p w:rsidR="00F01769" w:rsidRDefault="00F017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1769">
        <w:rPr>
          <w:rFonts w:ascii="Calibri" w:hAnsi="Calibri"/>
          <w:sz w:val="18"/>
          <w:szCs w:val="18"/>
        </w:rPr>
        <w:t>See Section 4 in the Revised Reading Strand booklet (2010) for information about the research behind Standard 1 and implications for teaching.</w:t>
      </w:r>
    </w:p>
  </w:footnote>
  <w:footnote w:id="2">
    <w:p w:rsidR="00F01769" w:rsidRDefault="00F017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1769">
        <w:rPr>
          <w:rFonts w:ascii="Calibri" w:hAnsi="Calibri"/>
          <w:sz w:val="18"/>
          <w:szCs w:val="18"/>
        </w:rPr>
        <w:t>Placement in the appropriate level for each topic area in Standard 1 should be based on diagnostic assessments.</w:t>
      </w:r>
    </w:p>
  </w:footnote>
  <w:footnote w:id="3">
    <w:p w:rsidR="00F01769" w:rsidRDefault="00F017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1769">
        <w:rPr>
          <w:rFonts w:ascii="Calibri" w:hAnsi="Calibri"/>
          <w:sz w:val="18"/>
          <w:szCs w:val="18"/>
        </w:rPr>
        <w:t xml:space="preserve">“Everyday” words are words common to everyday spoken language (e.g., </w:t>
      </w:r>
      <w:r w:rsidRPr="00F01769">
        <w:rPr>
          <w:rFonts w:ascii="Calibri" w:hAnsi="Calibri"/>
          <w:i/>
          <w:sz w:val="18"/>
          <w:szCs w:val="18"/>
          <w:u w:val="single"/>
        </w:rPr>
        <w:t>ask</w:t>
      </w:r>
      <w:r w:rsidRPr="00F01769">
        <w:rPr>
          <w:rFonts w:ascii="Calibri" w:hAnsi="Calibri"/>
          <w:sz w:val="18"/>
          <w:szCs w:val="18"/>
        </w:rPr>
        <w:t xml:space="preserve">, </w:t>
      </w:r>
      <w:r w:rsidRPr="00F01769">
        <w:rPr>
          <w:rFonts w:ascii="Calibri" w:hAnsi="Calibri"/>
          <w:i/>
          <w:sz w:val="18"/>
          <w:szCs w:val="18"/>
          <w:u w:val="single"/>
        </w:rPr>
        <w:t>baby</w:t>
      </w:r>
      <w:r w:rsidRPr="00F01769">
        <w:rPr>
          <w:rFonts w:ascii="Calibri" w:hAnsi="Calibri"/>
          <w:sz w:val="18"/>
          <w:szCs w:val="18"/>
        </w:rPr>
        <w:t xml:space="preserve">, </w:t>
      </w:r>
      <w:r w:rsidRPr="00F01769">
        <w:rPr>
          <w:rFonts w:ascii="Calibri" w:hAnsi="Calibri"/>
          <w:i/>
          <w:sz w:val="18"/>
          <w:szCs w:val="18"/>
          <w:u w:val="single"/>
        </w:rPr>
        <w:t>walk</w:t>
      </w:r>
      <w:r w:rsidRPr="00F01769">
        <w:rPr>
          <w:rFonts w:ascii="Calibri" w:hAnsi="Calibri"/>
          <w:sz w:val="18"/>
          <w:szCs w:val="18"/>
        </w:rPr>
        <w:t xml:space="preserve">, </w:t>
      </w:r>
      <w:r w:rsidRPr="00F01769">
        <w:rPr>
          <w:rFonts w:ascii="Calibri" w:hAnsi="Calibri"/>
          <w:i/>
          <w:sz w:val="18"/>
          <w:szCs w:val="18"/>
          <w:u w:val="single"/>
        </w:rPr>
        <w:t>smile</w:t>
      </w:r>
      <w:r w:rsidRPr="00F01769">
        <w:rPr>
          <w:rFonts w:ascii="Calibri" w:hAnsi="Calibri"/>
          <w:sz w:val="18"/>
          <w:szCs w:val="18"/>
        </w:rPr>
        <w:t>). They may also be referred to as “Tier 1” words (Beck, McKeown, &amp; Kukan, 2002).</w:t>
      </w:r>
    </w:p>
  </w:footnote>
  <w:footnote w:id="4">
    <w:p w:rsidR="00EA0E33" w:rsidRPr="0022228C" w:rsidRDefault="00EA0E33" w:rsidP="00EA0E33">
      <w:pPr>
        <w:pStyle w:val="FootnoteText"/>
        <w:rPr>
          <w:rFonts w:ascii="Calibri" w:hAnsi="Calibri"/>
        </w:rPr>
      </w:pPr>
      <w:r w:rsidRPr="0022228C">
        <w:rPr>
          <w:rFonts w:ascii="Calibri" w:hAnsi="Calibri"/>
        </w:rPr>
        <w:t xml:space="preserve">* </w:t>
      </w:r>
      <w:r w:rsidRPr="0022228C">
        <w:rPr>
          <w:rFonts w:ascii="Calibri" w:hAnsi="Calibri"/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EA0E33" w:rsidRPr="0022228C" w:rsidRDefault="00EA0E33" w:rsidP="00EA0E33">
      <w:pPr>
        <w:pStyle w:val="FootnoteText"/>
        <w:rPr>
          <w:rFonts w:ascii="Calibri" w:hAnsi="Calibri"/>
        </w:rPr>
      </w:pPr>
      <w:r w:rsidRPr="004A4B03">
        <w:rPr>
          <w:rStyle w:val="FootnoteReference"/>
          <w:rFonts w:ascii="Calibri" w:hAnsi="Calibri"/>
          <w:sz w:val="18"/>
          <w:szCs w:val="18"/>
        </w:rPr>
        <w:footnoteRef/>
      </w:r>
      <w:r w:rsidRPr="004A4B03">
        <w:rPr>
          <w:rFonts w:ascii="Calibri" w:hAnsi="Calibri"/>
          <w:sz w:val="18"/>
          <w:szCs w:val="18"/>
        </w:rPr>
        <w:t xml:space="preserve"> </w:t>
      </w:r>
      <w:r w:rsidRPr="0022228C">
        <w:rPr>
          <w:rFonts w:ascii="Calibri" w:hAnsi="Calibri"/>
          <w:sz w:val="18"/>
          <w:szCs w:val="18"/>
        </w:rPr>
        <w:t>These strategies are listed to illustrate options, not to imply that all or even most of them should be taught at each level.</w:t>
      </w:r>
    </w:p>
  </w:footnote>
  <w:footnote w:id="5">
    <w:p w:rsidR="00B923FD" w:rsidRDefault="004A4B03" w:rsidP="00B923FD">
      <w:pPr>
        <w:pStyle w:val="FootnoteText"/>
        <w:ind w:left="1350" w:hanging="1080"/>
        <w:rPr>
          <w:rFonts w:ascii="Calibri" w:hAnsi="Calibri"/>
          <w:sz w:val="18"/>
          <w:szCs w:val="18"/>
        </w:rPr>
      </w:pPr>
      <w:r w:rsidRPr="004A4B03">
        <w:rPr>
          <w:rStyle w:val="FootnoteReference"/>
          <w:rFonts w:ascii="Calibri" w:hAnsi="Calibri"/>
          <w:sz w:val="18"/>
          <w:szCs w:val="18"/>
        </w:rPr>
        <w:footnoteRef/>
      </w:r>
      <w:r w:rsidRPr="004A4B03">
        <w:rPr>
          <w:rFonts w:ascii="Calibri" w:hAnsi="Calibri"/>
          <w:sz w:val="18"/>
          <w:szCs w:val="18"/>
        </w:rPr>
        <w:t xml:space="preserve"> Informational texts are divided into four categories. Text types commonly (bu</w:t>
      </w:r>
      <w:bookmarkStart w:id="0" w:name="_GoBack"/>
      <w:bookmarkEnd w:id="0"/>
      <w:r w:rsidRPr="004A4B03">
        <w:rPr>
          <w:rFonts w:ascii="Calibri" w:hAnsi="Calibri"/>
          <w:sz w:val="18"/>
          <w:szCs w:val="18"/>
        </w:rPr>
        <w:t>t not exclusively) associated with each are listed:</w:t>
      </w:r>
    </w:p>
    <w:p w:rsidR="00B923FD" w:rsidRDefault="004A4B03" w:rsidP="00B923FD">
      <w:pPr>
        <w:pStyle w:val="FootnoteText"/>
        <w:ind w:left="1530" w:hanging="1260"/>
        <w:rPr>
          <w:rFonts w:ascii="Calibri" w:hAnsi="Calibri"/>
          <w:sz w:val="18"/>
          <w:szCs w:val="18"/>
        </w:rPr>
      </w:pPr>
      <w:r w:rsidRPr="004A4B03">
        <w:rPr>
          <w:rFonts w:ascii="Calibri" w:hAnsi="Calibri"/>
          <w:sz w:val="18"/>
          <w:szCs w:val="18"/>
          <w:u w:val="single"/>
        </w:rPr>
        <w:t>expository texts</w:t>
      </w:r>
      <w:r w:rsidRPr="004A4B03">
        <w:rPr>
          <w:rFonts w:ascii="Calibri" w:hAnsi="Calibri"/>
          <w:sz w:val="18"/>
          <w:szCs w:val="18"/>
        </w:rPr>
        <w:t xml:space="preserve">: </w:t>
      </w:r>
      <w:r w:rsidRPr="004A4B03">
        <w:rPr>
          <w:rFonts w:ascii="Calibri" w:hAnsi="Calibri"/>
          <w:i/>
          <w:sz w:val="18"/>
          <w:szCs w:val="18"/>
        </w:rPr>
        <w:t>informational books; information-based magazine, newspaper, or Internet articles; brochures and pamphlets;</w:t>
      </w:r>
      <w:r w:rsidR="00B923FD">
        <w:rPr>
          <w:rFonts w:ascii="Calibri" w:hAnsi="Calibri"/>
          <w:i/>
          <w:sz w:val="18"/>
          <w:szCs w:val="18"/>
        </w:rPr>
        <w:t xml:space="preserve"> </w:t>
      </w:r>
      <w:r w:rsidRPr="004A4B03">
        <w:rPr>
          <w:rFonts w:ascii="Calibri" w:hAnsi="Calibri"/>
          <w:i/>
          <w:sz w:val="18"/>
          <w:szCs w:val="18"/>
        </w:rPr>
        <w:t>tables; charts; graphs; biographies and autobiographies (when used primarily to learn details of a person’s life)</w:t>
      </w:r>
      <w:r w:rsidRPr="004A4B03">
        <w:rPr>
          <w:rFonts w:ascii="Calibri" w:hAnsi="Calibri"/>
          <w:sz w:val="18"/>
          <w:szCs w:val="18"/>
        </w:rPr>
        <w:t>;</w:t>
      </w:r>
      <w:r>
        <w:rPr>
          <w:rFonts w:ascii="Calibri" w:hAnsi="Calibri"/>
          <w:sz w:val="18"/>
          <w:szCs w:val="18"/>
        </w:rPr>
        <w:t xml:space="preserve"> </w:t>
      </w:r>
    </w:p>
    <w:p w:rsidR="00B923FD" w:rsidRDefault="004A4B03" w:rsidP="00B923FD">
      <w:pPr>
        <w:pStyle w:val="FootnoteText"/>
        <w:ind w:left="1530" w:hanging="1260"/>
        <w:rPr>
          <w:rFonts w:ascii="Calibri" w:hAnsi="Calibri"/>
          <w:sz w:val="18"/>
          <w:szCs w:val="18"/>
        </w:rPr>
      </w:pPr>
      <w:r w:rsidRPr="004A4B03">
        <w:rPr>
          <w:rFonts w:ascii="Calibri" w:hAnsi="Calibri"/>
          <w:sz w:val="18"/>
          <w:szCs w:val="18"/>
          <w:u w:val="single"/>
        </w:rPr>
        <w:t>persuasive texts</w:t>
      </w:r>
      <w:r w:rsidRPr="004A4B03">
        <w:rPr>
          <w:rFonts w:ascii="Calibri" w:hAnsi="Calibri"/>
          <w:sz w:val="18"/>
          <w:szCs w:val="18"/>
        </w:rPr>
        <w:t xml:space="preserve">: </w:t>
      </w:r>
      <w:r w:rsidRPr="004A4B03">
        <w:rPr>
          <w:rFonts w:ascii="Calibri" w:hAnsi="Calibri"/>
          <w:i/>
          <w:sz w:val="18"/>
          <w:szCs w:val="18"/>
        </w:rPr>
        <w:t>editorials; letters to the editor; political cartoons; essays; speeches; ads; book/movie/product reviews</w:t>
      </w:r>
      <w:r w:rsidRPr="004A4B03">
        <w:rPr>
          <w:rFonts w:ascii="Calibri" w:hAnsi="Calibri"/>
          <w:sz w:val="18"/>
          <w:szCs w:val="18"/>
        </w:rPr>
        <w:t>;</w:t>
      </w:r>
    </w:p>
    <w:p w:rsidR="00B923FD" w:rsidRDefault="004A4B03" w:rsidP="00B923FD">
      <w:pPr>
        <w:pStyle w:val="FootnoteText"/>
        <w:ind w:left="1530" w:hanging="1260"/>
        <w:rPr>
          <w:rFonts w:ascii="Calibri" w:hAnsi="Calibri"/>
          <w:sz w:val="18"/>
          <w:szCs w:val="18"/>
        </w:rPr>
      </w:pPr>
      <w:r w:rsidRPr="004A4B03">
        <w:rPr>
          <w:rFonts w:ascii="Calibri" w:hAnsi="Calibri"/>
          <w:sz w:val="18"/>
          <w:szCs w:val="18"/>
          <w:u w:val="single"/>
        </w:rPr>
        <w:t>procedural texts</w:t>
      </w:r>
      <w:r w:rsidRPr="004A4B03">
        <w:rPr>
          <w:rFonts w:ascii="Calibri" w:hAnsi="Calibri"/>
          <w:sz w:val="18"/>
          <w:szCs w:val="18"/>
        </w:rPr>
        <w:t xml:space="preserve">: </w:t>
      </w:r>
      <w:r w:rsidRPr="004A4B03">
        <w:rPr>
          <w:rFonts w:ascii="Calibri" w:hAnsi="Calibri"/>
          <w:i/>
          <w:sz w:val="18"/>
          <w:szCs w:val="18"/>
        </w:rPr>
        <w:t>manuals; directions; operating instructions</w:t>
      </w:r>
      <w:r w:rsidRPr="004A4B03">
        <w:rPr>
          <w:rFonts w:ascii="Calibri" w:hAnsi="Calibri"/>
          <w:sz w:val="18"/>
          <w:szCs w:val="18"/>
        </w:rPr>
        <w:t>;</w:t>
      </w:r>
    </w:p>
    <w:p w:rsidR="004A4B03" w:rsidRPr="004A4B03" w:rsidRDefault="004A4B03" w:rsidP="00B923FD">
      <w:pPr>
        <w:pStyle w:val="FootnoteText"/>
        <w:ind w:left="1530" w:hanging="1260"/>
        <w:rPr>
          <w:rFonts w:ascii="Calibri" w:hAnsi="Calibri"/>
          <w:sz w:val="18"/>
          <w:szCs w:val="18"/>
        </w:rPr>
      </w:pPr>
      <w:r w:rsidRPr="004A4B03">
        <w:rPr>
          <w:rFonts w:ascii="Calibri" w:hAnsi="Calibri"/>
          <w:sz w:val="18"/>
          <w:szCs w:val="18"/>
          <w:u w:val="single"/>
        </w:rPr>
        <w:t>functional texts</w:t>
      </w:r>
      <w:r w:rsidRPr="004A4B03">
        <w:rPr>
          <w:rFonts w:ascii="Calibri" w:hAnsi="Calibri"/>
          <w:sz w:val="18"/>
          <w:szCs w:val="18"/>
        </w:rPr>
        <w:t xml:space="preserve">: </w:t>
      </w:r>
      <w:r w:rsidRPr="004A4B03">
        <w:rPr>
          <w:rFonts w:ascii="Calibri" w:hAnsi="Calibri"/>
          <w:i/>
          <w:sz w:val="18"/>
          <w:szCs w:val="18"/>
        </w:rPr>
        <w:t>forms; work orders; applications; maps; signs; schedules; menus; invitations; posters; classified ads; labels;</w:t>
      </w:r>
      <w:r w:rsidR="00B923FD">
        <w:rPr>
          <w:rFonts w:ascii="Calibri" w:hAnsi="Calibri"/>
          <w:i/>
          <w:sz w:val="18"/>
          <w:szCs w:val="18"/>
        </w:rPr>
        <w:t xml:space="preserve"> </w:t>
      </w:r>
      <w:r w:rsidRPr="004A4B03">
        <w:rPr>
          <w:rFonts w:ascii="Calibri" w:hAnsi="Calibri"/>
          <w:i/>
          <w:sz w:val="18"/>
          <w:szCs w:val="18"/>
        </w:rPr>
        <w:t>catalogs; legal agreements; e-mails; letters; memos</w:t>
      </w:r>
      <w:r w:rsidRPr="004A4B03">
        <w:rPr>
          <w:rFonts w:ascii="Calibri" w:hAnsi="Calibri"/>
          <w:sz w:val="18"/>
          <w:szCs w:val="18"/>
        </w:rPr>
        <w:t>.</w:t>
      </w:r>
    </w:p>
  </w:footnote>
  <w:footnote w:id="6">
    <w:p w:rsidR="00A17F44" w:rsidRDefault="00A17F44">
      <w:pPr>
        <w:pStyle w:val="FootnoteText"/>
      </w:pPr>
      <w:r w:rsidRPr="0022228C">
        <w:rPr>
          <w:rFonts w:ascii="Calibri" w:hAnsi="Calibri"/>
          <w:b/>
          <w:sz w:val="18"/>
          <w:szCs w:val="18"/>
        </w:rPr>
        <w:t>*</w:t>
      </w:r>
      <w:r w:rsidRPr="0022228C">
        <w:rPr>
          <w:rFonts w:ascii="Calibri" w:hAnsi="Calibri"/>
          <w:sz w:val="18"/>
          <w:szCs w:val="18"/>
        </w:rPr>
        <w:t>Items preceded by an asterisk provide further clarification about what should be taught/learned to prepare students to reach the benchmark</w:t>
      </w:r>
    </w:p>
    <w:p w:rsidR="00A17F44" w:rsidRDefault="00A17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228C">
        <w:rPr>
          <w:rFonts w:ascii="Calibri" w:hAnsi="Calibri"/>
          <w:sz w:val="18"/>
          <w:szCs w:val="18"/>
        </w:rPr>
        <w:t>Biographies and autobiographies are considered literary texts when the primary purpose for reading is to appreciate the story, not to research details about someone’s life.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30" w:rsidRPr="00B75731" w:rsidRDefault="00EC6930" w:rsidP="00EC6930">
    <w:pPr>
      <w:jc w:val="center"/>
      <w:rPr>
        <w:rFonts w:ascii="Calibri" w:hAnsi="Calibri"/>
        <w:b/>
        <w:color w:val="403152"/>
        <w:sz w:val="32"/>
        <w:szCs w:val="32"/>
      </w:rPr>
    </w:pPr>
    <w:r w:rsidRPr="00B75731">
      <w:rPr>
        <w:rFonts w:ascii="Calibri" w:hAnsi="Calibri"/>
        <w:b/>
        <w:color w:val="403152"/>
        <w:sz w:val="32"/>
        <w:szCs w:val="32"/>
      </w:rPr>
      <w:t xml:space="preserve">LEVEL </w:t>
    </w:r>
    <w:r>
      <w:rPr>
        <w:rFonts w:ascii="Calibri" w:hAnsi="Calibri"/>
        <w:b/>
        <w:color w:val="403152"/>
        <w:sz w:val="32"/>
        <w:szCs w:val="32"/>
      </w:rPr>
      <w:t>1</w:t>
    </w:r>
  </w:p>
  <w:p w:rsidR="00EC6930" w:rsidRPr="00B75731" w:rsidRDefault="00EC6930" w:rsidP="00EC6930">
    <w:pPr>
      <w:jc w:val="center"/>
      <w:rPr>
        <w:rFonts w:ascii="Calibri" w:hAnsi="Calibri"/>
        <w:b/>
        <w:color w:val="403152"/>
        <w:sz w:val="32"/>
        <w:szCs w:val="32"/>
      </w:rPr>
    </w:pPr>
    <w:r>
      <w:rPr>
        <w:rFonts w:ascii="Calibri" w:hAnsi="Calibri"/>
        <w:b/>
        <w:color w:val="403152"/>
        <w:sz w:val="32"/>
        <w:szCs w:val="32"/>
      </w:rPr>
      <w:t xml:space="preserve">BEGINNING ABE LITERACY </w:t>
    </w:r>
    <w:r w:rsidRPr="00B75731">
      <w:rPr>
        <w:rFonts w:ascii="Calibri" w:hAnsi="Calibri"/>
        <w:b/>
        <w:color w:val="403152"/>
        <w:sz w:val="32"/>
        <w:szCs w:val="32"/>
      </w:rPr>
      <w:t>(</w:t>
    </w:r>
    <w:r>
      <w:rPr>
        <w:rFonts w:ascii="Calibri" w:hAnsi="Calibri"/>
        <w:b/>
        <w:color w:val="403152"/>
        <w:sz w:val="32"/>
        <w:szCs w:val="32"/>
      </w:rPr>
      <w:t>0-1</w:t>
    </w:r>
    <w:r w:rsidRPr="00B75731">
      <w:rPr>
        <w:rFonts w:ascii="Calibri" w:hAnsi="Calibri"/>
        <w:b/>
        <w:color w:val="403152"/>
        <w:sz w:val="32"/>
        <w:szCs w:val="32"/>
      </w:rPr>
      <w:t>.9</w:t>
    </w:r>
    <w:r>
      <w:rPr>
        <w:rFonts w:ascii="Calibri" w:hAnsi="Calibri"/>
        <w:b/>
        <w:color w:val="403152"/>
        <w:sz w:val="32"/>
        <w:szCs w:val="32"/>
      </w:rPr>
      <w:t xml:space="preserve"> </w:t>
    </w:r>
    <w:r w:rsidRPr="00B75731">
      <w:rPr>
        <w:rFonts w:ascii="Calibri" w:hAnsi="Calibri"/>
        <w:b/>
        <w:color w:val="403152"/>
        <w:sz w:val="32"/>
        <w:szCs w:val="32"/>
      </w:rPr>
      <w:t>GLE)</w:t>
    </w:r>
  </w:p>
  <w:p w:rsidR="00EC6930" w:rsidRPr="00B75731" w:rsidRDefault="00E2194F" w:rsidP="00EC6930">
    <w:pPr>
      <w:jc w:val="center"/>
      <w:rPr>
        <w:rFonts w:ascii="Calibri" w:hAnsi="Calibri"/>
        <w:color w:val="403152"/>
        <w:sz w:val="28"/>
        <w:szCs w:val="28"/>
      </w:rPr>
    </w:pPr>
    <w:r>
      <w:rPr>
        <w:rFonts w:ascii="Calibri" w:hAnsi="Calibri"/>
        <w:color w:val="403152"/>
        <w:sz w:val="28"/>
        <w:szCs w:val="28"/>
      </w:rPr>
      <w:t xml:space="preserve">Massachusetts ABE Reading </w:t>
    </w:r>
    <w:r w:rsidR="00EC6930" w:rsidRPr="00B75731">
      <w:rPr>
        <w:rFonts w:ascii="Calibri" w:hAnsi="Calibri"/>
        <w:color w:val="403152"/>
        <w:sz w:val="28"/>
        <w:szCs w:val="28"/>
      </w:rPr>
      <w:t xml:space="preserve">Standards </w:t>
    </w:r>
    <w:r w:rsidR="00EC6930">
      <w:rPr>
        <w:rFonts w:ascii="Calibri" w:hAnsi="Calibri"/>
        <w:color w:val="403152"/>
        <w:sz w:val="28"/>
        <w:szCs w:val="28"/>
      </w:rPr>
      <w:t>a</w:t>
    </w:r>
    <w:r w:rsidR="00EC6930" w:rsidRPr="00B75731">
      <w:rPr>
        <w:rFonts w:ascii="Calibri" w:hAnsi="Calibri"/>
        <w:color w:val="403152"/>
        <w:sz w:val="28"/>
        <w:szCs w:val="28"/>
      </w:rPr>
      <w:t>nd Benchmarks</w:t>
    </w:r>
  </w:p>
  <w:p w:rsidR="004F628F" w:rsidRPr="00EC6930" w:rsidRDefault="004F628F" w:rsidP="00EC6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86A39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B0F13"/>
    <w:multiLevelType w:val="hybridMultilevel"/>
    <w:tmpl w:val="025E2976"/>
    <w:lvl w:ilvl="0" w:tplc="AC98C8A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82F89"/>
    <w:multiLevelType w:val="hybridMultilevel"/>
    <w:tmpl w:val="DCC0683C"/>
    <w:lvl w:ilvl="0" w:tplc="AC98C8A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2CA6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244C3"/>
    <w:multiLevelType w:val="hybridMultilevel"/>
    <w:tmpl w:val="84B48B64"/>
    <w:lvl w:ilvl="0" w:tplc="442A63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519"/>
    <w:multiLevelType w:val="hybridMultilevel"/>
    <w:tmpl w:val="9A681874"/>
    <w:lvl w:ilvl="0" w:tplc="88A22E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B1D5D"/>
    <w:multiLevelType w:val="hybridMultilevel"/>
    <w:tmpl w:val="9ECA5912"/>
    <w:lvl w:ilvl="0" w:tplc="705E42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7BC4"/>
    <w:multiLevelType w:val="hybridMultilevel"/>
    <w:tmpl w:val="10E801B2"/>
    <w:lvl w:ilvl="0" w:tplc="D89442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F0303"/>
    <w:multiLevelType w:val="hybridMultilevel"/>
    <w:tmpl w:val="4C247F86"/>
    <w:lvl w:ilvl="0" w:tplc="442A63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3307"/>
    <w:multiLevelType w:val="hybridMultilevel"/>
    <w:tmpl w:val="81B22808"/>
    <w:lvl w:ilvl="0" w:tplc="88A22E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02F95"/>
    <w:multiLevelType w:val="hybridMultilevel"/>
    <w:tmpl w:val="DDD8644A"/>
    <w:lvl w:ilvl="0" w:tplc="5BC4C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E6CBC"/>
    <w:multiLevelType w:val="hybridMultilevel"/>
    <w:tmpl w:val="B0C624C6"/>
    <w:lvl w:ilvl="0" w:tplc="5EAA00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8114E"/>
    <w:multiLevelType w:val="hybridMultilevel"/>
    <w:tmpl w:val="5F28E2E0"/>
    <w:lvl w:ilvl="0" w:tplc="59B281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7A89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62E67"/>
    <w:multiLevelType w:val="hybridMultilevel"/>
    <w:tmpl w:val="A150107A"/>
    <w:lvl w:ilvl="0" w:tplc="88A22E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8D4"/>
    <w:multiLevelType w:val="hybridMultilevel"/>
    <w:tmpl w:val="58901B3E"/>
    <w:lvl w:ilvl="0" w:tplc="88A22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F17A89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8291A"/>
    <w:multiLevelType w:val="singleLevel"/>
    <w:tmpl w:val="17E031E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DB1BDB"/>
    <w:multiLevelType w:val="hybridMultilevel"/>
    <w:tmpl w:val="87843DB0"/>
    <w:lvl w:ilvl="0" w:tplc="AC98C8A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62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5E764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76138"/>
    <w:multiLevelType w:val="hybridMultilevel"/>
    <w:tmpl w:val="62083080"/>
    <w:lvl w:ilvl="0" w:tplc="D89442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88A"/>
    <w:multiLevelType w:val="hybridMultilevel"/>
    <w:tmpl w:val="48DEDE28"/>
    <w:lvl w:ilvl="0" w:tplc="17C4382C">
      <w:start w:val="1"/>
      <w:numFmt w:val="upperLetter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6"/>
  </w:num>
  <w:num w:numId="9">
    <w:abstractNumId w:val="17"/>
  </w:num>
  <w:num w:numId="10">
    <w:abstractNumId w:val="16"/>
  </w:num>
  <w:num w:numId="11">
    <w:abstractNumId w:val="2"/>
  </w:num>
  <w:num w:numId="12">
    <w:abstractNumId w:val="15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7"/>
    <w:rsid w:val="00001F2F"/>
    <w:rsid w:val="00007863"/>
    <w:rsid w:val="0001170D"/>
    <w:rsid w:val="00015919"/>
    <w:rsid w:val="0001730B"/>
    <w:rsid w:val="00017849"/>
    <w:rsid w:val="00020474"/>
    <w:rsid w:val="00022758"/>
    <w:rsid w:val="00022BA1"/>
    <w:rsid w:val="00026A91"/>
    <w:rsid w:val="000272ED"/>
    <w:rsid w:val="000313C3"/>
    <w:rsid w:val="00032623"/>
    <w:rsid w:val="00032AC4"/>
    <w:rsid w:val="00032C25"/>
    <w:rsid w:val="00042289"/>
    <w:rsid w:val="0004293F"/>
    <w:rsid w:val="00042CCB"/>
    <w:rsid w:val="0004518C"/>
    <w:rsid w:val="000459E6"/>
    <w:rsid w:val="00045EA5"/>
    <w:rsid w:val="00046737"/>
    <w:rsid w:val="00046CFB"/>
    <w:rsid w:val="00047D88"/>
    <w:rsid w:val="00051D2D"/>
    <w:rsid w:val="0005203F"/>
    <w:rsid w:val="00053DF8"/>
    <w:rsid w:val="00055204"/>
    <w:rsid w:val="00055F59"/>
    <w:rsid w:val="00060340"/>
    <w:rsid w:val="000615FB"/>
    <w:rsid w:val="000617AB"/>
    <w:rsid w:val="000621E2"/>
    <w:rsid w:val="00063331"/>
    <w:rsid w:val="00063A39"/>
    <w:rsid w:val="00066BB8"/>
    <w:rsid w:val="00071D6A"/>
    <w:rsid w:val="00073577"/>
    <w:rsid w:val="00077DA1"/>
    <w:rsid w:val="00084034"/>
    <w:rsid w:val="0008651A"/>
    <w:rsid w:val="00086B91"/>
    <w:rsid w:val="00090676"/>
    <w:rsid w:val="00091782"/>
    <w:rsid w:val="000946EF"/>
    <w:rsid w:val="00095150"/>
    <w:rsid w:val="00095A0C"/>
    <w:rsid w:val="00097127"/>
    <w:rsid w:val="000A22E4"/>
    <w:rsid w:val="000A308E"/>
    <w:rsid w:val="000A4AEC"/>
    <w:rsid w:val="000A658F"/>
    <w:rsid w:val="000A7512"/>
    <w:rsid w:val="000B0DAF"/>
    <w:rsid w:val="000B3703"/>
    <w:rsid w:val="000B3A38"/>
    <w:rsid w:val="000B3C7D"/>
    <w:rsid w:val="000C00C6"/>
    <w:rsid w:val="000C073E"/>
    <w:rsid w:val="000C180E"/>
    <w:rsid w:val="000C53FA"/>
    <w:rsid w:val="000C6ECE"/>
    <w:rsid w:val="000D7010"/>
    <w:rsid w:val="000D7D1A"/>
    <w:rsid w:val="000E3135"/>
    <w:rsid w:val="000E3610"/>
    <w:rsid w:val="000F0508"/>
    <w:rsid w:val="000F158D"/>
    <w:rsid w:val="000F18C9"/>
    <w:rsid w:val="000F3522"/>
    <w:rsid w:val="000F5187"/>
    <w:rsid w:val="000F5350"/>
    <w:rsid w:val="000F5F04"/>
    <w:rsid w:val="000F5F56"/>
    <w:rsid w:val="000F60D6"/>
    <w:rsid w:val="000F628D"/>
    <w:rsid w:val="000F7B06"/>
    <w:rsid w:val="00101751"/>
    <w:rsid w:val="00106E85"/>
    <w:rsid w:val="001103FC"/>
    <w:rsid w:val="0011074F"/>
    <w:rsid w:val="00112024"/>
    <w:rsid w:val="0011371E"/>
    <w:rsid w:val="00115884"/>
    <w:rsid w:val="00120D2F"/>
    <w:rsid w:val="00120E01"/>
    <w:rsid w:val="00124403"/>
    <w:rsid w:val="00125051"/>
    <w:rsid w:val="00126EA1"/>
    <w:rsid w:val="001274A3"/>
    <w:rsid w:val="00133311"/>
    <w:rsid w:val="00134F41"/>
    <w:rsid w:val="00135533"/>
    <w:rsid w:val="0014181E"/>
    <w:rsid w:val="001452DD"/>
    <w:rsid w:val="00145915"/>
    <w:rsid w:val="00146074"/>
    <w:rsid w:val="00147203"/>
    <w:rsid w:val="001502D5"/>
    <w:rsid w:val="001506D7"/>
    <w:rsid w:val="00150B61"/>
    <w:rsid w:val="00152AD4"/>
    <w:rsid w:val="001537AD"/>
    <w:rsid w:val="00157126"/>
    <w:rsid w:val="00157911"/>
    <w:rsid w:val="00160D5E"/>
    <w:rsid w:val="00162A8F"/>
    <w:rsid w:val="00171EBC"/>
    <w:rsid w:val="00172D5A"/>
    <w:rsid w:val="001756C2"/>
    <w:rsid w:val="00176C54"/>
    <w:rsid w:val="001775A2"/>
    <w:rsid w:val="001776AB"/>
    <w:rsid w:val="001818EE"/>
    <w:rsid w:val="00186490"/>
    <w:rsid w:val="00190B1C"/>
    <w:rsid w:val="00191261"/>
    <w:rsid w:val="00191C2A"/>
    <w:rsid w:val="00194386"/>
    <w:rsid w:val="001963B9"/>
    <w:rsid w:val="00196806"/>
    <w:rsid w:val="001A30BD"/>
    <w:rsid w:val="001B59DD"/>
    <w:rsid w:val="001B7EA3"/>
    <w:rsid w:val="001C1111"/>
    <w:rsid w:val="001C1BEC"/>
    <w:rsid w:val="001C28BD"/>
    <w:rsid w:val="001D6204"/>
    <w:rsid w:val="001D65D8"/>
    <w:rsid w:val="001E1EE6"/>
    <w:rsid w:val="001E4C7C"/>
    <w:rsid w:val="001E5FBD"/>
    <w:rsid w:val="001E69E9"/>
    <w:rsid w:val="001F2058"/>
    <w:rsid w:val="001F3677"/>
    <w:rsid w:val="001F56B0"/>
    <w:rsid w:val="001F67F6"/>
    <w:rsid w:val="002011E5"/>
    <w:rsid w:val="00204B47"/>
    <w:rsid w:val="002071DE"/>
    <w:rsid w:val="002076E9"/>
    <w:rsid w:val="00207EA3"/>
    <w:rsid w:val="00211F7A"/>
    <w:rsid w:val="002201EA"/>
    <w:rsid w:val="0022037E"/>
    <w:rsid w:val="0022228C"/>
    <w:rsid w:val="00226577"/>
    <w:rsid w:val="002305F1"/>
    <w:rsid w:val="002309BF"/>
    <w:rsid w:val="0023557E"/>
    <w:rsid w:val="00236736"/>
    <w:rsid w:val="00240721"/>
    <w:rsid w:val="002410FC"/>
    <w:rsid w:val="00241C31"/>
    <w:rsid w:val="00243715"/>
    <w:rsid w:val="002505AE"/>
    <w:rsid w:val="002514D9"/>
    <w:rsid w:val="00255042"/>
    <w:rsid w:val="00255498"/>
    <w:rsid w:val="00256208"/>
    <w:rsid w:val="0025661A"/>
    <w:rsid w:val="00256F0D"/>
    <w:rsid w:val="00257377"/>
    <w:rsid w:val="00261DF9"/>
    <w:rsid w:val="00262626"/>
    <w:rsid w:val="00264204"/>
    <w:rsid w:val="00265D3D"/>
    <w:rsid w:val="002703AC"/>
    <w:rsid w:val="00270AD8"/>
    <w:rsid w:val="00270DFF"/>
    <w:rsid w:val="0027140F"/>
    <w:rsid w:val="00274B0C"/>
    <w:rsid w:val="00275C68"/>
    <w:rsid w:val="00276CCE"/>
    <w:rsid w:val="00276FF8"/>
    <w:rsid w:val="00284B2C"/>
    <w:rsid w:val="00287458"/>
    <w:rsid w:val="00290106"/>
    <w:rsid w:val="002935C3"/>
    <w:rsid w:val="00295A94"/>
    <w:rsid w:val="002977D5"/>
    <w:rsid w:val="002A0A40"/>
    <w:rsid w:val="002A5F2C"/>
    <w:rsid w:val="002A7741"/>
    <w:rsid w:val="002B035A"/>
    <w:rsid w:val="002B69A4"/>
    <w:rsid w:val="002C1DAF"/>
    <w:rsid w:val="002C1E16"/>
    <w:rsid w:val="002C22B7"/>
    <w:rsid w:val="002C2CAB"/>
    <w:rsid w:val="002C2F8D"/>
    <w:rsid w:val="002C4271"/>
    <w:rsid w:val="002C6C7A"/>
    <w:rsid w:val="002C7991"/>
    <w:rsid w:val="002D2060"/>
    <w:rsid w:val="002D21D6"/>
    <w:rsid w:val="002D336F"/>
    <w:rsid w:val="002D3A41"/>
    <w:rsid w:val="002D3EA0"/>
    <w:rsid w:val="002D4A81"/>
    <w:rsid w:val="002D5E32"/>
    <w:rsid w:val="002D5F8F"/>
    <w:rsid w:val="002E255C"/>
    <w:rsid w:val="002E32A1"/>
    <w:rsid w:val="002E540A"/>
    <w:rsid w:val="002E56FD"/>
    <w:rsid w:val="002F059C"/>
    <w:rsid w:val="002F0E15"/>
    <w:rsid w:val="002F1955"/>
    <w:rsid w:val="002F1EB1"/>
    <w:rsid w:val="002F3680"/>
    <w:rsid w:val="002F583A"/>
    <w:rsid w:val="002F63E8"/>
    <w:rsid w:val="002F7B8A"/>
    <w:rsid w:val="0030436C"/>
    <w:rsid w:val="00305E41"/>
    <w:rsid w:val="00307E2F"/>
    <w:rsid w:val="00311D06"/>
    <w:rsid w:val="003210A9"/>
    <w:rsid w:val="00322A99"/>
    <w:rsid w:val="00322C94"/>
    <w:rsid w:val="003267A8"/>
    <w:rsid w:val="003268E0"/>
    <w:rsid w:val="00327D83"/>
    <w:rsid w:val="003320EA"/>
    <w:rsid w:val="00332AD1"/>
    <w:rsid w:val="00334D1B"/>
    <w:rsid w:val="0033656D"/>
    <w:rsid w:val="00340ADE"/>
    <w:rsid w:val="00341E2E"/>
    <w:rsid w:val="00341E49"/>
    <w:rsid w:val="0034255A"/>
    <w:rsid w:val="00342D7B"/>
    <w:rsid w:val="00342E56"/>
    <w:rsid w:val="00343633"/>
    <w:rsid w:val="0034531E"/>
    <w:rsid w:val="00346EB4"/>
    <w:rsid w:val="00351FE7"/>
    <w:rsid w:val="00357CCD"/>
    <w:rsid w:val="003630EB"/>
    <w:rsid w:val="00363405"/>
    <w:rsid w:val="00363649"/>
    <w:rsid w:val="00363CC6"/>
    <w:rsid w:val="003658FE"/>
    <w:rsid w:val="003746CA"/>
    <w:rsid w:val="00374A65"/>
    <w:rsid w:val="0037562F"/>
    <w:rsid w:val="00376EA2"/>
    <w:rsid w:val="0038532B"/>
    <w:rsid w:val="003923D3"/>
    <w:rsid w:val="003924B8"/>
    <w:rsid w:val="00394475"/>
    <w:rsid w:val="00394F60"/>
    <w:rsid w:val="003A128A"/>
    <w:rsid w:val="003A1A9B"/>
    <w:rsid w:val="003A2BAA"/>
    <w:rsid w:val="003A6DDB"/>
    <w:rsid w:val="003A7736"/>
    <w:rsid w:val="003B45B6"/>
    <w:rsid w:val="003B4F73"/>
    <w:rsid w:val="003B5246"/>
    <w:rsid w:val="003B5DAB"/>
    <w:rsid w:val="003C3C8E"/>
    <w:rsid w:val="003C490C"/>
    <w:rsid w:val="003C55C6"/>
    <w:rsid w:val="003C5F50"/>
    <w:rsid w:val="003C7917"/>
    <w:rsid w:val="003D5E56"/>
    <w:rsid w:val="003E3EBE"/>
    <w:rsid w:val="003E70E7"/>
    <w:rsid w:val="003F2104"/>
    <w:rsid w:val="003F2596"/>
    <w:rsid w:val="004015CA"/>
    <w:rsid w:val="00405BCA"/>
    <w:rsid w:val="00407252"/>
    <w:rsid w:val="00410C75"/>
    <w:rsid w:val="0041203F"/>
    <w:rsid w:val="004146A9"/>
    <w:rsid w:val="004173AD"/>
    <w:rsid w:val="004178FD"/>
    <w:rsid w:val="00420107"/>
    <w:rsid w:val="00420ED4"/>
    <w:rsid w:val="0042257D"/>
    <w:rsid w:val="0042537F"/>
    <w:rsid w:val="00425C65"/>
    <w:rsid w:val="0043264B"/>
    <w:rsid w:val="004326A2"/>
    <w:rsid w:val="0043571F"/>
    <w:rsid w:val="00436200"/>
    <w:rsid w:val="00436AA2"/>
    <w:rsid w:val="00443E63"/>
    <w:rsid w:val="0044493D"/>
    <w:rsid w:val="0044527B"/>
    <w:rsid w:val="00446321"/>
    <w:rsid w:val="00446FA0"/>
    <w:rsid w:val="004508BC"/>
    <w:rsid w:val="004511B3"/>
    <w:rsid w:val="0045227A"/>
    <w:rsid w:val="0045687B"/>
    <w:rsid w:val="00460370"/>
    <w:rsid w:val="00460A2A"/>
    <w:rsid w:val="00460ADA"/>
    <w:rsid w:val="00462ACB"/>
    <w:rsid w:val="00462B9C"/>
    <w:rsid w:val="004660B3"/>
    <w:rsid w:val="00473762"/>
    <w:rsid w:val="00476A38"/>
    <w:rsid w:val="004814E7"/>
    <w:rsid w:val="004817D4"/>
    <w:rsid w:val="00485671"/>
    <w:rsid w:val="00491040"/>
    <w:rsid w:val="00496705"/>
    <w:rsid w:val="0049765E"/>
    <w:rsid w:val="00497C9A"/>
    <w:rsid w:val="004A25B5"/>
    <w:rsid w:val="004A4598"/>
    <w:rsid w:val="004A4B03"/>
    <w:rsid w:val="004A5583"/>
    <w:rsid w:val="004A5680"/>
    <w:rsid w:val="004A773C"/>
    <w:rsid w:val="004B0334"/>
    <w:rsid w:val="004B0B5E"/>
    <w:rsid w:val="004B138A"/>
    <w:rsid w:val="004B1E6A"/>
    <w:rsid w:val="004C09B5"/>
    <w:rsid w:val="004C0EDA"/>
    <w:rsid w:val="004C35EE"/>
    <w:rsid w:val="004C42C1"/>
    <w:rsid w:val="004C4CBF"/>
    <w:rsid w:val="004C5E47"/>
    <w:rsid w:val="004D3764"/>
    <w:rsid w:val="004D5A7C"/>
    <w:rsid w:val="004E11AB"/>
    <w:rsid w:val="004E2A5E"/>
    <w:rsid w:val="004E48EE"/>
    <w:rsid w:val="004E7FED"/>
    <w:rsid w:val="004F0E53"/>
    <w:rsid w:val="004F3633"/>
    <w:rsid w:val="004F582F"/>
    <w:rsid w:val="004F628F"/>
    <w:rsid w:val="004F6458"/>
    <w:rsid w:val="00503BBE"/>
    <w:rsid w:val="0050451E"/>
    <w:rsid w:val="005054AE"/>
    <w:rsid w:val="00506191"/>
    <w:rsid w:val="005102D8"/>
    <w:rsid w:val="00512CBD"/>
    <w:rsid w:val="005136FE"/>
    <w:rsid w:val="00513923"/>
    <w:rsid w:val="00513E39"/>
    <w:rsid w:val="00514D65"/>
    <w:rsid w:val="00515565"/>
    <w:rsid w:val="00515F2B"/>
    <w:rsid w:val="0052009A"/>
    <w:rsid w:val="005200FF"/>
    <w:rsid w:val="00523B1B"/>
    <w:rsid w:val="00524FB2"/>
    <w:rsid w:val="0052646C"/>
    <w:rsid w:val="00526D4C"/>
    <w:rsid w:val="00532F48"/>
    <w:rsid w:val="00535589"/>
    <w:rsid w:val="005361F6"/>
    <w:rsid w:val="00537193"/>
    <w:rsid w:val="0054006C"/>
    <w:rsid w:val="00541A92"/>
    <w:rsid w:val="00541AF1"/>
    <w:rsid w:val="0054376E"/>
    <w:rsid w:val="00544031"/>
    <w:rsid w:val="0054720D"/>
    <w:rsid w:val="00547D40"/>
    <w:rsid w:val="005529BA"/>
    <w:rsid w:val="00552D9D"/>
    <w:rsid w:val="005545BA"/>
    <w:rsid w:val="00555212"/>
    <w:rsid w:val="00555ABE"/>
    <w:rsid w:val="00555FA5"/>
    <w:rsid w:val="00560052"/>
    <w:rsid w:val="00563263"/>
    <w:rsid w:val="005649DD"/>
    <w:rsid w:val="00565904"/>
    <w:rsid w:val="00566B4F"/>
    <w:rsid w:val="00567993"/>
    <w:rsid w:val="00571069"/>
    <w:rsid w:val="00571E96"/>
    <w:rsid w:val="00572833"/>
    <w:rsid w:val="00572E5C"/>
    <w:rsid w:val="005735FD"/>
    <w:rsid w:val="0057554E"/>
    <w:rsid w:val="00575C43"/>
    <w:rsid w:val="00576A3F"/>
    <w:rsid w:val="005809E1"/>
    <w:rsid w:val="00582AA9"/>
    <w:rsid w:val="0058393C"/>
    <w:rsid w:val="00583FF9"/>
    <w:rsid w:val="0058661C"/>
    <w:rsid w:val="00586902"/>
    <w:rsid w:val="005873A7"/>
    <w:rsid w:val="005876F4"/>
    <w:rsid w:val="00593CDF"/>
    <w:rsid w:val="005944D6"/>
    <w:rsid w:val="005A1FFE"/>
    <w:rsid w:val="005A48FD"/>
    <w:rsid w:val="005A4C1A"/>
    <w:rsid w:val="005A5F25"/>
    <w:rsid w:val="005A6F18"/>
    <w:rsid w:val="005B08BA"/>
    <w:rsid w:val="005B2E44"/>
    <w:rsid w:val="005B7ED6"/>
    <w:rsid w:val="005C0FF4"/>
    <w:rsid w:val="005C2C09"/>
    <w:rsid w:val="005C48EC"/>
    <w:rsid w:val="005C5B95"/>
    <w:rsid w:val="005D1AF7"/>
    <w:rsid w:val="005D25F4"/>
    <w:rsid w:val="005D53BC"/>
    <w:rsid w:val="005D55D3"/>
    <w:rsid w:val="005E139B"/>
    <w:rsid w:val="005E1EB8"/>
    <w:rsid w:val="005E385E"/>
    <w:rsid w:val="005E4825"/>
    <w:rsid w:val="005E609E"/>
    <w:rsid w:val="005E612A"/>
    <w:rsid w:val="005E748D"/>
    <w:rsid w:val="005F05DA"/>
    <w:rsid w:val="005F3E30"/>
    <w:rsid w:val="005F4F1E"/>
    <w:rsid w:val="00601436"/>
    <w:rsid w:val="00601873"/>
    <w:rsid w:val="00602E38"/>
    <w:rsid w:val="00603D5A"/>
    <w:rsid w:val="00605A7F"/>
    <w:rsid w:val="0060613E"/>
    <w:rsid w:val="00606F9F"/>
    <w:rsid w:val="00611463"/>
    <w:rsid w:val="006138AE"/>
    <w:rsid w:val="0061481A"/>
    <w:rsid w:val="006249C5"/>
    <w:rsid w:val="00627C84"/>
    <w:rsid w:val="00630D8A"/>
    <w:rsid w:val="00631760"/>
    <w:rsid w:val="00633D37"/>
    <w:rsid w:val="00634BE9"/>
    <w:rsid w:val="00634F7C"/>
    <w:rsid w:val="00635116"/>
    <w:rsid w:val="006360FF"/>
    <w:rsid w:val="00636C45"/>
    <w:rsid w:val="00636DE0"/>
    <w:rsid w:val="00641209"/>
    <w:rsid w:val="00641D58"/>
    <w:rsid w:val="00644A94"/>
    <w:rsid w:val="006459A7"/>
    <w:rsid w:val="00645C4D"/>
    <w:rsid w:val="00645F40"/>
    <w:rsid w:val="00646177"/>
    <w:rsid w:val="00650ECC"/>
    <w:rsid w:val="00651181"/>
    <w:rsid w:val="00651C82"/>
    <w:rsid w:val="00652A49"/>
    <w:rsid w:val="00655094"/>
    <w:rsid w:val="00664B7D"/>
    <w:rsid w:val="00666762"/>
    <w:rsid w:val="00667886"/>
    <w:rsid w:val="006723C5"/>
    <w:rsid w:val="00676221"/>
    <w:rsid w:val="006766BB"/>
    <w:rsid w:val="00676AD3"/>
    <w:rsid w:val="0068015D"/>
    <w:rsid w:val="0068403C"/>
    <w:rsid w:val="0068425E"/>
    <w:rsid w:val="00684E19"/>
    <w:rsid w:val="00685726"/>
    <w:rsid w:val="00685BB4"/>
    <w:rsid w:val="00687EBD"/>
    <w:rsid w:val="00694513"/>
    <w:rsid w:val="00694E3E"/>
    <w:rsid w:val="0069675B"/>
    <w:rsid w:val="00697243"/>
    <w:rsid w:val="00697822"/>
    <w:rsid w:val="006A0623"/>
    <w:rsid w:val="006A7439"/>
    <w:rsid w:val="006C0460"/>
    <w:rsid w:val="006C6691"/>
    <w:rsid w:val="006C6838"/>
    <w:rsid w:val="006D0DFB"/>
    <w:rsid w:val="006D26D6"/>
    <w:rsid w:val="006D4F2B"/>
    <w:rsid w:val="006D614E"/>
    <w:rsid w:val="006D633D"/>
    <w:rsid w:val="006D7599"/>
    <w:rsid w:val="006E172C"/>
    <w:rsid w:val="006E198C"/>
    <w:rsid w:val="006E23D6"/>
    <w:rsid w:val="006E35DA"/>
    <w:rsid w:val="006E63C9"/>
    <w:rsid w:val="006E6DF2"/>
    <w:rsid w:val="006E70D2"/>
    <w:rsid w:val="006E775A"/>
    <w:rsid w:val="006F1096"/>
    <w:rsid w:val="006F1927"/>
    <w:rsid w:val="007014AA"/>
    <w:rsid w:val="0070178B"/>
    <w:rsid w:val="0070364E"/>
    <w:rsid w:val="00704FF8"/>
    <w:rsid w:val="00706517"/>
    <w:rsid w:val="00707694"/>
    <w:rsid w:val="00710DB5"/>
    <w:rsid w:val="00711284"/>
    <w:rsid w:val="00713377"/>
    <w:rsid w:val="00713479"/>
    <w:rsid w:val="007134CB"/>
    <w:rsid w:val="0071715C"/>
    <w:rsid w:val="007217F1"/>
    <w:rsid w:val="00721829"/>
    <w:rsid w:val="00726E25"/>
    <w:rsid w:val="0073038F"/>
    <w:rsid w:val="007319AD"/>
    <w:rsid w:val="00731C64"/>
    <w:rsid w:val="00735E85"/>
    <w:rsid w:val="00736011"/>
    <w:rsid w:val="007370F1"/>
    <w:rsid w:val="00737BDF"/>
    <w:rsid w:val="00742C8F"/>
    <w:rsid w:val="00743176"/>
    <w:rsid w:val="00744F13"/>
    <w:rsid w:val="00745733"/>
    <w:rsid w:val="00746E96"/>
    <w:rsid w:val="0075150F"/>
    <w:rsid w:val="00753D9E"/>
    <w:rsid w:val="0075624C"/>
    <w:rsid w:val="0075716D"/>
    <w:rsid w:val="00762E31"/>
    <w:rsid w:val="00764609"/>
    <w:rsid w:val="00771361"/>
    <w:rsid w:val="00772905"/>
    <w:rsid w:val="007735C0"/>
    <w:rsid w:val="007772C9"/>
    <w:rsid w:val="00781AD5"/>
    <w:rsid w:val="007834A6"/>
    <w:rsid w:val="0078472C"/>
    <w:rsid w:val="00794C92"/>
    <w:rsid w:val="00796FA3"/>
    <w:rsid w:val="007A071B"/>
    <w:rsid w:val="007A15D0"/>
    <w:rsid w:val="007A4B11"/>
    <w:rsid w:val="007A4F95"/>
    <w:rsid w:val="007B1B64"/>
    <w:rsid w:val="007B5685"/>
    <w:rsid w:val="007B5A8F"/>
    <w:rsid w:val="007B7C38"/>
    <w:rsid w:val="007C1BFA"/>
    <w:rsid w:val="007C1C7D"/>
    <w:rsid w:val="007C468A"/>
    <w:rsid w:val="007C6196"/>
    <w:rsid w:val="007C7383"/>
    <w:rsid w:val="007D2B57"/>
    <w:rsid w:val="007D66FB"/>
    <w:rsid w:val="007E0341"/>
    <w:rsid w:val="007E0632"/>
    <w:rsid w:val="007E2ED0"/>
    <w:rsid w:val="007E3363"/>
    <w:rsid w:val="007E3EFA"/>
    <w:rsid w:val="007E3F31"/>
    <w:rsid w:val="007E53FB"/>
    <w:rsid w:val="007E5A9D"/>
    <w:rsid w:val="007E601E"/>
    <w:rsid w:val="007E780E"/>
    <w:rsid w:val="007F4E19"/>
    <w:rsid w:val="007F64CC"/>
    <w:rsid w:val="008019E9"/>
    <w:rsid w:val="00802DE0"/>
    <w:rsid w:val="00803221"/>
    <w:rsid w:val="00807E04"/>
    <w:rsid w:val="0081767E"/>
    <w:rsid w:val="0082295E"/>
    <w:rsid w:val="00825DD0"/>
    <w:rsid w:val="008306FA"/>
    <w:rsid w:val="00833073"/>
    <w:rsid w:val="008409D9"/>
    <w:rsid w:val="00841EA8"/>
    <w:rsid w:val="00845227"/>
    <w:rsid w:val="008543B1"/>
    <w:rsid w:val="00857B02"/>
    <w:rsid w:val="00863499"/>
    <w:rsid w:val="00864E9A"/>
    <w:rsid w:val="00865634"/>
    <w:rsid w:val="00867C3C"/>
    <w:rsid w:val="00870DEB"/>
    <w:rsid w:val="008716AC"/>
    <w:rsid w:val="00874BF3"/>
    <w:rsid w:val="00881C80"/>
    <w:rsid w:val="00882840"/>
    <w:rsid w:val="00882DE6"/>
    <w:rsid w:val="008843D0"/>
    <w:rsid w:val="00885B19"/>
    <w:rsid w:val="00892396"/>
    <w:rsid w:val="008925F2"/>
    <w:rsid w:val="00893208"/>
    <w:rsid w:val="00893C13"/>
    <w:rsid w:val="008A1137"/>
    <w:rsid w:val="008A1621"/>
    <w:rsid w:val="008A1F80"/>
    <w:rsid w:val="008A25F9"/>
    <w:rsid w:val="008A2DC9"/>
    <w:rsid w:val="008A4768"/>
    <w:rsid w:val="008A5AF6"/>
    <w:rsid w:val="008B0E8F"/>
    <w:rsid w:val="008B47B7"/>
    <w:rsid w:val="008B4926"/>
    <w:rsid w:val="008B6C8E"/>
    <w:rsid w:val="008B7D70"/>
    <w:rsid w:val="008C04FE"/>
    <w:rsid w:val="008C1D3A"/>
    <w:rsid w:val="008C2B84"/>
    <w:rsid w:val="008C3D4C"/>
    <w:rsid w:val="008C4736"/>
    <w:rsid w:val="008C6E07"/>
    <w:rsid w:val="008D373F"/>
    <w:rsid w:val="008D3AAE"/>
    <w:rsid w:val="008D3CDC"/>
    <w:rsid w:val="008D50E3"/>
    <w:rsid w:val="008E00A2"/>
    <w:rsid w:val="008E14A1"/>
    <w:rsid w:val="008E24B9"/>
    <w:rsid w:val="008E4798"/>
    <w:rsid w:val="008E4D82"/>
    <w:rsid w:val="008E78EF"/>
    <w:rsid w:val="008F0EAE"/>
    <w:rsid w:val="008F60DC"/>
    <w:rsid w:val="008F6D0B"/>
    <w:rsid w:val="00903E87"/>
    <w:rsid w:val="00906E2D"/>
    <w:rsid w:val="00910CA0"/>
    <w:rsid w:val="009119A8"/>
    <w:rsid w:val="009129DE"/>
    <w:rsid w:val="00914BDC"/>
    <w:rsid w:val="0092055F"/>
    <w:rsid w:val="00921FD3"/>
    <w:rsid w:val="00923D30"/>
    <w:rsid w:val="00924B93"/>
    <w:rsid w:val="00926A3F"/>
    <w:rsid w:val="009303DF"/>
    <w:rsid w:val="009328FB"/>
    <w:rsid w:val="0093414F"/>
    <w:rsid w:val="00934656"/>
    <w:rsid w:val="00935275"/>
    <w:rsid w:val="009402F0"/>
    <w:rsid w:val="009413F8"/>
    <w:rsid w:val="00942ACE"/>
    <w:rsid w:val="009443C5"/>
    <w:rsid w:val="0094550F"/>
    <w:rsid w:val="00946568"/>
    <w:rsid w:val="00951F39"/>
    <w:rsid w:val="00952E55"/>
    <w:rsid w:val="00960611"/>
    <w:rsid w:val="009607B9"/>
    <w:rsid w:val="009608BD"/>
    <w:rsid w:val="009608F6"/>
    <w:rsid w:val="00961F79"/>
    <w:rsid w:val="00962C86"/>
    <w:rsid w:val="00963BD7"/>
    <w:rsid w:val="0096545E"/>
    <w:rsid w:val="00965851"/>
    <w:rsid w:val="00967055"/>
    <w:rsid w:val="0097281B"/>
    <w:rsid w:val="009744FB"/>
    <w:rsid w:val="00974C55"/>
    <w:rsid w:val="00976737"/>
    <w:rsid w:val="00977D8E"/>
    <w:rsid w:val="00984A50"/>
    <w:rsid w:val="00990D42"/>
    <w:rsid w:val="00991C08"/>
    <w:rsid w:val="00993F4F"/>
    <w:rsid w:val="0099562D"/>
    <w:rsid w:val="009967D0"/>
    <w:rsid w:val="00997F82"/>
    <w:rsid w:val="009A0436"/>
    <w:rsid w:val="009A5369"/>
    <w:rsid w:val="009A627E"/>
    <w:rsid w:val="009A7274"/>
    <w:rsid w:val="009B021F"/>
    <w:rsid w:val="009B29FC"/>
    <w:rsid w:val="009B3EE3"/>
    <w:rsid w:val="009B5690"/>
    <w:rsid w:val="009B5A21"/>
    <w:rsid w:val="009C0EFF"/>
    <w:rsid w:val="009C4EFB"/>
    <w:rsid w:val="009C6374"/>
    <w:rsid w:val="009C74CB"/>
    <w:rsid w:val="009D244A"/>
    <w:rsid w:val="009D38C2"/>
    <w:rsid w:val="009D5F39"/>
    <w:rsid w:val="009D74D3"/>
    <w:rsid w:val="009D7BE6"/>
    <w:rsid w:val="009D7CA7"/>
    <w:rsid w:val="009E21E5"/>
    <w:rsid w:val="009E4C7B"/>
    <w:rsid w:val="009E7B75"/>
    <w:rsid w:val="009F0162"/>
    <w:rsid w:val="009F1E54"/>
    <w:rsid w:val="009F22C7"/>
    <w:rsid w:val="009F24D1"/>
    <w:rsid w:val="009F3A32"/>
    <w:rsid w:val="009F43F1"/>
    <w:rsid w:val="009F47AB"/>
    <w:rsid w:val="009F4B15"/>
    <w:rsid w:val="009F5B9D"/>
    <w:rsid w:val="009F637E"/>
    <w:rsid w:val="009F7A24"/>
    <w:rsid w:val="00A02850"/>
    <w:rsid w:val="00A039F6"/>
    <w:rsid w:val="00A101C2"/>
    <w:rsid w:val="00A1284F"/>
    <w:rsid w:val="00A12B06"/>
    <w:rsid w:val="00A12E4F"/>
    <w:rsid w:val="00A160D7"/>
    <w:rsid w:val="00A17F44"/>
    <w:rsid w:val="00A21C34"/>
    <w:rsid w:val="00A22AE2"/>
    <w:rsid w:val="00A23D00"/>
    <w:rsid w:val="00A3118B"/>
    <w:rsid w:val="00A3126B"/>
    <w:rsid w:val="00A34AFF"/>
    <w:rsid w:val="00A46B03"/>
    <w:rsid w:val="00A47137"/>
    <w:rsid w:val="00A54134"/>
    <w:rsid w:val="00A546AB"/>
    <w:rsid w:val="00A575FE"/>
    <w:rsid w:val="00A57603"/>
    <w:rsid w:val="00A60FCE"/>
    <w:rsid w:val="00A63950"/>
    <w:rsid w:val="00A71F0F"/>
    <w:rsid w:val="00A73B71"/>
    <w:rsid w:val="00A80B4B"/>
    <w:rsid w:val="00A828FE"/>
    <w:rsid w:val="00A86604"/>
    <w:rsid w:val="00A86630"/>
    <w:rsid w:val="00A9253B"/>
    <w:rsid w:val="00A92DEE"/>
    <w:rsid w:val="00A94932"/>
    <w:rsid w:val="00AA07B0"/>
    <w:rsid w:val="00AA164D"/>
    <w:rsid w:val="00AA18A9"/>
    <w:rsid w:val="00AA316B"/>
    <w:rsid w:val="00AA3E2F"/>
    <w:rsid w:val="00AA43A3"/>
    <w:rsid w:val="00AA5B55"/>
    <w:rsid w:val="00AA63BD"/>
    <w:rsid w:val="00AB0D73"/>
    <w:rsid w:val="00AB14E9"/>
    <w:rsid w:val="00AB27D0"/>
    <w:rsid w:val="00AB4DB0"/>
    <w:rsid w:val="00AB5D12"/>
    <w:rsid w:val="00AC1E34"/>
    <w:rsid w:val="00AC1FDC"/>
    <w:rsid w:val="00AC4A44"/>
    <w:rsid w:val="00AD1D8F"/>
    <w:rsid w:val="00AD30CF"/>
    <w:rsid w:val="00AD36D8"/>
    <w:rsid w:val="00AD4E6E"/>
    <w:rsid w:val="00AD72C0"/>
    <w:rsid w:val="00AE3677"/>
    <w:rsid w:val="00AE5AF4"/>
    <w:rsid w:val="00AE5B1E"/>
    <w:rsid w:val="00AE5DEB"/>
    <w:rsid w:val="00AE7623"/>
    <w:rsid w:val="00AF120B"/>
    <w:rsid w:val="00AF1F4E"/>
    <w:rsid w:val="00AF2211"/>
    <w:rsid w:val="00AF389A"/>
    <w:rsid w:val="00AF54DD"/>
    <w:rsid w:val="00AF55F6"/>
    <w:rsid w:val="00AF6873"/>
    <w:rsid w:val="00AF69CA"/>
    <w:rsid w:val="00AF6CA6"/>
    <w:rsid w:val="00B01EFD"/>
    <w:rsid w:val="00B02E0C"/>
    <w:rsid w:val="00B03B87"/>
    <w:rsid w:val="00B05DEB"/>
    <w:rsid w:val="00B11A83"/>
    <w:rsid w:val="00B12524"/>
    <w:rsid w:val="00B1329C"/>
    <w:rsid w:val="00B14075"/>
    <w:rsid w:val="00B1473E"/>
    <w:rsid w:val="00B17BD6"/>
    <w:rsid w:val="00B20568"/>
    <w:rsid w:val="00B216C9"/>
    <w:rsid w:val="00B24D03"/>
    <w:rsid w:val="00B24DBA"/>
    <w:rsid w:val="00B25200"/>
    <w:rsid w:val="00B277C0"/>
    <w:rsid w:val="00B30E3D"/>
    <w:rsid w:val="00B319A2"/>
    <w:rsid w:val="00B3362F"/>
    <w:rsid w:val="00B359BF"/>
    <w:rsid w:val="00B35E76"/>
    <w:rsid w:val="00B37083"/>
    <w:rsid w:val="00B42E62"/>
    <w:rsid w:val="00B437DE"/>
    <w:rsid w:val="00B45F0B"/>
    <w:rsid w:val="00B4692F"/>
    <w:rsid w:val="00B46AB1"/>
    <w:rsid w:val="00B51B0B"/>
    <w:rsid w:val="00B531B8"/>
    <w:rsid w:val="00B62A09"/>
    <w:rsid w:val="00B652A7"/>
    <w:rsid w:val="00B67AAA"/>
    <w:rsid w:val="00B7034C"/>
    <w:rsid w:val="00B70A00"/>
    <w:rsid w:val="00B70EF1"/>
    <w:rsid w:val="00B73126"/>
    <w:rsid w:val="00B732B4"/>
    <w:rsid w:val="00B75731"/>
    <w:rsid w:val="00B773A6"/>
    <w:rsid w:val="00B82B57"/>
    <w:rsid w:val="00B83CF2"/>
    <w:rsid w:val="00B84BC2"/>
    <w:rsid w:val="00B875C6"/>
    <w:rsid w:val="00B909A4"/>
    <w:rsid w:val="00B923FD"/>
    <w:rsid w:val="00B92885"/>
    <w:rsid w:val="00B93C86"/>
    <w:rsid w:val="00BA294C"/>
    <w:rsid w:val="00BA3196"/>
    <w:rsid w:val="00BA32D5"/>
    <w:rsid w:val="00BA437A"/>
    <w:rsid w:val="00BA5DA5"/>
    <w:rsid w:val="00BA5E82"/>
    <w:rsid w:val="00BA6721"/>
    <w:rsid w:val="00BA7E82"/>
    <w:rsid w:val="00BB229B"/>
    <w:rsid w:val="00BB47A1"/>
    <w:rsid w:val="00BB6B1D"/>
    <w:rsid w:val="00BC0187"/>
    <w:rsid w:val="00BC1525"/>
    <w:rsid w:val="00BD01E6"/>
    <w:rsid w:val="00BD3BAD"/>
    <w:rsid w:val="00BD445A"/>
    <w:rsid w:val="00BD527B"/>
    <w:rsid w:val="00BD7052"/>
    <w:rsid w:val="00BE12F1"/>
    <w:rsid w:val="00BE1BE4"/>
    <w:rsid w:val="00BE2405"/>
    <w:rsid w:val="00BE54E0"/>
    <w:rsid w:val="00BE6DF4"/>
    <w:rsid w:val="00BE718F"/>
    <w:rsid w:val="00BE740A"/>
    <w:rsid w:val="00BF0F86"/>
    <w:rsid w:val="00BF0FA7"/>
    <w:rsid w:val="00BF3E81"/>
    <w:rsid w:val="00BF529D"/>
    <w:rsid w:val="00C0146E"/>
    <w:rsid w:val="00C04D1B"/>
    <w:rsid w:val="00C0592C"/>
    <w:rsid w:val="00C05C96"/>
    <w:rsid w:val="00C12519"/>
    <w:rsid w:val="00C128A9"/>
    <w:rsid w:val="00C12987"/>
    <w:rsid w:val="00C13CFB"/>
    <w:rsid w:val="00C14727"/>
    <w:rsid w:val="00C160FC"/>
    <w:rsid w:val="00C16FBE"/>
    <w:rsid w:val="00C2252F"/>
    <w:rsid w:val="00C22964"/>
    <w:rsid w:val="00C26A12"/>
    <w:rsid w:val="00C2739A"/>
    <w:rsid w:val="00C27C8E"/>
    <w:rsid w:val="00C33497"/>
    <w:rsid w:val="00C341BC"/>
    <w:rsid w:val="00C3590A"/>
    <w:rsid w:val="00C362FC"/>
    <w:rsid w:val="00C376D9"/>
    <w:rsid w:val="00C4171F"/>
    <w:rsid w:val="00C419E8"/>
    <w:rsid w:val="00C41F8A"/>
    <w:rsid w:val="00C42F89"/>
    <w:rsid w:val="00C45C13"/>
    <w:rsid w:val="00C47016"/>
    <w:rsid w:val="00C47E36"/>
    <w:rsid w:val="00C5530B"/>
    <w:rsid w:val="00C6628A"/>
    <w:rsid w:val="00C66C2A"/>
    <w:rsid w:val="00C67EC8"/>
    <w:rsid w:val="00C704FC"/>
    <w:rsid w:val="00C8012D"/>
    <w:rsid w:val="00C80885"/>
    <w:rsid w:val="00C80B8F"/>
    <w:rsid w:val="00C80C3B"/>
    <w:rsid w:val="00C87E95"/>
    <w:rsid w:val="00C9002D"/>
    <w:rsid w:val="00C92727"/>
    <w:rsid w:val="00C94A95"/>
    <w:rsid w:val="00C950B6"/>
    <w:rsid w:val="00C97351"/>
    <w:rsid w:val="00C973A5"/>
    <w:rsid w:val="00CA567D"/>
    <w:rsid w:val="00CA5962"/>
    <w:rsid w:val="00CA68DB"/>
    <w:rsid w:val="00CB0FB2"/>
    <w:rsid w:val="00CB4EA8"/>
    <w:rsid w:val="00CB662D"/>
    <w:rsid w:val="00CC0CEE"/>
    <w:rsid w:val="00CC0EE1"/>
    <w:rsid w:val="00CC425B"/>
    <w:rsid w:val="00CC60FF"/>
    <w:rsid w:val="00CC7A8A"/>
    <w:rsid w:val="00CD01E3"/>
    <w:rsid w:val="00CD200F"/>
    <w:rsid w:val="00CD7BBE"/>
    <w:rsid w:val="00CE3020"/>
    <w:rsid w:val="00CE51BA"/>
    <w:rsid w:val="00CF1C94"/>
    <w:rsid w:val="00CF215C"/>
    <w:rsid w:val="00CF5951"/>
    <w:rsid w:val="00CF6C74"/>
    <w:rsid w:val="00D007CD"/>
    <w:rsid w:val="00D04054"/>
    <w:rsid w:val="00D05AE6"/>
    <w:rsid w:val="00D06150"/>
    <w:rsid w:val="00D0763C"/>
    <w:rsid w:val="00D11419"/>
    <w:rsid w:val="00D1176C"/>
    <w:rsid w:val="00D12F9B"/>
    <w:rsid w:val="00D1354E"/>
    <w:rsid w:val="00D13820"/>
    <w:rsid w:val="00D15EEF"/>
    <w:rsid w:val="00D16BB0"/>
    <w:rsid w:val="00D2089B"/>
    <w:rsid w:val="00D20FA9"/>
    <w:rsid w:val="00D22383"/>
    <w:rsid w:val="00D24639"/>
    <w:rsid w:val="00D24A5C"/>
    <w:rsid w:val="00D250CC"/>
    <w:rsid w:val="00D3390D"/>
    <w:rsid w:val="00D41E8F"/>
    <w:rsid w:val="00D458C6"/>
    <w:rsid w:val="00D477E2"/>
    <w:rsid w:val="00D47873"/>
    <w:rsid w:val="00D52CA2"/>
    <w:rsid w:val="00D54843"/>
    <w:rsid w:val="00D55CA2"/>
    <w:rsid w:val="00D56295"/>
    <w:rsid w:val="00D607C8"/>
    <w:rsid w:val="00D60C72"/>
    <w:rsid w:val="00D624DA"/>
    <w:rsid w:val="00D62AA4"/>
    <w:rsid w:val="00D631ED"/>
    <w:rsid w:val="00D632B0"/>
    <w:rsid w:val="00D667BF"/>
    <w:rsid w:val="00D707A0"/>
    <w:rsid w:val="00D7255C"/>
    <w:rsid w:val="00D73AC8"/>
    <w:rsid w:val="00D73FF0"/>
    <w:rsid w:val="00D74485"/>
    <w:rsid w:val="00D76549"/>
    <w:rsid w:val="00D81786"/>
    <w:rsid w:val="00D82649"/>
    <w:rsid w:val="00D8269A"/>
    <w:rsid w:val="00D82B4D"/>
    <w:rsid w:val="00D82E39"/>
    <w:rsid w:val="00D95EFB"/>
    <w:rsid w:val="00D96054"/>
    <w:rsid w:val="00D974C1"/>
    <w:rsid w:val="00DA48C3"/>
    <w:rsid w:val="00DA48E8"/>
    <w:rsid w:val="00DA51AF"/>
    <w:rsid w:val="00DA5A57"/>
    <w:rsid w:val="00DC30D0"/>
    <w:rsid w:val="00DC6754"/>
    <w:rsid w:val="00DD2245"/>
    <w:rsid w:val="00DD3148"/>
    <w:rsid w:val="00DD4055"/>
    <w:rsid w:val="00DD4C6C"/>
    <w:rsid w:val="00DD652D"/>
    <w:rsid w:val="00DD67B8"/>
    <w:rsid w:val="00DD76C1"/>
    <w:rsid w:val="00DD7A61"/>
    <w:rsid w:val="00DE2874"/>
    <w:rsid w:val="00DE2898"/>
    <w:rsid w:val="00DE2DCC"/>
    <w:rsid w:val="00DE3039"/>
    <w:rsid w:val="00DE3EB8"/>
    <w:rsid w:val="00DE3F65"/>
    <w:rsid w:val="00DF448A"/>
    <w:rsid w:val="00DF60BB"/>
    <w:rsid w:val="00DF7526"/>
    <w:rsid w:val="00E00D4A"/>
    <w:rsid w:val="00E016FC"/>
    <w:rsid w:val="00E01896"/>
    <w:rsid w:val="00E02F9E"/>
    <w:rsid w:val="00E04722"/>
    <w:rsid w:val="00E04759"/>
    <w:rsid w:val="00E04761"/>
    <w:rsid w:val="00E04B90"/>
    <w:rsid w:val="00E054F7"/>
    <w:rsid w:val="00E0570A"/>
    <w:rsid w:val="00E0678A"/>
    <w:rsid w:val="00E14F4C"/>
    <w:rsid w:val="00E201D1"/>
    <w:rsid w:val="00E2064B"/>
    <w:rsid w:val="00E2194F"/>
    <w:rsid w:val="00E22766"/>
    <w:rsid w:val="00E22ADC"/>
    <w:rsid w:val="00E2486C"/>
    <w:rsid w:val="00E2562D"/>
    <w:rsid w:val="00E27FDF"/>
    <w:rsid w:val="00E31B90"/>
    <w:rsid w:val="00E3302B"/>
    <w:rsid w:val="00E337CD"/>
    <w:rsid w:val="00E34630"/>
    <w:rsid w:val="00E37CD1"/>
    <w:rsid w:val="00E43B7E"/>
    <w:rsid w:val="00E43FAF"/>
    <w:rsid w:val="00E449C5"/>
    <w:rsid w:val="00E45F41"/>
    <w:rsid w:val="00E50851"/>
    <w:rsid w:val="00E51C95"/>
    <w:rsid w:val="00E5391C"/>
    <w:rsid w:val="00E53E10"/>
    <w:rsid w:val="00E62A0C"/>
    <w:rsid w:val="00E62EA5"/>
    <w:rsid w:val="00E63E4E"/>
    <w:rsid w:val="00E64F44"/>
    <w:rsid w:val="00E821B8"/>
    <w:rsid w:val="00E8399D"/>
    <w:rsid w:val="00E83F3E"/>
    <w:rsid w:val="00E83F8B"/>
    <w:rsid w:val="00E850EF"/>
    <w:rsid w:val="00E90406"/>
    <w:rsid w:val="00E90F54"/>
    <w:rsid w:val="00E937E1"/>
    <w:rsid w:val="00E961E0"/>
    <w:rsid w:val="00EA0E33"/>
    <w:rsid w:val="00EA1B5A"/>
    <w:rsid w:val="00EA2013"/>
    <w:rsid w:val="00EA4E2C"/>
    <w:rsid w:val="00EA70F5"/>
    <w:rsid w:val="00EA73EE"/>
    <w:rsid w:val="00EB0AE2"/>
    <w:rsid w:val="00EB1DC9"/>
    <w:rsid w:val="00EB2AF0"/>
    <w:rsid w:val="00EB2C53"/>
    <w:rsid w:val="00EB450B"/>
    <w:rsid w:val="00EB49F2"/>
    <w:rsid w:val="00EB603F"/>
    <w:rsid w:val="00EC3883"/>
    <w:rsid w:val="00EC458D"/>
    <w:rsid w:val="00EC516A"/>
    <w:rsid w:val="00EC65F2"/>
    <w:rsid w:val="00EC662F"/>
    <w:rsid w:val="00EC6930"/>
    <w:rsid w:val="00ED1225"/>
    <w:rsid w:val="00ED6A48"/>
    <w:rsid w:val="00EE1529"/>
    <w:rsid w:val="00EE5BDE"/>
    <w:rsid w:val="00EF0801"/>
    <w:rsid w:val="00EF0E80"/>
    <w:rsid w:val="00EF247E"/>
    <w:rsid w:val="00EF31FA"/>
    <w:rsid w:val="00EF545F"/>
    <w:rsid w:val="00F01769"/>
    <w:rsid w:val="00F02D0D"/>
    <w:rsid w:val="00F0324F"/>
    <w:rsid w:val="00F0525D"/>
    <w:rsid w:val="00F07DE8"/>
    <w:rsid w:val="00F1295B"/>
    <w:rsid w:val="00F12C42"/>
    <w:rsid w:val="00F13C1F"/>
    <w:rsid w:val="00F1578B"/>
    <w:rsid w:val="00F16D37"/>
    <w:rsid w:val="00F21463"/>
    <w:rsid w:val="00F21D32"/>
    <w:rsid w:val="00F229DA"/>
    <w:rsid w:val="00F25A18"/>
    <w:rsid w:val="00F26A9A"/>
    <w:rsid w:val="00F32782"/>
    <w:rsid w:val="00F35F7B"/>
    <w:rsid w:val="00F40D1E"/>
    <w:rsid w:val="00F429AC"/>
    <w:rsid w:val="00F5459B"/>
    <w:rsid w:val="00F5511E"/>
    <w:rsid w:val="00F62321"/>
    <w:rsid w:val="00F62DCC"/>
    <w:rsid w:val="00F67274"/>
    <w:rsid w:val="00F706CF"/>
    <w:rsid w:val="00F71658"/>
    <w:rsid w:val="00F7197F"/>
    <w:rsid w:val="00F7210D"/>
    <w:rsid w:val="00F7290D"/>
    <w:rsid w:val="00F750F6"/>
    <w:rsid w:val="00F75394"/>
    <w:rsid w:val="00F76773"/>
    <w:rsid w:val="00F77EA6"/>
    <w:rsid w:val="00F81E89"/>
    <w:rsid w:val="00F8256A"/>
    <w:rsid w:val="00F84461"/>
    <w:rsid w:val="00F85423"/>
    <w:rsid w:val="00F871EF"/>
    <w:rsid w:val="00F912A6"/>
    <w:rsid w:val="00F91D19"/>
    <w:rsid w:val="00F9278D"/>
    <w:rsid w:val="00F9519F"/>
    <w:rsid w:val="00F96D58"/>
    <w:rsid w:val="00F97BC4"/>
    <w:rsid w:val="00FA2178"/>
    <w:rsid w:val="00FA4F27"/>
    <w:rsid w:val="00FB0B07"/>
    <w:rsid w:val="00FB0F4F"/>
    <w:rsid w:val="00FB1035"/>
    <w:rsid w:val="00FB4569"/>
    <w:rsid w:val="00FB7FE8"/>
    <w:rsid w:val="00FC1531"/>
    <w:rsid w:val="00FC5AF3"/>
    <w:rsid w:val="00FC74A0"/>
    <w:rsid w:val="00FC7723"/>
    <w:rsid w:val="00FC7B4C"/>
    <w:rsid w:val="00FD0797"/>
    <w:rsid w:val="00FD2FBE"/>
    <w:rsid w:val="00FD48DD"/>
    <w:rsid w:val="00FE0FD1"/>
    <w:rsid w:val="00FE282F"/>
    <w:rsid w:val="00FE4CCC"/>
    <w:rsid w:val="00FF0CFE"/>
    <w:rsid w:val="00FF128A"/>
    <w:rsid w:val="00FF618A"/>
    <w:rsid w:val="00FF6F78"/>
    <w:rsid w:val="00FF7A3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4AD1A975"/>
  <w15:chartTrackingRefBased/>
  <w15:docId w15:val="{C045A7A1-7C53-49EC-B5A4-5F9A1DE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sid w:val="000F18C9"/>
    <w:pPr>
      <w:spacing w:after="120"/>
      <w:ind w:left="360"/>
    </w:pPr>
  </w:style>
  <w:style w:type="paragraph" w:styleId="BalloonText">
    <w:name w:val="Balloon Text"/>
    <w:basedOn w:val="Normal"/>
    <w:semiHidden/>
    <w:rsid w:val="00BD705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D7052"/>
    <w:pPr>
      <w:numPr>
        <w:numId w:val="14"/>
      </w:numPr>
    </w:pPr>
  </w:style>
  <w:style w:type="character" w:styleId="Hyperlink">
    <w:name w:val="Hyperlink"/>
    <w:rsid w:val="00AA18A9"/>
    <w:rPr>
      <w:color w:val="0000FF"/>
      <w:u w:val="single"/>
    </w:rPr>
  </w:style>
  <w:style w:type="character" w:styleId="CommentReference">
    <w:name w:val="annotation reference"/>
    <w:semiHidden/>
    <w:rsid w:val="008A2DC9"/>
    <w:rPr>
      <w:sz w:val="16"/>
      <w:szCs w:val="16"/>
    </w:rPr>
  </w:style>
  <w:style w:type="paragraph" w:styleId="CommentText">
    <w:name w:val="annotation text"/>
    <w:basedOn w:val="Normal"/>
    <w:semiHidden/>
    <w:rsid w:val="008A2D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2DC9"/>
    <w:rPr>
      <w:b/>
      <w:bCs/>
    </w:rPr>
  </w:style>
  <w:style w:type="character" w:styleId="FollowedHyperlink">
    <w:name w:val="FollowedHyperlink"/>
    <w:rsid w:val="009B29F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E70E7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21829"/>
    <w:rPr>
      <w:sz w:val="24"/>
      <w:szCs w:val="24"/>
    </w:rPr>
  </w:style>
  <w:style w:type="paragraph" w:styleId="BodyText">
    <w:name w:val="Body Text"/>
    <w:basedOn w:val="Normal"/>
    <w:link w:val="BodyTextChar"/>
    <w:rsid w:val="00881C80"/>
    <w:pPr>
      <w:spacing w:after="120"/>
    </w:pPr>
  </w:style>
  <w:style w:type="character" w:customStyle="1" w:styleId="BodyTextChar">
    <w:name w:val="Body Text Char"/>
    <w:link w:val="BodyText"/>
    <w:rsid w:val="00881C80"/>
    <w:rPr>
      <w:sz w:val="24"/>
      <w:szCs w:val="24"/>
    </w:rPr>
  </w:style>
  <w:style w:type="paragraph" w:styleId="EndnoteText">
    <w:name w:val="endnote text"/>
    <w:basedOn w:val="Normal"/>
    <w:link w:val="EndnoteTextChar"/>
    <w:rsid w:val="00881C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1C80"/>
  </w:style>
  <w:style w:type="character" w:styleId="EndnoteReference">
    <w:name w:val="endnote reference"/>
    <w:rsid w:val="00881C80"/>
    <w:rPr>
      <w:vertAlign w:val="superscript"/>
    </w:rPr>
  </w:style>
  <w:style w:type="character" w:customStyle="1" w:styleId="A2">
    <w:name w:val="A2"/>
    <w:uiPriority w:val="99"/>
    <w:rsid w:val="00C33497"/>
    <w:rPr>
      <w:color w:val="000000"/>
      <w:sz w:val="97"/>
    </w:rPr>
  </w:style>
  <w:style w:type="paragraph" w:styleId="List">
    <w:name w:val="List"/>
    <w:basedOn w:val="BodyText"/>
    <w:uiPriority w:val="99"/>
    <w:rsid w:val="00C33497"/>
    <w:pPr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1058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Beginning ABE Literacy (0-1.9 GLE) Massachusetts ABE Reading Standards and Benchmarks</vt:lpstr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Beginning ABE Literacy (0-1.9 GLE) Massachusetts ABE Reading Standards and Benchmarks</dc:title>
  <dc:subject>Level 1 Adult Basic Education Reading Standards and Benchmarks</dc:subject>
  <dc:creator>DESE</dc:creator>
  <cp:keywords>Reading, Adult Basic Education, Curriculum Frameworks, Standards, Benchmarks</cp:keywords>
  <dc:description>This document describes what adult basic education students need to know and be able to do in reading below the grade-level equivalent of 2.</dc:description>
  <cp:lastModifiedBy>Zou, Dong (EOE)</cp:lastModifiedBy>
  <cp:revision>3</cp:revision>
  <cp:lastPrinted>2011-11-03T17:58:00Z</cp:lastPrinted>
  <dcterms:created xsi:type="dcterms:W3CDTF">2019-07-15T19:36:00Z</dcterms:created>
  <dcterms:modified xsi:type="dcterms:W3CDTF">2019-07-15T19:39:00Z</dcterms:modified>
  <cp:category>ABE Curriculum and Instruction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2012</vt:lpwstr>
  </property>
</Properties>
</file>