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B1" w:rsidRPr="00CC6899" w:rsidRDefault="00257830" w:rsidP="002E63A7">
      <w:pPr>
        <w:jc w:val="center"/>
        <w:rPr>
          <w:b/>
          <w:color w:val="000000" w:themeColor="text1"/>
          <w:kern w:val="2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kern w:val="2"/>
          <w:sz w:val="28"/>
          <w:szCs w:val="28"/>
        </w:rPr>
        <w:t>Massachusetts English Language Proficiency Standards for Adult Education</w:t>
      </w:r>
      <w:r w:rsidR="00CC6899" w:rsidRPr="00CC6899">
        <w:rPr>
          <w:b/>
          <w:color w:val="000000" w:themeColor="text1"/>
          <w:kern w:val="2"/>
          <w:sz w:val="28"/>
          <w:szCs w:val="28"/>
        </w:rPr>
        <w:t xml:space="preserve">: </w:t>
      </w:r>
      <w:r w:rsidR="00C153B1" w:rsidRPr="00CC6899">
        <w:rPr>
          <w:b/>
          <w:color w:val="000000" w:themeColor="text1"/>
          <w:kern w:val="2"/>
          <w:sz w:val="28"/>
          <w:szCs w:val="28"/>
        </w:rPr>
        <w:t xml:space="preserve">Learning </w:t>
      </w:r>
      <w:r>
        <w:rPr>
          <w:b/>
          <w:color w:val="000000" w:themeColor="text1"/>
          <w:kern w:val="2"/>
          <w:sz w:val="28"/>
          <w:szCs w:val="28"/>
        </w:rPr>
        <w:t>S</w:t>
      </w:r>
      <w:r w:rsidR="00C153B1" w:rsidRPr="00CC6899">
        <w:rPr>
          <w:b/>
          <w:color w:val="000000" w:themeColor="text1"/>
          <w:kern w:val="2"/>
          <w:sz w:val="28"/>
          <w:szCs w:val="28"/>
        </w:rPr>
        <w:t>trategies</w:t>
      </w:r>
    </w:p>
    <w:p w:rsidR="00C153B1" w:rsidRDefault="00C153B1" w:rsidP="00C153B1">
      <w:pPr>
        <w:rPr>
          <w:b/>
          <w:color w:val="000000" w:themeColor="text1"/>
          <w:kern w:val="2"/>
        </w:rPr>
      </w:pPr>
    </w:p>
    <w:p w:rsidR="005B4655" w:rsidRDefault="005B4655" w:rsidP="005B4655"/>
    <w:p w:rsidR="005B4655" w:rsidRDefault="005B4655" w:rsidP="005B4655">
      <w:r>
        <w:t xml:space="preserve">This list of </w:t>
      </w:r>
      <w:r w:rsidRPr="00251021">
        <w:rPr>
          <w:i/>
        </w:rPr>
        <w:t>general</w:t>
      </w:r>
      <w:r>
        <w:t xml:space="preserve"> (or cross-domain) language learning strategies complements the </w:t>
      </w:r>
      <w:r w:rsidRPr="00251021">
        <w:rPr>
          <w:i/>
        </w:rPr>
        <w:t>domain-specific</w:t>
      </w:r>
      <w:r>
        <w:t xml:space="preserve"> strategies that are described in each strand under Standard 4: Use of Effective Strategies. It is a reminder of the scaffolding instructors can provide by teaching students how to learn more effectively.</w:t>
      </w:r>
    </w:p>
    <w:p w:rsidR="005B4655" w:rsidRDefault="005B4655" w:rsidP="00C153B1">
      <w:pPr>
        <w:rPr>
          <w:b/>
          <w:color w:val="000000" w:themeColor="text1"/>
          <w:kern w:val="2"/>
        </w:rPr>
      </w:pPr>
    </w:p>
    <w:p w:rsidR="00C153B1" w:rsidRDefault="00C153B1" w:rsidP="00C153B1">
      <w:pPr>
        <w:rPr>
          <w:b/>
          <w:color w:val="000000" w:themeColor="text1"/>
          <w:kern w:val="2"/>
        </w:rPr>
      </w:pPr>
      <w:r>
        <w:rPr>
          <w:b/>
          <w:color w:val="000000" w:themeColor="text1"/>
          <w:kern w:val="2"/>
        </w:rPr>
        <w:t>Use strategies to support recall and thinking</w:t>
      </w:r>
    </w:p>
    <w:p w:rsidR="00C153B1" w:rsidRDefault="00C153B1" w:rsidP="00C153B1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Take and revie</w:t>
      </w:r>
      <w:r w:rsidR="00524B67">
        <w:rPr>
          <w:rFonts w:asciiTheme="minorHAnsi" w:hAnsiTheme="minorHAnsi"/>
          <w:color w:val="000000" w:themeColor="text1"/>
        </w:rPr>
        <w:t xml:space="preserve">w notes to aid </w:t>
      </w:r>
      <w:r>
        <w:rPr>
          <w:rFonts w:asciiTheme="minorHAnsi" w:hAnsiTheme="minorHAnsi"/>
          <w:color w:val="000000" w:themeColor="text1"/>
        </w:rPr>
        <w:t xml:space="preserve">comprehension and recall </w:t>
      </w:r>
    </w:p>
    <w:p w:rsidR="00C153B1" w:rsidRDefault="00C153B1" w:rsidP="00C153B1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kern w:val="2"/>
        </w:rPr>
        <w:t xml:space="preserve">Use graphic organizers suited to specific text types/genres and purpose (e.g., mind maps, lists, T charts, timeline, Venn diagram, compare/contrast chart) </w:t>
      </w:r>
    </w:p>
    <w:p w:rsidR="00C153B1" w:rsidRDefault="00C153B1" w:rsidP="00C153B1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Use strategies to develop, clarify and organize thoughts, such a making a detailed outline, discussion or journaling, or visually mapping ideas (e.g., on a timeline) </w:t>
      </w:r>
    </w:p>
    <w:p w:rsidR="005D4E98" w:rsidRDefault="005D4E98" w:rsidP="00C153B1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Use tools to </w:t>
      </w:r>
      <w:r w:rsidR="00524B67">
        <w:rPr>
          <w:rFonts w:asciiTheme="minorHAnsi" w:hAnsiTheme="minorHAnsi"/>
          <w:color w:val="000000" w:themeColor="text1"/>
        </w:rPr>
        <w:t xml:space="preserve">review and </w:t>
      </w:r>
      <w:r>
        <w:rPr>
          <w:rFonts w:asciiTheme="minorHAnsi" w:hAnsiTheme="minorHAnsi"/>
          <w:color w:val="000000" w:themeColor="text1"/>
        </w:rPr>
        <w:t>reinforce learning (e.g., word lists, flash cards)</w:t>
      </w:r>
    </w:p>
    <w:p w:rsidR="00C153B1" w:rsidRDefault="00C153B1" w:rsidP="00C153B1">
      <w:pPr>
        <w:rPr>
          <w:color w:val="000000" w:themeColor="text1"/>
          <w:kern w:val="2"/>
        </w:rPr>
      </w:pPr>
    </w:p>
    <w:p w:rsidR="00C153B1" w:rsidRDefault="00C153B1" w:rsidP="00C153B1">
      <w:pPr>
        <w:rPr>
          <w:b/>
          <w:color w:val="000000" w:themeColor="text1"/>
          <w:kern w:val="2"/>
        </w:rPr>
      </w:pPr>
      <w:r>
        <w:rPr>
          <w:b/>
          <w:color w:val="000000" w:themeColor="text1"/>
          <w:kern w:val="2"/>
        </w:rPr>
        <w:t xml:space="preserve">Use reference tools and resources to build and use language </w:t>
      </w:r>
    </w:p>
    <w:p w:rsidR="00C153B1" w:rsidRDefault="00C153B1" w:rsidP="00C153B1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Helvetica"/>
          <w:bCs/>
          <w:color w:val="000000" w:themeColor="text1"/>
        </w:rPr>
      </w:pPr>
      <w:r>
        <w:rPr>
          <w:rFonts w:asciiTheme="minorHAnsi" w:eastAsia="Times New Roman" w:hAnsiTheme="minorHAnsi" w:cs="Helvetica"/>
          <w:bCs/>
          <w:color w:val="000000" w:themeColor="text1"/>
        </w:rPr>
        <w:t xml:space="preserve">Use tools to </w:t>
      </w:r>
      <w:r>
        <w:rPr>
          <w:rFonts w:asciiTheme="minorHAnsi" w:eastAsia="Times New Roman" w:hAnsiTheme="minorHAnsi"/>
          <w:color w:val="000000" w:themeColor="text1"/>
        </w:rPr>
        <w:t xml:space="preserve">determine or clarify the meaning or etymology of words, </w:t>
      </w:r>
      <w:r w:rsidR="005D4E98">
        <w:rPr>
          <w:rFonts w:asciiTheme="minorHAnsi" w:eastAsia="Times New Roman" w:hAnsiTheme="minorHAnsi"/>
          <w:color w:val="000000" w:themeColor="text1"/>
        </w:rPr>
        <w:t xml:space="preserve">and to </w:t>
      </w:r>
      <w:r>
        <w:rPr>
          <w:rFonts w:asciiTheme="minorHAnsi" w:eastAsia="Times New Roman" w:hAnsiTheme="minorHAnsi"/>
          <w:color w:val="000000" w:themeColor="text1"/>
        </w:rPr>
        <w:t xml:space="preserve">check word choice </w:t>
      </w:r>
      <w:r w:rsidR="005D4E98">
        <w:rPr>
          <w:rFonts w:asciiTheme="minorHAnsi" w:eastAsia="Times New Roman" w:hAnsiTheme="minorHAnsi"/>
          <w:color w:val="000000" w:themeColor="text1"/>
        </w:rPr>
        <w:t>or</w:t>
      </w:r>
      <w:r>
        <w:rPr>
          <w:rFonts w:asciiTheme="minorHAnsi" w:eastAsia="Times New Roman" w:hAnsiTheme="minorHAnsi"/>
          <w:color w:val="000000" w:themeColor="text1"/>
        </w:rPr>
        <w:t xml:space="preserve"> usage (e.g., </w:t>
      </w:r>
      <w:r>
        <w:rPr>
          <w:rFonts w:asciiTheme="minorHAnsi" w:eastAsia="Times New Roman" w:hAnsiTheme="minorHAnsi" w:cs="Helvetica"/>
          <w:bCs/>
          <w:color w:val="000000" w:themeColor="text1"/>
        </w:rPr>
        <w:t xml:space="preserve">picture, bilingual, or academic dictionary, thesaurus, </w:t>
      </w:r>
      <w:r>
        <w:rPr>
          <w:rFonts w:asciiTheme="minorHAnsi" w:eastAsia="Times New Roman" w:hAnsiTheme="minorHAnsi"/>
          <w:color w:val="000000" w:themeColor="text1"/>
        </w:rPr>
        <w:t xml:space="preserve">glossaries) </w:t>
      </w:r>
    </w:p>
    <w:p w:rsidR="00C153B1" w:rsidRDefault="00C153B1" w:rsidP="00C153B1">
      <w:pPr>
        <w:pStyle w:val="TableParagraph"/>
        <w:numPr>
          <w:ilvl w:val="0"/>
          <w:numId w:val="2"/>
        </w:numPr>
        <w:tabs>
          <w:tab w:val="left" w:pos="324"/>
        </w:tabs>
        <w:spacing w:before="0"/>
        <w:rPr>
          <w:rFonts w:asciiTheme="minorHAnsi" w:hAnsiTheme="minorHAnsi"/>
          <w:color w:val="000000" w:themeColor="text1"/>
          <w:kern w:val="2"/>
          <w:sz w:val="24"/>
          <w:szCs w:val="24"/>
        </w:rPr>
      </w:pPr>
      <w:r>
        <w:rPr>
          <w:rFonts w:asciiTheme="minorHAnsi" w:hAnsiTheme="minorHAnsi"/>
          <w:color w:val="000000" w:themeColor="text1"/>
          <w:kern w:val="2"/>
          <w:sz w:val="24"/>
          <w:szCs w:val="24"/>
        </w:rPr>
        <w:t>Use tools to</w:t>
      </w:r>
      <w:r w:rsidR="005D4E98">
        <w:rPr>
          <w:rFonts w:asciiTheme="minorHAnsi" w:hAnsiTheme="minorHAnsi"/>
          <w:color w:val="000000" w:themeColor="text1"/>
          <w:kern w:val="2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kern w:val="2"/>
          <w:sz w:val="24"/>
          <w:szCs w:val="24"/>
        </w:rPr>
        <w:t>check spelling</w:t>
      </w:r>
      <w:r w:rsidR="005D4E98">
        <w:rPr>
          <w:rFonts w:asciiTheme="minorHAnsi" w:hAnsiTheme="minorHAnsi"/>
          <w:color w:val="000000" w:themeColor="text1"/>
          <w:kern w:val="2"/>
          <w:sz w:val="24"/>
          <w:szCs w:val="24"/>
        </w:rPr>
        <w:t>, grammar, and format</w:t>
      </w:r>
      <w:r>
        <w:rPr>
          <w:rFonts w:asciiTheme="minorHAnsi" w:hAnsiTheme="minorHAnsi"/>
          <w:color w:val="000000" w:themeColor="text1"/>
          <w:kern w:val="2"/>
          <w:sz w:val="24"/>
          <w:szCs w:val="24"/>
        </w:rPr>
        <w:t xml:space="preserve"> (e.g., spell check, </w:t>
      </w:r>
      <w:r w:rsidR="005D4E98">
        <w:rPr>
          <w:rFonts w:asciiTheme="minorHAnsi" w:hAnsiTheme="minorHAnsi"/>
          <w:color w:val="000000" w:themeColor="text1"/>
          <w:kern w:val="2"/>
          <w:sz w:val="24"/>
          <w:szCs w:val="24"/>
        </w:rPr>
        <w:t>grammar check</w:t>
      </w:r>
      <w:r>
        <w:rPr>
          <w:rFonts w:asciiTheme="minorHAnsi" w:hAnsiTheme="minorHAnsi"/>
          <w:color w:val="000000" w:themeColor="text1"/>
          <w:kern w:val="2"/>
          <w:sz w:val="24"/>
          <w:szCs w:val="24"/>
        </w:rPr>
        <w:t xml:space="preserve">, style guide) </w:t>
      </w:r>
    </w:p>
    <w:p w:rsidR="00C153B1" w:rsidRDefault="00C153B1" w:rsidP="00C153B1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Use tools to determine or clarify the pronunciation of words and phrases (e.g., pronunciation dictionaries, translation tools) </w:t>
      </w:r>
    </w:p>
    <w:p w:rsidR="005D4E98" w:rsidRDefault="005D4E98" w:rsidP="00C153B1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Use learning apps to accelerate learning</w:t>
      </w:r>
    </w:p>
    <w:p w:rsidR="00C153B1" w:rsidRDefault="00C153B1" w:rsidP="00C153B1">
      <w:pPr>
        <w:pStyle w:val="ListParagraph"/>
        <w:rPr>
          <w:rFonts w:asciiTheme="minorHAnsi" w:hAnsiTheme="minorHAnsi"/>
          <w:color w:val="000000" w:themeColor="text1"/>
        </w:rPr>
      </w:pPr>
    </w:p>
    <w:p w:rsidR="00C153B1" w:rsidRDefault="00C153B1" w:rsidP="00C153B1">
      <w:pPr>
        <w:rPr>
          <w:b/>
          <w:color w:val="000000" w:themeColor="text1"/>
        </w:rPr>
      </w:pPr>
      <w:r>
        <w:rPr>
          <w:b/>
          <w:color w:val="000000" w:themeColor="text1"/>
        </w:rPr>
        <w:t>Adopt behaviors that advance learning</w:t>
      </w:r>
    </w:p>
    <w:p w:rsidR="00C153B1" w:rsidRDefault="00C153B1" w:rsidP="00C153B1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Build self-efficacy through positive self-talk, accepting that errors are part of language learning.</w:t>
      </w:r>
    </w:p>
    <w:p w:rsidR="00C153B1" w:rsidRDefault="00C153B1" w:rsidP="00C153B1">
      <w:pPr>
        <w:pStyle w:val="TableParagraph"/>
        <w:numPr>
          <w:ilvl w:val="0"/>
          <w:numId w:val="4"/>
        </w:numPr>
        <w:tabs>
          <w:tab w:val="left" w:pos="324"/>
        </w:tabs>
        <w:spacing w:before="0"/>
        <w:rPr>
          <w:rFonts w:asciiTheme="minorHAnsi" w:hAnsiTheme="minorHAnsi"/>
          <w:color w:val="000000" w:themeColor="text1"/>
          <w:kern w:val="2"/>
          <w:sz w:val="24"/>
          <w:szCs w:val="24"/>
        </w:rPr>
      </w:pPr>
      <w:r>
        <w:rPr>
          <w:rFonts w:asciiTheme="minorHAnsi" w:hAnsiTheme="minorHAnsi"/>
          <w:color w:val="000000" w:themeColor="text1"/>
          <w:kern w:val="2"/>
          <w:sz w:val="24"/>
          <w:szCs w:val="24"/>
        </w:rPr>
        <w:t>Take risks</w:t>
      </w:r>
    </w:p>
    <w:p w:rsidR="00C153B1" w:rsidRDefault="00C153B1" w:rsidP="00C153B1">
      <w:pPr>
        <w:pStyle w:val="TableParagraph"/>
        <w:numPr>
          <w:ilvl w:val="0"/>
          <w:numId w:val="4"/>
        </w:numPr>
        <w:tabs>
          <w:tab w:val="left" w:pos="324"/>
        </w:tabs>
        <w:spacing w:before="0"/>
        <w:rPr>
          <w:rFonts w:asciiTheme="minorHAnsi" w:hAnsiTheme="minorHAnsi"/>
          <w:b/>
          <w:color w:val="000000" w:themeColor="text1"/>
          <w:kern w:val="2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Set long- and short-term learning goals </w:t>
      </w:r>
    </w:p>
    <w:p w:rsidR="00C153B1" w:rsidRDefault="00C153B1" w:rsidP="00C153B1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Observe/learn from others as models</w:t>
      </w:r>
    </w:p>
    <w:p w:rsidR="00C153B1" w:rsidRDefault="00C153B1" w:rsidP="00C153B1">
      <w:pPr>
        <w:pStyle w:val="TableParagraph"/>
        <w:numPr>
          <w:ilvl w:val="0"/>
          <w:numId w:val="4"/>
        </w:numPr>
        <w:tabs>
          <w:tab w:val="left" w:pos="323"/>
        </w:tabs>
        <w:spacing w:before="0"/>
        <w:rPr>
          <w:rFonts w:asciiTheme="minorHAnsi" w:hAnsiTheme="minorHAnsi"/>
          <w:color w:val="000000" w:themeColor="text1"/>
          <w:kern w:val="2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Review, practice and rehearse emerging language skills and vocabulary</w:t>
      </w:r>
    </w:p>
    <w:p w:rsidR="00C153B1" w:rsidRDefault="00C153B1" w:rsidP="00C153B1">
      <w:pPr>
        <w:pStyle w:val="Default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eastAsia="Times New Roman" w:hAnsiTheme="minorHAnsi" w:cs="Helvetica"/>
          <w:bCs/>
          <w:color w:val="000000" w:themeColor="text1"/>
        </w:rPr>
        <w:t>Read</w:t>
      </w:r>
      <w:r w:rsidR="00524B67">
        <w:rPr>
          <w:rFonts w:asciiTheme="minorHAnsi" w:eastAsia="Times New Roman" w:hAnsiTheme="minorHAnsi" w:cs="Helvetica"/>
          <w:bCs/>
          <w:color w:val="000000" w:themeColor="text1"/>
        </w:rPr>
        <w:t>, write, and converse</w:t>
      </w:r>
      <w:r>
        <w:rPr>
          <w:rFonts w:asciiTheme="minorHAnsi" w:eastAsia="Times New Roman" w:hAnsiTheme="minorHAnsi" w:cs="Helvetica"/>
          <w:bCs/>
          <w:color w:val="000000" w:themeColor="text1"/>
        </w:rPr>
        <w:t xml:space="preserve"> regularly</w:t>
      </w:r>
      <w:r w:rsidR="00524B67">
        <w:rPr>
          <w:rFonts w:asciiTheme="minorHAnsi" w:eastAsia="Times New Roman" w:hAnsiTheme="minorHAnsi" w:cs="Helvetica"/>
          <w:bCs/>
          <w:color w:val="000000" w:themeColor="text1"/>
        </w:rPr>
        <w:t xml:space="preserve"> in English</w:t>
      </w:r>
    </w:p>
    <w:p w:rsidR="00C153B1" w:rsidRDefault="00C153B1" w:rsidP="00C153B1">
      <w:pPr>
        <w:pStyle w:val="Default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kern w:val="2"/>
        </w:rPr>
        <w:t>Play simple word games</w:t>
      </w:r>
    </w:p>
    <w:p w:rsidR="00535F53" w:rsidRDefault="00535F53"/>
    <w:p w:rsidR="00524B67" w:rsidRDefault="00524B67" w:rsidP="00524B67">
      <w:pPr>
        <w:rPr>
          <w:b/>
          <w:color w:val="000000" w:themeColor="text1"/>
        </w:rPr>
      </w:pPr>
      <w:r>
        <w:rPr>
          <w:b/>
          <w:color w:val="000000" w:themeColor="text1"/>
        </w:rPr>
        <w:t>Build metacognition to understand learning</w:t>
      </w:r>
    </w:p>
    <w:p w:rsidR="00524B67" w:rsidRDefault="00524B67" w:rsidP="00524B67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  <w:kern w:val="2"/>
        </w:rPr>
      </w:pPr>
      <w:r>
        <w:rPr>
          <w:rFonts w:asciiTheme="minorHAnsi" w:hAnsiTheme="minorHAnsi"/>
          <w:color w:val="000000" w:themeColor="text1"/>
          <w:kern w:val="2"/>
        </w:rPr>
        <w:t>Draw on knowledge of native language to hypothesize how English works.</w:t>
      </w:r>
    </w:p>
    <w:p w:rsidR="00524B67" w:rsidRDefault="00524B67" w:rsidP="00524B67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  <w:kern w:val="2"/>
        </w:rPr>
      </w:pPr>
      <w:r>
        <w:rPr>
          <w:rFonts w:asciiTheme="minorHAnsi" w:hAnsiTheme="minorHAnsi"/>
          <w:color w:val="000000" w:themeColor="text1"/>
          <w:kern w:val="2"/>
        </w:rPr>
        <w:t>Recognize and begin to overcome areas of common linguistic interference from first language (e.g. too much vs. so much)</w:t>
      </w:r>
    </w:p>
    <w:p w:rsidR="00524B67" w:rsidRDefault="00524B67" w:rsidP="00524B6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rFonts w:asciiTheme="minorHAnsi" w:hAnsiTheme="minorHAnsi"/>
          <w:color w:val="000000" w:themeColor="text1"/>
          <w:kern w:val="2"/>
        </w:rPr>
        <w:t>Evaluate how and when various learning strategies are effective.</w:t>
      </w:r>
    </w:p>
    <w:p w:rsidR="00524B67" w:rsidRDefault="00524B67" w:rsidP="00524B67">
      <w:pPr>
        <w:pStyle w:val="ListParagraph"/>
        <w:rPr>
          <w:b/>
          <w:color w:val="000000" w:themeColor="text1"/>
        </w:rPr>
      </w:pPr>
    </w:p>
    <w:p w:rsidR="00524B67" w:rsidRDefault="00524B67"/>
    <w:sectPr w:rsidR="00524B6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06" w:rsidRDefault="00F70906" w:rsidP="00CC6899">
      <w:r>
        <w:separator/>
      </w:r>
    </w:p>
  </w:endnote>
  <w:endnote w:type="continuationSeparator" w:id="0">
    <w:p w:rsidR="00F70906" w:rsidRDefault="00F70906" w:rsidP="00CC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99" w:rsidRDefault="00CC6899">
    <w:pPr>
      <w:pStyle w:val="Footer"/>
      <w:rPr>
        <w:sz w:val="20"/>
        <w:szCs w:val="20"/>
      </w:rPr>
    </w:pPr>
    <w:r w:rsidRPr="00CC6899">
      <w:rPr>
        <w:sz w:val="20"/>
        <w:szCs w:val="20"/>
      </w:rPr>
      <w:t xml:space="preserve">Massachusetts English Language Proficiency Standards for Adult Education, 2019 </w:t>
    </w:r>
  </w:p>
  <w:p w:rsidR="00CC6899" w:rsidRPr="00CC6899" w:rsidRDefault="00CC6899">
    <w:pPr>
      <w:pStyle w:val="Footer"/>
      <w:rPr>
        <w:sz w:val="20"/>
        <w:szCs w:val="20"/>
      </w:rPr>
    </w:pPr>
    <w:r w:rsidRPr="00CC6899">
      <w:rPr>
        <w:sz w:val="20"/>
        <w:szCs w:val="20"/>
      </w:rPr>
      <w:t>Massachusetts Department of Elementary and Secondary Education, Adult and Community Learning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06" w:rsidRDefault="00F70906" w:rsidP="00CC6899">
      <w:r>
        <w:separator/>
      </w:r>
    </w:p>
  </w:footnote>
  <w:footnote w:type="continuationSeparator" w:id="0">
    <w:p w:rsidR="00F70906" w:rsidRDefault="00F70906" w:rsidP="00CC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655"/>
    <w:multiLevelType w:val="hybridMultilevel"/>
    <w:tmpl w:val="16926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46360"/>
    <w:multiLevelType w:val="hybridMultilevel"/>
    <w:tmpl w:val="50122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D63650"/>
    <w:multiLevelType w:val="hybridMultilevel"/>
    <w:tmpl w:val="A9E09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030D51"/>
    <w:multiLevelType w:val="hybridMultilevel"/>
    <w:tmpl w:val="01C06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B1"/>
    <w:rsid w:val="001A597D"/>
    <w:rsid w:val="00257830"/>
    <w:rsid w:val="002E63A7"/>
    <w:rsid w:val="00524B67"/>
    <w:rsid w:val="00535F53"/>
    <w:rsid w:val="005B4655"/>
    <w:rsid w:val="005D4E98"/>
    <w:rsid w:val="007C5887"/>
    <w:rsid w:val="00BD66E0"/>
    <w:rsid w:val="00C153B1"/>
    <w:rsid w:val="00CC6899"/>
    <w:rsid w:val="00F7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37D3C-B20C-430B-9432-5BF2D888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B1"/>
    <w:pPr>
      <w:ind w:left="720"/>
      <w:contextualSpacing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153B1"/>
    <w:pPr>
      <w:widowControl w:val="0"/>
      <w:autoSpaceDE w:val="0"/>
      <w:autoSpaceDN w:val="0"/>
      <w:spacing w:before="35"/>
      <w:ind w:left="258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C153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8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8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DESE-231-49361</_dlc_DocId>
    <_dlc_DocIdUrl xmlns="733efe1c-5bbe-4968-87dc-d400e65c879f">
      <Url>https://sharepoint.doemass.org/ese/webteam/cps/_layouts/DocIdRedir.aspx?ID=DESE-231-49361</Url>
      <Description>DESE-231-49361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C0F301-9129-4781-9C12-5A8A5E83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996AF-E399-4FA1-AEF1-84F4AF19C14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27193DC-DB19-44CA-B988-8A57A52E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E9505-D4F3-4ABA-849D-ACC9070863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ELPS Learning Strategies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ELPS Learning Strategies</dc:title>
  <dc:subject/>
  <dc:creator>DESE</dc:creator>
  <cp:keywords>Massachusetts, adult basic education, ABE, ESOL, ESL, standards, benchmarks</cp:keywords>
  <dc:description>February 2019</dc:description>
  <cp:lastModifiedBy>Zou, Dong (EOE)</cp:lastModifiedBy>
  <cp:revision>9</cp:revision>
  <dcterms:created xsi:type="dcterms:W3CDTF">2019-02-25T18:03:00Z</dcterms:created>
  <dcterms:modified xsi:type="dcterms:W3CDTF">2019-03-08T20:32:00Z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2019</vt:lpwstr>
  </property>
</Properties>
</file>