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OL Plan Review Guide"/>
        <w:tblDescription w:val="This is a table that shows fields for users to put in their program's name, lesson title, reviewer's name, class level/NRS level, review date."/>
      </w:tblPr>
      <w:tblGrid>
        <w:gridCol w:w="2515"/>
        <w:gridCol w:w="10265"/>
      </w:tblGrid>
      <w:tr w:rsidR="00F26531" w:rsidRPr="004722BA" w14:paraId="105E68C1" w14:textId="77777777" w:rsidTr="00F26531">
        <w:tc>
          <w:tcPr>
            <w:tcW w:w="2515" w:type="dxa"/>
          </w:tcPr>
          <w:p w14:paraId="2E52D993" w14:textId="5E64488E" w:rsidR="00F26531" w:rsidRPr="004722BA" w:rsidRDefault="00F26531" w:rsidP="008B7D1B">
            <w:pPr>
              <w:rPr>
                <w:rFonts w:cstheme="minorHAnsi"/>
                <w:sz w:val="32"/>
                <w:szCs w:val="32"/>
              </w:rPr>
            </w:pPr>
            <w:r>
              <w:rPr>
                <w:rFonts w:cstheme="minorHAnsi"/>
                <w:b/>
                <w:bCs/>
                <w:sz w:val="32"/>
                <w:szCs w:val="32"/>
              </w:rPr>
              <w:t>ESOL</w:t>
            </w:r>
            <w:r w:rsidRPr="004722BA">
              <w:rPr>
                <w:rFonts w:cstheme="minorHAnsi"/>
                <w:b/>
                <w:bCs/>
                <w:sz w:val="32"/>
                <w:szCs w:val="32"/>
              </w:rPr>
              <w:t xml:space="preserve"> Lesson Plan</w:t>
            </w:r>
            <w:r w:rsidR="00785DF8">
              <w:rPr>
                <w:rFonts w:cstheme="minorHAnsi"/>
                <w:b/>
                <w:bCs/>
                <w:sz w:val="32"/>
                <w:szCs w:val="32"/>
              </w:rPr>
              <w:t>: Review Guide</w:t>
            </w:r>
          </w:p>
        </w:tc>
        <w:tc>
          <w:tcPr>
            <w:tcW w:w="10265" w:type="dxa"/>
          </w:tcPr>
          <w:p w14:paraId="3B719B45" w14:textId="29E33B1B" w:rsidR="00CB4FEF" w:rsidRPr="00D568F9" w:rsidRDefault="00886321" w:rsidP="00886321">
            <w:pPr>
              <w:rPr>
                <w:rFonts w:cstheme="minorHAnsi"/>
              </w:rPr>
            </w:pPr>
            <w:r w:rsidRPr="00886321">
              <w:rPr>
                <w:rFonts w:cstheme="minorHAnsi"/>
                <w:noProof/>
              </w:rPr>
              <mc:AlternateContent>
                <mc:Choice Requires="wps">
                  <w:drawing>
                    <wp:anchor distT="45720" distB="45720" distL="114300" distR="114300" simplePos="0" relativeHeight="251659264" behindDoc="0" locked="0" layoutInCell="1" allowOverlap="1" wp14:anchorId="0D5F533A" wp14:editId="486C80FD">
                      <wp:simplePos x="0" y="0"/>
                      <wp:positionH relativeFrom="column">
                        <wp:posOffset>-27305</wp:posOffset>
                      </wp:positionH>
                      <wp:positionV relativeFrom="paragraph">
                        <wp:posOffset>183515</wp:posOffset>
                      </wp:positionV>
                      <wp:extent cx="4843780" cy="1404620"/>
                      <wp:effectExtent l="0" t="0" r="13970" b="2159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1404620"/>
                              </a:xfrm>
                              <a:prstGeom prst="rect">
                                <a:avLst/>
                              </a:prstGeom>
                              <a:solidFill>
                                <a:srgbClr val="FFFFFF"/>
                              </a:solidFill>
                              <a:ln w="9525">
                                <a:solidFill>
                                  <a:srgbClr val="000000"/>
                                </a:solidFill>
                                <a:miter lim="800000"/>
                                <a:headEnd/>
                                <a:tailEnd/>
                              </a:ln>
                            </wps:spPr>
                            <wps:txbx>
                              <w:txbxContent>
                                <w:p w14:paraId="28D0709E" w14:textId="62D07FD4" w:rsidR="00886321" w:rsidRDefault="00886321" w:rsidP="00886321">
                                  <w:r>
                                    <w:t>The purpose of this review guide is three-fold:</w:t>
                                  </w:r>
                                </w:p>
                                <w:p w14:paraId="5F7D2853" w14:textId="77777777" w:rsidR="00886321" w:rsidRDefault="00886321" w:rsidP="00886321">
                                  <w:r>
                                    <w:t xml:space="preserve">1. to support teachers in writing cohesive, coherent lesson plans </w:t>
                                  </w:r>
                                </w:p>
                                <w:p w14:paraId="5F80EA91" w14:textId="5C6FFDBE" w:rsidR="00886321" w:rsidRDefault="00886321" w:rsidP="00886321">
                                  <w:r>
                                    <w:t>2. to help programs assess, revise, and improve their lesson plans</w:t>
                                  </w:r>
                                </w:p>
                                <w:p w14:paraId="2AA57E18" w14:textId="1C181453" w:rsidR="00886321" w:rsidRDefault="00886321" w:rsidP="00886321">
                                  <w:r>
                                    <w:t>3. to guide programs and teachers in creating exemplary lesson plan models for others to follow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F533A" id="_x0000_t202" coordsize="21600,21600" o:spt="202" path="m,l,21600r21600,l21600,xe">
                      <v:stroke joinstyle="miter"/>
                      <v:path gradientshapeok="t" o:connecttype="rect"/>
                    </v:shapetype>
                    <v:shape id="Text Box 2" o:spid="_x0000_s1026" type="#_x0000_t202" style="position:absolute;margin-left:-2.15pt;margin-top:14.45pt;width:38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">
                      <v:textbox style="mso-fit-shape-to-text:t">
                        <w:txbxContent>
                          <w:p w14:paraId="28D0709E" w14:textId="62D07FD4" w:rsidR="00886321" w:rsidRDefault="00886321" w:rsidP="00886321">
                            <w:r>
                              <w:t>The purpose of this review guide is three-fold:</w:t>
                            </w:r>
                          </w:p>
                          <w:p w14:paraId="5F7D2853" w14:textId="77777777" w:rsidR="00886321" w:rsidRDefault="00886321" w:rsidP="00886321">
                            <w:r>
                              <w:t xml:space="preserve">1. to support teachers in writing cohesive, coherent lesson plans </w:t>
                            </w:r>
                          </w:p>
                          <w:p w14:paraId="5F80EA91" w14:textId="5C6FFDBE" w:rsidR="00886321" w:rsidRDefault="00886321" w:rsidP="00886321">
                            <w:r>
                              <w:t>2. to help programs assess, revise, and improve their lesson plans</w:t>
                            </w:r>
                          </w:p>
                          <w:p w14:paraId="2AA57E18" w14:textId="1C181453" w:rsidR="00886321" w:rsidRDefault="00886321" w:rsidP="00886321">
                            <w:r>
                              <w:t>3. to guide programs and teachers in creating exemplary lesson plan models for others to follow</w:t>
                            </w:r>
                          </w:p>
                        </w:txbxContent>
                      </v:textbox>
                      <w10:wrap type="square"/>
                    </v:shape>
                  </w:pict>
                </mc:Fallback>
              </mc:AlternateContent>
            </w:r>
          </w:p>
        </w:tc>
      </w:tr>
    </w:tbl>
    <w:tbl>
      <w:tblPr>
        <w:tblW w:w="0" w:type="auto"/>
        <w:tblCellMar>
          <w:top w:w="15" w:type="dxa"/>
          <w:left w:w="15" w:type="dxa"/>
          <w:bottom w:w="15" w:type="dxa"/>
          <w:right w:w="15" w:type="dxa"/>
        </w:tblCellMar>
        <w:tblLook w:val="04A0" w:firstRow="1" w:lastRow="0" w:firstColumn="1" w:lastColumn="0" w:noHBand="0" w:noVBand="1"/>
        <w:tblCaption w:val="ESOL Plan Review Guide"/>
        <w:tblDescription w:val="This is a table that shows fields for users to put in their program's name, lesson title, reviewer's name, class level/NRS level, review date."/>
      </w:tblPr>
      <w:tblGrid>
        <w:gridCol w:w="1525"/>
        <w:gridCol w:w="3960"/>
        <w:gridCol w:w="2520"/>
        <w:gridCol w:w="4860"/>
      </w:tblGrid>
      <w:tr w:rsidR="006976B0" w:rsidRPr="00AD2173" w14:paraId="3A29EB69" w14:textId="77777777" w:rsidTr="006976B0">
        <w:trPr>
          <w:trHeight w:val="390"/>
        </w:trPr>
        <w:tc>
          <w:tcPr>
            <w:tcW w:w="1525" w:type="dxa"/>
            <w:tcBorders>
              <w:top w:val="single" w:sz="6" w:space="0" w:color="000000"/>
              <w:left w:val="single" w:sz="4" w:space="0" w:color="000000"/>
              <w:bottom w:val="single" w:sz="6" w:space="0" w:color="000000"/>
              <w:right w:val="single" w:sz="4" w:space="0" w:color="000000"/>
            </w:tcBorders>
            <w:shd w:val="clear" w:color="auto" w:fill="E2EFD9" w:themeFill="accent6" w:themeFillTint="33"/>
            <w:tcMar>
              <w:top w:w="0" w:type="dxa"/>
              <w:left w:w="115" w:type="dxa"/>
              <w:bottom w:w="0" w:type="dxa"/>
              <w:right w:w="115" w:type="dxa"/>
            </w:tcMar>
            <w:hideMark/>
          </w:tcPr>
          <w:p w14:paraId="5E820624" w14:textId="77777777" w:rsidR="006976B0" w:rsidRPr="00AD2173" w:rsidRDefault="006976B0" w:rsidP="006976B0">
            <w:pPr>
              <w:spacing w:before="40"/>
              <w:rPr>
                <w:rFonts w:ascii="Times New Roman" w:eastAsia="Times New Roman" w:hAnsi="Times New Roman" w:cs="Times New Roman"/>
              </w:rPr>
            </w:pPr>
            <w:r w:rsidRPr="009F7F91">
              <w:rPr>
                <w:rFonts w:eastAsia="Candara" w:cstheme="minorHAnsi"/>
                <w:b/>
                <w:sz w:val="22"/>
              </w:rPr>
              <w:t>Program</w:t>
            </w:r>
          </w:p>
        </w:tc>
        <w:tc>
          <w:tcPr>
            <w:tcW w:w="11340" w:type="dxa"/>
            <w:gridSpan w:val="3"/>
            <w:tcBorders>
              <w:top w:val="single" w:sz="6" w:space="0" w:color="000000"/>
              <w:left w:val="single" w:sz="4" w:space="0" w:color="000000"/>
              <w:bottom w:val="single" w:sz="6" w:space="0" w:color="000000"/>
              <w:right w:val="single" w:sz="4" w:space="0" w:color="000000"/>
            </w:tcBorders>
            <w:shd w:val="clear" w:color="auto" w:fill="auto"/>
          </w:tcPr>
          <w:p w14:paraId="58EDE9A9" w14:textId="429162A4" w:rsidR="006976B0" w:rsidRPr="00AD2173" w:rsidRDefault="006976B0" w:rsidP="008B7D1B">
            <w:pPr>
              <w:rPr>
                <w:rFonts w:ascii="Times New Roman" w:eastAsia="Times New Roman" w:hAnsi="Times New Roman" w:cs="Times New Roman"/>
              </w:rPr>
            </w:pPr>
          </w:p>
        </w:tc>
      </w:tr>
      <w:tr w:rsidR="006976B0" w:rsidRPr="00AD2173" w14:paraId="00CAF8A6" w14:textId="77777777" w:rsidTr="006976B0">
        <w:trPr>
          <w:trHeight w:val="483"/>
        </w:trPr>
        <w:tc>
          <w:tcPr>
            <w:tcW w:w="1525" w:type="dxa"/>
            <w:tcBorders>
              <w:top w:val="single" w:sz="6" w:space="0" w:color="000000"/>
              <w:left w:val="single" w:sz="4" w:space="0" w:color="000000"/>
              <w:bottom w:val="single" w:sz="6" w:space="0" w:color="000000"/>
              <w:right w:val="single" w:sz="6" w:space="0" w:color="000000"/>
            </w:tcBorders>
            <w:shd w:val="clear" w:color="auto" w:fill="E2EFD9" w:themeFill="accent6" w:themeFillTint="33"/>
            <w:tcMar>
              <w:top w:w="0" w:type="dxa"/>
              <w:left w:w="115" w:type="dxa"/>
              <w:bottom w:w="0" w:type="dxa"/>
              <w:right w:w="115" w:type="dxa"/>
            </w:tcMar>
          </w:tcPr>
          <w:p w14:paraId="31248633" w14:textId="7E9D15AC" w:rsidR="006976B0" w:rsidRPr="009F7F91" w:rsidRDefault="006976B0" w:rsidP="006976B0">
            <w:pPr>
              <w:spacing w:before="40"/>
              <w:rPr>
                <w:rFonts w:eastAsia="Candara" w:cstheme="minorHAnsi"/>
                <w:b/>
                <w:sz w:val="22"/>
              </w:rPr>
            </w:pPr>
            <w:r>
              <w:rPr>
                <w:rFonts w:eastAsia="Candara" w:cstheme="minorHAnsi"/>
                <w:b/>
                <w:sz w:val="22"/>
              </w:rPr>
              <w:t xml:space="preserve">Lesson </w:t>
            </w:r>
            <w:r w:rsidRPr="009F7F91">
              <w:rPr>
                <w:rFonts w:eastAsia="Candara" w:cstheme="minorHAnsi"/>
                <w:b/>
                <w:sz w:val="22"/>
              </w:rPr>
              <w:t>Title</w:t>
            </w:r>
          </w:p>
        </w:tc>
        <w:tc>
          <w:tcPr>
            <w:tcW w:w="3960" w:type="dxa"/>
            <w:tcBorders>
              <w:top w:val="single" w:sz="6" w:space="0" w:color="000000"/>
              <w:left w:val="single" w:sz="4" w:space="0" w:color="000000"/>
              <w:bottom w:val="single" w:sz="6" w:space="0" w:color="000000"/>
              <w:right w:val="single" w:sz="6" w:space="0" w:color="000000"/>
            </w:tcBorders>
            <w:shd w:val="clear" w:color="auto" w:fill="auto"/>
          </w:tcPr>
          <w:p w14:paraId="23D38812" w14:textId="6C73CA4B" w:rsidR="006976B0" w:rsidRPr="009F7F91" w:rsidRDefault="006976B0" w:rsidP="006976B0">
            <w:pPr>
              <w:spacing w:before="40"/>
              <w:rPr>
                <w:rFonts w:eastAsia="Candara" w:cstheme="minorHAnsi"/>
                <w:b/>
                <w:sz w:val="22"/>
              </w:rPr>
            </w:pPr>
          </w:p>
        </w:tc>
        <w:tc>
          <w:tcPr>
            <w:tcW w:w="2520" w:type="dxa"/>
            <w:tcBorders>
              <w:top w:val="single" w:sz="4" w:space="0" w:color="000000"/>
              <w:left w:val="single" w:sz="6"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tcPr>
          <w:p w14:paraId="40E66873" w14:textId="43285DA3" w:rsidR="006976B0" w:rsidRPr="00AD2173" w:rsidRDefault="006976B0" w:rsidP="008B7D1B">
            <w:pPr>
              <w:rPr>
                <w:rFonts w:ascii="Calibri" w:eastAsia="Times New Roman" w:hAnsi="Calibri" w:cs="Calibri"/>
                <w:b/>
                <w:bCs/>
                <w:color w:val="000000"/>
              </w:rPr>
            </w:pPr>
            <w:r w:rsidRPr="009F7F91">
              <w:rPr>
                <w:rFonts w:eastAsia="Candara" w:cstheme="minorHAnsi"/>
                <w:b/>
                <w:sz w:val="22"/>
              </w:rPr>
              <w:t xml:space="preserve">Class Level / </w:t>
            </w:r>
            <w:r>
              <w:rPr>
                <w:rFonts w:eastAsia="Candara" w:cstheme="minorHAnsi"/>
                <w:b/>
                <w:sz w:val="22"/>
              </w:rPr>
              <w:t>NRS Level</w:t>
            </w:r>
          </w:p>
        </w:tc>
        <w:tc>
          <w:tcPr>
            <w:tcW w:w="4860" w:type="dxa"/>
            <w:tcBorders>
              <w:top w:val="single" w:sz="4" w:space="0" w:color="000000"/>
              <w:left w:val="single" w:sz="6" w:space="0" w:color="000000"/>
              <w:bottom w:val="single" w:sz="4" w:space="0" w:color="000000"/>
              <w:right w:val="single" w:sz="4" w:space="0" w:color="000000"/>
            </w:tcBorders>
            <w:shd w:val="clear" w:color="auto" w:fill="auto"/>
          </w:tcPr>
          <w:p w14:paraId="0517E579" w14:textId="1329AD34" w:rsidR="006976B0" w:rsidRPr="00AD2173" w:rsidRDefault="006976B0" w:rsidP="008B7D1B">
            <w:pPr>
              <w:rPr>
                <w:rFonts w:ascii="Calibri" w:eastAsia="Times New Roman" w:hAnsi="Calibri" w:cs="Calibri"/>
                <w:b/>
                <w:bCs/>
                <w:color w:val="000000"/>
              </w:rPr>
            </w:pPr>
          </w:p>
        </w:tc>
      </w:tr>
      <w:tr w:rsidR="006976B0" w:rsidRPr="00AD2173" w14:paraId="4F509C92" w14:textId="77777777" w:rsidTr="006976B0">
        <w:trPr>
          <w:trHeight w:val="483"/>
        </w:trPr>
        <w:tc>
          <w:tcPr>
            <w:tcW w:w="1525" w:type="dxa"/>
            <w:tcBorders>
              <w:top w:val="single" w:sz="6" w:space="0" w:color="000000"/>
              <w:left w:val="single" w:sz="4" w:space="0" w:color="000000"/>
              <w:bottom w:val="single" w:sz="6" w:space="0" w:color="000000"/>
              <w:right w:val="single" w:sz="6" w:space="0" w:color="000000"/>
            </w:tcBorders>
            <w:shd w:val="clear" w:color="auto" w:fill="E2EFD9" w:themeFill="accent6" w:themeFillTint="33"/>
            <w:tcMar>
              <w:top w:w="0" w:type="dxa"/>
              <w:left w:w="115" w:type="dxa"/>
              <w:bottom w:w="0" w:type="dxa"/>
              <w:right w:w="115" w:type="dxa"/>
            </w:tcMar>
          </w:tcPr>
          <w:p w14:paraId="3E7C6CC5" w14:textId="77777777" w:rsidR="006976B0" w:rsidRPr="009F7F91" w:rsidRDefault="006976B0" w:rsidP="006976B0">
            <w:pPr>
              <w:spacing w:before="40"/>
              <w:rPr>
                <w:rFonts w:eastAsia="Candara" w:cstheme="minorHAnsi"/>
                <w:b/>
                <w:sz w:val="22"/>
              </w:rPr>
            </w:pPr>
            <w:r w:rsidRPr="009F7F91">
              <w:rPr>
                <w:rFonts w:eastAsia="Candara" w:cstheme="minorHAnsi"/>
                <w:b/>
                <w:sz w:val="22"/>
              </w:rPr>
              <w:t>Reviewer(s)</w:t>
            </w:r>
          </w:p>
        </w:tc>
        <w:tc>
          <w:tcPr>
            <w:tcW w:w="3960" w:type="dxa"/>
            <w:tcBorders>
              <w:top w:val="single" w:sz="6" w:space="0" w:color="000000"/>
              <w:left w:val="single" w:sz="4" w:space="0" w:color="000000"/>
              <w:bottom w:val="single" w:sz="6" w:space="0" w:color="000000"/>
              <w:right w:val="single" w:sz="6" w:space="0" w:color="000000"/>
            </w:tcBorders>
            <w:shd w:val="clear" w:color="auto" w:fill="auto"/>
          </w:tcPr>
          <w:p w14:paraId="19CE79F5" w14:textId="0B9A6E0C" w:rsidR="006976B0" w:rsidRPr="009F7F91" w:rsidRDefault="006976B0" w:rsidP="006976B0">
            <w:pPr>
              <w:spacing w:before="40"/>
              <w:rPr>
                <w:rFonts w:eastAsia="Candara" w:cstheme="minorHAnsi"/>
                <w:b/>
                <w:sz w:val="22"/>
              </w:rPr>
            </w:pPr>
          </w:p>
        </w:tc>
        <w:tc>
          <w:tcPr>
            <w:tcW w:w="2520" w:type="dxa"/>
            <w:tcBorders>
              <w:top w:val="single" w:sz="4" w:space="0" w:color="000000"/>
              <w:left w:val="single" w:sz="6"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tcPr>
          <w:p w14:paraId="79179774" w14:textId="65796832" w:rsidR="006976B0" w:rsidRPr="00AD2173" w:rsidRDefault="006976B0" w:rsidP="008B7D1B">
            <w:pPr>
              <w:rPr>
                <w:rFonts w:ascii="Calibri" w:eastAsia="Times New Roman" w:hAnsi="Calibri" w:cs="Calibri"/>
                <w:b/>
                <w:bCs/>
                <w:color w:val="000000"/>
              </w:rPr>
            </w:pPr>
            <w:r w:rsidRPr="009F7F91">
              <w:rPr>
                <w:rFonts w:eastAsia="Candara" w:cstheme="minorHAnsi"/>
                <w:b/>
                <w:sz w:val="22"/>
              </w:rPr>
              <w:t>Review Date</w:t>
            </w:r>
          </w:p>
        </w:tc>
        <w:tc>
          <w:tcPr>
            <w:tcW w:w="4860" w:type="dxa"/>
            <w:tcBorders>
              <w:top w:val="single" w:sz="4" w:space="0" w:color="000000"/>
              <w:left w:val="single" w:sz="6" w:space="0" w:color="000000"/>
              <w:bottom w:val="single" w:sz="4" w:space="0" w:color="000000"/>
              <w:right w:val="single" w:sz="4" w:space="0" w:color="000000"/>
            </w:tcBorders>
            <w:shd w:val="clear" w:color="auto" w:fill="auto"/>
          </w:tcPr>
          <w:p w14:paraId="21297A96" w14:textId="523C9471" w:rsidR="006976B0" w:rsidRPr="00AD2173" w:rsidRDefault="006976B0" w:rsidP="008B7D1B">
            <w:pPr>
              <w:rPr>
                <w:rFonts w:ascii="Calibri" w:eastAsia="Times New Roman" w:hAnsi="Calibri" w:cs="Calibri"/>
                <w:b/>
                <w:bCs/>
                <w:color w:val="000000"/>
              </w:rPr>
            </w:pPr>
          </w:p>
        </w:tc>
      </w:tr>
    </w:tbl>
    <w:p w14:paraId="42A15A11" w14:textId="77777777" w:rsidR="00CB4FEF" w:rsidRDefault="00CB4FEF"/>
    <w:tbl>
      <w:tblPr>
        <w:tblW w:w="0" w:type="auto"/>
        <w:tblCellMar>
          <w:top w:w="15" w:type="dxa"/>
          <w:left w:w="15" w:type="dxa"/>
          <w:bottom w:w="15" w:type="dxa"/>
          <w:right w:w="15" w:type="dxa"/>
        </w:tblCellMar>
        <w:tblLook w:val="04A0" w:firstRow="1" w:lastRow="0" w:firstColumn="1" w:lastColumn="0" w:noHBand="0" w:noVBand="1"/>
        <w:tblCaption w:val="Lesson Plan Review Guide"/>
        <w:tblDescription w:val="This is a table where users can read information on the components of the lesson plan such as learning objectives, steps of the lesson, learning target statements, materials and take notes on the side."/>
      </w:tblPr>
      <w:tblGrid>
        <w:gridCol w:w="7915"/>
        <w:gridCol w:w="4950"/>
      </w:tblGrid>
      <w:tr w:rsidR="00CB4FEF" w:rsidRPr="00AD2173" w14:paraId="07BC3940" w14:textId="77777777" w:rsidTr="00F26531">
        <w:trPr>
          <w:trHeight w:val="705"/>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5BD43F27" w14:textId="5C207E4B" w:rsidR="00CB4FEF" w:rsidRDefault="00CB4FEF" w:rsidP="008B7D1B">
            <w:pPr>
              <w:spacing w:before="40"/>
              <w:rPr>
                <w:rFonts w:ascii="Calibri" w:eastAsia="Times New Roman" w:hAnsi="Calibri" w:cs="Calibri"/>
                <w:b/>
                <w:bCs/>
                <w:color w:val="000000"/>
              </w:rPr>
            </w:pP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7887AB1C" w14:textId="512CE6DC" w:rsidR="00CB4FEF" w:rsidRPr="0081549C" w:rsidRDefault="00CB4FEF" w:rsidP="008B7D1B">
            <w:pPr>
              <w:rPr>
                <w:rFonts w:ascii="Times New Roman" w:eastAsia="Times New Roman" w:hAnsi="Times New Roman" w:cs="Times New Roman"/>
                <w:b/>
                <w:bCs/>
              </w:rPr>
            </w:pPr>
            <w:r w:rsidRPr="0081549C">
              <w:rPr>
                <w:rFonts w:ascii="Times New Roman" w:eastAsia="Times New Roman" w:hAnsi="Times New Roman" w:cs="Times New Roman"/>
                <w:b/>
                <w:bCs/>
              </w:rPr>
              <w:t>COMMENTS/NOTES</w:t>
            </w:r>
          </w:p>
        </w:tc>
      </w:tr>
      <w:tr w:rsidR="00471DBE" w:rsidRPr="00AD2173" w14:paraId="1EDEF4DE" w14:textId="77777777" w:rsidTr="00F26531">
        <w:trPr>
          <w:trHeight w:val="705"/>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hideMark/>
          </w:tcPr>
          <w:p w14:paraId="01BDE103" w14:textId="13F75D24" w:rsidR="00471DBE" w:rsidRPr="004E3716" w:rsidRDefault="00471DBE" w:rsidP="008B7D1B">
            <w:pPr>
              <w:spacing w:before="40"/>
              <w:rPr>
                <w:rFonts w:ascii="Times New Roman" w:eastAsia="Times New Roman" w:hAnsi="Times New Roman" w:cs="Times New Roman"/>
                <w:sz w:val="22"/>
                <w:szCs w:val="22"/>
              </w:rPr>
            </w:pPr>
            <w:r w:rsidRPr="004E3716">
              <w:rPr>
                <w:rFonts w:ascii="Calibri" w:eastAsia="Times New Roman" w:hAnsi="Calibri" w:cs="Calibri"/>
                <w:b/>
                <w:bCs/>
                <w:color w:val="000000"/>
                <w:sz w:val="22"/>
                <w:szCs w:val="22"/>
              </w:rPr>
              <w:t>Lesson Objectives </w:t>
            </w:r>
          </w:p>
          <w:p w14:paraId="1312913A" w14:textId="77777777" w:rsidR="00D568F9" w:rsidRPr="004E3716" w:rsidRDefault="00D568F9" w:rsidP="001739AE">
            <w:pPr>
              <w:rPr>
                <w:rFonts w:cstheme="minorHAnsi"/>
                <w:sz w:val="22"/>
                <w:szCs w:val="22"/>
              </w:rPr>
            </w:pPr>
          </w:p>
          <w:p w14:paraId="252D77D5" w14:textId="1FBEA7E8" w:rsidR="00C65092" w:rsidRPr="004E3716" w:rsidRDefault="00C65092" w:rsidP="00C65092">
            <w:pPr>
              <w:pBdr>
                <w:top w:val="nil"/>
                <w:left w:val="nil"/>
                <w:bottom w:val="nil"/>
                <w:right w:val="nil"/>
                <w:between w:val="nil"/>
              </w:pBdr>
              <w:rPr>
                <w:rFonts w:cstheme="minorHAnsi"/>
                <w:bCs/>
                <w:i/>
                <w:iCs/>
                <w:sz w:val="22"/>
                <w:szCs w:val="22"/>
              </w:rPr>
            </w:pPr>
            <w:r w:rsidRPr="004E3716">
              <w:rPr>
                <w:rFonts w:cstheme="minorHAnsi"/>
                <w:bCs/>
                <w:sz w:val="22"/>
                <w:szCs w:val="22"/>
              </w:rPr>
              <w:t>Are there both language and content objectives? (e.g., L</w:t>
            </w:r>
            <w:r w:rsidRPr="004E3716">
              <w:rPr>
                <w:rFonts w:cstheme="minorHAnsi"/>
                <w:bCs/>
                <w:i/>
                <w:iCs/>
                <w:sz w:val="22"/>
                <w:szCs w:val="22"/>
              </w:rPr>
              <w:t>anguage Objective</w:t>
            </w:r>
            <w:r w:rsidRPr="004E3716">
              <w:rPr>
                <w:rFonts w:cstheme="minorHAnsi"/>
                <w:bCs/>
                <w:sz w:val="22"/>
                <w:szCs w:val="22"/>
              </w:rPr>
              <w:t xml:space="preserve">: </w:t>
            </w:r>
            <w:r w:rsidRPr="004E3716">
              <w:rPr>
                <w:rFonts w:cstheme="minorHAnsi"/>
                <w:bCs/>
                <w:i/>
                <w:iCs/>
                <w:sz w:val="22"/>
                <w:szCs w:val="22"/>
              </w:rPr>
              <w:t>students will ask for and provide information about their work experiences using present-perfect and simple past verb tenses; Content Objective: students will describe (in writing) the skills, experience, and education required for selected jobs)</w:t>
            </w:r>
          </w:p>
          <w:p w14:paraId="02B88ABC" w14:textId="4F7E5FC2" w:rsidR="00DF5C54" w:rsidRPr="004E3716" w:rsidRDefault="00DF5C54" w:rsidP="00DF5C54">
            <w:pPr>
              <w:pBdr>
                <w:top w:val="nil"/>
                <w:left w:val="nil"/>
                <w:bottom w:val="nil"/>
                <w:right w:val="nil"/>
                <w:between w:val="nil"/>
              </w:pBdr>
              <w:rPr>
                <w:rFonts w:cstheme="minorHAnsi"/>
                <w:bCs/>
                <w:color w:val="FF0000"/>
                <w:sz w:val="22"/>
                <w:szCs w:val="22"/>
              </w:rPr>
            </w:pPr>
          </w:p>
          <w:p w14:paraId="3E2C6679" w14:textId="15F90DAE" w:rsidR="00DF5C54" w:rsidRPr="004E3716" w:rsidRDefault="00DF5C54" w:rsidP="00DF5C54">
            <w:pPr>
              <w:pBdr>
                <w:top w:val="nil"/>
                <w:left w:val="nil"/>
                <w:bottom w:val="nil"/>
                <w:right w:val="nil"/>
                <w:between w:val="nil"/>
              </w:pBdr>
              <w:rPr>
                <w:rFonts w:cstheme="minorHAnsi"/>
                <w:bCs/>
                <w:sz w:val="22"/>
                <w:szCs w:val="22"/>
              </w:rPr>
            </w:pPr>
            <w:r w:rsidRPr="004E3716">
              <w:rPr>
                <w:rFonts w:cstheme="minorHAnsi"/>
                <w:bCs/>
                <w:sz w:val="22"/>
                <w:szCs w:val="22"/>
              </w:rPr>
              <w:t xml:space="preserve">Do the language objectives </w:t>
            </w:r>
            <w:r w:rsidR="00782DC7" w:rsidRPr="004E3716">
              <w:rPr>
                <w:rFonts w:cstheme="minorHAnsi"/>
                <w:bCs/>
                <w:sz w:val="22"/>
                <w:szCs w:val="22"/>
              </w:rPr>
              <w:t xml:space="preserve">address targeted vocabulary and grammar topics needed to access the content? </w:t>
            </w:r>
          </w:p>
          <w:p w14:paraId="59529080" w14:textId="77777777" w:rsidR="00DF5C54" w:rsidRPr="004E3716" w:rsidRDefault="00DF5C54" w:rsidP="00DF5C54">
            <w:pPr>
              <w:pBdr>
                <w:top w:val="nil"/>
                <w:left w:val="nil"/>
                <w:bottom w:val="nil"/>
                <w:right w:val="nil"/>
                <w:between w:val="nil"/>
              </w:pBdr>
              <w:rPr>
                <w:rFonts w:eastAsia="Candara" w:cstheme="minorHAnsi"/>
                <w:color w:val="FF0000"/>
                <w:sz w:val="22"/>
                <w:szCs w:val="22"/>
              </w:rPr>
            </w:pPr>
          </w:p>
          <w:p w14:paraId="50970A81" w14:textId="2936A0BC" w:rsidR="00DF5C54" w:rsidRPr="004E3716" w:rsidRDefault="006D6EB6" w:rsidP="00DF5C54">
            <w:pPr>
              <w:pBdr>
                <w:top w:val="nil"/>
                <w:left w:val="nil"/>
                <w:bottom w:val="nil"/>
                <w:right w:val="nil"/>
                <w:between w:val="nil"/>
              </w:pBdr>
              <w:rPr>
                <w:rFonts w:eastAsia="Candara" w:cstheme="minorHAnsi"/>
                <w:sz w:val="22"/>
                <w:szCs w:val="22"/>
              </w:rPr>
            </w:pPr>
            <w:r>
              <w:rPr>
                <w:rFonts w:eastAsia="Candara" w:cstheme="minorHAnsi"/>
                <w:sz w:val="22"/>
                <w:szCs w:val="22"/>
              </w:rPr>
              <w:t xml:space="preserve">Are the content objectives </w:t>
            </w:r>
            <w:r w:rsidR="00DF5C54" w:rsidRPr="004E3716">
              <w:rPr>
                <w:rFonts w:eastAsia="Candara" w:cstheme="minorHAnsi"/>
                <w:sz w:val="22"/>
                <w:szCs w:val="22"/>
              </w:rPr>
              <w:t xml:space="preserve">engaging and culturally relevant to the learners? </w:t>
            </w:r>
          </w:p>
          <w:p w14:paraId="60BB9C6A" w14:textId="77777777" w:rsidR="00DF5C54" w:rsidRPr="004E3716" w:rsidRDefault="00DF5C54" w:rsidP="00DF5C54">
            <w:pPr>
              <w:pBdr>
                <w:top w:val="nil"/>
                <w:left w:val="nil"/>
                <w:bottom w:val="nil"/>
                <w:right w:val="nil"/>
                <w:between w:val="nil"/>
              </w:pBdr>
              <w:rPr>
                <w:rFonts w:cstheme="minorHAnsi"/>
                <w:bCs/>
                <w:sz w:val="22"/>
                <w:szCs w:val="22"/>
              </w:rPr>
            </w:pPr>
          </w:p>
          <w:p w14:paraId="4933779B" w14:textId="6F53F072" w:rsidR="00782DC7" w:rsidRPr="004E3716" w:rsidRDefault="00782DC7" w:rsidP="00782DC7">
            <w:pPr>
              <w:rPr>
                <w:rFonts w:cstheme="minorHAnsi"/>
                <w:sz w:val="22"/>
                <w:szCs w:val="22"/>
              </w:rPr>
            </w:pPr>
            <w:r w:rsidRPr="004E3716">
              <w:rPr>
                <w:rFonts w:cstheme="minorHAnsi"/>
                <w:sz w:val="22"/>
                <w:szCs w:val="22"/>
              </w:rPr>
              <w:t>Do the objectives begin with an action verb to indicate what learners will be able to do by the end of the lesson?</w:t>
            </w:r>
          </w:p>
          <w:p w14:paraId="1275E9CD" w14:textId="77777777" w:rsidR="00DF5C54" w:rsidRPr="004E3716" w:rsidRDefault="00DF5C54" w:rsidP="00DF5C54">
            <w:pPr>
              <w:pBdr>
                <w:top w:val="nil"/>
                <w:left w:val="nil"/>
                <w:bottom w:val="nil"/>
                <w:right w:val="nil"/>
                <w:between w:val="nil"/>
              </w:pBdr>
              <w:rPr>
                <w:rFonts w:cstheme="minorHAnsi"/>
                <w:bCs/>
                <w:sz w:val="22"/>
                <w:szCs w:val="22"/>
              </w:rPr>
            </w:pPr>
          </w:p>
          <w:p w14:paraId="4191F4A7" w14:textId="02B3EB8E" w:rsidR="006D6EB6" w:rsidRDefault="00DF5C54" w:rsidP="00DF5C54">
            <w:pPr>
              <w:pBdr>
                <w:top w:val="nil"/>
                <w:left w:val="nil"/>
                <w:bottom w:val="nil"/>
                <w:right w:val="nil"/>
                <w:between w:val="nil"/>
              </w:pBdr>
              <w:rPr>
                <w:rFonts w:cstheme="minorHAnsi"/>
                <w:bCs/>
                <w:sz w:val="22"/>
                <w:szCs w:val="22"/>
              </w:rPr>
            </w:pPr>
            <w:r w:rsidRPr="004E3716">
              <w:rPr>
                <w:rFonts w:cstheme="minorHAnsi"/>
                <w:bCs/>
                <w:sz w:val="22"/>
                <w:szCs w:val="22"/>
              </w:rPr>
              <w:t>Are the objectives</w:t>
            </w:r>
            <w:r w:rsidR="006D6EB6">
              <w:rPr>
                <w:rFonts w:cstheme="minorHAnsi"/>
                <w:bCs/>
                <w:sz w:val="22"/>
                <w:szCs w:val="22"/>
              </w:rPr>
              <w:t>:</w:t>
            </w:r>
          </w:p>
          <w:p w14:paraId="02E52018" w14:textId="77777777" w:rsidR="00734BD3" w:rsidRPr="006D6EB6" w:rsidRDefault="00734BD3" w:rsidP="00734BD3">
            <w:pPr>
              <w:pStyle w:val="ListParagraph"/>
              <w:widowControl w:val="0"/>
              <w:numPr>
                <w:ilvl w:val="0"/>
                <w:numId w:val="7"/>
              </w:numPr>
              <w:pBdr>
                <w:top w:val="nil"/>
                <w:left w:val="nil"/>
                <w:bottom w:val="nil"/>
                <w:right w:val="nil"/>
                <w:between w:val="nil"/>
              </w:pBdr>
              <w:spacing w:before="1"/>
              <w:rPr>
                <w:rFonts w:cstheme="minorHAnsi"/>
                <w:sz w:val="22"/>
                <w:szCs w:val="22"/>
              </w:rPr>
            </w:pPr>
            <w:r w:rsidRPr="006D6EB6">
              <w:rPr>
                <w:rFonts w:cstheme="minorHAnsi"/>
                <w:sz w:val="22"/>
                <w:szCs w:val="22"/>
              </w:rPr>
              <w:t xml:space="preserve">rigorous (i.e., require critical thinking)? </w:t>
            </w:r>
          </w:p>
          <w:p w14:paraId="42224D06" w14:textId="771C19C1" w:rsidR="00FA71B7" w:rsidRPr="006D6EB6" w:rsidRDefault="006D6EB6" w:rsidP="001739AE">
            <w:pPr>
              <w:pStyle w:val="ListParagraph"/>
              <w:numPr>
                <w:ilvl w:val="0"/>
                <w:numId w:val="7"/>
              </w:numPr>
              <w:pBdr>
                <w:top w:val="nil"/>
                <w:left w:val="nil"/>
                <w:bottom w:val="nil"/>
                <w:right w:val="nil"/>
                <w:between w:val="nil"/>
              </w:pBdr>
              <w:rPr>
                <w:rFonts w:cstheme="minorHAnsi"/>
                <w:bCs/>
                <w:sz w:val="22"/>
                <w:szCs w:val="22"/>
              </w:rPr>
            </w:pPr>
            <w:r w:rsidRPr="006D6EB6">
              <w:rPr>
                <w:rFonts w:cstheme="minorHAnsi"/>
                <w:bCs/>
                <w:sz w:val="22"/>
                <w:szCs w:val="22"/>
              </w:rPr>
              <w:lastRenderedPageBreak/>
              <w:t>not simply</w:t>
            </w:r>
            <w:r w:rsidR="00DF5C54" w:rsidRPr="006D6EB6">
              <w:rPr>
                <w:rFonts w:cstheme="minorHAnsi"/>
                <w:bCs/>
                <w:sz w:val="22"/>
                <w:szCs w:val="22"/>
              </w:rPr>
              <w:t xml:space="preserve"> activities? (e.g., </w:t>
            </w:r>
            <w:r w:rsidR="00DF5C54" w:rsidRPr="006D6EB6">
              <w:rPr>
                <w:rFonts w:cstheme="minorHAnsi"/>
                <w:bCs/>
                <w:i/>
                <w:iCs/>
                <w:sz w:val="22"/>
                <w:szCs w:val="22"/>
              </w:rPr>
              <w:t xml:space="preserve">students will listen to a recording </w:t>
            </w:r>
            <w:r w:rsidR="00DF5C54" w:rsidRPr="006D6EB6">
              <w:rPr>
                <w:rFonts w:cstheme="minorHAnsi"/>
                <w:bCs/>
                <w:sz w:val="22"/>
                <w:szCs w:val="22"/>
              </w:rPr>
              <w:t xml:space="preserve">is an activity; </w:t>
            </w:r>
            <w:r w:rsidR="00DF5C54" w:rsidRPr="006D6EB6">
              <w:rPr>
                <w:rFonts w:cstheme="minorHAnsi"/>
                <w:bCs/>
                <w:i/>
                <w:iCs/>
                <w:sz w:val="22"/>
                <w:szCs w:val="22"/>
              </w:rPr>
              <w:t>students will explain the main idea of a recording</w:t>
            </w:r>
            <w:r w:rsidR="00DF5C54" w:rsidRPr="006D6EB6">
              <w:rPr>
                <w:rFonts w:cstheme="minorHAnsi"/>
                <w:bCs/>
                <w:sz w:val="22"/>
                <w:szCs w:val="22"/>
              </w:rPr>
              <w:t xml:space="preserve"> is an objective)</w:t>
            </w:r>
          </w:p>
          <w:p w14:paraId="660D426C" w14:textId="2331C5E3" w:rsidR="001F6B17" w:rsidRPr="006D6EB6" w:rsidRDefault="00FA71B7" w:rsidP="006D6EB6">
            <w:pPr>
              <w:pStyle w:val="ListParagraph"/>
              <w:numPr>
                <w:ilvl w:val="0"/>
                <w:numId w:val="7"/>
              </w:numPr>
              <w:rPr>
                <w:rFonts w:cstheme="minorHAnsi"/>
                <w:sz w:val="22"/>
                <w:szCs w:val="22"/>
              </w:rPr>
            </w:pPr>
            <w:r w:rsidRPr="006D6EB6">
              <w:rPr>
                <w:rFonts w:cstheme="minorHAnsi"/>
                <w:sz w:val="22"/>
                <w:szCs w:val="22"/>
              </w:rPr>
              <w:t>realistic for the time frame?</w:t>
            </w:r>
          </w:p>
          <w:p w14:paraId="125E6C43" w14:textId="75FFC377" w:rsidR="009B568A" w:rsidRPr="006D6EB6" w:rsidRDefault="001F6B17" w:rsidP="006D6EB6">
            <w:pPr>
              <w:pStyle w:val="ListParagraph"/>
              <w:widowControl w:val="0"/>
              <w:numPr>
                <w:ilvl w:val="0"/>
                <w:numId w:val="7"/>
              </w:numPr>
              <w:pBdr>
                <w:top w:val="nil"/>
                <w:left w:val="nil"/>
                <w:bottom w:val="nil"/>
                <w:right w:val="nil"/>
                <w:between w:val="nil"/>
              </w:pBdr>
              <w:spacing w:before="1"/>
              <w:rPr>
                <w:rFonts w:cstheme="minorHAnsi"/>
                <w:iCs/>
                <w:sz w:val="22"/>
                <w:szCs w:val="22"/>
              </w:rPr>
            </w:pPr>
            <w:r w:rsidRPr="006D6EB6">
              <w:rPr>
                <w:rFonts w:cstheme="minorHAnsi"/>
                <w:iCs/>
                <w:sz w:val="22"/>
                <w:szCs w:val="22"/>
              </w:rPr>
              <w:t xml:space="preserve">measurable? </w:t>
            </w:r>
          </w:p>
          <w:p w14:paraId="56F8AE78" w14:textId="6EB0DDAC" w:rsidR="00D568F9" w:rsidRPr="006D6EB6" w:rsidRDefault="00C65092" w:rsidP="00D568F9">
            <w:pPr>
              <w:pStyle w:val="ListParagraph"/>
              <w:numPr>
                <w:ilvl w:val="0"/>
                <w:numId w:val="7"/>
              </w:numPr>
              <w:pBdr>
                <w:top w:val="nil"/>
                <w:left w:val="nil"/>
                <w:bottom w:val="nil"/>
                <w:right w:val="nil"/>
                <w:between w:val="nil"/>
              </w:pBdr>
              <w:rPr>
                <w:rFonts w:cstheme="minorHAnsi"/>
                <w:sz w:val="22"/>
                <w:szCs w:val="22"/>
              </w:rPr>
            </w:pPr>
            <w:r w:rsidRPr="006D6EB6">
              <w:rPr>
                <w:rFonts w:cstheme="minorHAnsi"/>
                <w:sz w:val="22"/>
                <w:szCs w:val="22"/>
              </w:rPr>
              <w:t>clearly connected to the unit goal</w:t>
            </w:r>
            <w:r w:rsidR="00DF5C54" w:rsidRPr="006D6EB6">
              <w:rPr>
                <w:rFonts w:cstheme="minorHAnsi"/>
                <w:sz w:val="22"/>
                <w:szCs w:val="22"/>
              </w:rPr>
              <w:t xml:space="preserve"> and </w:t>
            </w:r>
            <w:r w:rsidRPr="006D6EB6">
              <w:rPr>
                <w:rFonts w:cstheme="minorHAnsi"/>
                <w:sz w:val="22"/>
                <w:szCs w:val="22"/>
              </w:rPr>
              <w:t>unit outcome</w:t>
            </w:r>
            <w:r w:rsidR="00DF5C54" w:rsidRPr="006D6EB6">
              <w:rPr>
                <w:rFonts w:cstheme="minorHAnsi"/>
                <w:sz w:val="22"/>
                <w:szCs w:val="22"/>
              </w:rPr>
              <w:t>/culminating assessment?</w:t>
            </w:r>
          </w:p>
          <w:p w14:paraId="23DA8BC8" w14:textId="1C0332FC" w:rsidR="00DF5C54" w:rsidRPr="006D6EB6" w:rsidRDefault="00DF5C54" w:rsidP="006D6EB6">
            <w:pPr>
              <w:pStyle w:val="ListParagraph"/>
              <w:numPr>
                <w:ilvl w:val="0"/>
                <w:numId w:val="7"/>
              </w:numPr>
              <w:rPr>
                <w:rFonts w:eastAsia="Times New Roman" w:cstheme="minorHAnsi"/>
                <w:sz w:val="22"/>
                <w:szCs w:val="22"/>
              </w:rPr>
            </w:pPr>
            <w:r w:rsidRPr="006D6EB6">
              <w:rPr>
                <w:rFonts w:eastAsia="Times New Roman" w:cstheme="minorHAnsi"/>
                <w:sz w:val="22"/>
                <w:szCs w:val="22"/>
              </w:rPr>
              <w:t xml:space="preserve">clearly connected to the assessments, MA ELP benchmarks, and learning plan? </w:t>
            </w:r>
          </w:p>
          <w:p w14:paraId="05DD0BAC" w14:textId="77777777" w:rsidR="00DF5C54" w:rsidRPr="004E3716" w:rsidRDefault="00DF5C54" w:rsidP="001F6B17">
            <w:pPr>
              <w:rPr>
                <w:rFonts w:eastAsia="Times New Roman" w:cstheme="minorHAnsi"/>
                <w:sz w:val="22"/>
                <w:szCs w:val="22"/>
              </w:rPr>
            </w:pPr>
          </w:p>
          <w:p w14:paraId="202F206F" w14:textId="061A7E6B" w:rsidR="00C65092" w:rsidRPr="004E3716" w:rsidRDefault="00093A2E" w:rsidP="001F6B17">
            <w:pPr>
              <w:rPr>
                <w:rFonts w:eastAsia="Times New Roman" w:cstheme="minorHAnsi"/>
                <w:sz w:val="22"/>
                <w:szCs w:val="22"/>
              </w:rPr>
            </w:pPr>
            <w:r w:rsidRPr="004E3716">
              <w:rPr>
                <w:rFonts w:eastAsia="Times New Roman" w:cstheme="minorHAnsi"/>
                <w:sz w:val="22"/>
                <w:szCs w:val="22"/>
              </w:rPr>
              <w:t>Is digital literacy addressed in the objectives? (This may not be evident in all lessons</w:t>
            </w:r>
            <w:r w:rsidR="00734BD3">
              <w:rPr>
                <w:rFonts w:eastAsia="Times New Roman" w:cstheme="minorHAnsi"/>
                <w:sz w:val="22"/>
                <w:szCs w:val="22"/>
              </w:rPr>
              <w:t>.</w:t>
            </w:r>
            <w:r w:rsidRPr="004E3716">
              <w:rPr>
                <w:rFonts w:eastAsia="Times New Roman" w:cstheme="minorHAnsi"/>
                <w:sz w:val="22"/>
                <w:szCs w:val="22"/>
              </w:rPr>
              <w:t xml:space="preserve">) </w:t>
            </w:r>
          </w:p>
          <w:p w14:paraId="7DD1E70F" w14:textId="77777777" w:rsidR="00F26531" w:rsidRPr="004E3716" w:rsidRDefault="00F26531" w:rsidP="008B7D1B">
            <w:pPr>
              <w:spacing w:before="40" w:after="60"/>
              <w:rPr>
                <w:rFonts w:ascii="Times New Roman" w:eastAsia="Times New Roman" w:hAnsi="Times New Roman" w:cs="Times New Roman"/>
                <w:sz w:val="22"/>
                <w:szCs w:val="22"/>
              </w:rPr>
            </w:pPr>
          </w:p>
          <w:p w14:paraId="68EA9223" w14:textId="6FA0906F" w:rsidR="00F26531" w:rsidRPr="004E3716" w:rsidRDefault="00F26531" w:rsidP="008B7D1B">
            <w:pPr>
              <w:spacing w:before="40" w:after="60"/>
              <w:rPr>
                <w:rFonts w:ascii="Times New Roman" w:eastAsia="Times New Roman" w:hAnsi="Times New Roman" w:cs="Times New Roman"/>
                <w:sz w:val="22"/>
                <w:szCs w:val="22"/>
              </w:rPr>
            </w:pP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9F5342A" w14:textId="5EF5998D" w:rsidR="00471DBE" w:rsidRPr="004E3716" w:rsidRDefault="006976B0" w:rsidP="008B7D1B">
            <w:pPr>
              <w:rPr>
                <w:rFonts w:ascii="Times New Roman" w:eastAsia="Times New Roman" w:hAnsi="Times New Roman" w:cs="Times New Roman"/>
                <w:sz w:val="22"/>
                <w:szCs w:val="22"/>
              </w:rPr>
            </w:pPr>
            <w:r w:rsidRPr="004E3716">
              <w:rPr>
                <w:rFonts w:ascii="Times New Roman" w:eastAsia="Times New Roman" w:hAnsi="Times New Roman" w:cs="Times New Roman"/>
                <w:sz w:val="22"/>
                <w:szCs w:val="22"/>
              </w:rPr>
              <w:lastRenderedPageBreak/>
              <w:t xml:space="preserve">  </w:t>
            </w:r>
          </w:p>
        </w:tc>
      </w:tr>
      <w:tr w:rsidR="0081549C" w:rsidRPr="00AD2173" w14:paraId="351A10E8" w14:textId="77777777" w:rsidTr="00F26531">
        <w:trPr>
          <w:trHeight w:val="710"/>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15A96A85" w14:textId="77777777" w:rsidR="0081549C" w:rsidRPr="004E3716" w:rsidRDefault="0081549C" w:rsidP="008B7D1B">
            <w:pPr>
              <w:spacing w:before="40"/>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Learning Target Statements</w:t>
            </w:r>
          </w:p>
          <w:p w14:paraId="1BC85C50" w14:textId="7CE202A3" w:rsidR="00EF2BD5" w:rsidRPr="004E3716" w:rsidRDefault="00EF2BD5" w:rsidP="008B7D1B">
            <w:pPr>
              <w:spacing w:before="40"/>
              <w:rPr>
                <w:rFonts w:ascii="Calibri" w:eastAsia="Times New Roman" w:hAnsi="Calibri" w:cs="Calibri"/>
                <w:sz w:val="22"/>
                <w:szCs w:val="22"/>
              </w:rPr>
            </w:pPr>
            <w:r w:rsidRPr="004E3716">
              <w:rPr>
                <w:rFonts w:ascii="Calibri" w:eastAsia="Times New Roman" w:hAnsi="Calibri" w:cs="Calibri"/>
                <w:sz w:val="22"/>
                <w:szCs w:val="22"/>
              </w:rPr>
              <w:t>Are the learning targets written as “I can …” statements that clearly describe what students will be able to do by the end of the lesson</w:t>
            </w:r>
            <w:r w:rsidR="00466E00" w:rsidRPr="004E3716">
              <w:rPr>
                <w:rFonts w:ascii="Calibri" w:eastAsia="Times New Roman" w:hAnsi="Calibri" w:cs="Calibri"/>
                <w:sz w:val="22"/>
                <w:szCs w:val="22"/>
              </w:rPr>
              <w:t xml:space="preserve"> (e.g., I can explain…, I can give examples of… Before I could…, now I can…)</w:t>
            </w:r>
            <w:r w:rsidRPr="004E3716">
              <w:rPr>
                <w:rFonts w:ascii="Calibri" w:eastAsia="Times New Roman" w:hAnsi="Calibri" w:cs="Calibri"/>
                <w:sz w:val="22"/>
                <w:szCs w:val="22"/>
              </w:rPr>
              <w:t>?</w:t>
            </w:r>
          </w:p>
          <w:p w14:paraId="0136236B" w14:textId="070A8088" w:rsidR="00EF2BD5" w:rsidRPr="004E3716" w:rsidRDefault="00EF2BD5" w:rsidP="008B7D1B">
            <w:pPr>
              <w:spacing w:before="40"/>
              <w:rPr>
                <w:rFonts w:ascii="Calibri" w:eastAsia="Times New Roman" w:hAnsi="Calibri" w:cs="Calibri"/>
                <w:sz w:val="22"/>
                <w:szCs w:val="22"/>
              </w:rPr>
            </w:pPr>
          </w:p>
          <w:p w14:paraId="5F782C4F" w14:textId="214721BA" w:rsidR="0081549C" w:rsidRPr="004E3716" w:rsidRDefault="0010551B" w:rsidP="008B7D1B">
            <w:pPr>
              <w:spacing w:before="40"/>
              <w:rPr>
                <w:rFonts w:ascii="Calibri" w:eastAsia="Times New Roman" w:hAnsi="Calibri" w:cs="Calibri"/>
                <w:sz w:val="22"/>
                <w:szCs w:val="22"/>
              </w:rPr>
            </w:pPr>
            <w:r w:rsidRPr="004E3716">
              <w:rPr>
                <w:rFonts w:ascii="Calibri" w:eastAsia="Times New Roman" w:hAnsi="Calibri" w:cs="Calibri"/>
                <w:sz w:val="22"/>
                <w:szCs w:val="22"/>
              </w:rPr>
              <w:t xml:space="preserve">Are the learning targets clearly </w:t>
            </w:r>
            <w:r w:rsidR="00B7683E">
              <w:rPr>
                <w:rFonts w:ascii="Calibri" w:eastAsia="Times New Roman" w:hAnsi="Calibri" w:cs="Calibri"/>
                <w:sz w:val="22"/>
                <w:szCs w:val="22"/>
              </w:rPr>
              <w:t xml:space="preserve">aligned </w:t>
            </w:r>
            <w:r w:rsidR="00BE4F58">
              <w:rPr>
                <w:rFonts w:ascii="Calibri" w:eastAsia="Times New Roman" w:hAnsi="Calibri" w:cs="Calibri"/>
                <w:sz w:val="22"/>
                <w:szCs w:val="22"/>
              </w:rPr>
              <w:t>with</w:t>
            </w:r>
            <w:r w:rsidRPr="004E3716">
              <w:rPr>
                <w:rFonts w:ascii="Calibri" w:eastAsia="Times New Roman" w:hAnsi="Calibri" w:cs="Calibri"/>
                <w:sz w:val="22"/>
                <w:szCs w:val="22"/>
              </w:rPr>
              <w:t xml:space="preserve"> the content and language objectives</w:t>
            </w:r>
            <w:r w:rsidR="002429CE" w:rsidRPr="004E3716">
              <w:rPr>
                <w:rFonts w:ascii="Calibri" w:eastAsia="Times New Roman" w:hAnsi="Calibri" w:cs="Calibri"/>
                <w:sz w:val="22"/>
                <w:szCs w:val="22"/>
              </w:rPr>
              <w:t xml:space="preserve"> and the assessments</w:t>
            </w:r>
            <w:r w:rsidRPr="004E3716">
              <w:rPr>
                <w:rFonts w:ascii="Calibri" w:eastAsia="Times New Roman" w:hAnsi="Calibri" w:cs="Calibri"/>
                <w:sz w:val="22"/>
                <w:szCs w:val="22"/>
              </w:rPr>
              <w:t>?</w:t>
            </w:r>
          </w:p>
          <w:p w14:paraId="5D7EFCBA" w14:textId="31473FAD" w:rsidR="0081549C" w:rsidRPr="004E3716" w:rsidRDefault="0081549C" w:rsidP="008B7D1B">
            <w:pPr>
              <w:spacing w:before="40"/>
              <w:rPr>
                <w:rFonts w:ascii="Calibri" w:eastAsia="Times New Roman" w:hAnsi="Calibri" w:cs="Calibri"/>
                <w:color w:val="000000"/>
                <w:sz w:val="22"/>
                <w:szCs w:val="22"/>
              </w:rPr>
            </w:pP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6BB26002" w14:textId="77777777" w:rsidR="0081549C" w:rsidRPr="004E3716" w:rsidRDefault="0081549C" w:rsidP="008B7D1B">
            <w:pPr>
              <w:spacing w:after="240"/>
              <w:rPr>
                <w:rFonts w:ascii="Times New Roman" w:eastAsia="Times New Roman" w:hAnsi="Times New Roman" w:cs="Times New Roman"/>
                <w:sz w:val="22"/>
                <w:szCs w:val="22"/>
              </w:rPr>
            </w:pPr>
          </w:p>
        </w:tc>
      </w:tr>
      <w:tr w:rsidR="0081549C" w:rsidRPr="00AD2173" w14:paraId="198BE6D8" w14:textId="77777777" w:rsidTr="00F26531">
        <w:trPr>
          <w:trHeight w:val="710"/>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10C23173" w14:textId="316D424D" w:rsidR="0081549C" w:rsidRPr="004E3716" w:rsidRDefault="0081549C" w:rsidP="0081549C">
            <w:pPr>
              <w:spacing w:before="40" w:after="60"/>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EVIDENCE OF LEARNING</w:t>
            </w:r>
            <w:r w:rsidR="00B7683E">
              <w:rPr>
                <w:rFonts w:ascii="Calibri" w:eastAsia="Times New Roman" w:hAnsi="Calibri" w:cs="Calibri"/>
                <w:b/>
                <w:bCs/>
                <w:color w:val="000000"/>
                <w:sz w:val="22"/>
                <w:szCs w:val="22"/>
              </w:rPr>
              <w:t>/ASSESSMENTS</w:t>
            </w:r>
          </w:p>
          <w:p w14:paraId="423D6239" w14:textId="11E25388" w:rsidR="0081549C" w:rsidRPr="004E3716" w:rsidRDefault="0081549C" w:rsidP="0081549C">
            <w:pPr>
              <w:widowControl w:val="0"/>
              <w:rPr>
                <w:rFonts w:ascii="Calibri" w:eastAsia="Calibri" w:hAnsi="Calibri" w:cs="Calibri"/>
                <w:sz w:val="22"/>
                <w:szCs w:val="22"/>
              </w:rPr>
            </w:pPr>
            <w:r w:rsidRPr="004E3716">
              <w:rPr>
                <w:rFonts w:ascii="Calibri" w:eastAsia="Calibri" w:hAnsi="Calibri" w:cs="Calibri"/>
                <w:sz w:val="22"/>
                <w:szCs w:val="22"/>
              </w:rPr>
              <w:t>Do the assessments measure the extent to which learners are meeting the objectives and benchmarks?</w:t>
            </w:r>
          </w:p>
          <w:p w14:paraId="7C364031" w14:textId="77777777" w:rsidR="0081549C" w:rsidRPr="004E3716" w:rsidRDefault="0081549C" w:rsidP="0081549C">
            <w:pPr>
              <w:widowControl w:val="0"/>
              <w:rPr>
                <w:rFonts w:ascii="Calibri" w:eastAsia="Calibri" w:hAnsi="Calibri" w:cs="Calibri"/>
                <w:sz w:val="22"/>
                <w:szCs w:val="22"/>
              </w:rPr>
            </w:pPr>
          </w:p>
          <w:p w14:paraId="3957638F" w14:textId="1A6D06BE" w:rsidR="001F4CE5" w:rsidRDefault="0081549C" w:rsidP="001F6B17">
            <w:pPr>
              <w:widowControl w:val="0"/>
              <w:pBdr>
                <w:top w:val="nil"/>
                <w:left w:val="nil"/>
                <w:bottom w:val="nil"/>
                <w:right w:val="nil"/>
                <w:between w:val="nil"/>
              </w:pBdr>
              <w:spacing w:before="1"/>
              <w:rPr>
                <w:rFonts w:ascii="Calibri" w:eastAsia="Calibri" w:hAnsi="Calibri" w:cs="Calibri"/>
                <w:sz w:val="22"/>
                <w:szCs w:val="22"/>
              </w:rPr>
            </w:pPr>
            <w:r w:rsidRPr="004E3716">
              <w:rPr>
                <w:rFonts w:ascii="Calibri" w:eastAsia="Calibri" w:hAnsi="Calibri" w:cs="Calibri"/>
                <w:sz w:val="22"/>
                <w:szCs w:val="22"/>
              </w:rPr>
              <w:t xml:space="preserve">Do the assessments include tasks that are authentic </w:t>
            </w:r>
            <w:r w:rsidR="001F4CE5">
              <w:rPr>
                <w:rFonts w:ascii="Calibri" w:eastAsia="Calibri" w:hAnsi="Calibri" w:cs="Calibri"/>
                <w:sz w:val="22"/>
                <w:szCs w:val="22"/>
              </w:rPr>
              <w:t>and have a communicative purpose?</w:t>
            </w:r>
          </w:p>
          <w:p w14:paraId="63A86E0E" w14:textId="4F92F06B" w:rsidR="001F4CE5" w:rsidRDefault="001F4CE5" w:rsidP="001F6B17">
            <w:pPr>
              <w:widowControl w:val="0"/>
              <w:pBdr>
                <w:top w:val="nil"/>
                <w:left w:val="nil"/>
                <w:bottom w:val="nil"/>
                <w:right w:val="nil"/>
                <w:between w:val="nil"/>
              </w:pBdr>
              <w:spacing w:before="1"/>
              <w:rPr>
                <w:rFonts w:ascii="Calibri" w:eastAsia="Calibri" w:hAnsi="Calibri" w:cs="Calibri"/>
                <w:sz w:val="22"/>
                <w:szCs w:val="22"/>
              </w:rPr>
            </w:pPr>
          </w:p>
          <w:p w14:paraId="48176A2E" w14:textId="5E03A302" w:rsidR="0081549C" w:rsidRPr="001F4CE5" w:rsidRDefault="001F4CE5" w:rsidP="001F6B17">
            <w:pPr>
              <w:widowControl w:val="0"/>
              <w:pBdr>
                <w:top w:val="nil"/>
                <w:left w:val="nil"/>
                <w:bottom w:val="nil"/>
                <w:right w:val="nil"/>
                <w:between w:val="nil"/>
              </w:pBdr>
              <w:spacing w:before="1"/>
              <w:rPr>
                <w:rFonts w:ascii="Calibri" w:eastAsia="Calibri" w:hAnsi="Calibri" w:cs="Calibri"/>
                <w:sz w:val="22"/>
                <w:szCs w:val="22"/>
              </w:rPr>
            </w:pPr>
            <w:r>
              <w:rPr>
                <w:rFonts w:ascii="Calibri" w:eastAsia="Calibri" w:hAnsi="Calibri" w:cs="Calibri"/>
                <w:sz w:val="22"/>
                <w:szCs w:val="22"/>
              </w:rPr>
              <w:t xml:space="preserve">Are the assessments rigorous </w:t>
            </w:r>
            <w:r w:rsidR="002429CE" w:rsidRPr="004E3716">
              <w:rPr>
                <w:rFonts w:cstheme="minorHAnsi"/>
                <w:sz w:val="22"/>
                <w:szCs w:val="22"/>
              </w:rPr>
              <w:t>(i.e.</w:t>
            </w:r>
            <w:r w:rsidR="00734BD3">
              <w:rPr>
                <w:rFonts w:cstheme="minorHAnsi"/>
                <w:sz w:val="22"/>
                <w:szCs w:val="22"/>
              </w:rPr>
              <w:t xml:space="preserve">, </w:t>
            </w:r>
            <w:r w:rsidR="002429CE" w:rsidRPr="004E3716">
              <w:rPr>
                <w:rFonts w:cstheme="minorHAnsi"/>
                <w:sz w:val="22"/>
                <w:szCs w:val="22"/>
              </w:rPr>
              <w:t>require critical thinking.)?</w:t>
            </w:r>
          </w:p>
          <w:p w14:paraId="28088915" w14:textId="77777777" w:rsidR="002429CE" w:rsidRPr="004E3716" w:rsidRDefault="002429CE" w:rsidP="0081549C">
            <w:pPr>
              <w:widowControl w:val="0"/>
              <w:rPr>
                <w:rFonts w:ascii="Calibri" w:eastAsia="Calibri" w:hAnsi="Calibri" w:cs="Calibri"/>
                <w:sz w:val="22"/>
                <w:szCs w:val="22"/>
              </w:rPr>
            </w:pPr>
          </w:p>
          <w:p w14:paraId="3CCA1D64" w14:textId="3B7D9213" w:rsidR="002429CE" w:rsidRPr="004E3716" w:rsidRDefault="002429CE" w:rsidP="002429CE">
            <w:pPr>
              <w:textAlignment w:val="baseline"/>
              <w:rPr>
                <w:rFonts w:ascii="Calibri" w:eastAsia="Times New Roman" w:hAnsi="Calibri" w:cs="Calibri"/>
                <w:sz w:val="22"/>
                <w:szCs w:val="22"/>
              </w:rPr>
            </w:pPr>
            <w:r w:rsidRPr="004E3716">
              <w:rPr>
                <w:rFonts w:ascii="Calibri" w:eastAsia="Times New Roman" w:hAnsi="Calibri" w:cs="Calibri"/>
                <w:sz w:val="22"/>
                <w:szCs w:val="22"/>
              </w:rPr>
              <w:t xml:space="preserve">Do </w:t>
            </w:r>
            <w:r w:rsidR="001F4CE5">
              <w:rPr>
                <w:rFonts w:ascii="Calibri" w:eastAsia="Times New Roman" w:hAnsi="Calibri" w:cs="Calibri"/>
                <w:sz w:val="22"/>
                <w:szCs w:val="22"/>
              </w:rPr>
              <w:t xml:space="preserve">the assessment tools have clear criteria to measure progress/success </w:t>
            </w:r>
            <w:r w:rsidRPr="004E3716">
              <w:rPr>
                <w:rFonts w:ascii="Calibri" w:eastAsia="Times New Roman" w:hAnsi="Calibri" w:cs="Calibri"/>
                <w:sz w:val="22"/>
                <w:szCs w:val="22"/>
              </w:rPr>
              <w:t>(rubric, checklist, etc.)?</w:t>
            </w:r>
          </w:p>
          <w:p w14:paraId="39B27534" w14:textId="0E470F08" w:rsidR="001F6B17" w:rsidRPr="004E3716" w:rsidRDefault="001F6B17" w:rsidP="002429CE">
            <w:pPr>
              <w:textAlignment w:val="baseline"/>
              <w:rPr>
                <w:rFonts w:ascii="Calibri" w:eastAsia="Times New Roman" w:hAnsi="Calibri" w:cs="Calibri"/>
                <w:sz w:val="22"/>
                <w:szCs w:val="22"/>
              </w:rPr>
            </w:pPr>
          </w:p>
          <w:p w14:paraId="57184FCA" w14:textId="1A8E2F03" w:rsidR="001F6B17" w:rsidRPr="001F4CE5" w:rsidRDefault="001F6B17" w:rsidP="001F4CE5">
            <w:pPr>
              <w:widowControl w:val="0"/>
              <w:rPr>
                <w:rFonts w:ascii="Calibri" w:eastAsia="Calibri" w:hAnsi="Calibri" w:cs="Calibri"/>
                <w:sz w:val="22"/>
                <w:szCs w:val="22"/>
              </w:rPr>
            </w:pPr>
            <w:r w:rsidRPr="004E3716">
              <w:rPr>
                <w:rFonts w:ascii="Calibri" w:eastAsia="Calibri" w:hAnsi="Calibri" w:cs="Calibri"/>
                <w:sz w:val="22"/>
                <w:szCs w:val="22"/>
              </w:rPr>
              <w:t>Do the assessments provide students with information about their progress?</w:t>
            </w:r>
          </w:p>
          <w:p w14:paraId="45513E61" w14:textId="77777777" w:rsidR="0081549C" w:rsidRPr="004E3716" w:rsidRDefault="0081549C" w:rsidP="0081549C">
            <w:pPr>
              <w:widowControl w:val="0"/>
              <w:rPr>
                <w:rFonts w:ascii="Calibri" w:eastAsia="Calibri" w:hAnsi="Calibri" w:cs="Calibri"/>
                <w:sz w:val="22"/>
                <w:szCs w:val="22"/>
              </w:rPr>
            </w:pPr>
          </w:p>
          <w:p w14:paraId="2B8155C1" w14:textId="15FAAAB5" w:rsidR="0081549C" w:rsidRPr="007D296A" w:rsidRDefault="0081549C" w:rsidP="0081549C">
            <w:pPr>
              <w:rPr>
                <w:rFonts w:eastAsia="Times New Roman" w:cstheme="minorHAnsi"/>
                <w:sz w:val="22"/>
                <w:szCs w:val="22"/>
              </w:rPr>
            </w:pPr>
            <w:r w:rsidRPr="007D296A">
              <w:rPr>
                <w:rFonts w:eastAsia="Times New Roman" w:cstheme="minorHAnsi"/>
                <w:sz w:val="22"/>
                <w:szCs w:val="22"/>
              </w:rPr>
              <w:lastRenderedPageBreak/>
              <w:t xml:space="preserve">Do learners have options </w:t>
            </w:r>
            <w:r w:rsidRPr="007D296A">
              <w:rPr>
                <w:rFonts w:eastAsia="Calibri" w:cstheme="minorHAnsi"/>
                <w:sz w:val="22"/>
                <w:szCs w:val="22"/>
              </w:rPr>
              <w:t xml:space="preserve">for how they demonstrate learning (i.e., products </w:t>
            </w:r>
            <w:r w:rsidR="00BE4F58" w:rsidRPr="007D296A">
              <w:rPr>
                <w:rFonts w:eastAsia="Calibri" w:cstheme="minorHAnsi"/>
                <w:sz w:val="22"/>
                <w:szCs w:val="22"/>
              </w:rPr>
              <w:t xml:space="preserve">are </w:t>
            </w:r>
            <w:r w:rsidRPr="007D296A">
              <w:rPr>
                <w:rFonts w:eastAsia="Calibri" w:cstheme="minorHAnsi"/>
                <w:sz w:val="22"/>
                <w:szCs w:val="22"/>
              </w:rPr>
              <w:t>differentiated and culturally responsive)?</w:t>
            </w:r>
          </w:p>
          <w:p w14:paraId="28A03D72" w14:textId="1B01024E" w:rsidR="0081549C" w:rsidRPr="004E3716" w:rsidRDefault="0081549C" w:rsidP="0081549C">
            <w:pPr>
              <w:spacing w:before="40"/>
              <w:rPr>
                <w:rFonts w:ascii="Calibri" w:eastAsia="Times New Roman" w:hAnsi="Calibri" w:cs="Calibri"/>
                <w:b/>
                <w:bCs/>
                <w:color w:val="000000"/>
                <w:sz w:val="22"/>
                <w:szCs w:val="22"/>
              </w:rPr>
            </w:pP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266205F9" w14:textId="4A0767E3" w:rsidR="0081549C" w:rsidRPr="004E3716" w:rsidRDefault="0081549C" w:rsidP="0081549C">
            <w:pPr>
              <w:spacing w:after="240"/>
              <w:rPr>
                <w:rFonts w:ascii="Times New Roman" w:eastAsia="Times New Roman" w:hAnsi="Times New Roman" w:cs="Times New Roman"/>
                <w:sz w:val="22"/>
                <w:szCs w:val="22"/>
              </w:rPr>
            </w:pPr>
            <w:r w:rsidRPr="004E3716">
              <w:rPr>
                <w:rFonts w:ascii="Times New Roman" w:eastAsia="Times New Roman" w:hAnsi="Times New Roman" w:cs="Times New Roman"/>
                <w:sz w:val="22"/>
                <w:szCs w:val="22"/>
              </w:rPr>
              <w:lastRenderedPageBreak/>
              <w:br/>
            </w:r>
            <w:r w:rsidRPr="004E3716">
              <w:rPr>
                <w:rFonts w:ascii="Times New Roman" w:eastAsia="Times New Roman" w:hAnsi="Times New Roman" w:cs="Times New Roman"/>
                <w:sz w:val="22"/>
                <w:szCs w:val="22"/>
              </w:rPr>
              <w:br/>
            </w:r>
          </w:p>
        </w:tc>
      </w:tr>
      <w:tr w:rsidR="0081549C" w:rsidRPr="00AD2173" w14:paraId="68A92C68" w14:textId="77777777" w:rsidTr="00F26531">
        <w:trPr>
          <w:trHeight w:val="710"/>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hideMark/>
          </w:tcPr>
          <w:p w14:paraId="688DE6D3" w14:textId="0A105932" w:rsidR="0081549C" w:rsidRPr="004E3716" w:rsidRDefault="0081549C" w:rsidP="0081549C">
            <w:pPr>
              <w:spacing w:before="40"/>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MA ELP STANDARDS and BENCHMARKS</w:t>
            </w:r>
          </w:p>
          <w:p w14:paraId="1B706A1E" w14:textId="12A0FACD" w:rsidR="0081549C" w:rsidRPr="004E3716" w:rsidRDefault="0081549C" w:rsidP="0081549C">
            <w:pPr>
              <w:spacing w:before="40"/>
              <w:rPr>
                <w:rFonts w:eastAsia="Candara" w:cstheme="minorHAnsi"/>
                <w:sz w:val="22"/>
                <w:szCs w:val="22"/>
              </w:rPr>
            </w:pPr>
            <w:r w:rsidRPr="004E3716">
              <w:rPr>
                <w:rFonts w:eastAsia="Times New Roman" w:cstheme="minorHAnsi"/>
                <w:sz w:val="22"/>
                <w:szCs w:val="22"/>
              </w:rPr>
              <w:t>Do</w:t>
            </w:r>
            <w:r w:rsidR="001F6B17" w:rsidRPr="004E3716">
              <w:rPr>
                <w:rFonts w:eastAsia="Times New Roman" w:cstheme="minorHAnsi"/>
                <w:sz w:val="22"/>
                <w:szCs w:val="22"/>
              </w:rPr>
              <w:t xml:space="preserve">es the lesson integrate benchmarks from </w:t>
            </w:r>
            <w:r w:rsidRPr="004E3716">
              <w:rPr>
                <w:rFonts w:eastAsia="Candara" w:cstheme="minorHAnsi"/>
                <w:sz w:val="22"/>
                <w:szCs w:val="22"/>
              </w:rPr>
              <w:t xml:space="preserve">the Reading, Writing, and Speaking &amp; Listening strands and </w:t>
            </w:r>
            <w:r w:rsidR="00BE4F58">
              <w:rPr>
                <w:rFonts w:eastAsia="Candara" w:cstheme="minorHAnsi"/>
                <w:sz w:val="22"/>
                <w:szCs w:val="22"/>
              </w:rPr>
              <w:t xml:space="preserve">if applicable, </w:t>
            </w:r>
            <w:r w:rsidRPr="004E3716">
              <w:rPr>
                <w:rFonts w:eastAsia="Candara" w:cstheme="minorHAnsi"/>
                <w:sz w:val="22"/>
                <w:szCs w:val="22"/>
              </w:rPr>
              <w:t>from the Civics and/or Navigating Systems strands?</w:t>
            </w:r>
          </w:p>
          <w:p w14:paraId="2BE16F83" w14:textId="77777777" w:rsidR="0081549C" w:rsidRPr="004E3716" w:rsidRDefault="0081549C" w:rsidP="0081549C">
            <w:pPr>
              <w:spacing w:before="40"/>
              <w:rPr>
                <w:rFonts w:eastAsia="Times New Roman" w:cstheme="minorHAnsi"/>
                <w:b/>
                <w:bCs/>
                <w:sz w:val="22"/>
                <w:szCs w:val="22"/>
              </w:rPr>
            </w:pPr>
          </w:p>
          <w:p w14:paraId="7D609F2C" w14:textId="40E5961E" w:rsidR="0081549C" w:rsidRPr="004E3716" w:rsidRDefault="0081549C" w:rsidP="0081549C">
            <w:pPr>
              <w:spacing w:before="40"/>
              <w:rPr>
                <w:rFonts w:eastAsia="Times New Roman" w:cstheme="minorHAnsi"/>
                <w:sz w:val="22"/>
                <w:szCs w:val="22"/>
              </w:rPr>
            </w:pPr>
            <w:r w:rsidRPr="004E3716">
              <w:rPr>
                <w:rFonts w:eastAsia="Times New Roman" w:cstheme="minorHAnsi"/>
                <w:sz w:val="22"/>
                <w:szCs w:val="22"/>
              </w:rPr>
              <w:t xml:space="preserve">Are the MA ELP standards and benchmarks aligned </w:t>
            </w:r>
            <w:r w:rsidR="00BE4F58">
              <w:rPr>
                <w:rFonts w:eastAsia="Times New Roman" w:cstheme="minorHAnsi"/>
                <w:sz w:val="22"/>
                <w:szCs w:val="22"/>
              </w:rPr>
              <w:t>with</w:t>
            </w:r>
            <w:r w:rsidRPr="004E3716">
              <w:rPr>
                <w:rFonts w:eastAsia="Times New Roman" w:cstheme="minorHAnsi"/>
                <w:sz w:val="22"/>
                <w:szCs w:val="22"/>
              </w:rPr>
              <w:t xml:space="preserve"> the objectives and assessments and appropriate for students at this level?</w:t>
            </w:r>
          </w:p>
          <w:p w14:paraId="2FE942E3" w14:textId="77777777" w:rsidR="0081549C" w:rsidRPr="004E3716" w:rsidRDefault="0081549C" w:rsidP="0081549C">
            <w:pPr>
              <w:spacing w:before="40"/>
              <w:rPr>
                <w:rFonts w:eastAsia="Times New Roman" w:cstheme="minorHAnsi"/>
                <w:sz w:val="22"/>
                <w:szCs w:val="22"/>
              </w:rPr>
            </w:pPr>
          </w:p>
          <w:p w14:paraId="60C25A57" w14:textId="0F445AB4" w:rsidR="0081549C" w:rsidRPr="00F46A49" w:rsidRDefault="0081549C" w:rsidP="0081549C">
            <w:pPr>
              <w:pBdr>
                <w:top w:val="nil"/>
                <w:left w:val="nil"/>
                <w:bottom w:val="nil"/>
                <w:right w:val="nil"/>
                <w:between w:val="nil"/>
              </w:pBdr>
              <w:rPr>
                <w:rFonts w:eastAsia="Candara" w:cstheme="minorHAnsi"/>
                <w:sz w:val="22"/>
                <w:szCs w:val="22"/>
              </w:rPr>
            </w:pPr>
            <w:r w:rsidRPr="004E3716">
              <w:rPr>
                <w:rFonts w:eastAsia="Candara" w:cstheme="minorHAnsi"/>
                <w:sz w:val="22"/>
                <w:szCs w:val="22"/>
              </w:rPr>
              <w:t xml:space="preserve">Are both the </w:t>
            </w:r>
            <w:r w:rsidRPr="004E3716">
              <w:rPr>
                <w:rFonts w:cstheme="minorHAnsi"/>
                <w:sz w:val="22"/>
                <w:szCs w:val="22"/>
              </w:rPr>
              <w:t xml:space="preserve">notation and </w:t>
            </w:r>
            <w:r w:rsidR="001F6B17" w:rsidRPr="004E3716">
              <w:rPr>
                <w:rFonts w:cstheme="minorHAnsi"/>
                <w:sz w:val="22"/>
                <w:szCs w:val="22"/>
              </w:rPr>
              <w:t xml:space="preserve">the </w:t>
            </w:r>
            <w:r w:rsidRPr="004E3716">
              <w:rPr>
                <w:rFonts w:cstheme="minorHAnsi"/>
                <w:sz w:val="22"/>
                <w:szCs w:val="22"/>
              </w:rPr>
              <w:t>shortened wording of the benchmark included?</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B10A57B" w14:textId="77777777" w:rsidR="0081549C" w:rsidRPr="004E3716" w:rsidRDefault="0081549C" w:rsidP="0081549C">
            <w:pPr>
              <w:spacing w:after="240"/>
              <w:rPr>
                <w:rFonts w:ascii="Times New Roman" w:eastAsia="Times New Roman" w:hAnsi="Times New Roman" w:cs="Times New Roman"/>
                <w:sz w:val="22"/>
                <w:szCs w:val="22"/>
              </w:rPr>
            </w:pPr>
            <w:r w:rsidRPr="004E3716">
              <w:rPr>
                <w:rFonts w:ascii="Times New Roman" w:eastAsia="Times New Roman" w:hAnsi="Times New Roman" w:cs="Times New Roman"/>
                <w:sz w:val="22"/>
                <w:szCs w:val="22"/>
              </w:rPr>
              <w:br/>
            </w:r>
          </w:p>
        </w:tc>
      </w:tr>
      <w:tr w:rsidR="0081549C" w:rsidRPr="00AD2173" w14:paraId="39C00C00" w14:textId="77777777" w:rsidTr="00F26531">
        <w:trPr>
          <w:trHeight w:val="705"/>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3E56920F" w14:textId="77777777" w:rsidR="0081549C" w:rsidRPr="004E3716" w:rsidRDefault="0081549C" w:rsidP="0081549C">
            <w:pPr>
              <w:rPr>
                <w:rFonts w:ascii="Calibri" w:hAnsi="Calibri" w:cs="Calibri"/>
                <w:i/>
                <w:color w:val="000000" w:themeColor="text1"/>
                <w:sz w:val="22"/>
                <w:szCs w:val="22"/>
              </w:rPr>
            </w:pPr>
            <w:r w:rsidRPr="004E3716">
              <w:rPr>
                <w:rFonts w:ascii="Calibri" w:eastAsia="Times New Roman" w:hAnsi="Calibri" w:cs="Calibri"/>
                <w:b/>
                <w:bCs/>
                <w:color w:val="000000"/>
                <w:sz w:val="22"/>
                <w:szCs w:val="22"/>
              </w:rPr>
              <w:t>TARGET VOCABULARY AND GRAMMAR</w:t>
            </w:r>
            <w:r w:rsidRPr="004E3716">
              <w:rPr>
                <w:rFonts w:ascii="Calibri" w:hAnsi="Calibri" w:cs="Calibri"/>
                <w:i/>
                <w:color w:val="000000" w:themeColor="text1"/>
                <w:sz w:val="22"/>
                <w:szCs w:val="22"/>
              </w:rPr>
              <w:t xml:space="preserve"> </w:t>
            </w:r>
          </w:p>
          <w:p w14:paraId="0237607A" w14:textId="5F14A5ED" w:rsidR="0081549C" w:rsidRPr="004E3716" w:rsidRDefault="0081549C" w:rsidP="0081549C">
            <w:pPr>
              <w:rPr>
                <w:rFonts w:ascii="Calibri" w:hAnsi="Calibri" w:cs="Calibri"/>
                <w:iCs/>
                <w:sz w:val="22"/>
                <w:szCs w:val="22"/>
              </w:rPr>
            </w:pPr>
            <w:r w:rsidRPr="004E3716">
              <w:rPr>
                <w:rFonts w:ascii="Calibri" w:hAnsi="Calibri" w:cs="Calibri"/>
                <w:iCs/>
                <w:sz w:val="22"/>
                <w:szCs w:val="22"/>
              </w:rPr>
              <w:t>Does the listed vocabulary include both basic and academic vocabulary</w:t>
            </w:r>
            <w:r w:rsidR="00466E00" w:rsidRPr="004E3716">
              <w:rPr>
                <w:rFonts w:ascii="Calibri" w:hAnsi="Calibri" w:cs="Calibri"/>
                <w:iCs/>
                <w:sz w:val="22"/>
                <w:szCs w:val="22"/>
              </w:rPr>
              <w:t xml:space="preserve"> (</w:t>
            </w:r>
            <w:r w:rsidR="00BE4F58">
              <w:rPr>
                <w:rFonts w:ascii="Calibri" w:hAnsi="Calibri" w:cs="Calibri"/>
                <w:iCs/>
                <w:sz w:val="22"/>
                <w:szCs w:val="22"/>
              </w:rPr>
              <w:t xml:space="preserve">i.e., </w:t>
            </w:r>
            <w:r w:rsidR="00466E00" w:rsidRPr="004E3716">
              <w:rPr>
                <w:rFonts w:ascii="Calibri" w:hAnsi="Calibri" w:cs="Calibri"/>
                <w:iCs/>
                <w:sz w:val="22"/>
                <w:szCs w:val="22"/>
              </w:rPr>
              <w:t>Tier 1,2, and 3 words)</w:t>
            </w:r>
            <w:r w:rsidRPr="004E3716">
              <w:rPr>
                <w:rFonts w:ascii="Calibri" w:hAnsi="Calibri" w:cs="Calibri"/>
                <w:iCs/>
                <w:sz w:val="22"/>
                <w:szCs w:val="22"/>
              </w:rPr>
              <w:t xml:space="preserve">? </w:t>
            </w:r>
          </w:p>
          <w:p w14:paraId="1EAA5AEE" w14:textId="77777777" w:rsidR="0081549C" w:rsidRPr="004E3716" w:rsidRDefault="0081549C" w:rsidP="0081549C">
            <w:pPr>
              <w:rPr>
                <w:rFonts w:ascii="Calibri" w:hAnsi="Calibri" w:cs="Calibri"/>
                <w:iCs/>
                <w:sz w:val="22"/>
                <w:szCs w:val="22"/>
              </w:rPr>
            </w:pPr>
          </w:p>
          <w:p w14:paraId="33F9E8B2" w14:textId="4EDCFF8B" w:rsidR="0081549C" w:rsidRPr="00F46A49" w:rsidRDefault="0081549C" w:rsidP="0081549C">
            <w:pPr>
              <w:rPr>
                <w:rFonts w:ascii="Calibri" w:hAnsi="Calibri" w:cs="Calibri"/>
                <w:iCs/>
                <w:sz w:val="22"/>
                <w:szCs w:val="22"/>
              </w:rPr>
            </w:pPr>
            <w:r w:rsidRPr="004E3716">
              <w:rPr>
                <w:rFonts w:ascii="Calibri" w:hAnsi="Calibri" w:cs="Calibri"/>
                <w:iCs/>
                <w:sz w:val="22"/>
                <w:szCs w:val="22"/>
              </w:rPr>
              <w:t xml:space="preserve">Do the </w:t>
            </w:r>
            <w:r w:rsidR="00466E00" w:rsidRPr="004E3716">
              <w:rPr>
                <w:rFonts w:ascii="Calibri" w:hAnsi="Calibri" w:cs="Calibri"/>
                <w:iCs/>
                <w:sz w:val="22"/>
                <w:szCs w:val="22"/>
              </w:rPr>
              <w:t xml:space="preserve">targeted </w:t>
            </w:r>
            <w:r w:rsidRPr="004E3716">
              <w:rPr>
                <w:rFonts w:ascii="Calibri" w:hAnsi="Calibri" w:cs="Calibri"/>
                <w:iCs/>
                <w:sz w:val="22"/>
                <w:szCs w:val="22"/>
              </w:rPr>
              <w:t>grammar/language structures connect to the objective</w:t>
            </w:r>
            <w:r w:rsidR="00BE4F58">
              <w:rPr>
                <w:rFonts w:ascii="Calibri" w:hAnsi="Calibri" w:cs="Calibri"/>
                <w:iCs/>
                <w:sz w:val="22"/>
                <w:szCs w:val="22"/>
              </w:rPr>
              <w:t xml:space="preserve">s and </w:t>
            </w:r>
            <w:r w:rsidRPr="004E3716">
              <w:rPr>
                <w:rFonts w:ascii="Calibri" w:hAnsi="Calibri" w:cs="Calibri"/>
                <w:iCs/>
                <w:sz w:val="22"/>
                <w:szCs w:val="22"/>
              </w:rPr>
              <w:t xml:space="preserve">the </w:t>
            </w:r>
            <w:r w:rsidR="00782DC7" w:rsidRPr="004E3716">
              <w:rPr>
                <w:rFonts w:ascii="Calibri" w:hAnsi="Calibri" w:cs="Calibri"/>
                <w:iCs/>
                <w:sz w:val="22"/>
                <w:szCs w:val="22"/>
              </w:rPr>
              <w:t>assessments</w:t>
            </w:r>
            <w:r w:rsidRPr="004E3716">
              <w:rPr>
                <w:rFonts w:ascii="Calibri" w:hAnsi="Calibri" w:cs="Calibri"/>
                <w:iCs/>
                <w:sz w:val="22"/>
                <w:szCs w:val="22"/>
              </w:rPr>
              <w:t>?</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1560B302" w14:textId="77777777" w:rsidR="0081549C" w:rsidRPr="004E3716" w:rsidRDefault="0081549C" w:rsidP="0081549C">
            <w:pPr>
              <w:rPr>
                <w:rFonts w:ascii="Times New Roman" w:eastAsia="Times New Roman" w:hAnsi="Times New Roman" w:cs="Times New Roman"/>
                <w:sz w:val="22"/>
                <w:szCs w:val="22"/>
              </w:rPr>
            </w:pPr>
          </w:p>
        </w:tc>
      </w:tr>
      <w:tr w:rsidR="0081549C" w:rsidRPr="00AD2173" w14:paraId="09BA3392" w14:textId="77777777" w:rsidTr="00F26531">
        <w:trPr>
          <w:trHeight w:val="1727"/>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144A4DF2" w14:textId="12620D59" w:rsidR="0081549C" w:rsidRPr="004E3716" w:rsidRDefault="0081549C" w:rsidP="0081549C">
            <w:pPr>
              <w:rPr>
                <w:rFonts w:ascii="Times New Roman" w:eastAsia="Times New Roman" w:hAnsi="Times New Roman" w:cs="Times New Roman"/>
                <w:sz w:val="22"/>
                <w:szCs w:val="22"/>
              </w:rPr>
            </w:pPr>
            <w:r w:rsidRPr="004E3716">
              <w:rPr>
                <w:rFonts w:ascii="Calibri" w:eastAsia="Times New Roman" w:hAnsi="Calibri" w:cs="Calibri"/>
                <w:b/>
                <w:bCs/>
                <w:color w:val="000000"/>
                <w:sz w:val="22"/>
                <w:szCs w:val="22"/>
              </w:rPr>
              <w:t>LEARNING PLAN</w:t>
            </w:r>
          </w:p>
          <w:p w14:paraId="50CB5B75" w14:textId="6C159D8E" w:rsidR="0081549C" w:rsidRPr="004E3716" w:rsidRDefault="0081549C" w:rsidP="0081549C">
            <w:pPr>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Introduction</w:t>
            </w:r>
          </w:p>
          <w:p w14:paraId="1F711437" w14:textId="7EFFA856" w:rsidR="00466E00" w:rsidRPr="004E3716" w:rsidRDefault="00466E00" w:rsidP="0081549C">
            <w:pPr>
              <w:widowControl w:val="0"/>
              <w:pBdr>
                <w:top w:val="nil"/>
                <w:left w:val="nil"/>
                <w:bottom w:val="nil"/>
                <w:right w:val="nil"/>
                <w:between w:val="nil"/>
              </w:pBdr>
              <w:spacing w:before="1"/>
              <w:rPr>
                <w:rFonts w:eastAsia="Times New Roman" w:cstheme="minorHAnsi"/>
                <w:sz w:val="22"/>
                <w:szCs w:val="22"/>
              </w:rPr>
            </w:pPr>
            <w:r w:rsidRPr="004E3716">
              <w:rPr>
                <w:rFonts w:eastAsia="Times New Roman" w:cstheme="minorHAnsi"/>
                <w:sz w:val="22"/>
                <w:szCs w:val="22"/>
              </w:rPr>
              <w:t>Are the learning target statements shared with the students?</w:t>
            </w:r>
          </w:p>
          <w:p w14:paraId="10C47E76" w14:textId="5032FC3D" w:rsidR="0081549C" w:rsidRPr="004E3716" w:rsidRDefault="0081549C" w:rsidP="0081549C">
            <w:pPr>
              <w:widowControl w:val="0"/>
              <w:pBdr>
                <w:top w:val="nil"/>
                <w:left w:val="nil"/>
                <w:bottom w:val="nil"/>
                <w:right w:val="nil"/>
                <w:between w:val="nil"/>
              </w:pBdr>
              <w:spacing w:before="1"/>
              <w:rPr>
                <w:rFonts w:eastAsia="Times New Roman" w:cstheme="minorHAnsi"/>
                <w:sz w:val="22"/>
                <w:szCs w:val="22"/>
              </w:rPr>
            </w:pPr>
          </w:p>
          <w:p w14:paraId="1A5BD655" w14:textId="2B2CD636" w:rsidR="00466E00" w:rsidRPr="004E3716" w:rsidRDefault="00466E00" w:rsidP="0081549C">
            <w:pPr>
              <w:widowControl w:val="0"/>
              <w:pBdr>
                <w:top w:val="nil"/>
                <w:left w:val="nil"/>
                <w:bottom w:val="nil"/>
                <w:right w:val="nil"/>
                <w:between w:val="nil"/>
              </w:pBdr>
              <w:spacing w:before="1"/>
              <w:rPr>
                <w:rFonts w:eastAsia="Times New Roman" w:cstheme="minorHAnsi"/>
                <w:sz w:val="22"/>
                <w:szCs w:val="22"/>
              </w:rPr>
            </w:pPr>
            <w:r w:rsidRPr="004E3716">
              <w:rPr>
                <w:rFonts w:eastAsia="Times New Roman" w:cstheme="minorHAnsi"/>
                <w:sz w:val="22"/>
                <w:szCs w:val="22"/>
              </w:rPr>
              <w:t>Are connections made to students’ prior knowledge?</w:t>
            </w:r>
          </w:p>
          <w:p w14:paraId="7FBF1F9C" w14:textId="622CA885" w:rsidR="0081549C" w:rsidRPr="004E3716" w:rsidRDefault="0081549C" w:rsidP="0081549C">
            <w:pPr>
              <w:widowControl w:val="0"/>
              <w:pBdr>
                <w:top w:val="nil"/>
                <w:left w:val="nil"/>
                <w:bottom w:val="nil"/>
                <w:right w:val="nil"/>
                <w:between w:val="nil"/>
              </w:pBdr>
              <w:spacing w:before="1"/>
              <w:rPr>
                <w:rFonts w:eastAsia="Times New Roman" w:cstheme="minorHAnsi"/>
                <w:sz w:val="22"/>
                <w:szCs w:val="22"/>
              </w:rPr>
            </w:pPr>
          </w:p>
          <w:p w14:paraId="3594AC2F" w14:textId="5A7AF3EF" w:rsidR="0081549C" w:rsidRPr="00F46A49" w:rsidRDefault="00466E00" w:rsidP="00F46A49">
            <w:pPr>
              <w:widowControl w:val="0"/>
              <w:pBdr>
                <w:top w:val="nil"/>
                <w:left w:val="nil"/>
                <w:bottom w:val="nil"/>
                <w:right w:val="nil"/>
                <w:between w:val="nil"/>
              </w:pBdr>
              <w:spacing w:before="1"/>
              <w:rPr>
                <w:rFonts w:eastAsia="Times New Roman" w:cstheme="minorHAnsi"/>
                <w:sz w:val="22"/>
                <w:szCs w:val="22"/>
              </w:rPr>
            </w:pPr>
            <w:r w:rsidRPr="004E3716">
              <w:rPr>
                <w:rFonts w:eastAsia="Times New Roman" w:cstheme="minorHAnsi"/>
                <w:sz w:val="22"/>
                <w:szCs w:val="22"/>
              </w:rPr>
              <w:t>Are key concepts from the previous lessons(s) reviewed?</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239E4498" w14:textId="77777777" w:rsidR="0081549C" w:rsidRPr="004E3716" w:rsidRDefault="0081549C" w:rsidP="0081549C">
            <w:pPr>
              <w:rPr>
                <w:rFonts w:ascii="Times New Roman" w:eastAsia="Times New Roman" w:hAnsi="Times New Roman" w:cs="Times New Roman"/>
                <w:sz w:val="22"/>
                <w:szCs w:val="22"/>
              </w:rPr>
            </w:pPr>
          </w:p>
        </w:tc>
      </w:tr>
      <w:tr w:rsidR="0081549C" w:rsidRPr="00AD2173" w14:paraId="69F6E4B6" w14:textId="77777777" w:rsidTr="00F46A49">
        <w:trPr>
          <w:trHeight w:val="345"/>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269CC6CC" w14:textId="77777777" w:rsidR="0081549C" w:rsidRPr="004E3716" w:rsidRDefault="0081549C" w:rsidP="0081549C">
            <w:pPr>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Body of Lesson</w:t>
            </w:r>
          </w:p>
          <w:p w14:paraId="2C48DCBC" w14:textId="6142F71C" w:rsidR="00734BD3" w:rsidRDefault="00E27723" w:rsidP="009B072D">
            <w:pPr>
              <w:rPr>
                <w:rFonts w:eastAsia="Times New Roman" w:cstheme="minorHAnsi"/>
                <w:sz w:val="22"/>
                <w:szCs w:val="22"/>
              </w:rPr>
            </w:pPr>
            <w:r w:rsidRPr="004E3716">
              <w:rPr>
                <w:rFonts w:eastAsia="Roboto" w:cstheme="minorHAnsi"/>
                <w:sz w:val="22"/>
                <w:szCs w:val="22"/>
              </w:rPr>
              <w:t>Are the activities</w:t>
            </w:r>
            <w:r w:rsidR="00734BD3">
              <w:rPr>
                <w:rFonts w:eastAsia="Roboto" w:cstheme="minorHAnsi"/>
                <w:sz w:val="22"/>
                <w:szCs w:val="22"/>
              </w:rPr>
              <w:t xml:space="preserve"> rigorous, </w:t>
            </w:r>
            <w:r w:rsidR="00734BD3" w:rsidRPr="004E3716">
              <w:rPr>
                <w:rFonts w:eastAsia="Times New Roman" w:cstheme="minorHAnsi"/>
                <w:sz w:val="22"/>
                <w:szCs w:val="22"/>
              </w:rPr>
              <w:t>appropriate,</w:t>
            </w:r>
            <w:r w:rsidRPr="004E3716">
              <w:rPr>
                <w:rFonts w:eastAsia="Times New Roman" w:cstheme="minorHAnsi"/>
                <w:sz w:val="22"/>
                <w:szCs w:val="22"/>
              </w:rPr>
              <w:t xml:space="preserve"> and relevant to </w:t>
            </w:r>
            <w:r w:rsidR="00734BD3">
              <w:rPr>
                <w:rFonts w:eastAsia="Times New Roman" w:cstheme="minorHAnsi"/>
                <w:sz w:val="22"/>
                <w:szCs w:val="22"/>
              </w:rPr>
              <w:t xml:space="preserve">adult </w:t>
            </w:r>
            <w:r w:rsidRPr="004E3716">
              <w:rPr>
                <w:rFonts w:eastAsia="Times New Roman" w:cstheme="minorHAnsi"/>
                <w:sz w:val="22"/>
                <w:szCs w:val="22"/>
              </w:rPr>
              <w:t>learners</w:t>
            </w:r>
            <w:r w:rsidR="00734BD3">
              <w:rPr>
                <w:rFonts w:eastAsia="Times New Roman" w:cstheme="minorHAnsi"/>
                <w:sz w:val="22"/>
                <w:szCs w:val="22"/>
              </w:rPr>
              <w:t>?</w:t>
            </w:r>
          </w:p>
          <w:p w14:paraId="5957F2ED" w14:textId="4B531357" w:rsidR="00734BD3" w:rsidRDefault="00734BD3" w:rsidP="009B072D">
            <w:pPr>
              <w:rPr>
                <w:rFonts w:eastAsia="Times New Roman" w:cstheme="minorHAnsi"/>
                <w:sz w:val="22"/>
                <w:szCs w:val="22"/>
              </w:rPr>
            </w:pPr>
            <w:r>
              <w:rPr>
                <w:rFonts w:eastAsia="Times New Roman" w:cstheme="minorHAnsi"/>
                <w:sz w:val="22"/>
                <w:szCs w:val="22"/>
              </w:rPr>
              <w:t xml:space="preserve">Are the activities </w:t>
            </w:r>
            <w:r w:rsidR="00E27723" w:rsidRPr="004E3716">
              <w:rPr>
                <w:rFonts w:eastAsia="Times New Roman" w:cstheme="minorHAnsi"/>
                <w:sz w:val="22"/>
                <w:szCs w:val="22"/>
              </w:rPr>
              <w:t>contextualized within real-life texts, topics, and tasks?</w:t>
            </w:r>
          </w:p>
          <w:p w14:paraId="75A7AA68" w14:textId="1E0F483D" w:rsidR="009B072D" w:rsidRPr="004E3716" w:rsidRDefault="009B072D" w:rsidP="009B072D">
            <w:pPr>
              <w:rPr>
                <w:rFonts w:ascii="Calibri" w:eastAsia="Times New Roman" w:hAnsi="Calibri" w:cs="Calibri"/>
                <w:sz w:val="22"/>
                <w:szCs w:val="22"/>
              </w:rPr>
            </w:pPr>
            <w:r w:rsidRPr="004E3716">
              <w:rPr>
                <w:rFonts w:ascii="Calibri" w:eastAsia="Times New Roman" w:hAnsi="Calibri" w:cs="Calibri"/>
                <w:sz w:val="22"/>
                <w:szCs w:val="22"/>
              </w:rPr>
              <w:t>Is support provided for learners to make connections to their lives?</w:t>
            </w:r>
          </w:p>
          <w:p w14:paraId="596DB7C4" w14:textId="77777777" w:rsidR="00E27723" w:rsidRPr="004E3716" w:rsidRDefault="00E27723" w:rsidP="0081549C">
            <w:pPr>
              <w:pBdr>
                <w:top w:val="nil"/>
                <w:left w:val="nil"/>
                <w:bottom w:val="nil"/>
                <w:right w:val="nil"/>
                <w:between w:val="nil"/>
              </w:pBdr>
              <w:rPr>
                <w:rFonts w:eastAsia="Roboto" w:cstheme="minorHAnsi"/>
                <w:sz w:val="22"/>
                <w:szCs w:val="22"/>
              </w:rPr>
            </w:pPr>
          </w:p>
          <w:p w14:paraId="3B95FA75" w14:textId="62BD7156" w:rsidR="00500E24" w:rsidRPr="004E3716" w:rsidRDefault="00500E24" w:rsidP="0081549C">
            <w:pPr>
              <w:pBdr>
                <w:top w:val="nil"/>
                <w:left w:val="nil"/>
                <w:bottom w:val="nil"/>
                <w:right w:val="nil"/>
                <w:between w:val="nil"/>
              </w:pBdr>
              <w:rPr>
                <w:rFonts w:eastAsia="Roboto" w:cstheme="minorHAnsi"/>
                <w:sz w:val="22"/>
                <w:szCs w:val="22"/>
              </w:rPr>
            </w:pPr>
            <w:r w:rsidRPr="004E3716">
              <w:rPr>
                <w:rFonts w:eastAsia="Roboto" w:cstheme="minorHAnsi"/>
                <w:sz w:val="22"/>
                <w:szCs w:val="22"/>
              </w:rPr>
              <w:t xml:space="preserve">Do the activities </w:t>
            </w:r>
            <w:r w:rsidR="00BE4F58">
              <w:rPr>
                <w:rFonts w:eastAsia="Roboto" w:cstheme="minorHAnsi"/>
                <w:sz w:val="22"/>
                <w:szCs w:val="22"/>
              </w:rPr>
              <w:t>follow</w:t>
            </w:r>
            <w:r w:rsidRPr="004E3716">
              <w:rPr>
                <w:rFonts w:eastAsia="Roboto" w:cstheme="minorHAnsi"/>
                <w:sz w:val="22"/>
                <w:szCs w:val="22"/>
              </w:rPr>
              <w:t xml:space="preserve"> the “I do”, We do”, “You do” model (steps to gradually release responsibility for learning to the learners)? </w:t>
            </w:r>
          </w:p>
          <w:p w14:paraId="74F19D85" w14:textId="233DE4B4" w:rsidR="0081549C" w:rsidRPr="004E3716" w:rsidRDefault="0081549C" w:rsidP="0081549C">
            <w:pPr>
              <w:pBdr>
                <w:top w:val="nil"/>
                <w:left w:val="nil"/>
                <w:bottom w:val="nil"/>
                <w:right w:val="nil"/>
                <w:between w:val="nil"/>
              </w:pBdr>
              <w:rPr>
                <w:rFonts w:eastAsia="Roboto" w:cstheme="minorHAnsi"/>
                <w:sz w:val="22"/>
                <w:szCs w:val="22"/>
              </w:rPr>
            </w:pPr>
          </w:p>
          <w:p w14:paraId="117C9976" w14:textId="18B1CB95" w:rsidR="009B072D" w:rsidRPr="004E3716" w:rsidRDefault="009B072D" w:rsidP="009B072D">
            <w:pPr>
              <w:rPr>
                <w:rFonts w:ascii="Calibri" w:eastAsia="Times New Roman" w:hAnsi="Calibri" w:cs="Calibri"/>
                <w:sz w:val="22"/>
                <w:szCs w:val="22"/>
              </w:rPr>
            </w:pPr>
            <w:r w:rsidRPr="004E3716">
              <w:rPr>
                <w:rFonts w:ascii="Calibri" w:eastAsia="Times New Roman" w:hAnsi="Calibri" w:cs="Calibri"/>
                <w:sz w:val="22"/>
                <w:szCs w:val="22"/>
              </w:rPr>
              <w:lastRenderedPageBreak/>
              <w:t xml:space="preserve">Is direct instruction provided as needed? </w:t>
            </w:r>
          </w:p>
          <w:p w14:paraId="4C884940" w14:textId="77777777" w:rsidR="009B072D" w:rsidRPr="004E3716" w:rsidRDefault="009B072D" w:rsidP="009B072D">
            <w:pPr>
              <w:rPr>
                <w:rFonts w:ascii="Calibri" w:eastAsia="Times New Roman" w:hAnsi="Calibri" w:cs="Calibri"/>
                <w:sz w:val="22"/>
                <w:szCs w:val="22"/>
              </w:rPr>
            </w:pPr>
          </w:p>
          <w:p w14:paraId="06A0B190" w14:textId="77DBD6B6" w:rsidR="009B072D" w:rsidRPr="004E3716" w:rsidRDefault="009B072D" w:rsidP="009B072D">
            <w:pPr>
              <w:rPr>
                <w:rFonts w:ascii="Calibri" w:eastAsia="Times New Roman" w:hAnsi="Calibri" w:cs="Calibri"/>
                <w:sz w:val="22"/>
                <w:szCs w:val="22"/>
              </w:rPr>
            </w:pPr>
            <w:r w:rsidRPr="004E3716">
              <w:rPr>
                <w:rFonts w:ascii="Calibri" w:eastAsia="Times New Roman" w:hAnsi="Calibri" w:cs="Calibri"/>
                <w:sz w:val="22"/>
                <w:szCs w:val="22"/>
              </w:rPr>
              <w:t>Are the directions for accomplishing the task clear and thorough?</w:t>
            </w:r>
          </w:p>
          <w:p w14:paraId="2AC5F04E" w14:textId="77777777" w:rsidR="009B072D" w:rsidRPr="004E3716" w:rsidRDefault="009B072D" w:rsidP="0081549C">
            <w:pPr>
              <w:pBdr>
                <w:top w:val="nil"/>
                <w:left w:val="nil"/>
                <w:bottom w:val="nil"/>
                <w:right w:val="nil"/>
                <w:between w:val="nil"/>
              </w:pBdr>
              <w:rPr>
                <w:rFonts w:eastAsia="Roboto" w:cstheme="minorHAnsi"/>
                <w:sz w:val="22"/>
                <w:szCs w:val="22"/>
              </w:rPr>
            </w:pPr>
          </w:p>
          <w:p w14:paraId="7060FDD6" w14:textId="120DCD80" w:rsidR="00500E24" w:rsidRPr="004E3716" w:rsidRDefault="00500E24" w:rsidP="00500E24">
            <w:pPr>
              <w:pBdr>
                <w:top w:val="nil"/>
                <w:left w:val="nil"/>
                <w:bottom w:val="nil"/>
                <w:right w:val="nil"/>
                <w:between w:val="nil"/>
              </w:pBdr>
              <w:rPr>
                <w:rFonts w:eastAsia="Roboto" w:cstheme="minorHAnsi"/>
                <w:sz w:val="22"/>
                <w:szCs w:val="22"/>
              </w:rPr>
            </w:pPr>
            <w:r w:rsidRPr="004E3716">
              <w:rPr>
                <w:rFonts w:eastAsia="Roboto" w:cstheme="minorHAnsi"/>
                <w:sz w:val="22"/>
                <w:szCs w:val="22"/>
              </w:rPr>
              <w:t xml:space="preserve">Are formative assessments </w:t>
            </w:r>
            <w:r w:rsidR="00C25B97" w:rsidRPr="004E3716">
              <w:rPr>
                <w:rFonts w:eastAsia="Roboto" w:cstheme="minorHAnsi"/>
                <w:sz w:val="22"/>
                <w:szCs w:val="22"/>
              </w:rPr>
              <w:t xml:space="preserve">and feedback </w:t>
            </w:r>
            <w:r w:rsidRPr="004E3716">
              <w:rPr>
                <w:rFonts w:eastAsia="Roboto" w:cstheme="minorHAnsi"/>
                <w:sz w:val="22"/>
                <w:szCs w:val="22"/>
              </w:rPr>
              <w:t>included as checks for understanding to determine students’ readiness to move on or need for scaffolding or differentiation?</w:t>
            </w:r>
          </w:p>
          <w:p w14:paraId="2ADE0AF8" w14:textId="77777777" w:rsidR="0081549C" w:rsidRPr="004E3716" w:rsidRDefault="0081549C" w:rsidP="0081549C">
            <w:pPr>
              <w:pBdr>
                <w:top w:val="nil"/>
                <w:left w:val="nil"/>
                <w:bottom w:val="nil"/>
                <w:right w:val="nil"/>
                <w:between w:val="nil"/>
              </w:pBdr>
              <w:spacing w:line="268" w:lineRule="auto"/>
              <w:rPr>
                <w:rFonts w:eastAsia="Roboto" w:cstheme="minorHAnsi"/>
                <w:sz w:val="22"/>
                <w:szCs w:val="22"/>
              </w:rPr>
            </w:pPr>
          </w:p>
          <w:p w14:paraId="1D9FF021" w14:textId="1ED13311" w:rsidR="009B072D" w:rsidRPr="004E3716" w:rsidRDefault="009B072D" w:rsidP="009B072D">
            <w:pPr>
              <w:rPr>
                <w:rFonts w:cstheme="minorHAnsi"/>
                <w:sz w:val="22"/>
                <w:szCs w:val="22"/>
              </w:rPr>
            </w:pPr>
            <w:r w:rsidRPr="004E3716">
              <w:rPr>
                <w:rFonts w:cstheme="minorHAnsi"/>
                <w:sz w:val="22"/>
                <w:szCs w:val="22"/>
              </w:rPr>
              <w:t xml:space="preserve">Do the lesson activities include opportunities to develop all four skills--reading, writing, </w:t>
            </w:r>
            <w:r w:rsidR="00734BD3" w:rsidRPr="004E3716">
              <w:rPr>
                <w:rFonts w:cstheme="minorHAnsi"/>
                <w:sz w:val="22"/>
                <w:szCs w:val="22"/>
              </w:rPr>
              <w:t>listening, and</w:t>
            </w:r>
            <w:r w:rsidRPr="004E3716">
              <w:rPr>
                <w:rFonts w:cstheme="minorHAnsi"/>
                <w:sz w:val="22"/>
                <w:szCs w:val="22"/>
              </w:rPr>
              <w:t xml:space="preserve"> speaking skills? </w:t>
            </w:r>
          </w:p>
          <w:p w14:paraId="1BCBE2A7" w14:textId="77777777" w:rsidR="009B072D" w:rsidRPr="004E3716" w:rsidRDefault="009B072D" w:rsidP="009B072D">
            <w:pPr>
              <w:rPr>
                <w:rFonts w:ascii="Calibri" w:hAnsi="Calibri" w:cs="Calibri"/>
                <w:color w:val="FF0000"/>
                <w:sz w:val="22"/>
                <w:szCs w:val="22"/>
              </w:rPr>
            </w:pPr>
          </w:p>
          <w:p w14:paraId="739F9DD7" w14:textId="00D23299" w:rsidR="0081549C" w:rsidRPr="004E3716" w:rsidRDefault="00093A2E" w:rsidP="0081549C">
            <w:pPr>
              <w:pBdr>
                <w:top w:val="nil"/>
                <w:left w:val="nil"/>
                <w:bottom w:val="nil"/>
                <w:right w:val="nil"/>
                <w:between w:val="nil"/>
              </w:pBdr>
              <w:rPr>
                <w:rFonts w:eastAsia="Roboto" w:cstheme="minorHAnsi"/>
                <w:sz w:val="22"/>
                <w:szCs w:val="22"/>
              </w:rPr>
            </w:pPr>
            <w:r w:rsidRPr="004E3716">
              <w:rPr>
                <w:rFonts w:eastAsia="Roboto" w:cstheme="minorHAnsi"/>
                <w:sz w:val="22"/>
                <w:szCs w:val="22"/>
              </w:rPr>
              <w:t xml:space="preserve">Do learners have opportunities to practice new language and </w:t>
            </w:r>
            <w:r w:rsidR="00C25B97" w:rsidRPr="004E3716">
              <w:rPr>
                <w:rFonts w:eastAsia="Roboto" w:cstheme="minorHAnsi"/>
                <w:sz w:val="22"/>
                <w:szCs w:val="22"/>
              </w:rPr>
              <w:t xml:space="preserve">content knowledge and </w:t>
            </w:r>
            <w:r w:rsidRPr="004E3716">
              <w:rPr>
                <w:rFonts w:eastAsia="Roboto" w:cstheme="minorHAnsi"/>
                <w:sz w:val="22"/>
                <w:szCs w:val="22"/>
              </w:rPr>
              <w:t xml:space="preserve">use </w:t>
            </w:r>
            <w:r w:rsidR="00BE4F58">
              <w:rPr>
                <w:rFonts w:eastAsia="Roboto" w:cstheme="minorHAnsi"/>
                <w:sz w:val="22"/>
                <w:szCs w:val="22"/>
              </w:rPr>
              <w:t xml:space="preserve">them </w:t>
            </w:r>
            <w:r w:rsidRPr="004E3716">
              <w:rPr>
                <w:rFonts w:eastAsia="Roboto" w:cstheme="minorHAnsi"/>
                <w:sz w:val="22"/>
                <w:szCs w:val="22"/>
              </w:rPr>
              <w:t xml:space="preserve">in authentic communicative activities? </w:t>
            </w:r>
          </w:p>
          <w:p w14:paraId="33A95A39" w14:textId="77777777" w:rsidR="00093A2E" w:rsidRPr="004E3716" w:rsidRDefault="00093A2E" w:rsidP="0081549C">
            <w:pPr>
              <w:pBdr>
                <w:top w:val="nil"/>
                <w:left w:val="nil"/>
                <w:bottom w:val="nil"/>
                <w:right w:val="nil"/>
                <w:between w:val="nil"/>
              </w:pBdr>
              <w:rPr>
                <w:rFonts w:eastAsia="Roboto" w:cstheme="minorHAnsi"/>
                <w:sz w:val="22"/>
                <w:szCs w:val="22"/>
              </w:rPr>
            </w:pPr>
          </w:p>
          <w:p w14:paraId="5C53E897" w14:textId="67338C58" w:rsidR="00093A2E" w:rsidRPr="004E3716" w:rsidRDefault="00093A2E" w:rsidP="0081549C">
            <w:pPr>
              <w:pBdr>
                <w:top w:val="nil"/>
                <w:left w:val="nil"/>
                <w:bottom w:val="nil"/>
                <w:right w:val="nil"/>
                <w:between w:val="nil"/>
              </w:pBdr>
              <w:rPr>
                <w:rFonts w:eastAsia="Roboto" w:cstheme="minorHAnsi"/>
                <w:sz w:val="22"/>
                <w:szCs w:val="22"/>
              </w:rPr>
            </w:pPr>
            <w:r w:rsidRPr="004E3716">
              <w:rPr>
                <w:rFonts w:eastAsia="Roboto" w:cstheme="minorHAnsi"/>
                <w:sz w:val="22"/>
                <w:szCs w:val="22"/>
              </w:rPr>
              <w:t>Do students engage in rigorous tasks to develop critical thinking</w:t>
            </w:r>
            <w:r w:rsidR="00C25B97" w:rsidRPr="004E3716">
              <w:rPr>
                <w:rFonts w:eastAsia="Roboto" w:cstheme="minorHAnsi"/>
                <w:sz w:val="22"/>
                <w:szCs w:val="22"/>
              </w:rPr>
              <w:t xml:space="preserve"> and </w:t>
            </w:r>
            <w:r w:rsidR="00734BD3" w:rsidRPr="004E3716">
              <w:rPr>
                <w:rFonts w:eastAsia="Roboto" w:cstheme="minorHAnsi"/>
                <w:sz w:val="22"/>
                <w:szCs w:val="22"/>
              </w:rPr>
              <w:t>problem-solving</w:t>
            </w:r>
            <w:r w:rsidR="00C25B97" w:rsidRPr="004E3716">
              <w:rPr>
                <w:rFonts w:eastAsia="Roboto" w:cstheme="minorHAnsi"/>
                <w:sz w:val="22"/>
                <w:szCs w:val="22"/>
              </w:rPr>
              <w:t xml:space="preserve"> skills</w:t>
            </w:r>
            <w:r w:rsidRPr="004E3716">
              <w:rPr>
                <w:rFonts w:eastAsia="Roboto" w:cstheme="minorHAnsi"/>
                <w:sz w:val="22"/>
                <w:szCs w:val="22"/>
              </w:rPr>
              <w:t xml:space="preserve">? </w:t>
            </w:r>
          </w:p>
          <w:p w14:paraId="457AD661" w14:textId="77777777" w:rsidR="00093A2E" w:rsidRPr="004E3716" w:rsidRDefault="00093A2E" w:rsidP="0081549C">
            <w:pPr>
              <w:pBdr>
                <w:top w:val="nil"/>
                <w:left w:val="nil"/>
                <w:bottom w:val="nil"/>
                <w:right w:val="nil"/>
                <w:between w:val="nil"/>
              </w:pBdr>
              <w:rPr>
                <w:rFonts w:eastAsia="Roboto" w:cstheme="minorHAnsi"/>
                <w:sz w:val="22"/>
                <w:szCs w:val="22"/>
              </w:rPr>
            </w:pPr>
          </w:p>
          <w:p w14:paraId="1CE2F27A" w14:textId="77777777" w:rsidR="00093A2E" w:rsidRPr="004E3716" w:rsidRDefault="00093A2E" w:rsidP="00093A2E">
            <w:pPr>
              <w:rPr>
                <w:rFonts w:cstheme="minorHAnsi"/>
                <w:sz w:val="22"/>
                <w:szCs w:val="22"/>
              </w:rPr>
            </w:pPr>
            <w:r w:rsidRPr="004E3716">
              <w:rPr>
                <w:rFonts w:cstheme="minorHAnsi"/>
                <w:sz w:val="22"/>
                <w:szCs w:val="22"/>
              </w:rPr>
              <w:t xml:space="preserve">Do students experience multiple kinds of interactions during the lesson </w:t>
            </w:r>
          </w:p>
          <w:p w14:paraId="497CFC80" w14:textId="7502A151" w:rsidR="00093A2E" w:rsidRPr="004E3716" w:rsidRDefault="00093A2E" w:rsidP="00093A2E">
            <w:pPr>
              <w:rPr>
                <w:rFonts w:cstheme="minorHAnsi"/>
                <w:sz w:val="22"/>
                <w:szCs w:val="22"/>
              </w:rPr>
            </w:pPr>
            <w:r w:rsidRPr="004E3716">
              <w:rPr>
                <w:rFonts w:cstheme="minorHAnsi"/>
                <w:sz w:val="22"/>
                <w:szCs w:val="22"/>
              </w:rPr>
              <w:t>(e.g., whole group, small group, pairs)</w:t>
            </w:r>
            <w:r w:rsidR="009B072D" w:rsidRPr="004E3716">
              <w:rPr>
                <w:rFonts w:cstheme="minorHAnsi"/>
                <w:sz w:val="22"/>
                <w:szCs w:val="22"/>
              </w:rPr>
              <w:t>?</w:t>
            </w:r>
          </w:p>
          <w:p w14:paraId="00F3A7D3" w14:textId="1E7A05D2" w:rsidR="009B072D" w:rsidRPr="004E3716" w:rsidRDefault="009B072D" w:rsidP="00093A2E">
            <w:pPr>
              <w:rPr>
                <w:rFonts w:ascii="Calibri" w:eastAsia="Times New Roman" w:hAnsi="Calibri" w:cs="Calibri"/>
                <w:b/>
                <w:bCs/>
                <w:sz w:val="22"/>
                <w:szCs w:val="22"/>
              </w:rPr>
            </w:pPr>
          </w:p>
          <w:p w14:paraId="60D46766" w14:textId="77777777" w:rsidR="00BE4F58" w:rsidRDefault="009B072D" w:rsidP="00093A2E">
            <w:pPr>
              <w:rPr>
                <w:rFonts w:cstheme="minorHAnsi"/>
              </w:rPr>
            </w:pPr>
            <w:r w:rsidRPr="004E3716">
              <w:rPr>
                <w:rFonts w:ascii="Calibri" w:eastAsia="Times New Roman" w:hAnsi="Calibri" w:cs="Calibri"/>
                <w:sz w:val="22"/>
                <w:szCs w:val="22"/>
              </w:rPr>
              <w:t>Is there a variety of interactive activities incorporated to foster student engagement?</w:t>
            </w:r>
            <w:r w:rsidR="003A3A1C" w:rsidRPr="001974F0">
              <w:rPr>
                <w:rFonts w:cstheme="minorHAnsi"/>
              </w:rPr>
              <w:t xml:space="preserve"> </w:t>
            </w:r>
          </w:p>
          <w:p w14:paraId="54D9C295" w14:textId="77777777" w:rsidR="00BE4F58" w:rsidRDefault="00BE4F58" w:rsidP="00093A2E">
            <w:pPr>
              <w:rPr>
                <w:rFonts w:cstheme="minorHAnsi"/>
              </w:rPr>
            </w:pPr>
          </w:p>
          <w:p w14:paraId="4A3E1DA9" w14:textId="1F6634E4" w:rsidR="009B072D" w:rsidRPr="003A3A1C" w:rsidRDefault="003A3A1C" w:rsidP="00093A2E">
            <w:pPr>
              <w:rPr>
                <w:rFonts w:ascii="Calibri" w:eastAsia="Times New Roman" w:hAnsi="Calibri" w:cs="Calibri"/>
                <w:b/>
                <w:bCs/>
                <w:sz w:val="22"/>
                <w:szCs w:val="22"/>
              </w:rPr>
            </w:pPr>
            <w:r w:rsidRPr="003A3A1C">
              <w:rPr>
                <w:rFonts w:cstheme="minorHAnsi"/>
                <w:sz w:val="22"/>
                <w:szCs w:val="22"/>
              </w:rPr>
              <w:t xml:space="preserve">Is Information/content presented in a variety of </w:t>
            </w:r>
            <w:r w:rsidR="00BE4F58">
              <w:rPr>
                <w:rFonts w:cstheme="minorHAnsi"/>
                <w:sz w:val="22"/>
                <w:szCs w:val="22"/>
              </w:rPr>
              <w:t>modalities</w:t>
            </w:r>
            <w:r w:rsidRPr="003A3A1C">
              <w:rPr>
                <w:rFonts w:cstheme="minorHAnsi"/>
                <w:sz w:val="22"/>
                <w:szCs w:val="22"/>
              </w:rPr>
              <w:t>?</w:t>
            </w:r>
          </w:p>
          <w:p w14:paraId="4FABC104" w14:textId="77777777" w:rsidR="0081549C" w:rsidRPr="004E3716" w:rsidRDefault="0081549C" w:rsidP="0081549C">
            <w:pPr>
              <w:rPr>
                <w:rFonts w:eastAsia="Times New Roman" w:cstheme="minorHAnsi"/>
                <w:sz w:val="22"/>
                <w:szCs w:val="22"/>
              </w:rPr>
            </w:pPr>
          </w:p>
          <w:p w14:paraId="13A947A3" w14:textId="22B7A488" w:rsidR="00093A2E" w:rsidRDefault="00E27723" w:rsidP="0081549C">
            <w:pPr>
              <w:rPr>
                <w:rFonts w:cstheme="minorHAnsi"/>
                <w:sz w:val="22"/>
                <w:szCs w:val="22"/>
              </w:rPr>
            </w:pPr>
            <w:r w:rsidRPr="004E3716">
              <w:rPr>
                <w:rFonts w:cstheme="minorHAnsi"/>
                <w:sz w:val="22"/>
                <w:szCs w:val="22"/>
              </w:rPr>
              <w:t xml:space="preserve">Are </w:t>
            </w:r>
            <w:r w:rsidR="006D19AF">
              <w:rPr>
                <w:rFonts w:cstheme="minorHAnsi"/>
                <w:sz w:val="22"/>
                <w:szCs w:val="22"/>
              </w:rPr>
              <w:t xml:space="preserve">scaffolding and differentiation </w:t>
            </w:r>
            <w:r w:rsidRPr="004E3716">
              <w:rPr>
                <w:rFonts w:cstheme="minorHAnsi"/>
                <w:sz w:val="22"/>
                <w:szCs w:val="22"/>
              </w:rPr>
              <w:t xml:space="preserve">provided </w:t>
            </w:r>
            <w:r w:rsidR="006D19AF">
              <w:rPr>
                <w:rFonts w:cstheme="minorHAnsi"/>
                <w:sz w:val="22"/>
                <w:szCs w:val="22"/>
              </w:rPr>
              <w:t xml:space="preserve">to meet individual student needs (e.g., </w:t>
            </w:r>
            <w:r w:rsidRPr="004E3716">
              <w:rPr>
                <w:rFonts w:cstheme="minorHAnsi"/>
                <w:sz w:val="22"/>
                <w:szCs w:val="22"/>
              </w:rPr>
              <w:t xml:space="preserve">students </w:t>
            </w:r>
            <w:r w:rsidR="006D19AF" w:rsidRPr="004E3716">
              <w:rPr>
                <w:rFonts w:cstheme="minorHAnsi"/>
                <w:sz w:val="22"/>
                <w:szCs w:val="22"/>
              </w:rPr>
              <w:t>with low literacy</w:t>
            </w:r>
            <w:r w:rsidR="006D19AF">
              <w:rPr>
                <w:rFonts w:cstheme="minorHAnsi"/>
                <w:sz w:val="22"/>
                <w:szCs w:val="22"/>
              </w:rPr>
              <w:t xml:space="preserve">, learning difficulties, etc.)? </w:t>
            </w:r>
          </w:p>
          <w:p w14:paraId="1B9ED390" w14:textId="77777777" w:rsidR="009B072D" w:rsidRPr="004E3716" w:rsidRDefault="009B072D" w:rsidP="0081549C">
            <w:pPr>
              <w:rPr>
                <w:rFonts w:ascii="Calibri" w:eastAsia="Times New Roman" w:hAnsi="Calibri" w:cs="Calibri"/>
                <w:color w:val="000000"/>
                <w:sz w:val="22"/>
                <w:szCs w:val="22"/>
              </w:rPr>
            </w:pPr>
          </w:p>
          <w:p w14:paraId="0FAF31B1" w14:textId="15812601" w:rsidR="00E27723" w:rsidRPr="004E3716" w:rsidRDefault="00E27723" w:rsidP="0081549C">
            <w:pPr>
              <w:rPr>
                <w:rFonts w:ascii="Calibri" w:eastAsia="Times New Roman" w:hAnsi="Calibri" w:cs="Calibri"/>
                <w:color w:val="000000"/>
                <w:sz w:val="22"/>
                <w:szCs w:val="22"/>
              </w:rPr>
            </w:pPr>
            <w:r w:rsidRPr="004E3716">
              <w:rPr>
                <w:rFonts w:ascii="Calibri" w:eastAsia="Times New Roman" w:hAnsi="Calibri" w:cs="Calibri"/>
                <w:color w:val="000000"/>
                <w:sz w:val="22"/>
                <w:szCs w:val="22"/>
              </w:rPr>
              <w:t>Are students provided opportunities to access and discover new content independently (i.e. deductively vs. inductively</w:t>
            </w:r>
            <w:r w:rsidR="00875A27">
              <w:rPr>
                <w:rFonts w:ascii="Calibri" w:eastAsia="Times New Roman" w:hAnsi="Calibri" w:cs="Calibri"/>
                <w:color w:val="000000"/>
                <w:sz w:val="22"/>
                <w:szCs w:val="22"/>
              </w:rPr>
              <w:t>)</w:t>
            </w:r>
            <w:r w:rsidRPr="004E3716">
              <w:rPr>
                <w:rFonts w:ascii="Calibri" w:eastAsia="Times New Roman" w:hAnsi="Calibri" w:cs="Calibri"/>
                <w:color w:val="000000"/>
                <w:sz w:val="22"/>
                <w:szCs w:val="22"/>
              </w:rPr>
              <w:t>?</w:t>
            </w:r>
          </w:p>
          <w:p w14:paraId="75954BCE" w14:textId="7B8A132C" w:rsidR="00E27723" w:rsidRPr="004E3716" w:rsidRDefault="00E27723" w:rsidP="0081549C">
            <w:pPr>
              <w:rPr>
                <w:rFonts w:ascii="Calibri" w:eastAsia="Times New Roman" w:hAnsi="Calibri" w:cs="Calibri"/>
                <w:color w:val="000000"/>
                <w:sz w:val="22"/>
                <w:szCs w:val="22"/>
              </w:rPr>
            </w:pPr>
          </w:p>
          <w:p w14:paraId="054923BB" w14:textId="3F9BF505" w:rsidR="009B072D" w:rsidRPr="004E3716" w:rsidRDefault="009B072D" w:rsidP="009B072D">
            <w:pPr>
              <w:rPr>
                <w:rFonts w:cstheme="minorHAnsi"/>
                <w:sz w:val="22"/>
                <w:szCs w:val="22"/>
              </w:rPr>
            </w:pPr>
            <w:r w:rsidRPr="004E3716">
              <w:rPr>
                <w:rFonts w:cstheme="minorHAnsi"/>
                <w:sz w:val="22"/>
                <w:szCs w:val="22"/>
              </w:rPr>
              <w:t>Do students use technology to find, evaluate, consume, create, organize, communicate, and share digital content</w:t>
            </w:r>
            <w:r w:rsidR="004E3716">
              <w:rPr>
                <w:rFonts w:cstheme="minorHAnsi"/>
                <w:sz w:val="22"/>
                <w:szCs w:val="22"/>
              </w:rPr>
              <w:t xml:space="preserve"> with a clear match </w:t>
            </w:r>
            <w:r w:rsidRPr="004E3716">
              <w:rPr>
                <w:rFonts w:cstheme="minorHAnsi"/>
                <w:sz w:val="22"/>
                <w:szCs w:val="22"/>
              </w:rPr>
              <w:t>between the tool and the task? (</w:t>
            </w:r>
            <w:r w:rsidR="004E3716">
              <w:rPr>
                <w:rFonts w:cstheme="minorHAnsi"/>
                <w:sz w:val="22"/>
                <w:szCs w:val="22"/>
              </w:rPr>
              <w:t xml:space="preserve">Technology </w:t>
            </w:r>
            <w:r w:rsidR="00875A27">
              <w:rPr>
                <w:rFonts w:cstheme="minorHAnsi"/>
                <w:sz w:val="22"/>
                <w:szCs w:val="22"/>
              </w:rPr>
              <w:t xml:space="preserve">may </w:t>
            </w:r>
            <w:r w:rsidRPr="004E3716">
              <w:rPr>
                <w:rFonts w:cstheme="minorHAnsi"/>
                <w:sz w:val="22"/>
                <w:szCs w:val="22"/>
              </w:rPr>
              <w:t xml:space="preserve">not be </w:t>
            </w:r>
            <w:r w:rsidR="004E3716">
              <w:rPr>
                <w:rFonts w:cstheme="minorHAnsi"/>
                <w:sz w:val="22"/>
                <w:szCs w:val="22"/>
              </w:rPr>
              <w:t>used</w:t>
            </w:r>
            <w:r w:rsidRPr="004E3716">
              <w:rPr>
                <w:rFonts w:cstheme="minorHAnsi"/>
                <w:sz w:val="22"/>
                <w:szCs w:val="22"/>
              </w:rPr>
              <w:t xml:space="preserve"> in every lesson</w:t>
            </w:r>
            <w:r w:rsidR="00734BD3">
              <w:rPr>
                <w:rFonts w:cstheme="minorHAnsi"/>
                <w:sz w:val="22"/>
                <w:szCs w:val="22"/>
              </w:rPr>
              <w:t>.</w:t>
            </w:r>
            <w:r w:rsidRPr="004E3716">
              <w:rPr>
                <w:rFonts w:cstheme="minorHAnsi"/>
                <w:sz w:val="22"/>
                <w:szCs w:val="22"/>
              </w:rPr>
              <w:t>)</w:t>
            </w:r>
          </w:p>
          <w:p w14:paraId="7B0E6A34" w14:textId="77777777" w:rsidR="00E27723" w:rsidRPr="004E3716" w:rsidRDefault="00E27723" w:rsidP="0081549C">
            <w:pPr>
              <w:rPr>
                <w:rFonts w:ascii="Calibri" w:eastAsia="Times New Roman" w:hAnsi="Calibri" w:cs="Calibri"/>
                <w:color w:val="000000"/>
                <w:sz w:val="22"/>
                <w:szCs w:val="22"/>
              </w:rPr>
            </w:pPr>
          </w:p>
          <w:p w14:paraId="26619242" w14:textId="7518F4E3" w:rsidR="00E27723" w:rsidRPr="004E3716" w:rsidRDefault="00231F80" w:rsidP="0081549C">
            <w:pPr>
              <w:rPr>
                <w:rFonts w:ascii="Calibri" w:eastAsia="Times New Roman" w:hAnsi="Calibri" w:cs="Calibri"/>
                <w:color w:val="000000"/>
                <w:sz w:val="22"/>
                <w:szCs w:val="22"/>
              </w:rPr>
            </w:pPr>
            <w:r w:rsidRPr="004E3716">
              <w:rPr>
                <w:rFonts w:ascii="Calibri" w:eastAsia="Times New Roman" w:hAnsi="Calibri" w:cs="Calibri"/>
                <w:color w:val="000000"/>
                <w:sz w:val="22"/>
                <w:szCs w:val="22"/>
              </w:rPr>
              <w:t>Are the activities clearly connected to the objectives and assessments?</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0834BB02" w14:textId="77777777" w:rsidR="0081549C" w:rsidRPr="004E3716" w:rsidRDefault="0081549C" w:rsidP="0081549C">
            <w:pPr>
              <w:rPr>
                <w:rFonts w:ascii="Times New Roman" w:eastAsia="Times New Roman" w:hAnsi="Times New Roman" w:cs="Times New Roman"/>
                <w:sz w:val="22"/>
                <w:szCs w:val="22"/>
              </w:rPr>
            </w:pPr>
          </w:p>
        </w:tc>
      </w:tr>
      <w:tr w:rsidR="0081549C" w:rsidRPr="00AD2173" w14:paraId="200DCB3E" w14:textId="77777777" w:rsidTr="007A36C5">
        <w:trPr>
          <w:trHeight w:val="1155"/>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5B10E127" w14:textId="1606257D" w:rsidR="007A36C5" w:rsidRPr="00875A27" w:rsidRDefault="0081549C" w:rsidP="0081549C">
            <w:pPr>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lastRenderedPageBreak/>
              <w:t>Materials/time</w:t>
            </w:r>
          </w:p>
          <w:p w14:paraId="320F32CB" w14:textId="319A6977" w:rsidR="0081549C" w:rsidRPr="004E3716" w:rsidRDefault="007A36C5" w:rsidP="0081549C">
            <w:pPr>
              <w:rPr>
                <w:rFonts w:cstheme="minorHAnsi"/>
                <w:sz w:val="22"/>
                <w:szCs w:val="22"/>
              </w:rPr>
            </w:pPr>
            <w:r w:rsidRPr="004E3716">
              <w:rPr>
                <w:rFonts w:cstheme="minorHAnsi"/>
                <w:sz w:val="22"/>
                <w:szCs w:val="22"/>
              </w:rPr>
              <w:t>Do the m</w:t>
            </w:r>
            <w:r w:rsidR="0081549C" w:rsidRPr="004E3716">
              <w:rPr>
                <w:rFonts w:cstheme="minorHAnsi"/>
                <w:sz w:val="22"/>
                <w:szCs w:val="22"/>
              </w:rPr>
              <w:t xml:space="preserve">aterials have clear titles and </w:t>
            </w:r>
            <w:r w:rsidR="008119AE" w:rsidRPr="004E3716">
              <w:rPr>
                <w:rFonts w:cstheme="minorHAnsi"/>
                <w:sz w:val="22"/>
                <w:szCs w:val="22"/>
              </w:rPr>
              <w:t>information</w:t>
            </w:r>
            <w:r w:rsidR="0081549C" w:rsidRPr="004E3716">
              <w:rPr>
                <w:rFonts w:cstheme="minorHAnsi"/>
                <w:sz w:val="22"/>
                <w:szCs w:val="22"/>
              </w:rPr>
              <w:t xml:space="preserve"> to access them (e.g., textbook page numbers, website URLs)</w:t>
            </w:r>
            <w:r w:rsidRPr="004E3716">
              <w:rPr>
                <w:rFonts w:cstheme="minorHAnsi"/>
                <w:sz w:val="22"/>
                <w:szCs w:val="22"/>
              </w:rPr>
              <w:t>?</w:t>
            </w:r>
            <w:r w:rsidR="0081549C" w:rsidRPr="004E3716">
              <w:rPr>
                <w:rFonts w:cstheme="minorHAnsi"/>
                <w:sz w:val="22"/>
                <w:szCs w:val="22"/>
              </w:rPr>
              <w:t xml:space="preserve"> </w:t>
            </w:r>
          </w:p>
          <w:p w14:paraId="0C1C5B0F" w14:textId="77777777" w:rsidR="0081549C" w:rsidRPr="004E3716" w:rsidRDefault="0081549C" w:rsidP="0081549C">
            <w:pPr>
              <w:rPr>
                <w:rFonts w:cstheme="minorHAnsi"/>
                <w:sz w:val="22"/>
                <w:szCs w:val="22"/>
              </w:rPr>
            </w:pPr>
          </w:p>
          <w:p w14:paraId="7FAAFE21" w14:textId="5561FBE0" w:rsidR="00734BD3" w:rsidRDefault="007A36C5" w:rsidP="0081549C">
            <w:pPr>
              <w:rPr>
                <w:rFonts w:cstheme="minorHAnsi"/>
                <w:sz w:val="22"/>
                <w:szCs w:val="22"/>
              </w:rPr>
            </w:pPr>
            <w:r w:rsidRPr="004E3716">
              <w:rPr>
                <w:rFonts w:cstheme="minorHAnsi"/>
                <w:sz w:val="22"/>
                <w:szCs w:val="22"/>
              </w:rPr>
              <w:t>Do the materials include a</w:t>
            </w:r>
            <w:r w:rsidR="0081549C" w:rsidRPr="004E3716">
              <w:rPr>
                <w:rFonts w:cstheme="minorHAnsi"/>
                <w:sz w:val="22"/>
                <w:szCs w:val="22"/>
              </w:rPr>
              <w:t xml:space="preserve">uthentic, adult-oriented, </w:t>
            </w:r>
            <w:r w:rsidRPr="004E3716">
              <w:rPr>
                <w:rFonts w:cstheme="minorHAnsi"/>
                <w:sz w:val="22"/>
                <w:szCs w:val="22"/>
              </w:rPr>
              <w:t xml:space="preserve">and </w:t>
            </w:r>
            <w:r w:rsidR="0081549C" w:rsidRPr="004E3716">
              <w:rPr>
                <w:rFonts w:cstheme="minorHAnsi"/>
                <w:sz w:val="22"/>
                <w:szCs w:val="22"/>
              </w:rPr>
              <w:t>culturally relevant texts</w:t>
            </w:r>
            <w:r w:rsidRPr="004E3716">
              <w:rPr>
                <w:rFonts w:cstheme="minorHAnsi"/>
                <w:sz w:val="22"/>
                <w:szCs w:val="22"/>
              </w:rPr>
              <w:t>?</w:t>
            </w:r>
            <w:r w:rsidR="0081549C" w:rsidRPr="004E3716">
              <w:rPr>
                <w:rFonts w:cstheme="minorHAnsi"/>
                <w:sz w:val="22"/>
                <w:szCs w:val="22"/>
              </w:rPr>
              <w:t xml:space="preserve"> </w:t>
            </w:r>
          </w:p>
          <w:p w14:paraId="41D68B39" w14:textId="77777777" w:rsidR="00875A27" w:rsidRPr="004E3716" w:rsidRDefault="00875A27" w:rsidP="0081549C">
            <w:pPr>
              <w:rPr>
                <w:rFonts w:cstheme="minorHAnsi"/>
                <w:sz w:val="22"/>
                <w:szCs w:val="22"/>
              </w:rPr>
            </w:pPr>
          </w:p>
          <w:p w14:paraId="3A66D500" w14:textId="77777777" w:rsidR="00875A27" w:rsidRPr="004E3716" w:rsidRDefault="00875A27" w:rsidP="00875A27">
            <w:pPr>
              <w:rPr>
                <w:rFonts w:cstheme="minorHAnsi"/>
                <w:sz w:val="22"/>
                <w:szCs w:val="22"/>
              </w:rPr>
            </w:pPr>
            <w:r w:rsidRPr="004E3716">
              <w:rPr>
                <w:rFonts w:cstheme="minorHAnsi"/>
                <w:sz w:val="22"/>
                <w:szCs w:val="22"/>
              </w:rPr>
              <w:t>Are the materials aligned with the objectives and lesson activities?</w:t>
            </w:r>
          </w:p>
          <w:p w14:paraId="66278E3F" w14:textId="0A5BA19E" w:rsidR="0081549C" w:rsidRPr="004E3716" w:rsidRDefault="0081549C" w:rsidP="0081549C">
            <w:pPr>
              <w:rPr>
                <w:rFonts w:ascii="Calibri" w:hAnsi="Calibri" w:cs="Calibri"/>
                <w:b/>
                <w:bCs/>
                <w:sz w:val="22"/>
                <w:szCs w:val="22"/>
              </w:rPr>
            </w:pPr>
          </w:p>
          <w:p w14:paraId="0360E870" w14:textId="0AE941AE" w:rsidR="0081549C" w:rsidRPr="00F46A49" w:rsidRDefault="007A36C5" w:rsidP="00875A27">
            <w:pPr>
              <w:rPr>
                <w:rFonts w:cstheme="minorHAnsi"/>
                <w:color w:val="000000"/>
                <w:sz w:val="22"/>
                <w:szCs w:val="22"/>
              </w:rPr>
            </w:pPr>
            <w:r w:rsidRPr="004E3716">
              <w:rPr>
                <w:rFonts w:ascii="Calibri" w:hAnsi="Calibri" w:cs="Calibri"/>
                <w:sz w:val="22"/>
                <w:szCs w:val="22"/>
              </w:rPr>
              <w:t xml:space="preserve">Is the </w:t>
            </w:r>
            <w:r w:rsidR="0081549C" w:rsidRPr="004E3716">
              <w:rPr>
                <w:rFonts w:ascii="Calibri" w:hAnsi="Calibri" w:cs="Calibri"/>
                <w:sz w:val="22"/>
                <w:szCs w:val="22"/>
              </w:rPr>
              <w:t>allotted time realistic to introduce the activity and for students to complete the task</w:t>
            </w:r>
            <w:r w:rsidR="00875A27">
              <w:rPr>
                <w:rFonts w:ascii="Calibri" w:hAnsi="Calibri" w:cs="Calibri"/>
                <w:sz w:val="22"/>
                <w:szCs w:val="22"/>
              </w:rPr>
              <w:t>s</w:t>
            </w:r>
            <w:r w:rsidR="0081549C" w:rsidRPr="004E3716">
              <w:rPr>
                <w:rFonts w:ascii="Calibri" w:hAnsi="Calibri" w:cs="Calibri"/>
                <w:sz w:val="22"/>
                <w:szCs w:val="22"/>
              </w:rPr>
              <w:t>,</w:t>
            </w:r>
            <w:r w:rsidR="0081549C" w:rsidRPr="004E3716">
              <w:rPr>
                <w:rFonts w:ascii="Calibri" w:hAnsi="Calibri" w:cs="Calibri"/>
                <w:b/>
                <w:bCs/>
                <w:sz w:val="22"/>
                <w:szCs w:val="22"/>
              </w:rPr>
              <w:t xml:space="preserve"> </w:t>
            </w:r>
            <w:r w:rsidR="0081549C" w:rsidRPr="004E3716">
              <w:rPr>
                <w:rFonts w:cstheme="minorHAnsi"/>
                <w:color w:val="000000"/>
                <w:sz w:val="22"/>
                <w:szCs w:val="22"/>
              </w:rPr>
              <w:t>provide scaffolded and differentiated instruction in language skills and content, provide ongoing formative assessment and feedback to students</w:t>
            </w:r>
            <w:r w:rsidRPr="004E3716">
              <w:rPr>
                <w:rFonts w:cstheme="minorHAnsi"/>
                <w:color w:val="000000"/>
                <w:sz w:val="22"/>
                <w:szCs w:val="22"/>
              </w:rPr>
              <w:t>?</w:t>
            </w:r>
            <w:r w:rsidR="0081549C" w:rsidRPr="004E3716">
              <w:rPr>
                <w:rFonts w:cstheme="minorHAnsi"/>
                <w:color w:val="000000"/>
                <w:sz w:val="22"/>
                <w:szCs w:val="22"/>
              </w:rPr>
              <w:t xml:space="preserve">  </w:t>
            </w:r>
            <w:r w:rsidR="003A3A1C" w:rsidRPr="003A3A1C">
              <w:rPr>
                <w:rFonts w:cstheme="minorHAnsi"/>
                <w:color w:val="000000"/>
                <w:sz w:val="22"/>
                <w:szCs w:val="22"/>
              </w:rPr>
              <w:t>Are e</w:t>
            </w:r>
            <w:r w:rsidR="003A3A1C" w:rsidRPr="003A3A1C">
              <w:rPr>
                <w:rFonts w:cstheme="minorHAnsi"/>
                <w:sz w:val="22"/>
                <w:szCs w:val="22"/>
              </w:rPr>
              <w:t>stimated times for each activity included and appropriate</w:t>
            </w:r>
            <w:r w:rsidR="00875A27">
              <w:rPr>
                <w:rFonts w:cstheme="minorHAnsi"/>
                <w:sz w:val="22"/>
                <w:szCs w:val="22"/>
              </w:rPr>
              <w:t>?</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37C1C776" w14:textId="77777777" w:rsidR="0081549C" w:rsidRPr="004E3716" w:rsidRDefault="0081549C" w:rsidP="0081549C">
            <w:pPr>
              <w:rPr>
                <w:rFonts w:ascii="Times New Roman" w:eastAsia="Times New Roman" w:hAnsi="Times New Roman" w:cs="Times New Roman"/>
                <w:sz w:val="22"/>
                <w:szCs w:val="22"/>
              </w:rPr>
            </w:pPr>
          </w:p>
        </w:tc>
      </w:tr>
      <w:tr w:rsidR="007A36C5" w:rsidRPr="00AD2173" w14:paraId="7A8FFC39" w14:textId="77777777" w:rsidTr="00F26531">
        <w:trPr>
          <w:trHeight w:val="1727"/>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3EFD176B" w14:textId="51E72820" w:rsidR="007A36C5" w:rsidRPr="004E3716" w:rsidRDefault="007A36C5" w:rsidP="0081549C">
            <w:pPr>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Closing/Wrap-Up</w:t>
            </w:r>
          </w:p>
          <w:p w14:paraId="056A765F" w14:textId="74860F21" w:rsidR="007A36C5" w:rsidRPr="004E3716" w:rsidRDefault="007A36C5" w:rsidP="0081549C">
            <w:pPr>
              <w:rPr>
                <w:rFonts w:ascii="Calibri" w:eastAsia="Times New Roman" w:hAnsi="Calibri" w:cs="Calibri"/>
                <w:color w:val="000000"/>
                <w:sz w:val="22"/>
                <w:szCs w:val="22"/>
              </w:rPr>
            </w:pPr>
            <w:r w:rsidRPr="004E3716">
              <w:rPr>
                <w:rFonts w:ascii="Calibri" w:eastAsia="Times New Roman" w:hAnsi="Calibri" w:cs="Calibri"/>
                <w:color w:val="000000"/>
                <w:sz w:val="22"/>
                <w:szCs w:val="22"/>
              </w:rPr>
              <w:t>Does the teacher recap what was covered in the lesson and provide an overview of the upcoming lessons?</w:t>
            </w:r>
          </w:p>
          <w:p w14:paraId="55FF5C20" w14:textId="77777777" w:rsidR="007A36C5" w:rsidRPr="004E3716" w:rsidRDefault="007A36C5" w:rsidP="0081549C">
            <w:pPr>
              <w:rPr>
                <w:rFonts w:ascii="Calibri" w:eastAsia="Times New Roman" w:hAnsi="Calibri" w:cs="Calibri"/>
                <w:color w:val="000000"/>
                <w:sz w:val="22"/>
                <w:szCs w:val="22"/>
              </w:rPr>
            </w:pPr>
          </w:p>
          <w:p w14:paraId="2BFB2C44" w14:textId="7079A2E1" w:rsidR="007A36C5" w:rsidRPr="004E3716" w:rsidRDefault="007A36C5" w:rsidP="0081549C">
            <w:pPr>
              <w:rPr>
                <w:rFonts w:ascii="Calibri" w:eastAsia="Times New Roman" w:hAnsi="Calibri" w:cs="Calibri"/>
                <w:color w:val="000000"/>
                <w:sz w:val="22"/>
                <w:szCs w:val="22"/>
              </w:rPr>
            </w:pPr>
            <w:r w:rsidRPr="004E3716">
              <w:rPr>
                <w:rFonts w:ascii="Calibri" w:eastAsia="Times New Roman" w:hAnsi="Calibri" w:cs="Calibri"/>
                <w:color w:val="000000"/>
                <w:sz w:val="22"/>
                <w:szCs w:val="22"/>
              </w:rPr>
              <w:t>Is time provided for students to reflect on the target statements and their success and progress?</w:t>
            </w:r>
          </w:p>
          <w:p w14:paraId="169BA7AD" w14:textId="47B08B91" w:rsidR="007A36C5" w:rsidRPr="004E3716" w:rsidRDefault="007A36C5" w:rsidP="0081549C">
            <w:pPr>
              <w:rPr>
                <w:rFonts w:ascii="Calibri" w:eastAsia="Times New Roman" w:hAnsi="Calibri" w:cs="Calibri"/>
                <w:b/>
                <w:bCs/>
                <w:color w:val="000000"/>
                <w:sz w:val="22"/>
                <w:szCs w:val="22"/>
              </w:rPr>
            </w:pP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6C7C6087" w14:textId="77777777" w:rsidR="007A36C5" w:rsidRPr="004E3716" w:rsidRDefault="007A36C5" w:rsidP="0081549C">
            <w:pPr>
              <w:rPr>
                <w:rFonts w:ascii="Times New Roman" w:eastAsia="Times New Roman" w:hAnsi="Times New Roman" w:cs="Times New Roman"/>
                <w:sz w:val="22"/>
                <w:szCs w:val="22"/>
              </w:rPr>
            </w:pPr>
          </w:p>
        </w:tc>
      </w:tr>
      <w:tr w:rsidR="0081549C" w:rsidRPr="00AD2173" w14:paraId="5EBA57EB" w14:textId="77777777" w:rsidTr="00F26531">
        <w:trPr>
          <w:trHeight w:val="1727"/>
        </w:trPr>
        <w:tc>
          <w:tcPr>
            <w:tcW w:w="7915" w:type="dxa"/>
            <w:tcBorders>
              <w:top w:val="single" w:sz="6" w:space="0" w:color="000000"/>
              <w:left w:val="single" w:sz="4" w:space="0" w:color="000000"/>
              <w:bottom w:val="single" w:sz="6" w:space="0" w:color="000000"/>
              <w:right w:val="single" w:sz="6" w:space="0" w:color="000000"/>
            </w:tcBorders>
            <w:shd w:val="clear" w:color="auto" w:fill="F2F2F2"/>
            <w:tcMar>
              <w:top w:w="0" w:type="dxa"/>
              <w:left w:w="115" w:type="dxa"/>
              <w:bottom w:w="0" w:type="dxa"/>
              <w:right w:w="115" w:type="dxa"/>
            </w:tcMar>
          </w:tcPr>
          <w:p w14:paraId="11214321" w14:textId="77777777" w:rsidR="0081549C" w:rsidRPr="004E3716" w:rsidRDefault="0081549C" w:rsidP="0081549C">
            <w:pPr>
              <w:rPr>
                <w:rFonts w:ascii="Calibri" w:eastAsia="Times New Roman" w:hAnsi="Calibri" w:cs="Calibri"/>
                <w:b/>
                <w:bCs/>
                <w:color w:val="000000"/>
                <w:sz w:val="22"/>
                <w:szCs w:val="22"/>
              </w:rPr>
            </w:pPr>
            <w:r w:rsidRPr="004E3716">
              <w:rPr>
                <w:rFonts w:ascii="Calibri" w:eastAsia="Times New Roman" w:hAnsi="Calibri" w:cs="Calibri"/>
                <w:b/>
                <w:bCs/>
                <w:color w:val="000000"/>
                <w:sz w:val="22"/>
                <w:szCs w:val="22"/>
              </w:rPr>
              <w:t>Teacher Reflection</w:t>
            </w:r>
          </w:p>
          <w:p w14:paraId="029334E1" w14:textId="423A1E44" w:rsidR="0081549C" w:rsidRPr="004E3716" w:rsidRDefault="004E3716" w:rsidP="0081549C">
            <w:pPr>
              <w:pBdr>
                <w:top w:val="nil"/>
                <w:left w:val="nil"/>
                <w:bottom w:val="nil"/>
                <w:right w:val="nil"/>
                <w:between w:val="nil"/>
              </w:pBdr>
              <w:spacing w:line="268" w:lineRule="auto"/>
              <w:rPr>
                <w:rFonts w:eastAsia="Roboto" w:cstheme="minorHAnsi"/>
                <w:iCs/>
                <w:sz w:val="22"/>
                <w:szCs w:val="22"/>
              </w:rPr>
            </w:pPr>
            <w:r w:rsidRPr="004E3716">
              <w:rPr>
                <w:rFonts w:eastAsia="Roboto" w:cstheme="minorHAnsi"/>
                <w:iCs/>
                <w:sz w:val="22"/>
                <w:szCs w:val="22"/>
              </w:rPr>
              <w:t>If completed, does the teacher include</w:t>
            </w:r>
            <w:r w:rsidR="0081549C" w:rsidRPr="004E3716">
              <w:rPr>
                <w:rFonts w:eastAsia="Roboto" w:cstheme="minorHAnsi"/>
                <w:iCs/>
                <w:sz w:val="22"/>
                <w:szCs w:val="22"/>
              </w:rPr>
              <w:t xml:space="preserve"> comments about what </w:t>
            </w:r>
            <w:r w:rsidR="00875A27">
              <w:rPr>
                <w:rFonts w:eastAsia="Roboto" w:cstheme="minorHAnsi"/>
                <w:iCs/>
                <w:sz w:val="22"/>
                <w:szCs w:val="22"/>
              </w:rPr>
              <w:t xml:space="preserve">went </w:t>
            </w:r>
            <w:r w:rsidR="0081549C" w:rsidRPr="004E3716">
              <w:rPr>
                <w:rFonts w:eastAsia="Roboto" w:cstheme="minorHAnsi"/>
                <w:iCs/>
                <w:sz w:val="22"/>
                <w:szCs w:val="22"/>
              </w:rPr>
              <w:t>well in the lesson, what changes will need to be made to the next lesson, and what changes will be made to the lesson plan for future use</w:t>
            </w:r>
            <w:r>
              <w:rPr>
                <w:rFonts w:eastAsia="Roboto" w:cstheme="minorHAnsi"/>
                <w:iCs/>
                <w:sz w:val="22"/>
                <w:szCs w:val="22"/>
              </w:rPr>
              <w:t xml:space="preserve">? What is the basis (e.g., assessment data, student feedback, teacher observation) for these </w:t>
            </w:r>
            <w:r w:rsidR="00734BD3">
              <w:rPr>
                <w:rFonts w:eastAsia="Roboto" w:cstheme="minorHAnsi"/>
                <w:iCs/>
                <w:sz w:val="22"/>
                <w:szCs w:val="22"/>
              </w:rPr>
              <w:t>changes</w:t>
            </w:r>
            <w:r>
              <w:rPr>
                <w:rFonts w:eastAsia="Roboto" w:cstheme="minorHAnsi"/>
                <w:iCs/>
                <w:sz w:val="22"/>
                <w:szCs w:val="22"/>
              </w:rPr>
              <w:t xml:space="preserve">?  </w:t>
            </w:r>
            <w:r w:rsidR="0081549C" w:rsidRPr="004E3716">
              <w:rPr>
                <w:rFonts w:eastAsia="Roboto" w:cstheme="minorHAnsi"/>
                <w:iCs/>
                <w:sz w:val="22"/>
                <w:szCs w:val="22"/>
              </w:rPr>
              <w:t xml:space="preserve">  </w:t>
            </w:r>
          </w:p>
        </w:tc>
        <w:tc>
          <w:tcPr>
            <w:tcW w:w="495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6460556E" w14:textId="77777777" w:rsidR="0081549C" w:rsidRPr="004E3716" w:rsidRDefault="0081549C" w:rsidP="0081549C">
            <w:pPr>
              <w:rPr>
                <w:rFonts w:ascii="Times New Roman" w:eastAsia="Times New Roman" w:hAnsi="Times New Roman" w:cs="Times New Roman"/>
                <w:sz w:val="22"/>
                <w:szCs w:val="22"/>
              </w:rPr>
            </w:pPr>
          </w:p>
        </w:tc>
      </w:tr>
    </w:tbl>
    <w:p w14:paraId="7C2F4EAA" w14:textId="3DE9D2E2" w:rsidR="00FE0339" w:rsidRDefault="00FE0339" w:rsidP="00471DBE"/>
    <w:p w14:paraId="6CE98A8D" w14:textId="77777777" w:rsidR="006E207D" w:rsidRDefault="006E207D"/>
    <w:sectPr w:rsidR="006E207D" w:rsidSect="00630E6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30E0" w14:textId="77777777" w:rsidR="00716688" w:rsidRDefault="00716688" w:rsidP="007273D2">
      <w:r>
        <w:separator/>
      </w:r>
    </w:p>
  </w:endnote>
  <w:endnote w:type="continuationSeparator" w:id="0">
    <w:p w14:paraId="3E0DD176" w14:textId="77777777" w:rsidR="00716688" w:rsidRDefault="00716688" w:rsidP="0072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20"/>
        <w:szCs w:val="20"/>
      </w:rPr>
      <w:id w:val="1012106298"/>
      <w:docPartObj>
        <w:docPartGallery w:val="Page Numbers (Bottom of Page)"/>
        <w:docPartUnique/>
      </w:docPartObj>
    </w:sdtPr>
    <w:sdtEndPr>
      <w:rPr>
        <w:noProof/>
      </w:rPr>
    </w:sdtEndPr>
    <w:sdtContent>
      <w:p w14:paraId="37260995" w14:textId="639D21E2" w:rsidR="00785DF8" w:rsidRPr="00785DF8" w:rsidRDefault="00785DF8">
        <w:pPr>
          <w:pStyle w:val="Footer"/>
          <w:rPr>
            <w:rFonts w:cstheme="minorHAnsi"/>
            <w:sz w:val="20"/>
            <w:szCs w:val="20"/>
          </w:rPr>
        </w:pPr>
        <w:r w:rsidRPr="00785DF8">
          <w:rPr>
            <w:rFonts w:cstheme="minorHAnsi"/>
            <w:sz w:val="20"/>
            <w:szCs w:val="20"/>
          </w:rPr>
          <w:fldChar w:fldCharType="begin"/>
        </w:r>
        <w:r w:rsidRPr="00785DF8">
          <w:rPr>
            <w:rFonts w:cstheme="minorHAnsi"/>
            <w:sz w:val="20"/>
            <w:szCs w:val="20"/>
          </w:rPr>
          <w:instrText xml:space="preserve"> PAGE   \* MERGEFORMAT </w:instrText>
        </w:r>
        <w:r w:rsidRPr="00785DF8">
          <w:rPr>
            <w:rFonts w:cstheme="minorHAnsi"/>
            <w:sz w:val="20"/>
            <w:szCs w:val="20"/>
          </w:rPr>
          <w:fldChar w:fldCharType="separate"/>
        </w:r>
        <w:r w:rsidRPr="00785DF8">
          <w:rPr>
            <w:rFonts w:cstheme="minorHAnsi"/>
            <w:noProof/>
            <w:sz w:val="20"/>
            <w:szCs w:val="20"/>
          </w:rPr>
          <w:t>2</w:t>
        </w:r>
        <w:r w:rsidRPr="00785DF8">
          <w:rPr>
            <w:rFonts w:cstheme="minorHAnsi"/>
            <w:noProof/>
            <w:sz w:val="20"/>
            <w:szCs w:val="20"/>
          </w:rPr>
          <w:fldChar w:fldCharType="end"/>
        </w:r>
      </w:p>
    </w:sdtContent>
  </w:sdt>
  <w:p w14:paraId="3979F8B8" w14:textId="77777777" w:rsidR="00785DF8" w:rsidRDefault="0078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E3A0" w14:textId="77777777" w:rsidR="00716688" w:rsidRDefault="00716688" w:rsidP="007273D2">
      <w:r>
        <w:separator/>
      </w:r>
    </w:p>
  </w:footnote>
  <w:footnote w:type="continuationSeparator" w:id="0">
    <w:p w14:paraId="5F1087B2" w14:textId="77777777" w:rsidR="00716688" w:rsidRDefault="00716688" w:rsidP="0072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2793" w14:textId="2F4FD74A" w:rsidR="00584746" w:rsidRPr="00785DF8" w:rsidRDefault="00716688" w:rsidP="00584746">
    <w:pPr>
      <w:pStyle w:val="Header"/>
      <w:rPr>
        <w:sz w:val="20"/>
        <w:szCs w:val="20"/>
      </w:rPr>
    </w:pPr>
    <w:hyperlink r:id="rId1" w:history="1">
      <w:r w:rsidR="00584746" w:rsidRPr="00785DF8">
        <w:rPr>
          <w:rStyle w:val="Hyperlink"/>
          <w:sz w:val="20"/>
          <w:szCs w:val="20"/>
        </w:rPr>
        <w:t>ESOL Curriculum and Instruction PD Center</w:t>
      </w:r>
    </w:hyperlink>
    <w:r w:rsidR="00584746" w:rsidRPr="00785DF8">
      <w:rPr>
        <w:sz w:val="20"/>
        <w:szCs w:val="20"/>
      </w:rPr>
      <w:t xml:space="preserve">                                                                                                                          </w:t>
    </w:r>
    <w:r w:rsidR="00785DF8">
      <w:rPr>
        <w:sz w:val="20"/>
        <w:szCs w:val="20"/>
      </w:rPr>
      <w:t xml:space="preserve">                                              </w:t>
    </w:r>
    <w:r w:rsidR="00584746" w:rsidRPr="00785DF8">
      <w:rPr>
        <w:sz w:val="20"/>
        <w:szCs w:val="20"/>
      </w:rPr>
      <w:t>Revised: April 2023</w:t>
    </w:r>
  </w:p>
  <w:p w14:paraId="2AA36906" w14:textId="67E7E9D8" w:rsidR="007273D2" w:rsidRPr="00785DF8" w:rsidRDefault="00716688" w:rsidP="00584746">
    <w:pPr>
      <w:rPr>
        <w:color w:val="0563C1" w:themeColor="hyperlink"/>
        <w:sz w:val="20"/>
        <w:szCs w:val="20"/>
        <w:u w:val="single"/>
      </w:rPr>
    </w:pPr>
    <w:hyperlink r:id="rId2" w:history="1">
      <w:r w:rsidR="00584746" w:rsidRPr="00785DF8">
        <w:rPr>
          <w:rStyle w:val="Hyperlink"/>
          <w:sz w:val="20"/>
          <w:szCs w:val="20"/>
        </w:rPr>
        <w:t>DESE/Adult and Community Learning Services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327B1"/>
    <w:multiLevelType w:val="multilevel"/>
    <w:tmpl w:val="C2C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33F7B"/>
    <w:multiLevelType w:val="multilevel"/>
    <w:tmpl w:val="47F85834"/>
    <w:lvl w:ilvl="0">
      <w:start w:val="1"/>
      <w:numFmt w:val="bullet"/>
      <w:lvlText w:val=""/>
      <w:lvlJc w:val="left"/>
      <w:pPr>
        <w:ind w:left="360" w:hanging="360"/>
      </w:pPr>
      <w:rPr>
        <w:rFonts w:ascii="Times New Roman" w:eastAsia="Times New Roman" w:hAnsi="Times New Roman" w:cs="Times New Roman"/>
        <w:sz w:val="28"/>
        <w:szCs w:val="28"/>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44813D44"/>
    <w:multiLevelType w:val="multilevel"/>
    <w:tmpl w:val="2B5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A650D"/>
    <w:multiLevelType w:val="hybridMultilevel"/>
    <w:tmpl w:val="D3EA39EA"/>
    <w:lvl w:ilvl="0" w:tplc="3948F166">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24D94"/>
    <w:multiLevelType w:val="hybridMultilevel"/>
    <w:tmpl w:val="E61A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4A0F"/>
    <w:multiLevelType w:val="multilevel"/>
    <w:tmpl w:val="DE40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43E07"/>
    <w:multiLevelType w:val="multilevel"/>
    <w:tmpl w:val="C7A480AE"/>
    <w:lvl w:ilvl="0">
      <w:start w:val="1"/>
      <w:numFmt w:val="bullet"/>
      <w:lvlText w:val=""/>
      <w:lvlJc w:val="left"/>
      <w:pPr>
        <w:ind w:left="360" w:hanging="360"/>
      </w:pPr>
      <w:rPr>
        <w:rFonts w:ascii="Times New Roman" w:eastAsia="Times New Roman" w:hAnsi="Times New Roman" w:cs="Times New Roman"/>
        <w:sz w:val="28"/>
        <w:szCs w:val="28"/>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BE"/>
    <w:rsid w:val="00093A2E"/>
    <w:rsid w:val="0009561D"/>
    <w:rsid w:val="000A20CF"/>
    <w:rsid w:val="000B13E2"/>
    <w:rsid w:val="0010551B"/>
    <w:rsid w:val="001739AE"/>
    <w:rsid w:val="001F4CE5"/>
    <w:rsid w:val="001F6B17"/>
    <w:rsid w:val="00200483"/>
    <w:rsid w:val="00231F80"/>
    <w:rsid w:val="002429CE"/>
    <w:rsid w:val="002B22D1"/>
    <w:rsid w:val="002C3FA8"/>
    <w:rsid w:val="003A3A1C"/>
    <w:rsid w:val="00466E00"/>
    <w:rsid w:val="00471DBE"/>
    <w:rsid w:val="00473C2B"/>
    <w:rsid w:val="004D393E"/>
    <w:rsid w:val="004E3716"/>
    <w:rsid w:val="00500E24"/>
    <w:rsid w:val="0050674D"/>
    <w:rsid w:val="005219E6"/>
    <w:rsid w:val="00571BBC"/>
    <w:rsid w:val="00584746"/>
    <w:rsid w:val="005C46A6"/>
    <w:rsid w:val="006976B0"/>
    <w:rsid w:val="006D19AF"/>
    <w:rsid w:val="006D6EB6"/>
    <w:rsid w:val="006E207D"/>
    <w:rsid w:val="006E3A4B"/>
    <w:rsid w:val="00716688"/>
    <w:rsid w:val="00717705"/>
    <w:rsid w:val="007273D2"/>
    <w:rsid w:val="00734BD3"/>
    <w:rsid w:val="00782DC7"/>
    <w:rsid w:val="00785DF8"/>
    <w:rsid w:val="007922B4"/>
    <w:rsid w:val="007A36C5"/>
    <w:rsid w:val="007D296A"/>
    <w:rsid w:val="007E345B"/>
    <w:rsid w:val="008119AE"/>
    <w:rsid w:val="0081549C"/>
    <w:rsid w:val="00875A27"/>
    <w:rsid w:val="00886321"/>
    <w:rsid w:val="008C317E"/>
    <w:rsid w:val="008F17CB"/>
    <w:rsid w:val="00924791"/>
    <w:rsid w:val="009653C5"/>
    <w:rsid w:val="009B072D"/>
    <w:rsid w:val="009B568A"/>
    <w:rsid w:val="00A4084D"/>
    <w:rsid w:val="00A81197"/>
    <w:rsid w:val="00A8400C"/>
    <w:rsid w:val="00B66684"/>
    <w:rsid w:val="00B7683E"/>
    <w:rsid w:val="00BE4F58"/>
    <w:rsid w:val="00C11144"/>
    <w:rsid w:val="00C25B97"/>
    <w:rsid w:val="00C65092"/>
    <w:rsid w:val="00CB4FEF"/>
    <w:rsid w:val="00CE06EF"/>
    <w:rsid w:val="00D302DC"/>
    <w:rsid w:val="00D43266"/>
    <w:rsid w:val="00D568F9"/>
    <w:rsid w:val="00D631E8"/>
    <w:rsid w:val="00DF5C54"/>
    <w:rsid w:val="00E27723"/>
    <w:rsid w:val="00EC10FB"/>
    <w:rsid w:val="00EE0628"/>
    <w:rsid w:val="00EF2BD5"/>
    <w:rsid w:val="00F03D78"/>
    <w:rsid w:val="00F26531"/>
    <w:rsid w:val="00F26819"/>
    <w:rsid w:val="00F271BB"/>
    <w:rsid w:val="00F46A49"/>
    <w:rsid w:val="00FA71B7"/>
    <w:rsid w:val="00FE0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C285B"/>
  <w15:chartTrackingRefBased/>
  <w15:docId w15:val="{302E0484-EFD7-0642-B69B-ED406E3D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BE"/>
    <w:pPr>
      <w:ind w:left="720"/>
      <w:contextualSpacing/>
    </w:pPr>
  </w:style>
  <w:style w:type="table" w:styleId="TableGrid">
    <w:name w:val="Table Grid"/>
    <w:basedOn w:val="TableNormal"/>
    <w:uiPriority w:val="39"/>
    <w:rsid w:val="00173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9AE"/>
    <w:rPr>
      <w:color w:val="0563C1" w:themeColor="hyperlink"/>
      <w:u w:val="single"/>
    </w:rPr>
  </w:style>
  <w:style w:type="character" w:styleId="CommentReference">
    <w:name w:val="annotation reference"/>
    <w:basedOn w:val="DefaultParagraphFont"/>
    <w:uiPriority w:val="99"/>
    <w:semiHidden/>
    <w:unhideWhenUsed/>
    <w:rsid w:val="001739AE"/>
    <w:rPr>
      <w:sz w:val="16"/>
      <w:szCs w:val="16"/>
    </w:rPr>
  </w:style>
  <w:style w:type="paragraph" w:styleId="CommentText">
    <w:name w:val="annotation text"/>
    <w:basedOn w:val="Normal"/>
    <w:link w:val="CommentTextChar"/>
    <w:uiPriority w:val="99"/>
    <w:unhideWhenUsed/>
    <w:rsid w:val="001739AE"/>
    <w:rPr>
      <w:sz w:val="20"/>
      <w:szCs w:val="20"/>
    </w:rPr>
  </w:style>
  <w:style w:type="character" w:customStyle="1" w:styleId="CommentTextChar">
    <w:name w:val="Comment Text Char"/>
    <w:basedOn w:val="DefaultParagraphFont"/>
    <w:link w:val="CommentText"/>
    <w:uiPriority w:val="99"/>
    <w:rsid w:val="001739AE"/>
    <w:rPr>
      <w:sz w:val="20"/>
      <w:szCs w:val="20"/>
    </w:rPr>
  </w:style>
  <w:style w:type="paragraph" w:styleId="CommentSubject">
    <w:name w:val="annotation subject"/>
    <w:basedOn w:val="CommentText"/>
    <w:next w:val="CommentText"/>
    <w:link w:val="CommentSubjectChar"/>
    <w:uiPriority w:val="99"/>
    <w:semiHidden/>
    <w:unhideWhenUsed/>
    <w:rsid w:val="001739AE"/>
    <w:rPr>
      <w:b/>
      <w:bCs/>
    </w:rPr>
  </w:style>
  <w:style w:type="character" w:customStyle="1" w:styleId="CommentSubjectChar">
    <w:name w:val="Comment Subject Char"/>
    <w:basedOn w:val="CommentTextChar"/>
    <w:link w:val="CommentSubject"/>
    <w:uiPriority w:val="99"/>
    <w:semiHidden/>
    <w:rsid w:val="001739AE"/>
    <w:rPr>
      <w:b/>
      <w:bCs/>
      <w:sz w:val="20"/>
      <w:szCs w:val="20"/>
    </w:rPr>
  </w:style>
  <w:style w:type="paragraph" w:styleId="Header">
    <w:name w:val="header"/>
    <w:basedOn w:val="Normal"/>
    <w:link w:val="HeaderChar"/>
    <w:uiPriority w:val="99"/>
    <w:unhideWhenUsed/>
    <w:rsid w:val="007273D2"/>
    <w:pPr>
      <w:tabs>
        <w:tab w:val="center" w:pos="4680"/>
        <w:tab w:val="right" w:pos="9360"/>
      </w:tabs>
    </w:pPr>
  </w:style>
  <w:style w:type="character" w:customStyle="1" w:styleId="HeaderChar">
    <w:name w:val="Header Char"/>
    <w:basedOn w:val="DefaultParagraphFont"/>
    <w:link w:val="Header"/>
    <w:uiPriority w:val="99"/>
    <w:rsid w:val="007273D2"/>
  </w:style>
  <w:style w:type="paragraph" w:styleId="Footer">
    <w:name w:val="footer"/>
    <w:basedOn w:val="Normal"/>
    <w:link w:val="FooterChar"/>
    <w:uiPriority w:val="99"/>
    <w:unhideWhenUsed/>
    <w:rsid w:val="007273D2"/>
    <w:pPr>
      <w:tabs>
        <w:tab w:val="center" w:pos="4680"/>
        <w:tab w:val="right" w:pos="9360"/>
      </w:tabs>
    </w:pPr>
  </w:style>
  <w:style w:type="character" w:customStyle="1" w:styleId="FooterChar">
    <w:name w:val="Footer Char"/>
    <w:basedOn w:val="DefaultParagraphFont"/>
    <w:link w:val="Footer"/>
    <w:uiPriority w:val="99"/>
    <w:rsid w:val="007273D2"/>
  </w:style>
  <w:style w:type="character" w:styleId="UnresolvedMention">
    <w:name w:val="Unresolved Mention"/>
    <w:basedOn w:val="DefaultParagraphFont"/>
    <w:uiPriority w:val="99"/>
    <w:semiHidden/>
    <w:unhideWhenUsed/>
    <w:rsid w:val="00A8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4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s://www.doe.mass.edu/acls/frameworks/default.html" TargetMode="External"/><Relationship Id="rId1" Type="http://schemas.openxmlformats.org/officeDocument/2006/relationships/hyperlink" Target="https://www.sabes.org/pd-center/es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35EE5-65E7-4CE4-822F-9C47B4018696}">
  <ds:schemaRefs>
    <ds:schemaRef ds:uri="http://schemas.microsoft.com/sharepoint/v3/contenttype/forms"/>
  </ds:schemaRefs>
</ds:datastoreItem>
</file>

<file path=customXml/itemProps2.xml><?xml version="1.0" encoding="utf-8"?>
<ds:datastoreItem xmlns:ds="http://schemas.openxmlformats.org/officeDocument/2006/customXml" ds:itemID="{107399B7-9B08-4848-989A-ED83A1CF8D48}">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000A69FC-07A8-478E-A145-257362F0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ESOL Lesson Plan Review Guide</dc:title>
  <dc:subject/>
  <dc:creator>DESE</dc:creator>
  <cp:keywords/>
  <dc:description/>
  <cp:lastModifiedBy>Zou, Dong (EOE)</cp:lastModifiedBy>
  <cp:revision>4</cp:revision>
  <dcterms:created xsi:type="dcterms:W3CDTF">2023-05-01T16:36:00Z</dcterms:created>
  <dcterms:modified xsi:type="dcterms:W3CDTF">2023-05-01T18:16:00Z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2023 12:00AM</vt:lpwstr>
  </property>
</Properties>
</file>