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501B6" w14:textId="4C464E08" w:rsidR="00510C95" w:rsidRDefault="00476985" w:rsidP="00476985">
      <w:pPr>
        <w:tabs>
          <w:tab w:val="right" w:pos="14220"/>
        </w:tabs>
        <w:rPr>
          <w:rFonts w:ascii="Calibri" w:eastAsia="Candara" w:hAnsi="Calibri" w:cs="Calibri"/>
          <w:bCs/>
          <w:i/>
          <w:iCs/>
          <w:sz w:val="36"/>
          <w:szCs w:val="32"/>
        </w:rPr>
      </w:pPr>
      <w:r>
        <w:rPr>
          <w:rFonts w:ascii="Calibri" w:eastAsia="Candara" w:hAnsi="Calibri" w:cs="Calibri"/>
          <w:b/>
          <w:sz w:val="36"/>
          <w:szCs w:val="32"/>
        </w:rPr>
        <w:t xml:space="preserve">ESOL Scope </w:t>
      </w:r>
      <w:r w:rsidR="00707ED2">
        <w:rPr>
          <w:rFonts w:ascii="Calibri" w:eastAsia="Candara" w:hAnsi="Calibri" w:cs="Calibri"/>
          <w:b/>
          <w:sz w:val="36"/>
          <w:szCs w:val="32"/>
        </w:rPr>
        <w:t>and</w:t>
      </w:r>
      <w:r>
        <w:rPr>
          <w:rFonts w:ascii="Calibri" w:eastAsia="Candara" w:hAnsi="Calibri" w:cs="Calibri"/>
          <w:b/>
          <w:sz w:val="36"/>
          <w:szCs w:val="32"/>
        </w:rPr>
        <w:t xml:space="preserve"> Sequenc</w:t>
      </w:r>
      <w:r w:rsidR="00FC7584">
        <w:rPr>
          <w:rFonts w:ascii="Calibri" w:eastAsia="Candara" w:hAnsi="Calibri" w:cs="Calibri"/>
          <w:b/>
          <w:sz w:val="36"/>
          <w:szCs w:val="32"/>
        </w:rPr>
        <w:t>e: Review Guide</w:t>
      </w:r>
      <w:r w:rsidR="0026674B">
        <w:rPr>
          <w:rFonts w:ascii="Calibri" w:eastAsia="Candara" w:hAnsi="Calibri" w:cs="Calibri"/>
          <w:b/>
          <w:sz w:val="36"/>
          <w:szCs w:val="32"/>
        </w:rPr>
        <w:t xml:space="preserve"> </w:t>
      </w:r>
    </w:p>
    <w:p w14:paraId="14586C40" w14:textId="591ED03C" w:rsidR="00F04CEF" w:rsidRPr="00F04CEF" w:rsidRDefault="001B7D1E" w:rsidP="00476985">
      <w:pPr>
        <w:tabs>
          <w:tab w:val="right" w:pos="14220"/>
        </w:tabs>
        <w:rPr>
          <w:rFonts w:ascii="Calibri" w:eastAsia="Candara" w:hAnsi="Calibri" w:cs="Calibri"/>
          <w:bCs/>
          <w:i/>
          <w:iCs/>
          <w:sz w:val="22"/>
          <w:szCs w:val="22"/>
        </w:rPr>
      </w:pPr>
      <w:r>
        <w:rPr>
          <w:noProof/>
        </w:rPr>
        <mc:AlternateContent>
          <mc:Choice Requires="wps">
            <w:drawing>
              <wp:anchor distT="45720" distB="45720" distL="114300" distR="114300" simplePos="0" relativeHeight="251659264" behindDoc="0" locked="0" layoutInCell="1" allowOverlap="1" wp14:anchorId="54EA6815" wp14:editId="5412ACF3">
                <wp:simplePos x="0" y="0"/>
                <wp:positionH relativeFrom="column">
                  <wp:posOffset>58420</wp:posOffset>
                </wp:positionH>
                <wp:positionV relativeFrom="paragraph">
                  <wp:posOffset>73660</wp:posOffset>
                </wp:positionV>
                <wp:extent cx="7684770" cy="947420"/>
                <wp:effectExtent l="13970" t="6350" r="6985" b="825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4770" cy="947420"/>
                        </a:xfrm>
                        <a:prstGeom prst="rect">
                          <a:avLst/>
                        </a:prstGeom>
                        <a:solidFill>
                          <a:srgbClr val="FFFFFF"/>
                        </a:solidFill>
                        <a:ln w="9525">
                          <a:solidFill>
                            <a:srgbClr val="000000"/>
                          </a:solidFill>
                          <a:miter lim="800000"/>
                          <a:headEnd/>
                          <a:tailEnd/>
                        </a:ln>
                      </wps:spPr>
                      <wps:txbx>
                        <w:txbxContent>
                          <w:p w14:paraId="790AEB50" w14:textId="09201A2C" w:rsidR="00F04CEF" w:rsidRPr="00510C95" w:rsidRDefault="00F04CEF" w:rsidP="00F04CEF">
                            <w:pPr>
                              <w:rPr>
                                <w:rFonts w:asciiTheme="minorHAnsi" w:eastAsiaTheme="minorHAnsi" w:hAnsiTheme="minorHAnsi" w:cstheme="minorHAnsi"/>
                              </w:rPr>
                            </w:pPr>
                            <w:r w:rsidRPr="00510C95">
                              <w:rPr>
                                <w:rFonts w:asciiTheme="minorHAnsi" w:eastAsiaTheme="minorHAnsi" w:hAnsiTheme="minorHAnsi" w:cstheme="minorHAnsi"/>
                              </w:rPr>
                              <w:t>The purpose of this review guide is three-fold:</w:t>
                            </w:r>
                          </w:p>
                          <w:p w14:paraId="32F25C31" w14:textId="361F7C51" w:rsidR="00F04CEF" w:rsidRPr="00510C95" w:rsidRDefault="00F04CEF" w:rsidP="00F04CEF">
                            <w:pPr>
                              <w:rPr>
                                <w:rFonts w:asciiTheme="minorHAnsi" w:eastAsiaTheme="minorHAnsi" w:hAnsiTheme="minorHAnsi" w:cstheme="minorHAnsi"/>
                              </w:rPr>
                            </w:pPr>
                            <w:r w:rsidRPr="00510C95">
                              <w:rPr>
                                <w:rFonts w:asciiTheme="minorHAnsi" w:eastAsiaTheme="minorHAnsi" w:hAnsiTheme="minorHAnsi" w:cstheme="minorHAnsi"/>
                              </w:rPr>
                              <w:t xml:space="preserve">1. to support </w:t>
                            </w:r>
                            <w:r>
                              <w:rPr>
                                <w:rFonts w:asciiTheme="minorHAnsi" w:eastAsiaTheme="minorHAnsi" w:hAnsiTheme="minorHAnsi" w:cstheme="minorHAnsi"/>
                              </w:rPr>
                              <w:t>staff</w:t>
                            </w:r>
                            <w:r w:rsidRPr="00510C95">
                              <w:rPr>
                                <w:rFonts w:asciiTheme="minorHAnsi" w:eastAsiaTheme="minorHAnsi" w:hAnsiTheme="minorHAnsi" w:cstheme="minorHAnsi"/>
                              </w:rPr>
                              <w:t xml:space="preserve"> in writing </w:t>
                            </w:r>
                            <w:r w:rsidR="00707ED2">
                              <w:rPr>
                                <w:rFonts w:asciiTheme="minorHAnsi" w:eastAsiaTheme="minorHAnsi" w:hAnsiTheme="minorHAnsi" w:cstheme="minorHAnsi"/>
                              </w:rPr>
                              <w:t xml:space="preserve">a </w:t>
                            </w:r>
                            <w:r w:rsidRPr="00510C95">
                              <w:rPr>
                                <w:rFonts w:asciiTheme="minorHAnsi" w:eastAsiaTheme="minorHAnsi" w:hAnsiTheme="minorHAnsi" w:cstheme="minorHAnsi"/>
                              </w:rPr>
                              <w:t xml:space="preserve">cohesive, coherent </w:t>
                            </w:r>
                            <w:r>
                              <w:rPr>
                                <w:rFonts w:asciiTheme="minorHAnsi" w:eastAsiaTheme="minorHAnsi" w:hAnsiTheme="minorHAnsi" w:cstheme="minorHAnsi"/>
                              </w:rPr>
                              <w:t>program’s scope and sequence</w:t>
                            </w:r>
                          </w:p>
                          <w:p w14:paraId="16C78EA8" w14:textId="70F0EFC9" w:rsidR="00F04CEF" w:rsidRPr="00510C95" w:rsidRDefault="00F04CEF" w:rsidP="00F04CEF">
                            <w:pPr>
                              <w:rPr>
                                <w:rFonts w:asciiTheme="minorHAnsi" w:eastAsiaTheme="minorHAnsi" w:hAnsiTheme="minorHAnsi" w:cstheme="minorHAnsi"/>
                              </w:rPr>
                            </w:pPr>
                            <w:r w:rsidRPr="00510C95">
                              <w:rPr>
                                <w:rFonts w:asciiTheme="minorHAnsi" w:eastAsiaTheme="minorHAnsi" w:hAnsiTheme="minorHAnsi" w:cstheme="minorHAnsi"/>
                              </w:rPr>
                              <w:t xml:space="preserve">2. to help programs assess, revise, and </w:t>
                            </w:r>
                            <w:r w:rsidR="00707ED2">
                              <w:rPr>
                                <w:rFonts w:asciiTheme="minorHAnsi" w:eastAsiaTheme="minorHAnsi" w:hAnsiTheme="minorHAnsi" w:cstheme="minorHAnsi"/>
                              </w:rPr>
                              <w:t>enhance</w:t>
                            </w:r>
                            <w:r w:rsidRPr="00510C95">
                              <w:rPr>
                                <w:rFonts w:asciiTheme="minorHAnsi" w:eastAsiaTheme="minorHAnsi" w:hAnsiTheme="minorHAnsi" w:cstheme="minorHAnsi"/>
                              </w:rPr>
                              <w:t xml:space="preserve"> their </w:t>
                            </w:r>
                            <w:r>
                              <w:rPr>
                                <w:rFonts w:asciiTheme="minorHAnsi" w:eastAsiaTheme="minorHAnsi" w:hAnsiTheme="minorHAnsi" w:cstheme="minorHAnsi"/>
                              </w:rPr>
                              <w:t>scope and sequence</w:t>
                            </w:r>
                            <w:r w:rsidRPr="00510C95">
                              <w:rPr>
                                <w:rFonts w:asciiTheme="minorHAnsi" w:eastAsiaTheme="minorHAnsi" w:hAnsiTheme="minorHAnsi" w:cstheme="minorHAnsi"/>
                              </w:rPr>
                              <w:t xml:space="preserve">, moving </w:t>
                            </w:r>
                            <w:r w:rsidR="00707ED2">
                              <w:rPr>
                                <w:rFonts w:asciiTheme="minorHAnsi" w:eastAsiaTheme="minorHAnsi" w:hAnsiTheme="minorHAnsi" w:cstheme="minorHAnsi"/>
                              </w:rPr>
                              <w:t>it f</w:t>
                            </w:r>
                            <w:r w:rsidRPr="00510C95">
                              <w:rPr>
                                <w:rFonts w:asciiTheme="minorHAnsi" w:eastAsiaTheme="minorHAnsi" w:hAnsiTheme="minorHAnsi" w:cstheme="minorHAnsi"/>
                              </w:rPr>
                              <w:t>rom good-to-great</w:t>
                            </w:r>
                          </w:p>
                          <w:p w14:paraId="00B8881F" w14:textId="43E9F20C" w:rsidR="00F04CEF" w:rsidRPr="00510C95" w:rsidRDefault="00F04CEF" w:rsidP="00F04CEF">
                            <w:pPr>
                              <w:rPr>
                                <w:rFonts w:asciiTheme="minorHAnsi" w:eastAsiaTheme="minorHAnsi" w:hAnsiTheme="minorHAnsi" w:cstheme="minorHAnsi"/>
                              </w:rPr>
                            </w:pPr>
                            <w:r w:rsidRPr="00510C95">
                              <w:rPr>
                                <w:rFonts w:asciiTheme="minorHAnsi" w:eastAsiaTheme="minorHAnsi" w:hAnsiTheme="minorHAnsi" w:cstheme="minorHAnsi"/>
                              </w:rPr>
                              <w:t>3. to guide program</w:t>
                            </w:r>
                            <w:r>
                              <w:rPr>
                                <w:rFonts w:asciiTheme="minorHAnsi" w:eastAsiaTheme="minorHAnsi" w:hAnsiTheme="minorHAnsi" w:cstheme="minorHAnsi"/>
                              </w:rPr>
                              <w:t xml:space="preserve"> staff in</w:t>
                            </w:r>
                            <w:r w:rsidRPr="00510C95">
                              <w:rPr>
                                <w:rFonts w:asciiTheme="minorHAnsi" w:eastAsiaTheme="minorHAnsi" w:hAnsiTheme="minorHAnsi" w:cstheme="minorHAnsi"/>
                              </w:rPr>
                              <w:t xml:space="preserve"> creat</w:t>
                            </w:r>
                            <w:r>
                              <w:rPr>
                                <w:rFonts w:asciiTheme="minorHAnsi" w:eastAsiaTheme="minorHAnsi" w:hAnsiTheme="minorHAnsi" w:cstheme="minorHAnsi"/>
                              </w:rPr>
                              <w:t>ing</w:t>
                            </w:r>
                            <w:r w:rsidRPr="00510C95">
                              <w:rPr>
                                <w:rFonts w:asciiTheme="minorHAnsi" w:eastAsiaTheme="minorHAnsi" w:hAnsiTheme="minorHAnsi" w:cstheme="minorHAnsi"/>
                              </w:rPr>
                              <w:t xml:space="preserve"> </w:t>
                            </w:r>
                            <w:r>
                              <w:rPr>
                                <w:rFonts w:asciiTheme="minorHAnsi" w:eastAsiaTheme="minorHAnsi" w:hAnsiTheme="minorHAnsi" w:cstheme="minorHAnsi"/>
                              </w:rPr>
                              <w:t>e</w:t>
                            </w:r>
                            <w:r w:rsidRPr="00510C95">
                              <w:rPr>
                                <w:rFonts w:asciiTheme="minorHAnsi" w:eastAsiaTheme="minorHAnsi" w:hAnsiTheme="minorHAnsi" w:cstheme="minorHAnsi"/>
                              </w:rPr>
                              <w:t xml:space="preserve">xemplary </w:t>
                            </w:r>
                            <w:r>
                              <w:rPr>
                                <w:rFonts w:asciiTheme="minorHAnsi" w:eastAsiaTheme="minorHAnsi" w:hAnsiTheme="minorHAnsi" w:cstheme="minorHAnsi"/>
                              </w:rPr>
                              <w:t>scope and sequence</w:t>
                            </w:r>
                            <w:r w:rsidRPr="00510C95">
                              <w:rPr>
                                <w:rFonts w:asciiTheme="minorHAnsi" w:eastAsiaTheme="minorHAnsi" w:hAnsiTheme="minorHAnsi" w:cstheme="minorHAnsi"/>
                              </w:rPr>
                              <w:t xml:space="preserve"> models </w:t>
                            </w:r>
                            <w:r>
                              <w:rPr>
                                <w:rFonts w:asciiTheme="minorHAnsi" w:eastAsiaTheme="minorHAnsi" w:hAnsiTheme="minorHAnsi" w:cstheme="minorHAnsi"/>
                              </w:rPr>
                              <w:t>as the basis for unit and lesson planning</w:t>
                            </w:r>
                            <w:r w:rsidR="00707ED2">
                              <w:rPr>
                                <w:rFonts w:asciiTheme="minorHAnsi" w:eastAsiaTheme="minorHAnsi" w:hAnsiTheme="minorHAnsi" w:cstheme="minorHAnsi"/>
                              </w:rPr>
                              <w:t>.</w:t>
                            </w:r>
                          </w:p>
                          <w:p w14:paraId="3018DB1A" w14:textId="124C031D" w:rsidR="00F04CEF" w:rsidRDefault="00F04CEF" w:rsidP="00F04C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EA6815" id="_x0000_t202" coordsize="21600,21600" o:spt="202" path="m,l,21600r21600,l21600,xe">
                <v:stroke joinstyle="miter"/>
                <v:path gradientshapeok="t" o:connecttype="rect"/>
              </v:shapetype>
              <v:shape id="Text Box 2" o:spid="_x0000_s1026" type="#_x0000_t202" style="position:absolute;margin-left:4.6pt;margin-top:5.8pt;width:605.1pt;height:7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hmKgIAAFAEAAAOAAAAZHJzL2Uyb0RvYy54bWysVNuO2yAQfa/Uf0C8N04iZ5O14qy22aaq&#10;tL1Iu/0AjLGNCgwFEjv9+g44m1ptn6r6AQEzHM6cM3h7N2hFTsJ5Caaki9mcEmE41NK0Jf36fHiz&#10;ocQHZmqmwIiSnoWnd7vXr7a9LcQSOlC1cARBjC96W9IuBFtkmeed0MzPwAqDwQacZgGXrs1qx3pE&#10;1ypbzuc3WQ+utg648B53H8Yg3SX8phE8fG4aLwJRJUVuIY0ujVUcs92WFa1jtpP8QoP9AwvNpMFL&#10;r1APLDBydPIPKC25Aw9NmHHQGTSN5CLVgNUs5r9V89QxK1ItKI63V5n8/4Pln05fHJE1ekeJYRot&#10;ehZDIG9hIMuoTm99gUlPFtPCgNsxM1bq7SPwb54Y2HfMtOLeOeg7wWpkt4gns8nREcdHkKr/CDVe&#10;w44BEtDQOB0BUQyC6OjS+epMpMJxc32zyddrDHGM3ebrfJmsy1jxcto6H94L0CROSurQ+YTOTo8+&#10;RDaseElJ7EHJ+iCVSgvXVnvlyIlhlxzSlwrAIqdpypAeb18tV6MA05ifQszT9zcILQO2u5K6pJtr&#10;EiuibO9MnZoxMKnGOVJW5qJjlG4UMQzVcPGlgvqMijoY2xqfIU46cD8o6bGlS+q/H5kTlKgPBl25&#10;XeR5fANpka/WqCFx00g1jTDDEaqkgZJxug/juzlaJ9sObxr7wMA9OtnIJHK0fGR14Y1tm7S/PLH4&#10;LqbrlPXrR7D7CQAA//8DAFBLAwQUAAYACAAAACEApsGNE98AAAAJAQAADwAAAGRycy9kb3ducmV2&#10;LnhtbEyPwU7DMBBE70j8g7VIXFDrJFQhCXEqhASCWykVXN3YTSLsdbDdNPw92xPcdndGs2/q9WwN&#10;m7QPg0MB6TIBprF1asBOwO79aVEAC1GiksahFvCjA6yby4taVsqd8E1P29gxCsFQSQF9jGPFeWh7&#10;bWVYulEjaQfnrYy0+o4rL08Ubg3PkiTnVg5IH3o56sdet1/boxVQrF6mz/B6u/lo84Mp483d9Pzt&#10;hbi+mh/ugUU9xz8znPEJHRpi2rsjqsCMgDIjI53THNhZztJyBWxPU54UwJua/2/Q/AIAAP//AwBQ&#10;SwECLQAUAAYACAAAACEAtoM4kv4AAADhAQAAEwAAAAAAAAAAAAAAAAAAAAAAW0NvbnRlbnRfVHlw&#10;ZXNdLnhtbFBLAQItABQABgAIAAAAIQA4/SH/1gAAAJQBAAALAAAAAAAAAAAAAAAAAC8BAABfcmVs&#10;cy8ucmVsc1BLAQItABQABgAIAAAAIQCgQ2hmKgIAAFAEAAAOAAAAAAAAAAAAAAAAAC4CAABkcnMv&#10;ZTJvRG9jLnhtbFBLAQItABQABgAIAAAAIQCmwY0T3wAAAAkBAAAPAAAAAAAAAAAAAAAAAIQEAABk&#10;cnMvZG93bnJldi54bWxQSwUGAAAAAAQABADzAAAAkAUAAAAA&#10;">
                <v:textbox>
                  <w:txbxContent>
                    <w:p w14:paraId="790AEB50" w14:textId="09201A2C" w:rsidR="00F04CEF" w:rsidRPr="00510C95" w:rsidRDefault="00F04CEF" w:rsidP="00F04CEF">
                      <w:pPr>
                        <w:rPr>
                          <w:rFonts w:asciiTheme="minorHAnsi" w:eastAsiaTheme="minorHAnsi" w:hAnsiTheme="minorHAnsi" w:cstheme="minorHAnsi"/>
                        </w:rPr>
                      </w:pPr>
                      <w:r w:rsidRPr="00510C95">
                        <w:rPr>
                          <w:rFonts w:asciiTheme="minorHAnsi" w:eastAsiaTheme="minorHAnsi" w:hAnsiTheme="minorHAnsi" w:cstheme="minorHAnsi"/>
                        </w:rPr>
                        <w:t>The purpose of this review guide is three-fold:</w:t>
                      </w:r>
                    </w:p>
                    <w:p w14:paraId="32F25C31" w14:textId="361F7C51" w:rsidR="00F04CEF" w:rsidRPr="00510C95" w:rsidRDefault="00F04CEF" w:rsidP="00F04CEF">
                      <w:pPr>
                        <w:rPr>
                          <w:rFonts w:asciiTheme="minorHAnsi" w:eastAsiaTheme="minorHAnsi" w:hAnsiTheme="minorHAnsi" w:cstheme="minorHAnsi"/>
                        </w:rPr>
                      </w:pPr>
                      <w:r w:rsidRPr="00510C95">
                        <w:rPr>
                          <w:rFonts w:asciiTheme="minorHAnsi" w:eastAsiaTheme="minorHAnsi" w:hAnsiTheme="minorHAnsi" w:cstheme="minorHAnsi"/>
                        </w:rPr>
                        <w:t xml:space="preserve">1. to support </w:t>
                      </w:r>
                      <w:r>
                        <w:rPr>
                          <w:rFonts w:asciiTheme="minorHAnsi" w:eastAsiaTheme="minorHAnsi" w:hAnsiTheme="minorHAnsi" w:cstheme="minorHAnsi"/>
                        </w:rPr>
                        <w:t>staff</w:t>
                      </w:r>
                      <w:r w:rsidRPr="00510C95">
                        <w:rPr>
                          <w:rFonts w:asciiTheme="minorHAnsi" w:eastAsiaTheme="minorHAnsi" w:hAnsiTheme="minorHAnsi" w:cstheme="minorHAnsi"/>
                        </w:rPr>
                        <w:t xml:space="preserve"> in writing </w:t>
                      </w:r>
                      <w:r w:rsidR="00707ED2">
                        <w:rPr>
                          <w:rFonts w:asciiTheme="minorHAnsi" w:eastAsiaTheme="minorHAnsi" w:hAnsiTheme="minorHAnsi" w:cstheme="minorHAnsi"/>
                        </w:rPr>
                        <w:t xml:space="preserve">a </w:t>
                      </w:r>
                      <w:r w:rsidRPr="00510C95">
                        <w:rPr>
                          <w:rFonts w:asciiTheme="minorHAnsi" w:eastAsiaTheme="minorHAnsi" w:hAnsiTheme="minorHAnsi" w:cstheme="minorHAnsi"/>
                        </w:rPr>
                        <w:t xml:space="preserve">cohesive, coherent </w:t>
                      </w:r>
                      <w:r>
                        <w:rPr>
                          <w:rFonts w:asciiTheme="minorHAnsi" w:eastAsiaTheme="minorHAnsi" w:hAnsiTheme="minorHAnsi" w:cstheme="minorHAnsi"/>
                        </w:rPr>
                        <w:t>program’s scope and sequence</w:t>
                      </w:r>
                    </w:p>
                    <w:p w14:paraId="16C78EA8" w14:textId="70F0EFC9" w:rsidR="00F04CEF" w:rsidRPr="00510C95" w:rsidRDefault="00F04CEF" w:rsidP="00F04CEF">
                      <w:pPr>
                        <w:rPr>
                          <w:rFonts w:asciiTheme="minorHAnsi" w:eastAsiaTheme="minorHAnsi" w:hAnsiTheme="minorHAnsi" w:cstheme="minorHAnsi"/>
                        </w:rPr>
                      </w:pPr>
                      <w:r w:rsidRPr="00510C95">
                        <w:rPr>
                          <w:rFonts w:asciiTheme="minorHAnsi" w:eastAsiaTheme="minorHAnsi" w:hAnsiTheme="minorHAnsi" w:cstheme="minorHAnsi"/>
                        </w:rPr>
                        <w:t xml:space="preserve">2. to help programs assess, revise, and </w:t>
                      </w:r>
                      <w:r w:rsidR="00707ED2">
                        <w:rPr>
                          <w:rFonts w:asciiTheme="minorHAnsi" w:eastAsiaTheme="minorHAnsi" w:hAnsiTheme="minorHAnsi" w:cstheme="minorHAnsi"/>
                        </w:rPr>
                        <w:t>enhance</w:t>
                      </w:r>
                      <w:r w:rsidRPr="00510C95">
                        <w:rPr>
                          <w:rFonts w:asciiTheme="minorHAnsi" w:eastAsiaTheme="minorHAnsi" w:hAnsiTheme="minorHAnsi" w:cstheme="minorHAnsi"/>
                        </w:rPr>
                        <w:t xml:space="preserve"> their </w:t>
                      </w:r>
                      <w:r>
                        <w:rPr>
                          <w:rFonts w:asciiTheme="minorHAnsi" w:eastAsiaTheme="minorHAnsi" w:hAnsiTheme="minorHAnsi" w:cstheme="minorHAnsi"/>
                        </w:rPr>
                        <w:t>scope and sequence</w:t>
                      </w:r>
                      <w:r w:rsidRPr="00510C95">
                        <w:rPr>
                          <w:rFonts w:asciiTheme="minorHAnsi" w:eastAsiaTheme="minorHAnsi" w:hAnsiTheme="minorHAnsi" w:cstheme="minorHAnsi"/>
                        </w:rPr>
                        <w:t xml:space="preserve">, moving </w:t>
                      </w:r>
                      <w:r w:rsidR="00707ED2">
                        <w:rPr>
                          <w:rFonts w:asciiTheme="minorHAnsi" w:eastAsiaTheme="minorHAnsi" w:hAnsiTheme="minorHAnsi" w:cstheme="minorHAnsi"/>
                        </w:rPr>
                        <w:t>it f</w:t>
                      </w:r>
                      <w:r w:rsidRPr="00510C95">
                        <w:rPr>
                          <w:rFonts w:asciiTheme="minorHAnsi" w:eastAsiaTheme="minorHAnsi" w:hAnsiTheme="minorHAnsi" w:cstheme="minorHAnsi"/>
                        </w:rPr>
                        <w:t>rom good-to-great</w:t>
                      </w:r>
                    </w:p>
                    <w:p w14:paraId="00B8881F" w14:textId="43E9F20C" w:rsidR="00F04CEF" w:rsidRPr="00510C95" w:rsidRDefault="00F04CEF" w:rsidP="00F04CEF">
                      <w:pPr>
                        <w:rPr>
                          <w:rFonts w:asciiTheme="minorHAnsi" w:eastAsiaTheme="minorHAnsi" w:hAnsiTheme="minorHAnsi" w:cstheme="minorHAnsi"/>
                        </w:rPr>
                      </w:pPr>
                      <w:r w:rsidRPr="00510C95">
                        <w:rPr>
                          <w:rFonts w:asciiTheme="minorHAnsi" w:eastAsiaTheme="minorHAnsi" w:hAnsiTheme="minorHAnsi" w:cstheme="minorHAnsi"/>
                        </w:rPr>
                        <w:t>3. to guide program</w:t>
                      </w:r>
                      <w:r>
                        <w:rPr>
                          <w:rFonts w:asciiTheme="minorHAnsi" w:eastAsiaTheme="minorHAnsi" w:hAnsiTheme="minorHAnsi" w:cstheme="minorHAnsi"/>
                        </w:rPr>
                        <w:t xml:space="preserve"> staff in</w:t>
                      </w:r>
                      <w:r w:rsidRPr="00510C95">
                        <w:rPr>
                          <w:rFonts w:asciiTheme="minorHAnsi" w:eastAsiaTheme="minorHAnsi" w:hAnsiTheme="minorHAnsi" w:cstheme="minorHAnsi"/>
                        </w:rPr>
                        <w:t xml:space="preserve"> creat</w:t>
                      </w:r>
                      <w:r>
                        <w:rPr>
                          <w:rFonts w:asciiTheme="minorHAnsi" w:eastAsiaTheme="minorHAnsi" w:hAnsiTheme="minorHAnsi" w:cstheme="minorHAnsi"/>
                        </w:rPr>
                        <w:t>ing</w:t>
                      </w:r>
                      <w:r w:rsidRPr="00510C95">
                        <w:rPr>
                          <w:rFonts w:asciiTheme="minorHAnsi" w:eastAsiaTheme="minorHAnsi" w:hAnsiTheme="minorHAnsi" w:cstheme="minorHAnsi"/>
                        </w:rPr>
                        <w:t xml:space="preserve"> </w:t>
                      </w:r>
                      <w:r>
                        <w:rPr>
                          <w:rFonts w:asciiTheme="minorHAnsi" w:eastAsiaTheme="minorHAnsi" w:hAnsiTheme="minorHAnsi" w:cstheme="minorHAnsi"/>
                        </w:rPr>
                        <w:t>e</w:t>
                      </w:r>
                      <w:r w:rsidRPr="00510C95">
                        <w:rPr>
                          <w:rFonts w:asciiTheme="minorHAnsi" w:eastAsiaTheme="minorHAnsi" w:hAnsiTheme="minorHAnsi" w:cstheme="minorHAnsi"/>
                        </w:rPr>
                        <w:t xml:space="preserve">xemplary </w:t>
                      </w:r>
                      <w:r>
                        <w:rPr>
                          <w:rFonts w:asciiTheme="minorHAnsi" w:eastAsiaTheme="minorHAnsi" w:hAnsiTheme="minorHAnsi" w:cstheme="minorHAnsi"/>
                        </w:rPr>
                        <w:t>scope and sequence</w:t>
                      </w:r>
                      <w:r w:rsidRPr="00510C95">
                        <w:rPr>
                          <w:rFonts w:asciiTheme="minorHAnsi" w:eastAsiaTheme="minorHAnsi" w:hAnsiTheme="minorHAnsi" w:cstheme="minorHAnsi"/>
                        </w:rPr>
                        <w:t xml:space="preserve"> models </w:t>
                      </w:r>
                      <w:r>
                        <w:rPr>
                          <w:rFonts w:asciiTheme="minorHAnsi" w:eastAsiaTheme="minorHAnsi" w:hAnsiTheme="minorHAnsi" w:cstheme="minorHAnsi"/>
                        </w:rPr>
                        <w:t>as the basis for unit and lesson planning</w:t>
                      </w:r>
                      <w:r w:rsidR="00707ED2">
                        <w:rPr>
                          <w:rFonts w:asciiTheme="minorHAnsi" w:eastAsiaTheme="minorHAnsi" w:hAnsiTheme="minorHAnsi" w:cstheme="minorHAnsi"/>
                        </w:rPr>
                        <w:t>.</w:t>
                      </w:r>
                    </w:p>
                    <w:p w14:paraId="3018DB1A" w14:textId="124C031D" w:rsidR="00F04CEF" w:rsidRDefault="00F04CEF" w:rsidP="00F04CEF"/>
                  </w:txbxContent>
                </v:textbox>
                <w10:wrap type="square"/>
              </v:shape>
            </w:pict>
          </mc:Fallback>
        </mc:AlternateContent>
      </w:r>
    </w:p>
    <w:tbl>
      <w:tblPr>
        <w:tblStyle w:val="TableGrid"/>
        <w:tblW w:w="12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SOL Scope and Sequence Review Guide"/>
        <w:tblDescription w:val="This is a chart that shows detailed information on each of the components of an effective ESOL Scope and Sequence. It lists the feature (the component) on the left hand side column, elements to look for each component in the midle column, and notes/comments on the right side column. "/>
      </w:tblPr>
      <w:tblGrid>
        <w:gridCol w:w="12780"/>
      </w:tblGrid>
      <w:tr w:rsidR="00510C95" w:rsidRPr="00510C95" w14:paraId="565512C3" w14:textId="77777777" w:rsidTr="00F268BB">
        <w:tc>
          <w:tcPr>
            <w:tcW w:w="10265" w:type="dxa"/>
          </w:tcPr>
          <w:p w14:paraId="09E5F783" w14:textId="77777777" w:rsidR="00510C95" w:rsidRPr="00510C95" w:rsidRDefault="00510C95" w:rsidP="00F04CEF">
            <w:pPr>
              <w:rPr>
                <w:rFonts w:asciiTheme="minorHAnsi" w:eastAsiaTheme="minorHAnsi" w:hAnsiTheme="minorHAnsi" w:cstheme="minorHAnsi"/>
              </w:rPr>
            </w:pPr>
          </w:p>
        </w:tc>
      </w:tr>
    </w:tbl>
    <w:tbl>
      <w:tblPr>
        <w:tblW w:w="142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ESOL Scope and Sequence Review Guide"/>
        <w:tblDescription w:val="This is a chart that shows detailed information on each of the components of an effective ESOL Scope and Sequence. It lists the feature (the component) on the left hand side column, elements to look for each component in the midle column, and notes/comments on the right side column. "/>
      </w:tblPr>
      <w:tblGrid>
        <w:gridCol w:w="1620"/>
        <w:gridCol w:w="6210"/>
        <w:gridCol w:w="2430"/>
        <w:gridCol w:w="3960"/>
      </w:tblGrid>
      <w:tr w:rsidR="00476985" w:rsidRPr="001D618D" w14:paraId="5A423741" w14:textId="77777777" w:rsidTr="00E52D82">
        <w:tc>
          <w:tcPr>
            <w:tcW w:w="1620" w:type="dxa"/>
            <w:shd w:val="clear" w:color="auto" w:fill="DBDBDB" w:themeFill="accent3" w:themeFillTint="66"/>
          </w:tcPr>
          <w:p w14:paraId="6D84713D" w14:textId="77777777" w:rsidR="00476985" w:rsidRPr="001D618D" w:rsidRDefault="00476985" w:rsidP="00E52D82">
            <w:pPr>
              <w:rPr>
                <w:rFonts w:ascii="Calibri" w:hAnsi="Calibri" w:cs="Calibri"/>
                <w:b/>
              </w:rPr>
            </w:pPr>
            <w:r w:rsidRPr="001D618D">
              <w:rPr>
                <w:rFonts w:ascii="Calibri" w:hAnsi="Calibri" w:cs="Calibri"/>
                <w:b/>
              </w:rPr>
              <w:t>Program</w:t>
            </w:r>
          </w:p>
        </w:tc>
        <w:tc>
          <w:tcPr>
            <w:tcW w:w="6210" w:type="dxa"/>
          </w:tcPr>
          <w:p w14:paraId="0CF914E5" w14:textId="77777777" w:rsidR="00476985" w:rsidRPr="001D618D" w:rsidRDefault="00476985" w:rsidP="00E52D82">
            <w:pPr>
              <w:rPr>
                <w:rFonts w:ascii="Calibri" w:hAnsi="Calibri" w:cs="Calibri"/>
                <w:b/>
              </w:rPr>
            </w:pPr>
          </w:p>
        </w:tc>
        <w:tc>
          <w:tcPr>
            <w:tcW w:w="2430" w:type="dxa"/>
            <w:shd w:val="clear" w:color="auto" w:fill="DBDBDB" w:themeFill="accent3" w:themeFillTint="66"/>
          </w:tcPr>
          <w:p w14:paraId="4AA33FAD" w14:textId="6153A2BF" w:rsidR="00476985" w:rsidRPr="001D618D" w:rsidRDefault="00476985" w:rsidP="00E52D82">
            <w:pPr>
              <w:rPr>
                <w:rFonts w:ascii="Calibri" w:hAnsi="Calibri" w:cs="Calibri"/>
                <w:b/>
              </w:rPr>
            </w:pPr>
            <w:r w:rsidRPr="001D618D">
              <w:rPr>
                <w:rFonts w:ascii="Calibri" w:hAnsi="Calibri" w:cs="Calibri"/>
                <w:b/>
              </w:rPr>
              <w:t>Class Level</w:t>
            </w:r>
            <w:r>
              <w:rPr>
                <w:rFonts w:ascii="Calibri" w:hAnsi="Calibri" w:cs="Calibri"/>
                <w:b/>
              </w:rPr>
              <w:t>/</w:t>
            </w:r>
            <w:r w:rsidR="0026674B">
              <w:rPr>
                <w:rFonts w:ascii="Calibri" w:hAnsi="Calibri" w:cs="Calibri"/>
                <w:b/>
              </w:rPr>
              <w:t>NRS r</w:t>
            </w:r>
            <w:r>
              <w:rPr>
                <w:rFonts w:ascii="Calibri" w:hAnsi="Calibri" w:cs="Calibri"/>
                <w:b/>
              </w:rPr>
              <w:t>ange</w:t>
            </w:r>
          </w:p>
        </w:tc>
        <w:tc>
          <w:tcPr>
            <w:tcW w:w="3960" w:type="dxa"/>
          </w:tcPr>
          <w:p w14:paraId="73CEA94F" w14:textId="77777777" w:rsidR="00476985" w:rsidRPr="001D618D" w:rsidRDefault="00476985" w:rsidP="00E52D82">
            <w:pPr>
              <w:rPr>
                <w:rFonts w:ascii="Calibri" w:hAnsi="Calibri" w:cs="Calibri"/>
                <w:b/>
              </w:rPr>
            </w:pPr>
          </w:p>
        </w:tc>
      </w:tr>
      <w:tr w:rsidR="00476985" w:rsidRPr="001D618D" w14:paraId="6C89B107" w14:textId="77777777" w:rsidTr="00E52D82">
        <w:tc>
          <w:tcPr>
            <w:tcW w:w="1620" w:type="dxa"/>
            <w:shd w:val="clear" w:color="auto" w:fill="DBDBDB" w:themeFill="accent3" w:themeFillTint="66"/>
          </w:tcPr>
          <w:p w14:paraId="394EA6AF" w14:textId="77777777" w:rsidR="00476985" w:rsidRPr="001D618D" w:rsidRDefault="00476985" w:rsidP="00E52D82">
            <w:pPr>
              <w:rPr>
                <w:rFonts w:ascii="Calibri" w:hAnsi="Calibri" w:cs="Calibri"/>
                <w:b/>
              </w:rPr>
            </w:pPr>
            <w:r w:rsidRPr="001D618D">
              <w:rPr>
                <w:rFonts w:ascii="Calibri" w:hAnsi="Calibri" w:cs="Calibri"/>
                <w:b/>
              </w:rPr>
              <w:t>Reviewer(s)</w:t>
            </w:r>
          </w:p>
        </w:tc>
        <w:tc>
          <w:tcPr>
            <w:tcW w:w="6210" w:type="dxa"/>
          </w:tcPr>
          <w:p w14:paraId="195D5AE6" w14:textId="77777777" w:rsidR="00476985" w:rsidRPr="001D618D" w:rsidRDefault="00476985" w:rsidP="00E52D82">
            <w:pPr>
              <w:rPr>
                <w:rFonts w:ascii="Calibri" w:hAnsi="Calibri" w:cs="Calibri"/>
                <w:b/>
              </w:rPr>
            </w:pPr>
          </w:p>
        </w:tc>
        <w:tc>
          <w:tcPr>
            <w:tcW w:w="2430" w:type="dxa"/>
            <w:shd w:val="clear" w:color="auto" w:fill="DBDBDB" w:themeFill="accent3" w:themeFillTint="66"/>
          </w:tcPr>
          <w:p w14:paraId="2D74DC6F" w14:textId="77777777" w:rsidR="00476985" w:rsidRPr="001D618D" w:rsidRDefault="00476985" w:rsidP="00E52D82">
            <w:pPr>
              <w:rPr>
                <w:rFonts w:ascii="Calibri" w:hAnsi="Calibri" w:cs="Calibri"/>
                <w:b/>
              </w:rPr>
            </w:pPr>
            <w:r w:rsidRPr="001D618D">
              <w:rPr>
                <w:rFonts w:ascii="Calibri" w:hAnsi="Calibri" w:cs="Calibri"/>
                <w:b/>
              </w:rPr>
              <w:t>Date of Review</w:t>
            </w:r>
          </w:p>
        </w:tc>
        <w:tc>
          <w:tcPr>
            <w:tcW w:w="3960" w:type="dxa"/>
          </w:tcPr>
          <w:p w14:paraId="77394E9C" w14:textId="77777777" w:rsidR="00476985" w:rsidRPr="001D618D" w:rsidRDefault="00476985" w:rsidP="00E52D82">
            <w:pPr>
              <w:rPr>
                <w:rFonts w:ascii="Calibri" w:hAnsi="Calibri" w:cs="Calibri"/>
                <w:b/>
              </w:rPr>
            </w:pPr>
          </w:p>
        </w:tc>
      </w:tr>
    </w:tbl>
    <w:p w14:paraId="79594B35" w14:textId="77777777" w:rsidR="00476985" w:rsidRPr="0021763E" w:rsidRDefault="00476985" w:rsidP="00476985">
      <w:pPr>
        <w:rPr>
          <w:rFonts w:ascii="Calibri" w:eastAsia="Candara" w:hAnsi="Calibri" w:cs="Calibri"/>
          <w:szCs w:val="28"/>
        </w:rPr>
      </w:pPr>
    </w:p>
    <w:tbl>
      <w:tblPr>
        <w:tblW w:w="142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ESOL Scope and Sequence Review Guide"/>
        <w:tblDescription w:val="This is a chart that shows detailed information on each of the components of an effective ESOL Scope and Sequence. It lists the feature (the component) on the left hand side column, elements to look for each component in the midle column, and notes/comments on the right side column. "/>
      </w:tblPr>
      <w:tblGrid>
        <w:gridCol w:w="2070"/>
        <w:gridCol w:w="7020"/>
        <w:gridCol w:w="5130"/>
      </w:tblGrid>
      <w:tr w:rsidR="00476985" w:rsidRPr="001D618D" w14:paraId="1074D103" w14:textId="77777777" w:rsidTr="00707ED2">
        <w:tc>
          <w:tcPr>
            <w:tcW w:w="2070" w:type="dxa"/>
            <w:shd w:val="clear" w:color="auto" w:fill="F2F2F2"/>
            <w:tcMar>
              <w:top w:w="29" w:type="dxa"/>
              <w:bottom w:w="29" w:type="dxa"/>
            </w:tcMar>
            <w:vAlign w:val="center"/>
          </w:tcPr>
          <w:p w14:paraId="71A71F38" w14:textId="77777777" w:rsidR="00476985" w:rsidRPr="001D618D" w:rsidRDefault="00476985" w:rsidP="00E52D82">
            <w:pPr>
              <w:jc w:val="center"/>
              <w:rPr>
                <w:rFonts w:ascii="Calibri" w:eastAsia="Candara" w:hAnsi="Calibri" w:cs="Calibri"/>
                <w:b/>
              </w:rPr>
            </w:pPr>
            <w:r w:rsidRPr="00861E6F">
              <w:rPr>
                <w:rFonts w:ascii="Calibri" w:eastAsia="Candara" w:hAnsi="Calibri" w:cs="Calibri"/>
                <w:b/>
                <w:sz w:val="28"/>
              </w:rPr>
              <w:t>Feature</w:t>
            </w:r>
          </w:p>
        </w:tc>
        <w:tc>
          <w:tcPr>
            <w:tcW w:w="7020" w:type="dxa"/>
            <w:shd w:val="clear" w:color="auto" w:fill="F2F2F2"/>
          </w:tcPr>
          <w:p w14:paraId="3365A7FF" w14:textId="2D97DD1D" w:rsidR="00476985" w:rsidRPr="00861E6F" w:rsidRDefault="00476985" w:rsidP="00E52D82">
            <w:pPr>
              <w:jc w:val="center"/>
              <w:rPr>
                <w:rFonts w:ascii="Calibri" w:eastAsia="Candara" w:hAnsi="Calibri" w:cs="Calibri"/>
              </w:rPr>
            </w:pPr>
            <w:r w:rsidRPr="00861E6F">
              <w:rPr>
                <w:rFonts w:ascii="Calibri" w:eastAsia="Candara" w:hAnsi="Calibri" w:cs="Calibri"/>
                <w:b/>
                <w:sz w:val="28"/>
              </w:rPr>
              <w:t xml:space="preserve">What to Look For </w:t>
            </w:r>
            <w:r w:rsidRPr="00861E6F">
              <w:rPr>
                <w:rFonts w:ascii="Calibri" w:eastAsia="Candara" w:hAnsi="Calibri" w:cs="Calibri"/>
                <w:i/>
              </w:rPr>
              <w:t>(examples; not meant to be all inclusive)</w:t>
            </w:r>
          </w:p>
        </w:tc>
        <w:tc>
          <w:tcPr>
            <w:tcW w:w="5130" w:type="dxa"/>
            <w:shd w:val="clear" w:color="auto" w:fill="F2F2F2"/>
            <w:vAlign w:val="center"/>
          </w:tcPr>
          <w:p w14:paraId="5DEAB6D4" w14:textId="77777777" w:rsidR="00476985" w:rsidRPr="001D618D" w:rsidRDefault="00476985" w:rsidP="00E52D82">
            <w:pPr>
              <w:jc w:val="center"/>
              <w:rPr>
                <w:rFonts w:ascii="Calibri" w:eastAsia="Candara" w:hAnsi="Calibri" w:cs="Calibri"/>
                <w:b/>
              </w:rPr>
            </w:pPr>
            <w:r w:rsidRPr="00861E6F">
              <w:rPr>
                <w:rFonts w:ascii="Calibri" w:eastAsia="Candara" w:hAnsi="Calibri" w:cs="Calibri"/>
                <w:b/>
                <w:sz w:val="28"/>
              </w:rPr>
              <w:t>Notes/Comments</w:t>
            </w:r>
          </w:p>
        </w:tc>
      </w:tr>
      <w:tr w:rsidR="00476985" w:rsidRPr="001D618D" w14:paraId="7F4CC868" w14:textId="77777777" w:rsidTr="00E52D82">
        <w:tc>
          <w:tcPr>
            <w:tcW w:w="14220" w:type="dxa"/>
            <w:gridSpan w:val="3"/>
            <w:shd w:val="clear" w:color="auto" w:fill="EBF1DD"/>
            <w:tcMar>
              <w:top w:w="58" w:type="dxa"/>
            </w:tcMar>
          </w:tcPr>
          <w:p w14:paraId="6C832C70" w14:textId="77777777" w:rsidR="00476985" w:rsidRPr="001D618D" w:rsidRDefault="00476985" w:rsidP="00707ED2">
            <w:pPr>
              <w:jc w:val="center"/>
              <w:rPr>
                <w:rFonts w:ascii="Calibri" w:eastAsia="Candara" w:hAnsi="Calibri" w:cs="Calibri"/>
                <w:b/>
                <w:sz w:val="28"/>
                <w:szCs w:val="22"/>
              </w:rPr>
            </w:pPr>
            <w:r w:rsidRPr="001D618D">
              <w:rPr>
                <w:rFonts w:ascii="Calibri" w:eastAsia="Candara" w:hAnsi="Calibri" w:cs="Calibri"/>
                <w:b/>
                <w:sz w:val="28"/>
                <w:szCs w:val="22"/>
              </w:rPr>
              <w:t>The Basics</w:t>
            </w:r>
          </w:p>
        </w:tc>
      </w:tr>
      <w:tr w:rsidR="0026674B" w:rsidRPr="001D618D" w14:paraId="37D88BAD" w14:textId="77777777" w:rsidTr="00707ED2">
        <w:trPr>
          <w:trHeight w:val="382"/>
        </w:trPr>
        <w:tc>
          <w:tcPr>
            <w:tcW w:w="2070" w:type="dxa"/>
            <w:tcMar>
              <w:top w:w="58" w:type="dxa"/>
            </w:tcMar>
          </w:tcPr>
          <w:p w14:paraId="28FCBD01" w14:textId="26FD789C" w:rsidR="0026674B" w:rsidRPr="007672E8" w:rsidRDefault="0026674B" w:rsidP="00E52D82">
            <w:pPr>
              <w:rPr>
                <w:rFonts w:ascii="Calibri" w:eastAsia="Candara" w:hAnsi="Calibri" w:cs="Calibri"/>
                <w:b/>
                <w:strike/>
                <w:szCs w:val="22"/>
              </w:rPr>
            </w:pPr>
          </w:p>
          <w:p w14:paraId="372D1A8F" w14:textId="77777777" w:rsidR="00C510E7" w:rsidRDefault="00C510E7" w:rsidP="00E52D82">
            <w:pPr>
              <w:rPr>
                <w:rFonts w:ascii="Calibri" w:eastAsia="Candara" w:hAnsi="Calibri" w:cs="Calibri"/>
                <w:b/>
                <w:szCs w:val="22"/>
              </w:rPr>
            </w:pPr>
          </w:p>
          <w:p w14:paraId="7D2A87A7" w14:textId="58053002" w:rsidR="007672E8" w:rsidRDefault="007672E8" w:rsidP="00E52D82">
            <w:pPr>
              <w:rPr>
                <w:rFonts w:ascii="Calibri" w:eastAsia="Candara" w:hAnsi="Calibri" w:cs="Calibri"/>
                <w:b/>
                <w:szCs w:val="22"/>
              </w:rPr>
            </w:pPr>
          </w:p>
          <w:p w14:paraId="7A0B822E" w14:textId="3D5F30D4" w:rsidR="00C510E7" w:rsidRPr="0068714B" w:rsidRDefault="00C510E7" w:rsidP="00E52D82">
            <w:pPr>
              <w:rPr>
                <w:rFonts w:ascii="Calibri" w:eastAsia="Candara" w:hAnsi="Calibri" w:cs="Calibri"/>
                <w:b/>
                <w:szCs w:val="22"/>
              </w:rPr>
            </w:pPr>
            <w:r w:rsidRPr="0068714B">
              <w:rPr>
                <w:rFonts w:ascii="Calibri" w:eastAsia="Candara" w:hAnsi="Calibri" w:cs="Calibri"/>
                <w:b/>
                <w:szCs w:val="22"/>
              </w:rPr>
              <w:t xml:space="preserve">Overview </w:t>
            </w:r>
          </w:p>
        </w:tc>
        <w:tc>
          <w:tcPr>
            <w:tcW w:w="7020" w:type="dxa"/>
          </w:tcPr>
          <w:p w14:paraId="31619AA0" w14:textId="2F5157AE" w:rsidR="004A0A8A" w:rsidRPr="007672E8" w:rsidRDefault="0026674B" w:rsidP="007672E8">
            <w:pPr>
              <w:widowControl w:val="0"/>
              <w:numPr>
                <w:ilvl w:val="0"/>
                <w:numId w:val="1"/>
              </w:numPr>
              <w:tabs>
                <w:tab w:val="left" w:pos="893"/>
              </w:tabs>
              <w:spacing w:before="118" w:after="40"/>
              <w:ind w:right="360"/>
              <w:rPr>
                <w:rFonts w:ascii="Calibri" w:eastAsia="Calibri" w:hAnsi="Calibri" w:cs="Calibri"/>
                <w:sz w:val="22"/>
                <w:szCs w:val="22"/>
              </w:rPr>
            </w:pPr>
            <w:r w:rsidRPr="007672E8">
              <w:rPr>
                <w:rFonts w:ascii="Calibri" w:eastAsia="Candara" w:hAnsi="Calibri" w:cs="Calibri"/>
                <w:sz w:val="22"/>
                <w:szCs w:val="22"/>
              </w:rPr>
              <w:t xml:space="preserve">Is there an introduction that provides </w:t>
            </w:r>
            <w:r w:rsidR="007672E8">
              <w:rPr>
                <w:rFonts w:ascii="Calibri" w:eastAsia="Candara" w:hAnsi="Calibri" w:cs="Calibri"/>
                <w:sz w:val="22"/>
                <w:szCs w:val="22"/>
              </w:rPr>
              <w:t>information about the program and class levels,</w:t>
            </w:r>
            <w:r w:rsidR="007672E8" w:rsidRPr="007672E8">
              <w:rPr>
                <w:rFonts w:ascii="Calibri"/>
                <w:spacing w:val="-1"/>
              </w:rPr>
              <w:t xml:space="preserve"> </w:t>
            </w:r>
            <w:r w:rsidRPr="007672E8">
              <w:rPr>
                <w:rFonts w:ascii="Calibri" w:eastAsia="Candara" w:hAnsi="Calibri" w:cs="Calibri"/>
                <w:sz w:val="22"/>
                <w:szCs w:val="22"/>
              </w:rPr>
              <w:t>an overview of the curriculum</w:t>
            </w:r>
            <w:r w:rsidR="007672E8">
              <w:rPr>
                <w:rFonts w:ascii="Calibri" w:eastAsia="Candara" w:hAnsi="Calibri" w:cs="Calibri"/>
                <w:sz w:val="22"/>
                <w:szCs w:val="22"/>
              </w:rPr>
              <w:t xml:space="preserve"> and its organizational structure </w:t>
            </w:r>
            <w:r w:rsidR="007672E8">
              <w:rPr>
                <w:rFonts w:ascii="Calibri"/>
                <w:spacing w:val="-1"/>
              </w:rPr>
              <w:t>(i.e., according to themes / topics or according to language functions), e</w:t>
            </w:r>
            <w:r w:rsidR="004A0A8A" w:rsidRPr="007672E8">
              <w:rPr>
                <w:rFonts w:ascii="Calibri"/>
                <w:spacing w:val="-1"/>
              </w:rPr>
              <w:t>xpectations</w:t>
            </w:r>
            <w:r w:rsidR="004A0A8A" w:rsidRPr="007672E8">
              <w:rPr>
                <w:rFonts w:ascii="Calibri"/>
                <w:spacing w:val="1"/>
              </w:rPr>
              <w:t xml:space="preserve"> </w:t>
            </w:r>
            <w:r w:rsidR="004A0A8A" w:rsidRPr="007672E8">
              <w:rPr>
                <w:rFonts w:ascii="Calibri"/>
                <w:spacing w:val="-2"/>
              </w:rPr>
              <w:t>for</w:t>
            </w:r>
            <w:r w:rsidR="004A0A8A" w:rsidRPr="007672E8">
              <w:rPr>
                <w:rFonts w:ascii="Calibri"/>
                <w:spacing w:val="1"/>
              </w:rPr>
              <w:t xml:space="preserve"> </w:t>
            </w:r>
            <w:r w:rsidR="004A0A8A" w:rsidRPr="007672E8">
              <w:rPr>
                <w:rFonts w:ascii="Calibri"/>
                <w:spacing w:val="-1"/>
              </w:rPr>
              <w:t>teachers</w:t>
            </w:r>
            <w:r w:rsidR="004A0A8A" w:rsidRPr="007672E8">
              <w:rPr>
                <w:rFonts w:ascii="Calibri"/>
                <w:spacing w:val="-2"/>
              </w:rPr>
              <w:t xml:space="preserve"> </w:t>
            </w:r>
            <w:r w:rsidR="004A0A8A" w:rsidRPr="007672E8">
              <w:rPr>
                <w:rFonts w:ascii="Calibri"/>
                <w:spacing w:val="-1"/>
              </w:rPr>
              <w:t>(e.g.,</w:t>
            </w:r>
            <w:r w:rsidR="004A0A8A" w:rsidRPr="007672E8">
              <w:rPr>
                <w:rFonts w:ascii="Calibri"/>
              </w:rPr>
              <w:t xml:space="preserve"> </w:t>
            </w:r>
            <w:r w:rsidR="004A0A8A" w:rsidRPr="007672E8">
              <w:rPr>
                <w:rFonts w:ascii="Calibri"/>
                <w:spacing w:val="-1"/>
              </w:rPr>
              <w:t>use</w:t>
            </w:r>
            <w:r w:rsidR="004A0A8A" w:rsidRPr="007672E8">
              <w:rPr>
                <w:rFonts w:ascii="Calibri"/>
              </w:rPr>
              <w:t xml:space="preserve"> </w:t>
            </w:r>
            <w:r w:rsidR="004A0A8A" w:rsidRPr="007672E8">
              <w:rPr>
                <w:rFonts w:ascii="Calibri"/>
                <w:spacing w:val="-1"/>
              </w:rPr>
              <w:t>first</w:t>
            </w:r>
            <w:r w:rsidR="004A0A8A" w:rsidRPr="007672E8">
              <w:rPr>
                <w:rFonts w:ascii="Calibri"/>
                <w:spacing w:val="1"/>
              </w:rPr>
              <w:t xml:space="preserve"> </w:t>
            </w:r>
            <w:r w:rsidR="004A0A8A" w:rsidRPr="007672E8">
              <w:rPr>
                <w:rFonts w:ascii="Calibri"/>
                <w:spacing w:val="-1"/>
              </w:rPr>
              <w:t>unit</w:t>
            </w:r>
            <w:r w:rsidR="004A0A8A" w:rsidRPr="007672E8">
              <w:rPr>
                <w:rFonts w:ascii="Calibri"/>
                <w:spacing w:val="-2"/>
              </w:rPr>
              <w:t xml:space="preserve"> </w:t>
            </w:r>
            <w:r w:rsidR="004A0A8A" w:rsidRPr="007672E8">
              <w:rPr>
                <w:rFonts w:ascii="Calibri"/>
              </w:rPr>
              <w:t xml:space="preserve">to </w:t>
            </w:r>
            <w:r w:rsidR="004A0A8A" w:rsidRPr="007672E8">
              <w:rPr>
                <w:rFonts w:ascii="Calibri"/>
                <w:spacing w:val="-1"/>
              </w:rPr>
              <w:t>lay</w:t>
            </w:r>
            <w:r w:rsidR="004A0A8A" w:rsidRPr="007672E8">
              <w:rPr>
                <w:rFonts w:ascii="Calibri"/>
              </w:rPr>
              <w:t xml:space="preserve"> </w:t>
            </w:r>
            <w:r w:rsidR="004A0A8A" w:rsidRPr="007672E8">
              <w:rPr>
                <w:rFonts w:ascii="Calibri"/>
                <w:spacing w:val="-2"/>
              </w:rPr>
              <w:t>foundation</w:t>
            </w:r>
            <w:r w:rsidR="004A0A8A" w:rsidRPr="007672E8">
              <w:rPr>
                <w:rFonts w:ascii="Calibri"/>
                <w:spacing w:val="-1"/>
              </w:rPr>
              <w:t xml:space="preserve"> for</w:t>
            </w:r>
            <w:r w:rsidR="004A0A8A" w:rsidRPr="007672E8">
              <w:rPr>
                <w:rFonts w:ascii="Calibri"/>
                <w:spacing w:val="1"/>
              </w:rPr>
              <w:t xml:space="preserve"> </w:t>
            </w:r>
            <w:r w:rsidR="004A0A8A" w:rsidRPr="007672E8">
              <w:rPr>
                <w:rFonts w:ascii="Calibri"/>
                <w:spacing w:val="-1"/>
              </w:rPr>
              <w:t>instructional</w:t>
            </w:r>
            <w:r w:rsidR="004A0A8A" w:rsidRPr="007672E8">
              <w:rPr>
                <w:rFonts w:ascii="Calibri"/>
              </w:rPr>
              <w:t xml:space="preserve"> </w:t>
            </w:r>
            <w:r w:rsidR="004A0A8A" w:rsidRPr="007672E8">
              <w:rPr>
                <w:rFonts w:ascii="Calibri"/>
                <w:spacing w:val="-1"/>
              </w:rPr>
              <w:t>routines,</w:t>
            </w:r>
            <w:r w:rsidR="004A0A8A" w:rsidRPr="007672E8">
              <w:rPr>
                <w:rFonts w:ascii="Calibri"/>
              </w:rPr>
              <w:t xml:space="preserve"> </w:t>
            </w:r>
            <w:r w:rsidR="004A0A8A" w:rsidRPr="007672E8">
              <w:rPr>
                <w:rFonts w:ascii="Calibri"/>
                <w:spacing w:val="-1"/>
              </w:rPr>
              <w:t>or what is required and what is optional)</w:t>
            </w:r>
            <w:r w:rsidR="007672E8">
              <w:rPr>
                <w:rFonts w:ascii="Calibri"/>
                <w:spacing w:val="-1"/>
              </w:rPr>
              <w:t>.</w:t>
            </w:r>
          </w:p>
          <w:p w14:paraId="32A42705" w14:textId="662BF358" w:rsidR="0026674B" w:rsidRDefault="0026674B" w:rsidP="004A0A8A">
            <w:pPr>
              <w:numPr>
                <w:ilvl w:val="0"/>
                <w:numId w:val="1"/>
              </w:numPr>
              <w:spacing w:after="40"/>
              <w:rPr>
                <w:rFonts w:ascii="Calibri" w:eastAsia="Candara" w:hAnsi="Calibri" w:cs="Calibri"/>
                <w:sz w:val="22"/>
                <w:szCs w:val="22"/>
              </w:rPr>
            </w:pPr>
            <w:r w:rsidRPr="002B785A">
              <w:rPr>
                <w:rFonts w:ascii="Calibri" w:eastAsia="Candara" w:hAnsi="Calibri" w:cs="Calibri"/>
                <w:sz w:val="22"/>
                <w:szCs w:val="22"/>
              </w:rPr>
              <w:t>Ar</w:t>
            </w:r>
            <w:r w:rsidRPr="00707ED2">
              <w:rPr>
                <w:rFonts w:ascii="Calibri" w:eastAsia="Candara" w:hAnsi="Calibri" w:cs="Calibri"/>
                <w:sz w:val="22"/>
                <w:szCs w:val="22"/>
              </w:rPr>
              <w:t xml:space="preserve">e </w:t>
            </w:r>
            <w:r w:rsidRPr="00707ED2">
              <w:rPr>
                <w:rFonts w:ascii="Calibri" w:eastAsia="Candara" w:hAnsi="Calibri" w:cs="Calibri"/>
                <w:sz w:val="22"/>
                <w:szCs w:val="22"/>
                <w:u w:val="single"/>
              </w:rPr>
              <w:t>all</w:t>
            </w:r>
            <w:r w:rsidRPr="0026674B">
              <w:rPr>
                <w:rFonts w:ascii="Calibri" w:eastAsia="Candara" w:hAnsi="Calibri" w:cs="Calibri"/>
                <w:b/>
                <w:bCs/>
                <w:sz w:val="22"/>
                <w:szCs w:val="22"/>
              </w:rPr>
              <w:t xml:space="preserve"> </w:t>
            </w:r>
            <w:r w:rsidRPr="002B785A">
              <w:rPr>
                <w:rFonts w:ascii="Calibri" w:eastAsia="Candara" w:hAnsi="Calibri" w:cs="Calibri"/>
                <w:sz w:val="22"/>
                <w:szCs w:val="22"/>
              </w:rPr>
              <w:t xml:space="preserve">the expected components </w:t>
            </w:r>
            <w:r w:rsidR="0068714B">
              <w:rPr>
                <w:rFonts w:ascii="Calibri" w:eastAsia="Candara" w:hAnsi="Calibri" w:cs="Calibri"/>
                <w:sz w:val="22"/>
                <w:szCs w:val="22"/>
              </w:rPr>
              <w:t>of an</w:t>
            </w:r>
            <w:r w:rsidRPr="002B785A">
              <w:rPr>
                <w:rFonts w:ascii="Calibri" w:eastAsia="Candara" w:hAnsi="Calibri" w:cs="Calibri"/>
                <w:sz w:val="22"/>
                <w:szCs w:val="22"/>
              </w:rPr>
              <w:t xml:space="preserve"> </w:t>
            </w:r>
            <w:r w:rsidRPr="008C0098">
              <w:rPr>
                <w:rFonts w:ascii="Calibri" w:eastAsia="Candara" w:hAnsi="Calibri" w:cs="Calibri"/>
                <w:sz w:val="22"/>
                <w:szCs w:val="22"/>
              </w:rPr>
              <w:t>ESOL</w:t>
            </w:r>
            <w:r>
              <w:rPr>
                <w:rFonts w:ascii="Calibri" w:eastAsia="Candara" w:hAnsi="Calibri" w:cs="Calibri"/>
                <w:sz w:val="22"/>
                <w:szCs w:val="22"/>
              </w:rPr>
              <w:t xml:space="preserve"> </w:t>
            </w:r>
            <w:r w:rsidRPr="002B785A">
              <w:rPr>
                <w:rFonts w:ascii="Calibri" w:eastAsia="Candara" w:hAnsi="Calibri" w:cs="Calibri"/>
                <w:sz w:val="22"/>
                <w:szCs w:val="22"/>
              </w:rPr>
              <w:t>Scope &amp; Sequence present</w:t>
            </w:r>
            <w:r w:rsidR="0068714B">
              <w:rPr>
                <w:rFonts w:ascii="Calibri" w:eastAsia="Candara" w:hAnsi="Calibri" w:cs="Calibri"/>
                <w:sz w:val="22"/>
                <w:szCs w:val="22"/>
              </w:rPr>
              <w:t xml:space="preserve"> (as shown in the ACLS SS template)? </w:t>
            </w:r>
          </w:p>
          <w:p w14:paraId="38A4C777" w14:textId="693F4A4D" w:rsidR="00C510E7" w:rsidRPr="00394380" w:rsidRDefault="00C510E7" w:rsidP="004A0A8A">
            <w:pPr>
              <w:numPr>
                <w:ilvl w:val="0"/>
                <w:numId w:val="1"/>
              </w:numPr>
              <w:pBdr>
                <w:top w:val="nil"/>
                <w:left w:val="nil"/>
                <w:bottom w:val="nil"/>
                <w:right w:val="nil"/>
                <w:between w:val="nil"/>
              </w:pBdr>
              <w:spacing w:after="40"/>
              <w:rPr>
                <w:rFonts w:ascii="Calibri" w:eastAsia="Candara" w:hAnsi="Calibri" w:cs="Calibri"/>
                <w:sz w:val="22"/>
                <w:szCs w:val="22"/>
              </w:rPr>
            </w:pPr>
            <w:r w:rsidRPr="00394380">
              <w:rPr>
                <w:rFonts w:ascii="Calibri" w:eastAsia="Candara" w:hAnsi="Calibri" w:cs="Calibri"/>
                <w:sz w:val="22"/>
                <w:szCs w:val="22"/>
              </w:rPr>
              <w:t xml:space="preserve">Is there </w:t>
            </w:r>
            <w:r w:rsidR="004A0A8A" w:rsidRPr="00394380">
              <w:rPr>
                <w:rFonts w:ascii="Calibri" w:eastAsia="Candara" w:hAnsi="Calibri" w:cs="Calibri"/>
                <w:sz w:val="22"/>
                <w:szCs w:val="22"/>
              </w:rPr>
              <w:t xml:space="preserve">horizontal alignment -- </w:t>
            </w:r>
            <w:r w:rsidRPr="00394380">
              <w:rPr>
                <w:rFonts w:ascii="Calibri" w:eastAsia="Candara" w:hAnsi="Calibri" w:cs="Calibri"/>
                <w:sz w:val="22"/>
                <w:szCs w:val="22"/>
              </w:rPr>
              <w:t>a discernible and appropriate logic to the order in which unit topics are taught within a level?</w:t>
            </w:r>
          </w:p>
          <w:p w14:paraId="6BE01E96" w14:textId="76D9148E" w:rsidR="00C510E7" w:rsidRPr="00394380" w:rsidRDefault="00C510E7" w:rsidP="004A0A8A">
            <w:pPr>
              <w:numPr>
                <w:ilvl w:val="0"/>
                <w:numId w:val="1"/>
              </w:numPr>
              <w:spacing w:after="40"/>
              <w:rPr>
                <w:rFonts w:ascii="Calibri" w:eastAsia="Candara" w:hAnsi="Calibri" w:cs="Calibri"/>
                <w:sz w:val="22"/>
                <w:szCs w:val="22"/>
              </w:rPr>
            </w:pPr>
            <w:r w:rsidRPr="00394380">
              <w:rPr>
                <w:rFonts w:ascii="Calibri" w:eastAsia="Candara" w:hAnsi="Calibri" w:cs="Calibri"/>
                <w:sz w:val="22"/>
                <w:szCs w:val="22"/>
              </w:rPr>
              <w:t xml:space="preserve">Is there </w:t>
            </w:r>
            <w:r w:rsidR="004A0A8A" w:rsidRPr="00394380">
              <w:rPr>
                <w:rFonts w:ascii="Calibri" w:eastAsia="Candara" w:hAnsi="Calibri" w:cs="Calibri"/>
                <w:sz w:val="22"/>
                <w:szCs w:val="22"/>
              </w:rPr>
              <w:t>vertical alignment--</w:t>
            </w:r>
            <w:r w:rsidRPr="00394380">
              <w:rPr>
                <w:rFonts w:ascii="Calibri" w:eastAsia="Candara" w:hAnsi="Calibri" w:cs="Calibri"/>
                <w:sz w:val="22"/>
                <w:szCs w:val="22"/>
              </w:rPr>
              <w:t xml:space="preserve">a discernible and appropriate logic in what topics are covered in one level vs. another? </w:t>
            </w:r>
          </w:p>
          <w:p w14:paraId="3E03F397" w14:textId="4775AC36" w:rsidR="00C510E7" w:rsidRPr="00394380" w:rsidRDefault="00C510E7" w:rsidP="004A0A8A">
            <w:pPr>
              <w:numPr>
                <w:ilvl w:val="0"/>
                <w:numId w:val="1"/>
              </w:numPr>
              <w:spacing w:after="40"/>
              <w:rPr>
                <w:rFonts w:ascii="Calibri" w:eastAsia="Candara" w:hAnsi="Calibri" w:cs="Calibri"/>
                <w:sz w:val="22"/>
                <w:szCs w:val="22"/>
              </w:rPr>
            </w:pPr>
            <w:r w:rsidRPr="00394380">
              <w:rPr>
                <w:rFonts w:ascii="Calibri" w:eastAsia="Candara" w:hAnsi="Calibri" w:cs="Calibri"/>
                <w:sz w:val="22"/>
                <w:szCs w:val="22"/>
              </w:rPr>
              <w:t>Do the</w:t>
            </w:r>
            <w:r w:rsidRPr="00394380">
              <w:rPr>
                <w:rFonts w:ascii="Calibri" w:eastAsia="Candara" w:hAnsi="Calibri" w:cs="Calibri"/>
                <w:strike/>
                <w:sz w:val="22"/>
                <w:szCs w:val="22"/>
              </w:rPr>
              <w:t xml:space="preserve"> </w:t>
            </w:r>
            <w:r w:rsidRPr="00394380">
              <w:rPr>
                <w:rFonts w:ascii="Calibri" w:eastAsia="Candara" w:hAnsi="Calibri" w:cs="Calibri"/>
                <w:sz w:val="22"/>
                <w:szCs w:val="22"/>
              </w:rPr>
              <w:t>skills for one level build on the skills taught in the previous level and prepare learners for the next level?</w:t>
            </w:r>
          </w:p>
          <w:p w14:paraId="724AEA7D" w14:textId="21162D29" w:rsidR="004A0A8A" w:rsidRPr="004A0A8A" w:rsidRDefault="004A0A8A" w:rsidP="004A0A8A">
            <w:pPr>
              <w:numPr>
                <w:ilvl w:val="0"/>
                <w:numId w:val="1"/>
              </w:numPr>
              <w:spacing w:after="40"/>
              <w:rPr>
                <w:rFonts w:ascii="Calibri" w:eastAsia="Candara" w:hAnsi="Calibri" w:cs="Calibri"/>
                <w:sz w:val="22"/>
                <w:szCs w:val="22"/>
              </w:rPr>
            </w:pPr>
            <w:r w:rsidRPr="004A0A8A">
              <w:rPr>
                <w:rFonts w:ascii="Calibri" w:eastAsia="Candara" w:hAnsi="Calibri" w:cs="Calibri"/>
                <w:sz w:val="22"/>
                <w:szCs w:val="22"/>
              </w:rPr>
              <w:t>Is the time allotted realistic for teachers to introduce the unit, provide scaffolding and differentiated inst</w:t>
            </w:r>
            <w:r>
              <w:rPr>
                <w:rFonts w:ascii="Calibri" w:eastAsia="Candara" w:hAnsi="Calibri" w:cs="Calibri"/>
                <w:sz w:val="22"/>
                <w:szCs w:val="22"/>
              </w:rPr>
              <w:t>r</w:t>
            </w:r>
            <w:r w:rsidRPr="004A0A8A">
              <w:rPr>
                <w:rFonts w:ascii="Calibri" w:eastAsia="Candara" w:hAnsi="Calibri" w:cs="Calibri"/>
                <w:sz w:val="22"/>
                <w:szCs w:val="22"/>
              </w:rPr>
              <w:t>uction as well as for students to complete the culminating task</w:t>
            </w:r>
            <w:r>
              <w:rPr>
                <w:rFonts w:ascii="Calibri" w:eastAsia="Candara" w:hAnsi="Calibri" w:cs="Calibri"/>
                <w:sz w:val="22"/>
                <w:szCs w:val="22"/>
              </w:rPr>
              <w:t>?</w:t>
            </w:r>
            <w:r w:rsidRPr="004A0A8A">
              <w:rPr>
                <w:rFonts w:ascii="Calibri" w:eastAsia="Candara" w:hAnsi="Calibri" w:cs="Calibri"/>
                <w:sz w:val="22"/>
                <w:szCs w:val="22"/>
              </w:rPr>
              <w:t xml:space="preserve"> </w:t>
            </w:r>
          </w:p>
          <w:p w14:paraId="655316C4" w14:textId="77777777" w:rsidR="0026674B" w:rsidRDefault="003243ED" w:rsidP="00394380">
            <w:pPr>
              <w:numPr>
                <w:ilvl w:val="0"/>
                <w:numId w:val="1"/>
              </w:numPr>
              <w:spacing w:after="40"/>
              <w:rPr>
                <w:rFonts w:ascii="Calibri" w:eastAsia="Candara" w:hAnsi="Calibri" w:cs="Calibri"/>
                <w:sz w:val="22"/>
                <w:szCs w:val="22"/>
              </w:rPr>
            </w:pPr>
            <w:r w:rsidRPr="002B785A">
              <w:rPr>
                <w:rFonts w:ascii="Calibri" w:eastAsia="Candara" w:hAnsi="Calibri" w:cs="Calibri"/>
                <w:sz w:val="22"/>
                <w:szCs w:val="22"/>
              </w:rPr>
              <w:t xml:space="preserve">Do major tasks seem worth the time </w:t>
            </w:r>
            <w:r w:rsidR="0068714B">
              <w:rPr>
                <w:rFonts w:ascii="Calibri" w:eastAsia="Candara" w:hAnsi="Calibri" w:cs="Calibri"/>
                <w:sz w:val="22"/>
                <w:szCs w:val="22"/>
              </w:rPr>
              <w:t>allotted</w:t>
            </w:r>
            <w:r w:rsidRPr="002B785A">
              <w:rPr>
                <w:rFonts w:ascii="Calibri" w:eastAsia="Candara" w:hAnsi="Calibri" w:cs="Calibri"/>
                <w:sz w:val="22"/>
                <w:szCs w:val="22"/>
              </w:rPr>
              <w:t>? Do any need to be streamlined?</w:t>
            </w:r>
          </w:p>
          <w:p w14:paraId="7F532597" w14:textId="67AA1E73" w:rsidR="0059714D" w:rsidRPr="0059714D" w:rsidRDefault="0059714D" w:rsidP="00394380">
            <w:pPr>
              <w:numPr>
                <w:ilvl w:val="0"/>
                <w:numId w:val="1"/>
              </w:numPr>
              <w:spacing w:after="40"/>
              <w:rPr>
                <w:rFonts w:ascii="Calibri" w:eastAsia="Candara" w:hAnsi="Calibri" w:cs="Calibri"/>
                <w:sz w:val="22"/>
                <w:szCs w:val="22"/>
              </w:rPr>
            </w:pPr>
            <w:r w:rsidRPr="0059714D">
              <w:rPr>
                <w:rFonts w:asciiTheme="minorHAnsi" w:hAnsiTheme="minorHAnsi" w:cstheme="minorHAnsi"/>
                <w:color w:val="000000"/>
                <w:sz w:val="22"/>
                <w:szCs w:val="22"/>
              </w:rPr>
              <w:lastRenderedPageBreak/>
              <w:t>Are there level-end goals that articulate what students should know and be able to do by the end of the instructional level (programs may use/adapt the level-specific standards from the MA ELPS or the National Reporting System level)?</w:t>
            </w:r>
          </w:p>
        </w:tc>
        <w:tc>
          <w:tcPr>
            <w:tcW w:w="5130" w:type="dxa"/>
          </w:tcPr>
          <w:p w14:paraId="33D61B0D" w14:textId="77777777" w:rsidR="0026674B" w:rsidRPr="001D618D" w:rsidRDefault="0026674B" w:rsidP="00E52D82">
            <w:pPr>
              <w:rPr>
                <w:rFonts w:ascii="Calibri" w:eastAsia="Candara" w:hAnsi="Calibri" w:cs="Calibri"/>
                <w:szCs w:val="22"/>
              </w:rPr>
            </w:pPr>
          </w:p>
        </w:tc>
      </w:tr>
      <w:tr w:rsidR="00476985" w:rsidRPr="001D618D" w14:paraId="29DD87E2" w14:textId="77777777" w:rsidTr="00707ED2">
        <w:tc>
          <w:tcPr>
            <w:tcW w:w="2070" w:type="dxa"/>
            <w:tcMar>
              <w:top w:w="58" w:type="dxa"/>
            </w:tcMar>
          </w:tcPr>
          <w:p w14:paraId="3FB14A92" w14:textId="77777777" w:rsidR="00476985" w:rsidRPr="001D618D" w:rsidRDefault="00476985" w:rsidP="00E52D82">
            <w:pPr>
              <w:rPr>
                <w:rFonts w:ascii="Calibri" w:eastAsia="Candara" w:hAnsi="Calibri" w:cs="Calibri"/>
                <w:b/>
                <w:szCs w:val="22"/>
              </w:rPr>
            </w:pPr>
            <w:r w:rsidRPr="001D618D">
              <w:rPr>
                <w:rFonts w:ascii="Calibri" w:eastAsia="Candara" w:hAnsi="Calibri" w:cs="Calibri"/>
                <w:b/>
                <w:szCs w:val="22"/>
              </w:rPr>
              <w:t xml:space="preserve">Standards-Based </w:t>
            </w:r>
            <w:r>
              <w:rPr>
                <w:rFonts w:ascii="Calibri" w:eastAsia="Candara" w:hAnsi="Calibri" w:cs="Calibri"/>
                <w:b/>
                <w:szCs w:val="22"/>
              </w:rPr>
              <w:t>Teaching</w:t>
            </w:r>
          </w:p>
          <w:p w14:paraId="0F86A892" w14:textId="77777777" w:rsidR="00476985" w:rsidRPr="001D618D" w:rsidRDefault="00476985" w:rsidP="00E52D82">
            <w:pPr>
              <w:rPr>
                <w:rFonts w:ascii="Calibri" w:eastAsia="Candara" w:hAnsi="Calibri" w:cs="Calibri"/>
                <w:szCs w:val="22"/>
              </w:rPr>
            </w:pPr>
          </w:p>
        </w:tc>
        <w:tc>
          <w:tcPr>
            <w:tcW w:w="7020" w:type="dxa"/>
          </w:tcPr>
          <w:p w14:paraId="3BFDA13C" w14:textId="5CA2FFCF" w:rsidR="00476985" w:rsidRDefault="00476985" w:rsidP="00476985">
            <w:pPr>
              <w:numPr>
                <w:ilvl w:val="0"/>
                <w:numId w:val="1"/>
              </w:numPr>
              <w:pBdr>
                <w:top w:val="nil"/>
                <w:left w:val="nil"/>
                <w:bottom w:val="nil"/>
                <w:right w:val="nil"/>
                <w:between w:val="nil"/>
              </w:pBdr>
              <w:spacing w:after="40"/>
              <w:ind w:left="240" w:hanging="240"/>
              <w:rPr>
                <w:rFonts w:ascii="Calibri" w:eastAsia="Candara" w:hAnsi="Calibri" w:cs="Calibri"/>
                <w:sz w:val="22"/>
                <w:szCs w:val="22"/>
              </w:rPr>
            </w:pPr>
            <w:r w:rsidRPr="002B785A">
              <w:rPr>
                <w:rFonts w:ascii="Calibri" w:eastAsia="Candara" w:hAnsi="Calibri" w:cs="Calibri"/>
                <w:sz w:val="22"/>
                <w:szCs w:val="22"/>
              </w:rPr>
              <w:t xml:space="preserve">Is each unit built around ~ 3-5 level-appropriate priority </w:t>
            </w:r>
            <w:r w:rsidRPr="00394380">
              <w:rPr>
                <w:rFonts w:ascii="Calibri" w:eastAsia="Candara" w:hAnsi="Calibri" w:cs="Calibri"/>
                <w:sz w:val="22"/>
                <w:szCs w:val="22"/>
              </w:rPr>
              <w:t>MA ELP</w:t>
            </w:r>
            <w:r w:rsidR="00707ED2">
              <w:rPr>
                <w:rFonts w:ascii="Calibri" w:eastAsia="Candara" w:hAnsi="Calibri" w:cs="Calibri"/>
                <w:sz w:val="22"/>
                <w:szCs w:val="22"/>
              </w:rPr>
              <w:t xml:space="preserve"> standards b</w:t>
            </w:r>
            <w:r w:rsidRPr="00394380">
              <w:rPr>
                <w:rFonts w:ascii="Calibri" w:eastAsia="Candara" w:hAnsi="Calibri" w:cs="Calibri"/>
                <w:sz w:val="22"/>
                <w:szCs w:val="22"/>
              </w:rPr>
              <w:t>enchmarks</w:t>
            </w:r>
            <w:r w:rsidR="00394380">
              <w:rPr>
                <w:rFonts w:ascii="Calibri" w:eastAsia="Candara" w:hAnsi="Calibri" w:cs="Calibri"/>
                <w:sz w:val="22"/>
                <w:szCs w:val="22"/>
              </w:rPr>
              <w:t xml:space="preserve">? </w:t>
            </w:r>
          </w:p>
          <w:p w14:paraId="6E756908" w14:textId="102FDE53" w:rsidR="00394380" w:rsidRPr="00394380" w:rsidRDefault="00394380" w:rsidP="00476985">
            <w:pPr>
              <w:numPr>
                <w:ilvl w:val="0"/>
                <w:numId w:val="1"/>
              </w:numPr>
              <w:pBdr>
                <w:top w:val="nil"/>
                <w:left w:val="nil"/>
                <w:bottom w:val="nil"/>
                <w:right w:val="nil"/>
                <w:between w:val="nil"/>
              </w:pBdr>
              <w:spacing w:after="40"/>
              <w:ind w:left="240" w:hanging="240"/>
              <w:rPr>
                <w:rFonts w:ascii="Calibri" w:eastAsia="Candara" w:hAnsi="Calibri" w:cs="Calibri"/>
                <w:sz w:val="22"/>
                <w:szCs w:val="22"/>
              </w:rPr>
            </w:pPr>
            <w:r>
              <w:rPr>
                <w:rFonts w:ascii="Calibri" w:eastAsia="Candara" w:hAnsi="Calibri" w:cs="Calibri"/>
                <w:sz w:val="22"/>
                <w:szCs w:val="22"/>
              </w:rPr>
              <w:t>Are the benchmarks appropriate for the level?</w:t>
            </w:r>
          </w:p>
          <w:p w14:paraId="0C1F5D7B" w14:textId="7831DE83" w:rsidR="00476985" w:rsidRPr="002B785A" w:rsidRDefault="00476985" w:rsidP="00476985">
            <w:pPr>
              <w:numPr>
                <w:ilvl w:val="0"/>
                <w:numId w:val="1"/>
              </w:numPr>
              <w:spacing w:after="40"/>
              <w:ind w:left="240" w:hanging="240"/>
              <w:rPr>
                <w:rFonts w:ascii="Calibri" w:eastAsia="Candara" w:hAnsi="Calibri" w:cs="Calibri"/>
                <w:sz w:val="22"/>
                <w:szCs w:val="22"/>
              </w:rPr>
            </w:pPr>
            <w:r w:rsidRPr="002B785A">
              <w:rPr>
                <w:rFonts w:ascii="Calibri" w:eastAsia="Candara" w:hAnsi="Calibri" w:cs="Calibri"/>
                <w:sz w:val="22"/>
                <w:szCs w:val="22"/>
              </w:rPr>
              <w:t xml:space="preserve">Does each unit include a mix of </w:t>
            </w:r>
            <w:r w:rsidR="00707ED2">
              <w:rPr>
                <w:rFonts w:ascii="Calibri" w:eastAsia="Candara" w:hAnsi="Calibri" w:cs="Calibri"/>
                <w:sz w:val="22"/>
                <w:szCs w:val="22"/>
              </w:rPr>
              <w:t>r</w:t>
            </w:r>
            <w:r w:rsidRPr="002B785A">
              <w:rPr>
                <w:rFonts w:ascii="Calibri" w:eastAsia="Candara" w:hAnsi="Calibri" w:cs="Calibri"/>
                <w:sz w:val="22"/>
                <w:szCs w:val="22"/>
              </w:rPr>
              <w:t xml:space="preserve">eading, </w:t>
            </w:r>
            <w:r w:rsidR="00707ED2">
              <w:rPr>
                <w:rFonts w:ascii="Calibri" w:eastAsia="Candara" w:hAnsi="Calibri" w:cs="Calibri"/>
                <w:sz w:val="22"/>
                <w:szCs w:val="22"/>
              </w:rPr>
              <w:t>w</w:t>
            </w:r>
            <w:r w:rsidRPr="002B785A">
              <w:rPr>
                <w:rFonts w:ascii="Calibri" w:eastAsia="Candara" w:hAnsi="Calibri" w:cs="Calibri"/>
                <w:sz w:val="22"/>
                <w:szCs w:val="22"/>
              </w:rPr>
              <w:t xml:space="preserve">riting, </w:t>
            </w:r>
            <w:r>
              <w:rPr>
                <w:rFonts w:ascii="Calibri" w:eastAsia="Candara" w:hAnsi="Calibri" w:cs="Calibri"/>
                <w:sz w:val="22"/>
                <w:szCs w:val="22"/>
              </w:rPr>
              <w:t xml:space="preserve">and </w:t>
            </w:r>
            <w:r w:rsidR="00707ED2">
              <w:rPr>
                <w:rFonts w:ascii="Calibri" w:eastAsia="Candara" w:hAnsi="Calibri" w:cs="Calibri"/>
                <w:sz w:val="22"/>
                <w:szCs w:val="22"/>
              </w:rPr>
              <w:t>s</w:t>
            </w:r>
            <w:r w:rsidRPr="002B785A">
              <w:rPr>
                <w:rFonts w:ascii="Calibri" w:eastAsia="Candara" w:hAnsi="Calibri" w:cs="Calibri"/>
                <w:sz w:val="22"/>
                <w:szCs w:val="22"/>
              </w:rPr>
              <w:t>peaking</w:t>
            </w:r>
            <w:r w:rsidR="00707ED2">
              <w:rPr>
                <w:rFonts w:ascii="Calibri" w:eastAsia="Candara" w:hAnsi="Calibri" w:cs="Calibri"/>
                <w:sz w:val="22"/>
                <w:szCs w:val="22"/>
              </w:rPr>
              <w:t>, and l</w:t>
            </w:r>
            <w:r w:rsidRPr="002B785A">
              <w:rPr>
                <w:rFonts w:ascii="Calibri" w:eastAsia="Candara" w:hAnsi="Calibri" w:cs="Calibri"/>
                <w:sz w:val="22"/>
                <w:szCs w:val="22"/>
              </w:rPr>
              <w:t>istening</w:t>
            </w:r>
            <w:r w:rsidR="00394380">
              <w:rPr>
                <w:rFonts w:ascii="Calibri" w:eastAsia="Candara" w:hAnsi="Calibri" w:cs="Calibri"/>
                <w:sz w:val="22"/>
                <w:szCs w:val="22"/>
              </w:rPr>
              <w:t xml:space="preserve"> </w:t>
            </w:r>
            <w:r w:rsidRPr="002B785A">
              <w:rPr>
                <w:rFonts w:ascii="Calibri" w:eastAsia="Candara" w:hAnsi="Calibri" w:cs="Calibri"/>
                <w:sz w:val="22"/>
                <w:szCs w:val="22"/>
              </w:rPr>
              <w:t>standards</w:t>
            </w:r>
            <w:r w:rsidRPr="00394380">
              <w:rPr>
                <w:rFonts w:ascii="Calibri" w:eastAsia="Candara" w:hAnsi="Calibri" w:cs="Calibri"/>
                <w:sz w:val="22"/>
                <w:szCs w:val="22"/>
              </w:rPr>
              <w:t>/benchmarks</w:t>
            </w:r>
            <w:r w:rsidRPr="002B785A">
              <w:rPr>
                <w:rFonts w:ascii="Calibri" w:eastAsia="Candara" w:hAnsi="Calibri" w:cs="Calibri"/>
                <w:sz w:val="22"/>
                <w:szCs w:val="22"/>
              </w:rPr>
              <w:t xml:space="preserve">? </w:t>
            </w:r>
          </w:p>
          <w:p w14:paraId="3F969D9B" w14:textId="6C66C2BB" w:rsidR="005D32EF" w:rsidRPr="00394380" w:rsidRDefault="005D32EF" w:rsidP="00476985">
            <w:pPr>
              <w:numPr>
                <w:ilvl w:val="0"/>
                <w:numId w:val="1"/>
              </w:numPr>
              <w:spacing w:after="40"/>
              <w:ind w:left="240" w:hanging="240"/>
              <w:rPr>
                <w:rFonts w:ascii="Calibri" w:eastAsia="Candara" w:hAnsi="Calibri" w:cs="Calibri"/>
                <w:sz w:val="22"/>
                <w:szCs w:val="22"/>
              </w:rPr>
            </w:pPr>
            <w:r w:rsidRPr="00394380">
              <w:rPr>
                <w:rFonts w:ascii="Calibri" w:eastAsia="Candara" w:hAnsi="Calibri" w:cs="Calibri"/>
                <w:sz w:val="22"/>
                <w:szCs w:val="22"/>
              </w:rPr>
              <w:t xml:space="preserve">Do the units </w:t>
            </w:r>
            <w:r w:rsidR="00394380">
              <w:rPr>
                <w:rFonts w:ascii="Calibri" w:eastAsia="Candara" w:hAnsi="Calibri" w:cs="Calibri"/>
                <w:sz w:val="22"/>
                <w:szCs w:val="22"/>
              </w:rPr>
              <w:t>include</w:t>
            </w:r>
            <w:r w:rsidRPr="00394380">
              <w:rPr>
                <w:rFonts w:ascii="Calibri" w:eastAsia="Candara" w:hAnsi="Calibri" w:cs="Calibri"/>
                <w:sz w:val="22"/>
                <w:szCs w:val="22"/>
              </w:rPr>
              <w:t xml:space="preserve"> standards from the Civics and/or Navigating Systems strands, if applicable? </w:t>
            </w:r>
          </w:p>
          <w:p w14:paraId="2A51F3A1" w14:textId="1F41D0B6" w:rsidR="00476985" w:rsidRPr="002B785A" w:rsidRDefault="002C26C3" w:rsidP="00476985">
            <w:pPr>
              <w:numPr>
                <w:ilvl w:val="0"/>
                <w:numId w:val="1"/>
              </w:numPr>
              <w:spacing w:after="40"/>
              <w:ind w:left="240" w:hanging="240"/>
              <w:rPr>
                <w:rFonts w:ascii="Calibri" w:eastAsia="Candara" w:hAnsi="Calibri" w:cs="Calibri"/>
                <w:sz w:val="22"/>
                <w:szCs w:val="22"/>
              </w:rPr>
            </w:pPr>
            <w:r>
              <w:rPr>
                <w:rFonts w:ascii="Calibri" w:eastAsia="Candara" w:hAnsi="Calibri" w:cs="Calibri"/>
                <w:sz w:val="22"/>
                <w:szCs w:val="22"/>
              </w:rPr>
              <w:t>Are</w:t>
            </w:r>
            <w:r w:rsidR="00476985" w:rsidRPr="002B785A">
              <w:rPr>
                <w:rFonts w:ascii="Calibri" w:eastAsia="Candara" w:hAnsi="Calibri" w:cs="Calibri"/>
                <w:sz w:val="22"/>
                <w:szCs w:val="22"/>
              </w:rPr>
              <w:t xml:space="preserve"> </w:t>
            </w:r>
            <w:r w:rsidRPr="002B785A">
              <w:rPr>
                <w:rFonts w:ascii="Calibri" w:eastAsia="Candara" w:hAnsi="Calibri" w:cs="Calibri"/>
                <w:sz w:val="22"/>
                <w:szCs w:val="22"/>
              </w:rPr>
              <w:t>most of</w:t>
            </w:r>
            <w:r w:rsidR="00476985" w:rsidRPr="002B785A">
              <w:rPr>
                <w:rFonts w:ascii="Calibri" w:eastAsia="Candara" w:hAnsi="Calibri" w:cs="Calibri"/>
                <w:sz w:val="22"/>
                <w:szCs w:val="22"/>
              </w:rPr>
              <w:t xml:space="preserve"> the </w:t>
            </w:r>
            <w:r w:rsidR="00476985" w:rsidRPr="00394380">
              <w:rPr>
                <w:rFonts w:ascii="Calibri" w:eastAsia="Candara" w:hAnsi="Calibri" w:cs="Calibri"/>
                <w:sz w:val="22"/>
                <w:szCs w:val="22"/>
              </w:rPr>
              <w:t>MA ELP standards and threads</w:t>
            </w:r>
            <w:r w:rsidR="00476985" w:rsidRPr="00476985">
              <w:rPr>
                <w:rFonts w:ascii="Calibri" w:eastAsia="Candara" w:hAnsi="Calibri" w:cs="Calibri"/>
                <w:color w:val="FF0000"/>
                <w:sz w:val="22"/>
                <w:szCs w:val="22"/>
              </w:rPr>
              <w:t xml:space="preserve"> </w:t>
            </w:r>
            <w:r w:rsidR="00476985" w:rsidRPr="002B785A">
              <w:rPr>
                <w:rFonts w:ascii="Calibri" w:eastAsia="Candara" w:hAnsi="Calibri" w:cs="Calibri"/>
                <w:sz w:val="22"/>
                <w:szCs w:val="22"/>
              </w:rPr>
              <w:t xml:space="preserve">taught across the year/cycle? </w:t>
            </w:r>
            <w:r w:rsidRPr="002C26C3">
              <w:rPr>
                <w:rFonts w:ascii="Calibri" w:eastAsia="Candara" w:hAnsi="Calibri" w:cs="Calibri"/>
                <w:sz w:val="22"/>
                <w:szCs w:val="22"/>
              </w:rPr>
              <w:t xml:space="preserve">Refer to </w:t>
            </w:r>
            <w:r w:rsidR="00476985" w:rsidRPr="002C26C3">
              <w:rPr>
                <w:rFonts w:ascii="Calibri" w:eastAsia="Candara" w:hAnsi="Calibri" w:cs="Calibri"/>
                <w:sz w:val="22"/>
                <w:szCs w:val="22"/>
              </w:rPr>
              <w:t>the</w:t>
            </w:r>
            <w:r w:rsidR="00707ED2">
              <w:rPr>
                <w:rFonts w:ascii="Calibri" w:eastAsia="Candara" w:hAnsi="Calibri" w:cs="Calibri"/>
                <w:sz w:val="22"/>
                <w:szCs w:val="22"/>
              </w:rPr>
              <w:t xml:space="preserve"> </w:t>
            </w:r>
            <w:r w:rsidR="00476985" w:rsidRPr="002C26C3">
              <w:rPr>
                <w:rFonts w:ascii="Calibri" w:eastAsia="Candara" w:hAnsi="Calibri" w:cs="Calibri"/>
                <w:sz w:val="22"/>
                <w:szCs w:val="22"/>
              </w:rPr>
              <w:t>MA ELP</w:t>
            </w:r>
            <w:r w:rsidR="00707ED2">
              <w:rPr>
                <w:rFonts w:ascii="Calibri" w:eastAsia="Candara" w:hAnsi="Calibri" w:cs="Calibri"/>
                <w:sz w:val="22"/>
                <w:szCs w:val="22"/>
              </w:rPr>
              <w:t xml:space="preserve"> s</w:t>
            </w:r>
            <w:r w:rsidR="00476985" w:rsidRPr="002C26C3">
              <w:rPr>
                <w:rFonts w:ascii="Calibri" w:eastAsia="Candara" w:hAnsi="Calibri" w:cs="Calibri"/>
                <w:sz w:val="22"/>
                <w:szCs w:val="22"/>
              </w:rPr>
              <w:t>tandard</w:t>
            </w:r>
            <w:r w:rsidR="00707ED2">
              <w:rPr>
                <w:rFonts w:ascii="Calibri" w:eastAsia="Candara" w:hAnsi="Calibri" w:cs="Calibri"/>
                <w:sz w:val="22"/>
                <w:szCs w:val="22"/>
              </w:rPr>
              <w:t>s</w:t>
            </w:r>
            <w:r w:rsidR="00476985" w:rsidRPr="002C26C3">
              <w:rPr>
                <w:rFonts w:ascii="Calibri" w:eastAsia="Candara" w:hAnsi="Calibri" w:cs="Calibri"/>
                <w:sz w:val="22"/>
                <w:szCs w:val="22"/>
              </w:rPr>
              <w:t xml:space="preserve">/threads </w:t>
            </w:r>
            <w:r w:rsidR="00707ED2">
              <w:rPr>
                <w:rFonts w:ascii="Calibri" w:eastAsia="Candara" w:hAnsi="Calibri" w:cs="Calibri"/>
                <w:sz w:val="22"/>
                <w:szCs w:val="22"/>
              </w:rPr>
              <w:t>m</w:t>
            </w:r>
            <w:r w:rsidR="00476985" w:rsidRPr="002C26C3">
              <w:rPr>
                <w:rFonts w:ascii="Calibri" w:eastAsia="Candara" w:hAnsi="Calibri" w:cs="Calibri"/>
                <w:sz w:val="22"/>
                <w:szCs w:val="22"/>
              </w:rPr>
              <w:t>atrix.</w:t>
            </w:r>
          </w:p>
          <w:p w14:paraId="24FC26F4" w14:textId="799F62BB" w:rsidR="00476985" w:rsidRPr="002B785A" w:rsidRDefault="00476985" w:rsidP="00476985">
            <w:pPr>
              <w:numPr>
                <w:ilvl w:val="0"/>
                <w:numId w:val="1"/>
              </w:numPr>
              <w:spacing w:after="40"/>
              <w:ind w:left="240" w:hanging="240"/>
              <w:rPr>
                <w:rFonts w:ascii="Calibri" w:eastAsia="Candara" w:hAnsi="Calibri" w:cs="Calibri"/>
                <w:sz w:val="22"/>
                <w:szCs w:val="22"/>
              </w:rPr>
            </w:pPr>
            <w:r w:rsidRPr="002B785A">
              <w:rPr>
                <w:rFonts w:ascii="Calibri" w:eastAsia="Candara" w:hAnsi="Calibri" w:cs="Calibri"/>
                <w:sz w:val="22"/>
                <w:szCs w:val="22"/>
              </w:rPr>
              <w:t xml:space="preserve">Is it clear that the unit outcome/culminating assessment(s) will </w:t>
            </w:r>
            <w:r w:rsidR="002C26C3">
              <w:rPr>
                <w:rFonts w:ascii="Calibri" w:eastAsia="Candara" w:hAnsi="Calibri" w:cs="Calibri"/>
                <w:sz w:val="22"/>
                <w:szCs w:val="22"/>
              </w:rPr>
              <w:t>measure the</w:t>
            </w:r>
            <w:r w:rsidRPr="002B785A">
              <w:rPr>
                <w:rFonts w:ascii="Calibri" w:eastAsia="Candara" w:hAnsi="Calibri" w:cs="Calibri"/>
                <w:sz w:val="22"/>
                <w:szCs w:val="22"/>
              </w:rPr>
              <w:t xml:space="preserve"> priority </w:t>
            </w:r>
            <w:r w:rsidRPr="00394380">
              <w:rPr>
                <w:rFonts w:ascii="Calibri" w:eastAsia="Candara" w:hAnsi="Calibri" w:cs="Calibri"/>
                <w:sz w:val="22"/>
                <w:szCs w:val="22"/>
              </w:rPr>
              <w:t>MA ELP</w:t>
            </w:r>
            <w:r w:rsidR="00707ED2">
              <w:rPr>
                <w:rFonts w:ascii="Calibri" w:eastAsia="Candara" w:hAnsi="Calibri" w:cs="Calibri"/>
                <w:sz w:val="22"/>
                <w:szCs w:val="22"/>
              </w:rPr>
              <w:t xml:space="preserve"> standards and </w:t>
            </w:r>
            <w:r w:rsidR="002C26C3">
              <w:rPr>
                <w:rFonts w:ascii="Calibri" w:eastAsia="Candara" w:hAnsi="Calibri" w:cs="Calibri"/>
                <w:sz w:val="22"/>
                <w:szCs w:val="22"/>
              </w:rPr>
              <w:t>ben</w:t>
            </w:r>
            <w:r w:rsidR="002953F5" w:rsidRPr="00394380">
              <w:rPr>
                <w:rFonts w:ascii="Calibri" w:eastAsia="Candara" w:hAnsi="Calibri" w:cs="Calibri"/>
                <w:sz w:val="22"/>
                <w:szCs w:val="22"/>
              </w:rPr>
              <w:t>chmarks</w:t>
            </w:r>
            <w:r w:rsidRPr="002B785A">
              <w:rPr>
                <w:rFonts w:ascii="Calibri" w:eastAsia="Candara" w:hAnsi="Calibri" w:cs="Calibri"/>
                <w:sz w:val="22"/>
                <w:szCs w:val="22"/>
              </w:rPr>
              <w:t xml:space="preserve">? </w:t>
            </w:r>
          </w:p>
          <w:p w14:paraId="77A08A97" w14:textId="2B2F2535" w:rsidR="00476985" w:rsidRPr="002C26C3" w:rsidRDefault="00476985" w:rsidP="002C26C3">
            <w:pPr>
              <w:numPr>
                <w:ilvl w:val="0"/>
                <w:numId w:val="1"/>
              </w:numPr>
              <w:spacing w:after="40"/>
              <w:ind w:left="240" w:hanging="240"/>
              <w:rPr>
                <w:rFonts w:ascii="Calibri" w:eastAsia="Candara" w:hAnsi="Calibri" w:cs="Calibri"/>
                <w:b/>
                <w:strike/>
                <w:sz w:val="22"/>
                <w:szCs w:val="22"/>
              </w:rPr>
            </w:pPr>
            <w:r w:rsidRPr="002B785A">
              <w:rPr>
                <w:rFonts w:ascii="Calibri" w:eastAsia="Candara" w:hAnsi="Calibri" w:cs="Calibri"/>
                <w:sz w:val="22"/>
                <w:szCs w:val="22"/>
              </w:rPr>
              <w:t xml:space="preserve">Do students demonstrate their learning of </w:t>
            </w:r>
            <w:r w:rsidRPr="00394380">
              <w:rPr>
                <w:rFonts w:ascii="Calibri" w:eastAsia="Candara" w:hAnsi="Calibri" w:cs="Calibri"/>
                <w:sz w:val="22"/>
                <w:szCs w:val="22"/>
              </w:rPr>
              <w:t xml:space="preserve">MA ELP </w:t>
            </w:r>
            <w:r w:rsidRPr="002B785A">
              <w:rPr>
                <w:rFonts w:ascii="Calibri" w:eastAsia="Candara" w:hAnsi="Calibri" w:cs="Calibri"/>
                <w:sz w:val="22"/>
                <w:szCs w:val="22"/>
              </w:rPr>
              <w:t>standards</w:t>
            </w:r>
            <w:r>
              <w:rPr>
                <w:rFonts w:ascii="Calibri" w:eastAsia="Candara" w:hAnsi="Calibri" w:cs="Calibri"/>
                <w:sz w:val="22"/>
                <w:szCs w:val="22"/>
              </w:rPr>
              <w:t>/</w:t>
            </w:r>
            <w:r w:rsidRPr="00394380">
              <w:rPr>
                <w:rFonts w:ascii="Calibri" w:eastAsia="Candara" w:hAnsi="Calibri" w:cs="Calibri"/>
                <w:sz w:val="22"/>
                <w:szCs w:val="22"/>
              </w:rPr>
              <w:t>benchmarks</w:t>
            </w:r>
            <w:r w:rsidRPr="002B785A">
              <w:rPr>
                <w:rFonts w:ascii="Calibri" w:eastAsia="Candara" w:hAnsi="Calibri" w:cs="Calibri"/>
                <w:sz w:val="22"/>
                <w:szCs w:val="22"/>
              </w:rPr>
              <w:t xml:space="preserve"> in a variety of ways</w:t>
            </w:r>
            <w:r w:rsidR="003243ED">
              <w:rPr>
                <w:rFonts w:ascii="Calibri" w:eastAsia="Candara" w:hAnsi="Calibri" w:cs="Calibri"/>
                <w:sz w:val="22"/>
                <w:szCs w:val="22"/>
              </w:rPr>
              <w:t xml:space="preserve"> </w:t>
            </w:r>
            <w:r w:rsidR="003243ED" w:rsidRPr="00394380">
              <w:rPr>
                <w:rFonts w:ascii="Calibri" w:eastAsia="Candara" w:hAnsi="Calibri" w:cs="Calibri"/>
                <w:sz w:val="22"/>
                <w:szCs w:val="22"/>
              </w:rPr>
              <w:t>across the units</w:t>
            </w:r>
            <w:r w:rsidR="00787DD0" w:rsidRPr="00394380">
              <w:rPr>
                <w:rFonts w:ascii="Calibri" w:eastAsia="Candara" w:hAnsi="Calibri" w:cs="Calibri"/>
                <w:sz w:val="22"/>
                <w:szCs w:val="22"/>
              </w:rPr>
              <w:t xml:space="preserve"> (e.g., </w:t>
            </w:r>
            <w:r w:rsidR="002C26C3">
              <w:rPr>
                <w:rFonts w:ascii="Calibri" w:eastAsia="Candara" w:hAnsi="Calibri" w:cs="Calibri"/>
                <w:sz w:val="22"/>
                <w:szCs w:val="22"/>
              </w:rPr>
              <w:t>oral presentation, research paper, data display, role play, etc.</w:t>
            </w:r>
            <w:r w:rsidR="00787DD0" w:rsidRPr="00394380">
              <w:rPr>
                <w:rFonts w:ascii="Calibri" w:eastAsia="Candara" w:hAnsi="Calibri" w:cs="Calibri"/>
                <w:sz w:val="22"/>
                <w:szCs w:val="22"/>
              </w:rPr>
              <w:t>)</w:t>
            </w:r>
            <w:r w:rsidR="003243ED" w:rsidRPr="00394380">
              <w:rPr>
                <w:rFonts w:ascii="Calibri" w:eastAsia="Candara" w:hAnsi="Calibri" w:cs="Calibri"/>
                <w:sz w:val="22"/>
                <w:szCs w:val="22"/>
              </w:rPr>
              <w:t xml:space="preserve">? </w:t>
            </w:r>
          </w:p>
        </w:tc>
        <w:tc>
          <w:tcPr>
            <w:tcW w:w="5130" w:type="dxa"/>
          </w:tcPr>
          <w:p w14:paraId="64F1C348" w14:textId="77777777" w:rsidR="00476985" w:rsidRPr="001D618D" w:rsidRDefault="00476985" w:rsidP="00E52D82">
            <w:pPr>
              <w:rPr>
                <w:rFonts w:ascii="Calibri" w:eastAsia="Candara" w:hAnsi="Calibri" w:cs="Calibri"/>
                <w:szCs w:val="22"/>
              </w:rPr>
            </w:pPr>
          </w:p>
        </w:tc>
      </w:tr>
      <w:tr w:rsidR="00476985" w:rsidRPr="001D618D" w14:paraId="072D43F7" w14:textId="77777777" w:rsidTr="00707ED2">
        <w:trPr>
          <w:trHeight w:val="510"/>
        </w:trPr>
        <w:tc>
          <w:tcPr>
            <w:tcW w:w="2070" w:type="dxa"/>
            <w:tcMar>
              <w:top w:w="58" w:type="dxa"/>
            </w:tcMar>
          </w:tcPr>
          <w:p w14:paraId="32B2C411" w14:textId="77777777" w:rsidR="00476985" w:rsidRDefault="00476985" w:rsidP="00E52D82">
            <w:pPr>
              <w:rPr>
                <w:rFonts w:ascii="Calibri" w:eastAsia="Candara" w:hAnsi="Calibri" w:cs="Calibri"/>
                <w:b/>
                <w:szCs w:val="22"/>
              </w:rPr>
            </w:pPr>
            <w:r w:rsidRPr="001D618D">
              <w:rPr>
                <w:rFonts w:ascii="Calibri" w:eastAsia="Candara" w:hAnsi="Calibri" w:cs="Calibri"/>
                <w:b/>
                <w:szCs w:val="22"/>
              </w:rPr>
              <w:t>Student Materials</w:t>
            </w:r>
          </w:p>
          <w:p w14:paraId="0F188749" w14:textId="77777777" w:rsidR="00476985" w:rsidRDefault="00476985" w:rsidP="00E52D82">
            <w:pPr>
              <w:rPr>
                <w:rFonts w:ascii="Calibri" w:eastAsia="Candara" w:hAnsi="Calibri" w:cs="Calibri"/>
                <w:szCs w:val="22"/>
              </w:rPr>
            </w:pPr>
          </w:p>
          <w:p w14:paraId="3B0ABD75" w14:textId="77777777" w:rsidR="00476985" w:rsidRPr="0021763E" w:rsidRDefault="00476985" w:rsidP="00E52D82">
            <w:pPr>
              <w:rPr>
                <w:rFonts w:ascii="Calibri" w:eastAsia="Candara" w:hAnsi="Calibri" w:cs="Calibri"/>
                <w:szCs w:val="22"/>
              </w:rPr>
            </w:pPr>
          </w:p>
        </w:tc>
        <w:tc>
          <w:tcPr>
            <w:tcW w:w="7020" w:type="dxa"/>
          </w:tcPr>
          <w:p w14:paraId="2613055A" w14:textId="6FA93696" w:rsidR="00476985" w:rsidRPr="00394380" w:rsidRDefault="00476985" w:rsidP="00476985">
            <w:pPr>
              <w:numPr>
                <w:ilvl w:val="0"/>
                <w:numId w:val="1"/>
              </w:numPr>
              <w:pBdr>
                <w:top w:val="nil"/>
                <w:left w:val="nil"/>
                <w:bottom w:val="nil"/>
                <w:right w:val="nil"/>
                <w:between w:val="nil"/>
              </w:pBdr>
              <w:spacing w:after="40"/>
              <w:ind w:left="240" w:hanging="240"/>
              <w:rPr>
                <w:rFonts w:ascii="Calibri" w:eastAsia="Candara" w:hAnsi="Calibri" w:cs="Calibri"/>
                <w:sz w:val="22"/>
                <w:szCs w:val="22"/>
              </w:rPr>
            </w:pPr>
            <w:r w:rsidRPr="002B785A">
              <w:rPr>
                <w:rFonts w:ascii="Calibri" w:eastAsia="Candara" w:hAnsi="Calibri" w:cs="Calibri"/>
                <w:sz w:val="22"/>
                <w:szCs w:val="22"/>
              </w:rPr>
              <w:t xml:space="preserve">Are the texts </w:t>
            </w:r>
            <w:r w:rsidR="002953F5" w:rsidRPr="00394380">
              <w:rPr>
                <w:rFonts w:ascii="Calibri" w:eastAsia="Candara" w:hAnsi="Calibri" w:cs="Calibri"/>
                <w:sz w:val="22"/>
                <w:szCs w:val="22"/>
              </w:rPr>
              <w:t>appropriate for the level?</w:t>
            </w:r>
          </w:p>
          <w:p w14:paraId="246ACEB1" w14:textId="77777777" w:rsidR="00707ED2" w:rsidRDefault="00476985" w:rsidP="00707ED2">
            <w:pPr>
              <w:numPr>
                <w:ilvl w:val="0"/>
                <w:numId w:val="1"/>
              </w:numPr>
              <w:pBdr>
                <w:top w:val="nil"/>
                <w:left w:val="nil"/>
                <w:bottom w:val="nil"/>
                <w:right w:val="nil"/>
                <w:between w:val="nil"/>
              </w:pBdr>
              <w:spacing w:after="40"/>
              <w:ind w:left="240" w:hanging="240"/>
              <w:rPr>
                <w:rFonts w:ascii="Calibri" w:eastAsia="Candara" w:hAnsi="Calibri" w:cs="Calibri"/>
                <w:color w:val="000000"/>
                <w:sz w:val="22"/>
                <w:szCs w:val="22"/>
              </w:rPr>
            </w:pPr>
            <w:r w:rsidRPr="002B785A">
              <w:rPr>
                <w:rFonts w:ascii="Calibri" w:eastAsia="Candara" w:hAnsi="Calibri" w:cs="Calibri"/>
                <w:sz w:val="22"/>
                <w:szCs w:val="22"/>
              </w:rPr>
              <w:t xml:space="preserve">Are the recommended </w:t>
            </w:r>
            <w:r w:rsidR="003243ED">
              <w:rPr>
                <w:rFonts w:ascii="Calibri" w:eastAsia="Candara" w:hAnsi="Calibri" w:cs="Calibri"/>
                <w:sz w:val="22"/>
                <w:szCs w:val="22"/>
              </w:rPr>
              <w:t xml:space="preserve">resources </w:t>
            </w:r>
            <w:r w:rsidRPr="002B785A">
              <w:rPr>
                <w:rFonts w:ascii="Calibri" w:eastAsia="Candara" w:hAnsi="Calibri" w:cs="Calibri"/>
                <w:sz w:val="22"/>
                <w:szCs w:val="22"/>
              </w:rPr>
              <w:t xml:space="preserve">relevant to adult learners, culturally responsive, and useful for building knowledge and achieving the unit </w:t>
            </w:r>
            <w:r w:rsidR="003243ED">
              <w:rPr>
                <w:rFonts w:ascii="Calibri" w:eastAsia="Candara" w:hAnsi="Calibri" w:cs="Calibri"/>
                <w:sz w:val="22"/>
                <w:szCs w:val="22"/>
              </w:rPr>
              <w:t>goals</w:t>
            </w:r>
            <w:r w:rsidRPr="002B785A">
              <w:rPr>
                <w:rFonts w:ascii="Calibri" w:eastAsia="Candara" w:hAnsi="Calibri" w:cs="Calibri"/>
                <w:sz w:val="22"/>
                <w:szCs w:val="22"/>
              </w:rPr>
              <w:t>?</w:t>
            </w:r>
          </w:p>
          <w:p w14:paraId="51CDF87C" w14:textId="50609617" w:rsidR="00476985" w:rsidRPr="00707ED2" w:rsidRDefault="002953F5" w:rsidP="00707ED2">
            <w:pPr>
              <w:numPr>
                <w:ilvl w:val="0"/>
                <w:numId w:val="1"/>
              </w:numPr>
              <w:pBdr>
                <w:top w:val="nil"/>
                <w:left w:val="nil"/>
                <w:bottom w:val="nil"/>
                <w:right w:val="nil"/>
                <w:between w:val="nil"/>
              </w:pBdr>
              <w:spacing w:after="40"/>
              <w:ind w:left="240" w:hanging="240"/>
              <w:rPr>
                <w:rFonts w:ascii="Calibri" w:eastAsia="Candara" w:hAnsi="Calibri" w:cs="Calibri"/>
                <w:color w:val="000000"/>
                <w:sz w:val="22"/>
                <w:szCs w:val="22"/>
              </w:rPr>
            </w:pPr>
            <w:r w:rsidRPr="00707ED2">
              <w:rPr>
                <w:rFonts w:ascii="Calibri" w:eastAsia="Candara" w:hAnsi="Calibri" w:cs="Calibri"/>
                <w:sz w:val="22"/>
                <w:szCs w:val="22"/>
              </w:rPr>
              <w:t>Is it clear how each resource provides opportunit</w:t>
            </w:r>
            <w:r w:rsidR="002C26C3" w:rsidRPr="00707ED2">
              <w:rPr>
                <w:rFonts w:ascii="Calibri" w:eastAsia="Candara" w:hAnsi="Calibri" w:cs="Calibri"/>
                <w:sz w:val="22"/>
                <w:szCs w:val="22"/>
              </w:rPr>
              <w:t xml:space="preserve">ies for learners </w:t>
            </w:r>
            <w:r w:rsidRPr="00707ED2">
              <w:rPr>
                <w:rFonts w:ascii="Calibri" w:eastAsia="Candara" w:hAnsi="Calibri" w:cs="Calibri"/>
                <w:sz w:val="22"/>
                <w:szCs w:val="22"/>
              </w:rPr>
              <w:t>to develop/apply the targeted skills</w:t>
            </w:r>
            <w:r w:rsidR="003243ED" w:rsidRPr="00707ED2">
              <w:rPr>
                <w:rFonts w:ascii="Calibri" w:eastAsia="Candara" w:hAnsi="Calibri" w:cs="Calibri"/>
                <w:sz w:val="22"/>
                <w:szCs w:val="22"/>
              </w:rPr>
              <w:t>?</w:t>
            </w:r>
          </w:p>
          <w:p w14:paraId="67182418" w14:textId="09717EC4" w:rsidR="002953F5" w:rsidRPr="003243ED" w:rsidRDefault="003243ED" w:rsidP="003243ED">
            <w:pPr>
              <w:numPr>
                <w:ilvl w:val="0"/>
                <w:numId w:val="1"/>
              </w:numPr>
              <w:pBdr>
                <w:top w:val="nil"/>
                <w:left w:val="nil"/>
                <w:bottom w:val="nil"/>
                <w:right w:val="nil"/>
                <w:between w:val="nil"/>
              </w:pBdr>
              <w:spacing w:after="40"/>
              <w:ind w:left="240" w:hanging="240"/>
              <w:rPr>
                <w:rFonts w:ascii="Calibri" w:eastAsia="Candara" w:hAnsi="Calibri" w:cs="Calibri"/>
                <w:color w:val="000000"/>
                <w:sz w:val="22"/>
                <w:szCs w:val="22"/>
              </w:rPr>
            </w:pPr>
            <w:r w:rsidRPr="003243ED">
              <w:rPr>
                <w:rFonts w:ascii="Calibri" w:eastAsia="Candara" w:hAnsi="Calibri" w:cs="Calibri"/>
                <w:color w:val="000000"/>
                <w:sz w:val="22"/>
                <w:szCs w:val="22"/>
              </w:rPr>
              <w:t xml:space="preserve">Are there sufficient, clear details included about </w:t>
            </w:r>
            <w:r>
              <w:rPr>
                <w:rFonts w:ascii="Calibri" w:eastAsia="Candara" w:hAnsi="Calibri" w:cs="Calibri"/>
                <w:color w:val="000000"/>
                <w:sz w:val="22"/>
                <w:szCs w:val="22"/>
              </w:rPr>
              <w:t xml:space="preserve">each </w:t>
            </w:r>
            <w:r w:rsidRPr="003243ED">
              <w:rPr>
                <w:rFonts w:ascii="Calibri" w:eastAsia="Candara" w:hAnsi="Calibri" w:cs="Calibri"/>
                <w:color w:val="000000"/>
                <w:sz w:val="22"/>
                <w:szCs w:val="22"/>
              </w:rPr>
              <w:t xml:space="preserve">resource (e.g., text </w:t>
            </w:r>
            <w:r>
              <w:rPr>
                <w:rFonts w:ascii="Calibri" w:eastAsia="Candara" w:hAnsi="Calibri" w:cs="Calibri"/>
                <w:color w:val="000000"/>
                <w:sz w:val="22"/>
                <w:szCs w:val="22"/>
              </w:rPr>
              <w:t xml:space="preserve">name, </w:t>
            </w:r>
            <w:r w:rsidRPr="003243ED">
              <w:rPr>
                <w:rFonts w:ascii="Calibri" w:eastAsia="Candara" w:hAnsi="Calibri" w:cs="Calibri"/>
                <w:color w:val="000000"/>
                <w:sz w:val="22"/>
                <w:szCs w:val="22"/>
              </w:rPr>
              <w:t>level and page</w:t>
            </w:r>
            <w:r>
              <w:rPr>
                <w:rFonts w:ascii="Calibri" w:eastAsia="Candara" w:hAnsi="Calibri" w:cs="Calibri"/>
                <w:color w:val="000000"/>
                <w:sz w:val="22"/>
                <w:szCs w:val="22"/>
              </w:rPr>
              <w:t xml:space="preserve"> numbers</w:t>
            </w:r>
            <w:r w:rsidRPr="003243ED">
              <w:rPr>
                <w:rFonts w:ascii="Calibri" w:eastAsia="Candara" w:hAnsi="Calibri" w:cs="Calibri"/>
                <w:color w:val="000000"/>
                <w:sz w:val="22"/>
                <w:szCs w:val="22"/>
              </w:rPr>
              <w:t xml:space="preserve">, URL for Internet resources)?   </w:t>
            </w:r>
          </w:p>
        </w:tc>
        <w:tc>
          <w:tcPr>
            <w:tcW w:w="5130" w:type="dxa"/>
          </w:tcPr>
          <w:p w14:paraId="242DAC07" w14:textId="77777777" w:rsidR="00476985" w:rsidRPr="001D618D" w:rsidRDefault="00476985" w:rsidP="00E52D82">
            <w:pPr>
              <w:rPr>
                <w:rFonts w:ascii="Calibri" w:eastAsia="Candara" w:hAnsi="Calibri" w:cs="Calibri"/>
                <w:szCs w:val="22"/>
              </w:rPr>
            </w:pPr>
          </w:p>
        </w:tc>
      </w:tr>
      <w:tr w:rsidR="00476985" w:rsidRPr="001D618D" w14:paraId="09125AFE" w14:textId="77777777" w:rsidTr="00E52D82">
        <w:tc>
          <w:tcPr>
            <w:tcW w:w="14220" w:type="dxa"/>
            <w:gridSpan w:val="3"/>
            <w:shd w:val="clear" w:color="auto" w:fill="EBF1DD"/>
            <w:tcMar>
              <w:top w:w="58" w:type="dxa"/>
            </w:tcMar>
          </w:tcPr>
          <w:p w14:paraId="533A927B" w14:textId="77777777" w:rsidR="00476985" w:rsidRPr="001D618D" w:rsidRDefault="00476985" w:rsidP="00E52D82">
            <w:pPr>
              <w:jc w:val="center"/>
              <w:rPr>
                <w:rFonts w:ascii="Calibri" w:eastAsia="Candara" w:hAnsi="Calibri" w:cs="Calibri"/>
                <w:b/>
                <w:szCs w:val="22"/>
              </w:rPr>
            </w:pPr>
            <w:r w:rsidRPr="00861E6F">
              <w:rPr>
                <w:rFonts w:ascii="Calibri" w:eastAsia="Candara" w:hAnsi="Calibri" w:cs="Calibri"/>
                <w:b/>
                <w:sz w:val="28"/>
                <w:szCs w:val="22"/>
              </w:rPr>
              <w:t>The Lenses</w:t>
            </w:r>
          </w:p>
        </w:tc>
      </w:tr>
      <w:tr w:rsidR="00476985" w:rsidRPr="001D618D" w14:paraId="1AD68095" w14:textId="77777777" w:rsidTr="00707ED2">
        <w:tc>
          <w:tcPr>
            <w:tcW w:w="2070" w:type="dxa"/>
            <w:tcMar>
              <w:top w:w="58" w:type="dxa"/>
            </w:tcMar>
          </w:tcPr>
          <w:p w14:paraId="203981BD" w14:textId="0A1FB9D5" w:rsidR="00476985" w:rsidRPr="001D618D" w:rsidRDefault="00476985" w:rsidP="00E52D82">
            <w:pPr>
              <w:rPr>
                <w:rFonts w:ascii="Calibri" w:eastAsia="Candara" w:hAnsi="Calibri" w:cs="Calibri"/>
                <w:szCs w:val="22"/>
              </w:rPr>
            </w:pPr>
            <w:r w:rsidRPr="001D618D">
              <w:rPr>
                <w:rFonts w:ascii="Calibri" w:eastAsia="Candara" w:hAnsi="Calibri" w:cs="Calibri"/>
                <w:b/>
                <w:szCs w:val="22"/>
              </w:rPr>
              <w:t>Contextual</w:t>
            </w:r>
            <w:r>
              <w:rPr>
                <w:rFonts w:ascii="Calibri" w:eastAsia="Candara" w:hAnsi="Calibri" w:cs="Calibri"/>
                <w:b/>
                <w:szCs w:val="22"/>
              </w:rPr>
              <w:t>ization</w:t>
            </w:r>
          </w:p>
        </w:tc>
        <w:tc>
          <w:tcPr>
            <w:tcW w:w="7020" w:type="dxa"/>
          </w:tcPr>
          <w:p w14:paraId="593303BA" w14:textId="69AB6D1D" w:rsidR="00476985" w:rsidRPr="002B785A" w:rsidRDefault="00476985" w:rsidP="00476985">
            <w:pPr>
              <w:numPr>
                <w:ilvl w:val="0"/>
                <w:numId w:val="1"/>
              </w:numPr>
              <w:pBdr>
                <w:top w:val="nil"/>
                <w:left w:val="nil"/>
                <w:bottom w:val="nil"/>
                <w:right w:val="nil"/>
                <w:between w:val="nil"/>
              </w:pBdr>
              <w:spacing w:after="40"/>
              <w:ind w:left="240" w:hanging="240"/>
              <w:rPr>
                <w:rFonts w:ascii="Calibri" w:eastAsia="Candara" w:hAnsi="Calibri" w:cs="Calibri"/>
                <w:sz w:val="22"/>
                <w:szCs w:val="22"/>
              </w:rPr>
            </w:pPr>
            <w:r w:rsidRPr="002B785A">
              <w:rPr>
                <w:rFonts w:ascii="Calibri" w:eastAsia="Candara" w:hAnsi="Calibri" w:cs="Calibri"/>
                <w:sz w:val="22"/>
                <w:szCs w:val="22"/>
              </w:rPr>
              <w:t>Do unit topics represent real-life contexts</w:t>
            </w:r>
            <w:r w:rsidR="0059714D">
              <w:rPr>
                <w:rFonts w:ascii="Calibri" w:eastAsia="Candara" w:hAnsi="Calibri" w:cs="Calibri"/>
                <w:sz w:val="22"/>
                <w:szCs w:val="22"/>
              </w:rPr>
              <w:t xml:space="preserve"> for language use </w:t>
            </w:r>
            <w:r w:rsidRPr="002B785A">
              <w:rPr>
                <w:rFonts w:ascii="Calibri" w:eastAsia="Candara" w:hAnsi="Calibri" w:cs="Calibri"/>
                <w:sz w:val="22"/>
                <w:szCs w:val="22"/>
              </w:rPr>
              <w:t>(e.g., civics/current events, health, financial literacy, workforce preparation)?</w:t>
            </w:r>
          </w:p>
          <w:p w14:paraId="4A244B7D" w14:textId="10049EC5" w:rsidR="00476985" w:rsidRPr="0059714D" w:rsidRDefault="00476985" w:rsidP="0059714D">
            <w:pPr>
              <w:numPr>
                <w:ilvl w:val="0"/>
                <w:numId w:val="1"/>
              </w:numPr>
              <w:spacing w:after="40"/>
              <w:ind w:left="240" w:hanging="240"/>
              <w:rPr>
                <w:rFonts w:ascii="Calibri" w:eastAsia="Candara" w:hAnsi="Calibri" w:cs="Calibri"/>
                <w:sz w:val="22"/>
                <w:szCs w:val="22"/>
              </w:rPr>
            </w:pPr>
            <w:r w:rsidRPr="002B785A">
              <w:rPr>
                <w:rFonts w:ascii="Calibri" w:eastAsia="Candara" w:hAnsi="Calibri" w:cs="Calibri"/>
                <w:sz w:val="22"/>
                <w:szCs w:val="22"/>
              </w:rPr>
              <w:t xml:space="preserve">Are there opportunities for learners to apply the targeted skills/standards in meaningful real-life tasks, appropriate for adults? </w:t>
            </w:r>
            <w:r w:rsidRPr="0059714D">
              <w:rPr>
                <w:rFonts w:ascii="Calibri" w:eastAsia="Candara" w:hAnsi="Calibri" w:cs="Calibri"/>
                <w:iCs/>
                <w:sz w:val="22"/>
                <w:szCs w:val="22"/>
              </w:rPr>
              <w:t>Look for projects and/or problem-based tasks, in the unit outcomes/</w:t>
            </w:r>
            <w:r w:rsidR="000954DF" w:rsidRPr="0059714D">
              <w:rPr>
                <w:rFonts w:ascii="Calibri" w:eastAsia="Candara" w:hAnsi="Calibri" w:cs="Calibri"/>
                <w:iCs/>
                <w:sz w:val="22"/>
                <w:szCs w:val="22"/>
              </w:rPr>
              <w:t xml:space="preserve">culminating </w:t>
            </w:r>
            <w:r w:rsidRPr="0059714D">
              <w:rPr>
                <w:rFonts w:ascii="Calibri" w:eastAsia="Candara" w:hAnsi="Calibri" w:cs="Calibri"/>
                <w:iCs/>
                <w:sz w:val="22"/>
                <w:szCs w:val="22"/>
              </w:rPr>
              <w:t>assessments section</w:t>
            </w:r>
            <w:r w:rsidRPr="002B785A">
              <w:rPr>
                <w:rFonts w:ascii="Calibri" w:eastAsia="Candara" w:hAnsi="Calibri" w:cs="Calibri"/>
                <w:i/>
                <w:sz w:val="22"/>
                <w:szCs w:val="22"/>
              </w:rPr>
              <w:t>.</w:t>
            </w:r>
          </w:p>
        </w:tc>
        <w:tc>
          <w:tcPr>
            <w:tcW w:w="5130" w:type="dxa"/>
          </w:tcPr>
          <w:p w14:paraId="6D70C8DC" w14:textId="77777777" w:rsidR="00476985" w:rsidRPr="001D618D" w:rsidRDefault="00476985" w:rsidP="00E52D82">
            <w:pPr>
              <w:rPr>
                <w:rFonts w:ascii="Calibri" w:eastAsia="Candara" w:hAnsi="Calibri" w:cs="Calibri"/>
                <w:szCs w:val="22"/>
              </w:rPr>
            </w:pPr>
          </w:p>
        </w:tc>
      </w:tr>
      <w:tr w:rsidR="005D32EF" w:rsidRPr="001D618D" w14:paraId="43C29D1F" w14:textId="77777777" w:rsidTr="00707ED2">
        <w:tc>
          <w:tcPr>
            <w:tcW w:w="2070" w:type="dxa"/>
            <w:tcMar>
              <w:top w:w="58" w:type="dxa"/>
            </w:tcMar>
          </w:tcPr>
          <w:p w14:paraId="37594C3E" w14:textId="77777777" w:rsidR="005D32EF" w:rsidRPr="001D618D" w:rsidRDefault="005D32EF" w:rsidP="00E52D82">
            <w:pPr>
              <w:rPr>
                <w:rFonts w:ascii="Calibri" w:eastAsia="Candara" w:hAnsi="Calibri" w:cs="Calibri"/>
                <w:szCs w:val="22"/>
              </w:rPr>
            </w:pPr>
            <w:r w:rsidRPr="001D618D">
              <w:rPr>
                <w:rFonts w:ascii="Calibri" w:eastAsia="Candara" w:hAnsi="Calibri" w:cs="Calibri"/>
                <w:b/>
                <w:szCs w:val="22"/>
              </w:rPr>
              <w:lastRenderedPageBreak/>
              <w:t>Cultural</w:t>
            </w:r>
            <w:r>
              <w:rPr>
                <w:rFonts w:ascii="Calibri" w:eastAsia="Candara" w:hAnsi="Calibri" w:cs="Calibri"/>
                <w:b/>
                <w:szCs w:val="22"/>
              </w:rPr>
              <w:t xml:space="preserve">ly </w:t>
            </w:r>
            <w:r w:rsidRPr="001D618D">
              <w:rPr>
                <w:rFonts w:ascii="Calibri" w:eastAsia="Candara" w:hAnsi="Calibri" w:cs="Calibri"/>
                <w:b/>
                <w:szCs w:val="22"/>
              </w:rPr>
              <w:t>Responsiv</w:t>
            </w:r>
            <w:r>
              <w:rPr>
                <w:rFonts w:ascii="Calibri" w:eastAsia="Candara" w:hAnsi="Calibri" w:cs="Calibri"/>
                <w:b/>
                <w:szCs w:val="22"/>
              </w:rPr>
              <w:t>e Teaching</w:t>
            </w:r>
          </w:p>
        </w:tc>
        <w:tc>
          <w:tcPr>
            <w:tcW w:w="7020" w:type="dxa"/>
          </w:tcPr>
          <w:p w14:paraId="77CEB352" w14:textId="30F1E299" w:rsidR="005D32EF" w:rsidRPr="008C0098" w:rsidRDefault="0059714D" w:rsidP="00E52D82">
            <w:pPr>
              <w:numPr>
                <w:ilvl w:val="0"/>
                <w:numId w:val="1"/>
              </w:numPr>
              <w:pBdr>
                <w:top w:val="nil"/>
                <w:left w:val="nil"/>
                <w:bottom w:val="nil"/>
                <w:right w:val="nil"/>
                <w:between w:val="nil"/>
              </w:pBdr>
              <w:spacing w:after="40"/>
              <w:ind w:left="240" w:hanging="240"/>
              <w:rPr>
                <w:rFonts w:ascii="Calibri" w:eastAsia="Candara" w:hAnsi="Calibri" w:cs="Calibri"/>
                <w:sz w:val="22"/>
                <w:szCs w:val="22"/>
              </w:rPr>
            </w:pPr>
            <w:r>
              <w:rPr>
                <w:rFonts w:ascii="Calibri" w:eastAsia="Candara" w:hAnsi="Calibri" w:cs="Calibri"/>
                <w:sz w:val="22"/>
                <w:szCs w:val="22"/>
              </w:rPr>
              <w:t>Are the unit topics culturally relevant to the learners?</w:t>
            </w:r>
          </w:p>
          <w:p w14:paraId="4FC257F6" w14:textId="77777777" w:rsidR="005D32EF" w:rsidRPr="002B785A" w:rsidRDefault="005D32EF" w:rsidP="00E52D82">
            <w:pPr>
              <w:numPr>
                <w:ilvl w:val="0"/>
                <w:numId w:val="1"/>
              </w:numPr>
              <w:pBdr>
                <w:top w:val="nil"/>
                <w:left w:val="nil"/>
                <w:bottom w:val="nil"/>
                <w:right w:val="nil"/>
                <w:between w:val="nil"/>
              </w:pBdr>
              <w:spacing w:after="40"/>
              <w:ind w:left="240" w:hanging="240"/>
              <w:rPr>
                <w:rFonts w:ascii="Calibri" w:eastAsia="Candara" w:hAnsi="Calibri" w:cs="Calibri"/>
                <w:sz w:val="22"/>
                <w:szCs w:val="22"/>
              </w:rPr>
            </w:pPr>
            <w:r w:rsidRPr="002B785A">
              <w:rPr>
                <w:rFonts w:ascii="Calibri" w:eastAsia="Candara" w:hAnsi="Calibri" w:cs="Calibri"/>
                <w:sz w:val="22"/>
                <w:szCs w:val="22"/>
              </w:rPr>
              <w:t xml:space="preserve">Do the student resources regularly include authors, images, and ideas from a range of perspectives and cultures? </w:t>
            </w:r>
          </w:p>
          <w:p w14:paraId="6DB545EA" w14:textId="1A6D2BB4" w:rsidR="005D32EF" w:rsidRPr="002B785A" w:rsidRDefault="0059714D" w:rsidP="00E52D82">
            <w:pPr>
              <w:numPr>
                <w:ilvl w:val="0"/>
                <w:numId w:val="1"/>
              </w:numPr>
              <w:pBdr>
                <w:top w:val="nil"/>
                <w:left w:val="nil"/>
                <w:bottom w:val="nil"/>
                <w:right w:val="nil"/>
                <w:between w:val="nil"/>
              </w:pBdr>
              <w:spacing w:after="40"/>
              <w:ind w:left="240" w:hanging="240"/>
              <w:rPr>
                <w:rFonts w:ascii="Calibri" w:eastAsia="Candara" w:hAnsi="Calibri" w:cs="Calibri"/>
                <w:sz w:val="22"/>
                <w:szCs w:val="22"/>
              </w:rPr>
            </w:pPr>
            <w:r>
              <w:rPr>
                <w:rFonts w:ascii="Calibri" w:eastAsia="Candara" w:hAnsi="Calibri" w:cs="Calibri"/>
                <w:sz w:val="22"/>
                <w:szCs w:val="22"/>
              </w:rPr>
              <w:t xml:space="preserve">Are </w:t>
            </w:r>
            <w:r w:rsidR="005D32EF" w:rsidRPr="002B785A">
              <w:rPr>
                <w:rFonts w:ascii="Calibri" w:eastAsia="Candara" w:hAnsi="Calibri" w:cs="Calibri"/>
                <w:sz w:val="22"/>
                <w:szCs w:val="22"/>
              </w:rPr>
              <w:t>cultural representations and varied perspectives fair and accurate? Are stereotypes avoided?</w:t>
            </w:r>
          </w:p>
          <w:p w14:paraId="5E482222" w14:textId="77777777" w:rsidR="005D32EF" w:rsidRPr="002B785A" w:rsidRDefault="005D32EF" w:rsidP="00E52D82">
            <w:pPr>
              <w:numPr>
                <w:ilvl w:val="0"/>
                <w:numId w:val="1"/>
              </w:numPr>
              <w:spacing w:after="40"/>
              <w:ind w:left="240" w:hanging="240"/>
              <w:rPr>
                <w:rFonts w:ascii="Calibri" w:eastAsia="Candara" w:hAnsi="Calibri" w:cs="Calibri"/>
                <w:sz w:val="22"/>
                <w:szCs w:val="22"/>
              </w:rPr>
            </w:pPr>
            <w:r w:rsidRPr="002B785A">
              <w:rPr>
                <w:rFonts w:ascii="Calibri" w:eastAsia="Candara" w:hAnsi="Calibri" w:cs="Calibri"/>
                <w:sz w:val="22"/>
                <w:szCs w:val="22"/>
              </w:rPr>
              <w:t>Do the topics, texts, and tasks across the units foster exploration and appreciation for diversity, as a whole?</w:t>
            </w:r>
          </w:p>
        </w:tc>
        <w:tc>
          <w:tcPr>
            <w:tcW w:w="5130" w:type="dxa"/>
          </w:tcPr>
          <w:p w14:paraId="10526392" w14:textId="77777777" w:rsidR="005D32EF" w:rsidRPr="001D618D" w:rsidRDefault="005D32EF" w:rsidP="00E52D82">
            <w:pPr>
              <w:rPr>
                <w:rFonts w:ascii="Calibri" w:eastAsia="Candara" w:hAnsi="Calibri" w:cs="Calibri"/>
                <w:szCs w:val="22"/>
              </w:rPr>
            </w:pPr>
          </w:p>
        </w:tc>
      </w:tr>
      <w:tr w:rsidR="00476985" w:rsidRPr="001D618D" w14:paraId="4F8F7808" w14:textId="77777777" w:rsidTr="00707ED2">
        <w:tc>
          <w:tcPr>
            <w:tcW w:w="2070" w:type="dxa"/>
            <w:tcMar>
              <w:top w:w="58" w:type="dxa"/>
            </w:tcMar>
          </w:tcPr>
          <w:p w14:paraId="09A00BC1" w14:textId="77777777" w:rsidR="00476985" w:rsidRPr="001D618D" w:rsidRDefault="00476985" w:rsidP="00E52D82">
            <w:pPr>
              <w:rPr>
                <w:rFonts w:ascii="Calibri" w:eastAsia="Candara" w:hAnsi="Calibri" w:cs="Calibri"/>
                <w:szCs w:val="22"/>
              </w:rPr>
            </w:pPr>
            <w:r w:rsidRPr="001D618D">
              <w:rPr>
                <w:rFonts w:ascii="Calibri" w:eastAsia="Candara" w:hAnsi="Calibri" w:cs="Calibri"/>
                <w:b/>
                <w:szCs w:val="22"/>
              </w:rPr>
              <w:t>Differentiated Instruction</w:t>
            </w:r>
          </w:p>
        </w:tc>
        <w:tc>
          <w:tcPr>
            <w:tcW w:w="7020" w:type="dxa"/>
          </w:tcPr>
          <w:p w14:paraId="5BEF9166" w14:textId="29E6ABA2" w:rsidR="00476985" w:rsidRPr="002B785A" w:rsidRDefault="00476985" w:rsidP="00476985">
            <w:pPr>
              <w:numPr>
                <w:ilvl w:val="0"/>
                <w:numId w:val="1"/>
              </w:numPr>
              <w:pBdr>
                <w:top w:val="nil"/>
                <w:left w:val="nil"/>
                <w:bottom w:val="nil"/>
                <w:right w:val="nil"/>
                <w:between w:val="nil"/>
              </w:pBdr>
              <w:spacing w:after="40"/>
              <w:rPr>
                <w:rFonts w:ascii="Calibri" w:eastAsia="Candara" w:hAnsi="Calibri" w:cs="Calibri"/>
                <w:sz w:val="22"/>
                <w:szCs w:val="22"/>
              </w:rPr>
            </w:pPr>
            <w:r w:rsidRPr="002B785A">
              <w:rPr>
                <w:rFonts w:ascii="Calibri" w:eastAsia="Candara" w:hAnsi="Calibri" w:cs="Calibri"/>
                <w:sz w:val="22"/>
                <w:szCs w:val="22"/>
              </w:rPr>
              <w:t xml:space="preserve">Are </w:t>
            </w:r>
            <w:r w:rsidR="0059714D">
              <w:rPr>
                <w:rFonts w:ascii="Calibri" w:eastAsia="Candara" w:hAnsi="Calibri" w:cs="Calibri"/>
                <w:sz w:val="22"/>
                <w:szCs w:val="22"/>
              </w:rPr>
              <w:t>students given a choice in how they engage in learning and demonstrate progress (i.e.</w:t>
            </w:r>
            <w:r w:rsidR="00707ED2">
              <w:rPr>
                <w:rFonts w:ascii="Calibri" w:eastAsia="Candara" w:hAnsi="Calibri" w:cs="Calibri"/>
                <w:sz w:val="22"/>
                <w:szCs w:val="22"/>
              </w:rPr>
              <w:t>,</w:t>
            </w:r>
            <w:r w:rsidR="0059714D">
              <w:rPr>
                <w:rFonts w:ascii="Calibri" w:eastAsia="Candara" w:hAnsi="Calibri" w:cs="Calibri"/>
                <w:sz w:val="22"/>
                <w:szCs w:val="22"/>
              </w:rPr>
              <w:t xml:space="preserve"> are there options for students regarding the unit content, product, and process)? </w:t>
            </w:r>
          </w:p>
          <w:p w14:paraId="624DBFAD" w14:textId="11533128" w:rsidR="00476985" w:rsidRPr="00A2104E" w:rsidRDefault="00A2104E" w:rsidP="00A2104E">
            <w:pPr>
              <w:numPr>
                <w:ilvl w:val="0"/>
                <w:numId w:val="1"/>
              </w:numPr>
              <w:pBdr>
                <w:top w:val="nil"/>
                <w:left w:val="nil"/>
                <w:bottom w:val="nil"/>
                <w:right w:val="nil"/>
                <w:between w:val="nil"/>
              </w:pBdr>
              <w:spacing w:after="40"/>
              <w:rPr>
                <w:rFonts w:asciiTheme="minorHAnsi" w:eastAsia="Candara" w:hAnsiTheme="minorHAnsi" w:cstheme="minorHAnsi"/>
                <w:b/>
                <w:color w:val="000000"/>
                <w:sz w:val="22"/>
              </w:rPr>
            </w:pPr>
            <w:r>
              <w:rPr>
                <w:rFonts w:asciiTheme="minorHAnsi" w:eastAsia="Candara" w:hAnsiTheme="minorHAnsi" w:cstheme="minorHAnsi"/>
                <w:color w:val="000000"/>
                <w:sz w:val="22"/>
              </w:rPr>
              <w:t xml:space="preserve">Is there flexibility in the units for teachers to </w:t>
            </w:r>
            <w:r w:rsidR="00476985" w:rsidRPr="0059714D">
              <w:rPr>
                <w:rFonts w:asciiTheme="minorHAnsi" w:eastAsia="Candara" w:hAnsiTheme="minorHAnsi" w:cstheme="minorHAnsi"/>
                <w:color w:val="000000"/>
                <w:sz w:val="22"/>
              </w:rPr>
              <w:t xml:space="preserve">differentiate instruction to meet the needs of individual learners, including </w:t>
            </w:r>
            <w:r>
              <w:rPr>
                <w:rFonts w:asciiTheme="minorHAnsi" w:eastAsia="Candara" w:hAnsiTheme="minorHAnsi" w:cstheme="minorHAnsi"/>
                <w:color w:val="000000"/>
                <w:sz w:val="22"/>
              </w:rPr>
              <w:t>learners with limited literacy and/or</w:t>
            </w:r>
            <w:r w:rsidR="00476985" w:rsidRPr="0059714D">
              <w:rPr>
                <w:rFonts w:asciiTheme="minorHAnsi" w:eastAsia="Candara" w:hAnsiTheme="minorHAnsi" w:cstheme="minorHAnsi"/>
                <w:color w:val="000000"/>
                <w:sz w:val="22"/>
              </w:rPr>
              <w:t xml:space="preserve"> learning disabilities</w:t>
            </w:r>
            <w:r>
              <w:rPr>
                <w:rFonts w:asciiTheme="minorHAnsi" w:eastAsia="Candara" w:hAnsiTheme="minorHAnsi" w:cstheme="minorHAnsi"/>
                <w:color w:val="000000"/>
                <w:sz w:val="22"/>
              </w:rPr>
              <w:t xml:space="preserve"> </w:t>
            </w:r>
            <w:r w:rsidR="00476985" w:rsidRPr="0059714D">
              <w:rPr>
                <w:rFonts w:asciiTheme="minorHAnsi" w:eastAsia="Candara" w:hAnsiTheme="minorHAnsi" w:cstheme="minorHAnsi"/>
                <w:sz w:val="22"/>
                <w:szCs w:val="22"/>
              </w:rPr>
              <w:t>(e.g., texts at different levels, broad topics or compelling tasks that allow teacher/student flexibility)</w:t>
            </w:r>
            <w:r>
              <w:rPr>
                <w:rFonts w:asciiTheme="minorHAnsi" w:eastAsia="Candara" w:hAnsiTheme="minorHAnsi" w:cstheme="minorHAnsi"/>
                <w:sz w:val="22"/>
                <w:szCs w:val="22"/>
              </w:rPr>
              <w:t>?</w:t>
            </w:r>
          </w:p>
        </w:tc>
        <w:tc>
          <w:tcPr>
            <w:tcW w:w="5130" w:type="dxa"/>
          </w:tcPr>
          <w:p w14:paraId="5BBF28DC" w14:textId="77777777" w:rsidR="00476985" w:rsidRPr="001D618D" w:rsidRDefault="00476985" w:rsidP="00E52D82">
            <w:pPr>
              <w:rPr>
                <w:rFonts w:ascii="Calibri" w:eastAsia="Candara" w:hAnsi="Calibri" w:cs="Calibri"/>
                <w:szCs w:val="22"/>
              </w:rPr>
            </w:pPr>
          </w:p>
        </w:tc>
      </w:tr>
      <w:tr w:rsidR="00476985" w:rsidRPr="001D618D" w14:paraId="219BB5A4" w14:textId="77777777" w:rsidTr="00707ED2">
        <w:tc>
          <w:tcPr>
            <w:tcW w:w="2070" w:type="dxa"/>
            <w:tcMar>
              <w:top w:w="58" w:type="dxa"/>
            </w:tcMar>
          </w:tcPr>
          <w:p w14:paraId="2F546663" w14:textId="77777777" w:rsidR="00476985" w:rsidRPr="001D618D" w:rsidRDefault="00476985" w:rsidP="00E52D82">
            <w:pPr>
              <w:rPr>
                <w:rFonts w:ascii="Calibri" w:eastAsia="Candara" w:hAnsi="Calibri" w:cs="Calibri"/>
                <w:szCs w:val="22"/>
              </w:rPr>
            </w:pPr>
            <w:r w:rsidRPr="001D618D">
              <w:rPr>
                <w:rFonts w:ascii="Calibri" w:eastAsia="Candara" w:hAnsi="Calibri" w:cs="Calibri"/>
                <w:b/>
                <w:szCs w:val="22"/>
              </w:rPr>
              <w:t>Digital Literacy and Technology</w:t>
            </w:r>
          </w:p>
        </w:tc>
        <w:tc>
          <w:tcPr>
            <w:tcW w:w="7020" w:type="dxa"/>
          </w:tcPr>
          <w:p w14:paraId="53E8A0F5" w14:textId="31FF877B" w:rsidR="00476985" w:rsidRPr="002B785A" w:rsidRDefault="00476985" w:rsidP="00476985">
            <w:pPr>
              <w:numPr>
                <w:ilvl w:val="0"/>
                <w:numId w:val="1"/>
              </w:numPr>
              <w:spacing w:after="40"/>
              <w:ind w:left="240" w:hanging="240"/>
              <w:rPr>
                <w:rFonts w:ascii="Calibri" w:eastAsia="Candara" w:hAnsi="Calibri" w:cs="Calibri"/>
                <w:sz w:val="22"/>
                <w:szCs w:val="22"/>
              </w:rPr>
            </w:pPr>
            <w:r w:rsidRPr="002B785A">
              <w:rPr>
                <w:rFonts w:ascii="Calibri" w:eastAsia="Candara" w:hAnsi="Calibri" w:cs="Calibri"/>
                <w:sz w:val="22"/>
                <w:szCs w:val="22"/>
              </w:rPr>
              <w:t xml:space="preserve">Are </w:t>
            </w:r>
            <w:r w:rsidR="002953F5" w:rsidRPr="008C0098">
              <w:rPr>
                <w:rFonts w:ascii="Calibri" w:eastAsia="Candara" w:hAnsi="Calibri" w:cs="Calibri"/>
                <w:sz w:val="22"/>
                <w:szCs w:val="22"/>
              </w:rPr>
              <w:t xml:space="preserve">MA ELP </w:t>
            </w:r>
            <w:r w:rsidRPr="002B785A">
              <w:rPr>
                <w:rFonts w:ascii="Calibri" w:eastAsia="Candara" w:hAnsi="Calibri" w:cs="Calibri"/>
                <w:sz w:val="22"/>
                <w:szCs w:val="22"/>
              </w:rPr>
              <w:t xml:space="preserve">standards </w:t>
            </w:r>
            <w:r w:rsidR="00A2104E">
              <w:rPr>
                <w:rFonts w:ascii="Calibri" w:eastAsia="Candara" w:hAnsi="Calibri" w:cs="Calibri"/>
                <w:sz w:val="22"/>
                <w:szCs w:val="22"/>
              </w:rPr>
              <w:t xml:space="preserve">and benchmarks </w:t>
            </w:r>
            <w:r w:rsidRPr="002B785A">
              <w:rPr>
                <w:rFonts w:ascii="Calibri" w:eastAsia="Candara" w:hAnsi="Calibri" w:cs="Calibri"/>
                <w:sz w:val="22"/>
                <w:szCs w:val="22"/>
              </w:rPr>
              <w:t>re</w:t>
            </w:r>
            <w:r w:rsidR="00A2104E">
              <w:rPr>
                <w:rFonts w:ascii="Calibri" w:eastAsia="Candara" w:hAnsi="Calibri" w:cs="Calibri"/>
                <w:sz w:val="22"/>
                <w:szCs w:val="22"/>
              </w:rPr>
              <w:t xml:space="preserve">garding </w:t>
            </w:r>
            <w:r w:rsidRPr="002B785A">
              <w:rPr>
                <w:rFonts w:ascii="Calibri" w:eastAsia="Candara" w:hAnsi="Calibri" w:cs="Calibri"/>
                <w:sz w:val="22"/>
                <w:szCs w:val="22"/>
              </w:rPr>
              <w:t>digital literacy included?</w:t>
            </w:r>
          </w:p>
          <w:p w14:paraId="1E73AB4D" w14:textId="36207C70" w:rsidR="00476985" w:rsidRDefault="00476985" w:rsidP="00476985">
            <w:pPr>
              <w:numPr>
                <w:ilvl w:val="0"/>
                <w:numId w:val="1"/>
              </w:numPr>
              <w:spacing w:after="40"/>
              <w:ind w:left="240" w:hanging="240"/>
              <w:rPr>
                <w:rFonts w:ascii="Calibri" w:eastAsia="Candara" w:hAnsi="Calibri" w:cs="Calibri"/>
                <w:sz w:val="22"/>
                <w:szCs w:val="22"/>
              </w:rPr>
            </w:pPr>
            <w:r w:rsidRPr="002B785A">
              <w:rPr>
                <w:rFonts w:ascii="Calibri" w:eastAsia="Candara" w:hAnsi="Calibri" w:cs="Calibri"/>
                <w:sz w:val="22"/>
                <w:szCs w:val="22"/>
              </w:rPr>
              <w:t xml:space="preserve">Do </w:t>
            </w:r>
            <w:r w:rsidR="00A2104E">
              <w:rPr>
                <w:rFonts w:ascii="Calibri" w:eastAsia="Candara" w:hAnsi="Calibri" w:cs="Calibri"/>
                <w:sz w:val="22"/>
                <w:szCs w:val="22"/>
              </w:rPr>
              <w:t xml:space="preserve">the materials include </w:t>
            </w:r>
            <w:r w:rsidRPr="002B785A">
              <w:rPr>
                <w:rFonts w:ascii="Calibri" w:eastAsia="Candara" w:hAnsi="Calibri" w:cs="Calibri"/>
                <w:sz w:val="22"/>
                <w:szCs w:val="22"/>
              </w:rPr>
              <w:t>digital text</w:t>
            </w:r>
            <w:r w:rsidR="00A2104E">
              <w:rPr>
                <w:rFonts w:ascii="Calibri" w:eastAsia="Candara" w:hAnsi="Calibri" w:cs="Calibri"/>
                <w:sz w:val="22"/>
                <w:szCs w:val="22"/>
              </w:rPr>
              <w:t>s, tools, and applications (e.g., shared Google Docs, YouTube video, WhatsApp, Quill)?</w:t>
            </w:r>
          </w:p>
          <w:p w14:paraId="780C8FB8" w14:textId="6C438E70" w:rsidR="00510C95" w:rsidRDefault="00A2104E" w:rsidP="00476985">
            <w:pPr>
              <w:numPr>
                <w:ilvl w:val="0"/>
                <w:numId w:val="1"/>
              </w:numPr>
              <w:spacing w:after="40"/>
              <w:ind w:left="240" w:hanging="240"/>
              <w:rPr>
                <w:rFonts w:ascii="Calibri" w:eastAsia="Candara" w:hAnsi="Calibri" w:cs="Calibri"/>
                <w:sz w:val="22"/>
                <w:szCs w:val="22"/>
              </w:rPr>
            </w:pPr>
            <w:r>
              <w:rPr>
                <w:rFonts w:ascii="Calibri" w:eastAsia="Candara" w:hAnsi="Calibri" w:cs="Calibri"/>
                <w:sz w:val="22"/>
                <w:szCs w:val="22"/>
              </w:rPr>
              <w:t xml:space="preserve">Do unit </w:t>
            </w:r>
            <w:r w:rsidR="00510C95">
              <w:rPr>
                <w:rFonts w:ascii="Calibri" w:eastAsia="Candara" w:hAnsi="Calibri" w:cs="Calibri"/>
                <w:sz w:val="22"/>
                <w:szCs w:val="22"/>
              </w:rPr>
              <w:t>outcomes/culminating assessments</w:t>
            </w:r>
            <w:r>
              <w:rPr>
                <w:rFonts w:ascii="Calibri" w:eastAsia="Candara" w:hAnsi="Calibri" w:cs="Calibri"/>
                <w:sz w:val="22"/>
                <w:szCs w:val="22"/>
              </w:rPr>
              <w:t xml:space="preserve"> include digital literacy</w:t>
            </w:r>
            <w:r w:rsidR="00510C95">
              <w:rPr>
                <w:rFonts w:ascii="Calibri" w:eastAsia="Candara" w:hAnsi="Calibri" w:cs="Calibri"/>
                <w:sz w:val="22"/>
                <w:szCs w:val="22"/>
              </w:rPr>
              <w:t xml:space="preserve"> (e.g.,</w:t>
            </w:r>
          </w:p>
          <w:p w14:paraId="3E9140D1" w14:textId="45CF4842" w:rsidR="00476985" w:rsidRPr="00560FFC" w:rsidRDefault="00510C95" w:rsidP="00A2104E">
            <w:pPr>
              <w:spacing w:after="40"/>
              <w:rPr>
                <w:rFonts w:ascii="Calibri" w:eastAsia="Candara" w:hAnsi="Calibri" w:cs="Calibri"/>
                <w:sz w:val="22"/>
                <w:szCs w:val="22"/>
              </w:rPr>
            </w:pPr>
            <w:r>
              <w:rPr>
                <w:rFonts w:ascii="Calibri" w:eastAsia="Candara" w:hAnsi="Calibri" w:cs="Calibri"/>
                <w:sz w:val="22"/>
                <w:szCs w:val="22"/>
              </w:rPr>
              <w:t xml:space="preserve">    d</w:t>
            </w:r>
            <w:r w:rsidR="00476985" w:rsidRPr="002B785A">
              <w:rPr>
                <w:rFonts w:ascii="Calibri" w:eastAsia="Candara" w:hAnsi="Calibri" w:cs="Calibri"/>
                <w:sz w:val="22"/>
                <w:szCs w:val="22"/>
              </w:rPr>
              <w:t xml:space="preserve">o students use </w:t>
            </w:r>
            <w:r>
              <w:rPr>
                <w:rFonts w:ascii="Calibri" w:eastAsia="Candara" w:hAnsi="Calibri" w:cs="Calibri"/>
                <w:sz w:val="22"/>
                <w:szCs w:val="22"/>
              </w:rPr>
              <w:t>technology</w:t>
            </w:r>
            <w:r w:rsidR="00476985" w:rsidRPr="002B785A">
              <w:rPr>
                <w:rFonts w:ascii="Calibri" w:eastAsia="Candara" w:hAnsi="Calibri" w:cs="Calibri"/>
                <w:sz w:val="22"/>
                <w:szCs w:val="22"/>
              </w:rPr>
              <w:t xml:space="preserve"> to</w:t>
            </w:r>
            <w:r>
              <w:rPr>
                <w:rFonts w:ascii="Calibri" w:eastAsia="Candara" w:hAnsi="Calibri" w:cs="Calibri"/>
                <w:sz w:val="22"/>
                <w:szCs w:val="22"/>
              </w:rPr>
              <w:t xml:space="preserve"> research, </w:t>
            </w:r>
            <w:r w:rsidR="00476985" w:rsidRPr="002B785A">
              <w:rPr>
                <w:rFonts w:ascii="Calibri" w:eastAsia="Candara" w:hAnsi="Calibri" w:cs="Calibri"/>
                <w:sz w:val="22"/>
                <w:szCs w:val="22"/>
              </w:rPr>
              <w:t>create</w:t>
            </w:r>
            <w:r>
              <w:rPr>
                <w:rFonts w:ascii="Calibri" w:eastAsia="Candara" w:hAnsi="Calibri" w:cs="Calibri"/>
                <w:sz w:val="22"/>
                <w:szCs w:val="22"/>
              </w:rPr>
              <w:t>,</w:t>
            </w:r>
            <w:r w:rsidR="00476985" w:rsidRPr="002B785A">
              <w:rPr>
                <w:rFonts w:ascii="Calibri" w:eastAsia="Candara" w:hAnsi="Calibri" w:cs="Calibri"/>
                <w:sz w:val="22"/>
                <w:szCs w:val="22"/>
              </w:rPr>
              <w:t xml:space="preserve"> and present products</w:t>
            </w:r>
            <w:r>
              <w:rPr>
                <w:rFonts w:ascii="Calibri" w:eastAsia="Candara" w:hAnsi="Calibri" w:cs="Calibri"/>
                <w:sz w:val="22"/>
                <w:szCs w:val="22"/>
              </w:rPr>
              <w:t>)?</w:t>
            </w:r>
          </w:p>
        </w:tc>
        <w:tc>
          <w:tcPr>
            <w:tcW w:w="5130" w:type="dxa"/>
          </w:tcPr>
          <w:p w14:paraId="657055E2" w14:textId="13588411" w:rsidR="00476985" w:rsidRPr="001D618D" w:rsidRDefault="00476985" w:rsidP="00E52D82">
            <w:pPr>
              <w:rPr>
                <w:rFonts w:ascii="Calibri" w:eastAsia="Candara" w:hAnsi="Calibri" w:cs="Calibri"/>
                <w:szCs w:val="22"/>
              </w:rPr>
            </w:pPr>
          </w:p>
        </w:tc>
      </w:tr>
      <w:tr w:rsidR="00476985" w:rsidRPr="001D618D" w14:paraId="77C98585" w14:textId="77777777" w:rsidTr="00E52D82">
        <w:tc>
          <w:tcPr>
            <w:tcW w:w="14220" w:type="dxa"/>
            <w:gridSpan w:val="3"/>
            <w:shd w:val="clear" w:color="auto" w:fill="EBF1DD"/>
            <w:tcMar>
              <w:top w:w="58" w:type="dxa"/>
            </w:tcMar>
            <w:vAlign w:val="center"/>
          </w:tcPr>
          <w:p w14:paraId="2097BA0F" w14:textId="77777777" w:rsidR="00476985" w:rsidRPr="001D618D" w:rsidRDefault="00476985" w:rsidP="00E52D82">
            <w:pPr>
              <w:jc w:val="center"/>
              <w:rPr>
                <w:rFonts w:ascii="Calibri" w:eastAsia="Candara" w:hAnsi="Calibri" w:cs="Calibri"/>
                <w:b/>
                <w:szCs w:val="22"/>
              </w:rPr>
            </w:pPr>
            <w:r>
              <w:rPr>
                <w:rFonts w:ascii="Calibri" w:eastAsia="Candara" w:hAnsi="Calibri" w:cs="Calibri"/>
                <w:b/>
                <w:sz w:val="28"/>
                <w:szCs w:val="22"/>
              </w:rPr>
              <w:t>Other Comments</w:t>
            </w:r>
          </w:p>
        </w:tc>
      </w:tr>
      <w:tr w:rsidR="00476985" w:rsidRPr="001D618D" w14:paraId="3C36543E" w14:textId="77777777" w:rsidTr="00E52D82">
        <w:tc>
          <w:tcPr>
            <w:tcW w:w="14220" w:type="dxa"/>
            <w:gridSpan w:val="3"/>
            <w:shd w:val="clear" w:color="auto" w:fill="auto"/>
            <w:tcMar>
              <w:top w:w="58" w:type="dxa"/>
            </w:tcMar>
            <w:vAlign w:val="center"/>
          </w:tcPr>
          <w:p w14:paraId="091448BD" w14:textId="77777777" w:rsidR="00476985" w:rsidRDefault="00476985" w:rsidP="00E52D82">
            <w:pPr>
              <w:rPr>
                <w:rFonts w:ascii="Calibri" w:eastAsia="Candara" w:hAnsi="Calibri" w:cs="Calibri"/>
                <w:szCs w:val="22"/>
              </w:rPr>
            </w:pPr>
          </w:p>
          <w:p w14:paraId="6A37333B" w14:textId="77777777" w:rsidR="00476985" w:rsidRDefault="00476985" w:rsidP="00E52D82">
            <w:pPr>
              <w:rPr>
                <w:rFonts w:ascii="Calibri" w:eastAsia="Candara" w:hAnsi="Calibri" w:cs="Calibri"/>
                <w:szCs w:val="22"/>
              </w:rPr>
            </w:pPr>
          </w:p>
          <w:p w14:paraId="62B53D97" w14:textId="77777777" w:rsidR="00476985" w:rsidRDefault="00476985" w:rsidP="00E52D82">
            <w:pPr>
              <w:rPr>
                <w:rFonts w:ascii="Calibri" w:eastAsia="Candara" w:hAnsi="Calibri" w:cs="Calibri"/>
                <w:szCs w:val="22"/>
              </w:rPr>
            </w:pPr>
          </w:p>
          <w:p w14:paraId="5E08BDEB" w14:textId="77777777" w:rsidR="00476985" w:rsidRDefault="00476985" w:rsidP="00E52D82">
            <w:pPr>
              <w:rPr>
                <w:rFonts w:ascii="Calibri" w:eastAsia="Candara" w:hAnsi="Calibri" w:cs="Calibri"/>
                <w:szCs w:val="22"/>
              </w:rPr>
            </w:pPr>
          </w:p>
          <w:p w14:paraId="106AC813" w14:textId="77777777" w:rsidR="00476985" w:rsidRDefault="00476985" w:rsidP="00E52D82">
            <w:pPr>
              <w:rPr>
                <w:rFonts w:ascii="Calibri" w:eastAsia="Candara" w:hAnsi="Calibri" w:cs="Calibri"/>
                <w:szCs w:val="22"/>
              </w:rPr>
            </w:pPr>
          </w:p>
          <w:p w14:paraId="6B8A435D" w14:textId="77777777" w:rsidR="00476985" w:rsidRDefault="00476985" w:rsidP="00E52D82">
            <w:pPr>
              <w:rPr>
                <w:rFonts w:ascii="Calibri" w:eastAsia="Candara" w:hAnsi="Calibri" w:cs="Calibri"/>
                <w:szCs w:val="22"/>
              </w:rPr>
            </w:pPr>
          </w:p>
          <w:p w14:paraId="3247250C" w14:textId="77777777" w:rsidR="00476985" w:rsidRDefault="00476985" w:rsidP="00E52D82">
            <w:pPr>
              <w:rPr>
                <w:rFonts w:ascii="Calibri" w:eastAsia="Candara" w:hAnsi="Calibri" w:cs="Calibri"/>
                <w:szCs w:val="22"/>
              </w:rPr>
            </w:pPr>
          </w:p>
          <w:p w14:paraId="6E650450" w14:textId="77777777" w:rsidR="00476985" w:rsidRDefault="00476985" w:rsidP="00E52D82">
            <w:pPr>
              <w:rPr>
                <w:rFonts w:ascii="Calibri" w:eastAsia="Candara" w:hAnsi="Calibri" w:cs="Calibri"/>
                <w:szCs w:val="22"/>
              </w:rPr>
            </w:pPr>
          </w:p>
          <w:p w14:paraId="346371CA" w14:textId="77777777" w:rsidR="00476985" w:rsidRDefault="00476985" w:rsidP="00E52D82">
            <w:pPr>
              <w:rPr>
                <w:rFonts w:ascii="Calibri" w:eastAsia="Candara" w:hAnsi="Calibri" w:cs="Calibri"/>
                <w:szCs w:val="22"/>
              </w:rPr>
            </w:pPr>
          </w:p>
          <w:p w14:paraId="66112E9E" w14:textId="77777777" w:rsidR="00476985" w:rsidRPr="00861E6F" w:rsidRDefault="00476985" w:rsidP="00E52D82">
            <w:pPr>
              <w:rPr>
                <w:rFonts w:ascii="Calibri" w:eastAsia="Candara" w:hAnsi="Calibri" w:cs="Calibri"/>
                <w:szCs w:val="22"/>
              </w:rPr>
            </w:pPr>
          </w:p>
        </w:tc>
      </w:tr>
    </w:tbl>
    <w:p w14:paraId="559669F7" w14:textId="1642AD93" w:rsidR="00E52D82" w:rsidRPr="00510C95" w:rsidRDefault="00E52D82">
      <w:pPr>
        <w:rPr>
          <w:rFonts w:ascii="Calibri" w:eastAsia="Candara" w:hAnsi="Calibri" w:cs="Calibri"/>
          <w:b/>
          <w:sz w:val="22"/>
        </w:rPr>
      </w:pPr>
    </w:p>
    <w:sectPr w:rsidR="00E52D82" w:rsidRPr="00510C95" w:rsidSect="00E52D82">
      <w:headerReference w:type="default" r:id="rId10"/>
      <w:footerReference w:type="even" r:id="rId11"/>
      <w:footerReference w:type="default" r:id="rId12"/>
      <w:pgSz w:w="15840" w:h="12240" w:orient="landscape"/>
      <w:pgMar w:top="1260" w:right="720" w:bottom="630" w:left="864" w:header="720" w:footer="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1C54D" w14:textId="77777777" w:rsidR="0075523D" w:rsidRDefault="0075523D">
      <w:r>
        <w:separator/>
      </w:r>
    </w:p>
  </w:endnote>
  <w:endnote w:type="continuationSeparator" w:id="0">
    <w:p w14:paraId="1D4DB4C8" w14:textId="77777777" w:rsidR="0075523D" w:rsidRDefault="0075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4029F" w14:textId="77777777" w:rsidR="00E52D82" w:rsidRDefault="00E52D8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6E9565CD" w14:textId="77777777" w:rsidR="00E52D82" w:rsidRDefault="00E52D8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395317"/>
      <w:docPartObj>
        <w:docPartGallery w:val="Page Numbers (Bottom of Page)"/>
        <w:docPartUnique/>
      </w:docPartObj>
    </w:sdtPr>
    <w:sdtEndPr>
      <w:rPr>
        <w:rFonts w:asciiTheme="minorHAnsi" w:hAnsiTheme="minorHAnsi" w:cstheme="minorHAnsi"/>
        <w:noProof/>
        <w:sz w:val="20"/>
        <w:szCs w:val="20"/>
      </w:rPr>
    </w:sdtEndPr>
    <w:sdtContent>
      <w:p w14:paraId="7598B53C" w14:textId="5C817B02" w:rsidR="00BF393B" w:rsidRPr="00BF393B" w:rsidRDefault="00BF393B">
        <w:pPr>
          <w:pStyle w:val="Footer"/>
          <w:rPr>
            <w:rFonts w:asciiTheme="minorHAnsi" w:hAnsiTheme="minorHAnsi" w:cstheme="minorHAnsi"/>
            <w:sz w:val="20"/>
            <w:szCs w:val="20"/>
          </w:rPr>
        </w:pPr>
        <w:r w:rsidRPr="00BF393B">
          <w:rPr>
            <w:rFonts w:asciiTheme="minorHAnsi" w:hAnsiTheme="minorHAnsi" w:cstheme="minorHAnsi"/>
            <w:sz w:val="20"/>
            <w:szCs w:val="20"/>
          </w:rPr>
          <w:fldChar w:fldCharType="begin"/>
        </w:r>
        <w:r w:rsidRPr="00BF393B">
          <w:rPr>
            <w:rFonts w:asciiTheme="minorHAnsi" w:hAnsiTheme="minorHAnsi" w:cstheme="minorHAnsi"/>
            <w:sz w:val="20"/>
            <w:szCs w:val="20"/>
          </w:rPr>
          <w:instrText xml:space="preserve"> PAGE   \* MERGEFORMAT </w:instrText>
        </w:r>
        <w:r w:rsidRPr="00BF393B">
          <w:rPr>
            <w:rFonts w:asciiTheme="minorHAnsi" w:hAnsiTheme="minorHAnsi" w:cstheme="minorHAnsi"/>
            <w:sz w:val="20"/>
            <w:szCs w:val="20"/>
          </w:rPr>
          <w:fldChar w:fldCharType="separate"/>
        </w:r>
        <w:r w:rsidRPr="00BF393B">
          <w:rPr>
            <w:rFonts w:asciiTheme="minorHAnsi" w:hAnsiTheme="minorHAnsi" w:cstheme="minorHAnsi"/>
            <w:noProof/>
            <w:sz w:val="20"/>
            <w:szCs w:val="20"/>
          </w:rPr>
          <w:t>2</w:t>
        </w:r>
        <w:r w:rsidRPr="00BF393B">
          <w:rPr>
            <w:rFonts w:asciiTheme="minorHAnsi" w:hAnsiTheme="minorHAnsi" w:cstheme="minorHAnsi"/>
            <w:noProof/>
            <w:sz w:val="20"/>
            <w:szCs w:val="20"/>
          </w:rPr>
          <w:fldChar w:fldCharType="end"/>
        </w:r>
      </w:p>
    </w:sdtContent>
  </w:sdt>
  <w:p w14:paraId="04D4CC90" w14:textId="77777777" w:rsidR="00E52D82" w:rsidRDefault="00E52D82">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B6369" w14:textId="77777777" w:rsidR="0075523D" w:rsidRDefault="0075523D">
      <w:r>
        <w:separator/>
      </w:r>
    </w:p>
  </w:footnote>
  <w:footnote w:type="continuationSeparator" w:id="0">
    <w:p w14:paraId="1685D5BF" w14:textId="77777777" w:rsidR="0075523D" w:rsidRDefault="00755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132801972"/>
  <w:p w14:paraId="1DCB8B34" w14:textId="5FE007B4" w:rsidR="00FC7584" w:rsidRPr="00FC7584" w:rsidRDefault="00FC7584" w:rsidP="00FC7584">
    <w:pPr>
      <w:rPr>
        <w:rFonts w:asciiTheme="minorHAnsi" w:hAnsiTheme="minorHAnsi" w:cstheme="minorHAnsi"/>
        <w:sz w:val="20"/>
        <w:szCs w:val="20"/>
      </w:rPr>
    </w:pPr>
    <w:r w:rsidRPr="00FC7584">
      <w:rPr>
        <w:rFonts w:asciiTheme="minorHAnsi" w:hAnsiTheme="minorHAnsi" w:cstheme="minorHAnsi"/>
        <w:sz w:val="20"/>
        <w:szCs w:val="20"/>
      </w:rPr>
      <w:fldChar w:fldCharType="begin"/>
    </w:r>
    <w:r w:rsidRPr="00FC7584">
      <w:rPr>
        <w:rFonts w:asciiTheme="minorHAnsi" w:hAnsiTheme="minorHAnsi" w:cstheme="minorHAnsi"/>
        <w:sz w:val="20"/>
        <w:szCs w:val="20"/>
      </w:rPr>
      <w:instrText xml:space="preserve"> HYPERLINK "https://www.sabes.org/pd-center/esol" </w:instrText>
    </w:r>
    <w:r w:rsidRPr="00FC7584">
      <w:rPr>
        <w:rFonts w:asciiTheme="minorHAnsi" w:hAnsiTheme="minorHAnsi" w:cstheme="minorHAnsi"/>
        <w:sz w:val="20"/>
        <w:szCs w:val="20"/>
      </w:rPr>
      <w:fldChar w:fldCharType="separate"/>
    </w:r>
    <w:r w:rsidRPr="00FC7584">
      <w:rPr>
        <w:rStyle w:val="Hyperlink"/>
        <w:rFonts w:asciiTheme="minorHAnsi" w:hAnsiTheme="minorHAnsi" w:cstheme="minorHAnsi"/>
        <w:sz w:val="20"/>
        <w:szCs w:val="20"/>
      </w:rPr>
      <w:t>ESOL Curriculum and Instruction PD Center</w:t>
    </w:r>
    <w:r w:rsidRPr="00FC7584">
      <w:rPr>
        <w:rFonts w:asciiTheme="minorHAnsi" w:hAnsiTheme="minorHAnsi" w:cstheme="minorHAnsi"/>
        <w:sz w:val="20"/>
        <w:szCs w:val="20"/>
      </w:rPr>
      <w:fldChar w:fldCharType="end"/>
    </w:r>
    <w:r>
      <w:rPr>
        <w:rFonts w:asciiTheme="minorHAnsi" w:hAnsiTheme="minorHAnsi" w:cstheme="minorHAnsi"/>
        <w:sz w:val="20"/>
        <w:szCs w:val="20"/>
      </w:rPr>
      <w:t xml:space="preserve">                                                                                                                                                                                    Revised: April 2023</w:t>
    </w:r>
  </w:p>
  <w:bookmarkStart w:id="1" w:name="_Hlk132801985"/>
  <w:bookmarkEnd w:id="0"/>
  <w:p w14:paraId="23727752" w14:textId="70839847" w:rsidR="00707ED2" w:rsidRPr="00FC7584" w:rsidRDefault="00FC7584" w:rsidP="00FC7584">
    <w:pPr>
      <w:rPr>
        <w:rFonts w:asciiTheme="minorHAnsi" w:hAnsiTheme="minorHAnsi" w:cstheme="minorHAnsi"/>
        <w:color w:val="0563C1" w:themeColor="hyperlink"/>
        <w:sz w:val="20"/>
        <w:szCs w:val="20"/>
        <w:u w:val="single"/>
      </w:rPr>
    </w:pPr>
    <w:r w:rsidRPr="00FC7584">
      <w:rPr>
        <w:rFonts w:asciiTheme="minorHAnsi" w:hAnsiTheme="minorHAnsi" w:cstheme="minorHAnsi"/>
        <w:sz w:val="20"/>
        <w:szCs w:val="20"/>
      </w:rPr>
      <w:fldChar w:fldCharType="begin"/>
    </w:r>
    <w:r w:rsidRPr="00FC7584">
      <w:rPr>
        <w:rFonts w:asciiTheme="minorHAnsi" w:hAnsiTheme="minorHAnsi" w:cstheme="minorHAnsi"/>
        <w:sz w:val="20"/>
        <w:szCs w:val="20"/>
      </w:rPr>
      <w:instrText xml:space="preserve"> HYPERLINK "https://www.doe.mass.edu/acls/frameworks/default.html" </w:instrText>
    </w:r>
    <w:r w:rsidRPr="00FC7584">
      <w:rPr>
        <w:rFonts w:asciiTheme="minorHAnsi" w:hAnsiTheme="minorHAnsi" w:cstheme="minorHAnsi"/>
        <w:sz w:val="20"/>
        <w:szCs w:val="20"/>
      </w:rPr>
      <w:fldChar w:fldCharType="separate"/>
    </w:r>
    <w:r w:rsidRPr="00FC7584">
      <w:rPr>
        <w:rStyle w:val="Hyperlink"/>
        <w:rFonts w:asciiTheme="minorHAnsi" w:hAnsiTheme="minorHAnsi" w:cstheme="minorHAnsi"/>
        <w:sz w:val="20"/>
        <w:szCs w:val="20"/>
      </w:rPr>
      <w:t>DESE/Adult and Community Learning Services</w:t>
    </w:r>
    <w:r w:rsidRPr="00FC7584">
      <w:rPr>
        <w:rFonts w:asciiTheme="minorHAnsi" w:hAnsiTheme="minorHAnsi" w:cstheme="minorHAnsi"/>
        <w:sz w:val="20"/>
        <w:szCs w:val="20"/>
      </w:rPr>
      <w:fldChar w:fldCharType="end"/>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E7F54"/>
    <w:multiLevelType w:val="multilevel"/>
    <w:tmpl w:val="376486F0"/>
    <w:lvl w:ilvl="0">
      <w:start w:val="1"/>
      <w:numFmt w:val="decimal"/>
      <w:lvlText w:val="%1."/>
      <w:lvlJc w:val="left"/>
      <w:pPr>
        <w:ind w:left="1080" w:hanging="360"/>
      </w:pPr>
      <w:rPr>
        <w:rFonts w:hint="default"/>
      </w:rPr>
    </w:lvl>
    <w:lvl w:ilvl="1">
      <w:start w:val="1"/>
      <w:numFmt w:val="decimal"/>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6344915"/>
    <w:multiLevelType w:val="multilevel"/>
    <w:tmpl w:val="C28AB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E0E32F7"/>
    <w:multiLevelType w:val="hybridMultilevel"/>
    <w:tmpl w:val="E98E9DB8"/>
    <w:lvl w:ilvl="0" w:tplc="2EC46BF2">
      <w:start w:val="1"/>
      <w:numFmt w:val="bullet"/>
      <w:lvlText w:val=""/>
      <w:lvlJc w:val="left"/>
      <w:pPr>
        <w:ind w:left="892" w:hanging="361"/>
      </w:pPr>
      <w:rPr>
        <w:rFonts w:ascii="Symbol" w:eastAsia="Symbol" w:hAnsi="Symbol" w:hint="default"/>
        <w:sz w:val="22"/>
        <w:szCs w:val="22"/>
      </w:rPr>
    </w:lvl>
    <w:lvl w:ilvl="1" w:tplc="BEE638F2">
      <w:start w:val="1"/>
      <w:numFmt w:val="bullet"/>
      <w:lvlText w:val="•"/>
      <w:lvlJc w:val="left"/>
      <w:pPr>
        <w:ind w:left="2213" w:hanging="361"/>
      </w:pPr>
      <w:rPr>
        <w:rFonts w:hint="default"/>
      </w:rPr>
    </w:lvl>
    <w:lvl w:ilvl="2" w:tplc="049C3C26">
      <w:start w:val="1"/>
      <w:numFmt w:val="bullet"/>
      <w:lvlText w:val="•"/>
      <w:lvlJc w:val="left"/>
      <w:pPr>
        <w:ind w:left="3533" w:hanging="361"/>
      </w:pPr>
      <w:rPr>
        <w:rFonts w:hint="default"/>
      </w:rPr>
    </w:lvl>
    <w:lvl w:ilvl="3" w:tplc="D6EA8472">
      <w:start w:val="1"/>
      <w:numFmt w:val="bullet"/>
      <w:lvlText w:val="•"/>
      <w:lvlJc w:val="left"/>
      <w:pPr>
        <w:ind w:left="4854" w:hanging="361"/>
      </w:pPr>
      <w:rPr>
        <w:rFonts w:hint="default"/>
      </w:rPr>
    </w:lvl>
    <w:lvl w:ilvl="4" w:tplc="84CE33A6">
      <w:start w:val="1"/>
      <w:numFmt w:val="bullet"/>
      <w:lvlText w:val="•"/>
      <w:lvlJc w:val="left"/>
      <w:pPr>
        <w:ind w:left="6175" w:hanging="361"/>
      </w:pPr>
      <w:rPr>
        <w:rFonts w:hint="default"/>
      </w:rPr>
    </w:lvl>
    <w:lvl w:ilvl="5" w:tplc="DABC21B0">
      <w:start w:val="1"/>
      <w:numFmt w:val="bullet"/>
      <w:lvlText w:val="•"/>
      <w:lvlJc w:val="left"/>
      <w:pPr>
        <w:ind w:left="7496" w:hanging="361"/>
      </w:pPr>
      <w:rPr>
        <w:rFonts w:hint="default"/>
      </w:rPr>
    </w:lvl>
    <w:lvl w:ilvl="6" w:tplc="E90C14FE">
      <w:start w:val="1"/>
      <w:numFmt w:val="bullet"/>
      <w:lvlText w:val="•"/>
      <w:lvlJc w:val="left"/>
      <w:pPr>
        <w:ind w:left="8816" w:hanging="361"/>
      </w:pPr>
      <w:rPr>
        <w:rFonts w:hint="default"/>
      </w:rPr>
    </w:lvl>
    <w:lvl w:ilvl="7" w:tplc="9724C2A6">
      <w:start w:val="1"/>
      <w:numFmt w:val="bullet"/>
      <w:lvlText w:val="•"/>
      <w:lvlJc w:val="left"/>
      <w:pPr>
        <w:ind w:left="10137" w:hanging="361"/>
      </w:pPr>
      <w:rPr>
        <w:rFonts w:hint="default"/>
      </w:rPr>
    </w:lvl>
    <w:lvl w:ilvl="8" w:tplc="0C66FA54">
      <w:start w:val="1"/>
      <w:numFmt w:val="bullet"/>
      <w:lvlText w:val="•"/>
      <w:lvlJc w:val="left"/>
      <w:pPr>
        <w:ind w:left="11458" w:hanging="361"/>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85"/>
    <w:rsid w:val="00067CB3"/>
    <w:rsid w:val="000954DF"/>
    <w:rsid w:val="0009561D"/>
    <w:rsid w:val="00127A95"/>
    <w:rsid w:val="00154281"/>
    <w:rsid w:val="001B7D1E"/>
    <w:rsid w:val="0026674B"/>
    <w:rsid w:val="002819E3"/>
    <w:rsid w:val="002953F5"/>
    <w:rsid w:val="002C26C3"/>
    <w:rsid w:val="002E3535"/>
    <w:rsid w:val="003243ED"/>
    <w:rsid w:val="00394380"/>
    <w:rsid w:val="003D0853"/>
    <w:rsid w:val="003F1A65"/>
    <w:rsid w:val="00476985"/>
    <w:rsid w:val="004A0A8A"/>
    <w:rsid w:val="00510C95"/>
    <w:rsid w:val="00560FFC"/>
    <w:rsid w:val="0059714D"/>
    <w:rsid w:val="005B716F"/>
    <w:rsid w:val="005D32EF"/>
    <w:rsid w:val="005F0E31"/>
    <w:rsid w:val="0068714B"/>
    <w:rsid w:val="00707ED2"/>
    <w:rsid w:val="0075523D"/>
    <w:rsid w:val="007672E8"/>
    <w:rsid w:val="00777E7B"/>
    <w:rsid w:val="00787DD0"/>
    <w:rsid w:val="007B6EDD"/>
    <w:rsid w:val="008C0098"/>
    <w:rsid w:val="009476DF"/>
    <w:rsid w:val="00A07CD9"/>
    <w:rsid w:val="00A2104E"/>
    <w:rsid w:val="00AE43E7"/>
    <w:rsid w:val="00BD1AEF"/>
    <w:rsid w:val="00BF393B"/>
    <w:rsid w:val="00C510E7"/>
    <w:rsid w:val="00D57833"/>
    <w:rsid w:val="00DC47B0"/>
    <w:rsid w:val="00E52D82"/>
    <w:rsid w:val="00E72E3F"/>
    <w:rsid w:val="00F04CEF"/>
    <w:rsid w:val="00F271BB"/>
    <w:rsid w:val="00FC75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A3A8"/>
  <w15:docId w15:val="{1218B900-054F-4FCB-9C53-549210C7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6985"/>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985"/>
    <w:pPr>
      <w:tabs>
        <w:tab w:val="center" w:pos="4680"/>
        <w:tab w:val="right" w:pos="9360"/>
      </w:tabs>
    </w:pPr>
  </w:style>
  <w:style w:type="character" w:customStyle="1" w:styleId="HeaderChar">
    <w:name w:val="Header Char"/>
    <w:basedOn w:val="DefaultParagraphFont"/>
    <w:link w:val="Header"/>
    <w:uiPriority w:val="99"/>
    <w:rsid w:val="00476985"/>
    <w:rPr>
      <w:rFonts w:ascii="Cambria" w:eastAsia="Cambria" w:hAnsi="Cambria" w:cs="Cambria"/>
    </w:rPr>
  </w:style>
  <w:style w:type="character" w:styleId="Hyperlink">
    <w:name w:val="Hyperlink"/>
    <w:basedOn w:val="DefaultParagraphFont"/>
    <w:uiPriority w:val="99"/>
    <w:unhideWhenUsed/>
    <w:rsid w:val="00476985"/>
    <w:rPr>
      <w:color w:val="0563C1" w:themeColor="hyperlink"/>
      <w:u w:val="single"/>
    </w:rPr>
  </w:style>
  <w:style w:type="character" w:styleId="CommentReference">
    <w:name w:val="annotation reference"/>
    <w:basedOn w:val="DefaultParagraphFont"/>
    <w:uiPriority w:val="99"/>
    <w:semiHidden/>
    <w:unhideWhenUsed/>
    <w:rsid w:val="00C510E7"/>
    <w:rPr>
      <w:sz w:val="16"/>
      <w:szCs w:val="16"/>
    </w:rPr>
  </w:style>
  <w:style w:type="paragraph" w:styleId="CommentText">
    <w:name w:val="annotation text"/>
    <w:basedOn w:val="Normal"/>
    <w:link w:val="CommentTextChar"/>
    <w:uiPriority w:val="99"/>
    <w:semiHidden/>
    <w:unhideWhenUsed/>
    <w:rsid w:val="00C510E7"/>
    <w:rPr>
      <w:sz w:val="20"/>
      <w:szCs w:val="20"/>
    </w:rPr>
  </w:style>
  <w:style w:type="character" w:customStyle="1" w:styleId="CommentTextChar">
    <w:name w:val="Comment Text Char"/>
    <w:basedOn w:val="DefaultParagraphFont"/>
    <w:link w:val="CommentText"/>
    <w:uiPriority w:val="99"/>
    <w:semiHidden/>
    <w:rsid w:val="00C510E7"/>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C510E7"/>
    <w:rPr>
      <w:b/>
      <w:bCs/>
    </w:rPr>
  </w:style>
  <w:style w:type="character" w:customStyle="1" w:styleId="CommentSubjectChar">
    <w:name w:val="Comment Subject Char"/>
    <w:basedOn w:val="CommentTextChar"/>
    <w:link w:val="CommentSubject"/>
    <w:uiPriority w:val="99"/>
    <w:semiHidden/>
    <w:rsid w:val="00C510E7"/>
    <w:rPr>
      <w:rFonts w:ascii="Cambria" w:eastAsia="Cambria" w:hAnsi="Cambria" w:cs="Cambria"/>
      <w:b/>
      <w:bCs/>
      <w:sz w:val="20"/>
      <w:szCs w:val="20"/>
    </w:rPr>
  </w:style>
  <w:style w:type="table" w:styleId="TableGrid">
    <w:name w:val="Table Grid"/>
    <w:basedOn w:val="TableNormal"/>
    <w:uiPriority w:val="39"/>
    <w:rsid w:val="00510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7ED2"/>
    <w:pPr>
      <w:tabs>
        <w:tab w:val="center" w:pos="4680"/>
        <w:tab w:val="right" w:pos="9360"/>
      </w:tabs>
    </w:pPr>
  </w:style>
  <w:style w:type="character" w:customStyle="1" w:styleId="FooterChar">
    <w:name w:val="Footer Char"/>
    <w:basedOn w:val="DefaultParagraphFont"/>
    <w:link w:val="Footer"/>
    <w:uiPriority w:val="99"/>
    <w:rsid w:val="00707ED2"/>
    <w:rPr>
      <w:rFonts w:ascii="Cambria" w:eastAsia="Cambria" w:hAnsi="Cambria" w:cs="Cambria"/>
    </w:rPr>
  </w:style>
  <w:style w:type="character" w:styleId="UnresolvedMention">
    <w:name w:val="Unresolved Mention"/>
    <w:basedOn w:val="DefaultParagraphFont"/>
    <w:uiPriority w:val="99"/>
    <w:semiHidden/>
    <w:unhideWhenUsed/>
    <w:rsid w:val="00707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f0c7bc-a1e9-48e9-a56f-14e827214cd5"/>
    <lcf76f155ced4ddcb4097134ff3c332f xmlns="99e0dfea-43d5-4072-846c-d949cc7e95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4" ma:contentTypeDescription="Create a new document." ma:contentTypeScope="" ma:versionID="a3dc2470290c8f96ea1bc8b1e4410253">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06468f205e07b7f6f37e5e2fdebb1cbe"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96B2D-77AC-4D20-912F-4BD8ACF62917}">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2.xml><?xml version="1.0" encoding="utf-8"?>
<ds:datastoreItem xmlns:ds="http://schemas.openxmlformats.org/officeDocument/2006/customXml" ds:itemID="{8A5D79C9-71DC-45B2-8FB1-16248F76F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003E0-71F8-4B20-9764-7F7174FA6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ESOL Scope and Sequence Review Guide</dc:title>
  <dc:subject/>
  <dc:creator>DESE</dc:creator>
  <cp:keywords/>
  <dc:description/>
  <cp:lastModifiedBy>Zou, Dong (EOE)</cp:lastModifiedBy>
  <cp:revision>4</cp:revision>
  <dcterms:created xsi:type="dcterms:W3CDTF">2023-05-01T16:37:00Z</dcterms:created>
  <dcterms:modified xsi:type="dcterms:W3CDTF">2023-05-01T18:21:00Z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 2023 12:00AM</vt:lpwstr>
  </property>
</Properties>
</file>