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3E6" w:rsidRPr="009E1939" w:rsidRDefault="006C31AE" w:rsidP="009220A3">
      <w:pPr>
        <w:jc w:val="center"/>
        <w:rPr>
          <w:rFonts w:asciiTheme="minorHAnsi" w:hAnsiTheme="minorHAnsi" w:cstheme="minorHAnsi"/>
          <w:b/>
          <w:sz w:val="22"/>
          <w:szCs w:val="22"/>
          <w:shd w:val="clear" w:color="auto" w:fill="FFFFFF"/>
        </w:rPr>
      </w:pPr>
      <w:bookmarkStart w:id="0" w:name="_GoBack"/>
      <w:bookmarkEnd w:id="0"/>
      <w:r w:rsidRPr="009E1939">
        <w:rPr>
          <w:rFonts w:asciiTheme="minorHAnsi" w:hAnsiTheme="minorHAnsi" w:cstheme="minorHAnsi"/>
          <w:b/>
          <w:sz w:val="22"/>
          <w:szCs w:val="22"/>
          <w:shd w:val="clear" w:color="auto" w:fill="FFFFFF"/>
        </w:rPr>
        <w:t xml:space="preserve">COMPANION DOCUMENT FOR </w:t>
      </w:r>
      <w:r w:rsidR="004D5FA5" w:rsidRPr="009E1939">
        <w:rPr>
          <w:rFonts w:asciiTheme="minorHAnsi" w:hAnsiTheme="minorHAnsi" w:cstheme="minorHAnsi"/>
          <w:b/>
          <w:sz w:val="22"/>
          <w:szCs w:val="22"/>
          <w:shd w:val="clear" w:color="auto" w:fill="FFFFFF"/>
        </w:rPr>
        <w:t>MATH</w:t>
      </w:r>
      <w:r w:rsidR="004D5FA5" w:rsidRPr="009E1939">
        <w:rPr>
          <w:rFonts w:asciiTheme="minorHAnsi" w:hAnsiTheme="minorHAnsi" w:cstheme="minorHAnsi"/>
          <w:b/>
          <w:color w:val="4A4944"/>
          <w:sz w:val="22"/>
          <w:szCs w:val="22"/>
          <w:shd w:val="clear" w:color="auto" w:fill="FFFFFF"/>
        </w:rPr>
        <w:t xml:space="preserve"> </w:t>
      </w:r>
      <w:r w:rsidR="009220A3" w:rsidRPr="009E1939">
        <w:rPr>
          <w:rFonts w:asciiTheme="minorHAnsi" w:hAnsiTheme="minorHAnsi" w:cstheme="minorHAnsi"/>
          <w:b/>
          <w:sz w:val="22"/>
          <w:szCs w:val="22"/>
          <w:shd w:val="clear" w:color="auto" w:fill="FFFFFF"/>
        </w:rPr>
        <w:t xml:space="preserve">LESSON PLAN </w:t>
      </w:r>
      <w:r w:rsidR="004D5FA5" w:rsidRPr="009E1939">
        <w:rPr>
          <w:rFonts w:asciiTheme="minorHAnsi" w:hAnsiTheme="minorHAnsi" w:cstheme="minorHAnsi"/>
          <w:b/>
          <w:sz w:val="22"/>
          <w:szCs w:val="22"/>
          <w:shd w:val="clear" w:color="auto" w:fill="FFFFFF"/>
        </w:rPr>
        <w:t>TEMPLATE</w:t>
      </w:r>
    </w:p>
    <w:p w:rsidR="006C31AE" w:rsidRPr="009E1939" w:rsidRDefault="006C31AE" w:rsidP="006C31AE">
      <w:pPr>
        <w:rPr>
          <w:rFonts w:asciiTheme="minorHAnsi" w:hAnsiTheme="minorHAnsi" w:cstheme="minorHAnsi"/>
          <w:sz w:val="22"/>
          <w:szCs w:val="22"/>
          <w:shd w:val="clear" w:color="auto" w:fill="FFFFFF"/>
        </w:rPr>
      </w:pPr>
    </w:p>
    <w:p w:rsidR="006C31AE" w:rsidRPr="009E1939" w:rsidRDefault="006C31AE" w:rsidP="006C31AE">
      <w:pPr>
        <w:rPr>
          <w:rFonts w:asciiTheme="minorHAnsi" w:hAnsiTheme="minorHAnsi" w:cstheme="minorHAnsi"/>
          <w:sz w:val="22"/>
          <w:szCs w:val="22"/>
          <w:shd w:val="clear" w:color="auto" w:fill="FFFFFF"/>
        </w:rPr>
      </w:pPr>
    </w:p>
    <w:p w:rsidR="00BE4DEA" w:rsidRPr="009E1939" w:rsidRDefault="006C31AE" w:rsidP="006C31AE">
      <w:pPr>
        <w:rPr>
          <w:rFonts w:asciiTheme="minorHAnsi" w:hAnsiTheme="minorHAnsi" w:cstheme="minorHAnsi"/>
          <w:sz w:val="22"/>
          <w:szCs w:val="22"/>
          <w:shd w:val="clear" w:color="auto" w:fill="FFFFFF"/>
        </w:rPr>
      </w:pPr>
      <w:r w:rsidRPr="009E1939">
        <w:rPr>
          <w:rFonts w:asciiTheme="minorHAnsi" w:hAnsiTheme="minorHAnsi" w:cstheme="minorHAnsi"/>
          <w:sz w:val="22"/>
          <w:szCs w:val="22"/>
          <w:shd w:val="clear" w:color="auto" w:fill="FFFFFF"/>
        </w:rPr>
        <w:t xml:space="preserve">This document provides further </w:t>
      </w:r>
      <w:r w:rsidR="009220A3" w:rsidRPr="009E1939">
        <w:rPr>
          <w:rFonts w:asciiTheme="minorHAnsi" w:hAnsiTheme="minorHAnsi" w:cstheme="minorHAnsi"/>
          <w:sz w:val="22"/>
          <w:szCs w:val="22"/>
          <w:shd w:val="clear" w:color="auto" w:fill="FFFFFF"/>
        </w:rPr>
        <w:t xml:space="preserve">explanation of the asterisked components in the </w:t>
      </w:r>
      <w:r w:rsidRPr="009E1939">
        <w:rPr>
          <w:rFonts w:asciiTheme="minorHAnsi" w:hAnsiTheme="minorHAnsi" w:cstheme="minorHAnsi"/>
          <w:sz w:val="22"/>
          <w:szCs w:val="22"/>
          <w:shd w:val="clear" w:color="auto" w:fill="FFFFFF"/>
        </w:rPr>
        <w:t xml:space="preserve">Math </w:t>
      </w:r>
      <w:r w:rsidR="009220A3" w:rsidRPr="009E1939">
        <w:rPr>
          <w:rFonts w:asciiTheme="minorHAnsi" w:hAnsiTheme="minorHAnsi" w:cstheme="minorHAnsi"/>
          <w:sz w:val="22"/>
          <w:szCs w:val="22"/>
          <w:shd w:val="clear" w:color="auto" w:fill="FFFFFF"/>
        </w:rPr>
        <w:t>Lesson Plan</w:t>
      </w:r>
      <w:r w:rsidRPr="009E1939">
        <w:rPr>
          <w:rFonts w:asciiTheme="minorHAnsi" w:hAnsiTheme="minorHAnsi" w:cstheme="minorHAnsi"/>
          <w:sz w:val="22"/>
          <w:szCs w:val="22"/>
          <w:shd w:val="clear" w:color="auto" w:fill="FFFFFF"/>
        </w:rPr>
        <w:t xml:space="preserve"> Template. (The Math Lesson Plan template is located on the ACLS Curriculum and Instruction Resources web page, under the header, “Mathematics and Adult Numeracy,” at </w:t>
      </w:r>
      <w:hyperlink r:id="rId11" w:history="1">
        <w:r w:rsidRPr="009E1939">
          <w:rPr>
            <w:rStyle w:val="Hyperlink"/>
            <w:rFonts w:asciiTheme="minorHAnsi" w:hAnsiTheme="minorHAnsi" w:cstheme="minorHAnsi"/>
            <w:sz w:val="22"/>
            <w:szCs w:val="22"/>
            <w:shd w:val="clear" w:color="auto" w:fill="FFFFFF"/>
          </w:rPr>
          <w:t>http://www.doe.mass.edu/acls/frameworks/resources.html</w:t>
        </w:r>
      </w:hyperlink>
      <w:r w:rsidRPr="009E1939">
        <w:rPr>
          <w:rFonts w:asciiTheme="minorHAnsi" w:hAnsiTheme="minorHAnsi" w:cstheme="minorHAnsi"/>
          <w:sz w:val="22"/>
          <w:szCs w:val="22"/>
          <w:shd w:val="clear" w:color="auto" w:fill="FFFFFF"/>
        </w:rPr>
        <w:t xml:space="preserve">. The format of the lesson plan may be adapted as long as the components in the template are used. Questions? Contact </w:t>
      </w:r>
      <w:r w:rsidR="001F368B">
        <w:rPr>
          <w:rFonts w:asciiTheme="minorHAnsi" w:hAnsiTheme="minorHAnsi" w:cstheme="minorHAnsi"/>
          <w:sz w:val="22"/>
          <w:szCs w:val="22"/>
          <w:shd w:val="clear" w:color="auto" w:fill="FFFFFF"/>
        </w:rPr>
        <w:t>Donna Varzan-Parker, ACLS Curriculum, Instruction, and Assessment Specialist</w:t>
      </w:r>
      <w:r w:rsidRPr="009E1939">
        <w:rPr>
          <w:rFonts w:asciiTheme="minorHAnsi" w:hAnsiTheme="minorHAnsi" w:cstheme="minorHAnsi"/>
          <w:sz w:val="22"/>
          <w:szCs w:val="22"/>
          <w:shd w:val="clear" w:color="auto" w:fill="FFFFFF"/>
        </w:rPr>
        <w:t xml:space="preserve"> </w:t>
      </w:r>
      <w:r w:rsidR="001F368B">
        <w:rPr>
          <w:rFonts w:asciiTheme="minorHAnsi" w:hAnsiTheme="minorHAnsi" w:cstheme="minorHAnsi"/>
          <w:sz w:val="22"/>
          <w:szCs w:val="22"/>
          <w:shd w:val="clear" w:color="auto" w:fill="FFFFFF"/>
        </w:rPr>
        <w:t>a</w:t>
      </w:r>
      <w:r w:rsidRPr="009E1939">
        <w:rPr>
          <w:rFonts w:asciiTheme="minorHAnsi" w:hAnsiTheme="minorHAnsi" w:cstheme="minorHAnsi"/>
          <w:sz w:val="22"/>
          <w:szCs w:val="22"/>
          <w:shd w:val="clear" w:color="auto" w:fill="FFFFFF"/>
        </w:rPr>
        <w:t xml:space="preserve">t </w:t>
      </w:r>
      <w:hyperlink r:id="rId12" w:history="1">
        <w:r w:rsidR="001F368B" w:rsidRPr="00125618">
          <w:rPr>
            <w:rStyle w:val="Hyperlink"/>
            <w:rFonts w:asciiTheme="minorHAnsi" w:hAnsiTheme="minorHAnsi" w:cstheme="minorHAnsi"/>
            <w:sz w:val="22"/>
            <w:szCs w:val="22"/>
            <w:shd w:val="clear" w:color="auto" w:fill="FFFFFF"/>
          </w:rPr>
          <w:t>dvarzan-parker@doe.mass.edu</w:t>
        </w:r>
      </w:hyperlink>
      <w:r w:rsidR="00BE4DEA" w:rsidRPr="009E1939">
        <w:rPr>
          <w:rFonts w:asciiTheme="minorHAnsi" w:hAnsiTheme="minorHAnsi" w:cstheme="minorHAnsi"/>
          <w:sz w:val="22"/>
          <w:szCs w:val="22"/>
          <w:shd w:val="clear" w:color="auto" w:fill="FFFFFF"/>
        </w:rPr>
        <w:t xml:space="preserve">, or Donna Curry, director of the SABES </w:t>
      </w:r>
      <w:r w:rsidR="001F368B">
        <w:rPr>
          <w:rFonts w:asciiTheme="minorHAnsi" w:hAnsiTheme="minorHAnsi" w:cstheme="minorHAnsi"/>
          <w:sz w:val="22"/>
          <w:szCs w:val="22"/>
          <w:shd w:val="clear" w:color="auto" w:fill="FFFFFF"/>
        </w:rPr>
        <w:t xml:space="preserve">Mathematics and Adult Numeracy C&amp;I PD </w:t>
      </w:r>
      <w:r w:rsidR="00BE4DEA" w:rsidRPr="009E1939">
        <w:rPr>
          <w:rFonts w:asciiTheme="minorHAnsi" w:hAnsiTheme="minorHAnsi" w:cstheme="minorHAnsi"/>
          <w:sz w:val="22"/>
          <w:szCs w:val="22"/>
          <w:shd w:val="clear" w:color="auto" w:fill="FFFFFF"/>
        </w:rPr>
        <w:t xml:space="preserve">Center </w:t>
      </w:r>
      <w:r w:rsidR="001F368B">
        <w:rPr>
          <w:rFonts w:asciiTheme="minorHAnsi" w:hAnsiTheme="minorHAnsi" w:cstheme="minorHAnsi"/>
          <w:sz w:val="22"/>
          <w:szCs w:val="22"/>
          <w:shd w:val="clear" w:color="auto" w:fill="FFFFFF"/>
        </w:rPr>
        <w:t xml:space="preserve">at </w:t>
      </w:r>
      <w:hyperlink r:id="rId13" w:history="1">
        <w:r w:rsidR="001F368B" w:rsidRPr="00125618">
          <w:rPr>
            <w:rStyle w:val="Hyperlink"/>
            <w:rFonts w:asciiTheme="minorHAnsi" w:hAnsiTheme="minorHAnsi" w:cstheme="minorHAnsi"/>
            <w:sz w:val="22"/>
            <w:szCs w:val="22"/>
            <w:shd w:val="clear" w:color="auto" w:fill="FFFFFF"/>
          </w:rPr>
          <w:t>donnac@gwi.net</w:t>
        </w:r>
      </w:hyperlink>
      <w:r w:rsidR="00BE4DEA" w:rsidRPr="009E1939">
        <w:rPr>
          <w:rFonts w:asciiTheme="minorHAnsi" w:hAnsiTheme="minorHAnsi" w:cstheme="minorHAnsi"/>
          <w:sz w:val="22"/>
          <w:szCs w:val="22"/>
          <w:shd w:val="clear" w:color="auto" w:fill="FFFFFF"/>
        </w:rPr>
        <w:t>.</w:t>
      </w:r>
    </w:p>
    <w:p w:rsidR="00BE4DEA" w:rsidRPr="009E1939" w:rsidRDefault="00BE4DEA" w:rsidP="006C31AE">
      <w:pPr>
        <w:rPr>
          <w:rFonts w:asciiTheme="minorHAnsi" w:hAnsiTheme="minorHAnsi" w:cstheme="minorHAnsi"/>
          <w:sz w:val="22"/>
          <w:szCs w:val="22"/>
          <w:shd w:val="clear" w:color="auto" w:fill="FFFFFF"/>
        </w:rPr>
      </w:pPr>
    </w:p>
    <w:p w:rsidR="00BE4DEA" w:rsidRPr="009E1939" w:rsidRDefault="00BE4DEA" w:rsidP="009220A3">
      <w:pPr>
        <w:jc w:val="center"/>
        <w:rPr>
          <w:rFonts w:asciiTheme="minorHAnsi" w:hAnsiTheme="minorHAnsi" w:cstheme="minorHAnsi"/>
          <w:color w:val="4A4944"/>
          <w:sz w:val="22"/>
          <w:szCs w:val="22"/>
          <w:shd w:val="clear" w:color="auto" w:fill="FFFFFF"/>
        </w:rPr>
      </w:pPr>
    </w:p>
    <w:p w:rsidR="00FB53E6" w:rsidRPr="009E1939" w:rsidRDefault="00FB53E6" w:rsidP="004C3041">
      <w:pPr>
        <w:rPr>
          <w:rStyle w:val="apple-converted-space"/>
          <w:rFonts w:asciiTheme="minorHAnsi" w:hAnsiTheme="minorHAnsi" w:cstheme="minorHAnsi"/>
          <w:b/>
          <w:sz w:val="22"/>
          <w:szCs w:val="22"/>
          <w:u w:val="single"/>
          <w:shd w:val="clear" w:color="auto" w:fill="FFFFFF"/>
        </w:rPr>
      </w:pPr>
      <w:r w:rsidRPr="009E1939">
        <w:rPr>
          <w:rFonts w:asciiTheme="minorHAnsi" w:hAnsiTheme="minorHAnsi" w:cstheme="minorHAnsi"/>
          <w:b/>
          <w:sz w:val="22"/>
          <w:szCs w:val="22"/>
          <w:u w:val="single"/>
          <w:shd w:val="clear" w:color="auto" w:fill="FFFFFF"/>
        </w:rPr>
        <w:t>What standard(s) am I targeting in this lesson?</w:t>
      </w:r>
      <w:r w:rsidRPr="009E1939">
        <w:rPr>
          <w:rStyle w:val="apple-converted-space"/>
          <w:rFonts w:asciiTheme="minorHAnsi" w:hAnsiTheme="minorHAnsi" w:cstheme="minorHAnsi"/>
          <w:b/>
          <w:sz w:val="22"/>
          <w:szCs w:val="22"/>
          <w:u w:val="single"/>
          <w:shd w:val="clear" w:color="auto" w:fill="FFFFFF"/>
        </w:rPr>
        <w:t> </w:t>
      </w:r>
    </w:p>
    <w:p w:rsidR="008B17A2" w:rsidRPr="009E1939" w:rsidRDefault="008B17A2" w:rsidP="008B17A2">
      <w:pPr>
        <w:pStyle w:val="ListParagraph"/>
        <w:rPr>
          <w:rStyle w:val="apple-converted-space"/>
          <w:rFonts w:asciiTheme="minorHAnsi" w:hAnsiTheme="minorHAnsi" w:cstheme="minorHAnsi"/>
          <w:sz w:val="22"/>
          <w:szCs w:val="22"/>
          <w:shd w:val="clear" w:color="auto" w:fill="FFFFFF"/>
        </w:rPr>
      </w:pPr>
    </w:p>
    <w:p w:rsidR="008B17A2" w:rsidRPr="009E1939" w:rsidRDefault="008B17A2" w:rsidP="008B17A2">
      <w:pPr>
        <w:shd w:val="clear" w:color="auto" w:fill="FFFFFF" w:themeFill="background1"/>
        <w:rPr>
          <w:rStyle w:val="apple-converted-space"/>
          <w:rFonts w:asciiTheme="minorHAnsi" w:hAnsiTheme="minorHAnsi" w:cstheme="minorHAnsi"/>
          <w:color w:val="4A4944"/>
          <w:sz w:val="22"/>
          <w:szCs w:val="22"/>
          <w:shd w:val="clear" w:color="auto" w:fill="FFFFFF"/>
        </w:rPr>
      </w:pPr>
      <w:r w:rsidRPr="009E1939">
        <w:rPr>
          <w:rFonts w:asciiTheme="minorHAnsi" w:hAnsiTheme="minorHAnsi" w:cstheme="minorHAnsi"/>
          <w:sz w:val="22"/>
          <w:szCs w:val="22"/>
          <w:shd w:val="clear" w:color="auto" w:fill="F5F5F1"/>
        </w:rPr>
        <w:t>Standards define what students should understand and be able to do.</w:t>
      </w:r>
      <w:r w:rsidRPr="009E1939">
        <w:rPr>
          <w:rFonts w:asciiTheme="minorHAnsi" w:hAnsiTheme="minorHAnsi" w:cstheme="minorHAnsi"/>
          <w:sz w:val="22"/>
          <w:szCs w:val="22"/>
        </w:rPr>
        <w:t xml:space="preserve"> </w:t>
      </w:r>
      <w:r w:rsidR="004D5FA5" w:rsidRPr="009E1939">
        <w:rPr>
          <w:rFonts w:asciiTheme="minorHAnsi" w:hAnsiTheme="minorHAnsi" w:cstheme="minorHAnsi"/>
          <w:sz w:val="22"/>
          <w:szCs w:val="22"/>
        </w:rPr>
        <w:t>Selecting t</w:t>
      </w:r>
      <w:r w:rsidRPr="009E1939">
        <w:rPr>
          <w:rFonts w:asciiTheme="minorHAnsi" w:hAnsiTheme="minorHAnsi" w:cstheme="minorHAnsi"/>
          <w:sz w:val="22"/>
          <w:szCs w:val="22"/>
          <w:shd w:val="clear" w:color="auto" w:fill="F5F5F1"/>
        </w:rPr>
        <w:t xml:space="preserve">he standards and mathematical content is the first step in planning your lesson. </w:t>
      </w:r>
    </w:p>
    <w:p w:rsidR="00FB53E6" w:rsidRPr="00B721A7" w:rsidRDefault="00FB53E6">
      <w:pPr>
        <w:rPr>
          <w:rStyle w:val="apple-converted-space"/>
          <w:color w:val="4A4944"/>
          <w:shd w:val="clear" w:color="auto" w:fill="FFFFFF"/>
        </w:rPr>
      </w:pPr>
    </w:p>
    <w:p w:rsidR="001602C1" w:rsidRPr="009E1939" w:rsidRDefault="00D758D0" w:rsidP="00D758D0">
      <w:pPr>
        <w:rPr>
          <w:rFonts w:asciiTheme="minorHAnsi" w:hAnsiTheme="minorHAnsi" w:cstheme="minorHAnsi"/>
          <w:b/>
          <w:sz w:val="22"/>
          <w:szCs w:val="22"/>
          <w:u w:val="single"/>
          <w:shd w:val="clear" w:color="auto" w:fill="FFFFFF"/>
        </w:rPr>
      </w:pPr>
      <w:r w:rsidRPr="009E1939">
        <w:rPr>
          <w:rFonts w:asciiTheme="minorHAnsi" w:hAnsiTheme="minorHAnsi" w:cstheme="minorHAnsi"/>
          <w:b/>
          <w:sz w:val="22"/>
          <w:szCs w:val="22"/>
          <w:u w:val="single"/>
          <w:shd w:val="clear" w:color="auto" w:fill="FFFFFF"/>
        </w:rPr>
        <w:t>How does this lesson connect to previous or future work as exemplified by the Standards in your scope and sequence?</w:t>
      </w:r>
    </w:p>
    <w:p w:rsidR="00D758D0" w:rsidRPr="009E1939" w:rsidRDefault="00D758D0" w:rsidP="00D758D0">
      <w:pPr>
        <w:rPr>
          <w:rFonts w:asciiTheme="minorHAnsi" w:hAnsiTheme="minorHAnsi" w:cstheme="minorHAnsi"/>
          <w:b/>
          <w:sz w:val="22"/>
          <w:szCs w:val="22"/>
          <w:u w:val="single"/>
          <w:shd w:val="clear" w:color="auto" w:fill="FFFFFF"/>
        </w:rPr>
      </w:pPr>
    </w:p>
    <w:p w:rsidR="001602C1" w:rsidRPr="009E1939" w:rsidRDefault="001602C1" w:rsidP="001602C1">
      <w:pPr>
        <w:rPr>
          <w:rFonts w:asciiTheme="minorHAnsi" w:hAnsiTheme="minorHAnsi" w:cstheme="minorHAnsi"/>
          <w:sz w:val="22"/>
          <w:szCs w:val="22"/>
        </w:rPr>
      </w:pPr>
      <w:r w:rsidRPr="009E1939">
        <w:rPr>
          <w:rFonts w:asciiTheme="minorHAnsi" w:hAnsiTheme="minorHAnsi" w:cstheme="minorHAnsi"/>
          <w:sz w:val="22"/>
          <w:szCs w:val="22"/>
          <w:shd w:val="clear" w:color="auto" w:fill="F5F5F1"/>
        </w:rPr>
        <w:t xml:space="preserve">Coherence means to think within and across levels and is one of the major shifts required by the </w:t>
      </w:r>
      <w:r w:rsidR="00BE6477" w:rsidRPr="009E1939">
        <w:rPr>
          <w:rFonts w:asciiTheme="minorHAnsi" w:hAnsiTheme="minorHAnsi" w:cstheme="minorHAnsi"/>
          <w:sz w:val="22"/>
          <w:szCs w:val="22"/>
          <w:shd w:val="clear" w:color="auto" w:fill="F5F5F1"/>
        </w:rPr>
        <w:t>CCRSAE</w:t>
      </w:r>
      <w:r w:rsidRPr="009E1939">
        <w:rPr>
          <w:rFonts w:asciiTheme="minorHAnsi" w:hAnsiTheme="minorHAnsi" w:cstheme="minorHAnsi"/>
          <w:sz w:val="22"/>
          <w:szCs w:val="22"/>
          <w:shd w:val="clear" w:color="auto" w:fill="F5F5F1"/>
        </w:rPr>
        <w:t>.</w:t>
      </w:r>
      <w:r w:rsidRPr="009E1939">
        <w:rPr>
          <w:rFonts w:asciiTheme="minorHAnsi" w:hAnsiTheme="minorHAnsi" w:cstheme="minorHAnsi"/>
          <w:sz w:val="22"/>
          <w:szCs w:val="22"/>
        </w:rPr>
        <w:t xml:space="preserve"> The </w:t>
      </w:r>
      <w:r w:rsidR="004D5FA5" w:rsidRPr="009E1939">
        <w:rPr>
          <w:rFonts w:asciiTheme="minorHAnsi" w:hAnsiTheme="minorHAnsi" w:cstheme="minorHAnsi"/>
          <w:sz w:val="22"/>
          <w:szCs w:val="22"/>
        </w:rPr>
        <w:t>s</w:t>
      </w:r>
      <w:r w:rsidRPr="009E1939">
        <w:rPr>
          <w:rFonts w:asciiTheme="minorHAnsi" w:hAnsiTheme="minorHAnsi" w:cstheme="minorHAnsi"/>
          <w:sz w:val="22"/>
          <w:szCs w:val="22"/>
        </w:rPr>
        <w:t xml:space="preserve">tandards are designed around coherent progressions </w:t>
      </w:r>
      <w:r w:rsidR="00BE6477" w:rsidRPr="009E1939">
        <w:rPr>
          <w:rFonts w:asciiTheme="minorHAnsi" w:hAnsiTheme="minorHAnsi" w:cstheme="minorHAnsi"/>
          <w:sz w:val="22"/>
          <w:szCs w:val="22"/>
        </w:rPr>
        <w:t>within and across levels</w:t>
      </w:r>
      <w:r w:rsidRPr="009E1939">
        <w:rPr>
          <w:rFonts w:asciiTheme="minorHAnsi" w:hAnsiTheme="minorHAnsi" w:cstheme="minorHAnsi"/>
          <w:sz w:val="22"/>
          <w:szCs w:val="22"/>
        </w:rPr>
        <w:t xml:space="preserve">. Learning is carefully connected across </w:t>
      </w:r>
      <w:r w:rsidR="00BE6477" w:rsidRPr="009E1939">
        <w:rPr>
          <w:rFonts w:asciiTheme="minorHAnsi" w:hAnsiTheme="minorHAnsi" w:cstheme="minorHAnsi"/>
          <w:sz w:val="22"/>
          <w:szCs w:val="22"/>
        </w:rPr>
        <w:t>levels</w:t>
      </w:r>
      <w:r w:rsidRPr="009E1939">
        <w:rPr>
          <w:rFonts w:asciiTheme="minorHAnsi" w:hAnsiTheme="minorHAnsi" w:cstheme="minorHAnsi"/>
          <w:sz w:val="22"/>
          <w:szCs w:val="22"/>
        </w:rPr>
        <w:t xml:space="preserve"> so that students can build new understanding onto foundations built in previous years. Each standard is not a new event, but an extension of previous learning.</w:t>
      </w:r>
    </w:p>
    <w:p w:rsidR="004C3041" w:rsidRPr="009E1939" w:rsidRDefault="004C3041" w:rsidP="001602C1">
      <w:pPr>
        <w:rPr>
          <w:rFonts w:asciiTheme="minorHAnsi" w:hAnsiTheme="minorHAnsi" w:cstheme="minorHAnsi"/>
          <w:sz w:val="22"/>
          <w:szCs w:val="22"/>
        </w:rPr>
      </w:pPr>
    </w:p>
    <w:p w:rsidR="001602C1" w:rsidRPr="009E1939" w:rsidRDefault="001602C1" w:rsidP="001602C1">
      <w:pPr>
        <w:rPr>
          <w:rFonts w:asciiTheme="minorHAnsi" w:hAnsiTheme="minorHAnsi" w:cstheme="minorHAnsi"/>
          <w:sz w:val="22"/>
          <w:szCs w:val="22"/>
          <w:shd w:val="clear" w:color="auto" w:fill="FFFFFF"/>
        </w:rPr>
      </w:pPr>
      <w:r w:rsidRPr="009E1939">
        <w:rPr>
          <w:rFonts w:asciiTheme="minorHAnsi" w:hAnsiTheme="minorHAnsi" w:cstheme="minorHAnsi"/>
          <w:sz w:val="22"/>
          <w:szCs w:val="22"/>
          <w:shd w:val="clear" w:color="auto" w:fill="F5F5F1"/>
        </w:rPr>
        <w:t>Consider how the standard(s) you will be teaching tie into previous and future learning. Designing your lesson with this in mind will help students make sense of the learning goal.</w:t>
      </w:r>
    </w:p>
    <w:p w:rsidR="00B721A7" w:rsidRPr="009E1939" w:rsidRDefault="00B721A7">
      <w:pPr>
        <w:rPr>
          <w:rFonts w:asciiTheme="minorHAnsi" w:hAnsiTheme="minorHAnsi" w:cstheme="minorHAnsi"/>
          <w:sz w:val="22"/>
          <w:szCs w:val="22"/>
          <w:shd w:val="clear" w:color="auto" w:fill="FFFFFF"/>
        </w:rPr>
      </w:pPr>
    </w:p>
    <w:p w:rsidR="00B721A7" w:rsidRPr="009E1939" w:rsidRDefault="00B721A7" w:rsidP="004C3041">
      <w:pPr>
        <w:rPr>
          <w:rFonts w:asciiTheme="minorHAnsi" w:hAnsiTheme="minorHAnsi" w:cstheme="minorHAnsi"/>
          <w:b/>
          <w:sz w:val="22"/>
          <w:szCs w:val="22"/>
          <w:u w:val="single"/>
          <w:shd w:val="clear" w:color="auto" w:fill="FFFFFF"/>
        </w:rPr>
      </w:pPr>
      <w:r w:rsidRPr="009E1939">
        <w:rPr>
          <w:rFonts w:asciiTheme="minorHAnsi" w:hAnsiTheme="minorHAnsi" w:cstheme="minorHAnsi"/>
          <w:b/>
          <w:sz w:val="22"/>
          <w:szCs w:val="22"/>
          <w:u w:val="single"/>
          <w:shd w:val="clear" w:color="auto" w:fill="FFFFFF"/>
        </w:rPr>
        <w:t>Which aspect(s) of rigor do the targeted standards require?</w:t>
      </w:r>
    </w:p>
    <w:p w:rsidR="00D12D61" w:rsidRPr="009E1939" w:rsidRDefault="00D12D61" w:rsidP="004C3041">
      <w:pPr>
        <w:rPr>
          <w:rFonts w:asciiTheme="minorHAnsi" w:hAnsiTheme="minorHAnsi" w:cstheme="minorHAnsi"/>
          <w:color w:val="4A4944"/>
          <w:sz w:val="22"/>
          <w:szCs w:val="22"/>
          <w:u w:val="single"/>
          <w:shd w:val="clear" w:color="auto" w:fill="FFFFFF"/>
        </w:rPr>
      </w:pPr>
    </w:p>
    <w:p w:rsidR="00D12D61" w:rsidRPr="009E1939" w:rsidRDefault="00D12D61" w:rsidP="004C3041">
      <w:pPr>
        <w:rPr>
          <w:rFonts w:asciiTheme="minorHAnsi" w:hAnsiTheme="minorHAnsi" w:cstheme="minorHAnsi"/>
          <w:sz w:val="22"/>
          <w:szCs w:val="22"/>
          <w:u w:val="single"/>
          <w:shd w:val="clear" w:color="auto" w:fill="FFFFFF"/>
        </w:rPr>
      </w:pPr>
      <w:r w:rsidRPr="009E1939">
        <w:rPr>
          <w:rFonts w:asciiTheme="minorHAnsi" w:hAnsiTheme="minorHAnsi" w:cstheme="minorHAnsi"/>
          <w:sz w:val="22"/>
          <w:szCs w:val="22"/>
          <w:shd w:val="clear" w:color="auto" w:fill="F5F5F1"/>
        </w:rPr>
        <w:t xml:space="preserve">One of the three instructional </w:t>
      </w:r>
      <w:r w:rsidR="004D5FA5" w:rsidRPr="009E1939">
        <w:rPr>
          <w:rFonts w:asciiTheme="minorHAnsi" w:hAnsiTheme="minorHAnsi" w:cstheme="minorHAnsi"/>
          <w:sz w:val="22"/>
          <w:szCs w:val="22"/>
          <w:shd w:val="clear" w:color="auto" w:fill="F5F5F1"/>
        </w:rPr>
        <w:t>s</w:t>
      </w:r>
      <w:r w:rsidRPr="009E1939">
        <w:rPr>
          <w:rFonts w:asciiTheme="minorHAnsi" w:hAnsiTheme="minorHAnsi" w:cstheme="minorHAnsi"/>
          <w:sz w:val="22"/>
          <w:szCs w:val="22"/>
          <w:shd w:val="clear" w:color="auto" w:fill="F5F5F1"/>
        </w:rPr>
        <w:t xml:space="preserve">hifts required by the </w:t>
      </w:r>
      <w:r w:rsidR="004D5FA5" w:rsidRPr="009E1939">
        <w:rPr>
          <w:rFonts w:asciiTheme="minorHAnsi" w:hAnsiTheme="minorHAnsi" w:cstheme="minorHAnsi"/>
          <w:sz w:val="22"/>
          <w:szCs w:val="22"/>
          <w:shd w:val="clear" w:color="auto" w:fill="F5F5F1"/>
        </w:rPr>
        <w:t>s</w:t>
      </w:r>
      <w:r w:rsidRPr="009E1939">
        <w:rPr>
          <w:rFonts w:asciiTheme="minorHAnsi" w:hAnsiTheme="minorHAnsi" w:cstheme="minorHAnsi"/>
          <w:sz w:val="22"/>
          <w:szCs w:val="22"/>
          <w:shd w:val="clear" w:color="auto" w:fill="F5F5F1"/>
        </w:rPr>
        <w:t xml:space="preserve">tandards is rigor, which is defined as pursuing conceptual understanding, procedural skill and fluency, and application with equal intensity. The </w:t>
      </w:r>
      <w:r w:rsidR="004D5FA5" w:rsidRPr="009E1939">
        <w:rPr>
          <w:rFonts w:asciiTheme="minorHAnsi" w:hAnsiTheme="minorHAnsi" w:cstheme="minorHAnsi"/>
          <w:sz w:val="22"/>
          <w:szCs w:val="22"/>
          <w:shd w:val="clear" w:color="auto" w:fill="F5F5F1"/>
        </w:rPr>
        <w:t>s</w:t>
      </w:r>
      <w:r w:rsidRPr="009E1939">
        <w:rPr>
          <w:rFonts w:asciiTheme="minorHAnsi" w:hAnsiTheme="minorHAnsi" w:cstheme="minorHAnsi"/>
          <w:sz w:val="22"/>
          <w:szCs w:val="22"/>
          <w:shd w:val="clear" w:color="auto" w:fill="F5F5F1"/>
        </w:rPr>
        <w:t>tandards are written using language that informs the reader as to what aspect of rigor certain standards are addressing. Some clusters or standards specifically require one aspect of rigor, some require multiple aspects.</w:t>
      </w:r>
      <w:r w:rsidRPr="009E1939">
        <w:rPr>
          <w:rStyle w:val="apple-converted-space"/>
          <w:rFonts w:asciiTheme="minorHAnsi" w:hAnsiTheme="minorHAnsi" w:cstheme="minorHAnsi"/>
          <w:sz w:val="22"/>
          <w:szCs w:val="22"/>
          <w:shd w:val="clear" w:color="auto" w:fill="F5F5F1"/>
        </w:rPr>
        <w:t> </w:t>
      </w:r>
    </w:p>
    <w:p w:rsidR="00B721A7" w:rsidRPr="009E1939" w:rsidRDefault="00B721A7">
      <w:pPr>
        <w:rPr>
          <w:rFonts w:asciiTheme="minorHAnsi" w:hAnsiTheme="minorHAnsi" w:cstheme="minorHAnsi"/>
          <w:sz w:val="22"/>
          <w:szCs w:val="22"/>
          <w:shd w:val="clear" w:color="auto" w:fill="FFFFFF"/>
        </w:rPr>
      </w:pPr>
    </w:p>
    <w:p w:rsidR="00B721A7" w:rsidRPr="009E1939" w:rsidRDefault="00B721A7" w:rsidP="00D12D61">
      <w:pPr>
        <w:shd w:val="clear" w:color="auto" w:fill="FFFFFF"/>
        <w:spacing w:after="91" w:line="240" w:lineRule="atLeast"/>
        <w:outlineLvl w:val="0"/>
        <w:rPr>
          <w:rFonts w:asciiTheme="minorHAnsi" w:hAnsiTheme="minorHAnsi" w:cstheme="minorHAnsi"/>
          <w:kern w:val="36"/>
          <w:sz w:val="22"/>
          <w:szCs w:val="22"/>
        </w:rPr>
      </w:pPr>
      <w:r w:rsidRPr="009E1939">
        <w:rPr>
          <w:rFonts w:asciiTheme="minorHAnsi" w:hAnsiTheme="minorHAnsi" w:cstheme="minorHAnsi"/>
          <w:kern w:val="36"/>
          <w:sz w:val="22"/>
          <w:szCs w:val="22"/>
        </w:rPr>
        <w:t>Conceptual understanding</w:t>
      </w:r>
    </w:p>
    <w:p w:rsidR="00B721A7" w:rsidRPr="009E1939" w:rsidRDefault="00B721A7" w:rsidP="00B721A7">
      <w:pPr>
        <w:pStyle w:val="ListParagraph"/>
        <w:numPr>
          <w:ilvl w:val="0"/>
          <w:numId w:val="3"/>
        </w:numPr>
        <w:shd w:val="clear" w:color="auto" w:fill="FFFFFF"/>
        <w:spacing w:line="227" w:lineRule="atLeast"/>
        <w:rPr>
          <w:rFonts w:asciiTheme="minorHAnsi" w:hAnsiTheme="minorHAnsi" w:cstheme="minorHAnsi"/>
          <w:sz w:val="22"/>
          <w:szCs w:val="22"/>
        </w:rPr>
      </w:pPr>
      <w:r w:rsidRPr="009E1939">
        <w:rPr>
          <w:rFonts w:asciiTheme="minorHAnsi" w:hAnsiTheme="minorHAnsi" w:cstheme="minorHAnsi"/>
          <w:sz w:val="22"/>
          <w:szCs w:val="22"/>
        </w:rPr>
        <w:t>Examples of words that signal conceptual understanding include “understand,” “interpret,” “recognize,” “describe,” and “explain.”</w:t>
      </w:r>
    </w:p>
    <w:p w:rsidR="00B721A7" w:rsidRPr="009E1939" w:rsidRDefault="00B721A7" w:rsidP="00B721A7">
      <w:pPr>
        <w:pStyle w:val="ListParagraph"/>
        <w:shd w:val="clear" w:color="auto" w:fill="FFFFFF"/>
        <w:spacing w:line="227" w:lineRule="atLeast"/>
        <w:rPr>
          <w:rFonts w:asciiTheme="minorHAnsi" w:hAnsiTheme="minorHAnsi" w:cstheme="minorHAnsi"/>
          <w:sz w:val="22"/>
          <w:szCs w:val="22"/>
        </w:rPr>
      </w:pPr>
    </w:p>
    <w:p w:rsidR="00B721A7" w:rsidRPr="009E1939" w:rsidRDefault="00B721A7" w:rsidP="00D12D61">
      <w:pPr>
        <w:shd w:val="clear" w:color="auto" w:fill="FFFFFF"/>
        <w:spacing w:after="91" w:line="240" w:lineRule="atLeast"/>
        <w:outlineLvl w:val="0"/>
        <w:rPr>
          <w:rFonts w:asciiTheme="minorHAnsi" w:hAnsiTheme="minorHAnsi" w:cstheme="minorHAnsi"/>
          <w:kern w:val="36"/>
          <w:sz w:val="22"/>
          <w:szCs w:val="22"/>
        </w:rPr>
      </w:pPr>
      <w:r w:rsidRPr="009E1939">
        <w:rPr>
          <w:rFonts w:asciiTheme="minorHAnsi" w:hAnsiTheme="minorHAnsi" w:cstheme="minorHAnsi"/>
          <w:kern w:val="36"/>
          <w:sz w:val="22"/>
          <w:szCs w:val="22"/>
        </w:rPr>
        <w:t>Procedural skill and fluency</w:t>
      </w:r>
    </w:p>
    <w:p w:rsidR="00B721A7" w:rsidRPr="009E1939" w:rsidRDefault="00B721A7" w:rsidP="00B721A7">
      <w:pPr>
        <w:pStyle w:val="ListParagraph"/>
        <w:numPr>
          <w:ilvl w:val="0"/>
          <w:numId w:val="3"/>
        </w:numPr>
        <w:shd w:val="clear" w:color="auto" w:fill="FFFFFF"/>
        <w:spacing w:line="227" w:lineRule="atLeast"/>
        <w:rPr>
          <w:rFonts w:asciiTheme="minorHAnsi" w:hAnsiTheme="minorHAnsi" w:cstheme="minorHAnsi"/>
          <w:sz w:val="22"/>
          <w:szCs w:val="22"/>
        </w:rPr>
      </w:pPr>
      <w:r w:rsidRPr="009E1939">
        <w:rPr>
          <w:rFonts w:asciiTheme="minorHAnsi" w:hAnsiTheme="minorHAnsi" w:cstheme="minorHAnsi"/>
          <w:sz w:val="22"/>
          <w:szCs w:val="22"/>
        </w:rPr>
        <w:t>Examples of words that signal procedural skill and fluency include “fluently,” “compute,” “convert,” and “solve.”</w:t>
      </w:r>
    </w:p>
    <w:p w:rsidR="00B721A7" w:rsidRPr="00B721A7" w:rsidRDefault="00B721A7" w:rsidP="00B721A7">
      <w:pPr>
        <w:pStyle w:val="ListParagraph"/>
        <w:shd w:val="clear" w:color="auto" w:fill="FFFFFF"/>
        <w:spacing w:line="227" w:lineRule="atLeast"/>
        <w:rPr>
          <w:color w:val="333333"/>
        </w:rPr>
      </w:pPr>
    </w:p>
    <w:p w:rsidR="00B721A7" w:rsidRPr="009E1939" w:rsidRDefault="00B721A7" w:rsidP="00D12D61">
      <w:pPr>
        <w:shd w:val="clear" w:color="auto" w:fill="FFFFFF"/>
        <w:spacing w:after="91" w:line="240" w:lineRule="atLeast"/>
        <w:outlineLvl w:val="0"/>
        <w:rPr>
          <w:rFonts w:asciiTheme="minorHAnsi" w:hAnsiTheme="minorHAnsi" w:cstheme="minorHAnsi"/>
          <w:kern w:val="36"/>
          <w:sz w:val="22"/>
          <w:szCs w:val="22"/>
        </w:rPr>
      </w:pPr>
      <w:r w:rsidRPr="009E1939">
        <w:rPr>
          <w:rFonts w:asciiTheme="minorHAnsi" w:hAnsiTheme="minorHAnsi" w:cstheme="minorHAnsi"/>
          <w:kern w:val="36"/>
          <w:sz w:val="22"/>
          <w:szCs w:val="22"/>
        </w:rPr>
        <w:t>Application</w:t>
      </w:r>
    </w:p>
    <w:p w:rsidR="00B721A7" w:rsidRPr="009E1939" w:rsidRDefault="00B721A7" w:rsidP="00B721A7">
      <w:pPr>
        <w:pStyle w:val="ListParagraph"/>
        <w:numPr>
          <w:ilvl w:val="0"/>
          <w:numId w:val="3"/>
        </w:numPr>
        <w:shd w:val="clear" w:color="auto" w:fill="FFFFFF"/>
        <w:spacing w:line="227" w:lineRule="atLeast"/>
        <w:rPr>
          <w:rFonts w:asciiTheme="minorHAnsi" w:hAnsiTheme="minorHAnsi" w:cstheme="minorHAnsi"/>
          <w:sz w:val="22"/>
          <w:szCs w:val="22"/>
        </w:rPr>
      </w:pPr>
      <w:r w:rsidRPr="009E1939">
        <w:rPr>
          <w:rFonts w:asciiTheme="minorHAnsi" w:hAnsiTheme="minorHAnsi" w:cstheme="minorHAnsi"/>
          <w:sz w:val="22"/>
          <w:szCs w:val="22"/>
        </w:rPr>
        <w:t>Examples of phrases that signal application include “real world” and “word problems.”</w:t>
      </w:r>
    </w:p>
    <w:p w:rsidR="0076082C" w:rsidRPr="009E1939" w:rsidRDefault="0076082C" w:rsidP="0076082C">
      <w:pPr>
        <w:shd w:val="clear" w:color="auto" w:fill="FFFFFF"/>
        <w:spacing w:line="227" w:lineRule="atLeast"/>
        <w:rPr>
          <w:rFonts w:asciiTheme="minorHAnsi" w:hAnsiTheme="minorHAnsi" w:cstheme="minorHAnsi"/>
          <w:sz w:val="22"/>
          <w:szCs w:val="22"/>
        </w:rPr>
      </w:pPr>
    </w:p>
    <w:p w:rsidR="0076082C" w:rsidRPr="009E1939" w:rsidRDefault="0076082C" w:rsidP="00D12D61">
      <w:pPr>
        <w:shd w:val="clear" w:color="auto" w:fill="FFFFFF"/>
        <w:spacing w:line="227" w:lineRule="atLeast"/>
        <w:rPr>
          <w:rFonts w:asciiTheme="minorHAnsi" w:hAnsiTheme="minorHAnsi" w:cstheme="minorHAnsi"/>
          <w:b/>
          <w:sz w:val="22"/>
          <w:szCs w:val="22"/>
          <w:u w:val="single"/>
          <w:shd w:val="clear" w:color="auto" w:fill="FFFFFF"/>
        </w:rPr>
      </w:pPr>
      <w:r w:rsidRPr="009E1939">
        <w:rPr>
          <w:rFonts w:asciiTheme="minorHAnsi" w:hAnsiTheme="minorHAnsi" w:cstheme="minorHAnsi"/>
          <w:b/>
          <w:sz w:val="22"/>
          <w:szCs w:val="22"/>
          <w:u w:val="single"/>
          <w:shd w:val="clear" w:color="auto" w:fill="FFFFFF"/>
        </w:rPr>
        <w:t>What explanations, representations, and/or examples will I share to make the mathematics of this lesson clear?</w:t>
      </w:r>
    </w:p>
    <w:p w:rsidR="00D12D61" w:rsidRPr="009E1939" w:rsidRDefault="00D12D61" w:rsidP="00D12D61">
      <w:pPr>
        <w:shd w:val="clear" w:color="auto" w:fill="FFFFFF"/>
        <w:spacing w:line="227" w:lineRule="atLeast"/>
        <w:rPr>
          <w:rFonts w:asciiTheme="minorHAnsi" w:hAnsiTheme="minorHAnsi" w:cstheme="minorHAnsi"/>
          <w:sz w:val="22"/>
          <w:szCs w:val="22"/>
          <w:u w:val="single"/>
          <w:shd w:val="clear" w:color="auto" w:fill="FFFFFF"/>
        </w:rPr>
      </w:pPr>
    </w:p>
    <w:p w:rsidR="00D12D61" w:rsidRPr="009E1939" w:rsidRDefault="00D12D61" w:rsidP="00D12D61">
      <w:pPr>
        <w:shd w:val="clear" w:color="auto" w:fill="FFFFFF"/>
        <w:spacing w:line="227" w:lineRule="atLeast"/>
        <w:rPr>
          <w:rFonts w:asciiTheme="minorHAnsi" w:hAnsiTheme="minorHAnsi" w:cstheme="minorHAnsi"/>
          <w:sz w:val="22"/>
          <w:szCs w:val="22"/>
          <w:u w:val="single"/>
          <w:shd w:val="clear" w:color="auto" w:fill="FFFFFF"/>
        </w:rPr>
      </w:pPr>
      <w:r w:rsidRPr="009E1939">
        <w:rPr>
          <w:rFonts w:asciiTheme="minorHAnsi" w:hAnsiTheme="minorHAnsi" w:cstheme="minorHAnsi"/>
          <w:sz w:val="22"/>
          <w:szCs w:val="22"/>
          <w:shd w:val="clear" w:color="auto" w:fill="F5F5F1"/>
        </w:rPr>
        <w:t>Effective teaching of mathematics engages students in making connections among mathematical representations to deepen understanding of mathematics concepts and procedures and as tools for problem solving.</w:t>
      </w:r>
    </w:p>
    <w:p w:rsidR="00B721A7" w:rsidRPr="009E1939" w:rsidRDefault="00B721A7" w:rsidP="00B721A7">
      <w:pPr>
        <w:shd w:val="clear" w:color="auto" w:fill="FFFFFF"/>
        <w:spacing w:line="227" w:lineRule="atLeast"/>
        <w:rPr>
          <w:rFonts w:asciiTheme="minorHAnsi" w:hAnsiTheme="minorHAnsi" w:cstheme="minorHAnsi"/>
          <w:sz w:val="22"/>
          <w:szCs w:val="22"/>
        </w:rPr>
      </w:pPr>
    </w:p>
    <w:p w:rsidR="00B721A7" w:rsidRPr="009E1939" w:rsidRDefault="00B721A7" w:rsidP="00B721A7">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teachers doing?</w:t>
      </w:r>
    </w:p>
    <w:p w:rsidR="00B721A7" w:rsidRPr="009E1939" w:rsidRDefault="00B721A7" w:rsidP="00B721A7">
      <w:pPr>
        <w:numPr>
          <w:ilvl w:val="0"/>
          <w:numId w:val="4"/>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Selecting tasks that allow students to decide which representations to use in making sense of the problems.</w:t>
      </w:r>
    </w:p>
    <w:p w:rsidR="00B721A7" w:rsidRPr="009E1939" w:rsidRDefault="00B721A7" w:rsidP="00B721A7">
      <w:pPr>
        <w:numPr>
          <w:ilvl w:val="0"/>
          <w:numId w:val="4"/>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Allocating substantial instructional time for students to use, discuss, and make connections among representations.</w:t>
      </w:r>
    </w:p>
    <w:p w:rsidR="00B721A7" w:rsidRPr="009E1939" w:rsidRDefault="00B721A7" w:rsidP="00B721A7">
      <w:pPr>
        <w:numPr>
          <w:ilvl w:val="0"/>
          <w:numId w:val="4"/>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Introducing forms of representations that can be useful to students.</w:t>
      </w:r>
    </w:p>
    <w:p w:rsidR="00B721A7" w:rsidRPr="009E1939" w:rsidRDefault="00B721A7" w:rsidP="00B721A7">
      <w:pPr>
        <w:numPr>
          <w:ilvl w:val="0"/>
          <w:numId w:val="4"/>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Asking students to make math drawings or use other visual supports to explain and justify their reasoning.</w:t>
      </w:r>
    </w:p>
    <w:p w:rsidR="00B721A7" w:rsidRPr="009E1939" w:rsidRDefault="00B721A7" w:rsidP="00B721A7">
      <w:pPr>
        <w:numPr>
          <w:ilvl w:val="0"/>
          <w:numId w:val="4"/>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Focusing students’ attention on the structure or essential features of mathematical ideas that appear, regardless of the representation.</w:t>
      </w:r>
    </w:p>
    <w:p w:rsidR="00B721A7" w:rsidRPr="009E1939" w:rsidRDefault="00B721A7" w:rsidP="00B721A7">
      <w:pPr>
        <w:numPr>
          <w:ilvl w:val="0"/>
          <w:numId w:val="4"/>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Designing ways to elicit and assess students’ abilities to use representations meaningfully to solve problems</w:t>
      </w:r>
    </w:p>
    <w:p w:rsidR="004D5FA5" w:rsidRPr="009E1939" w:rsidRDefault="004D5FA5" w:rsidP="00B721A7">
      <w:pPr>
        <w:rPr>
          <w:rFonts w:asciiTheme="minorHAnsi" w:hAnsiTheme="minorHAnsi" w:cstheme="minorHAnsi"/>
          <w:sz w:val="22"/>
          <w:szCs w:val="22"/>
          <w:u w:val="single"/>
          <w:shd w:val="clear" w:color="auto" w:fill="F5F5F1"/>
        </w:rPr>
      </w:pPr>
    </w:p>
    <w:p w:rsidR="00B721A7" w:rsidRPr="009E1939" w:rsidRDefault="00B721A7" w:rsidP="00B721A7">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students doing?</w:t>
      </w:r>
    </w:p>
    <w:p w:rsidR="00B721A7" w:rsidRPr="009E1939" w:rsidRDefault="00B721A7" w:rsidP="00B721A7">
      <w:pPr>
        <w:numPr>
          <w:ilvl w:val="0"/>
          <w:numId w:val="5"/>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Using multiple forms of representations to make sense of and understand mathematics.</w:t>
      </w:r>
    </w:p>
    <w:p w:rsidR="00B721A7" w:rsidRPr="009E1939" w:rsidRDefault="00B721A7" w:rsidP="00B721A7">
      <w:pPr>
        <w:numPr>
          <w:ilvl w:val="0"/>
          <w:numId w:val="5"/>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Describing and justifying their mathematical understanding and reasoning with drawings, diagrams, and other representations.</w:t>
      </w:r>
    </w:p>
    <w:p w:rsidR="00B721A7" w:rsidRPr="009E1939" w:rsidRDefault="00B721A7" w:rsidP="00B721A7">
      <w:pPr>
        <w:numPr>
          <w:ilvl w:val="0"/>
          <w:numId w:val="5"/>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Making choices about which forms of representations to use as tools for solving problems.</w:t>
      </w:r>
    </w:p>
    <w:p w:rsidR="00B721A7" w:rsidRPr="009E1939" w:rsidRDefault="00B721A7" w:rsidP="00B721A7">
      <w:pPr>
        <w:numPr>
          <w:ilvl w:val="0"/>
          <w:numId w:val="5"/>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Sketching diagrams to make sense of problem situations.</w:t>
      </w:r>
    </w:p>
    <w:p w:rsidR="0076082C" w:rsidRPr="009E1939" w:rsidRDefault="00B721A7" w:rsidP="0076082C">
      <w:pPr>
        <w:numPr>
          <w:ilvl w:val="0"/>
          <w:numId w:val="5"/>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Contextualizing mathematical ideas by connecting them to real-world situations.</w:t>
      </w:r>
    </w:p>
    <w:p w:rsidR="0076082C" w:rsidRPr="009E1939" w:rsidRDefault="00B721A7" w:rsidP="0076082C">
      <w:pPr>
        <w:numPr>
          <w:ilvl w:val="0"/>
          <w:numId w:val="5"/>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Considering the advantages or suitability of using various representations when solving problems.</w:t>
      </w:r>
    </w:p>
    <w:p w:rsidR="00D12D61" w:rsidRPr="009E1939" w:rsidRDefault="00D12D61" w:rsidP="00D12D61">
      <w:pPr>
        <w:rPr>
          <w:rFonts w:asciiTheme="minorHAnsi" w:hAnsiTheme="minorHAnsi" w:cstheme="minorHAnsi"/>
          <w:sz w:val="22"/>
          <w:szCs w:val="22"/>
          <w:shd w:val="clear" w:color="auto" w:fill="FFFFFF"/>
        </w:rPr>
      </w:pPr>
    </w:p>
    <w:p w:rsidR="00B721A7" w:rsidRPr="009E1939" w:rsidRDefault="0076082C" w:rsidP="00D12D61">
      <w:pPr>
        <w:rPr>
          <w:rStyle w:val="apple-converted-space"/>
          <w:rFonts w:asciiTheme="minorHAnsi" w:hAnsiTheme="minorHAnsi" w:cstheme="minorHAnsi"/>
          <w:b/>
          <w:sz w:val="22"/>
          <w:szCs w:val="22"/>
          <w:u w:val="single"/>
          <w:shd w:val="clear" w:color="auto" w:fill="FFFFFF"/>
        </w:rPr>
      </w:pPr>
      <w:r w:rsidRPr="009E1939">
        <w:rPr>
          <w:rFonts w:asciiTheme="minorHAnsi" w:hAnsiTheme="minorHAnsi" w:cstheme="minorHAnsi"/>
          <w:b/>
          <w:sz w:val="22"/>
          <w:szCs w:val="22"/>
          <w:u w:val="single"/>
          <w:shd w:val="clear" w:color="auto" w:fill="FFFFFF"/>
        </w:rPr>
        <w:t xml:space="preserve">What </w:t>
      </w:r>
      <w:r w:rsidR="00D12D61" w:rsidRPr="009E1939">
        <w:rPr>
          <w:rFonts w:asciiTheme="minorHAnsi" w:hAnsiTheme="minorHAnsi" w:cstheme="minorHAnsi"/>
          <w:b/>
          <w:sz w:val="22"/>
          <w:szCs w:val="22"/>
          <w:u w:val="single"/>
          <w:shd w:val="clear" w:color="auto" w:fill="FFFFFF"/>
        </w:rPr>
        <w:t>challenging, non-routine</w:t>
      </w:r>
      <w:r w:rsidRPr="009E1939">
        <w:rPr>
          <w:rFonts w:asciiTheme="minorHAnsi" w:hAnsiTheme="minorHAnsi" w:cstheme="minorHAnsi"/>
          <w:b/>
          <w:sz w:val="22"/>
          <w:szCs w:val="22"/>
          <w:u w:val="single"/>
          <w:shd w:val="clear" w:color="auto" w:fill="FFFFFF"/>
        </w:rPr>
        <w:t xml:space="preserve"> problem(s) will I ask the whole class to solve?</w:t>
      </w:r>
      <w:r w:rsidRPr="009E1939">
        <w:rPr>
          <w:rStyle w:val="apple-converted-space"/>
          <w:rFonts w:asciiTheme="minorHAnsi" w:hAnsiTheme="minorHAnsi" w:cstheme="minorHAnsi"/>
          <w:b/>
          <w:sz w:val="22"/>
          <w:szCs w:val="22"/>
          <w:u w:val="single"/>
          <w:shd w:val="clear" w:color="auto" w:fill="FFFFFF"/>
        </w:rPr>
        <w:t> </w:t>
      </w:r>
    </w:p>
    <w:p w:rsidR="00D12D61" w:rsidRPr="004D5FA5" w:rsidRDefault="00D12D61" w:rsidP="00D12D61">
      <w:pPr>
        <w:rPr>
          <w:rStyle w:val="apple-converted-space"/>
          <w:shd w:val="clear" w:color="auto" w:fill="FFFFFF"/>
        </w:rPr>
      </w:pPr>
    </w:p>
    <w:p w:rsidR="00D12D61" w:rsidRPr="009E1939" w:rsidRDefault="00D12D61" w:rsidP="00D12D61">
      <w:pPr>
        <w:rPr>
          <w:rStyle w:val="apple-converted-space"/>
          <w:rFonts w:asciiTheme="minorHAnsi" w:hAnsiTheme="minorHAnsi" w:cstheme="minorHAnsi"/>
          <w:sz w:val="22"/>
          <w:szCs w:val="22"/>
          <w:shd w:val="clear" w:color="auto" w:fill="FFFFFF"/>
        </w:rPr>
      </w:pPr>
      <w:r w:rsidRPr="009E1939">
        <w:rPr>
          <w:rFonts w:asciiTheme="minorHAnsi" w:hAnsiTheme="minorHAnsi" w:cstheme="minorHAnsi"/>
          <w:sz w:val="22"/>
          <w:szCs w:val="22"/>
          <w:shd w:val="clear" w:color="auto" w:fill="F5F5F1"/>
        </w:rPr>
        <w:t>Effective teaching of mathematics engages students in solving and discussing tasks that promote mathematical reasoning and problem solving and allow multiple entry points and varied solution strategies.</w:t>
      </w:r>
    </w:p>
    <w:p w:rsidR="0076082C" w:rsidRPr="009E1939" w:rsidRDefault="0076082C" w:rsidP="0076082C">
      <w:pPr>
        <w:rPr>
          <w:rStyle w:val="apple-converted-space"/>
          <w:rFonts w:asciiTheme="minorHAnsi" w:hAnsiTheme="minorHAnsi" w:cstheme="minorHAnsi"/>
          <w:sz w:val="22"/>
          <w:szCs w:val="22"/>
          <w:shd w:val="clear" w:color="auto" w:fill="FFFFFF"/>
        </w:rPr>
      </w:pPr>
    </w:p>
    <w:p w:rsidR="0076082C" w:rsidRPr="009E1939" w:rsidRDefault="0076082C" w:rsidP="0076082C">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teachers doing?</w:t>
      </w:r>
    </w:p>
    <w:p w:rsidR="0076082C" w:rsidRPr="009E1939" w:rsidRDefault="0076082C" w:rsidP="0076082C">
      <w:pPr>
        <w:numPr>
          <w:ilvl w:val="0"/>
          <w:numId w:val="7"/>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Motivating students’ learning of mathematics through opportunities for exploring and solving problems that build on and extend their current mathematical understanding.</w:t>
      </w:r>
    </w:p>
    <w:p w:rsidR="0076082C" w:rsidRPr="009E1939" w:rsidRDefault="0076082C" w:rsidP="0076082C">
      <w:pPr>
        <w:numPr>
          <w:ilvl w:val="0"/>
          <w:numId w:val="7"/>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Selecting tasks that provide multiple entry points through the use of varied tools and representations.</w:t>
      </w:r>
    </w:p>
    <w:p w:rsidR="0076082C" w:rsidRPr="009E1939" w:rsidRDefault="0076082C" w:rsidP="0076082C">
      <w:pPr>
        <w:numPr>
          <w:ilvl w:val="0"/>
          <w:numId w:val="7"/>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Posing tasks on a regular basis that require a high level of cognitive demand.</w:t>
      </w:r>
    </w:p>
    <w:p w:rsidR="0076082C" w:rsidRPr="009E1939" w:rsidRDefault="0076082C" w:rsidP="0076082C">
      <w:pPr>
        <w:numPr>
          <w:ilvl w:val="0"/>
          <w:numId w:val="7"/>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Supporting students in exploring tasks without taking over student thinking.</w:t>
      </w:r>
    </w:p>
    <w:p w:rsidR="0076082C" w:rsidRPr="009E1939" w:rsidRDefault="0076082C" w:rsidP="0076082C">
      <w:pPr>
        <w:numPr>
          <w:ilvl w:val="0"/>
          <w:numId w:val="7"/>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Encouraging students to use varied approaches and strategies to make sense of and solve tasks.</w:t>
      </w:r>
    </w:p>
    <w:p w:rsidR="004D5FA5" w:rsidRPr="009E1939" w:rsidRDefault="004D5FA5" w:rsidP="0076082C">
      <w:pPr>
        <w:rPr>
          <w:rFonts w:asciiTheme="minorHAnsi" w:hAnsiTheme="minorHAnsi" w:cstheme="minorHAnsi"/>
          <w:sz w:val="22"/>
          <w:szCs w:val="22"/>
          <w:u w:val="single"/>
          <w:shd w:val="clear" w:color="auto" w:fill="F5F5F1"/>
        </w:rPr>
      </w:pPr>
    </w:p>
    <w:p w:rsidR="0076082C" w:rsidRPr="009E1939" w:rsidRDefault="0076082C" w:rsidP="0076082C">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students doing?</w:t>
      </w:r>
    </w:p>
    <w:p w:rsidR="0076082C" w:rsidRPr="009E1939" w:rsidRDefault="0076082C" w:rsidP="0076082C">
      <w:pPr>
        <w:numPr>
          <w:ilvl w:val="0"/>
          <w:numId w:val="8"/>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lastRenderedPageBreak/>
        <w:t>Taking responsibility for making sense of tasks by drawing on and making connections with their prior understanding and ideas.</w:t>
      </w:r>
    </w:p>
    <w:p w:rsidR="0076082C" w:rsidRPr="009E1939" w:rsidRDefault="0076082C" w:rsidP="0076082C">
      <w:pPr>
        <w:numPr>
          <w:ilvl w:val="0"/>
          <w:numId w:val="8"/>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Using tools and representations as needed to support their thinking and problem solving.</w:t>
      </w:r>
    </w:p>
    <w:p w:rsidR="0076082C" w:rsidRPr="009E1939" w:rsidRDefault="0076082C" w:rsidP="0076082C">
      <w:pPr>
        <w:numPr>
          <w:ilvl w:val="0"/>
          <w:numId w:val="8"/>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Accepting and expecting that their classmates will use a variety of solution justify their strategies to one another.</w:t>
      </w:r>
    </w:p>
    <w:p w:rsidR="0076082C" w:rsidRPr="009E1939" w:rsidRDefault="0076082C" w:rsidP="0076082C">
      <w:pPr>
        <w:rPr>
          <w:rStyle w:val="apple-converted-space"/>
          <w:rFonts w:asciiTheme="minorHAnsi" w:hAnsiTheme="minorHAnsi" w:cstheme="minorHAnsi"/>
          <w:sz w:val="22"/>
          <w:szCs w:val="22"/>
          <w:shd w:val="clear" w:color="auto" w:fill="FFFFFF"/>
        </w:rPr>
      </w:pPr>
    </w:p>
    <w:p w:rsidR="0076082C" w:rsidRPr="009E1939" w:rsidRDefault="0076082C" w:rsidP="009D5339">
      <w:pPr>
        <w:rPr>
          <w:rFonts w:asciiTheme="minorHAnsi" w:hAnsiTheme="minorHAnsi" w:cstheme="minorHAnsi"/>
          <w:b/>
          <w:sz w:val="22"/>
          <w:szCs w:val="22"/>
          <w:u w:val="single"/>
          <w:shd w:val="clear" w:color="auto" w:fill="FFFFFF"/>
        </w:rPr>
      </w:pPr>
      <w:r w:rsidRPr="009E1939">
        <w:rPr>
          <w:rFonts w:asciiTheme="minorHAnsi" w:hAnsiTheme="minorHAnsi" w:cstheme="minorHAnsi"/>
          <w:b/>
          <w:sz w:val="22"/>
          <w:szCs w:val="22"/>
          <w:u w:val="single"/>
          <w:shd w:val="clear" w:color="auto" w:fill="FFFFFF"/>
        </w:rPr>
        <w:t>What strategies and opportunities will I use to check for understanding throughout the lesson?</w:t>
      </w:r>
    </w:p>
    <w:p w:rsidR="009D5339" w:rsidRPr="009E1939" w:rsidRDefault="009D5339" w:rsidP="009D5339">
      <w:pPr>
        <w:rPr>
          <w:rFonts w:asciiTheme="minorHAnsi" w:hAnsiTheme="minorHAnsi" w:cstheme="minorHAnsi"/>
          <w:sz w:val="22"/>
          <w:szCs w:val="22"/>
          <w:u w:val="single"/>
          <w:shd w:val="clear" w:color="auto" w:fill="FFFFFF"/>
        </w:rPr>
      </w:pPr>
    </w:p>
    <w:p w:rsidR="009D5339" w:rsidRPr="009E1939" w:rsidRDefault="009D5339" w:rsidP="009D5339">
      <w:pPr>
        <w:rPr>
          <w:rStyle w:val="apple-converted-space"/>
          <w:rFonts w:asciiTheme="minorHAnsi" w:hAnsiTheme="minorHAnsi" w:cstheme="minorHAnsi"/>
          <w:sz w:val="22"/>
          <w:szCs w:val="22"/>
          <w:u w:val="single"/>
          <w:shd w:val="clear" w:color="auto" w:fill="FFFFFF"/>
        </w:rPr>
      </w:pPr>
      <w:r w:rsidRPr="009E1939">
        <w:rPr>
          <w:rFonts w:asciiTheme="minorHAnsi" w:hAnsiTheme="minorHAnsi" w:cstheme="minorHAnsi"/>
          <w:sz w:val="22"/>
          <w:szCs w:val="22"/>
          <w:shd w:val="clear" w:color="auto" w:fill="F5F5F1"/>
        </w:rPr>
        <w:t>Effective teaching of mathematics uses evidence of student thinking to assess progress toward mathematical understanding and to adjust instruction continually in ways that support and extend learning.</w:t>
      </w:r>
    </w:p>
    <w:p w:rsidR="0076082C" w:rsidRPr="009E1939" w:rsidRDefault="0076082C">
      <w:pPr>
        <w:rPr>
          <w:rFonts w:asciiTheme="minorHAnsi" w:hAnsiTheme="minorHAnsi" w:cstheme="minorHAnsi"/>
          <w:sz w:val="22"/>
          <w:szCs w:val="22"/>
        </w:rPr>
      </w:pPr>
    </w:p>
    <w:p w:rsidR="0076082C" w:rsidRPr="009E1939" w:rsidRDefault="0076082C" w:rsidP="0076082C">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teachers doing?</w:t>
      </w:r>
    </w:p>
    <w:p w:rsidR="0076082C" w:rsidRPr="009E1939" w:rsidRDefault="0076082C" w:rsidP="0076082C">
      <w:pPr>
        <w:numPr>
          <w:ilvl w:val="0"/>
          <w:numId w:val="9"/>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Identifying what counts as evidence of student progress toward mathematics learning goals.</w:t>
      </w:r>
    </w:p>
    <w:p w:rsidR="0076082C" w:rsidRPr="009E1939" w:rsidRDefault="0076082C" w:rsidP="0076082C">
      <w:pPr>
        <w:numPr>
          <w:ilvl w:val="0"/>
          <w:numId w:val="9"/>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Eliciting and gathering evidence of student understanding at strategic points during instruction.</w:t>
      </w:r>
    </w:p>
    <w:p w:rsidR="0076082C" w:rsidRPr="009E1939" w:rsidRDefault="0076082C" w:rsidP="0076082C">
      <w:pPr>
        <w:numPr>
          <w:ilvl w:val="0"/>
          <w:numId w:val="9"/>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Interpreting student thinking to assess mathematical understanding, reasoning, and methods.</w:t>
      </w:r>
    </w:p>
    <w:p w:rsidR="0076082C" w:rsidRPr="009E1939" w:rsidRDefault="0076082C" w:rsidP="0076082C">
      <w:pPr>
        <w:numPr>
          <w:ilvl w:val="0"/>
          <w:numId w:val="9"/>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Making in-the-moment decisions on how to respond to students with questions and prompts that probe, scaffold, and extend.</w:t>
      </w:r>
    </w:p>
    <w:p w:rsidR="0076082C" w:rsidRPr="009E1939" w:rsidRDefault="0076082C" w:rsidP="0076082C">
      <w:pPr>
        <w:numPr>
          <w:ilvl w:val="0"/>
          <w:numId w:val="9"/>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Reflecting on evidence of student learning to inform the planning of next instructional steps.</w:t>
      </w:r>
    </w:p>
    <w:p w:rsidR="004D5FA5" w:rsidRPr="009E1939" w:rsidRDefault="004D5FA5" w:rsidP="0076082C">
      <w:pPr>
        <w:rPr>
          <w:rFonts w:asciiTheme="minorHAnsi" w:hAnsiTheme="minorHAnsi" w:cstheme="minorHAnsi"/>
          <w:sz w:val="22"/>
          <w:szCs w:val="22"/>
          <w:u w:val="single"/>
          <w:shd w:val="clear" w:color="auto" w:fill="F5F5F1"/>
        </w:rPr>
      </w:pPr>
    </w:p>
    <w:p w:rsidR="0076082C" w:rsidRPr="009E1939" w:rsidRDefault="0076082C" w:rsidP="0076082C">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students doing?</w:t>
      </w:r>
    </w:p>
    <w:p w:rsidR="0076082C" w:rsidRPr="009E1939" w:rsidRDefault="0076082C" w:rsidP="0076082C">
      <w:pPr>
        <w:numPr>
          <w:ilvl w:val="0"/>
          <w:numId w:val="10"/>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Revealing their mathematical understanding, reasoning, and methods in written work and classroom discourse.</w:t>
      </w:r>
    </w:p>
    <w:p w:rsidR="0076082C" w:rsidRPr="009E1939" w:rsidRDefault="0076082C" w:rsidP="0076082C">
      <w:pPr>
        <w:numPr>
          <w:ilvl w:val="0"/>
          <w:numId w:val="10"/>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Reflecting on mistakes and misconceptions to improve their mathematical understanding.</w:t>
      </w:r>
    </w:p>
    <w:p w:rsidR="0076082C" w:rsidRPr="009E1939" w:rsidRDefault="0076082C" w:rsidP="0076082C">
      <w:pPr>
        <w:numPr>
          <w:ilvl w:val="0"/>
          <w:numId w:val="10"/>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Asking questions, responding to, and giving suggestions to support the learning of their classmates.</w:t>
      </w:r>
    </w:p>
    <w:p w:rsidR="0076082C" w:rsidRPr="009E1939" w:rsidRDefault="0076082C" w:rsidP="0076082C">
      <w:pPr>
        <w:numPr>
          <w:ilvl w:val="0"/>
          <w:numId w:val="10"/>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Assessing and monitoring their own progress toward mathematics learning goals and identifying areas in which they need to improve.</w:t>
      </w:r>
    </w:p>
    <w:p w:rsidR="004D5FA5" w:rsidRPr="009E1939" w:rsidRDefault="004D5FA5" w:rsidP="009D5339">
      <w:pPr>
        <w:rPr>
          <w:rFonts w:asciiTheme="minorHAnsi" w:hAnsiTheme="minorHAnsi" w:cstheme="minorHAnsi"/>
          <w:b/>
          <w:sz w:val="22"/>
          <w:szCs w:val="22"/>
          <w:u w:val="single"/>
          <w:shd w:val="clear" w:color="auto" w:fill="FFFFFF"/>
        </w:rPr>
      </w:pPr>
    </w:p>
    <w:p w:rsidR="0076082C" w:rsidRPr="009E1939" w:rsidRDefault="009D5339" w:rsidP="009D5339">
      <w:pPr>
        <w:rPr>
          <w:rFonts w:asciiTheme="minorHAnsi" w:hAnsiTheme="minorHAnsi" w:cstheme="minorHAnsi"/>
          <w:b/>
          <w:sz w:val="22"/>
          <w:szCs w:val="22"/>
          <w:u w:val="single"/>
          <w:shd w:val="clear" w:color="auto" w:fill="FFFFFF"/>
        </w:rPr>
      </w:pPr>
      <w:r w:rsidRPr="009E1939">
        <w:rPr>
          <w:rFonts w:asciiTheme="minorHAnsi" w:hAnsiTheme="minorHAnsi" w:cstheme="minorHAnsi"/>
          <w:b/>
          <w:sz w:val="22"/>
          <w:szCs w:val="22"/>
          <w:u w:val="single"/>
          <w:shd w:val="clear" w:color="auto" w:fill="FFFFFF"/>
        </w:rPr>
        <w:t>W</w:t>
      </w:r>
      <w:r w:rsidR="00D03D34" w:rsidRPr="009E1939">
        <w:rPr>
          <w:rFonts w:asciiTheme="minorHAnsi" w:hAnsiTheme="minorHAnsi" w:cstheme="minorHAnsi"/>
          <w:b/>
          <w:sz w:val="22"/>
          <w:szCs w:val="22"/>
          <w:u w:val="single"/>
          <w:shd w:val="clear" w:color="auto" w:fill="FFFFFF"/>
        </w:rPr>
        <w:t>hat questions will I ask to allow students to share their thinking and when will this happen in this lesson?</w:t>
      </w:r>
    </w:p>
    <w:p w:rsidR="009220A3" w:rsidRPr="009E1939" w:rsidRDefault="009220A3" w:rsidP="009D5339">
      <w:pPr>
        <w:rPr>
          <w:rFonts w:asciiTheme="minorHAnsi" w:hAnsiTheme="minorHAnsi" w:cstheme="minorHAnsi"/>
          <w:sz w:val="22"/>
          <w:szCs w:val="22"/>
          <w:u w:val="single"/>
          <w:shd w:val="clear" w:color="auto" w:fill="FFFFFF"/>
        </w:rPr>
      </w:pPr>
    </w:p>
    <w:p w:rsidR="009220A3" w:rsidRPr="009E1939" w:rsidRDefault="009220A3" w:rsidP="009D5339">
      <w:pPr>
        <w:rPr>
          <w:rFonts w:asciiTheme="minorHAnsi" w:hAnsiTheme="minorHAnsi" w:cstheme="minorHAnsi"/>
          <w:sz w:val="22"/>
          <w:szCs w:val="22"/>
          <w:u w:val="single"/>
          <w:shd w:val="clear" w:color="auto" w:fill="FFFFFF"/>
        </w:rPr>
      </w:pPr>
      <w:r w:rsidRPr="009E1939">
        <w:rPr>
          <w:rFonts w:asciiTheme="minorHAnsi" w:hAnsiTheme="minorHAnsi" w:cstheme="minorHAnsi"/>
          <w:sz w:val="22"/>
          <w:szCs w:val="22"/>
          <w:shd w:val="clear" w:color="auto" w:fill="F5F5F1"/>
        </w:rPr>
        <w:t>Effective teaching of mathematics uses purposeful questions to assess and advance students’ reasoning and sense making about important mathematical ideas and relationships.</w:t>
      </w:r>
    </w:p>
    <w:p w:rsidR="00D03D34" w:rsidRPr="009E1939" w:rsidRDefault="00D03D34">
      <w:pPr>
        <w:rPr>
          <w:rFonts w:asciiTheme="minorHAnsi" w:hAnsiTheme="minorHAnsi" w:cstheme="minorHAnsi"/>
          <w:sz w:val="22"/>
          <w:szCs w:val="22"/>
          <w:shd w:val="clear" w:color="auto" w:fill="FFFFFF"/>
        </w:rPr>
      </w:pPr>
    </w:p>
    <w:p w:rsidR="00D03D34" w:rsidRPr="009E1939" w:rsidRDefault="00D03D34" w:rsidP="00D03D34">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teachers doing?</w:t>
      </w:r>
    </w:p>
    <w:p w:rsidR="00D03D34" w:rsidRPr="009E1939" w:rsidRDefault="00D03D34" w:rsidP="00D03D34">
      <w:pPr>
        <w:numPr>
          <w:ilvl w:val="0"/>
          <w:numId w:val="11"/>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Advancing student understanding by asking questions that build on, but do not take over or funnel, student thinking.</w:t>
      </w:r>
    </w:p>
    <w:p w:rsidR="00D03D34" w:rsidRPr="009E1939" w:rsidRDefault="00D03D34" w:rsidP="00D03D34">
      <w:pPr>
        <w:numPr>
          <w:ilvl w:val="0"/>
          <w:numId w:val="11"/>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Making certain to ask questions that go beyond gathering information to probing thinking and requiring explanation and justification.</w:t>
      </w:r>
    </w:p>
    <w:p w:rsidR="00D03D34" w:rsidRPr="009E1939" w:rsidRDefault="00D03D34" w:rsidP="00D03D34">
      <w:pPr>
        <w:numPr>
          <w:ilvl w:val="0"/>
          <w:numId w:val="11"/>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Asking intentional questions that make the mathematics more visible and accessible for student examination and discussion.</w:t>
      </w:r>
    </w:p>
    <w:p w:rsidR="00D03D34" w:rsidRPr="009E1939" w:rsidRDefault="00D03D34" w:rsidP="00D03D34">
      <w:pPr>
        <w:numPr>
          <w:ilvl w:val="0"/>
          <w:numId w:val="11"/>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Allowing sufficient wait time so that more students can formulate and offer responses.</w:t>
      </w:r>
    </w:p>
    <w:p w:rsidR="00D03D34" w:rsidRPr="009E1939" w:rsidRDefault="00D03D34" w:rsidP="00D03D34">
      <w:pPr>
        <w:rPr>
          <w:rFonts w:asciiTheme="minorHAnsi" w:hAnsiTheme="minorHAnsi" w:cstheme="minorHAnsi"/>
          <w:sz w:val="22"/>
          <w:szCs w:val="22"/>
          <w:u w:val="single"/>
        </w:rPr>
      </w:pPr>
      <w:r w:rsidRPr="009E1939">
        <w:rPr>
          <w:rFonts w:asciiTheme="minorHAnsi" w:hAnsiTheme="minorHAnsi" w:cstheme="minorHAnsi"/>
          <w:sz w:val="22"/>
          <w:szCs w:val="22"/>
          <w:u w:val="single"/>
          <w:shd w:val="clear" w:color="auto" w:fill="F5F5F1"/>
        </w:rPr>
        <w:t>What are students doing?</w:t>
      </w:r>
    </w:p>
    <w:p w:rsidR="00D03D34" w:rsidRPr="009E1939" w:rsidRDefault="00D03D34" w:rsidP="00D03D34">
      <w:pPr>
        <w:numPr>
          <w:ilvl w:val="0"/>
          <w:numId w:val="12"/>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lastRenderedPageBreak/>
        <w:t>Expecting to be asked to explain, clarify, and elaborate on their thinking.</w:t>
      </w:r>
    </w:p>
    <w:p w:rsidR="00D03D34" w:rsidRPr="009E1939" w:rsidRDefault="00D03D34" w:rsidP="00D03D34">
      <w:pPr>
        <w:numPr>
          <w:ilvl w:val="0"/>
          <w:numId w:val="12"/>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Thinking carefully about how to present their responses to questions clearly, without rushing to respond quickly.</w:t>
      </w:r>
    </w:p>
    <w:p w:rsidR="00D03D34" w:rsidRPr="009E1939" w:rsidRDefault="00D03D34" w:rsidP="00D03D34">
      <w:pPr>
        <w:numPr>
          <w:ilvl w:val="0"/>
          <w:numId w:val="12"/>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Reflecting on and justifying their reasoning, not simply providing answers.</w:t>
      </w:r>
    </w:p>
    <w:p w:rsidR="009220A3" w:rsidRPr="009E1939" w:rsidRDefault="00D03D34" w:rsidP="009220A3">
      <w:pPr>
        <w:numPr>
          <w:ilvl w:val="0"/>
          <w:numId w:val="12"/>
        </w:numPr>
        <w:shd w:val="clear" w:color="auto" w:fill="F5F5F1"/>
        <w:spacing w:after="113" w:line="259" w:lineRule="atLeast"/>
        <w:ind w:left="0"/>
        <w:rPr>
          <w:rFonts w:asciiTheme="minorHAnsi" w:hAnsiTheme="minorHAnsi" w:cstheme="minorHAnsi"/>
          <w:sz w:val="22"/>
          <w:szCs w:val="22"/>
        </w:rPr>
      </w:pPr>
      <w:r w:rsidRPr="009E1939">
        <w:rPr>
          <w:rFonts w:asciiTheme="minorHAnsi" w:hAnsiTheme="minorHAnsi" w:cstheme="minorHAnsi"/>
          <w:sz w:val="22"/>
          <w:szCs w:val="22"/>
        </w:rPr>
        <w:t>Listening to, commenting on, and questioning the co</w:t>
      </w:r>
      <w:r w:rsidR="009220A3" w:rsidRPr="009E1939">
        <w:rPr>
          <w:rFonts w:asciiTheme="minorHAnsi" w:hAnsiTheme="minorHAnsi" w:cstheme="minorHAnsi"/>
          <w:sz w:val="22"/>
          <w:szCs w:val="22"/>
        </w:rPr>
        <w:t>ntributions of their classmates.</w:t>
      </w:r>
    </w:p>
    <w:p w:rsidR="00D03D34" w:rsidRPr="009E1939" w:rsidRDefault="00D03D34">
      <w:pPr>
        <w:rPr>
          <w:rFonts w:asciiTheme="minorHAnsi" w:hAnsiTheme="minorHAnsi" w:cstheme="minorHAnsi"/>
          <w:sz w:val="22"/>
          <w:szCs w:val="22"/>
        </w:rPr>
      </w:pPr>
    </w:p>
    <w:p w:rsidR="00796631" w:rsidRPr="009E1939" w:rsidRDefault="009220A3">
      <w:pPr>
        <w:rPr>
          <w:rFonts w:asciiTheme="minorHAnsi" w:hAnsiTheme="minorHAnsi" w:cstheme="minorHAnsi"/>
          <w:sz w:val="22"/>
          <w:szCs w:val="22"/>
        </w:rPr>
      </w:pPr>
      <w:bookmarkStart w:id="1" w:name="_Hlk17270616"/>
      <w:r w:rsidRPr="009E1939">
        <w:rPr>
          <w:rFonts w:asciiTheme="minorHAnsi" w:hAnsiTheme="minorHAnsi" w:cstheme="minorHAnsi"/>
          <w:sz w:val="22"/>
          <w:szCs w:val="22"/>
        </w:rPr>
        <w:t xml:space="preserve">Adapted from the Lesson Planning Tool from Achieve the Core, </w:t>
      </w:r>
      <w:r w:rsidR="00796631" w:rsidRPr="009E1939">
        <w:rPr>
          <w:rFonts w:asciiTheme="minorHAnsi" w:hAnsiTheme="minorHAnsi" w:cstheme="minorHAnsi"/>
          <w:sz w:val="22"/>
          <w:szCs w:val="22"/>
        </w:rPr>
        <w:t xml:space="preserve">Student Achievement </w:t>
      </w:r>
    </w:p>
    <w:p w:rsidR="009220A3" w:rsidRPr="001F368B" w:rsidRDefault="00796631">
      <w:pPr>
        <w:rPr>
          <w:rFonts w:asciiTheme="minorHAnsi" w:hAnsiTheme="minorHAnsi" w:cstheme="minorHAnsi"/>
          <w:sz w:val="22"/>
          <w:szCs w:val="22"/>
          <w:shd w:val="clear" w:color="auto" w:fill="F5F5F1"/>
        </w:rPr>
      </w:pPr>
      <w:r w:rsidRPr="009E1939">
        <w:rPr>
          <w:rFonts w:asciiTheme="minorHAnsi" w:hAnsiTheme="minorHAnsi" w:cstheme="minorHAnsi"/>
          <w:sz w:val="22"/>
          <w:szCs w:val="22"/>
        </w:rPr>
        <w:t>Partners,</w:t>
      </w:r>
      <w:r w:rsidR="002937EA" w:rsidRPr="009E1939">
        <w:rPr>
          <w:rFonts w:asciiTheme="minorHAnsi" w:hAnsiTheme="minorHAnsi" w:cstheme="minorHAnsi"/>
          <w:sz w:val="22"/>
          <w:szCs w:val="22"/>
        </w:rPr>
        <w:t xml:space="preserve"> </w:t>
      </w:r>
      <w:hyperlink r:id="rId14" w:history="1">
        <w:r w:rsidR="009220A3" w:rsidRPr="009E1939">
          <w:rPr>
            <w:rStyle w:val="Hyperlink"/>
            <w:rFonts w:asciiTheme="minorHAnsi" w:hAnsiTheme="minorHAnsi" w:cstheme="minorHAnsi"/>
            <w:sz w:val="22"/>
            <w:szCs w:val="22"/>
          </w:rPr>
          <w:t>http://achievethecore.org/lesson-planning-tool/</w:t>
        </w:r>
      </w:hyperlink>
      <w:r w:rsidR="009220A3" w:rsidRPr="009E1939">
        <w:rPr>
          <w:rFonts w:asciiTheme="minorHAnsi" w:hAnsiTheme="minorHAnsi" w:cstheme="minorHAnsi"/>
          <w:sz w:val="22"/>
          <w:szCs w:val="22"/>
        </w:rPr>
        <w:t xml:space="preserve">, and </w:t>
      </w:r>
      <w:r w:rsidR="003B44D4" w:rsidRPr="009E1939">
        <w:rPr>
          <w:rFonts w:asciiTheme="minorHAnsi" w:hAnsiTheme="minorHAnsi" w:cstheme="minorHAnsi"/>
          <w:i/>
          <w:iCs/>
          <w:sz w:val="22"/>
          <w:szCs w:val="22"/>
          <w:shd w:val="clear" w:color="auto" w:fill="F5F5F1"/>
        </w:rPr>
        <w:t>From Principles to Actions</w:t>
      </w:r>
      <w:r w:rsidR="003B44D4" w:rsidRPr="009E1939">
        <w:rPr>
          <w:rFonts w:asciiTheme="minorHAnsi" w:hAnsiTheme="minorHAnsi" w:cstheme="minorHAnsi"/>
          <w:sz w:val="22"/>
          <w:szCs w:val="22"/>
          <w:shd w:val="clear" w:color="auto" w:fill="F5F5F1"/>
        </w:rPr>
        <w:t>, The National Council of Teachers of Mathematics, Inc.,</w:t>
      </w:r>
      <w:r w:rsidR="003B44D4" w:rsidRPr="009E1939">
        <w:rPr>
          <w:rStyle w:val="apple-converted-space"/>
          <w:rFonts w:asciiTheme="minorHAnsi" w:hAnsiTheme="minorHAnsi" w:cstheme="minorHAnsi"/>
          <w:sz w:val="22"/>
          <w:szCs w:val="22"/>
          <w:shd w:val="clear" w:color="auto" w:fill="F5F5F1"/>
        </w:rPr>
        <w:t> </w:t>
      </w:r>
      <w:r w:rsidR="003B44D4" w:rsidRPr="009E1939">
        <w:rPr>
          <w:rFonts w:asciiTheme="minorHAnsi" w:hAnsiTheme="minorHAnsi" w:cstheme="minorHAnsi"/>
          <w:sz w:val="22"/>
          <w:szCs w:val="22"/>
          <w:shd w:val="clear" w:color="auto" w:fill="F5F5F1"/>
        </w:rPr>
        <w:t xml:space="preserve">NCTM. 2014, </w:t>
      </w:r>
      <w:hyperlink r:id="rId15" w:history="1">
        <w:r w:rsidR="001F368B" w:rsidRPr="001F368B">
          <w:rPr>
            <w:rStyle w:val="Hyperlink"/>
            <w:rFonts w:asciiTheme="minorHAnsi" w:hAnsiTheme="minorHAnsi" w:cstheme="minorHAnsi"/>
            <w:sz w:val="22"/>
            <w:szCs w:val="22"/>
          </w:rPr>
          <w:t>https://www.nctm.org/PtA/</w:t>
        </w:r>
      </w:hyperlink>
      <w:r w:rsidR="001F368B">
        <w:rPr>
          <w:rFonts w:asciiTheme="minorHAnsi" w:hAnsiTheme="minorHAnsi" w:cstheme="minorHAnsi"/>
          <w:sz w:val="22"/>
          <w:szCs w:val="22"/>
        </w:rPr>
        <w:t>.</w:t>
      </w:r>
    </w:p>
    <w:bookmarkEnd w:id="1"/>
    <w:p w:rsidR="002937EA" w:rsidRPr="009E1939" w:rsidRDefault="002937EA">
      <w:pPr>
        <w:rPr>
          <w:rFonts w:asciiTheme="minorHAnsi" w:hAnsiTheme="minorHAnsi" w:cstheme="minorHAnsi"/>
          <w:sz w:val="22"/>
          <w:szCs w:val="22"/>
        </w:rPr>
      </w:pPr>
    </w:p>
    <w:sectPr w:rsidR="002937EA" w:rsidRPr="009E1939" w:rsidSect="0076082C">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219" w:rsidRDefault="00376219" w:rsidP="00706BCE">
      <w:r>
        <w:separator/>
      </w:r>
    </w:p>
  </w:endnote>
  <w:endnote w:type="continuationSeparator" w:id="0">
    <w:p w:rsidR="00376219" w:rsidRDefault="00376219" w:rsidP="0070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 w:name="DaunPenh">
    <w:altName w:val="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808684453"/>
      <w:docPartObj>
        <w:docPartGallery w:val="Page Numbers (Bottom of Page)"/>
        <w:docPartUnique/>
      </w:docPartObj>
    </w:sdtPr>
    <w:sdtEndPr>
      <w:rPr>
        <w:sz w:val="24"/>
        <w:szCs w:val="24"/>
      </w:rPr>
    </w:sdtEndPr>
    <w:sdtContent>
      <w:p w:rsidR="00706BCE" w:rsidRPr="009E1939" w:rsidRDefault="00706BCE" w:rsidP="00706BCE">
        <w:pPr>
          <w:pStyle w:val="Footer"/>
          <w:rPr>
            <w:rFonts w:asciiTheme="minorHAnsi" w:hAnsiTheme="minorHAnsi" w:cstheme="minorHAnsi"/>
            <w:sz w:val="20"/>
            <w:szCs w:val="20"/>
          </w:rPr>
        </w:pPr>
        <w:r w:rsidRPr="009E1939">
          <w:rPr>
            <w:rFonts w:asciiTheme="minorHAnsi" w:hAnsiTheme="minorHAnsi" w:cstheme="minorHAnsi"/>
            <w:sz w:val="20"/>
            <w:szCs w:val="20"/>
          </w:rPr>
          <w:t>Massachusetts Department of Elementary and Secondary Education, Adult and Community Learning Services, 2016</w:t>
        </w:r>
      </w:p>
      <w:p w:rsidR="00706BCE" w:rsidRDefault="00706BCE">
        <w:pPr>
          <w:pStyle w:val="Footer"/>
          <w:jc w:val="right"/>
        </w:pPr>
        <w:r>
          <w:t xml:space="preserve"> </w:t>
        </w:r>
        <w:r w:rsidR="007A117A" w:rsidRPr="009E1939">
          <w:rPr>
            <w:rFonts w:asciiTheme="minorHAnsi" w:hAnsiTheme="minorHAnsi" w:cstheme="minorHAnsi"/>
            <w:noProof/>
            <w:sz w:val="22"/>
            <w:szCs w:val="22"/>
          </w:rPr>
          <w:fldChar w:fldCharType="begin"/>
        </w:r>
        <w:r w:rsidR="007A117A" w:rsidRPr="009E1939">
          <w:rPr>
            <w:rFonts w:asciiTheme="minorHAnsi" w:hAnsiTheme="minorHAnsi" w:cstheme="minorHAnsi"/>
            <w:noProof/>
            <w:sz w:val="22"/>
            <w:szCs w:val="22"/>
          </w:rPr>
          <w:instrText xml:space="preserve"> PAGE   \* MERGEFORMAT </w:instrText>
        </w:r>
        <w:r w:rsidR="007A117A" w:rsidRPr="009E1939">
          <w:rPr>
            <w:rFonts w:asciiTheme="minorHAnsi" w:hAnsiTheme="minorHAnsi" w:cstheme="minorHAnsi"/>
            <w:noProof/>
            <w:sz w:val="22"/>
            <w:szCs w:val="22"/>
          </w:rPr>
          <w:fldChar w:fldCharType="separate"/>
        </w:r>
        <w:r w:rsidR="008B5F87" w:rsidRPr="009E1939">
          <w:rPr>
            <w:rFonts w:asciiTheme="minorHAnsi" w:hAnsiTheme="minorHAnsi" w:cstheme="minorHAnsi"/>
            <w:noProof/>
            <w:sz w:val="22"/>
            <w:szCs w:val="22"/>
          </w:rPr>
          <w:t>5</w:t>
        </w:r>
        <w:r w:rsidR="007A117A" w:rsidRPr="009E1939">
          <w:rPr>
            <w:rFonts w:asciiTheme="minorHAnsi" w:hAnsiTheme="minorHAnsi" w:cstheme="minorHAnsi"/>
            <w:noProof/>
            <w:sz w:val="22"/>
            <w:szCs w:val="22"/>
          </w:rPr>
          <w:fldChar w:fldCharType="end"/>
        </w:r>
      </w:p>
    </w:sdtContent>
  </w:sdt>
  <w:p w:rsidR="00706BCE" w:rsidRDefault="00706B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219" w:rsidRDefault="00376219" w:rsidP="00706BCE">
      <w:r>
        <w:separator/>
      </w:r>
    </w:p>
  </w:footnote>
  <w:footnote w:type="continuationSeparator" w:id="0">
    <w:p w:rsidR="00376219" w:rsidRDefault="00376219" w:rsidP="00706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2B27"/>
    <w:multiLevelType w:val="multilevel"/>
    <w:tmpl w:val="49B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70A06"/>
    <w:multiLevelType w:val="multilevel"/>
    <w:tmpl w:val="853C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95A20"/>
    <w:multiLevelType w:val="multilevel"/>
    <w:tmpl w:val="AFEE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14870"/>
    <w:multiLevelType w:val="multilevel"/>
    <w:tmpl w:val="5FE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516AAA"/>
    <w:multiLevelType w:val="multilevel"/>
    <w:tmpl w:val="9A80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793409"/>
    <w:multiLevelType w:val="multilevel"/>
    <w:tmpl w:val="FCE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D950CE"/>
    <w:multiLevelType w:val="multilevel"/>
    <w:tmpl w:val="4F0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E6375"/>
    <w:multiLevelType w:val="hybridMultilevel"/>
    <w:tmpl w:val="51BAB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082463"/>
    <w:multiLevelType w:val="multilevel"/>
    <w:tmpl w:val="571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1427F0"/>
    <w:multiLevelType w:val="hybridMultilevel"/>
    <w:tmpl w:val="B3D203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806A2"/>
    <w:multiLevelType w:val="multilevel"/>
    <w:tmpl w:val="54FC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C01FEA"/>
    <w:multiLevelType w:val="multilevel"/>
    <w:tmpl w:val="10F850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7B582E04"/>
    <w:multiLevelType w:val="hybridMultilevel"/>
    <w:tmpl w:val="0E36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11"/>
  </w:num>
  <w:num w:numId="5">
    <w:abstractNumId w:val="8"/>
  </w:num>
  <w:num w:numId="6">
    <w:abstractNumId w:val="7"/>
  </w:num>
  <w:num w:numId="7">
    <w:abstractNumId w:val="4"/>
  </w:num>
  <w:num w:numId="8">
    <w:abstractNumId w:val="3"/>
  </w:num>
  <w:num w:numId="9">
    <w:abstractNumId w:val="0"/>
  </w:num>
  <w:num w:numId="10">
    <w:abstractNumId w:val="1"/>
  </w:num>
  <w:num w:numId="11">
    <w:abstractNumId w:val="5"/>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E6"/>
    <w:rsid w:val="00105D6C"/>
    <w:rsid w:val="0010691E"/>
    <w:rsid w:val="001602C1"/>
    <w:rsid w:val="001E0657"/>
    <w:rsid w:val="001F368B"/>
    <w:rsid w:val="002937EA"/>
    <w:rsid w:val="00297E49"/>
    <w:rsid w:val="00376219"/>
    <w:rsid w:val="003B44D4"/>
    <w:rsid w:val="003F5946"/>
    <w:rsid w:val="00424F75"/>
    <w:rsid w:val="004C3041"/>
    <w:rsid w:val="004D5FA5"/>
    <w:rsid w:val="004F25C4"/>
    <w:rsid w:val="00542743"/>
    <w:rsid w:val="00547CFA"/>
    <w:rsid w:val="005B2094"/>
    <w:rsid w:val="006C31AE"/>
    <w:rsid w:val="006F257C"/>
    <w:rsid w:val="00706BCE"/>
    <w:rsid w:val="0076082C"/>
    <w:rsid w:val="0077461C"/>
    <w:rsid w:val="00796631"/>
    <w:rsid w:val="007A117A"/>
    <w:rsid w:val="007E31B5"/>
    <w:rsid w:val="008B17A2"/>
    <w:rsid w:val="008B5F87"/>
    <w:rsid w:val="009220A3"/>
    <w:rsid w:val="009B3D10"/>
    <w:rsid w:val="009D5339"/>
    <w:rsid w:val="009E1939"/>
    <w:rsid w:val="00A46A00"/>
    <w:rsid w:val="00AC5CB5"/>
    <w:rsid w:val="00B721A7"/>
    <w:rsid w:val="00BA1946"/>
    <w:rsid w:val="00BD66CE"/>
    <w:rsid w:val="00BE4DEA"/>
    <w:rsid w:val="00BE6477"/>
    <w:rsid w:val="00C136AB"/>
    <w:rsid w:val="00C17C17"/>
    <w:rsid w:val="00D03D34"/>
    <w:rsid w:val="00D12D61"/>
    <w:rsid w:val="00D758D0"/>
    <w:rsid w:val="00F309A7"/>
    <w:rsid w:val="00F530E0"/>
    <w:rsid w:val="00F709DD"/>
    <w:rsid w:val="00F74715"/>
    <w:rsid w:val="00FB53E6"/>
    <w:rsid w:val="00FB6E3C"/>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D808952-878D-4041-8986-2241598D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B6E3C"/>
  </w:style>
  <w:style w:type="paragraph" w:styleId="Heading1">
    <w:name w:val="heading 1"/>
    <w:basedOn w:val="Normal"/>
    <w:link w:val="Heading1Char"/>
    <w:uiPriority w:val="9"/>
    <w:qFormat/>
    <w:rsid w:val="00B721A7"/>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53E6"/>
  </w:style>
  <w:style w:type="character" w:customStyle="1" w:styleId="Heading1Char">
    <w:name w:val="Heading 1 Char"/>
    <w:basedOn w:val="DefaultParagraphFont"/>
    <w:link w:val="Heading1"/>
    <w:uiPriority w:val="9"/>
    <w:rsid w:val="00B721A7"/>
    <w:rPr>
      <w:rFonts w:ascii="Times New Roman" w:hAnsi="Times New Roman"/>
      <w:b/>
      <w:bCs/>
      <w:kern w:val="36"/>
      <w:sz w:val="48"/>
      <w:szCs w:val="48"/>
    </w:rPr>
  </w:style>
  <w:style w:type="paragraph" w:styleId="ListParagraph">
    <w:name w:val="List Paragraph"/>
    <w:basedOn w:val="Normal"/>
    <w:uiPriority w:val="34"/>
    <w:qFormat/>
    <w:rsid w:val="00B721A7"/>
    <w:pPr>
      <w:ind w:left="720"/>
      <w:contextualSpacing/>
    </w:pPr>
  </w:style>
  <w:style w:type="character" w:styleId="Hyperlink">
    <w:name w:val="Hyperlink"/>
    <w:basedOn w:val="DefaultParagraphFont"/>
    <w:uiPriority w:val="99"/>
    <w:unhideWhenUsed/>
    <w:rsid w:val="008B17A2"/>
    <w:rPr>
      <w:color w:val="0000FF"/>
      <w:u w:val="single"/>
    </w:rPr>
  </w:style>
  <w:style w:type="character" w:styleId="FollowedHyperlink">
    <w:name w:val="FollowedHyperlink"/>
    <w:basedOn w:val="DefaultParagraphFont"/>
    <w:rsid w:val="00BE6477"/>
    <w:rPr>
      <w:color w:val="800080" w:themeColor="followedHyperlink"/>
      <w:u w:val="single"/>
    </w:rPr>
  </w:style>
  <w:style w:type="paragraph" w:styleId="Header">
    <w:name w:val="header"/>
    <w:basedOn w:val="Normal"/>
    <w:link w:val="HeaderChar"/>
    <w:rsid w:val="00706BCE"/>
    <w:pPr>
      <w:tabs>
        <w:tab w:val="center" w:pos="4680"/>
        <w:tab w:val="right" w:pos="9360"/>
      </w:tabs>
    </w:pPr>
  </w:style>
  <w:style w:type="character" w:customStyle="1" w:styleId="HeaderChar">
    <w:name w:val="Header Char"/>
    <w:basedOn w:val="DefaultParagraphFont"/>
    <w:link w:val="Header"/>
    <w:rsid w:val="00706BCE"/>
  </w:style>
  <w:style w:type="paragraph" w:styleId="Footer">
    <w:name w:val="footer"/>
    <w:basedOn w:val="Normal"/>
    <w:link w:val="FooterChar"/>
    <w:uiPriority w:val="99"/>
    <w:rsid w:val="00706BCE"/>
    <w:pPr>
      <w:tabs>
        <w:tab w:val="center" w:pos="4680"/>
        <w:tab w:val="right" w:pos="9360"/>
      </w:tabs>
    </w:pPr>
  </w:style>
  <w:style w:type="character" w:customStyle="1" w:styleId="FooterChar">
    <w:name w:val="Footer Char"/>
    <w:basedOn w:val="DefaultParagraphFont"/>
    <w:link w:val="Footer"/>
    <w:uiPriority w:val="99"/>
    <w:rsid w:val="00706BCE"/>
  </w:style>
  <w:style w:type="character" w:styleId="UnresolvedMention">
    <w:name w:val="Unresolved Mention"/>
    <w:basedOn w:val="DefaultParagraphFont"/>
    <w:uiPriority w:val="99"/>
    <w:semiHidden/>
    <w:unhideWhenUsed/>
    <w:rsid w:val="001F3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255561">
      <w:bodyDiv w:val="1"/>
      <w:marLeft w:val="0"/>
      <w:marRight w:val="0"/>
      <w:marTop w:val="0"/>
      <w:marBottom w:val="0"/>
      <w:divBdr>
        <w:top w:val="none" w:sz="0" w:space="0" w:color="auto"/>
        <w:left w:val="none" w:sz="0" w:space="0" w:color="auto"/>
        <w:bottom w:val="none" w:sz="0" w:space="0" w:color="auto"/>
        <w:right w:val="none" w:sz="0" w:space="0" w:color="auto"/>
      </w:divBdr>
    </w:div>
    <w:div w:id="594166592">
      <w:bodyDiv w:val="1"/>
      <w:marLeft w:val="0"/>
      <w:marRight w:val="0"/>
      <w:marTop w:val="0"/>
      <w:marBottom w:val="0"/>
      <w:divBdr>
        <w:top w:val="none" w:sz="0" w:space="0" w:color="auto"/>
        <w:left w:val="none" w:sz="0" w:space="0" w:color="auto"/>
        <w:bottom w:val="none" w:sz="0" w:space="0" w:color="auto"/>
        <w:right w:val="none" w:sz="0" w:space="0" w:color="auto"/>
      </w:divBdr>
    </w:div>
    <w:div w:id="1063530999">
      <w:bodyDiv w:val="1"/>
      <w:marLeft w:val="0"/>
      <w:marRight w:val="0"/>
      <w:marTop w:val="0"/>
      <w:marBottom w:val="0"/>
      <w:divBdr>
        <w:top w:val="none" w:sz="0" w:space="0" w:color="auto"/>
        <w:left w:val="none" w:sz="0" w:space="0" w:color="auto"/>
        <w:bottom w:val="none" w:sz="0" w:space="0" w:color="auto"/>
        <w:right w:val="none" w:sz="0" w:space="0" w:color="auto"/>
      </w:divBdr>
    </w:div>
    <w:div w:id="1349982585">
      <w:bodyDiv w:val="1"/>
      <w:marLeft w:val="0"/>
      <w:marRight w:val="0"/>
      <w:marTop w:val="0"/>
      <w:marBottom w:val="0"/>
      <w:divBdr>
        <w:top w:val="none" w:sz="0" w:space="0" w:color="auto"/>
        <w:left w:val="none" w:sz="0" w:space="0" w:color="auto"/>
        <w:bottom w:val="none" w:sz="0" w:space="0" w:color="auto"/>
        <w:right w:val="none" w:sz="0" w:space="0" w:color="auto"/>
      </w:divBdr>
      <w:divsChild>
        <w:div w:id="869798278">
          <w:marLeft w:val="0"/>
          <w:marRight w:val="0"/>
          <w:marTop w:val="0"/>
          <w:marBottom w:val="0"/>
          <w:divBdr>
            <w:top w:val="none" w:sz="0" w:space="0" w:color="auto"/>
            <w:left w:val="none" w:sz="0" w:space="0" w:color="auto"/>
            <w:bottom w:val="none" w:sz="0" w:space="0" w:color="auto"/>
            <w:right w:val="none" w:sz="0" w:space="0" w:color="auto"/>
          </w:divBdr>
        </w:div>
        <w:div w:id="1270772845">
          <w:marLeft w:val="0"/>
          <w:marRight w:val="0"/>
          <w:marTop w:val="0"/>
          <w:marBottom w:val="0"/>
          <w:divBdr>
            <w:top w:val="none" w:sz="0" w:space="0" w:color="auto"/>
            <w:left w:val="none" w:sz="0" w:space="0" w:color="auto"/>
            <w:bottom w:val="none" w:sz="0" w:space="0" w:color="auto"/>
            <w:right w:val="none" w:sz="0" w:space="0" w:color="auto"/>
          </w:divBdr>
        </w:div>
        <w:div w:id="887572400">
          <w:marLeft w:val="0"/>
          <w:marRight w:val="0"/>
          <w:marTop w:val="0"/>
          <w:marBottom w:val="0"/>
          <w:divBdr>
            <w:top w:val="none" w:sz="0" w:space="0" w:color="auto"/>
            <w:left w:val="none" w:sz="0" w:space="0" w:color="auto"/>
            <w:bottom w:val="none" w:sz="0" w:space="0" w:color="auto"/>
            <w:right w:val="none" w:sz="0" w:space="0" w:color="auto"/>
          </w:divBdr>
        </w:div>
      </w:divsChild>
    </w:div>
    <w:div w:id="1425297491">
      <w:bodyDiv w:val="1"/>
      <w:marLeft w:val="0"/>
      <w:marRight w:val="0"/>
      <w:marTop w:val="0"/>
      <w:marBottom w:val="0"/>
      <w:divBdr>
        <w:top w:val="none" w:sz="0" w:space="0" w:color="auto"/>
        <w:left w:val="none" w:sz="0" w:space="0" w:color="auto"/>
        <w:bottom w:val="none" w:sz="0" w:space="0" w:color="auto"/>
        <w:right w:val="none" w:sz="0" w:space="0" w:color="auto"/>
      </w:divBdr>
    </w:div>
    <w:div w:id="151587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nac@gwi.n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varzan-parker@doe.mass.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acls/frameworks/resources.html" TargetMode="External"/><Relationship Id="rId5" Type="http://schemas.openxmlformats.org/officeDocument/2006/relationships/numbering" Target="numbering.xml"/><Relationship Id="rId15" Type="http://schemas.openxmlformats.org/officeDocument/2006/relationships/hyperlink" Target="https://www.nctm.org/Pt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chievethecore.org/lesson-planning-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DESE-231-53803</_dlc_DocId>
    <_dlc_DocIdUrl xmlns="733efe1c-5bbe-4968-87dc-d400e65c879f">
      <Url>https://sharepoint.doemass.org/ese/webteam/cps/_layouts/DocIdRedir.aspx?ID=DESE-231-53803</Url>
      <Description>DESE-231-53803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2E16C7AC-DC62-45B1-9FAD-B15C72C7954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0A103FF6-8D5A-4373-B975-E208146F3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4F1C8A-A0EE-4C34-BE9B-010D973E96F4}">
  <ds:schemaRefs>
    <ds:schemaRef ds:uri="http://schemas.microsoft.com/sharepoint/events"/>
  </ds:schemaRefs>
</ds:datastoreItem>
</file>

<file path=customXml/itemProps4.xml><?xml version="1.0" encoding="utf-8"?>
<ds:datastoreItem xmlns:ds="http://schemas.openxmlformats.org/officeDocument/2006/customXml" ds:itemID="{4A4E7F4E-9C8F-4258-AE46-949E42949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Companion to Math Lesson Plan Template</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Companion to Math Lesson Plan Template</dc:title>
  <dc:subject>Curriculum Development</dc:subject>
  <dc:creator>DESE</dc:creator>
  <cp:keywords>Math, Lesson Plan, template, addendum</cp:keywords>
  <dc:description>Revised Aug 2019 to add Table Properties and check links.</dc:description>
  <cp:lastModifiedBy>Zou, Dong (EOE)</cp:lastModifiedBy>
  <cp:revision>7</cp:revision>
  <cp:lastPrinted>2016-04-04T11:59:00Z</cp:lastPrinted>
  <dcterms:created xsi:type="dcterms:W3CDTF">2019-08-20T21:26:00Z</dcterms:created>
  <dcterms:modified xsi:type="dcterms:W3CDTF">2019-09-04T19:22:00Z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2019</vt:lpwstr>
  </property>
</Properties>
</file>