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ACLS-SABES Math Instrucitonal Unit Template"/>
        <w:tblDescription w:val="This section allows users to enter information about the instrucitonal unit, including the program name, the class level, authors of the unit, and the date the unit was last revised."/>
      </w:tblPr>
      <w:tblGrid>
        <w:gridCol w:w="2340"/>
        <w:gridCol w:w="7447"/>
      </w:tblGrid>
      <w:tr w:rsidR="00C9182C" w:rsidRPr="00DC67AB" w:rsidTr="00BB00C8">
        <w:trPr>
          <w:trHeight w:val="324"/>
        </w:trPr>
        <w:tc>
          <w:tcPr>
            <w:tcW w:w="2340" w:type="dxa"/>
            <w:shd w:val="clear" w:color="auto" w:fill="F2F2F2"/>
          </w:tcPr>
          <w:p w:rsidR="00C9182C" w:rsidRPr="00DC67AB" w:rsidRDefault="00C9182C" w:rsidP="00383FD3">
            <w:pPr>
              <w:spacing w:line="276" w:lineRule="auto"/>
              <w:rPr>
                <w:rFonts w:ascii="Candara" w:hAnsi="Candara"/>
                <w:b/>
                <w:sz w:val="20"/>
              </w:rPr>
            </w:pPr>
            <w:bookmarkStart w:id="0" w:name="_GoBack"/>
            <w:bookmarkEnd w:id="0"/>
            <w:r w:rsidRPr="00DC67AB">
              <w:rPr>
                <w:rFonts w:ascii="Candara" w:hAnsi="Candara"/>
                <w:b/>
                <w:sz w:val="20"/>
              </w:rPr>
              <w:t>Program</w:t>
            </w:r>
          </w:p>
        </w:tc>
        <w:tc>
          <w:tcPr>
            <w:tcW w:w="7447" w:type="dxa"/>
            <w:shd w:val="clear" w:color="auto" w:fill="auto"/>
          </w:tcPr>
          <w:p w:rsidR="00C9182C" w:rsidRPr="00DC67AB" w:rsidRDefault="00C9182C" w:rsidP="00383FD3">
            <w:pPr>
              <w:rPr>
                <w:rFonts w:ascii="Candara" w:hAnsi="Candara"/>
              </w:rPr>
            </w:pPr>
          </w:p>
        </w:tc>
      </w:tr>
      <w:tr w:rsidR="00C9182C" w:rsidRPr="00DC67AB" w:rsidTr="00BB00C8">
        <w:trPr>
          <w:trHeight w:val="324"/>
        </w:trPr>
        <w:tc>
          <w:tcPr>
            <w:tcW w:w="2340" w:type="dxa"/>
            <w:shd w:val="clear" w:color="auto" w:fill="F2F2F2"/>
          </w:tcPr>
          <w:p w:rsidR="00C9182C" w:rsidRPr="00DC67AB" w:rsidRDefault="00C9182C" w:rsidP="00383FD3">
            <w:pPr>
              <w:spacing w:line="276" w:lineRule="auto"/>
              <w:rPr>
                <w:rFonts w:ascii="Candara" w:hAnsi="Candara"/>
                <w:b/>
                <w:sz w:val="20"/>
              </w:rPr>
            </w:pPr>
            <w:r w:rsidRPr="00DC67AB">
              <w:rPr>
                <w:rFonts w:ascii="Candara" w:hAnsi="Candara"/>
                <w:b/>
                <w:sz w:val="20"/>
              </w:rPr>
              <w:t>Class</w:t>
            </w:r>
            <w:r w:rsidR="00DB6193" w:rsidRPr="00DC67AB">
              <w:rPr>
                <w:rFonts w:ascii="Candara" w:hAnsi="Candara"/>
                <w:b/>
                <w:sz w:val="20"/>
              </w:rPr>
              <w:t>,</w:t>
            </w:r>
            <w:r w:rsidRPr="00DC67AB">
              <w:rPr>
                <w:rFonts w:ascii="Candara" w:hAnsi="Candara"/>
                <w:b/>
                <w:sz w:val="20"/>
              </w:rPr>
              <w:t xml:space="preserve"> Level</w:t>
            </w:r>
            <w:r w:rsidR="00DB6193" w:rsidRPr="00DC67AB">
              <w:rPr>
                <w:rFonts w:ascii="Candara" w:hAnsi="Candara"/>
                <w:b/>
                <w:sz w:val="20"/>
              </w:rPr>
              <w:t>,</w:t>
            </w:r>
            <w:r w:rsidRPr="00DC67AB">
              <w:rPr>
                <w:rFonts w:ascii="Candara" w:hAnsi="Candara"/>
                <w:b/>
                <w:sz w:val="20"/>
              </w:rPr>
              <w:t xml:space="preserve"> GLE</w:t>
            </w:r>
            <w:r w:rsidR="00B54990">
              <w:rPr>
                <w:rFonts w:ascii="Candara" w:hAnsi="Candara"/>
                <w:b/>
                <w:sz w:val="20"/>
              </w:rPr>
              <w:t xml:space="preserve"> Range</w:t>
            </w:r>
          </w:p>
        </w:tc>
        <w:tc>
          <w:tcPr>
            <w:tcW w:w="7447" w:type="dxa"/>
            <w:shd w:val="clear" w:color="auto" w:fill="auto"/>
          </w:tcPr>
          <w:p w:rsidR="00C9182C" w:rsidRPr="00DC67AB" w:rsidRDefault="00C9182C" w:rsidP="00383FD3">
            <w:pPr>
              <w:rPr>
                <w:rFonts w:ascii="Candara" w:hAnsi="Candara"/>
              </w:rPr>
            </w:pPr>
          </w:p>
        </w:tc>
      </w:tr>
      <w:tr w:rsidR="00C9182C" w:rsidRPr="00DC67AB" w:rsidTr="00BB00C8">
        <w:trPr>
          <w:trHeight w:val="324"/>
        </w:trPr>
        <w:tc>
          <w:tcPr>
            <w:tcW w:w="2340" w:type="dxa"/>
            <w:shd w:val="clear" w:color="auto" w:fill="F2F2F2"/>
          </w:tcPr>
          <w:p w:rsidR="00C9182C" w:rsidRPr="00DC67AB" w:rsidRDefault="00C9182C" w:rsidP="00B54990">
            <w:pPr>
              <w:rPr>
                <w:rFonts w:ascii="Candara" w:hAnsi="Candara"/>
                <w:b/>
                <w:sz w:val="20"/>
              </w:rPr>
            </w:pPr>
            <w:r w:rsidRPr="00DC67AB">
              <w:rPr>
                <w:rFonts w:ascii="Candara" w:hAnsi="Candara"/>
                <w:b/>
                <w:sz w:val="20"/>
              </w:rPr>
              <w:t>Author(s</w:t>
            </w:r>
            <w:r w:rsidR="00B54990">
              <w:rPr>
                <w:rFonts w:ascii="Candara" w:hAnsi="Candara"/>
                <w:b/>
                <w:sz w:val="20"/>
              </w:rPr>
              <w:t>)</w:t>
            </w:r>
          </w:p>
        </w:tc>
        <w:tc>
          <w:tcPr>
            <w:tcW w:w="7447" w:type="dxa"/>
            <w:shd w:val="clear" w:color="auto" w:fill="auto"/>
          </w:tcPr>
          <w:p w:rsidR="00C9182C" w:rsidRPr="00DC67AB" w:rsidRDefault="00C9182C" w:rsidP="00383FD3">
            <w:pPr>
              <w:rPr>
                <w:rFonts w:ascii="Candara" w:hAnsi="Candara"/>
              </w:rPr>
            </w:pPr>
          </w:p>
        </w:tc>
      </w:tr>
      <w:tr w:rsidR="00C9182C" w:rsidRPr="00DC67AB" w:rsidTr="00BB00C8">
        <w:trPr>
          <w:trHeight w:val="324"/>
        </w:trPr>
        <w:tc>
          <w:tcPr>
            <w:tcW w:w="2340" w:type="dxa"/>
            <w:shd w:val="clear" w:color="auto" w:fill="F2F2F2"/>
          </w:tcPr>
          <w:p w:rsidR="00C9182C" w:rsidRPr="00DC67AB" w:rsidRDefault="00C9182C" w:rsidP="00383FD3">
            <w:pPr>
              <w:spacing w:line="276" w:lineRule="auto"/>
              <w:rPr>
                <w:rFonts w:ascii="Candara" w:hAnsi="Candara"/>
                <w:b/>
                <w:sz w:val="20"/>
                <w:u w:val="single"/>
              </w:rPr>
            </w:pPr>
            <w:r w:rsidRPr="00DC67AB">
              <w:rPr>
                <w:rFonts w:ascii="Candara" w:hAnsi="Candara"/>
                <w:b/>
                <w:sz w:val="20"/>
              </w:rPr>
              <w:t>Date last revised</w:t>
            </w:r>
          </w:p>
        </w:tc>
        <w:tc>
          <w:tcPr>
            <w:tcW w:w="7447" w:type="dxa"/>
            <w:shd w:val="clear" w:color="auto" w:fill="auto"/>
          </w:tcPr>
          <w:p w:rsidR="00C9182C" w:rsidRPr="00DC67AB" w:rsidRDefault="00C9182C" w:rsidP="00383FD3">
            <w:pPr>
              <w:rPr>
                <w:rFonts w:ascii="Candara" w:hAnsi="Candara"/>
              </w:rPr>
            </w:pPr>
          </w:p>
        </w:tc>
      </w:tr>
    </w:tbl>
    <w:p w:rsidR="00C9182C" w:rsidRPr="00B849F4" w:rsidRDefault="00C9182C" w:rsidP="00F97116">
      <w:pPr>
        <w:spacing w:line="276" w:lineRule="auto"/>
        <w:rPr>
          <w:rFonts w:ascii="Candara" w:hAnsi="Candara"/>
          <w:i/>
          <w:sz w:val="10"/>
          <w:szCs w:val="32"/>
        </w:rPr>
      </w:pPr>
    </w:p>
    <w:p w:rsidR="00C9182C" w:rsidRPr="00554621" w:rsidRDefault="00C9182C" w:rsidP="00BD6517">
      <w:pPr>
        <w:pStyle w:val="ListParagraph"/>
        <w:numPr>
          <w:ilvl w:val="0"/>
          <w:numId w:val="18"/>
        </w:numPr>
        <w:spacing w:line="276" w:lineRule="auto"/>
        <w:ind w:left="270" w:hanging="270"/>
        <w:rPr>
          <w:rFonts w:ascii="Candara" w:hAnsi="Candara"/>
          <w:b/>
          <w:i/>
          <w:sz w:val="20"/>
          <w:szCs w:val="32"/>
        </w:rPr>
      </w:pPr>
      <w:r w:rsidRPr="00554621">
        <w:rPr>
          <w:rFonts w:ascii="Candara" w:hAnsi="Candara"/>
          <w:b/>
          <w:i/>
          <w:sz w:val="20"/>
          <w:szCs w:val="32"/>
        </w:rPr>
        <w:t xml:space="preserve">Copy and paste </w:t>
      </w:r>
      <w:r w:rsidR="00B54990">
        <w:rPr>
          <w:rFonts w:ascii="Candara" w:hAnsi="Candara"/>
          <w:b/>
          <w:i/>
          <w:sz w:val="20"/>
          <w:szCs w:val="32"/>
        </w:rPr>
        <w:t xml:space="preserve">a unit column </w:t>
      </w:r>
      <w:r w:rsidRPr="00554621">
        <w:rPr>
          <w:rFonts w:ascii="Candara" w:hAnsi="Candara"/>
          <w:b/>
          <w:i/>
          <w:sz w:val="20"/>
          <w:szCs w:val="32"/>
        </w:rPr>
        <w:t xml:space="preserve">from your </w:t>
      </w:r>
      <w:r w:rsidR="00B54990">
        <w:rPr>
          <w:rFonts w:ascii="Candara" w:hAnsi="Candara"/>
          <w:b/>
          <w:i/>
          <w:sz w:val="20"/>
          <w:szCs w:val="32"/>
        </w:rPr>
        <w:t>s</w:t>
      </w:r>
      <w:r w:rsidRPr="00554621">
        <w:rPr>
          <w:rFonts w:ascii="Candara" w:hAnsi="Candara"/>
          <w:b/>
          <w:i/>
          <w:sz w:val="20"/>
          <w:szCs w:val="32"/>
        </w:rPr>
        <w:t xml:space="preserve">cope and </w:t>
      </w:r>
      <w:r w:rsidR="00B54990">
        <w:rPr>
          <w:rFonts w:ascii="Candara" w:hAnsi="Candara"/>
          <w:b/>
          <w:i/>
          <w:sz w:val="20"/>
          <w:szCs w:val="32"/>
        </w:rPr>
        <w:t>s</w:t>
      </w:r>
      <w:r w:rsidRPr="00554621">
        <w:rPr>
          <w:rFonts w:ascii="Candara" w:hAnsi="Candara"/>
          <w:b/>
          <w:i/>
          <w:sz w:val="20"/>
          <w:szCs w:val="32"/>
        </w:rPr>
        <w:t>equence</w:t>
      </w:r>
      <w:r w:rsidR="00B54990">
        <w:rPr>
          <w:rFonts w:ascii="Candara" w:hAnsi="Candara"/>
          <w:b/>
          <w:i/>
          <w:sz w:val="20"/>
          <w:szCs w:val="32"/>
        </w:rPr>
        <w:t xml:space="preserve"> into the space below</w:t>
      </w:r>
      <w:r w:rsidRPr="00554621">
        <w:rPr>
          <w:rFonts w:ascii="Candara" w:hAnsi="Candara"/>
          <w:b/>
          <w:i/>
          <w:sz w:val="20"/>
          <w:szCs w:val="32"/>
        </w:rPr>
        <w:t>.</w:t>
      </w:r>
    </w:p>
    <w:p w:rsidR="00B0660E" w:rsidRPr="00554621" w:rsidRDefault="00554621" w:rsidP="00BD6517">
      <w:pPr>
        <w:pStyle w:val="ListParagraph"/>
        <w:numPr>
          <w:ilvl w:val="0"/>
          <w:numId w:val="18"/>
        </w:numPr>
        <w:spacing w:line="276" w:lineRule="auto"/>
        <w:ind w:left="270" w:hanging="270"/>
        <w:rPr>
          <w:rFonts w:ascii="Candara" w:hAnsi="Candara"/>
          <w:b/>
          <w:i/>
          <w:sz w:val="20"/>
          <w:szCs w:val="32"/>
        </w:rPr>
      </w:pPr>
      <w:r w:rsidRPr="00554621">
        <w:rPr>
          <w:rFonts w:ascii="Candara" w:hAnsi="Candara"/>
          <w:b/>
          <w:i/>
          <w:sz w:val="20"/>
          <w:szCs w:val="32"/>
        </w:rPr>
        <w:t xml:space="preserve">If the </w:t>
      </w:r>
      <w:r w:rsidR="00B54990">
        <w:rPr>
          <w:rFonts w:ascii="Candara" w:hAnsi="Candara"/>
          <w:b/>
          <w:i/>
          <w:sz w:val="20"/>
          <w:szCs w:val="32"/>
        </w:rPr>
        <w:t xml:space="preserve">CCR Math </w:t>
      </w:r>
      <w:r w:rsidRPr="00554621">
        <w:rPr>
          <w:rFonts w:ascii="Candara" w:hAnsi="Candara"/>
          <w:b/>
          <w:i/>
          <w:sz w:val="20"/>
          <w:szCs w:val="32"/>
        </w:rPr>
        <w:t xml:space="preserve">standards listed in your </w:t>
      </w:r>
      <w:r w:rsidR="00B54990">
        <w:rPr>
          <w:rFonts w:ascii="Candara" w:hAnsi="Candara"/>
          <w:b/>
          <w:i/>
          <w:sz w:val="20"/>
          <w:szCs w:val="32"/>
        </w:rPr>
        <w:t>s</w:t>
      </w:r>
      <w:r w:rsidRPr="00554621">
        <w:rPr>
          <w:rFonts w:ascii="Candara" w:hAnsi="Candara"/>
          <w:b/>
          <w:i/>
          <w:sz w:val="20"/>
          <w:szCs w:val="32"/>
        </w:rPr>
        <w:t xml:space="preserve">cope and </w:t>
      </w:r>
      <w:r w:rsidR="00B54990">
        <w:rPr>
          <w:rFonts w:ascii="Candara" w:hAnsi="Candara"/>
          <w:b/>
          <w:i/>
          <w:sz w:val="20"/>
          <w:szCs w:val="32"/>
        </w:rPr>
        <w:t>s</w:t>
      </w:r>
      <w:r w:rsidRPr="00554621">
        <w:rPr>
          <w:rFonts w:ascii="Candara" w:hAnsi="Candara"/>
          <w:b/>
          <w:i/>
          <w:sz w:val="20"/>
          <w:szCs w:val="32"/>
        </w:rPr>
        <w:t xml:space="preserve">equence only included the notation, add the descriptions </w:t>
      </w:r>
      <w:r w:rsidR="00766EA8">
        <w:rPr>
          <w:rFonts w:ascii="Candara" w:hAnsi="Candara"/>
          <w:b/>
          <w:i/>
          <w:sz w:val="20"/>
          <w:szCs w:val="32"/>
        </w:rPr>
        <w:t xml:space="preserve">in the row for standards </w:t>
      </w:r>
      <w:r w:rsidR="00B54990">
        <w:rPr>
          <w:rFonts w:ascii="Candara" w:hAnsi="Candara"/>
          <w:b/>
          <w:i/>
          <w:sz w:val="20"/>
          <w:szCs w:val="32"/>
        </w:rPr>
        <w:t>below</w:t>
      </w:r>
      <w:r w:rsidR="00BD6517">
        <w:rPr>
          <w:rFonts w:ascii="Candara" w:hAnsi="Candara"/>
          <w:b/>
          <w:i/>
          <w:sz w:val="20"/>
          <w:szCs w:val="32"/>
        </w:rPr>
        <w:t>.</w:t>
      </w:r>
    </w:p>
    <w:tbl>
      <w:tblPr>
        <w:tblW w:w="9810" w:type="dxa"/>
        <w:tblInd w:w="-90" w:type="dxa"/>
        <w:tblLayout w:type="fixed"/>
        <w:tblCellMar>
          <w:top w:w="58" w:type="dxa"/>
          <w:left w:w="58" w:type="dxa"/>
          <w:bottom w:w="58" w:type="dxa"/>
          <w:right w:w="58" w:type="dxa"/>
        </w:tblCellMar>
        <w:tblLook w:val="01E0" w:firstRow="1" w:lastRow="1" w:firstColumn="1" w:lastColumn="1" w:noHBand="0" w:noVBand="0"/>
        <w:tblCaption w:val="ACLS-SABES Instrucitonal Unit Template"/>
        <w:tblDescription w:val="This section allows users to enter informaton about the instructional unit, including the unit title, time allotted, the purpose, unit goals and outcomes, the priority math College and Career Readiness Standards for Adult Education, the relevant CCR Standards for Math Practice that are taught/learned, and key resources used."/>
      </w:tblPr>
      <w:tblGrid>
        <w:gridCol w:w="1440"/>
        <w:gridCol w:w="8370"/>
      </w:tblGrid>
      <w:tr w:rsidR="00C9182C" w:rsidRPr="00DC67AB" w:rsidTr="00341AE5">
        <w:trPr>
          <w:trHeight w:val="842"/>
        </w:trPr>
        <w:tc>
          <w:tcPr>
            <w:tcW w:w="1440" w:type="dxa"/>
            <w:tcBorders>
              <w:top w:val="single" w:sz="6" w:space="0" w:color="000000"/>
              <w:left w:val="single" w:sz="4" w:space="0" w:color="auto"/>
              <w:bottom w:val="single" w:sz="6" w:space="0" w:color="000000"/>
              <w:right w:val="single" w:sz="6" w:space="0" w:color="000000"/>
            </w:tcBorders>
            <w:shd w:val="clear" w:color="auto" w:fill="F2F2F2"/>
          </w:tcPr>
          <w:p w:rsidR="00C9182C" w:rsidRPr="00DC67AB" w:rsidRDefault="00C9182C" w:rsidP="00383FD3">
            <w:pPr>
              <w:spacing w:before="40"/>
              <w:rPr>
                <w:rFonts w:ascii="Candara" w:hAnsi="Candara"/>
                <w:b/>
              </w:rPr>
            </w:pPr>
            <w:r w:rsidRPr="00DC67AB">
              <w:rPr>
                <w:rFonts w:ascii="Candara" w:hAnsi="Candara"/>
                <w:b/>
              </w:rPr>
              <w:t xml:space="preserve">Title  </w:t>
            </w:r>
          </w:p>
          <w:p w:rsidR="00C9182C" w:rsidRPr="00DC67AB" w:rsidRDefault="00C9182C" w:rsidP="00383FD3">
            <w:pPr>
              <w:spacing w:before="40"/>
              <w:rPr>
                <w:rFonts w:ascii="Candara" w:hAnsi="Candara"/>
                <w:b/>
              </w:rPr>
            </w:pPr>
          </w:p>
        </w:tc>
        <w:tc>
          <w:tcPr>
            <w:tcW w:w="8370" w:type="dxa"/>
            <w:tcBorders>
              <w:top w:val="single" w:sz="5" w:space="0" w:color="000000"/>
              <w:left w:val="single" w:sz="6" w:space="0" w:color="000000"/>
              <w:bottom w:val="single" w:sz="5" w:space="0" w:color="000000"/>
              <w:right w:val="single" w:sz="5" w:space="0" w:color="000000"/>
            </w:tcBorders>
          </w:tcPr>
          <w:p w:rsidR="00C9182C" w:rsidRPr="00DC67AB" w:rsidRDefault="00C9182C" w:rsidP="00383FD3">
            <w:pPr>
              <w:rPr>
                <w:rFonts w:ascii="Candara" w:hAnsi="Candara"/>
                <w:sz w:val="20"/>
              </w:rPr>
            </w:pPr>
          </w:p>
        </w:tc>
      </w:tr>
      <w:tr w:rsidR="00C9182C" w:rsidRPr="00DC67AB" w:rsidTr="00341AE5">
        <w:trPr>
          <w:trHeight w:val="608"/>
        </w:trPr>
        <w:tc>
          <w:tcPr>
            <w:tcW w:w="1440" w:type="dxa"/>
            <w:tcBorders>
              <w:top w:val="single" w:sz="6" w:space="0" w:color="000000"/>
              <w:left w:val="single" w:sz="4" w:space="0" w:color="auto"/>
              <w:bottom w:val="single" w:sz="6" w:space="0" w:color="000000"/>
              <w:right w:val="single" w:sz="6" w:space="0" w:color="000000"/>
            </w:tcBorders>
            <w:shd w:val="clear" w:color="auto" w:fill="F2F2F2"/>
          </w:tcPr>
          <w:p w:rsidR="00050CD6" w:rsidRDefault="00D05E97" w:rsidP="00050CD6">
            <w:pPr>
              <w:spacing w:before="40"/>
              <w:rPr>
                <w:rFonts w:ascii="Candara" w:hAnsi="Candara"/>
                <w:b/>
              </w:rPr>
            </w:pPr>
            <w:r w:rsidRPr="00DC67AB">
              <w:rPr>
                <w:rFonts w:ascii="Candara" w:hAnsi="Candara"/>
                <w:b/>
              </w:rPr>
              <w:t>Time</w:t>
            </w:r>
          </w:p>
          <w:p w:rsidR="00C9182C" w:rsidRPr="00DC67AB" w:rsidRDefault="00D05E97" w:rsidP="00050CD6">
            <w:pPr>
              <w:spacing w:before="40"/>
              <w:rPr>
                <w:rFonts w:ascii="Candara" w:hAnsi="Candara"/>
                <w:b/>
                <w:i/>
              </w:rPr>
            </w:pPr>
            <w:r w:rsidRPr="00DC67AB">
              <w:rPr>
                <w:rFonts w:ascii="Candara" w:hAnsi="Candara"/>
                <w:i/>
                <w:sz w:val="18"/>
              </w:rPr>
              <w:t>hours</w:t>
            </w:r>
            <w:r w:rsidR="00050CD6">
              <w:rPr>
                <w:rFonts w:ascii="Candara" w:hAnsi="Candara"/>
                <w:i/>
                <w:sz w:val="18"/>
              </w:rPr>
              <w:t xml:space="preserve"> and </w:t>
            </w:r>
            <w:r w:rsidR="00C9182C" w:rsidRPr="00DC67AB">
              <w:rPr>
                <w:rFonts w:ascii="Candara" w:hAnsi="Candara"/>
                <w:i/>
                <w:sz w:val="18"/>
              </w:rPr>
              <w:t>weeks</w:t>
            </w:r>
          </w:p>
        </w:tc>
        <w:tc>
          <w:tcPr>
            <w:tcW w:w="8370" w:type="dxa"/>
            <w:tcBorders>
              <w:top w:val="single" w:sz="5" w:space="0" w:color="000000"/>
              <w:left w:val="single" w:sz="6" w:space="0" w:color="000000"/>
              <w:bottom w:val="single" w:sz="5" w:space="0" w:color="000000"/>
              <w:right w:val="single" w:sz="5" w:space="0" w:color="000000"/>
            </w:tcBorders>
          </w:tcPr>
          <w:p w:rsidR="00C9182C" w:rsidRPr="00DC67AB" w:rsidRDefault="00C9182C" w:rsidP="00383FD3">
            <w:pPr>
              <w:rPr>
                <w:rFonts w:ascii="Candara" w:hAnsi="Candara"/>
                <w:sz w:val="20"/>
              </w:rPr>
            </w:pPr>
          </w:p>
        </w:tc>
      </w:tr>
      <w:tr w:rsidR="00C9182C" w:rsidRPr="00DC67AB" w:rsidTr="00341AE5">
        <w:trPr>
          <w:trHeight w:val="1567"/>
        </w:trPr>
        <w:tc>
          <w:tcPr>
            <w:tcW w:w="1440" w:type="dxa"/>
            <w:tcBorders>
              <w:top w:val="single" w:sz="6" w:space="0" w:color="000000"/>
              <w:left w:val="single" w:sz="4" w:space="0" w:color="auto"/>
              <w:bottom w:val="single" w:sz="6" w:space="0" w:color="000000"/>
              <w:right w:val="single" w:sz="6" w:space="0" w:color="000000"/>
            </w:tcBorders>
            <w:shd w:val="clear" w:color="auto" w:fill="F2F2F2"/>
          </w:tcPr>
          <w:p w:rsidR="00C9182C" w:rsidRPr="00DC67AB" w:rsidRDefault="00C9182C" w:rsidP="00383FD3">
            <w:pPr>
              <w:spacing w:before="40"/>
              <w:rPr>
                <w:rFonts w:ascii="Candara" w:hAnsi="Candara"/>
                <w:b/>
              </w:rPr>
            </w:pPr>
            <w:r w:rsidRPr="00DC67AB">
              <w:rPr>
                <w:rFonts w:ascii="Candara" w:hAnsi="Candara"/>
                <w:b/>
              </w:rPr>
              <w:t xml:space="preserve">Purpose </w:t>
            </w:r>
          </w:p>
          <w:p w:rsidR="00C9182C" w:rsidRPr="00DC67AB" w:rsidRDefault="00C9182C" w:rsidP="00383FD3">
            <w:pPr>
              <w:spacing w:before="40"/>
              <w:rPr>
                <w:rFonts w:ascii="Candara" w:hAnsi="Candara"/>
                <w:i/>
                <w:sz w:val="20"/>
                <w:szCs w:val="20"/>
              </w:rPr>
            </w:pPr>
          </w:p>
        </w:tc>
        <w:tc>
          <w:tcPr>
            <w:tcW w:w="8370" w:type="dxa"/>
            <w:tcBorders>
              <w:top w:val="single" w:sz="5" w:space="0" w:color="000000"/>
              <w:left w:val="single" w:sz="6" w:space="0" w:color="000000"/>
              <w:bottom w:val="single" w:sz="5" w:space="0" w:color="000000"/>
              <w:right w:val="single" w:sz="5" w:space="0" w:color="000000"/>
            </w:tcBorders>
          </w:tcPr>
          <w:p w:rsidR="00C9182C" w:rsidRPr="00DC67AB" w:rsidRDefault="00C9182C" w:rsidP="00383FD3">
            <w:pPr>
              <w:rPr>
                <w:rFonts w:ascii="Candara" w:hAnsi="Candara"/>
                <w:sz w:val="20"/>
              </w:rPr>
            </w:pPr>
          </w:p>
        </w:tc>
      </w:tr>
      <w:tr w:rsidR="00C9182C" w:rsidRPr="00DC67AB" w:rsidTr="00DF7A18">
        <w:trPr>
          <w:trHeight w:val="1880"/>
        </w:trPr>
        <w:tc>
          <w:tcPr>
            <w:tcW w:w="1440" w:type="dxa"/>
            <w:tcBorders>
              <w:top w:val="single" w:sz="6" w:space="0" w:color="000000"/>
              <w:left w:val="single" w:sz="4" w:space="0" w:color="auto"/>
              <w:bottom w:val="single" w:sz="6" w:space="0" w:color="000000"/>
              <w:right w:val="single" w:sz="6" w:space="0" w:color="000000"/>
            </w:tcBorders>
            <w:shd w:val="clear" w:color="auto" w:fill="F2F2F2"/>
          </w:tcPr>
          <w:p w:rsidR="00C9182C" w:rsidRPr="00DC67AB" w:rsidRDefault="00C9182C" w:rsidP="00383FD3">
            <w:pPr>
              <w:spacing w:before="40"/>
              <w:rPr>
                <w:rFonts w:ascii="Candara" w:hAnsi="Candara"/>
                <w:b/>
              </w:rPr>
            </w:pPr>
            <w:r w:rsidRPr="00DC67AB">
              <w:rPr>
                <w:rFonts w:ascii="Candara" w:hAnsi="Candara"/>
                <w:b/>
              </w:rPr>
              <w:t xml:space="preserve">Goals and Outcomes </w:t>
            </w:r>
          </w:p>
          <w:p w:rsidR="00C9182C" w:rsidRPr="00DC67AB" w:rsidRDefault="00C9182C" w:rsidP="00383FD3">
            <w:pPr>
              <w:spacing w:before="80"/>
              <w:rPr>
                <w:rFonts w:ascii="Candara" w:hAnsi="Candara"/>
                <w:b/>
              </w:rPr>
            </w:pPr>
          </w:p>
        </w:tc>
        <w:tc>
          <w:tcPr>
            <w:tcW w:w="8370" w:type="dxa"/>
            <w:tcBorders>
              <w:top w:val="single" w:sz="5" w:space="0" w:color="000000"/>
              <w:left w:val="single" w:sz="6" w:space="0" w:color="000000"/>
              <w:bottom w:val="single" w:sz="5" w:space="0" w:color="000000"/>
              <w:right w:val="single" w:sz="5" w:space="0" w:color="000000"/>
            </w:tcBorders>
          </w:tcPr>
          <w:p w:rsidR="00BB12E7" w:rsidRPr="00DC67AB" w:rsidRDefault="00BB12E7" w:rsidP="00383FD3">
            <w:pPr>
              <w:rPr>
                <w:rFonts w:ascii="Candara" w:hAnsi="Candara"/>
                <w:sz w:val="20"/>
              </w:rPr>
            </w:pPr>
          </w:p>
        </w:tc>
      </w:tr>
      <w:tr w:rsidR="00C9182C" w:rsidRPr="00DC67AB" w:rsidTr="00BD6517">
        <w:trPr>
          <w:trHeight w:val="2393"/>
        </w:trPr>
        <w:tc>
          <w:tcPr>
            <w:tcW w:w="1440" w:type="dxa"/>
            <w:tcBorders>
              <w:top w:val="single" w:sz="6" w:space="0" w:color="000000"/>
              <w:left w:val="single" w:sz="4" w:space="0" w:color="auto"/>
              <w:bottom w:val="single" w:sz="6" w:space="0" w:color="000000"/>
              <w:right w:val="single" w:sz="6" w:space="0" w:color="000000"/>
            </w:tcBorders>
            <w:shd w:val="clear" w:color="auto" w:fill="F2F2F2"/>
          </w:tcPr>
          <w:p w:rsidR="00C9182C" w:rsidRPr="00DC67AB" w:rsidRDefault="00DF7A18" w:rsidP="00383FD3">
            <w:pPr>
              <w:spacing w:before="40"/>
              <w:rPr>
                <w:rFonts w:ascii="Candara" w:hAnsi="Candara"/>
                <w:i/>
                <w:sz w:val="20"/>
              </w:rPr>
            </w:pPr>
            <w:r>
              <w:rPr>
                <w:rFonts w:ascii="Candara" w:hAnsi="Candara"/>
                <w:b/>
              </w:rPr>
              <w:t xml:space="preserve">Priority </w:t>
            </w:r>
            <w:r w:rsidR="00050CD6">
              <w:rPr>
                <w:rFonts w:ascii="Candara" w:hAnsi="Candara"/>
                <w:b/>
              </w:rPr>
              <w:t>CCR Standards</w:t>
            </w:r>
          </w:p>
          <w:p w:rsidR="00C9182C" w:rsidRPr="00DC67AB" w:rsidRDefault="00C9182C" w:rsidP="00383FD3">
            <w:pPr>
              <w:spacing w:before="40"/>
              <w:rPr>
                <w:rFonts w:ascii="Candara" w:hAnsi="Candara"/>
                <w:b/>
              </w:rPr>
            </w:pPr>
          </w:p>
        </w:tc>
        <w:tc>
          <w:tcPr>
            <w:tcW w:w="8370" w:type="dxa"/>
            <w:tcBorders>
              <w:top w:val="single" w:sz="5" w:space="0" w:color="000000"/>
              <w:left w:val="single" w:sz="6" w:space="0" w:color="000000"/>
              <w:bottom w:val="single" w:sz="5" w:space="0" w:color="000000"/>
              <w:right w:val="single" w:sz="5" w:space="0" w:color="000000"/>
            </w:tcBorders>
          </w:tcPr>
          <w:p w:rsidR="00C9182C" w:rsidRPr="00DC67AB" w:rsidRDefault="00C9182C" w:rsidP="00383FD3">
            <w:pPr>
              <w:rPr>
                <w:rFonts w:ascii="Candara" w:hAnsi="Candara"/>
                <w:sz w:val="20"/>
              </w:rPr>
            </w:pPr>
          </w:p>
        </w:tc>
      </w:tr>
      <w:tr w:rsidR="00DF7A18" w:rsidRPr="00DC67AB" w:rsidTr="00DF7A18">
        <w:trPr>
          <w:trHeight w:val="1403"/>
        </w:trPr>
        <w:tc>
          <w:tcPr>
            <w:tcW w:w="1440" w:type="dxa"/>
            <w:tcBorders>
              <w:top w:val="single" w:sz="6" w:space="0" w:color="000000"/>
              <w:left w:val="single" w:sz="4" w:space="0" w:color="auto"/>
              <w:bottom w:val="single" w:sz="6" w:space="0" w:color="000000"/>
              <w:right w:val="single" w:sz="6" w:space="0" w:color="000000"/>
            </w:tcBorders>
            <w:shd w:val="clear" w:color="auto" w:fill="F2F2F2"/>
          </w:tcPr>
          <w:p w:rsidR="00DF7A18" w:rsidRDefault="00DF7A18" w:rsidP="00383FD3">
            <w:pPr>
              <w:spacing w:before="40"/>
              <w:rPr>
                <w:rFonts w:ascii="Candara" w:hAnsi="Candara"/>
                <w:b/>
              </w:rPr>
            </w:pPr>
            <w:r>
              <w:rPr>
                <w:rFonts w:ascii="Candara" w:hAnsi="Candara"/>
                <w:b/>
              </w:rPr>
              <w:t>Standards for Mathematical Practice</w:t>
            </w:r>
          </w:p>
        </w:tc>
        <w:tc>
          <w:tcPr>
            <w:tcW w:w="8370" w:type="dxa"/>
            <w:tcBorders>
              <w:top w:val="single" w:sz="5" w:space="0" w:color="000000"/>
              <w:left w:val="single" w:sz="6" w:space="0" w:color="000000"/>
              <w:bottom w:val="single" w:sz="5" w:space="0" w:color="000000"/>
              <w:right w:val="single" w:sz="5" w:space="0" w:color="000000"/>
            </w:tcBorders>
          </w:tcPr>
          <w:p w:rsidR="00DF7A18" w:rsidRPr="00DC67AB" w:rsidRDefault="00DF7A18" w:rsidP="00383FD3">
            <w:pPr>
              <w:rPr>
                <w:rFonts w:ascii="Candara" w:hAnsi="Candara"/>
                <w:sz w:val="20"/>
              </w:rPr>
            </w:pPr>
          </w:p>
        </w:tc>
      </w:tr>
      <w:tr w:rsidR="00C9182C" w:rsidRPr="00DC67AB" w:rsidTr="00341AE5">
        <w:trPr>
          <w:trHeight w:val="1567"/>
        </w:trPr>
        <w:tc>
          <w:tcPr>
            <w:tcW w:w="1440" w:type="dxa"/>
            <w:tcBorders>
              <w:top w:val="single" w:sz="6" w:space="0" w:color="000000"/>
              <w:left w:val="single" w:sz="4" w:space="0" w:color="auto"/>
              <w:bottom w:val="single" w:sz="6" w:space="0" w:color="000000"/>
              <w:right w:val="single" w:sz="6" w:space="0" w:color="000000"/>
            </w:tcBorders>
            <w:shd w:val="clear" w:color="auto" w:fill="F2F2F2"/>
          </w:tcPr>
          <w:p w:rsidR="00C9182C" w:rsidRPr="00DC67AB" w:rsidRDefault="00C9182C" w:rsidP="00383FD3">
            <w:pPr>
              <w:spacing w:before="40"/>
              <w:rPr>
                <w:rFonts w:ascii="Candara" w:hAnsi="Candara"/>
                <w:b/>
              </w:rPr>
            </w:pPr>
            <w:r w:rsidRPr="00DC67AB">
              <w:rPr>
                <w:rFonts w:ascii="Candara" w:hAnsi="Candara"/>
                <w:b/>
              </w:rPr>
              <w:t>Key Resources</w:t>
            </w:r>
          </w:p>
          <w:p w:rsidR="00C9182C" w:rsidRPr="00DC67AB" w:rsidRDefault="00C9182C" w:rsidP="00383FD3">
            <w:pPr>
              <w:spacing w:before="40"/>
              <w:rPr>
                <w:rFonts w:ascii="Candara" w:hAnsi="Candara"/>
                <w:i/>
                <w:sz w:val="20"/>
                <w:szCs w:val="20"/>
              </w:rPr>
            </w:pPr>
          </w:p>
        </w:tc>
        <w:tc>
          <w:tcPr>
            <w:tcW w:w="8370" w:type="dxa"/>
            <w:tcBorders>
              <w:top w:val="single" w:sz="5" w:space="0" w:color="000000"/>
              <w:left w:val="single" w:sz="6" w:space="0" w:color="000000"/>
              <w:bottom w:val="single" w:sz="5" w:space="0" w:color="000000"/>
              <w:right w:val="single" w:sz="5" w:space="0" w:color="000000"/>
            </w:tcBorders>
          </w:tcPr>
          <w:p w:rsidR="00C9182C" w:rsidRPr="00DC67AB" w:rsidRDefault="00C9182C" w:rsidP="00383FD3">
            <w:pPr>
              <w:rPr>
                <w:rFonts w:ascii="Candara" w:hAnsi="Candara"/>
                <w:sz w:val="20"/>
              </w:rPr>
            </w:pPr>
          </w:p>
        </w:tc>
      </w:tr>
    </w:tbl>
    <w:p w:rsidR="00C9182C" w:rsidRPr="00341AE5" w:rsidRDefault="00C9182C" w:rsidP="00F97116">
      <w:pPr>
        <w:spacing w:line="276" w:lineRule="auto"/>
        <w:rPr>
          <w:rFonts w:ascii="Candara" w:hAnsi="Candara"/>
          <w:b/>
          <w:sz w:val="10"/>
          <w:szCs w:val="32"/>
        </w:rPr>
      </w:pPr>
      <w:r w:rsidRPr="00341AE5">
        <w:rPr>
          <w:rFonts w:ascii="Candara" w:hAnsi="Candara"/>
          <w:b/>
          <w:sz w:val="10"/>
          <w:szCs w:val="32"/>
        </w:rPr>
        <w:br w:type="page"/>
      </w:r>
    </w:p>
    <w:p w:rsidR="00F80C3D" w:rsidRPr="00D91144" w:rsidRDefault="00222C9B" w:rsidP="00DC67AB">
      <w:pPr>
        <w:rPr>
          <w:rFonts w:ascii="Candara" w:hAnsi="Candara"/>
          <w:b/>
          <w:i/>
          <w:szCs w:val="32"/>
        </w:rPr>
      </w:pPr>
      <w:r w:rsidRPr="00D91144">
        <w:rPr>
          <w:rFonts w:ascii="Candara" w:hAnsi="Candara"/>
          <w:b/>
          <w:i/>
          <w:szCs w:val="32"/>
        </w:rPr>
        <w:lastRenderedPageBreak/>
        <w:t xml:space="preserve">Fill in the rest of the information for this unit, expanding as necessary onto </w:t>
      </w:r>
      <w:r w:rsidR="0054585C">
        <w:rPr>
          <w:rFonts w:ascii="Candara" w:hAnsi="Candara"/>
          <w:b/>
          <w:i/>
          <w:szCs w:val="32"/>
        </w:rPr>
        <w:t>additional</w:t>
      </w:r>
      <w:r w:rsidR="00857BC6">
        <w:rPr>
          <w:rFonts w:ascii="Candara" w:hAnsi="Candara"/>
          <w:b/>
          <w:i/>
          <w:szCs w:val="32"/>
        </w:rPr>
        <w:t xml:space="preserve"> </w:t>
      </w:r>
      <w:r w:rsidRPr="00D91144">
        <w:rPr>
          <w:rFonts w:ascii="Candara" w:hAnsi="Candara"/>
          <w:b/>
          <w:i/>
          <w:szCs w:val="32"/>
        </w:rPr>
        <w:t>pages.</w:t>
      </w:r>
    </w:p>
    <w:p w:rsidR="00D50487" w:rsidRPr="00B25ADE" w:rsidRDefault="00D50487" w:rsidP="00D50487">
      <w:pPr>
        <w:rPr>
          <w:rFonts w:ascii="Candara" w:hAnsi="Candara"/>
          <w:b/>
          <w:i/>
          <w:sz w:val="10"/>
          <w:szCs w:val="32"/>
        </w:rPr>
      </w:pPr>
    </w:p>
    <w:p w:rsidR="00D50487" w:rsidRPr="00DC67AB" w:rsidRDefault="00D50487" w:rsidP="00D50487">
      <w:pPr>
        <w:rPr>
          <w:rFonts w:ascii="Candara" w:hAnsi="Candara"/>
          <w:b/>
        </w:rPr>
      </w:pPr>
      <w:r w:rsidRPr="00DC67AB">
        <w:rPr>
          <w:rFonts w:ascii="Candara" w:hAnsi="Candara"/>
          <w:b/>
        </w:rPr>
        <w:t xml:space="preserve">Attachments:  </w:t>
      </w:r>
      <w:r w:rsidRPr="00DC67AB">
        <w:rPr>
          <w:rFonts w:ascii="Candara" w:hAnsi="Candara"/>
          <w:sz w:val="20"/>
        </w:rPr>
        <w:t>For the benefit of future users and curriculum developers, add these items as the unit is taught:</w:t>
      </w:r>
    </w:p>
    <w:p w:rsidR="00D50487" w:rsidRPr="00DC67AB" w:rsidRDefault="00D50487" w:rsidP="00D50487">
      <w:pPr>
        <w:pStyle w:val="ListParagraph"/>
        <w:numPr>
          <w:ilvl w:val="0"/>
          <w:numId w:val="17"/>
        </w:numPr>
        <w:rPr>
          <w:rFonts w:ascii="Candara" w:hAnsi="Candara"/>
          <w:sz w:val="20"/>
        </w:rPr>
      </w:pPr>
      <w:r w:rsidRPr="00DC67AB">
        <w:rPr>
          <w:rFonts w:ascii="Candara" w:hAnsi="Candara"/>
          <w:sz w:val="20"/>
        </w:rPr>
        <w:t>Relevant assessment/evaluation forms</w:t>
      </w:r>
    </w:p>
    <w:p w:rsidR="00D50487" w:rsidRPr="00DC67AB" w:rsidRDefault="00D50487" w:rsidP="00D50487">
      <w:pPr>
        <w:pStyle w:val="ListParagraph"/>
        <w:numPr>
          <w:ilvl w:val="0"/>
          <w:numId w:val="17"/>
        </w:numPr>
        <w:rPr>
          <w:rFonts w:ascii="Candara" w:hAnsi="Candara"/>
          <w:sz w:val="20"/>
        </w:rPr>
      </w:pPr>
      <w:r w:rsidRPr="00DC67AB">
        <w:rPr>
          <w:rFonts w:ascii="Candara" w:hAnsi="Candara"/>
          <w:sz w:val="20"/>
        </w:rPr>
        <w:t>Sample lesson plans</w:t>
      </w:r>
    </w:p>
    <w:p w:rsidR="00D50487" w:rsidRPr="00341AE5" w:rsidRDefault="00D50487" w:rsidP="00D50487">
      <w:pPr>
        <w:pStyle w:val="ListParagraph"/>
        <w:numPr>
          <w:ilvl w:val="0"/>
          <w:numId w:val="17"/>
        </w:numPr>
        <w:rPr>
          <w:rFonts w:ascii="Candara" w:hAnsi="Candara"/>
          <w:sz w:val="20"/>
        </w:rPr>
      </w:pPr>
      <w:r w:rsidRPr="00DC67AB">
        <w:rPr>
          <w:rFonts w:ascii="Candara" w:hAnsi="Candara"/>
          <w:sz w:val="20"/>
        </w:rPr>
        <w:t>Reflections and notes</w:t>
      </w:r>
    </w:p>
    <w:p w:rsidR="00DC67AB" w:rsidRPr="00B25ADE" w:rsidRDefault="00DC67AB" w:rsidP="00DC67AB">
      <w:pPr>
        <w:rPr>
          <w:rFonts w:ascii="Candara" w:hAnsi="Candara"/>
          <w:sz w:val="10"/>
          <w:szCs w:val="32"/>
        </w:rPr>
      </w:pPr>
    </w:p>
    <w:tbl>
      <w:tblPr>
        <w:tblW w:w="0" w:type="auto"/>
        <w:tblBorders>
          <w:insideH w:val="single" w:sz="4" w:space="0" w:color="auto"/>
          <w:insideV w:val="single" w:sz="4" w:space="0" w:color="auto"/>
        </w:tblBorders>
        <w:tblLook w:val="04A0" w:firstRow="1" w:lastRow="0" w:firstColumn="1" w:lastColumn="0" w:noHBand="0" w:noVBand="1"/>
        <w:tblCaption w:val="ACLS-SABES Math Instructional Unit template"/>
        <w:tblDescription w:val="This section allows users to enter information about the unit, including the essential questions that will guide the unit, unit objectives, the assessment plan, learning plan, suggested sequence of lessons and activities, key vocabulary, and key resources."/>
      </w:tblPr>
      <w:tblGrid>
        <w:gridCol w:w="9638"/>
      </w:tblGrid>
      <w:tr w:rsidR="00C34525" w:rsidRPr="00DC67AB" w:rsidTr="00BB00C8">
        <w:tc>
          <w:tcPr>
            <w:tcW w:w="9638" w:type="dxa"/>
            <w:tcBorders>
              <w:top w:val="single" w:sz="12" w:space="0" w:color="auto"/>
              <w:bottom w:val="dotted" w:sz="4" w:space="0" w:color="auto"/>
            </w:tcBorders>
            <w:shd w:val="clear" w:color="auto" w:fill="F2F2F2"/>
          </w:tcPr>
          <w:p w:rsidR="00C34525" w:rsidRPr="00BB00C8" w:rsidRDefault="00CD2FAE" w:rsidP="00BB00C8">
            <w:pPr>
              <w:jc w:val="center"/>
              <w:rPr>
                <w:rFonts w:ascii="Candara" w:hAnsi="Candara"/>
                <w:b/>
              </w:rPr>
            </w:pPr>
            <w:r w:rsidRPr="00BB00C8">
              <w:rPr>
                <w:rFonts w:ascii="Candara" w:hAnsi="Candara"/>
                <w:b/>
              </w:rPr>
              <w:t xml:space="preserve">ESSENTIAL QUESTIONS </w:t>
            </w:r>
            <w:r w:rsidR="00B25ADE" w:rsidRPr="00BB00C8">
              <w:rPr>
                <w:rFonts w:ascii="Candara" w:hAnsi="Candara"/>
                <w:b/>
              </w:rPr>
              <w:t>to Guide the Unit</w:t>
            </w:r>
          </w:p>
        </w:tc>
      </w:tr>
      <w:tr w:rsidR="00C34525" w:rsidRPr="00B0660E" w:rsidTr="00BB00C8">
        <w:trPr>
          <w:trHeight w:val="791"/>
        </w:trPr>
        <w:tc>
          <w:tcPr>
            <w:tcW w:w="9638" w:type="dxa"/>
            <w:tcBorders>
              <w:top w:val="dotted" w:sz="4" w:space="0" w:color="auto"/>
              <w:bottom w:val="single" w:sz="12" w:space="0" w:color="auto"/>
            </w:tcBorders>
            <w:shd w:val="clear" w:color="auto" w:fill="auto"/>
          </w:tcPr>
          <w:p w:rsidR="00B0660E" w:rsidRPr="00BB00C8" w:rsidRDefault="00B0660E" w:rsidP="00DC67AB">
            <w:pPr>
              <w:rPr>
                <w:rFonts w:ascii="Candara" w:hAnsi="Candara"/>
                <w:sz w:val="20"/>
              </w:rPr>
            </w:pPr>
          </w:p>
        </w:tc>
      </w:tr>
      <w:tr w:rsidR="00C34525" w:rsidRPr="00DC67AB" w:rsidTr="00BB00C8">
        <w:tc>
          <w:tcPr>
            <w:tcW w:w="9638" w:type="dxa"/>
            <w:tcBorders>
              <w:top w:val="single" w:sz="12" w:space="0" w:color="auto"/>
              <w:bottom w:val="dotted" w:sz="4" w:space="0" w:color="auto"/>
            </w:tcBorders>
            <w:shd w:val="clear" w:color="auto" w:fill="F2F2F2"/>
          </w:tcPr>
          <w:p w:rsidR="00BB12E7" w:rsidRPr="00BB00C8" w:rsidRDefault="00CD2FAE" w:rsidP="00BB00C8">
            <w:pPr>
              <w:shd w:val="clear" w:color="auto" w:fill="F2F2F2"/>
              <w:jc w:val="center"/>
              <w:rPr>
                <w:rFonts w:ascii="Candara" w:hAnsi="Candara"/>
                <w:b/>
              </w:rPr>
            </w:pPr>
            <w:r w:rsidRPr="00BB00C8">
              <w:rPr>
                <w:rFonts w:ascii="Candara" w:hAnsi="Candara"/>
                <w:b/>
              </w:rPr>
              <w:t>UNIT OBJECTIVES</w:t>
            </w:r>
          </w:p>
        </w:tc>
      </w:tr>
      <w:tr w:rsidR="00C34525" w:rsidRPr="00DC67AB" w:rsidTr="00BB00C8">
        <w:tc>
          <w:tcPr>
            <w:tcW w:w="9638" w:type="dxa"/>
            <w:tcBorders>
              <w:top w:val="dotted" w:sz="4" w:space="0" w:color="auto"/>
              <w:bottom w:val="dotted" w:sz="4" w:space="0" w:color="auto"/>
            </w:tcBorders>
            <w:shd w:val="clear" w:color="auto" w:fill="auto"/>
          </w:tcPr>
          <w:p w:rsidR="00C34525" w:rsidRPr="00BB00C8" w:rsidRDefault="00C34525" w:rsidP="00DC67AB">
            <w:pPr>
              <w:rPr>
                <w:rFonts w:ascii="Candara" w:hAnsi="Candara"/>
                <w:b/>
              </w:rPr>
            </w:pPr>
            <w:r w:rsidRPr="00BB00C8">
              <w:rPr>
                <w:rFonts w:ascii="Candara" w:hAnsi="Candara"/>
                <w:b/>
                <w:sz w:val="20"/>
              </w:rPr>
              <w:t xml:space="preserve">By the end of this unit, students will be able to:  </w:t>
            </w:r>
          </w:p>
        </w:tc>
      </w:tr>
      <w:tr w:rsidR="00C34525" w:rsidRPr="002041B7" w:rsidTr="00BB00C8">
        <w:trPr>
          <w:trHeight w:val="1376"/>
        </w:trPr>
        <w:tc>
          <w:tcPr>
            <w:tcW w:w="9638" w:type="dxa"/>
            <w:tcBorders>
              <w:top w:val="dotted" w:sz="4" w:space="0" w:color="auto"/>
              <w:bottom w:val="single" w:sz="12" w:space="0" w:color="auto"/>
            </w:tcBorders>
            <w:shd w:val="clear" w:color="auto" w:fill="auto"/>
          </w:tcPr>
          <w:p w:rsidR="00C34525" w:rsidRPr="00BB00C8" w:rsidRDefault="00C34525" w:rsidP="00DC67AB">
            <w:pPr>
              <w:rPr>
                <w:rFonts w:ascii="Candara" w:hAnsi="Candara"/>
                <w:sz w:val="20"/>
              </w:rPr>
            </w:pPr>
          </w:p>
          <w:p w:rsidR="002041B7" w:rsidRPr="00BB00C8" w:rsidRDefault="002041B7" w:rsidP="00DC67AB">
            <w:pPr>
              <w:rPr>
                <w:rFonts w:ascii="Candara" w:hAnsi="Candara"/>
                <w:sz w:val="20"/>
              </w:rPr>
            </w:pPr>
          </w:p>
          <w:p w:rsidR="00B0660E" w:rsidRPr="00BB00C8" w:rsidRDefault="00B0660E" w:rsidP="00DC67AB">
            <w:pPr>
              <w:rPr>
                <w:rFonts w:ascii="Candara" w:hAnsi="Candara"/>
                <w:sz w:val="20"/>
              </w:rPr>
            </w:pPr>
          </w:p>
        </w:tc>
      </w:tr>
      <w:tr w:rsidR="00C34525" w:rsidRPr="00B25ADE" w:rsidTr="00BB00C8">
        <w:tc>
          <w:tcPr>
            <w:tcW w:w="9638" w:type="dxa"/>
            <w:tcBorders>
              <w:top w:val="single" w:sz="12" w:space="0" w:color="auto"/>
              <w:bottom w:val="single" w:sz="12" w:space="0" w:color="auto"/>
            </w:tcBorders>
            <w:shd w:val="clear" w:color="auto" w:fill="F2F2F2"/>
          </w:tcPr>
          <w:p w:rsidR="00C34525" w:rsidRPr="00BB00C8" w:rsidRDefault="00C34525" w:rsidP="00BB00C8">
            <w:pPr>
              <w:jc w:val="center"/>
              <w:rPr>
                <w:rFonts w:ascii="Candara" w:hAnsi="Candara"/>
                <w:b/>
              </w:rPr>
            </w:pPr>
            <w:r w:rsidRPr="00BB00C8">
              <w:rPr>
                <w:rFonts w:ascii="Candara" w:hAnsi="Candara"/>
                <w:b/>
              </w:rPr>
              <w:t>ASSESSMENT</w:t>
            </w:r>
          </w:p>
        </w:tc>
      </w:tr>
      <w:tr w:rsidR="00DC67AB" w:rsidRPr="00DC67AB" w:rsidTr="00BB00C8">
        <w:tc>
          <w:tcPr>
            <w:tcW w:w="9638" w:type="dxa"/>
            <w:tcBorders>
              <w:top w:val="single" w:sz="12" w:space="0" w:color="auto"/>
              <w:bottom w:val="dotted" w:sz="4" w:space="0" w:color="auto"/>
            </w:tcBorders>
            <w:shd w:val="clear" w:color="auto" w:fill="auto"/>
          </w:tcPr>
          <w:p w:rsidR="00DC67AB" w:rsidRPr="00BB00C8" w:rsidRDefault="00DC67AB" w:rsidP="00DC67AB">
            <w:pPr>
              <w:rPr>
                <w:rFonts w:ascii="Candara" w:hAnsi="Candara"/>
              </w:rPr>
            </w:pPr>
            <w:r w:rsidRPr="00BB00C8">
              <w:rPr>
                <w:rFonts w:ascii="Candara" w:hAnsi="Candara"/>
                <w:b/>
              </w:rPr>
              <w:t>Culminating Assessment</w:t>
            </w:r>
            <w:r w:rsidRPr="00BB00C8">
              <w:rPr>
                <w:rFonts w:ascii="Candara" w:hAnsi="Candara"/>
              </w:rPr>
              <w:t xml:space="preserve"> - </w:t>
            </w:r>
            <w:r w:rsidR="00256FA7" w:rsidRPr="00BB00C8">
              <w:rPr>
                <w:rFonts w:ascii="Candara" w:hAnsi="Candara"/>
                <w:i/>
                <w:sz w:val="20"/>
              </w:rPr>
              <w:t>au</w:t>
            </w:r>
            <w:r w:rsidRPr="00BB00C8">
              <w:rPr>
                <w:rFonts w:ascii="Candara" w:hAnsi="Candara"/>
                <w:i/>
                <w:sz w:val="20"/>
              </w:rPr>
              <w:t>thentic performance task(s) that demonstrate student learning and integration of the knowledge and skills</w:t>
            </w:r>
            <w:r w:rsidR="00256FA7" w:rsidRPr="00BB00C8">
              <w:rPr>
                <w:rFonts w:ascii="Candara" w:hAnsi="Candara"/>
                <w:i/>
                <w:sz w:val="20"/>
              </w:rPr>
              <w:t xml:space="preserve"> taught through the objectives</w:t>
            </w:r>
          </w:p>
          <w:p w:rsidR="00DC67AB" w:rsidRPr="00BB00C8" w:rsidRDefault="00DC67AB" w:rsidP="00DC67AB">
            <w:pPr>
              <w:rPr>
                <w:rFonts w:ascii="Candara" w:hAnsi="Candara"/>
                <w:sz w:val="12"/>
              </w:rPr>
            </w:pPr>
          </w:p>
          <w:p w:rsidR="00DC67AB" w:rsidRPr="00BB00C8" w:rsidRDefault="00DC67AB" w:rsidP="00383FD3">
            <w:pPr>
              <w:rPr>
                <w:rFonts w:ascii="Candara" w:hAnsi="Candara"/>
                <w:b/>
              </w:rPr>
            </w:pPr>
            <w:r w:rsidRPr="00BB00C8">
              <w:rPr>
                <w:rFonts w:ascii="Candara" w:hAnsi="Candara"/>
                <w:b/>
                <w:sz w:val="20"/>
              </w:rPr>
              <w:t>By the end of this unit, students will demonstrate their learning by…</w:t>
            </w:r>
            <w:r w:rsidRPr="00BB00C8">
              <w:rPr>
                <w:rFonts w:ascii="Candara" w:hAnsi="Candara"/>
                <w:b/>
                <w:sz w:val="20"/>
              </w:rPr>
              <w:tab/>
            </w:r>
          </w:p>
        </w:tc>
      </w:tr>
      <w:tr w:rsidR="00DC67AB" w:rsidRPr="002041B7" w:rsidTr="00BB00C8">
        <w:tc>
          <w:tcPr>
            <w:tcW w:w="9638" w:type="dxa"/>
            <w:tcBorders>
              <w:top w:val="dotted" w:sz="4" w:space="0" w:color="auto"/>
              <w:bottom w:val="single" w:sz="4" w:space="0" w:color="auto"/>
            </w:tcBorders>
            <w:shd w:val="clear" w:color="auto" w:fill="auto"/>
          </w:tcPr>
          <w:p w:rsidR="00DC67AB" w:rsidRPr="00BB00C8" w:rsidRDefault="00DC67AB" w:rsidP="00383FD3">
            <w:pPr>
              <w:rPr>
                <w:rFonts w:ascii="Candara" w:hAnsi="Candara"/>
                <w:sz w:val="20"/>
              </w:rPr>
            </w:pPr>
          </w:p>
          <w:p w:rsidR="00B0660E" w:rsidRPr="00BB00C8" w:rsidRDefault="00B0660E" w:rsidP="00383FD3">
            <w:pPr>
              <w:rPr>
                <w:rFonts w:ascii="Candara" w:hAnsi="Candara"/>
                <w:sz w:val="20"/>
              </w:rPr>
            </w:pPr>
          </w:p>
          <w:p w:rsidR="00B0660E" w:rsidRPr="00BB00C8" w:rsidRDefault="00B0660E" w:rsidP="00383FD3">
            <w:pPr>
              <w:rPr>
                <w:rFonts w:ascii="Candara" w:hAnsi="Candara"/>
                <w:sz w:val="20"/>
              </w:rPr>
            </w:pPr>
          </w:p>
        </w:tc>
      </w:tr>
      <w:tr w:rsidR="00C34525" w:rsidRPr="00B0660E" w:rsidTr="00BB00C8">
        <w:tc>
          <w:tcPr>
            <w:tcW w:w="9638" w:type="dxa"/>
            <w:tcBorders>
              <w:top w:val="single" w:sz="4" w:space="0" w:color="auto"/>
              <w:bottom w:val="dotted" w:sz="4" w:space="0" w:color="auto"/>
            </w:tcBorders>
            <w:shd w:val="clear" w:color="auto" w:fill="auto"/>
          </w:tcPr>
          <w:p w:rsidR="00C34525" w:rsidRPr="00BB00C8" w:rsidRDefault="0016542F" w:rsidP="0016542F">
            <w:pPr>
              <w:rPr>
                <w:rFonts w:ascii="Candara" w:hAnsi="Candara"/>
                <w:sz w:val="20"/>
                <w:szCs w:val="20"/>
              </w:rPr>
            </w:pPr>
            <w:r>
              <w:rPr>
                <w:rFonts w:ascii="Candara" w:hAnsi="Candara"/>
                <w:b/>
                <w:sz w:val="20"/>
                <w:szCs w:val="20"/>
              </w:rPr>
              <w:t xml:space="preserve">Students/the teacher will evaluate </w:t>
            </w:r>
            <w:r w:rsidR="00C34525" w:rsidRPr="00BB00C8">
              <w:rPr>
                <w:rFonts w:ascii="Candara" w:hAnsi="Candara"/>
                <w:b/>
                <w:sz w:val="20"/>
                <w:szCs w:val="20"/>
              </w:rPr>
              <w:t>learning by …</w:t>
            </w:r>
            <w:r w:rsidR="00C34525" w:rsidRPr="00BB00C8">
              <w:rPr>
                <w:rFonts w:ascii="Candara" w:hAnsi="Candara"/>
                <w:sz w:val="20"/>
                <w:szCs w:val="20"/>
              </w:rPr>
              <w:t xml:space="preserve">  </w:t>
            </w:r>
            <w:r w:rsidR="0054585C" w:rsidRPr="00BB00C8">
              <w:rPr>
                <w:rFonts w:ascii="Candara" w:hAnsi="Candara"/>
                <w:i/>
                <w:sz w:val="20"/>
                <w:szCs w:val="20"/>
              </w:rPr>
              <w:t xml:space="preserve">e.g., </w:t>
            </w:r>
            <w:r w:rsidR="00857BC6" w:rsidRPr="00BB00C8">
              <w:rPr>
                <w:rFonts w:ascii="Candara" w:hAnsi="Candara"/>
                <w:i/>
                <w:sz w:val="20"/>
                <w:szCs w:val="20"/>
              </w:rPr>
              <w:t xml:space="preserve">using a </w:t>
            </w:r>
            <w:r w:rsidR="00F45F64">
              <w:rPr>
                <w:rFonts w:ascii="Candara" w:hAnsi="Candara"/>
                <w:i/>
                <w:sz w:val="20"/>
                <w:szCs w:val="20"/>
              </w:rPr>
              <w:t>rubric, checklist, etc.</w:t>
            </w:r>
          </w:p>
        </w:tc>
      </w:tr>
      <w:tr w:rsidR="00C34525" w:rsidRPr="00B0660E" w:rsidTr="00BB00C8">
        <w:tc>
          <w:tcPr>
            <w:tcW w:w="9638" w:type="dxa"/>
            <w:tcBorders>
              <w:top w:val="dotted" w:sz="4" w:space="0" w:color="auto"/>
              <w:bottom w:val="single" w:sz="4" w:space="0" w:color="auto"/>
            </w:tcBorders>
            <w:shd w:val="clear" w:color="auto" w:fill="auto"/>
          </w:tcPr>
          <w:p w:rsidR="00C34525" w:rsidRPr="00BB00C8" w:rsidRDefault="00C34525" w:rsidP="00DC67AB">
            <w:pPr>
              <w:rPr>
                <w:rFonts w:ascii="Candara" w:hAnsi="Candara"/>
                <w:sz w:val="20"/>
                <w:szCs w:val="20"/>
              </w:rPr>
            </w:pPr>
          </w:p>
          <w:p w:rsidR="0046251E" w:rsidRPr="00BB00C8" w:rsidRDefault="0046251E" w:rsidP="00DC67AB">
            <w:pPr>
              <w:rPr>
                <w:rFonts w:ascii="Candara" w:hAnsi="Candara"/>
                <w:sz w:val="20"/>
                <w:szCs w:val="20"/>
              </w:rPr>
            </w:pPr>
          </w:p>
          <w:p w:rsidR="00B0660E" w:rsidRPr="00BB00C8" w:rsidRDefault="00B0660E" w:rsidP="00DC67AB">
            <w:pPr>
              <w:rPr>
                <w:rFonts w:ascii="Candara" w:hAnsi="Candara"/>
                <w:sz w:val="20"/>
                <w:szCs w:val="20"/>
              </w:rPr>
            </w:pPr>
          </w:p>
        </w:tc>
      </w:tr>
      <w:tr w:rsidR="00C34525" w:rsidRPr="00B0660E" w:rsidTr="00BB00C8">
        <w:tc>
          <w:tcPr>
            <w:tcW w:w="9638" w:type="dxa"/>
            <w:tcBorders>
              <w:top w:val="single" w:sz="4" w:space="0" w:color="auto"/>
              <w:bottom w:val="dotted" w:sz="4" w:space="0" w:color="auto"/>
            </w:tcBorders>
            <w:shd w:val="clear" w:color="auto" w:fill="auto"/>
          </w:tcPr>
          <w:p w:rsidR="00C34525" w:rsidRPr="00BB00C8" w:rsidRDefault="00C34525" w:rsidP="00DC67AB">
            <w:pPr>
              <w:rPr>
                <w:rFonts w:ascii="Candara" w:hAnsi="Candara"/>
                <w:b/>
                <w:sz w:val="20"/>
                <w:szCs w:val="20"/>
              </w:rPr>
            </w:pPr>
            <w:r w:rsidRPr="00BB00C8">
              <w:rPr>
                <w:rFonts w:ascii="Candara" w:hAnsi="Candara"/>
                <w:b/>
                <w:sz w:val="20"/>
                <w:szCs w:val="20"/>
              </w:rPr>
              <w:t>Other Evidence of Learning</w:t>
            </w:r>
            <w:r w:rsidRPr="00BB00C8">
              <w:rPr>
                <w:rFonts w:ascii="Candara" w:hAnsi="Candara"/>
                <w:b/>
                <w:sz w:val="20"/>
                <w:szCs w:val="20"/>
              </w:rPr>
              <w:tab/>
            </w:r>
          </w:p>
        </w:tc>
      </w:tr>
      <w:tr w:rsidR="00C34525" w:rsidRPr="00B0660E" w:rsidTr="00BB00C8">
        <w:tc>
          <w:tcPr>
            <w:tcW w:w="9638" w:type="dxa"/>
            <w:tcBorders>
              <w:top w:val="dotted" w:sz="4" w:space="0" w:color="auto"/>
              <w:bottom w:val="single" w:sz="12" w:space="0" w:color="auto"/>
            </w:tcBorders>
            <w:shd w:val="clear" w:color="auto" w:fill="auto"/>
          </w:tcPr>
          <w:p w:rsidR="00C34525" w:rsidRPr="00BB00C8" w:rsidRDefault="00C34525" w:rsidP="00DC67AB">
            <w:pPr>
              <w:rPr>
                <w:rFonts w:ascii="Candara" w:hAnsi="Candara"/>
                <w:sz w:val="20"/>
                <w:szCs w:val="20"/>
              </w:rPr>
            </w:pPr>
          </w:p>
          <w:p w:rsidR="0046251E" w:rsidRPr="00BB00C8" w:rsidRDefault="0046251E" w:rsidP="00DC67AB">
            <w:pPr>
              <w:rPr>
                <w:rFonts w:ascii="Candara" w:hAnsi="Candara"/>
                <w:sz w:val="20"/>
                <w:szCs w:val="20"/>
              </w:rPr>
            </w:pPr>
          </w:p>
          <w:p w:rsidR="00B0660E" w:rsidRPr="00BB00C8" w:rsidRDefault="00B0660E" w:rsidP="00DC67AB">
            <w:pPr>
              <w:rPr>
                <w:rFonts w:ascii="Candara" w:hAnsi="Candara"/>
                <w:sz w:val="20"/>
                <w:szCs w:val="20"/>
              </w:rPr>
            </w:pPr>
          </w:p>
        </w:tc>
      </w:tr>
      <w:tr w:rsidR="00B25ADE" w:rsidRPr="00DC67AB" w:rsidTr="00BB00C8">
        <w:tc>
          <w:tcPr>
            <w:tcW w:w="9638" w:type="dxa"/>
            <w:tcBorders>
              <w:top w:val="single" w:sz="12" w:space="0" w:color="auto"/>
              <w:bottom w:val="dotted" w:sz="4" w:space="0" w:color="auto"/>
            </w:tcBorders>
            <w:shd w:val="clear" w:color="auto" w:fill="F2F2F2"/>
          </w:tcPr>
          <w:p w:rsidR="00B25ADE" w:rsidRPr="00BB00C8" w:rsidRDefault="00B25ADE" w:rsidP="00BB00C8">
            <w:pPr>
              <w:jc w:val="center"/>
              <w:rPr>
                <w:rFonts w:ascii="Candara" w:hAnsi="Candara"/>
                <w:b/>
              </w:rPr>
            </w:pPr>
            <w:r w:rsidRPr="00BB00C8">
              <w:rPr>
                <w:rFonts w:ascii="Candara" w:hAnsi="Candara"/>
                <w:b/>
              </w:rPr>
              <w:t>LEARNING PLAN</w:t>
            </w:r>
          </w:p>
        </w:tc>
      </w:tr>
      <w:tr w:rsidR="00B25ADE" w:rsidRPr="00DC67AB" w:rsidTr="00BB00C8">
        <w:tc>
          <w:tcPr>
            <w:tcW w:w="9638" w:type="dxa"/>
            <w:tcBorders>
              <w:top w:val="single" w:sz="12" w:space="0" w:color="auto"/>
              <w:bottom w:val="dotted" w:sz="4" w:space="0" w:color="auto"/>
            </w:tcBorders>
            <w:shd w:val="clear" w:color="auto" w:fill="auto"/>
          </w:tcPr>
          <w:p w:rsidR="00B25ADE" w:rsidRPr="00BB00C8" w:rsidRDefault="00BE037E" w:rsidP="00BE037E">
            <w:pPr>
              <w:rPr>
                <w:rFonts w:ascii="Candara" w:hAnsi="Candara"/>
                <w:b/>
              </w:rPr>
            </w:pPr>
            <w:r w:rsidRPr="00BB00C8">
              <w:rPr>
                <w:rFonts w:ascii="Candara" w:hAnsi="Candara"/>
                <w:b/>
              </w:rPr>
              <w:t>Suggested Sequence</w:t>
            </w:r>
            <w:r w:rsidR="00341AE5" w:rsidRPr="00BB00C8">
              <w:rPr>
                <w:rFonts w:ascii="Candara" w:hAnsi="Candara"/>
                <w:b/>
              </w:rPr>
              <w:t xml:space="preserve"> </w:t>
            </w:r>
            <w:r w:rsidR="00B25ADE" w:rsidRPr="00BB00C8">
              <w:rPr>
                <w:rFonts w:ascii="Candara" w:hAnsi="Candara"/>
                <w:b/>
              </w:rPr>
              <w:t xml:space="preserve">of </w:t>
            </w:r>
            <w:r w:rsidRPr="00BB00C8">
              <w:rPr>
                <w:rFonts w:ascii="Candara" w:hAnsi="Candara"/>
                <w:b/>
              </w:rPr>
              <w:t>L</w:t>
            </w:r>
            <w:r w:rsidR="00B25ADE" w:rsidRPr="00BB00C8">
              <w:rPr>
                <w:rFonts w:ascii="Candara" w:hAnsi="Candara"/>
                <w:b/>
              </w:rPr>
              <w:t xml:space="preserve">essons and </w:t>
            </w:r>
            <w:r w:rsidRPr="00BB00C8">
              <w:rPr>
                <w:rFonts w:ascii="Candara" w:hAnsi="Candara"/>
                <w:b/>
              </w:rPr>
              <w:t>Activities</w:t>
            </w:r>
          </w:p>
        </w:tc>
      </w:tr>
      <w:tr w:rsidR="00B25ADE" w:rsidRPr="002041B7" w:rsidTr="00BB00C8">
        <w:trPr>
          <w:trHeight w:val="1484"/>
        </w:trPr>
        <w:tc>
          <w:tcPr>
            <w:tcW w:w="9638" w:type="dxa"/>
            <w:tcBorders>
              <w:top w:val="dotted" w:sz="4" w:space="0" w:color="auto"/>
              <w:bottom w:val="nil"/>
            </w:tcBorders>
            <w:shd w:val="clear" w:color="auto" w:fill="auto"/>
          </w:tcPr>
          <w:p w:rsidR="00B25ADE" w:rsidRPr="00BB00C8" w:rsidRDefault="00B25ADE" w:rsidP="00383FD3">
            <w:pPr>
              <w:rPr>
                <w:rFonts w:ascii="Candara" w:hAnsi="Candara"/>
                <w:sz w:val="20"/>
              </w:rPr>
            </w:pPr>
          </w:p>
          <w:p w:rsidR="00B25ADE" w:rsidRPr="00BB00C8" w:rsidRDefault="00B25ADE" w:rsidP="00383FD3">
            <w:pPr>
              <w:rPr>
                <w:rFonts w:ascii="Candara" w:hAnsi="Candara"/>
                <w:sz w:val="20"/>
              </w:rPr>
            </w:pPr>
          </w:p>
          <w:p w:rsidR="00B25ADE" w:rsidRPr="00BB00C8" w:rsidRDefault="00B25ADE" w:rsidP="00383FD3">
            <w:pPr>
              <w:rPr>
                <w:rFonts w:ascii="Candara" w:hAnsi="Candara"/>
                <w:sz w:val="20"/>
              </w:rPr>
            </w:pPr>
          </w:p>
        </w:tc>
      </w:tr>
      <w:tr w:rsidR="00DC67AB" w:rsidRPr="00DC67AB" w:rsidTr="00BB00C8">
        <w:tc>
          <w:tcPr>
            <w:tcW w:w="9638" w:type="dxa"/>
            <w:tcBorders>
              <w:top w:val="single" w:sz="12" w:space="0" w:color="auto"/>
              <w:bottom w:val="dotted" w:sz="4" w:space="0" w:color="auto"/>
            </w:tcBorders>
            <w:shd w:val="clear" w:color="auto" w:fill="auto"/>
          </w:tcPr>
          <w:p w:rsidR="00B849F4" w:rsidRPr="00BB00C8" w:rsidRDefault="00341AE5" w:rsidP="00341AE5">
            <w:pPr>
              <w:rPr>
                <w:rFonts w:ascii="Candara" w:hAnsi="Candara"/>
                <w:b/>
              </w:rPr>
            </w:pPr>
            <w:r w:rsidRPr="00BB00C8">
              <w:rPr>
                <w:rFonts w:ascii="Candara" w:hAnsi="Candara"/>
                <w:b/>
              </w:rPr>
              <w:t xml:space="preserve">Key Vocabulary </w:t>
            </w:r>
            <w:r w:rsidR="0038065B" w:rsidRPr="00BB00C8">
              <w:rPr>
                <w:rFonts w:ascii="Candara" w:hAnsi="Candara"/>
                <w:i/>
                <w:sz w:val="20"/>
              </w:rPr>
              <w:t xml:space="preserve">– </w:t>
            </w:r>
            <w:r w:rsidRPr="00BB00C8">
              <w:rPr>
                <w:rFonts w:ascii="Candara" w:hAnsi="Candara"/>
                <w:i/>
                <w:sz w:val="20"/>
              </w:rPr>
              <w:t>a</w:t>
            </w:r>
            <w:r w:rsidR="00B849F4" w:rsidRPr="00BB00C8">
              <w:rPr>
                <w:rFonts w:ascii="Candara" w:hAnsi="Candara"/>
                <w:i/>
                <w:sz w:val="20"/>
              </w:rPr>
              <w:t>dditional vocabulary may be selected by tea</w:t>
            </w:r>
            <w:r w:rsidR="00256FA7" w:rsidRPr="00BB00C8">
              <w:rPr>
                <w:rFonts w:ascii="Candara" w:hAnsi="Candara"/>
                <w:i/>
                <w:sz w:val="20"/>
              </w:rPr>
              <w:t>chers at the lesson plan level</w:t>
            </w:r>
          </w:p>
        </w:tc>
      </w:tr>
      <w:tr w:rsidR="00C34525" w:rsidRPr="002041B7" w:rsidTr="00BB00C8">
        <w:trPr>
          <w:trHeight w:val="827"/>
        </w:trPr>
        <w:tc>
          <w:tcPr>
            <w:tcW w:w="9638" w:type="dxa"/>
            <w:tcBorders>
              <w:top w:val="dotted" w:sz="4" w:space="0" w:color="auto"/>
              <w:bottom w:val="single" w:sz="12" w:space="0" w:color="auto"/>
            </w:tcBorders>
            <w:shd w:val="clear" w:color="auto" w:fill="auto"/>
          </w:tcPr>
          <w:p w:rsidR="00B0660E" w:rsidRPr="00BB00C8" w:rsidRDefault="00B0660E" w:rsidP="00DC67AB">
            <w:pPr>
              <w:rPr>
                <w:rFonts w:ascii="Candara" w:hAnsi="Candara"/>
                <w:sz w:val="20"/>
              </w:rPr>
            </w:pPr>
          </w:p>
          <w:p w:rsidR="0046251E" w:rsidRPr="00BB00C8" w:rsidRDefault="0046251E" w:rsidP="00DC67AB">
            <w:pPr>
              <w:rPr>
                <w:rFonts w:ascii="Candara" w:hAnsi="Candara"/>
                <w:sz w:val="20"/>
              </w:rPr>
            </w:pPr>
          </w:p>
        </w:tc>
      </w:tr>
      <w:tr w:rsidR="00B25ADE" w:rsidRPr="00DC67AB" w:rsidTr="00BB00C8">
        <w:tblPrEx>
          <w:tblBorders>
            <w:top w:val="single" w:sz="4" w:space="0" w:color="auto"/>
            <w:left w:val="single" w:sz="4" w:space="0" w:color="auto"/>
            <w:bottom w:val="single" w:sz="4" w:space="0" w:color="auto"/>
            <w:right w:val="single" w:sz="4" w:space="0" w:color="auto"/>
          </w:tblBorders>
        </w:tblPrEx>
        <w:tc>
          <w:tcPr>
            <w:tcW w:w="9638" w:type="dxa"/>
            <w:tcBorders>
              <w:top w:val="single" w:sz="12" w:space="0" w:color="auto"/>
              <w:left w:val="nil"/>
              <w:bottom w:val="dotted" w:sz="4" w:space="0" w:color="auto"/>
              <w:right w:val="nil"/>
            </w:tcBorders>
            <w:shd w:val="clear" w:color="auto" w:fill="auto"/>
          </w:tcPr>
          <w:p w:rsidR="00B25ADE" w:rsidRPr="00BB00C8" w:rsidRDefault="00341AE5" w:rsidP="0054585C">
            <w:pPr>
              <w:rPr>
                <w:rFonts w:ascii="Candara" w:hAnsi="Candara"/>
                <w:b/>
              </w:rPr>
            </w:pPr>
            <w:r w:rsidRPr="00BB00C8">
              <w:rPr>
                <w:rFonts w:ascii="Candara" w:hAnsi="Candara"/>
                <w:b/>
              </w:rPr>
              <w:t xml:space="preserve">Additional Resources </w:t>
            </w:r>
            <w:r w:rsidR="00B25ADE" w:rsidRPr="00BB00C8">
              <w:rPr>
                <w:rFonts w:ascii="Candara" w:hAnsi="Candara"/>
                <w:b/>
              </w:rPr>
              <w:t xml:space="preserve">– </w:t>
            </w:r>
            <w:r w:rsidR="00B25ADE" w:rsidRPr="00BB00C8">
              <w:rPr>
                <w:rFonts w:ascii="Candara" w:hAnsi="Candara"/>
                <w:i/>
                <w:sz w:val="20"/>
              </w:rPr>
              <w:t>e.g.</w:t>
            </w:r>
            <w:r w:rsidR="007028BC" w:rsidRPr="00BB00C8">
              <w:rPr>
                <w:rFonts w:ascii="Candara" w:hAnsi="Candara"/>
                <w:i/>
                <w:sz w:val="20"/>
              </w:rPr>
              <w:t>,</w:t>
            </w:r>
            <w:r w:rsidR="00B25ADE" w:rsidRPr="00BB00C8">
              <w:rPr>
                <w:rFonts w:ascii="Candara" w:hAnsi="Candara"/>
                <w:b/>
              </w:rPr>
              <w:t xml:space="preserve"> </w:t>
            </w:r>
            <w:r w:rsidR="00B25ADE" w:rsidRPr="00BB00C8">
              <w:rPr>
                <w:rFonts w:ascii="Candara" w:hAnsi="Candara"/>
                <w:i/>
                <w:sz w:val="20"/>
              </w:rPr>
              <w:t>background sources for teachers</w:t>
            </w:r>
            <w:r w:rsidR="00B25ADE" w:rsidRPr="00BB00C8">
              <w:rPr>
                <w:rFonts w:ascii="Candara" w:hAnsi="Candara"/>
              </w:rPr>
              <w:t xml:space="preserve">, </w:t>
            </w:r>
            <w:r w:rsidR="00B25ADE" w:rsidRPr="00BB00C8">
              <w:rPr>
                <w:rFonts w:ascii="Candara" w:hAnsi="Candara"/>
                <w:i/>
                <w:sz w:val="20"/>
              </w:rPr>
              <w:t xml:space="preserve">teacher- or student-generated materials, </w:t>
            </w:r>
            <w:r w:rsidR="0054585C" w:rsidRPr="00BB00C8">
              <w:rPr>
                <w:rFonts w:ascii="Candara" w:hAnsi="Candara"/>
                <w:i/>
                <w:sz w:val="20"/>
              </w:rPr>
              <w:t>etc.</w:t>
            </w:r>
          </w:p>
        </w:tc>
      </w:tr>
      <w:tr w:rsidR="00B25ADE" w:rsidRPr="002041B7" w:rsidTr="00BB00C8">
        <w:tblPrEx>
          <w:tblBorders>
            <w:top w:val="single" w:sz="4" w:space="0" w:color="auto"/>
            <w:left w:val="single" w:sz="4" w:space="0" w:color="auto"/>
            <w:bottom w:val="single" w:sz="4" w:space="0" w:color="auto"/>
            <w:right w:val="single" w:sz="4" w:space="0" w:color="auto"/>
          </w:tblBorders>
        </w:tblPrEx>
        <w:trPr>
          <w:trHeight w:val="989"/>
        </w:trPr>
        <w:tc>
          <w:tcPr>
            <w:tcW w:w="9638" w:type="dxa"/>
            <w:tcBorders>
              <w:top w:val="dotted" w:sz="4" w:space="0" w:color="auto"/>
              <w:left w:val="nil"/>
              <w:bottom w:val="nil"/>
              <w:right w:val="nil"/>
            </w:tcBorders>
            <w:shd w:val="clear" w:color="auto" w:fill="auto"/>
          </w:tcPr>
          <w:p w:rsidR="00B25ADE" w:rsidRPr="00BB00C8" w:rsidRDefault="00B25ADE" w:rsidP="00383FD3">
            <w:pPr>
              <w:rPr>
                <w:rFonts w:ascii="Candara" w:hAnsi="Candara"/>
                <w:sz w:val="20"/>
              </w:rPr>
            </w:pPr>
          </w:p>
          <w:p w:rsidR="00B25ADE" w:rsidRPr="00BB00C8" w:rsidRDefault="00B25ADE" w:rsidP="00383FD3">
            <w:pPr>
              <w:rPr>
                <w:rFonts w:ascii="Candara" w:hAnsi="Candara"/>
                <w:sz w:val="20"/>
              </w:rPr>
            </w:pPr>
          </w:p>
        </w:tc>
      </w:tr>
    </w:tbl>
    <w:p w:rsidR="00C34525" w:rsidRDefault="00C34525" w:rsidP="00DC67AB">
      <w:pPr>
        <w:rPr>
          <w:rFonts w:ascii="Candara" w:hAnsi="Candara"/>
          <w:sz w:val="16"/>
        </w:rPr>
      </w:pPr>
    </w:p>
    <w:sectPr w:rsidR="00C34525" w:rsidSect="004060F7">
      <w:headerReference w:type="default" r:id="rId12"/>
      <w:footerReference w:type="default" r:id="rId13"/>
      <w:pgSz w:w="12240" w:h="15840" w:code="1"/>
      <w:pgMar w:top="864" w:right="1296" w:bottom="864" w:left="1296" w:header="576" w:footer="576"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0AA2" w:rsidRDefault="00A70AA2" w:rsidP="00F0767C">
      <w:r>
        <w:separator/>
      </w:r>
    </w:p>
  </w:endnote>
  <w:endnote w:type="continuationSeparator" w:id="0">
    <w:p w:rsidR="00A70AA2" w:rsidRDefault="00A70AA2" w:rsidP="00F0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oolBoran">
    <w:altName w:val="MoolBoran"/>
    <w:charset w:val="00"/>
    <w:family w:val="swiss"/>
    <w:pitch w:val="variable"/>
    <w:sig w:usb0="80000003" w:usb1="00000000" w:usb2="00010000" w:usb3="00000000" w:csb0="00000001" w:csb1="00000000"/>
  </w:font>
  <w:font w:name="DaunPenh">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C66" w:rsidRPr="000324B4" w:rsidRDefault="00A51061" w:rsidP="004531CB">
    <w:pPr>
      <w:pStyle w:val="Footer"/>
      <w:ind w:right="-720"/>
      <w:rPr>
        <w:sz w:val="20"/>
      </w:rPr>
    </w:pPr>
    <w:r w:rsidRPr="003D232C">
      <w:rPr>
        <w:rFonts w:ascii="Calibri Light"/>
        <w:spacing w:val="-1"/>
        <w:sz w:val="20"/>
      </w:rPr>
      <w:t>Mass.</w:t>
    </w:r>
    <w:r w:rsidRPr="003D232C">
      <w:rPr>
        <w:rFonts w:ascii="Calibri Light"/>
        <w:spacing w:val="-8"/>
        <w:sz w:val="20"/>
      </w:rPr>
      <w:t xml:space="preserve"> </w:t>
    </w:r>
    <w:r w:rsidRPr="003D232C">
      <w:rPr>
        <w:rFonts w:ascii="Calibri Light"/>
        <w:spacing w:val="-1"/>
        <w:sz w:val="20"/>
      </w:rPr>
      <w:t>Dept.</w:t>
    </w:r>
    <w:r w:rsidRPr="003D232C">
      <w:rPr>
        <w:rFonts w:ascii="Calibri Light"/>
        <w:spacing w:val="-8"/>
        <w:sz w:val="20"/>
      </w:rPr>
      <w:t xml:space="preserve"> </w:t>
    </w:r>
    <w:r w:rsidRPr="003D232C">
      <w:rPr>
        <w:rFonts w:ascii="Calibri Light"/>
        <w:spacing w:val="-1"/>
        <w:sz w:val="20"/>
      </w:rPr>
      <w:t>of</w:t>
    </w:r>
    <w:r w:rsidRPr="003D232C">
      <w:rPr>
        <w:rFonts w:ascii="Calibri Light"/>
        <w:spacing w:val="-5"/>
        <w:sz w:val="20"/>
      </w:rPr>
      <w:t xml:space="preserve"> </w:t>
    </w:r>
    <w:r w:rsidRPr="003D232C">
      <w:rPr>
        <w:rFonts w:ascii="Calibri Light"/>
        <w:spacing w:val="-1"/>
        <w:sz w:val="20"/>
      </w:rPr>
      <w:t>E</w:t>
    </w:r>
    <w:r>
      <w:rPr>
        <w:rFonts w:ascii="Calibri Light"/>
        <w:spacing w:val="-1"/>
        <w:sz w:val="20"/>
      </w:rPr>
      <w:t>SE</w:t>
    </w:r>
    <w:r w:rsidRPr="003D232C">
      <w:rPr>
        <w:rFonts w:ascii="Calibri Light"/>
        <w:spacing w:val="-1"/>
        <w:sz w:val="20"/>
      </w:rPr>
      <w:t>,</w:t>
    </w:r>
    <w:r w:rsidRPr="003D232C">
      <w:rPr>
        <w:rFonts w:ascii="Calibri Light"/>
        <w:spacing w:val="-8"/>
        <w:sz w:val="20"/>
      </w:rPr>
      <w:t xml:space="preserve"> </w:t>
    </w:r>
    <w:r w:rsidRPr="003D232C">
      <w:rPr>
        <w:rFonts w:ascii="Calibri Light"/>
        <w:sz w:val="20"/>
      </w:rPr>
      <w:t>A</w:t>
    </w:r>
    <w:r w:rsidRPr="003D232C">
      <w:rPr>
        <w:rFonts w:ascii="Calibri Light"/>
        <w:spacing w:val="-1"/>
        <w:sz w:val="20"/>
      </w:rPr>
      <w:t>CL</w:t>
    </w:r>
    <w:r w:rsidRPr="003D232C">
      <w:rPr>
        <w:rFonts w:ascii="Calibri Light"/>
        <w:sz w:val="20"/>
      </w:rPr>
      <w:t xml:space="preserve">S, </w:t>
    </w:r>
    <w:r w:rsidRPr="003D232C">
      <w:rPr>
        <w:rFonts w:ascii="Calibri Light"/>
        <w:spacing w:val="-7"/>
        <w:sz w:val="20"/>
      </w:rPr>
      <w:t xml:space="preserve">and SABES PD Center for </w:t>
    </w:r>
    <w:r>
      <w:rPr>
        <w:rFonts w:ascii="Calibri Light"/>
        <w:spacing w:val="-7"/>
        <w:sz w:val="20"/>
      </w:rPr>
      <w:t>Mathematics and Adult Numeracy</w:t>
    </w:r>
    <w:r>
      <w:rPr>
        <w:i/>
        <w:sz w:val="16"/>
        <w:szCs w:val="18"/>
      </w:rPr>
      <w:t xml:space="preserve">                             </w:t>
    </w:r>
    <w:r w:rsidR="00BD6517" w:rsidRPr="00A51061">
      <w:rPr>
        <w:sz w:val="18"/>
        <w:szCs w:val="18"/>
      </w:rPr>
      <w:t xml:space="preserve">May </w:t>
    </w:r>
    <w:r w:rsidR="000324B4" w:rsidRPr="00A51061">
      <w:rPr>
        <w:sz w:val="18"/>
        <w:szCs w:val="18"/>
      </w:rPr>
      <w:t>2016</w:t>
    </w:r>
    <w:r w:rsidR="004531CB">
      <w:rPr>
        <w:i/>
        <w:sz w:val="16"/>
        <w:szCs w:val="18"/>
      </w:rPr>
      <w:t xml:space="preserve">               </w:t>
    </w:r>
    <w:r w:rsidR="000324B4" w:rsidRPr="000324B4">
      <w:rPr>
        <w:i/>
        <w:sz w:val="16"/>
        <w:szCs w:val="18"/>
      </w:rPr>
      <w:t xml:space="preserve"> </w:t>
    </w:r>
    <w:r w:rsidR="00CA1288" w:rsidRPr="000324B4">
      <w:rPr>
        <w:sz w:val="20"/>
      </w:rPr>
      <w:fldChar w:fldCharType="begin"/>
    </w:r>
    <w:r w:rsidR="00313C66" w:rsidRPr="000324B4">
      <w:rPr>
        <w:sz w:val="20"/>
      </w:rPr>
      <w:instrText xml:space="preserve"> PAGE   \* MERGEFORMAT </w:instrText>
    </w:r>
    <w:r w:rsidR="00CA1288" w:rsidRPr="000324B4">
      <w:rPr>
        <w:sz w:val="20"/>
      </w:rPr>
      <w:fldChar w:fldCharType="separate"/>
    </w:r>
    <w:r w:rsidR="00B853EC">
      <w:rPr>
        <w:noProof/>
        <w:sz w:val="20"/>
      </w:rPr>
      <w:t>1</w:t>
    </w:r>
    <w:r w:rsidR="00CA1288" w:rsidRPr="000324B4">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0AA2" w:rsidRDefault="00A70AA2" w:rsidP="00F0767C">
      <w:r>
        <w:separator/>
      </w:r>
    </w:p>
  </w:footnote>
  <w:footnote w:type="continuationSeparator" w:id="0">
    <w:p w:rsidR="00A70AA2" w:rsidRDefault="00A70AA2" w:rsidP="00F076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C66" w:rsidRPr="00FF3488" w:rsidRDefault="00DF7A18" w:rsidP="0084256F">
    <w:pPr>
      <w:jc w:val="center"/>
      <w:rPr>
        <w:b/>
      </w:rPr>
    </w:pPr>
    <w:r>
      <w:rPr>
        <w:b/>
      </w:rPr>
      <w:t>Math</w:t>
    </w:r>
    <w:r w:rsidR="00BD448B">
      <w:rPr>
        <w:b/>
      </w:rPr>
      <w:t xml:space="preserve"> </w:t>
    </w:r>
    <w:r w:rsidR="0017658A">
      <w:rPr>
        <w:b/>
      </w:rPr>
      <w:t>Instructional</w:t>
    </w:r>
    <w:r w:rsidR="00313C66">
      <w:rPr>
        <w:b/>
      </w:rPr>
      <w:t xml:space="preserve"> </w:t>
    </w:r>
    <w:r w:rsidR="00313C66" w:rsidRPr="00FF3488">
      <w:rPr>
        <w:b/>
      </w:rPr>
      <w:t>Unit Template</w:t>
    </w:r>
  </w:p>
  <w:p w:rsidR="00313C66" w:rsidRDefault="00313C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65AA2"/>
    <w:multiLevelType w:val="hybridMultilevel"/>
    <w:tmpl w:val="38568662"/>
    <w:lvl w:ilvl="0" w:tplc="CAB04A7C">
      <w:start w:val="1"/>
      <w:numFmt w:val="decimal"/>
      <w:lvlText w:val="%1."/>
      <w:lvlJc w:val="left"/>
      <w:pPr>
        <w:ind w:left="36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C65C9"/>
    <w:multiLevelType w:val="hybridMultilevel"/>
    <w:tmpl w:val="F6C0DEFC"/>
    <w:lvl w:ilvl="0" w:tplc="CAB04A7C">
      <w:start w:val="1"/>
      <w:numFmt w:val="decimal"/>
      <w:lvlText w:val="%1."/>
      <w:lvlJc w:val="left"/>
      <w:pPr>
        <w:ind w:left="36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46A24"/>
    <w:multiLevelType w:val="hybridMultilevel"/>
    <w:tmpl w:val="F8FC6F1C"/>
    <w:lvl w:ilvl="0" w:tplc="CAB04A7C">
      <w:start w:val="1"/>
      <w:numFmt w:val="decimal"/>
      <w:lvlText w:val="%1."/>
      <w:lvlJc w:val="left"/>
      <w:pPr>
        <w:ind w:left="36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3439"/>
    <w:multiLevelType w:val="hybridMultilevel"/>
    <w:tmpl w:val="72AEEA40"/>
    <w:lvl w:ilvl="0" w:tplc="1B60B94C">
      <w:start w:val="1"/>
      <w:numFmt w:val="bullet"/>
      <w:lvlText w:val=""/>
      <w:lvlJc w:val="left"/>
      <w:pPr>
        <w:tabs>
          <w:tab w:val="num" w:pos="72"/>
        </w:tabs>
        <w:ind w:left="720" w:hanging="648"/>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765F01"/>
    <w:multiLevelType w:val="hybridMultilevel"/>
    <w:tmpl w:val="1DF83D3C"/>
    <w:lvl w:ilvl="0" w:tplc="5D4EF0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B667D3"/>
    <w:multiLevelType w:val="hybridMultilevel"/>
    <w:tmpl w:val="895E4F84"/>
    <w:lvl w:ilvl="0" w:tplc="CAB04A7C">
      <w:start w:val="1"/>
      <w:numFmt w:val="decimal"/>
      <w:lvlText w:val="%1."/>
      <w:lvlJc w:val="left"/>
      <w:pPr>
        <w:ind w:left="36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3B10CC"/>
    <w:multiLevelType w:val="hybridMultilevel"/>
    <w:tmpl w:val="31DE8ABC"/>
    <w:lvl w:ilvl="0" w:tplc="DCF2ADE6">
      <w:start w:val="1"/>
      <w:numFmt w:val="decimal"/>
      <w:lvlText w:val="%1."/>
      <w:lvlJc w:val="left"/>
      <w:pPr>
        <w:tabs>
          <w:tab w:val="num" w:pos="720"/>
        </w:tabs>
        <w:ind w:left="720" w:hanging="360"/>
      </w:pPr>
    </w:lvl>
    <w:lvl w:ilvl="1" w:tplc="E1EE0B08" w:tentative="1">
      <w:start w:val="1"/>
      <w:numFmt w:val="decimal"/>
      <w:lvlText w:val="%2."/>
      <w:lvlJc w:val="left"/>
      <w:pPr>
        <w:tabs>
          <w:tab w:val="num" w:pos="1440"/>
        </w:tabs>
        <w:ind w:left="1440" w:hanging="360"/>
      </w:pPr>
    </w:lvl>
    <w:lvl w:ilvl="2" w:tplc="95CE742A" w:tentative="1">
      <w:start w:val="1"/>
      <w:numFmt w:val="decimal"/>
      <w:lvlText w:val="%3."/>
      <w:lvlJc w:val="left"/>
      <w:pPr>
        <w:tabs>
          <w:tab w:val="num" w:pos="2160"/>
        </w:tabs>
        <w:ind w:left="2160" w:hanging="360"/>
      </w:pPr>
    </w:lvl>
    <w:lvl w:ilvl="3" w:tplc="12F214E4" w:tentative="1">
      <w:start w:val="1"/>
      <w:numFmt w:val="decimal"/>
      <w:lvlText w:val="%4."/>
      <w:lvlJc w:val="left"/>
      <w:pPr>
        <w:tabs>
          <w:tab w:val="num" w:pos="2880"/>
        </w:tabs>
        <w:ind w:left="2880" w:hanging="360"/>
      </w:pPr>
    </w:lvl>
    <w:lvl w:ilvl="4" w:tplc="C736EA8C" w:tentative="1">
      <w:start w:val="1"/>
      <w:numFmt w:val="decimal"/>
      <w:lvlText w:val="%5."/>
      <w:lvlJc w:val="left"/>
      <w:pPr>
        <w:tabs>
          <w:tab w:val="num" w:pos="3600"/>
        </w:tabs>
        <w:ind w:left="3600" w:hanging="360"/>
      </w:pPr>
    </w:lvl>
    <w:lvl w:ilvl="5" w:tplc="AE0EC9C0" w:tentative="1">
      <w:start w:val="1"/>
      <w:numFmt w:val="decimal"/>
      <w:lvlText w:val="%6."/>
      <w:lvlJc w:val="left"/>
      <w:pPr>
        <w:tabs>
          <w:tab w:val="num" w:pos="4320"/>
        </w:tabs>
        <w:ind w:left="4320" w:hanging="360"/>
      </w:pPr>
    </w:lvl>
    <w:lvl w:ilvl="6" w:tplc="76E00ECC" w:tentative="1">
      <w:start w:val="1"/>
      <w:numFmt w:val="decimal"/>
      <w:lvlText w:val="%7."/>
      <w:lvlJc w:val="left"/>
      <w:pPr>
        <w:tabs>
          <w:tab w:val="num" w:pos="5040"/>
        </w:tabs>
        <w:ind w:left="5040" w:hanging="360"/>
      </w:pPr>
    </w:lvl>
    <w:lvl w:ilvl="7" w:tplc="2B7EC8A2" w:tentative="1">
      <w:start w:val="1"/>
      <w:numFmt w:val="decimal"/>
      <w:lvlText w:val="%8."/>
      <w:lvlJc w:val="left"/>
      <w:pPr>
        <w:tabs>
          <w:tab w:val="num" w:pos="5760"/>
        </w:tabs>
        <w:ind w:left="5760" w:hanging="360"/>
      </w:pPr>
    </w:lvl>
    <w:lvl w:ilvl="8" w:tplc="61C2E9E2" w:tentative="1">
      <w:start w:val="1"/>
      <w:numFmt w:val="decimal"/>
      <w:lvlText w:val="%9."/>
      <w:lvlJc w:val="left"/>
      <w:pPr>
        <w:tabs>
          <w:tab w:val="num" w:pos="6480"/>
        </w:tabs>
        <w:ind w:left="6480" w:hanging="360"/>
      </w:pPr>
    </w:lvl>
  </w:abstractNum>
  <w:abstractNum w:abstractNumId="7" w15:restartNumberingAfterBreak="0">
    <w:nsid w:val="35217ADC"/>
    <w:multiLevelType w:val="hybridMultilevel"/>
    <w:tmpl w:val="40904D7A"/>
    <w:lvl w:ilvl="0" w:tplc="20F84F56">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6E660E"/>
    <w:multiLevelType w:val="hybridMultilevel"/>
    <w:tmpl w:val="7714B21A"/>
    <w:lvl w:ilvl="0" w:tplc="20F84F5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CF24A25"/>
    <w:multiLevelType w:val="hybridMultilevel"/>
    <w:tmpl w:val="895E4F84"/>
    <w:lvl w:ilvl="0" w:tplc="CAB04A7C">
      <w:start w:val="1"/>
      <w:numFmt w:val="decimal"/>
      <w:lvlText w:val="%1."/>
      <w:lvlJc w:val="left"/>
      <w:pPr>
        <w:ind w:left="36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4E0E54"/>
    <w:multiLevelType w:val="hybridMultilevel"/>
    <w:tmpl w:val="38568662"/>
    <w:lvl w:ilvl="0" w:tplc="CAB04A7C">
      <w:start w:val="1"/>
      <w:numFmt w:val="decimal"/>
      <w:lvlText w:val="%1."/>
      <w:lvlJc w:val="left"/>
      <w:pPr>
        <w:ind w:left="36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1C4F90"/>
    <w:multiLevelType w:val="hybridMultilevel"/>
    <w:tmpl w:val="FC4E0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B57464"/>
    <w:multiLevelType w:val="hybridMultilevel"/>
    <w:tmpl w:val="E4F4F5DC"/>
    <w:lvl w:ilvl="0" w:tplc="20F84F56">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8F1856"/>
    <w:multiLevelType w:val="hybridMultilevel"/>
    <w:tmpl w:val="9D8CA30A"/>
    <w:lvl w:ilvl="0" w:tplc="1B60B94C">
      <w:start w:val="1"/>
      <w:numFmt w:val="bullet"/>
      <w:lvlText w:val=""/>
      <w:lvlJc w:val="left"/>
      <w:pPr>
        <w:tabs>
          <w:tab w:val="num" w:pos="72"/>
        </w:tabs>
        <w:ind w:left="720" w:hanging="648"/>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8E368E"/>
    <w:multiLevelType w:val="hybridMultilevel"/>
    <w:tmpl w:val="7714B21A"/>
    <w:lvl w:ilvl="0" w:tplc="20F84F5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02E6CF6"/>
    <w:multiLevelType w:val="hybridMultilevel"/>
    <w:tmpl w:val="5FDE44A4"/>
    <w:lvl w:ilvl="0" w:tplc="5D4EF0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E37276"/>
    <w:multiLevelType w:val="hybridMultilevel"/>
    <w:tmpl w:val="D758FB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97606E8"/>
    <w:multiLevelType w:val="hybridMultilevel"/>
    <w:tmpl w:val="5AC0CEC4"/>
    <w:lvl w:ilvl="0" w:tplc="1B60B94C">
      <w:start w:val="1"/>
      <w:numFmt w:val="bullet"/>
      <w:lvlText w:val=""/>
      <w:lvlJc w:val="left"/>
      <w:pPr>
        <w:tabs>
          <w:tab w:val="num" w:pos="72"/>
        </w:tabs>
        <w:ind w:left="720" w:hanging="648"/>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7"/>
  </w:num>
  <w:num w:numId="3">
    <w:abstractNumId w:val="3"/>
  </w:num>
  <w:num w:numId="4">
    <w:abstractNumId w:val="15"/>
  </w:num>
  <w:num w:numId="5">
    <w:abstractNumId w:val="4"/>
  </w:num>
  <w:num w:numId="6">
    <w:abstractNumId w:val="6"/>
  </w:num>
  <w:num w:numId="7">
    <w:abstractNumId w:val="8"/>
  </w:num>
  <w:num w:numId="8">
    <w:abstractNumId w:val="14"/>
  </w:num>
  <w:num w:numId="9">
    <w:abstractNumId w:val="7"/>
  </w:num>
  <w:num w:numId="10">
    <w:abstractNumId w:val="12"/>
  </w:num>
  <w:num w:numId="11">
    <w:abstractNumId w:val="9"/>
  </w:num>
  <w:num w:numId="12">
    <w:abstractNumId w:val="1"/>
  </w:num>
  <w:num w:numId="13">
    <w:abstractNumId w:val="2"/>
  </w:num>
  <w:num w:numId="14">
    <w:abstractNumId w:val="5"/>
  </w:num>
  <w:num w:numId="15">
    <w:abstractNumId w:val="0"/>
  </w:num>
  <w:num w:numId="16">
    <w:abstractNumId w:val="10"/>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5D3"/>
    <w:rsid w:val="000141EE"/>
    <w:rsid w:val="00026FED"/>
    <w:rsid w:val="00027F86"/>
    <w:rsid w:val="000324B4"/>
    <w:rsid w:val="0003473D"/>
    <w:rsid w:val="00036822"/>
    <w:rsid w:val="00040B11"/>
    <w:rsid w:val="00044B41"/>
    <w:rsid w:val="00050CD6"/>
    <w:rsid w:val="0005659A"/>
    <w:rsid w:val="00061873"/>
    <w:rsid w:val="0007095C"/>
    <w:rsid w:val="00097C8A"/>
    <w:rsid w:val="000B13C2"/>
    <w:rsid w:val="000B1F72"/>
    <w:rsid w:val="000C69A5"/>
    <w:rsid w:val="000C6D03"/>
    <w:rsid w:val="000D134B"/>
    <w:rsid w:val="000D1D33"/>
    <w:rsid w:val="000E40A7"/>
    <w:rsid w:val="00107BEC"/>
    <w:rsid w:val="0012240A"/>
    <w:rsid w:val="00147F1A"/>
    <w:rsid w:val="0016542F"/>
    <w:rsid w:val="00171444"/>
    <w:rsid w:val="0017658A"/>
    <w:rsid w:val="00187A45"/>
    <w:rsid w:val="0019048A"/>
    <w:rsid w:val="001A2758"/>
    <w:rsid w:val="001A2868"/>
    <w:rsid w:val="001A2F06"/>
    <w:rsid w:val="001B2A7A"/>
    <w:rsid w:val="001B4A04"/>
    <w:rsid w:val="001C4E4B"/>
    <w:rsid w:val="001D0CB9"/>
    <w:rsid w:val="001D1A7A"/>
    <w:rsid w:val="002041B7"/>
    <w:rsid w:val="00217802"/>
    <w:rsid w:val="002215AC"/>
    <w:rsid w:val="00222C9B"/>
    <w:rsid w:val="00225A60"/>
    <w:rsid w:val="00237BED"/>
    <w:rsid w:val="00245356"/>
    <w:rsid w:val="0025245B"/>
    <w:rsid w:val="00256FA7"/>
    <w:rsid w:val="0027036F"/>
    <w:rsid w:val="002920A6"/>
    <w:rsid w:val="00293719"/>
    <w:rsid w:val="002956A3"/>
    <w:rsid w:val="002C2AA0"/>
    <w:rsid w:val="002E6112"/>
    <w:rsid w:val="00313C66"/>
    <w:rsid w:val="00332D13"/>
    <w:rsid w:val="00341167"/>
    <w:rsid w:val="00341AE5"/>
    <w:rsid w:val="0034263E"/>
    <w:rsid w:val="00343D9F"/>
    <w:rsid w:val="0035491F"/>
    <w:rsid w:val="00361F85"/>
    <w:rsid w:val="00364223"/>
    <w:rsid w:val="0038065B"/>
    <w:rsid w:val="00383FD3"/>
    <w:rsid w:val="003865D5"/>
    <w:rsid w:val="003B060E"/>
    <w:rsid w:val="003B47CA"/>
    <w:rsid w:val="003E203D"/>
    <w:rsid w:val="003F23C8"/>
    <w:rsid w:val="003F589F"/>
    <w:rsid w:val="004021A6"/>
    <w:rsid w:val="004049C5"/>
    <w:rsid w:val="004060F7"/>
    <w:rsid w:val="0041433E"/>
    <w:rsid w:val="00417C00"/>
    <w:rsid w:val="004202E2"/>
    <w:rsid w:val="00431C29"/>
    <w:rsid w:val="00432CCF"/>
    <w:rsid w:val="0043362F"/>
    <w:rsid w:val="00437B28"/>
    <w:rsid w:val="0044187A"/>
    <w:rsid w:val="004531CB"/>
    <w:rsid w:val="0046251E"/>
    <w:rsid w:val="0046409F"/>
    <w:rsid w:val="00464D2C"/>
    <w:rsid w:val="0046567C"/>
    <w:rsid w:val="004837F6"/>
    <w:rsid w:val="00490487"/>
    <w:rsid w:val="004B3F46"/>
    <w:rsid w:val="004B5996"/>
    <w:rsid w:val="004C68FD"/>
    <w:rsid w:val="004F2914"/>
    <w:rsid w:val="004F38D7"/>
    <w:rsid w:val="004F3BF1"/>
    <w:rsid w:val="00530789"/>
    <w:rsid w:val="005456ED"/>
    <w:rsid w:val="0054585C"/>
    <w:rsid w:val="005466A2"/>
    <w:rsid w:val="00554621"/>
    <w:rsid w:val="005754AE"/>
    <w:rsid w:val="0058222F"/>
    <w:rsid w:val="005871EE"/>
    <w:rsid w:val="005E7D82"/>
    <w:rsid w:val="0060686D"/>
    <w:rsid w:val="00616C24"/>
    <w:rsid w:val="00617D18"/>
    <w:rsid w:val="00617D38"/>
    <w:rsid w:val="00630B52"/>
    <w:rsid w:val="006448B8"/>
    <w:rsid w:val="0067532E"/>
    <w:rsid w:val="00680950"/>
    <w:rsid w:val="00681276"/>
    <w:rsid w:val="006969DE"/>
    <w:rsid w:val="006A39B4"/>
    <w:rsid w:val="006A7052"/>
    <w:rsid w:val="006B6DE3"/>
    <w:rsid w:val="006B7F0C"/>
    <w:rsid w:val="006F422C"/>
    <w:rsid w:val="006F6414"/>
    <w:rsid w:val="007028BC"/>
    <w:rsid w:val="0075717B"/>
    <w:rsid w:val="00766EA8"/>
    <w:rsid w:val="007A19E4"/>
    <w:rsid w:val="007C14CE"/>
    <w:rsid w:val="007E219A"/>
    <w:rsid w:val="007F4B80"/>
    <w:rsid w:val="00804021"/>
    <w:rsid w:val="008114C1"/>
    <w:rsid w:val="0081598D"/>
    <w:rsid w:val="00820A3B"/>
    <w:rsid w:val="00822CD6"/>
    <w:rsid w:val="00822E81"/>
    <w:rsid w:val="00826D47"/>
    <w:rsid w:val="008318F9"/>
    <w:rsid w:val="008331E2"/>
    <w:rsid w:val="0084256F"/>
    <w:rsid w:val="00857BC6"/>
    <w:rsid w:val="008721B6"/>
    <w:rsid w:val="008773CC"/>
    <w:rsid w:val="0088361B"/>
    <w:rsid w:val="00887524"/>
    <w:rsid w:val="0089517C"/>
    <w:rsid w:val="008A0BA6"/>
    <w:rsid w:val="008A6DC7"/>
    <w:rsid w:val="008B4BA6"/>
    <w:rsid w:val="008B61E0"/>
    <w:rsid w:val="00907AFE"/>
    <w:rsid w:val="0092012D"/>
    <w:rsid w:val="00936663"/>
    <w:rsid w:val="00943831"/>
    <w:rsid w:val="0094785D"/>
    <w:rsid w:val="0096151E"/>
    <w:rsid w:val="009777BF"/>
    <w:rsid w:val="009833B5"/>
    <w:rsid w:val="0098711C"/>
    <w:rsid w:val="009A2881"/>
    <w:rsid w:val="009B2FB0"/>
    <w:rsid w:val="009B56BF"/>
    <w:rsid w:val="00A07174"/>
    <w:rsid w:val="00A1152C"/>
    <w:rsid w:val="00A407E3"/>
    <w:rsid w:val="00A51061"/>
    <w:rsid w:val="00A57CEA"/>
    <w:rsid w:val="00A60EFB"/>
    <w:rsid w:val="00A65AC8"/>
    <w:rsid w:val="00A70AA2"/>
    <w:rsid w:val="00A90488"/>
    <w:rsid w:val="00A915AB"/>
    <w:rsid w:val="00A9219E"/>
    <w:rsid w:val="00AC1F80"/>
    <w:rsid w:val="00AD5784"/>
    <w:rsid w:val="00AE1EA2"/>
    <w:rsid w:val="00AE7382"/>
    <w:rsid w:val="00AF71D0"/>
    <w:rsid w:val="00B002F2"/>
    <w:rsid w:val="00B0660E"/>
    <w:rsid w:val="00B168DA"/>
    <w:rsid w:val="00B201F8"/>
    <w:rsid w:val="00B205D2"/>
    <w:rsid w:val="00B25ADE"/>
    <w:rsid w:val="00B36ADA"/>
    <w:rsid w:val="00B45613"/>
    <w:rsid w:val="00B54990"/>
    <w:rsid w:val="00B61D91"/>
    <w:rsid w:val="00B725D3"/>
    <w:rsid w:val="00B75BF4"/>
    <w:rsid w:val="00B83881"/>
    <w:rsid w:val="00B849F4"/>
    <w:rsid w:val="00B853EC"/>
    <w:rsid w:val="00B86A17"/>
    <w:rsid w:val="00B97061"/>
    <w:rsid w:val="00BA05B3"/>
    <w:rsid w:val="00BA6488"/>
    <w:rsid w:val="00BA791D"/>
    <w:rsid w:val="00BB00C8"/>
    <w:rsid w:val="00BB12E7"/>
    <w:rsid w:val="00BC059F"/>
    <w:rsid w:val="00BD0064"/>
    <w:rsid w:val="00BD448B"/>
    <w:rsid w:val="00BD57DF"/>
    <w:rsid w:val="00BD6517"/>
    <w:rsid w:val="00BE037E"/>
    <w:rsid w:val="00BE3AFA"/>
    <w:rsid w:val="00BF3CBE"/>
    <w:rsid w:val="00BF5173"/>
    <w:rsid w:val="00C013DA"/>
    <w:rsid w:val="00C16D17"/>
    <w:rsid w:val="00C34525"/>
    <w:rsid w:val="00C9182C"/>
    <w:rsid w:val="00CA1288"/>
    <w:rsid w:val="00CB06FF"/>
    <w:rsid w:val="00CB2F4C"/>
    <w:rsid w:val="00CC6D6F"/>
    <w:rsid w:val="00CD165C"/>
    <w:rsid w:val="00CD2FAE"/>
    <w:rsid w:val="00CF5B21"/>
    <w:rsid w:val="00D05E97"/>
    <w:rsid w:val="00D50487"/>
    <w:rsid w:val="00D50EB7"/>
    <w:rsid w:val="00D524D1"/>
    <w:rsid w:val="00D71DA8"/>
    <w:rsid w:val="00D91144"/>
    <w:rsid w:val="00DB1924"/>
    <w:rsid w:val="00DB6193"/>
    <w:rsid w:val="00DC094D"/>
    <w:rsid w:val="00DC0E87"/>
    <w:rsid w:val="00DC2A46"/>
    <w:rsid w:val="00DC67AB"/>
    <w:rsid w:val="00DD58EB"/>
    <w:rsid w:val="00DF0062"/>
    <w:rsid w:val="00DF7A18"/>
    <w:rsid w:val="00E13D87"/>
    <w:rsid w:val="00E232CF"/>
    <w:rsid w:val="00E25A15"/>
    <w:rsid w:val="00E315AB"/>
    <w:rsid w:val="00E358AE"/>
    <w:rsid w:val="00E4177D"/>
    <w:rsid w:val="00E56125"/>
    <w:rsid w:val="00E626C8"/>
    <w:rsid w:val="00E80A34"/>
    <w:rsid w:val="00EA5975"/>
    <w:rsid w:val="00EA72D4"/>
    <w:rsid w:val="00EB2863"/>
    <w:rsid w:val="00EE7E0B"/>
    <w:rsid w:val="00F01CBC"/>
    <w:rsid w:val="00F0767C"/>
    <w:rsid w:val="00F35675"/>
    <w:rsid w:val="00F4281B"/>
    <w:rsid w:val="00F45F64"/>
    <w:rsid w:val="00F470B9"/>
    <w:rsid w:val="00F63901"/>
    <w:rsid w:val="00F80C3D"/>
    <w:rsid w:val="00F81C6B"/>
    <w:rsid w:val="00F82073"/>
    <w:rsid w:val="00F944E9"/>
    <w:rsid w:val="00F97116"/>
    <w:rsid w:val="00FB55AB"/>
    <w:rsid w:val="00FC20F2"/>
    <w:rsid w:val="00FD2247"/>
    <w:rsid w:val="00FD5A9C"/>
    <w:rsid w:val="00FE2010"/>
    <w:rsid w:val="00FF3488"/>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docId w15:val="{6BC1B5CF-4064-4917-BF52-45C30C751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1D33"/>
    <w:rPr>
      <w:rFonts w:ascii="Tahoma" w:hAnsi="Tahom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autoRedefine/>
    <w:semiHidden/>
    <w:rsid w:val="00D536BA"/>
    <w:rPr>
      <w:sz w:val="20"/>
    </w:rPr>
  </w:style>
  <w:style w:type="table" w:styleId="TableGrid">
    <w:name w:val="Table Grid"/>
    <w:basedOn w:val="TableNormal"/>
    <w:uiPriority w:val="59"/>
    <w:rsid w:val="00512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767C"/>
    <w:pPr>
      <w:tabs>
        <w:tab w:val="center" w:pos="4680"/>
        <w:tab w:val="right" w:pos="9360"/>
      </w:tabs>
    </w:pPr>
  </w:style>
  <w:style w:type="character" w:customStyle="1" w:styleId="HeaderChar">
    <w:name w:val="Header Char"/>
    <w:link w:val="Header"/>
    <w:uiPriority w:val="99"/>
    <w:rsid w:val="00F0767C"/>
    <w:rPr>
      <w:rFonts w:ascii="Tahoma" w:hAnsi="Tahoma"/>
      <w:sz w:val="22"/>
      <w:szCs w:val="24"/>
    </w:rPr>
  </w:style>
  <w:style w:type="paragraph" w:styleId="Footer">
    <w:name w:val="footer"/>
    <w:basedOn w:val="Normal"/>
    <w:link w:val="FooterChar"/>
    <w:uiPriority w:val="99"/>
    <w:unhideWhenUsed/>
    <w:rsid w:val="00F0767C"/>
    <w:pPr>
      <w:tabs>
        <w:tab w:val="center" w:pos="4680"/>
        <w:tab w:val="right" w:pos="9360"/>
      </w:tabs>
    </w:pPr>
  </w:style>
  <w:style w:type="character" w:customStyle="1" w:styleId="FooterChar">
    <w:name w:val="Footer Char"/>
    <w:link w:val="Footer"/>
    <w:uiPriority w:val="99"/>
    <w:rsid w:val="00F0767C"/>
    <w:rPr>
      <w:rFonts w:ascii="Tahoma" w:hAnsi="Tahoma"/>
      <w:sz w:val="22"/>
      <w:szCs w:val="24"/>
    </w:rPr>
  </w:style>
  <w:style w:type="paragraph" w:styleId="ListParagraph">
    <w:name w:val="List Paragraph"/>
    <w:basedOn w:val="Normal"/>
    <w:uiPriority w:val="34"/>
    <w:qFormat/>
    <w:rsid w:val="0012240A"/>
    <w:pPr>
      <w:ind w:left="720"/>
      <w:contextualSpacing/>
    </w:pPr>
  </w:style>
  <w:style w:type="paragraph" w:styleId="FootnoteText">
    <w:name w:val="footnote text"/>
    <w:basedOn w:val="Normal"/>
    <w:link w:val="FootnoteTextChar"/>
    <w:uiPriority w:val="99"/>
    <w:unhideWhenUsed/>
    <w:rsid w:val="00887524"/>
    <w:rPr>
      <w:sz w:val="20"/>
      <w:szCs w:val="20"/>
    </w:rPr>
  </w:style>
  <w:style w:type="character" w:customStyle="1" w:styleId="FootnoteTextChar">
    <w:name w:val="Footnote Text Char"/>
    <w:link w:val="FootnoteText"/>
    <w:uiPriority w:val="99"/>
    <w:rsid w:val="00887524"/>
    <w:rPr>
      <w:rFonts w:ascii="Tahoma" w:hAnsi="Tahoma"/>
    </w:rPr>
  </w:style>
  <w:style w:type="character" w:styleId="FootnoteReference">
    <w:name w:val="footnote reference"/>
    <w:uiPriority w:val="99"/>
    <w:unhideWhenUsed/>
    <w:rsid w:val="00887524"/>
    <w:rPr>
      <w:vertAlign w:val="superscript"/>
    </w:rPr>
  </w:style>
  <w:style w:type="paragraph" w:styleId="BalloonText">
    <w:name w:val="Balloon Text"/>
    <w:basedOn w:val="Normal"/>
    <w:link w:val="BalloonTextChar"/>
    <w:uiPriority w:val="99"/>
    <w:semiHidden/>
    <w:unhideWhenUsed/>
    <w:rsid w:val="0084256F"/>
    <w:rPr>
      <w:sz w:val="16"/>
      <w:szCs w:val="16"/>
    </w:rPr>
  </w:style>
  <w:style w:type="character" w:customStyle="1" w:styleId="BalloonTextChar">
    <w:name w:val="Balloon Text Char"/>
    <w:link w:val="BalloonText"/>
    <w:uiPriority w:val="99"/>
    <w:semiHidden/>
    <w:rsid w:val="0084256F"/>
    <w:rPr>
      <w:rFonts w:ascii="Tahoma" w:hAnsi="Tahoma" w:cs="Tahoma"/>
      <w:sz w:val="16"/>
      <w:szCs w:val="16"/>
    </w:rPr>
  </w:style>
  <w:style w:type="paragraph" w:customStyle="1" w:styleId="TableParagraph">
    <w:name w:val="Table Paragraph"/>
    <w:basedOn w:val="Normal"/>
    <w:uiPriority w:val="1"/>
    <w:qFormat/>
    <w:rsid w:val="00C9182C"/>
    <w:pPr>
      <w:widowControl w:val="0"/>
    </w:pPr>
    <w:rPr>
      <w:rFonts w:ascii="Calibri" w:eastAsia="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173597">
      <w:bodyDiv w:val="1"/>
      <w:marLeft w:val="0"/>
      <w:marRight w:val="0"/>
      <w:marTop w:val="0"/>
      <w:marBottom w:val="0"/>
      <w:divBdr>
        <w:top w:val="none" w:sz="0" w:space="0" w:color="auto"/>
        <w:left w:val="none" w:sz="0" w:space="0" w:color="auto"/>
        <w:bottom w:val="none" w:sz="0" w:space="0" w:color="auto"/>
        <w:right w:val="none" w:sz="0" w:space="0" w:color="auto"/>
      </w:divBdr>
      <w:divsChild>
        <w:div w:id="307442879">
          <w:marLeft w:val="806"/>
          <w:marRight w:val="0"/>
          <w:marTop w:val="115"/>
          <w:marBottom w:val="0"/>
          <w:divBdr>
            <w:top w:val="none" w:sz="0" w:space="0" w:color="auto"/>
            <w:left w:val="none" w:sz="0" w:space="0" w:color="auto"/>
            <w:bottom w:val="none" w:sz="0" w:space="0" w:color="auto"/>
            <w:right w:val="none" w:sz="0" w:space="0" w:color="auto"/>
          </w:divBdr>
        </w:div>
      </w:divsChild>
    </w:div>
    <w:div w:id="132370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DESE-231-53801</_dlc_DocId>
    <_dlc_DocIdUrl xmlns="733efe1c-5bbe-4968-87dc-d400e65c879f">
      <Url>https://sharepoint.doemass.org/ese/webteam/cps/_layouts/DocIdRedir.aspx?ID=DESE-231-53801</Url>
      <Description>DESE-231-53801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B30CAB-91B5-4EF9-84F0-9A8137A9169A}">
  <ds:schemaRefs>
    <ds:schemaRef ds:uri="http://schemas.microsoft.com/sharepoint/v3/contenttype/forms"/>
  </ds:schemaRefs>
</ds:datastoreItem>
</file>

<file path=customXml/itemProps2.xml><?xml version="1.0" encoding="utf-8"?>
<ds:datastoreItem xmlns:ds="http://schemas.openxmlformats.org/officeDocument/2006/customXml" ds:itemID="{2AE374A3-BCB3-4C6F-BD7C-6F8F61A6810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BA29E1CE-206C-4616-BA74-D1A227387E69}">
  <ds:schemaRefs>
    <ds:schemaRef ds:uri="http://schemas.microsoft.com/sharepoint/events"/>
  </ds:schemaRefs>
</ds:datastoreItem>
</file>

<file path=customXml/itemProps4.xml><?xml version="1.0" encoding="utf-8"?>
<ds:datastoreItem xmlns:ds="http://schemas.openxmlformats.org/officeDocument/2006/customXml" ds:itemID="{872F9A99-572F-4C2D-8BDB-E36589448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80AEF8F-7C5E-49AD-9DBC-3DD1B01C6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223</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Math Instructional Unit Template</vt:lpstr>
    </vt:vector>
  </TitlesOfParts>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 Instructional Unit Template</dc:title>
  <dc:subject/>
  <dc:creator>DESE</dc:creator>
  <cp:keywords>Math, Adult Numeracy, Unit, Unit Plan, Template</cp:keywords>
  <dc:description>Revised to add table properties in August 2019.</dc:description>
  <cp:lastModifiedBy>Zou, Dong (EOE)</cp:lastModifiedBy>
  <cp:revision>9</cp:revision>
  <dcterms:created xsi:type="dcterms:W3CDTF">2019-08-20T21:25:00Z</dcterms:created>
  <dcterms:modified xsi:type="dcterms:W3CDTF">2019-09-04T19:21:00Z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4 2019</vt:lpwstr>
  </property>
</Properties>
</file>