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52655" w14:textId="5F1DC3BC" w:rsidR="00F502BE" w:rsidRDefault="005F32D1" w:rsidP="00F502BE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000719">
        <w:rPr>
          <w:rFonts w:asciiTheme="minorHAnsi" w:hAnsiTheme="minorHAnsi" w:cstheme="minorHAnsi"/>
          <w:b/>
          <w:bCs/>
          <w:sz w:val="28"/>
        </w:rPr>
        <w:t>SAMPLE</w:t>
      </w:r>
      <w:r w:rsidR="00956969">
        <w:rPr>
          <w:rFonts w:asciiTheme="minorHAnsi" w:hAnsiTheme="minorHAnsi" w:cstheme="minorHAnsi"/>
          <w:b/>
          <w:bCs/>
          <w:sz w:val="28"/>
        </w:rPr>
        <w:t>:</w:t>
      </w:r>
      <w:r w:rsidRPr="00000719">
        <w:rPr>
          <w:rFonts w:asciiTheme="minorHAnsi" w:hAnsiTheme="minorHAnsi" w:cstheme="minorHAnsi"/>
          <w:b/>
          <w:bCs/>
          <w:sz w:val="28"/>
        </w:rPr>
        <w:t xml:space="preserve"> </w:t>
      </w:r>
      <w:r w:rsidR="00710833">
        <w:rPr>
          <w:rFonts w:asciiTheme="minorHAnsi" w:hAnsiTheme="minorHAnsi" w:cstheme="minorHAnsi"/>
          <w:b/>
          <w:bCs/>
          <w:sz w:val="28"/>
        </w:rPr>
        <w:t>Aligned Level-End</w:t>
      </w:r>
      <w:r w:rsidR="00000719">
        <w:rPr>
          <w:rFonts w:asciiTheme="minorHAnsi" w:hAnsiTheme="minorHAnsi" w:cstheme="minorHAnsi"/>
          <w:b/>
          <w:bCs/>
          <w:sz w:val="28"/>
        </w:rPr>
        <w:t xml:space="preserve"> Benchmarks A</w:t>
      </w:r>
      <w:r w:rsidR="00F502BE" w:rsidRPr="00000719">
        <w:rPr>
          <w:rFonts w:asciiTheme="minorHAnsi" w:hAnsiTheme="minorHAnsi" w:cstheme="minorHAnsi"/>
          <w:b/>
          <w:bCs/>
          <w:sz w:val="28"/>
        </w:rPr>
        <w:t>cross Class Levels</w:t>
      </w:r>
    </w:p>
    <w:p w14:paraId="7D2D377B" w14:textId="07CDE4B5" w:rsidR="00303786" w:rsidRPr="00F7350A" w:rsidRDefault="009A3133" w:rsidP="00303786">
      <w:pPr>
        <w:jc w:val="center"/>
        <w:rPr>
          <w:rFonts w:asciiTheme="minorHAnsi" w:hAnsiTheme="minorHAnsi" w:cstheme="minorHAnsi"/>
          <w:bCs/>
          <w:lang w:val="pt-BR"/>
        </w:rPr>
      </w:pPr>
      <w:hyperlink r:id="rId7" w:history="1">
        <w:r w:rsidR="00303786" w:rsidRPr="00F7350A">
          <w:rPr>
            <w:rStyle w:val="Hyperlink"/>
            <w:rFonts w:asciiTheme="minorHAnsi" w:hAnsiTheme="minorHAnsi" w:cstheme="minorHAnsi"/>
            <w:bCs/>
            <w:lang w:val="pt-BR"/>
          </w:rPr>
          <w:t>SABES ELA C&amp;I PD Center</w:t>
        </w:r>
      </w:hyperlink>
    </w:p>
    <w:p w14:paraId="539D4670" w14:textId="77777777" w:rsidR="00F502BE" w:rsidRPr="00F7350A" w:rsidRDefault="00F502BE" w:rsidP="00F502BE">
      <w:pPr>
        <w:jc w:val="center"/>
        <w:rPr>
          <w:rFonts w:asciiTheme="minorHAnsi" w:hAnsiTheme="minorHAnsi" w:cstheme="minorHAnsi"/>
          <w:b/>
          <w:bCs/>
          <w:lang w:val="pt-BR"/>
        </w:rPr>
      </w:pPr>
    </w:p>
    <w:p w14:paraId="51501DD0" w14:textId="4611034E" w:rsidR="005F32D1" w:rsidRPr="00000719" w:rsidRDefault="005F32D1" w:rsidP="005F32D1">
      <w:pPr>
        <w:rPr>
          <w:rFonts w:asciiTheme="minorHAnsi" w:hAnsiTheme="minorHAnsi" w:cstheme="minorHAnsi"/>
        </w:rPr>
      </w:pPr>
      <w:r w:rsidRPr="00000719">
        <w:rPr>
          <w:rFonts w:asciiTheme="minorHAnsi" w:hAnsiTheme="minorHAnsi" w:cstheme="minorHAnsi"/>
        </w:rPr>
        <w:t xml:space="preserve">A program could use a tool like this 3-column chart to make sure </w:t>
      </w:r>
      <w:r w:rsidR="00A24913">
        <w:rPr>
          <w:rFonts w:asciiTheme="minorHAnsi" w:hAnsiTheme="minorHAnsi" w:cstheme="minorHAnsi"/>
        </w:rPr>
        <w:t>its</w:t>
      </w:r>
      <w:r w:rsidR="00A24913" w:rsidRPr="00000719">
        <w:rPr>
          <w:rFonts w:asciiTheme="minorHAnsi" w:hAnsiTheme="minorHAnsi" w:cstheme="minorHAnsi"/>
        </w:rPr>
        <w:t xml:space="preserve"> </w:t>
      </w:r>
      <w:r w:rsidRPr="00000719">
        <w:rPr>
          <w:rFonts w:asciiTheme="minorHAnsi" w:hAnsiTheme="minorHAnsi" w:cstheme="minorHAnsi"/>
        </w:rPr>
        <w:t xml:space="preserve">level benchmarks are aligned. Each one of these columns could then </w:t>
      </w:r>
      <w:r w:rsidR="00A24913">
        <w:rPr>
          <w:rFonts w:asciiTheme="minorHAnsi" w:hAnsiTheme="minorHAnsi" w:cstheme="minorHAnsi"/>
        </w:rPr>
        <w:t xml:space="preserve">be </w:t>
      </w:r>
      <w:r w:rsidRPr="00000719">
        <w:rPr>
          <w:rFonts w:asciiTheme="minorHAnsi" w:hAnsiTheme="minorHAnsi" w:cstheme="minorHAnsi"/>
        </w:rPr>
        <w:t>included in the Scope &amp; Sequence for that level.</w:t>
      </w:r>
    </w:p>
    <w:p w14:paraId="56F6375A" w14:textId="77777777" w:rsidR="005F32D1" w:rsidRPr="00000719" w:rsidRDefault="005F32D1">
      <w:pPr>
        <w:rPr>
          <w:rFonts w:asciiTheme="minorHAnsi" w:hAnsiTheme="minorHAnsi" w:cstheme="minorHAnsi"/>
        </w:rPr>
      </w:pPr>
    </w:p>
    <w:p w14:paraId="76B7664B" w14:textId="444D2C3D" w:rsidR="00303786" w:rsidRDefault="00F502BE">
      <w:pPr>
        <w:rPr>
          <w:rFonts w:asciiTheme="minorHAnsi" w:hAnsiTheme="minorHAnsi" w:cstheme="minorHAnsi"/>
        </w:rPr>
      </w:pPr>
      <w:r w:rsidRPr="00000719">
        <w:rPr>
          <w:rFonts w:asciiTheme="minorHAnsi" w:hAnsiTheme="minorHAnsi" w:cstheme="minorHAnsi"/>
        </w:rPr>
        <w:t xml:space="preserve">These benchmarks are based on the CCRSAE and the level descriptions provided by the National Reporting System for Adult Education. They provide a big-picture view of what learners at each class level are expected to be able to do by the time they </w:t>
      </w:r>
      <w:r w:rsidRPr="00000719">
        <w:rPr>
          <w:rFonts w:asciiTheme="minorHAnsi" w:hAnsiTheme="minorHAnsi" w:cstheme="minorHAnsi"/>
          <w:b/>
        </w:rPr>
        <w:t>exit</w:t>
      </w:r>
      <w:r w:rsidRPr="00000719">
        <w:rPr>
          <w:rFonts w:asciiTheme="minorHAnsi" w:hAnsiTheme="minorHAnsi" w:cstheme="minorHAnsi"/>
        </w:rPr>
        <w:t xml:space="preserve"> the level. </w:t>
      </w:r>
      <w:r w:rsidR="005F32D1" w:rsidRPr="00000719">
        <w:rPr>
          <w:rFonts w:asciiTheme="minorHAnsi" w:hAnsiTheme="minorHAnsi" w:cstheme="minorHAnsi"/>
        </w:rPr>
        <w:t>M</w:t>
      </w:r>
      <w:r w:rsidRPr="00000719">
        <w:rPr>
          <w:rFonts w:asciiTheme="minorHAnsi" w:hAnsiTheme="minorHAnsi" w:cstheme="minorHAnsi"/>
        </w:rPr>
        <w:t>ore specific information</w:t>
      </w:r>
      <w:r w:rsidR="005F32D1" w:rsidRPr="00000719">
        <w:rPr>
          <w:rFonts w:asciiTheme="minorHAnsi" w:hAnsiTheme="minorHAnsi" w:cstheme="minorHAnsi"/>
        </w:rPr>
        <w:t xml:space="preserve"> is provided by the lev</w:t>
      </w:r>
      <w:r w:rsidR="00A24913">
        <w:rPr>
          <w:rFonts w:asciiTheme="minorHAnsi" w:hAnsiTheme="minorHAnsi" w:cstheme="minorHAnsi"/>
        </w:rPr>
        <w:t>e</w:t>
      </w:r>
      <w:r w:rsidR="005F32D1" w:rsidRPr="00000719">
        <w:rPr>
          <w:rFonts w:asciiTheme="minorHAnsi" w:hAnsiTheme="minorHAnsi" w:cstheme="minorHAnsi"/>
        </w:rPr>
        <w:t xml:space="preserve">led </w:t>
      </w:r>
      <w:r w:rsidRPr="00000719">
        <w:rPr>
          <w:rFonts w:asciiTheme="minorHAnsi" w:hAnsiTheme="minorHAnsi" w:cstheme="minorHAnsi"/>
        </w:rPr>
        <w:t>CCRSAE</w:t>
      </w:r>
      <w:r w:rsidR="005F32D1" w:rsidRPr="00000719">
        <w:rPr>
          <w:rFonts w:asciiTheme="minorHAnsi" w:hAnsiTheme="minorHAnsi" w:cstheme="minorHAnsi"/>
        </w:rPr>
        <w:t>-ELA standards included in the</w:t>
      </w:r>
      <w:r w:rsidRPr="00000719">
        <w:rPr>
          <w:rFonts w:asciiTheme="minorHAnsi" w:hAnsiTheme="minorHAnsi" w:cstheme="minorHAnsi"/>
        </w:rPr>
        <w:t xml:space="preserve"> Scope </w:t>
      </w:r>
      <w:r w:rsidR="005F32D1" w:rsidRPr="00000719">
        <w:rPr>
          <w:rFonts w:asciiTheme="minorHAnsi" w:hAnsiTheme="minorHAnsi" w:cstheme="minorHAnsi"/>
        </w:rPr>
        <w:t xml:space="preserve">&amp; </w:t>
      </w:r>
      <w:r w:rsidRPr="00000719">
        <w:rPr>
          <w:rFonts w:asciiTheme="minorHAnsi" w:hAnsiTheme="minorHAnsi" w:cstheme="minorHAnsi"/>
        </w:rPr>
        <w:t>Sequence</w:t>
      </w:r>
      <w:r w:rsidR="005F32D1" w:rsidRPr="00000719">
        <w:rPr>
          <w:rFonts w:asciiTheme="minorHAnsi" w:hAnsiTheme="minorHAnsi" w:cstheme="minorHAnsi"/>
        </w:rPr>
        <w:t>s</w:t>
      </w:r>
      <w:r w:rsidRPr="00000719">
        <w:rPr>
          <w:rFonts w:asciiTheme="minorHAnsi" w:hAnsiTheme="minorHAnsi" w:cstheme="minorHAnsi"/>
        </w:rPr>
        <w:t>.</w:t>
      </w:r>
    </w:p>
    <w:p w14:paraId="75181D78" w14:textId="0F8E839D" w:rsidR="005A316D" w:rsidRDefault="005A316D">
      <w:pPr>
        <w:rPr>
          <w:rFonts w:asciiTheme="minorHAnsi" w:hAnsiTheme="minorHAnsi" w:cstheme="minorHAnsi"/>
        </w:rPr>
      </w:pPr>
    </w:p>
    <w:p w14:paraId="7F4EED2C" w14:textId="69F04BC3" w:rsidR="00710833" w:rsidRPr="005A316D" w:rsidRDefault="00453DC2" w:rsidP="00453DC2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="005A316D" w:rsidRPr="005A316D">
        <w:rPr>
          <w:rFonts w:asciiTheme="minorHAnsi" w:hAnsiTheme="minorHAnsi" w:cstheme="minorHAnsi"/>
          <w:b/>
        </w:rPr>
        <w:t>y the end of each level, learners will be able to…</w:t>
      </w:r>
    </w:p>
    <w:tbl>
      <w:tblPr>
        <w:tblStyle w:val="TableGrid"/>
        <w:tblW w:w="13495" w:type="dxa"/>
        <w:tblCellMar>
          <w:top w:w="58" w:type="dxa"/>
          <w:left w:w="86" w:type="dxa"/>
          <w:bottom w:w="72" w:type="dxa"/>
          <w:right w:w="86" w:type="dxa"/>
        </w:tblCellMar>
        <w:tblLook w:val="04A0" w:firstRow="1" w:lastRow="0" w:firstColumn="1" w:lastColumn="0" w:noHBand="0" w:noVBand="1"/>
      </w:tblPr>
      <w:tblGrid>
        <w:gridCol w:w="4498"/>
        <w:gridCol w:w="4498"/>
        <w:gridCol w:w="4499"/>
      </w:tblGrid>
      <w:tr w:rsidR="00BE7936" w:rsidRPr="00000719" w14:paraId="4F02394F" w14:textId="782EDAA6" w:rsidTr="00000719">
        <w:trPr>
          <w:trHeight w:val="638"/>
          <w:tblHeader/>
        </w:trPr>
        <w:tc>
          <w:tcPr>
            <w:tcW w:w="4498" w:type="dxa"/>
            <w:shd w:val="clear" w:color="auto" w:fill="C5E0B3" w:themeFill="accent6" w:themeFillTint="66"/>
            <w:vAlign w:val="center"/>
          </w:tcPr>
          <w:p w14:paraId="55EAD14D" w14:textId="77777777" w:rsidR="00BE7936" w:rsidRPr="00000719" w:rsidRDefault="00BE7936" w:rsidP="005024E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 xml:space="preserve">Level 1: Beginning ABE </w:t>
            </w:r>
          </w:p>
          <w:p w14:paraId="18BE1397" w14:textId="32717CE4" w:rsidR="00BE7936" w:rsidRPr="00000719" w:rsidRDefault="00BE7936" w:rsidP="005A31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(GLE 0-3.9)</w:t>
            </w:r>
          </w:p>
        </w:tc>
        <w:tc>
          <w:tcPr>
            <w:tcW w:w="4498" w:type="dxa"/>
            <w:shd w:val="clear" w:color="auto" w:fill="C5E0B3" w:themeFill="accent6" w:themeFillTint="66"/>
          </w:tcPr>
          <w:p w14:paraId="5298CAE8" w14:textId="77777777" w:rsidR="00BE7936" w:rsidRPr="00000719" w:rsidRDefault="00BE7936" w:rsidP="00BE79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 xml:space="preserve">Level 2: Intermediate ABE </w:t>
            </w:r>
          </w:p>
          <w:p w14:paraId="2EB88D0E" w14:textId="23F9FAFC" w:rsidR="00BE7936" w:rsidRPr="00000719" w:rsidRDefault="00BE7936" w:rsidP="005A31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(GLE 4-8.9)</w:t>
            </w:r>
          </w:p>
        </w:tc>
        <w:tc>
          <w:tcPr>
            <w:tcW w:w="4499" w:type="dxa"/>
            <w:shd w:val="clear" w:color="auto" w:fill="C5E0B3" w:themeFill="accent6" w:themeFillTint="66"/>
          </w:tcPr>
          <w:p w14:paraId="56E889CE" w14:textId="77777777" w:rsidR="00BE7936" w:rsidRPr="00000719" w:rsidRDefault="00BE7936" w:rsidP="00BE79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 xml:space="preserve">Level 3: ASE </w:t>
            </w:r>
          </w:p>
          <w:p w14:paraId="3887105F" w14:textId="08B8A19F" w:rsidR="00BE7936" w:rsidRPr="00000719" w:rsidRDefault="005F32D1" w:rsidP="005A31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(GLE 9-12</w:t>
            </w:r>
            <w:r w:rsidR="00BE7936" w:rsidRPr="00000719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453DC2" w:rsidRPr="00000719" w14:paraId="24135ED6" w14:textId="77777777" w:rsidTr="001473B2">
        <w:tc>
          <w:tcPr>
            <w:tcW w:w="4498" w:type="dxa"/>
            <w:shd w:val="clear" w:color="auto" w:fill="E2EFD9" w:themeFill="accent6" w:themeFillTint="33"/>
          </w:tcPr>
          <w:p w14:paraId="01CC0463" w14:textId="0E147D6C" w:rsidR="00453DC2" w:rsidRPr="00000719" w:rsidRDefault="00453DC2" w:rsidP="001473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Reading</w:t>
            </w:r>
          </w:p>
        </w:tc>
        <w:tc>
          <w:tcPr>
            <w:tcW w:w="4498" w:type="dxa"/>
            <w:shd w:val="clear" w:color="auto" w:fill="E2EFD9" w:themeFill="accent6" w:themeFillTint="33"/>
          </w:tcPr>
          <w:p w14:paraId="0AD10C5B" w14:textId="32332449" w:rsidR="00453DC2" w:rsidRPr="00000719" w:rsidRDefault="00453DC2" w:rsidP="001473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Reading</w:t>
            </w:r>
          </w:p>
        </w:tc>
        <w:tc>
          <w:tcPr>
            <w:tcW w:w="4499" w:type="dxa"/>
            <w:shd w:val="clear" w:color="auto" w:fill="E2EFD9" w:themeFill="accent6" w:themeFillTint="33"/>
          </w:tcPr>
          <w:p w14:paraId="10D3AFFE" w14:textId="2EB0B69D" w:rsidR="00453DC2" w:rsidRPr="00000719" w:rsidRDefault="00453DC2" w:rsidP="001473B2">
            <w:pPr>
              <w:ind w:left="360" w:hanging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Reading</w:t>
            </w:r>
          </w:p>
        </w:tc>
      </w:tr>
      <w:tr w:rsidR="00BE7936" w:rsidRPr="00000719" w14:paraId="5A485014" w14:textId="57D6D932" w:rsidTr="00000719">
        <w:tc>
          <w:tcPr>
            <w:tcW w:w="4498" w:type="dxa"/>
          </w:tcPr>
          <w:p w14:paraId="6247099A" w14:textId="1EB64FAC" w:rsidR="00BE7936" w:rsidRPr="00000719" w:rsidRDefault="00BE7936" w:rsidP="005024E5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Use knowledge of letter-sound relationships, basic spelling and syllabication patterns, and common affixes to decode multisyllabic words</w:t>
            </w:r>
            <w:r w:rsidR="007F05FA" w:rsidRPr="000007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B1B7E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(RF3A/B)</w:t>
            </w:r>
          </w:p>
        </w:tc>
        <w:tc>
          <w:tcPr>
            <w:tcW w:w="4498" w:type="dxa"/>
          </w:tcPr>
          <w:p w14:paraId="2492E287" w14:textId="199F3885" w:rsidR="00BE7936" w:rsidRPr="00000719" w:rsidRDefault="00BE7936" w:rsidP="00EF5FD4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Use combined knowledge of all letter-</w:t>
            </w:r>
            <w:r w:rsidRPr="0000071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007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sound relationships, syllabication patterns, and morphology (e.g., roots and affixes) to accurately read unfamiliar multisyllabic words. (RF3C)</w:t>
            </w:r>
          </w:p>
        </w:tc>
        <w:tc>
          <w:tcPr>
            <w:tcW w:w="4499" w:type="dxa"/>
          </w:tcPr>
          <w:p w14:paraId="6857371E" w14:textId="77777777" w:rsidR="00BE7936" w:rsidRPr="00000719" w:rsidRDefault="00BE7936" w:rsidP="00BE7936">
            <w:pPr>
              <w:ind w:left="360" w:hanging="36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936" w:rsidRPr="00000719" w14:paraId="44858CF1" w14:textId="74EA7694" w:rsidTr="00000719">
        <w:tc>
          <w:tcPr>
            <w:tcW w:w="4498" w:type="dxa"/>
          </w:tcPr>
          <w:p w14:paraId="23350821" w14:textId="6530AB43" w:rsidR="00BE7936" w:rsidRPr="00000719" w:rsidRDefault="00BE7936" w:rsidP="005024E5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Recognize common irregular words as sight words</w:t>
            </w:r>
            <w:r w:rsidR="00242F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E5C15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(RF3K)</w:t>
            </w:r>
          </w:p>
        </w:tc>
        <w:tc>
          <w:tcPr>
            <w:tcW w:w="4498" w:type="dxa"/>
          </w:tcPr>
          <w:p w14:paraId="22E2E219" w14:textId="5D41B1BE" w:rsidR="00BE7936" w:rsidRPr="00000719" w:rsidRDefault="00BE7936" w:rsidP="008D1BB7">
            <w:pPr>
              <w:pStyle w:val="ListParagraph"/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9" w:type="dxa"/>
          </w:tcPr>
          <w:p w14:paraId="61D3EF32" w14:textId="77777777" w:rsidR="00BE7936" w:rsidRPr="00000719" w:rsidRDefault="00BE7936" w:rsidP="00BE7936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936" w:rsidRPr="00000719" w14:paraId="16FD9513" w14:textId="1A8C2C81" w:rsidTr="00000719">
        <w:tc>
          <w:tcPr>
            <w:tcW w:w="4498" w:type="dxa"/>
          </w:tcPr>
          <w:p w14:paraId="527CC0CF" w14:textId="07FB3292" w:rsidR="00BE7936" w:rsidRPr="00000719" w:rsidRDefault="00BE7936" w:rsidP="005024E5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Read </w:t>
            </w:r>
            <w:r w:rsidR="009B1B7E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aloud </w:t>
            </w: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simple decodable texts with accuracy, at an appropriate rate, and with expression.</w:t>
            </w:r>
            <w:r w:rsidR="009B1B7E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(RF4A/B)</w:t>
            </w:r>
          </w:p>
        </w:tc>
        <w:tc>
          <w:tcPr>
            <w:tcW w:w="4498" w:type="dxa"/>
          </w:tcPr>
          <w:p w14:paraId="66F9199B" w14:textId="4ACFBCCB" w:rsidR="00BE7936" w:rsidRPr="00000719" w:rsidRDefault="00BE7936" w:rsidP="00EF5FD4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Read </w:t>
            </w:r>
            <w:r w:rsidR="009B1B7E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aloud </w:t>
            </w: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level-appropriate texts with accuracy, at an appropriate rate, and with expression.</w:t>
            </w:r>
            <w:r w:rsidR="009B1B7E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(RF4C)</w:t>
            </w:r>
          </w:p>
        </w:tc>
        <w:tc>
          <w:tcPr>
            <w:tcW w:w="4499" w:type="dxa"/>
          </w:tcPr>
          <w:p w14:paraId="0E941474" w14:textId="609E9F95" w:rsidR="00BE7936" w:rsidRPr="00000719" w:rsidRDefault="00BE7936" w:rsidP="00757277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Independently and fluently read complex literary and informational texts.</w:t>
            </w:r>
            <w:r w:rsidR="009B1B7E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(R10)</w:t>
            </w:r>
          </w:p>
        </w:tc>
      </w:tr>
      <w:tr w:rsidR="00BE7936" w:rsidRPr="00000719" w14:paraId="3141CA45" w14:textId="61E15378" w:rsidTr="00000719">
        <w:tc>
          <w:tcPr>
            <w:tcW w:w="4498" w:type="dxa"/>
          </w:tcPr>
          <w:p w14:paraId="194CC582" w14:textId="485A9A9F" w:rsidR="00BE7936" w:rsidRPr="00000719" w:rsidRDefault="00BE7936" w:rsidP="005024E5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Determine meaning of general academic and domain-specific words and phrases as they are used in level-appropriate texts.</w:t>
            </w:r>
            <w:r w:rsidR="007F05FA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(R4A/B)</w:t>
            </w:r>
          </w:p>
        </w:tc>
        <w:tc>
          <w:tcPr>
            <w:tcW w:w="4498" w:type="dxa"/>
          </w:tcPr>
          <w:p w14:paraId="3E6DF797" w14:textId="424A3B4A" w:rsidR="00BE7936" w:rsidRPr="00000719" w:rsidRDefault="00BE7936" w:rsidP="00EF5FD4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Determine the meaning of words and phrases as they are used in a text, including figurative, connotative, and technical meanings; analyze word choices made by the author. (R4</w:t>
            </w:r>
            <w:r w:rsidR="007F05FA" w:rsidRPr="00000719">
              <w:rPr>
                <w:rFonts w:asciiTheme="minorHAnsi" w:hAnsiTheme="minorHAnsi" w:cstheme="minorHAnsi"/>
                <w:sz w:val="22"/>
                <w:szCs w:val="22"/>
              </w:rPr>
              <w:t>C/</w:t>
            </w: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99" w:type="dxa"/>
          </w:tcPr>
          <w:p w14:paraId="1C4C1EAD" w14:textId="229E0996" w:rsidR="00BE7936" w:rsidRPr="00000719" w:rsidRDefault="00BE7936" w:rsidP="00757277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Determine the meaning of words and phrases as they are used in a text, including figurative, connotative, and technical meanings; analyze the cumulative effect of word choices on meaning and tone.</w:t>
            </w:r>
            <w:r w:rsidR="007F05FA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(R4E)</w:t>
            </w:r>
          </w:p>
        </w:tc>
      </w:tr>
      <w:tr w:rsidR="00BE7936" w:rsidRPr="00F7350A" w14:paraId="551047C9" w14:textId="2F41A4E5" w:rsidTr="00000719">
        <w:tc>
          <w:tcPr>
            <w:tcW w:w="4498" w:type="dxa"/>
          </w:tcPr>
          <w:p w14:paraId="7832C0E2" w14:textId="77777777" w:rsidR="003812A3" w:rsidRPr="00000719" w:rsidRDefault="00BE7936" w:rsidP="005024E5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Comprehend</w:t>
            </w:r>
            <w:r w:rsidR="00757277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and cite evidence from level-appropriate printed/digital texts</w:t>
            </w:r>
            <w:r w:rsidR="007F05FA" w:rsidRPr="00000719">
              <w:rPr>
                <w:rFonts w:asciiTheme="minorHAnsi" w:hAnsiTheme="minorHAnsi" w:cstheme="minorHAnsi"/>
                <w:sz w:val="22"/>
                <w:szCs w:val="22"/>
              </w:rPr>
              <w:t>, attending to</w:t>
            </w:r>
            <w:r w:rsidR="003812A3" w:rsidRPr="000007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F05FA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C3871A" w14:textId="4C511597" w:rsidR="003812A3" w:rsidRPr="00000719" w:rsidRDefault="007F05FA" w:rsidP="003812A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purpose of the text</w:t>
            </w:r>
            <w:r w:rsidR="001F5B99" w:rsidRPr="00000719">
              <w:rPr>
                <w:rFonts w:asciiTheme="minorHAnsi" w:hAnsiTheme="minorHAnsi" w:cstheme="minorHAnsi"/>
                <w:sz w:val="22"/>
                <w:szCs w:val="22"/>
              </w:rPr>
              <w:t>/author</w:t>
            </w:r>
          </w:p>
          <w:p w14:paraId="7E474CF0" w14:textId="77777777" w:rsidR="003812A3" w:rsidRPr="00000719" w:rsidRDefault="007F05FA" w:rsidP="003812A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main ideas</w:t>
            </w:r>
          </w:p>
          <w:p w14:paraId="18048627" w14:textId="77777777" w:rsidR="003812A3" w:rsidRPr="00000719" w:rsidRDefault="003812A3" w:rsidP="003812A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key details</w:t>
            </w:r>
          </w:p>
          <w:p w14:paraId="21F4AC4B" w14:textId="549C6430" w:rsidR="003812A3" w:rsidRPr="00000719" w:rsidRDefault="007F05FA" w:rsidP="003812A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connections between individuals, events, </w:t>
            </w:r>
            <w:r w:rsidR="003812A3" w:rsidRPr="00000719">
              <w:rPr>
                <w:rFonts w:asciiTheme="minorHAnsi" w:hAnsiTheme="minorHAnsi" w:cstheme="minorHAnsi"/>
                <w:sz w:val="22"/>
                <w:szCs w:val="22"/>
              </w:rPr>
              <w:t>or other details</w:t>
            </w:r>
            <w:r w:rsidR="00BE7936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BC7A7B" w14:textId="77777777" w:rsidR="00241BB4" w:rsidRPr="00000719" w:rsidRDefault="00241BB4" w:rsidP="00241BB4">
            <w:pPr>
              <w:pStyle w:val="ListParagraph"/>
              <w:ind w:left="106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C6B31" w14:textId="77777777" w:rsidR="00000719" w:rsidRDefault="00000719" w:rsidP="003E5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97BD4" w14:textId="580AF882" w:rsidR="00BE7936" w:rsidRPr="00F7350A" w:rsidRDefault="007F05FA" w:rsidP="00B12748">
            <w:pPr>
              <w:ind w:left="363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F7350A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(R1A/B; R2A/B; R3A/B; R5A/B; R6A/B; R8A/B)</w:t>
            </w:r>
          </w:p>
        </w:tc>
        <w:tc>
          <w:tcPr>
            <w:tcW w:w="4498" w:type="dxa"/>
          </w:tcPr>
          <w:p w14:paraId="340DFB84" w14:textId="77777777" w:rsidR="003812A3" w:rsidRPr="00000719" w:rsidRDefault="00BE7936" w:rsidP="00EF5FD4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Comprehend, analyze, and cite evidence from level-appropriate print and digital texts</w:t>
            </w:r>
            <w:r w:rsidR="002B0633" w:rsidRPr="00000719">
              <w:rPr>
                <w:rFonts w:asciiTheme="minorHAnsi" w:hAnsiTheme="minorHAnsi" w:cstheme="minorHAnsi"/>
                <w:sz w:val="22"/>
                <w:szCs w:val="22"/>
              </w:rPr>
              <w:t>, attending to</w:t>
            </w:r>
            <w:r w:rsidR="003812A3" w:rsidRPr="000007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B0633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9E5682" w14:textId="40B9FC9B" w:rsidR="003812A3" w:rsidRPr="00000719" w:rsidRDefault="002B0633" w:rsidP="003812A3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 purpose </w:t>
            </w:r>
            <w:r w:rsidR="001F5B99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and point of view </w:t>
            </w: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of the text</w:t>
            </w:r>
            <w:r w:rsidR="001F5B99" w:rsidRPr="000007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author</w:t>
            </w:r>
          </w:p>
          <w:p w14:paraId="56DF1AE0" w14:textId="4FBCA657" w:rsidR="003812A3" w:rsidRPr="00000719" w:rsidRDefault="007F05FA" w:rsidP="003812A3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central ideas and supporting details</w:t>
            </w:r>
          </w:p>
          <w:p w14:paraId="228B8EA7" w14:textId="77777777" w:rsidR="003812A3" w:rsidRPr="00000719" w:rsidRDefault="00757277" w:rsidP="003812A3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use of common </w:t>
            </w:r>
            <w:r w:rsidR="002B0633" w:rsidRPr="00000719">
              <w:rPr>
                <w:rFonts w:asciiTheme="minorHAnsi" w:hAnsiTheme="minorHAnsi" w:cstheme="minorHAnsi"/>
                <w:sz w:val="22"/>
                <w:szCs w:val="22"/>
              </w:rPr>
              <w:t>text structures</w:t>
            </w:r>
          </w:p>
          <w:p w14:paraId="23E2A061" w14:textId="77777777" w:rsidR="003812A3" w:rsidRPr="00000719" w:rsidRDefault="003812A3" w:rsidP="003812A3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the connections among ideas (individuals, events, facts, themes)</w:t>
            </w:r>
          </w:p>
          <w:p w14:paraId="495B74CB" w14:textId="5E79E0F2" w:rsidR="00241BB4" w:rsidRPr="00000719" w:rsidRDefault="00757277" w:rsidP="003E5C1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the quality of evidence used to support claims.</w:t>
            </w:r>
            <w:r w:rsidR="007F05FA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0C25FD" w14:textId="2C67D130" w:rsidR="00BE7936" w:rsidRPr="00F7350A" w:rsidRDefault="007F05FA" w:rsidP="0080029F">
            <w:pPr>
              <w:ind w:left="361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F7350A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(R1C/D; R2C/D; R3C/D; R5C/D; R6C/D; R8C/D)</w:t>
            </w:r>
          </w:p>
        </w:tc>
        <w:tc>
          <w:tcPr>
            <w:tcW w:w="4499" w:type="dxa"/>
          </w:tcPr>
          <w:p w14:paraId="1A4C43F0" w14:textId="77777777" w:rsidR="003812A3" w:rsidRPr="00000719" w:rsidRDefault="00BE7936" w:rsidP="003812A3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Comprehend, analyze, and cite evidence from a broad range of print and digital texts</w:t>
            </w:r>
            <w:r w:rsidR="003812A3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, attending to: </w:t>
            </w:r>
          </w:p>
          <w:p w14:paraId="56661E37" w14:textId="6EC794DD" w:rsidR="003812A3" w:rsidRPr="00000719" w:rsidRDefault="003812A3" w:rsidP="003812A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 stated or implied purpose </w:t>
            </w:r>
            <w:r w:rsidR="001F5B99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and point of view </w:t>
            </w: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of the text/author</w:t>
            </w:r>
          </w:p>
          <w:p w14:paraId="61F183ED" w14:textId="77777777" w:rsidR="003812A3" w:rsidRPr="00000719" w:rsidRDefault="003812A3" w:rsidP="003812A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central ideas or themes</w:t>
            </w:r>
          </w:p>
          <w:p w14:paraId="2602E096" w14:textId="77777777" w:rsidR="00B12748" w:rsidRPr="0080029F" w:rsidRDefault="00B12748" w:rsidP="003812A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/>
              </w:rPr>
              <w:t>se of common text structures</w:t>
            </w:r>
          </w:p>
          <w:p w14:paraId="1D4BB151" w14:textId="6D991D38" w:rsidR="003812A3" w:rsidRPr="00000719" w:rsidRDefault="003812A3" w:rsidP="003812A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the development and interactions of ideas (individuals, events, facts, claims, themes), and </w:t>
            </w:r>
          </w:p>
          <w:p w14:paraId="50E3ECEE" w14:textId="23A1DF12" w:rsidR="00241BB4" w:rsidRPr="00000719" w:rsidRDefault="003812A3" w:rsidP="003E5C1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the quality of evidence and reasoning used to support claims.</w:t>
            </w:r>
          </w:p>
          <w:p w14:paraId="045FBB10" w14:textId="49659C74" w:rsidR="00EA6DE9" w:rsidRPr="00F7350A" w:rsidRDefault="00EA6DE9" w:rsidP="0080029F">
            <w:pPr>
              <w:ind w:left="359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F7350A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(R1E; R2E; R3E; R5</w:t>
            </w:r>
            <w:r w:rsidR="00B12748" w:rsidRPr="00F7350A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</w:t>
            </w:r>
            <w:r w:rsidR="00B12748" w:rsidRPr="00F7350A">
              <w:rPr>
                <w:rFonts w:asciiTheme="minorHAnsi" w:hAnsiTheme="minorHAnsi"/>
                <w:lang w:val="pt-BR"/>
              </w:rPr>
              <w:t>/</w:t>
            </w:r>
            <w:r w:rsidRPr="00F7350A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E; R6E; R8E)</w:t>
            </w:r>
          </w:p>
        </w:tc>
      </w:tr>
      <w:tr w:rsidR="002B0633" w:rsidRPr="00000719" w14:paraId="272ACC62" w14:textId="77777777" w:rsidTr="00000719">
        <w:tc>
          <w:tcPr>
            <w:tcW w:w="4498" w:type="dxa"/>
          </w:tcPr>
          <w:p w14:paraId="61D4303E" w14:textId="0590BFAC" w:rsidR="002B0633" w:rsidRPr="00000719" w:rsidRDefault="002B0633" w:rsidP="002B0633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Use </w:t>
            </w:r>
            <w:r w:rsidR="008B2D03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knowledge of </w:t>
            </w: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both print and digital text features</w:t>
            </w:r>
            <w:r w:rsidR="008B2D03" w:rsidRPr="00000719">
              <w:rPr>
                <w:rFonts w:asciiTheme="minorHAnsi" w:hAnsiTheme="minorHAnsi" w:cstheme="minorHAnsi"/>
                <w:sz w:val="22"/>
                <w:szCs w:val="22"/>
              </w:rPr>
              <w:t>, common text formats (e.g., prescriptions, bills, emails), and</w:t>
            </w: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common search tools (e.g., hyperlinks, sidebars) to locate key facts or information. (R5B)</w:t>
            </w:r>
          </w:p>
        </w:tc>
        <w:tc>
          <w:tcPr>
            <w:tcW w:w="4498" w:type="dxa"/>
          </w:tcPr>
          <w:p w14:paraId="7F079086" w14:textId="5BE77215" w:rsidR="002B0633" w:rsidRPr="00303786" w:rsidRDefault="008B5522" w:rsidP="002B0633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Use knowledge of text features</w:t>
            </w:r>
            <w:r w:rsidR="008B2D03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, text formats, and </w:t>
            </w:r>
            <w:r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digital search tools</w:t>
            </w:r>
            <w:r w:rsidR="008B2D03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f</w:t>
            </w:r>
            <w:r w:rsidR="002B0633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ind specific information </w:t>
            </w:r>
            <w:r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needed </w:t>
            </w:r>
            <w:r w:rsidR="002B0633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to answer a question or solve a problem</w:t>
            </w:r>
            <w:r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.</w:t>
            </w:r>
            <w:r w:rsidR="002B0633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1B7E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(</w:t>
            </w:r>
            <w:r w:rsidR="00242F50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R5; W8D</w:t>
            </w:r>
            <w:r w:rsidR="009B1B7E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44BB6FB" w14:textId="77777777" w:rsidR="002B0633" w:rsidRPr="00303786" w:rsidRDefault="002B0633" w:rsidP="002B0633">
            <w:pPr>
              <w:pStyle w:val="ListParagraph"/>
              <w:ind w:left="33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9" w:type="dxa"/>
          </w:tcPr>
          <w:p w14:paraId="07B789B6" w14:textId="59107A40" w:rsidR="002B0633" w:rsidRPr="00303786" w:rsidRDefault="008B5522" w:rsidP="00757277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Use knowledge of</w:t>
            </w:r>
            <w:r w:rsidR="008B2D03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a broad range of</w:t>
            </w:r>
            <w:r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text features, </w:t>
            </w:r>
            <w:r w:rsidR="008B2D03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text formats, </w:t>
            </w:r>
            <w:r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search engines, and digital tools to find</w:t>
            </w:r>
            <w:r w:rsidR="002B0633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specific information</w:t>
            </w:r>
            <w:r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needed</w:t>
            </w:r>
            <w:r w:rsidR="002B0633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to answer a question or solve a problem</w:t>
            </w:r>
            <w:r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.</w:t>
            </w:r>
            <w:r w:rsidR="009B1B7E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242F50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R5; W8D</w:t>
            </w:r>
            <w:r w:rsidR="009B1B7E" w:rsidRPr="00303786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B0633" w:rsidRPr="00000719" w14:paraId="375E6FC5" w14:textId="67980E6E" w:rsidTr="00000719">
        <w:tc>
          <w:tcPr>
            <w:tcW w:w="4498" w:type="dxa"/>
          </w:tcPr>
          <w:p w14:paraId="3518AF28" w14:textId="5D44B558" w:rsidR="002B0633" w:rsidRPr="00000719" w:rsidRDefault="002B0633" w:rsidP="002B0633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Interpret information or ideas presented in illustrations, simple charts, timelines, diagrams, and other visual formats.</w:t>
            </w:r>
            <w:r w:rsidR="00EA6DE9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(R7A/B)</w:t>
            </w:r>
          </w:p>
        </w:tc>
        <w:tc>
          <w:tcPr>
            <w:tcW w:w="4498" w:type="dxa"/>
          </w:tcPr>
          <w:p w14:paraId="0F0469E0" w14:textId="20C538B5" w:rsidR="002B0633" w:rsidRPr="00000719" w:rsidRDefault="002B0633" w:rsidP="002B0633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Integrate information presented in different media or formats (e.g., in charts, graphs, photographs, videos, or maps) as well as in words to develop a coherent understanding of a topic or issue. </w:t>
            </w:r>
            <w:r w:rsidR="00EA6DE9" w:rsidRPr="000007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(R7C/D)</w:t>
            </w:r>
          </w:p>
        </w:tc>
        <w:tc>
          <w:tcPr>
            <w:tcW w:w="4499" w:type="dxa"/>
          </w:tcPr>
          <w:p w14:paraId="4F6E85F3" w14:textId="32654D94" w:rsidR="002B0633" w:rsidRPr="00000719" w:rsidRDefault="008C1DFC" w:rsidP="00A07515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Integrate quantitative or technical information (e.g., charts, research data) with the words in print or digital text to develop a coherent understanding of a topic or issue. </w:t>
            </w:r>
            <w:r w:rsidR="00EA6DE9" w:rsidRPr="000007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(R7E)</w:t>
            </w:r>
          </w:p>
        </w:tc>
      </w:tr>
      <w:tr w:rsidR="002B0633" w:rsidRPr="00000719" w14:paraId="76BAD542" w14:textId="5E159C02" w:rsidTr="00000719">
        <w:tc>
          <w:tcPr>
            <w:tcW w:w="4498" w:type="dxa"/>
          </w:tcPr>
          <w:p w14:paraId="0D13B271" w14:textId="2AE6E09A" w:rsidR="002B0633" w:rsidRPr="00000719" w:rsidRDefault="002B0633" w:rsidP="00757277">
            <w:pPr>
              <w:pStyle w:val="ListParagraph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</w:tcPr>
          <w:p w14:paraId="47B14542" w14:textId="3C8FACD0" w:rsidR="002B0633" w:rsidRPr="00000719" w:rsidRDefault="008B5522" w:rsidP="008B5522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>Follow multi-step directions provided in text (e.g., a recipe, directions to a location, instructions for how to put something together, procedures for an experiment).</w:t>
            </w:r>
            <w:r w:rsidR="00EA6DE9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 (R3D)</w:t>
            </w:r>
          </w:p>
        </w:tc>
        <w:tc>
          <w:tcPr>
            <w:tcW w:w="4499" w:type="dxa"/>
          </w:tcPr>
          <w:p w14:paraId="7E0EE5AB" w14:textId="3B824620" w:rsidR="002B0633" w:rsidRPr="00000719" w:rsidRDefault="008B5522" w:rsidP="00757277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Follow a multi-step/complex procedure provided in text when carrying out experiments, taking measurements, or performing technical tasks.</w:t>
            </w:r>
            <w:r w:rsidR="00EA6DE9" w:rsidRPr="000007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(R3D/E)</w:t>
            </w:r>
          </w:p>
        </w:tc>
      </w:tr>
      <w:tr w:rsidR="002B0633" w:rsidRPr="00000719" w14:paraId="2239DBAE" w14:textId="1C8DD55F" w:rsidTr="00000719">
        <w:tc>
          <w:tcPr>
            <w:tcW w:w="4498" w:type="dxa"/>
          </w:tcPr>
          <w:p w14:paraId="6C9EC6B4" w14:textId="7E6A9A65" w:rsidR="002B0633" w:rsidRPr="00000719" w:rsidRDefault="002B0633" w:rsidP="002B0633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Identify </w:t>
            </w:r>
            <w:r w:rsidR="00EA6DE9"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key </w:t>
            </w:r>
            <w:r w:rsidRPr="00000719">
              <w:rPr>
                <w:rFonts w:asciiTheme="minorHAnsi" w:hAnsiTheme="minorHAnsi" w:cstheme="minorHAnsi"/>
                <w:sz w:val="22"/>
                <w:szCs w:val="22"/>
              </w:rPr>
              <w:t xml:space="preserve">similarities and differences between two simple texts on the same topic. </w:t>
            </w:r>
            <w:r w:rsidR="00EA6DE9" w:rsidRPr="00000719">
              <w:rPr>
                <w:rFonts w:asciiTheme="minorHAnsi" w:hAnsiTheme="minorHAnsi" w:cstheme="minorHAnsi"/>
                <w:sz w:val="22"/>
                <w:szCs w:val="22"/>
              </w:rPr>
              <w:t>(R9A/B)</w:t>
            </w:r>
          </w:p>
        </w:tc>
        <w:tc>
          <w:tcPr>
            <w:tcW w:w="4498" w:type="dxa"/>
          </w:tcPr>
          <w:p w14:paraId="2B04BFD2" w14:textId="7ED80FEA" w:rsidR="002B0633" w:rsidRPr="00000719" w:rsidRDefault="002B0633" w:rsidP="002B0633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Analyze information from several texts on the same topic in order to write or speak about the subject knowledgeably, address a question, or solve a problem. (R9C</w:t>
            </w:r>
            <w:r w:rsidR="00EA6DE9" w:rsidRPr="000007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/D</w:t>
            </w:r>
            <w:r w:rsidRPr="000007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99" w:type="dxa"/>
          </w:tcPr>
          <w:p w14:paraId="083F67EB" w14:textId="6235FF45" w:rsidR="002B0633" w:rsidRPr="00000719" w:rsidRDefault="008C1DFC" w:rsidP="00757277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0007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Analyze multiple accounts of the same individual, event, or topic, evaluating conflicting information and how different points of view impact information or arguments presented. </w:t>
            </w:r>
            <w:r w:rsidR="00EA6DE9" w:rsidRPr="000007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(R9D/E)</w:t>
            </w:r>
          </w:p>
        </w:tc>
      </w:tr>
    </w:tbl>
    <w:p w14:paraId="79B2A790" w14:textId="28425FDB" w:rsidR="00B12748" w:rsidRDefault="00B12748">
      <w:r>
        <w:br w:type="page"/>
      </w:r>
    </w:p>
    <w:p w14:paraId="3AA9CB43" w14:textId="77777777" w:rsidR="00710833" w:rsidRPr="00710833" w:rsidRDefault="00710833" w:rsidP="00710833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4498"/>
        <w:gridCol w:w="4498"/>
        <w:gridCol w:w="4499"/>
      </w:tblGrid>
      <w:tr w:rsidR="00C82309" w:rsidRPr="00000719" w14:paraId="7C3929D2" w14:textId="77777777" w:rsidTr="00C82309">
        <w:trPr>
          <w:trHeight w:val="638"/>
        </w:trPr>
        <w:tc>
          <w:tcPr>
            <w:tcW w:w="4498" w:type="dxa"/>
            <w:shd w:val="clear" w:color="auto" w:fill="C5E0B3" w:themeFill="accent6" w:themeFillTint="66"/>
          </w:tcPr>
          <w:p w14:paraId="2FB41118" w14:textId="77777777" w:rsidR="00C82309" w:rsidRPr="00000719" w:rsidRDefault="00C82309" w:rsidP="00937B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 xml:space="preserve">Level 1: Beginning ABE </w:t>
            </w:r>
          </w:p>
          <w:p w14:paraId="2A007FCA" w14:textId="77777777" w:rsidR="00C82309" w:rsidRPr="00000719" w:rsidRDefault="00C82309" w:rsidP="00937B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(GLE 0-3.9)</w:t>
            </w:r>
          </w:p>
        </w:tc>
        <w:tc>
          <w:tcPr>
            <w:tcW w:w="4498" w:type="dxa"/>
            <w:shd w:val="clear" w:color="auto" w:fill="C5E0B3" w:themeFill="accent6" w:themeFillTint="66"/>
          </w:tcPr>
          <w:p w14:paraId="70333974" w14:textId="77777777" w:rsidR="00C82309" w:rsidRPr="00000719" w:rsidRDefault="00C82309" w:rsidP="00937B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 xml:space="preserve">Level 2: Intermediate ABE </w:t>
            </w:r>
          </w:p>
          <w:p w14:paraId="78300582" w14:textId="77777777" w:rsidR="00C82309" w:rsidRPr="00000719" w:rsidRDefault="00C82309" w:rsidP="00937B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(GLE 4-8.9)</w:t>
            </w:r>
          </w:p>
        </w:tc>
        <w:tc>
          <w:tcPr>
            <w:tcW w:w="4499" w:type="dxa"/>
            <w:shd w:val="clear" w:color="auto" w:fill="C5E0B3" w:themeFill="accent6" w:themeFillTint="66"/>
          </w:tcPr>
          <w:p w14:paraId="65503B7E" w14:textId="77777777" w:rsidR="00C82309" w:rsidRPr="00000719" w:rsidRDefault="00C82309" w:rsidP="00937B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 xml:space="preserve">Level 3: ASE </w:t>
            </w:r>
          </w:p>
          <w:p w14:paraId="520746EF" w14:textId="77777777" w:rsidR="00C82309" w:rsidRPr="00000719" w:rsidRDefault="00C82309" w:rsidP="00937B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(GLE 9-12)</w:t>
            </w:r>
          </w:p>
        </w:tc>
      </w:tr>
      <w:tr w:rsidR="002B0633" w:rsidRPr="00000719" w14:paraId="3EE2C61F" w14:textId="03826403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  <w:shd w:val="clear" w:color="auto" w:fill="E2EFD9" w:themeFill="accent6" w:themeFillTint="33"/>
          </w:tcPr>
          <w:p w14:paraId="341FB155" w14:textId="5A2FE009" w:rsidR="002B0633" w:rsidRPr="00000719" w:rsidRDefault="002B0633" w:rsidP="002B0633">
            <w:pPr>
              <w:rPr>
                <w:rFonts w:asciiTheme="minorHAnsi" w:hAnsiTheme="minorHAnsi" w:cstheme="minorHAnsi"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Writing</w:t>
            </w:r>
          </w:p>
        </w:tc>
        <w:tc>
          <w:tcPr>
            <w:tcW w:w="4498" w:type="dxa"/>
            <w:shd w:val="clear" w:color="auto" w:fill="E2EFD9" w:themeFill="accent6" w:themeFillTint="33"/>
          </w:tcPr>
          <w:p w14:paraId="55039C75" w14:textId="3E53A65F" w:rsidR="002B0633" w:rsidRPr="00000719" w:rsidRDefault="002B0633" w:rsidP="002B0633">
            <w:pPr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Writing</w:t>
            </w:r>
          </w:p>
        </w:tc>
        <w:tc>
          <w:tcPr>
            <w:tcW w:w="4499" w:type="dxa"/>
            <w:shd w:val="clear" w:color="auto" w:fill="E2EFD9" w:themeFill="accent6" w:themeFillTint="33"/>
          </w:tcPr>
          <w:p w14:paraId="3C437F10" w14:textId="5C00D1F3" w:rsidR="002B0633" w:rsidRPr="00000719" w:rsidRDefault="003413D1" w:rsidP="002B0633">
            <w:pPr>
              <w:ind w:left="360" w:hanging="360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Writing</w:t>
            </w:r>
          </w:p>
        </w:tc>
      </w:tr>
      <w:tr w:rsidR="002B0633" w:rsidRPr="00000719" w14:paraId="0FBACD89" w14:textId="046E5698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</w:tcPr>
          <w:p w14:paraId="1CD76E9A" w14:textId="48EE51C2" w:rsidR="002B0633" w:rsidRPr="00000719" w:rsidRDefault="002B0633" w:rsidP="002B0633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With guidance, use the writing process to craft clear sentences and paragraphs appropriate to the task and purpose.</w:t>
            </w:r>
            <w:r w:rsidR="00D33B4A" w:rsidRPr="00000719">
              <w:rPr>
                <w:rFonts w:asciiTheme="minorHAnsi" w:hAnsiTheme="minorHAnsi" w:cstheme="minorHAnsi"/>
                <w:sz w:val="22"/>
              </w:rPr>
              <w:t xml:space="preserve"> (W4B; W5B)</w:t>
            </w:r>
          </w:p>
        </w:tc>
        <w:tc>
          <w:tcPr>
            <w:tcW w:w="4498" w:type="dxa"/>
          </w:tcPr>
          <w:p w14:paraId="444CA7AD" w14:textId="3E18B581" w:rsidR="002B0633" w:rsidRPr="00000719" w:rsidRDefault="00D33B4A" w:rsidP="002B0633">
            <w:pPr>
              <w:pStyle w:val="ListParagraph"/>
              <w:numPr>
                <w:ilvl w:val="0"/>
                <w:numId w:val="6"/>
              </w:numPr>
              <w:ind w:left="330" w:hanging="330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Collaborate</w:t>
            </w:r>
            <w:r w:rsidR="00FB495B" w:rsidRPr="00000719">
              <w:rPr>
                <w:rFonts w:asciiTheme="minorHAnsi" w:hAnsiTheme="minorHAnsi" w:cstheme="minorHAnsi"/>
                <w:sz w:val="22"/>
              </w:rPr>
              <w:t xml:space="preserve"> (with teacher or peers)</w:t>
            </w:r>
            <w:r w:rsidRPr="00000719">
              <w:rPr>
                <w:rFonts w:asciiTheme="minorHAnsi" w:hAnsiTheme="minorHAnsi" w:cstheme="minorHAnsi"/>
                <w:sz w:val="22"/>
              </w:rPr>
              <w:t xml:space="preserve"> in using </w:t>
            </w:r>
            <w:r w:rsidR="002B0633" w:rsidRPr="00000719">
              <w:rPr>
                <w:rFonts w:asciiTheme="minorHAnsi" w:hAnsiTheme="minorHAnsi" w:cstheme="minorHAnsi"/>
                <w:sz w:val="22"/>
              </w:rPr>
              <w:t>the writing process to produce clear and coherent writing appropriate to the task, purpose, and audience.</w:t>
            </w:r>
            <w:r w:rsidRPr="00000719">
              <w:rPr>
                <w:rFonts w:asciiTheme="minorHAnsi" w:hAnsiTheme="minorHAnsi" w:cstheme="minorHAnsi"/>
                <w:sz w:val="22"/>
              </w:rPr>
              <w:t xml:space="preserve"> (W4D; W5</w:t>
            </w:r>
            <w:r w:rsidR="00D678F2" w:rsidRPr="00000719">
              <w:rPr>
                <w:rFonts w:asciiTheme="minorHAnsi" w:hAnsiTheme="minorHAnsi" w:cstheme="minorHAnsi"/>
                <w:sz w:val="22"/>
              </w:rPr>
              <w:t>D</w:t>
            </w:r>
            <w:r w:rsidRPr="00000719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499" w:type="dxa"/>
          </w:tcPr>
          <w:p w14:paraId="17FCA72A" w14:textId="07405E7B" w:rsidR="002B0633" w:rsidRPr="00000719" w:rsidRDefault="00D33B4A" w:rsidP="005D3D43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Individually and collaboratively use the writing process to produce clear, coherent, and compelling writing appropriate to the task, purpose, and audience. (W4E; W5E)</w:t>
            </w:r>
          </w:p>
        </w:tc>
      </w:tr>
      <w:tr w:rsidR="005F32D1" w:rsidRPr="00000719" w14:paraId="1A02F12A" w14:textId="52A5B499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rPr>
          <w:trHeight w:val="1343"/>
        </w:trPr>
        <w:tc>
          <w:tcPr>
            <w:tcW w:w="4498" w:type="dxa"/>
          </w:tcPr>
          <w:p w14:paraId="0C6BAE1B" w14:textId="4538A0F2" w:rsidR="005F32D1" w:rsidRPr="00000719" w:rsidRDefault="005F32D1" w:rsidP="002B0633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Write simple narratives, informative texts, and opinion pieces. (W1B; W2A/B; W3B)</w:t>
            </w:r>
          </w:p>
        </w:tc>
        <w:tc>
          <w:tcPr>
            <w:tcW w:w="4498" w:type="dxa"/>
          </w:tcPr>
          <w:p w14:paraId="0BE16A2E" w14:textId="682ED54B" w:rsidR="005F32D1" w:rsidRPr="00000719" w:rsidRDefault="005F32D1" w:rsidP="005F32D1">
            <w:pPr>
              <w:pStyle w:val="ListParagraph"/>
              <w:numPr>
                <w:ilvl w:val="0"/>
                <w:numId w:val="6"/>
              </w:numPr>
              <w:ind w:left="330" w:hanging="330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Write informative texts to convey key ideas, concepts, and information about specific topics. (W</w:t>
            </w:r>
            <w:r w:rsidR="00242F50">
              <w:rPr>
                <w:rFonts w:asciiTheme="minorHAnsi" w:hAnsiTheme="minorHAnsi" w:cstheme="minorHAnsi"/>
                <w:sz w:val="22"/>
              </w:rPr>
              <w:t>2D</w:t>
            </w:r>
            <w:r w:rsidRPr="00000719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499" w:type="dxa"/>
          </w:tcPr>
          <w:p w14:paraId="3A0E3038" w14:textId="1B3D56DC" w:rsidR="005F32D1" w:rsidRPr="00000719" w:rsidRDefault="005F32D1" w:rsidP="005F32D1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Write informative texts to examine and convey complex ideas and information clearly and accurately through the effective selection, organization, and analysis of content. (W2E)</w:t>
            </w:r>
          </w:p>
        </w:tc>
      </w:tr>
      <w:tr w:rsidR="005F32D1" w:rsidRPr="00000719" w14:paraId="2C50E589" w14:textId="77777777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rPr>
          <w:trHeight w:val="611"/>
        </w:trPr>
        <w:tc>
          <w:tcPr>
            <w:tcW w:w="4498" w:type="dxa"/>
          </w:tcPr>
          <w:p w14:paraId="05C3D11D" w14:textId="77777777" w:rsidR="005F32D1" w:rsidRPr="00000719" w:rsidRDefault="005F32D1" w:rsidP="0000071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98" w:type="dxa"/>
          </w:tcPr>
          <w:p w14:paraId="4439E9BA" w14:textId="67B99B99" w:rsidR="005F32D1" w:rsidRPr="00000719" w:rsidRDefault="005F32D1" w:rsidP="002B0633">
            <w:pPr>
              <w:pStyle w:val="ListParagraph"/>
              <w:numPr>
                <w:ilvl w:val="0"/>
                <w:numId w:val="6"/>
              </w:numPr>
              <w:ind w:left="330" w:hanging="330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Write arguments to support claims, providing clear reasons and relevant evidence. (W1</w:t>
            </w:r>
            <w:r w:rsidR="00242F50">
              <w:rPr>
                <w:rFonts w:asciiTheme="minorHAnsi" w:hAnsiTheme="minorHAnsi" w:cstheme="minorHAnsi"/>
                <w:sz w:val="22"/>
              </w:rPr>
              <w:t>D</w:t>
            </w:r>
            <w:r w:rsidRPr="00000719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499" w:type="dxa"/>
          </w:tcPr>
          <w:p w14:paraId="7CC85424" w14:textId="72EBC1CF" w:rsidR="005F32D1" w:rsidRPr="00000719" w:rsidRDefault="005F32D1" w:rsidP="005D3D43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 xml:space="preserve">Write arguments to support claims in an analysis of substantive topics or texts, using valid reasoning </w:t>
            </w:r>
            <w:r w:rsidR="00A24913">
              <w:rPr>
                <w:rFonts w:asciiTheme="minorHAnsi" w:hAnsiTheme="minorHAnsi" w:cstheme="minorHAnsi"/>
                <w:sz w:val="22"/>
              </w:rPr>
              <w:t xml:space="preserve">and </w:t>
            </w:r>
            <w:r w:rsidRPr="00000719">
              <w:rPr>
                <w:rFonts w:asciiTheme="minorHAnsi" w:hAnsiTheme="minorHAnsi" w:cstheme="minorHAnsi"/>
                <w:sz w:val="22"/>
              </w:rPr>
              <w:t>relevant and sufficient evidence. (W1E)</w:t>
            </w:r>
          </w:p>
        </w:tc>
      </w:tr>
      <w:tr w:rsidR="002B0633" w:rsidRPr="00000719" w14:paraId="2E944835" w14:textId="4D5C97A1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</w:tcPr>
          <w:p w14:paraId="7DEAAA4D" w14:textId="5AF50DD3" w:rsidR="002B0633" w:rsidRPr="00000719" w:rsidRDefault="0047237F" w:rsidP="002B0633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 xml:space="preserve">Engage in shared and individual </w:t>
            </w:r>
            <w:r w:rsidR="002B0633" w:rsidRPr="00000719">
              <w:rPr>
                <w:rFonts w:asciiTheme="minorHAnsi" w:hAnsiTheme="minorHAnsi" w:cstheme="minorHAnsi"/>
                <w:sz w:val="22"/>
              </w:rPr>
              <w:t>research projects</w:t>
            </w:r>
            <w:r w:rsidR="00B837F7" w:rsidRPr="00000719">
              <w:rPr>
                <w:rFonts w:asciiTheme="minorHAnsi" w:hAnsiTheme="minorHAnsi" w:cstheme="minorHAnsi"/>
                <w:sz w:val="22"/>
              </w:rPr>
              <w:t>,</w:t>
            </w:r>
            <w:r w:rsidRPr="000007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B0633" w:rsidRPr="00000719">
              <w:rPr>
                <w:rFonts w:asciiTheme="minorHAnsi" w:hAnsiTheme="minorHAnsi" w:cstheme="minorHAnsi"/>
                <w:sz w:val="22"/>
              </w:rPr>
              <w:t xml:space="preserve">gathering information from print and digital sources, taking notes, categorizing evidence, and summarizing what is learned. </w:t>
            </w:r>
            <w:r w:rsidRPr="00000719">
              <w:rPr>
                <w:rFonts w:asciiTheme="minorHAnsi" w:hAnsiTheme="minorHAnsi" w:cstheme="minorHAnsi"/>
                <w:sz w:val="22"/>
              </w:rPr>
              <w:t>(W7</w:t>
            </w:r>
            <w:r w:rsidR="00B837F7" w:rsidRPr="00000719">
              <w:rPr>
                <w:rFonts w:asciiTheme="minorHAnsi" w:hAnsiTheme="minorHAnsi" w:cstheme="minorHAnsi"/>
                <w:sz w:val="22"/>
              </w:rPr>
              <w:t>A/B</w:t>
            </w:r>
            <w:r w:rsidR="005D3D43" w:rsidRPr="00000719">
              <w:rPr>
                <w:rFonts w:asciiTheme="minorHAnsi" w:hAnsiTheme="minorHAnsi" w:cstheme="minorHAnsi"/>
                <w:sz w:val="22"/>
              </w:rPr>
              <w:t>; W8A/B</w:t>
            </w:r>
            <w:r w:rsidR="00B837F7" w:rsidRPr="00000719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498" w:type="dxa"/>
          </w:tcPr>
          <w:p w14:paraId="2F177413" w14:textId="600C4424" w:rsidR="002B0633" w:rsidRPr="00000719" w:rsidRDefault="002B0633" w:rsidP="002B0633">
            <w:pPr>
              <w:pStyle w:val="ListParagraph"/>
              <w:numPr>
                <w:ilvl w:val="0"/>
                <w:numId w:val="6"/>
              </w:numPr>
              <w:ind w:left="330" w:hanging="330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 xml:space="preserve">Conduct </w:t>
            </w:r>
            <w:r w:rsidR="00FB495B" w:rsidRPr="00000719">
              <w:rPr>
                <w:rFonts w:asciiTheme="minorHAnsi" w:hAnsiTheme="minorHAnsi" w:cstheme="minorHAnsi"/>
                <w:sz w:val="22"/>
              </w:rPr>
              <w:t xml:space="preserve">short </w:t>
            </w:r>
            <w:r w:rsidRPr="00000719">
              <w:rPr>
                <w:rFonts w:asciiTheme="minorHAnsi" w:hAnsiTheme="minorHAnsi" w:cstheme="minorHAnsi"/>
                <w:sz w:val="22"/>
              </w:rPr>
              <w:t xml:space="preserve">research projects to answer a question by accessing relevant print and digital sources, assessing the credibility and accuracy of each source, categorizing evidence, </w:t>
            </w:r>
            <w:r w:rsidR="00DC54C8" w:rsidRPr="00000719">
              <w:rPr>
                <w:rFonts w:asciiTheme="minorHAnsi" w:hAnsiTheme="minorHAnsi" w:cstheme="minorHAnsi"/>
                <w:sz w:val="22"/>
              </w:rPr>
              <w:t xml:space="preserve">and </w:t>
            </w:r>
            <w:r w:rsidRPr="00000719">
              <w:rPr>
                <w:rFonts w:asciiTheme="minorHAnsi" w:hAnsiTheme="minorHAnsi" w:cstheme="minorHAnsi"/>
                <w:sz w:val="22"/>
              </w:rPr>
              <w:t xml:space="preserve">summarizing or analyzing </w:t>
            </w:r>
            <w:r w:rsidR="00A24913">
              <w:rPr>
                <w:rFonts w:asciiTheme="minorHAnsi" w:hAnsiTheme="minorHAnsi" w:cstheme="minorHAnsi"/>
                <w:sz w:val="22"/>
              </w:rPr>
              <w:t>content</w:t>
            </w:r>
            <w:r w:rsidR="00DC54C8" w:rsidRPr="00000719">
              <w:rPr>
                <w:rFonts w:asciiTheme="minorHAnsi" w:hAnsiTheme="minorHAnsi" w:cstheme="minorHAnsi"/>
                <w:sz w:val="22"/>
              </w:rPr>
              <w:t xml:space="preserve"> without plagiarizing.</w:t>
            </w:r>
            <w:r w:rsidR="00D678F2" w:rsidRPr="000007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837F7" w:rsidRPr="00000719">
              <w:rPr>
                <w:rFonts w:asciiTheme="minorHAnsi" w:hAnsiTheme="minorHAnsi" w:cstheme="minorHAnsi"/>
                <w:sz w:val="22"/>
              </w:rPr>
              <w:t>(W7D</w:t>
            </w:r>
            <w:r w:rsidR="005D3D43" w:rsidRPr="00000719">
              <w:rPr>
                <w:rFonts w:asciiTheme="minorHAnsi" w:hAnsiTheme="minorHAnsi" w:cstheme="minorHAnsi"/>
                <w:sz w:val="22"/>
              </w:rPr>
              <w:t>; W</w:t>
            </w:r>
            <w:r w:rsidR="00242F50">
              <w:rPr>
                <w:rFonts w:asciiTheme="minorHAnsi" w:hAnsiTheme="minorHAnsi" w:cstheme="minorHAnsi"/>
                <w:sz w:val="22"/>
              </w:rPr>
              <w:t>8</w:t>
            </w:r>
            <w:r w:rsidR="005D3D43" w:rsidRPr="00000719">
              <w:rPr>
                <w:rFonts w:asciiTheme="minorHAnsi" w:hAnsiTheme="minorHAnsi" w:cstheme="minorHAnsi"/>
                <w:sz w:val="22"/>
              </w:rPr>
              <w:t>D</w:t>
            </w:r>
            <w:r w:rsidR="00A24913">
              <w:rPr>
                <w:rFonts w:asciiTheme="minorHAnsi" w:hAnsiTheme="minorHAnsi" w:cstheme="minorHAnsi"/>
                <w:sz w:val="22"/>
              </w:rPr>
              <w:t>; W</w:t>
            </w:r>
            <w:r w:rsidR="00242F50">
              <w:rPr>
                <w:rFonts w:asciiTheme="minorHAnsi" w:hAnsiTheme="minorHAnsi" w:cstheme="minorHAnsi"/>
                <w:sz w:val="22"/>
              </w:rPr>
              <w:t>9D</w:t>
            </w:r>
            <w:r w:rsidR="00B837F7" w:rsidRPr="00000719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499" w:type="dxa"/>
          </w:tcPr>
          <w:p w14:paraId="7431D9AC" w14:textId="4017C040" w:rsidR="002B0633" w:rsidRPr="00000719" w:rsidRDefault="00FB495B" w:rsidP="005D3D43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 xml:space="preserve">Conduct short as well as sustained research projects to answer questions (included self-generated ones) or solve problems; </w:t>
            </w:r>
            <w:r w:rsidR="00DC54C8" w:rsidRPr="00000719">
              <w:rPr>
                <w:rFonts w:asciiTheme="minorHAnsi" w:hAnsiTheme="minorHAnsi" w:cstheme="minorHAnsi"/>
                <w:sz w:val="22"/>
              </w:rPr>
              <w:t xml:space="preserve">access relevant print and digital sources, assessing the credibility, accuracy, and sufficiency of the information, categorizing evidence, and effectively synthesizing ideas from across sources without plagiarizing. </w:t>
            </w:r>
            <w:r w:rsidR="005D3D43" w:rsidRPr="00000719">
              <w:rPr>
                <w:rFonts w:asciiTheme="minorHAnsi" w:hAnsiTheme="minorHAnsi" w:cstheme="minorHAnsi"/>
                <w:sz w:val="22"/>
              </w:rPr>
              <w:t>(W7E; W8E</w:t>
            </w:r>
            <w:r w:rsidR="00A24913">
              <w:rPr>
                <w:rFonts w:asciiTheme="minorHAnsi" w:hAnsiTheme="minorHAnsi" w:cstheme="minorHAnsi"/>
                <w:sz w:val="22"/>
              </w:rPr>
              <w:t>; W9E</w:t>
            </w:r>
            <w:r w:rsidR="005D3D43" w:rsidRPr="00000719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2B0633" w:rsidRPr="00000719" w14:paraId="468668BE" w14:textId="377881B0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</w:tcPr>
          <w:p w14:paraId="09A2D307" w14:textId="3E89A4BD" w:rsidR="002B0633" w:rsidRPr="00000719" w:rsidRDefault="002B0633" w:rsidP="002B0633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Use technology to produce and publish writing and to interact and collaborate with others.</w:t>
            </w:r>
            <w:r w:rsidR="0047237F" w:rsidRPr="00000719">
              <w:rPr>
                <w:rFonts w:asciiTheme="minorHAnsi" w:hAnsiTheme="minorHAnsi" w:cstheme="minorHAnsi"/>
                <w:sz w:val="22"/>
              </w:rPr>
              <w:t xml:space="preserve"> (W6A/B)</w:t>
            </w:r>
          </w:p>
        </w:tc>
        <w:tc>
          <w:tcPr>
            <w:tcW w:w="4498" w:type="dxa"/>
          </w:tcPr>
          <w:p w14:paraId="1B14C02A" w14:textId="44ECC171" w:rsidR="002B0633" w:rsidRPr="00000719" w:rsidRDefault="002B0633" w:rsidP="002B0633">
            <w:pPr>
              <w:pStyle w:val="ListParagraph"/>
              <w:numPr>
                <w:ilvl w:val="0"/>
                <w:numId w:val="6"/>
              </w:numPr>
              <w:ind w:left="330" w:hanging="330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 xml:space="preserve">Use technology to produce and publish writing, </w:t>
            </w:r>
            <w:r w:rsidR="005D3D43" w:rsidRPr="00000719">
              <w:rPr>
                <w:rFonts w:asciiTheme="minorHAnsi" w:hAnsiTheme="minorHAnsi" w:cstheme="minorHAnsi"/>
                <w:sz w:val="22"/>
              </w:rPr>
              <w:t xml:space="preserve">to </w:t>
            </w:r>
            <w:r w:rsidRPr="00000719">
              <w:rPr>
                <w:rFonts w:asciiTheme="minorHAnsi" w:hAnsiTheme="minorHAnsi" w:cstheme="minorHAnsi"/>
                <w:sz w:val="22"/>
              </w:rPr>
              <w:t>link to and cite sources, and to collaborate with others.</w:t>
            </w:r>
            <w:r w:rsidR="00D678F2" w:rsidRPr="00000719">
              <w:rPr>
                <w:rFonts w:asciiTheme="minorHAnsi" w:hAnsiTheme="minorHAnsi" w:cstheme="minorHAnsi"/>
                <w:sz w:val="22"/>
              </w:rPr>
              <w:t xml:space="preserve"> (W6</w:t>
            </w:r>
            <w:r w:rsidR="0047237F" w:rsidRPr="00000719">
              <w:rPr>
                <w:rFonts w:asciiTheme="minorHAnsi" w:hAnsiTheme="minorHAnsi" w:cstheme="minorHAnsi"/>
                <w:sz w:val="22"/>
              </w:rPr>
              <w:t>C/D)</w:t>
            </w:r>
          </w:p>
        </w:tc>
        <w:tc>
          <w:tcPr>
            <w:tcW w:w="4499" w:type="dxa"/>
          </w:tcPr>
          <w:p w14:paraId="25140D7D" w14:textId="60657EA7" w:rsidR="002B0633" w:rsidRPr="00000719" w:rsidRDefault="005D3D43" w:rsidP="005D3D43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Use technology to produce, publish and update individual or shared writing products, linking to other documents or webpages, and displaying information flexibly and dynamically. (W6E)</w:t>
            </w:r>
          </w:p>
        </w:tc>
      </w:tr>
    </w:tbl>
    <w:p w14:paraId="7838EF70" w14:textId="01F6A63F" w:rsidR="00C82309" w:rsidRDefault="00C82309">
      <w:r>
        <w:br w:type="page"/>
      </w:r>
    </w:p>
    <w:p w14:paraId="21CD0AE6" w14:textId="77777777" w:rsidR="00710833" w:rsidRPr="00710833" w:rsidRDefault="00710833" w:rsidP="00710833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4498"/>
        <w:gridCol w:w="4498"/>
        <w:gridCol w:w="4499"/>
      </w:tblGrid>
      <w:tr w:rsidR="00C82309" w:rsidRPr="00000719" w14:paraId="2A0B12B3" w14:textId="77777777" w:rsidTr="00C82309">
        <w:trPr>
          <w:trHeight w:val="638"/>
        </w:trPr>
        <w:tc>
          <w:tcPr>
            <w:tcW w:w="4498" w:type="dxa"/>
            <w:shd w:val="clear" w:color="auto" w:fill="C5E0B3" w:themeFill="accent6" w:themeFillTint="66"/>
          </w:tcPr>
          <w:p w14:paraId="63B12563" w14:textId="77777777" w:rsidR="00C82309" w:rsidRPr="00000719" w:rsidRDefault="00C82309" w:rsidP="00937B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 xml:space="preserve">Level 1: Beginning ABE </w:t>
            </w:r>
          </w:p>
          <w:p w14:paraId="1DF4253A" w14:textId="77777777" w:rsidR="00C82309" w:rsidRPr="00000719" w:rsidRDefault="00C82309" w:rsidP="00937B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(GLE 0-3.9)</w:t>
            </w:r>
          </w:p>
        </w:tc>
        <w:tc>
          <w:tcPr>
            <w:tcW w:w="4498" w:type="dxa"/>
            <w:shd w:val="clear" w:color="auto" w:fill="C5E0B3" w:themeFill="accent6" w:themeFillTint="66"/>
          </w:tcPr>
          <w:p w14:paraId="3A44E8E1" w14:textId="77777777" w:rsidR="00C82309" w:rsidRPr="00000719" w:rsidRDefault="00C82309" w:rsidP="00937B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 xml:space="preserve">Level 2: Intermediate ABE </w:t>
            </w:r>
          </w:p>
          <w:p w14:paraId="00A6CC2B" w14:textId="77777777" w:rsidR="00C82309" w:rsidRPr="00000719" w:rsidRDefault="00C82309" w:rsidP="00937B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(GLE 4-8.9)</w:t>
            </w:r>
          </w:p>
        </w:tc>
        <w:tc>
          <w:tcPr>
            <w:tcW w:w="4499" w:type="dxa"/>
            <w:shd w:val="clear" w:color="auto" w:fill="C5E0B3" w:themeFill="accent6" w:themeFillTint="66"/>
          </w:tcPr>
          <w:p w14:paraId="19F34B97" w14:textId="77777777" w:rsidR="00C82309" w:rsidRPr="00000719" w:rsidRDefault="00C82309" w:rsidP="00937B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 xml:space="preserve">Level 3: ASE </w:t>
            </w:r>
          </w:p>
          <w:p w14:paraId="25A79BA7" w14:textId="77777777" w:rsidR="00C82309" w:rsidRPr="00000719" w:rsidRDefault="00C82309" w:rsidP="00937B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(GLE 9-12)</w:t>
            </w:r>
          </w:p>
        </w:tc>
      </w:tr>
      <w:tr w:rsidR="00453DC2" w:rsidRPr="00000719" w14:paraId="74004D61" w14:textId="77777777" w:rsidTr="001473B2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  <w:shd w:val="clear" w:color="auto" w:fill="E2EFD9" w:themeFill="accent6" w:themeFillTint="33"/>
          </w:tcPr>
          <w:p w14:paraId="3508D357" w14:textId="550A3C07" w:rsidR="00453DC2" w:rsidRPr="00000719" w:rsidRDefault="00453DC2" w:rsidP="001473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Speaking &amp; Listening</w:t>
            </w:r>
          </w:p>
        </w:tc>
        <w:tc>
          <w:tcPr>
            <w:tcW w:w="4498" w:type="dxa"/>
            <w:shd w:val="clear" w:color="auto" w:fill="E2EFD9" w:themeFill="accent6" w:themeFillTint="33"/>
          </w:tcPr>
          <w:p w14:paraId="2EA06E59" w14:textId="2C37CDC8" w:rsidR="00453DC2" w:rsidRPr="00000719" w:rsidRDefault="00453DC2" w:rsidP="001473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Speaking &amp; Listening</w:t>
            </w:r>
          </w:p>
        </w:tc>
        <w:tc>
          <w:tcPr>
            <w:tcW w:w="4499" w:type="dxa"/>
            <w:shd w:val="clear" w:color="auto" w:fill="E2EFD9" w:themeFill="accent6" w:themeFillTint="33"/>
          </w:tcPr>
          <w:p w14:paraId="5BB61995" w14:textId="3FDCB942" w:rsidR="00453DC2" w:rsidRPr="00000719" w:rsidRDefault="00453DC2" w:rsidP="001473B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Speaking &amp; Listening</w:t>
            </w:r>
          </w:p>
        </w:tc>
      </w:tr>
      <w:tr w:rsidR="002B0633" w:rsidRPr="00000719" w14:paraId="531D6B49" w14:textId="426B4C58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</w:tcPr>
          <w:p w14:paraId="2707037C" w14:textId="64A2580D" w:rsidR="002B0633" w:rsidRPr="00000719" w:rsidRDefault="00B837F7" w:rsidP="002B0633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Prepare for and e</w:t>
            </w:r>
            <w:r w:rsidR="002B0633" w:rsidRPr="00000719">
              <w:rPr>
                <w:rFonts w:asciiTheme="minorHAnsi" w:hAnsiTheme="minorHAnsi" w:cstheme="minorHAnsi"/>
                <w:sz w:val="22"/>
              </w:rPr>
              <w:t>ngage effectively in 1-1, small groups, and teacher-led discussions with diverse partners.</w:t>
            </w:r>
            <w:r w:rsidRPr="00000719">
              <w:rPr>
                <w:rFonts w:asciiTheme="minorHAnsi" w:hAnsiTheme="minorHAnsi" w:cstheme="minorHAnsi"/>
                <w:sz w:val="22"/>
              </w:rPr>
              <w:t xml:space="preserve"> (SL</w:t>
            </w:r>
            <w:r w:rsidR="000424CB" w:rsidRPr="00000719">
              <w:rPr>
                <w:rFonts w:asciiTheme="minorHAnsi" w:hAnsiTheme="minorHAnsi" w:cstheme="minorHAnsi"/>
                <w:sz w:val="22"/>
              </w:rPr>
              <w:t>1</w:t>
            </w:r>
            <w:r w:rsidRPr="00000719">
              <w:rPr>
                <w:rFonts w:asciiTheme="minorHAnsi" w:hAnsiTheme="minorHAnsi" w:cstheme="minorHAnsi"/>
                <w:sz w:val="22"/>
              </w:rPr>
              <w:t>A/B)</w:t>
            </w:r>
          </w:p>
        </w:tc>
        <w:tc>
          <w:tcPr>
            <w:tcW w:w="4498" w:type="dxa"/>
          </w:tcPr>
          <w:p w14:paraId="43338ABA" w14:textId="4F6B1D2C" w:rsidR="002B0633" w:rsidRPr="00000719" w:rsidRDefault="00B837F7" w:rsidP="002B0633">
            <w:pPr>
              <w:pStyle w:val="ListParagraph"/>
              <w:numPr>
                <w:ilvl w:val="0"/>
                <w:numId w:val="7"/>
              </w:numPr>
              <w:ind w:left="330" w:hanging="330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Prepare for and e</w:t>
            </w:r>
            <w:r w:rsidR="002B0633" w:rsidRPr="00000719">
              <w:rPr>
                <w:rFonts w:asciiTheme="minorHAnsi" w:hAnsiTheme="minorHAnsi" w:cstheme="minorHAnsi"/>
                <w:sz w:val="22"/>
              </w:rPr>
              <w:t>ngage effectively in a range of collaborative discussions with diverse partners, building on others’ ideas, following rules for collegial discussion and decision-making</w:t>
            </w:r>
            <w:r w:rsidRPr="00000719">
              <w:rPr>
                <w:rFonts w:asciiTheme="minorHAnsi" w:hAnsiTheme="minorHAnsi" w:cstheme="minorHAnsi"/>
                <w:sz w:val="22"/>
              </w:rPr>
              <w:t>, and expressing own ideas clearly</w:t>
            </w:r>
            <w:r w:rsidR="002B0633" w:rsidRPr="00000719">
              <w:rPr>
                <w:rFonts w:asciiTheme="minorHAnsi" w:hAnsiTheme="minorHAnsi" w:cstheme="minorHAnsi"/>
                <w:sz w:val="22"/>
              </w:rPr>
              <w:t>.</w:t>
            </w:r>
            <w:r w:rsidRPr="00000719">
              <w:rPr>
                <w:rFonts w:asciiTheme="minorHAnsi" w:hAnsiTheme="minorHAnsi" w:cstheme="minorHAnsi"/>
                <w:sz w:val="22"/>
              </w:rPr>
              <w:t xml:space="preserve"> (SL</w:t>
            </w:r>
            <w:r w:rsidR="000424CB" w:rsidRPr="00000719">
              <w:rPr>
                <w:rFonts w:asciiTheme="minorHAnsi" w:hAnsiTheme="minorHAnsi" w:cstheme="minorHAnsi"/>
                <w:sz w:val="22"/>
              </w:rPr>
              <w:t>1</w:t>
            </w:r>
            <w:r w:rsidRPr="00000719">
              <w:rPr>
                <w:rFonts w:asciiTheme="minorHAnsi" w:hAnsiTheme="minorHAnsi" w:cstheme="minorHAnsi"/>
                <w:sz w:val="22"/>
              </w:rPr>
              <w:t>C/D)</w:t>
            </w:r>
          </w:p>
        </w:tc>
        <w:tc>
          <w:tcPr>
            <w:tcW w:w="4499" w:type="dxa"/>
          </w:tcPr>
          <w:p w14:paraId="295CA669" w14:textId="20614A46" w:rsidR="002B0633" w:rsidRPr="00000719" w:rsidRDefault="00B837F7" w:rsidP="005D3D43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Prepare for, lead, and engage effectively in a range of collaborative discussions with diverse partners, building on others’ ideas, following rules for collegial discussion and decision-making, and expressing own ideas clearly and persuasively. (SL</w:t>
            </w:r>
            <w:r w:rsidR="000424CB" w:rsidRPr="00000719">
              <w:rPr>
                <w:rFonts w:asciiTheme="minorHAnsi" w:hAnsiTheme="minorHAnsi" w:cstheme="minorHAnsi"/>
                <w:sz w:val="22"/>
              </w:rPr>
              <w:t>1</w:t>
            </w:r>
            <w:r w:rsidRPr="00000719">
              <w:rPr>
                <w:rFonts w:asciiTheme="minorHAnsi" w:hAnsiTheme="minorHAnsi" w:cstheme="minorHAnsi"/>
                <w:sz w:val="22"/>
              </w:rPr>
              <w:t>E)</w:t>
            </w:r>
          </w:p>
        </w:tc>
      </w:tr>
      <w:tr w:rsidR="002B0633" w:rsidRPr="00000719" w14:paraId="4B936BEB" w14:textId="6268C6D6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</w:tcPr>
          <w:p w14:paraId="661B8DBA" w14:textId="3EAA632E" w:rsidR="002B0633" w:rsidRPr="00000719" w:rsidRDefault="002B0633" w:rsidP="002B0633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Determine main ideas and supporting details of information presented visually, quantitatively, and orally.</w:t>
            </w:r>
            <w:r w:rsidR="00B837F7" w:rsidRPr="00000719">
              <w:rPr>
                <w:rFonts w:asciiTheme="minorHAnsi" w:hAnsiTheme="minorHAnsi" w:cstheme="minorHAnsi"/>
                <w:sz w:val="22"/>
              </w:rPr>
              <w:t xml:space="preserve"> (SL2A/B)</w:t>
            </w:r>
          </w:p>
          <w:p w14:paraId="2AA9B50D" w14:textId="107C3498" w:rsidR="00607E31" w:rsidRPr="00000719" w:rsidRDefault="00607E31" w:rsidP="000424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98" w:type="dxa"/>
          </w:tcPr>
          <w:p w14:paraId="4D0D01EB" w14:textId="5F3B9CF5" w:rsidR="002B0633" w:rsidRPr="00000719" w:rsidRDefault="00045762" w:rsidP="002B0633">
            <w:pPr>
              <w:pStyle w:val="ListParagraph"/>
              <w:numPr>
                <w:ilvl w:val="0"/>
                <w:numId w:val="7"/>
              </w:numPr>
              <w:ind w:left="330" w:hanging="330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 xml:space="preserve">Summarize </w:t>
            </w:r>
            <w:r w:rsidR="002B0633" w:rsidRPr="00000719">
              <w:rPr>
                <w:rFonts w:asciiTheme="minorHAnsi" w:hAnsiTheme="minorHAnsi" w:cstheme="minorHAnsi"/>
                <w:sz w:val="22"/>
              </w:rPr>
              <w:t>information presented visually, quantitively, and orall</w:t>
            </w:r>
            <w:r w:rsidRPr="00000719">
              <w:rPr>
                <w:rFonts w:asciiTheme="minorHAnsi" w:hAnsiTheme="minorHAnsi" w:cstheme="minorHAnsi"/>
                <w:sz w:val="22"/>
              </w:rPr>
              <w:t>y; analyze purpose and motives related to the presentation.</w:t>
            </w:r>
            <w:r w:rsidR="00B837F7" w:rsidRPr="00000719">
              <w:rPr>
                <w:rFonts w:asciiTheme="minorHAnsi" w:hAnsiTheme="minorHAnsi" w:cstheme="minorHAnsi"/>
                <w:sz w:val="22"/>
              </w:rPr>
              <w:t xml:space="preserve"> (SL</w:t>
            </w:r>
            <w:r w:rsidR="000424CB" w:rsidRPr="00000719">
              <w:rPr>
                <w:rFonts w:asciiTheme="minorHAnsi" w:hAnsiTheme="minorHAnsi" w:cstheme="minorHAnsi"/>
                <w:sz w:val="22"/>
              </w:rPr>
              <w:t>2C/</w:t>
            </w:r>
            <w:r w:rsidR="00B837F7" w:rsidRPr="00000719">
              <w:rPr>
                <w:rFonts w:asciiTheme="minorHAnsi" w:hAnsiTheme="minorHAnsi" w:cstheme="minorHAnsi"/>
                <w:sz w:val="22"/>
              </w:rPr>
              <w:t>D</w:t>
            </w:r>
            <w:r w:rsidRPr="00000719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499" w:type="dxa"/>
          </w:tcPr>
          <w:p w14:paraId="68A0DE86" w14:textId="43DA14EB" w:rsidR="002B0633" w:rsidRPr="00000719" w:rsidRDefault="000424CB" w:rsidP="005D3D43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Integrate and evaluate information presented in diverse media and formats, including visually, quantitatively, and orally. (SL2E)</w:t>
            </w:r>
          </w:p>
        </w:tc>
      </w:tr>
      <w:tr w:rsidR="002B0633" w:rsidRPr="00000719" w14:paraId="21224A08" w14:textId="7E85B243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</w:tcPr>
          <w:p w14:paraId="719FF90D" w14:textId="063A640A" w:rsidR="002B0633" w:rsidRPr="00000719" w:rsidRDefault="000424CB" w:rsidP="000424CB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Ask and answer questions about information from a speaker. (SL3A/B)</w:t>
            </w:r>
          </w:p>
        </w:tc>
        <w:tc>
          <w:tcPr>
            <w:tcW w:w="4498" w:type="dxa"/>
          </w:tcPr>
          <w:p w14:paraId="73F8B6D3" w14:textId="1914BBE3" w:rsidR="002B0633" w:rsidRPr="00000719" w:rsidRDefault="002B0633" w:rsidP="002B0633">
            <w:pPr>
              <w:pStyle w:val="ListParagraph"/>
              <w:numPr>
                <w:ilvl w:val="0"/>
                <w:numId w:val="7"/>
              </w:numPr>
              <w:ind w:left="330" w:hanging="330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Analyze a speaker’s argument</w:t>
            </w:r>
            <w:r w:rsidR="000424CB" w:rsidRPr="00000719">
              <w:rPr>
                <w:rFonts w:asciiTheme="minorHAnsi" w:hAnsiTheme="minorHAnsi" w:cstheme="minorHAnsi"/>
                <w:sz w:val="22"/>
              </w:rPr>
              <w:t xml:space="preserve"> and assess</w:t>
            </w:r>
            <w:r w:rsidRPr="00000719">
              <w:rPr>
                <w:rFonts w:asciiTheme="minorHAnsi" w:hAnsiTheme="minorHAnsi" w:cstheme="minorHAnsi"/>
                <w:sz w:val="22"/>
              </w:rPr>
              <w:t xml:space="preserve"> the soundness of the reasoning as well as the relevance and sufficiency of the evidence</w:t>
            </w:r>
            <w:r w:rsidR="000424CB" w:rsidRPr="00000719">
              <w:rPr>
                <w:rFonts w:asciiTheme="minorHAnsi" w:hAnsiTheme="minorHAnsi" w:cstheme="minorHAnsi"/>
                <w:sz w:val="22"/>
              </w:rPr>
              <w:t xml:space="preserve"> presented</w:t>
            </w:r>
            <w:r w:rsidR="00C07351" w:rsidRPr="00000719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0424CB" w:rsidRPr="00000719">
              <w:rPr>
                <w:rFonts w:asciiTheme="minorHAnsi" w:hAnsiTheme="minorHAnsi" w:cstheme="minorHAnsi"/>
                <w:sz w:val="22"/>
              </w:rPr>
              <w:t>(SL3C/D)</w:t>
            </w:r>
          </w:p>
        </w:tc>
        <w:tc>
          <w:tcPr>
            <w:tcW w:w="4499" w:type="dxa"/>
          </w:tcPr>
          <w:p w14:paraId="6A14B0A5" w14:textId="646421C0" w:rsidR="002B0633" w:rsidRPr="00000719" w:rsidRDefault="000424CB" w:rsidP="005D3D43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Evaluate a speaker’s point of view, reasoning, and use of evidence and rhetoric. (SL3E)</w:t>
            </w:r>
          </w:p>
        </w:tc>
      </w:tr>
      <w:tr w:rsidR="002B0633" w:rsidRPr="00000719" w14:paraId="0BA61496" w14:textId="36C990F8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</w:tcPr>
          <w:p w14:paraId="3B7ED45F" w14:textId="5B6D0C90" w:rsidR="002B0633" w:rsidRPr="00000719" w:rsidRDefault="002B0633" w:rsidP="000424CB">
            <w:pPr>
              <w:pStyle w:val="ListParagraph"/>
              <w:numPr>
                <w:ilvl w:val="0"/>
                <w:numId w:val="18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Style w:val="markedcontent"/>
                <w:rFonts w:asciiTheme="minorHAnsi" w:hAnsiTheme="minorHAnsi" w:cstheme="minorHAnsi"/>
                <w:sz w:val="22"/>
              </w:rPr>
              <w:t xml:space="preserve">Orally report on a topic or text, tell a story, or recount an experience, using appropriate details and speaking clearly at an appropriate pace. </w:t>
            </w:r>
            <w:r w:rsidR="00C07351" w:rsidRPr="00000719">
              <w:rPr>
                <w:rStyle w:val="markedcontent"/>
                <w:rFonts w:asciiTheme="minorHAnsi" w:hAnsiTheme="minorHAnsi" w:cstheme="minorHAnsi"/>
                <w:sz w:val="22"/>
              </w:rPr>
              <w:t>(SL4A/B)</w:t>
            </w:r>
          </w:p>
        </w:tc>
        <w:tc>
          <w:tcPr>
            <w:tcW w:w="4498" w:type="dxa"/>
          </w:tcPr>
          <w:p w14:paraId="0DD58DD4" w14:textId="25E3005E" w:rsidR="002B0633" w:rsidRPr="00000719" w:rsidRDefault="002B0633" w:rsidP="002B0633">
            <w:pPr>
              <w:pStyle w:val="ListParagraph"/>
              <w:numPr>
                <w:ilvl w:val="0"/>
                <w:numId w:val="7"/>
              </w:numPr>
              <w:ind w:left="330" w:hanging="330"/>
              <w:rPr>
                <w:rStyle w:val="markedcontent"/>
                <w:rFonts w:asciiTheme="minorHAnsi" w:hAnsiTheme="minorHAnsi" w:cstheme="minorHAnsi"/>
                <w:sz w:val="22"/>
              </w:rPr>
            </w:pPr>
            <w:r w:rsidRPr="00000719">
              <w:rPr>
                <w:rStyle w:val="markedcontent"/>
                <w:rFonts w:asciiTheme="minorHAnsi" w:hAnsiTheme="minorHAnsi" w:cstheme="minorHAnsi"/>
                <w:sz w:val="22"/>
              </w:rPr>
              <w:t xml:space="preserve">Present information and arguments in a coherent manner, providing relevant and </w:t>
            </w:r>
            <w:r w:rsidR="00C07351" w:rsidRPr="00000719">
              <w:rPr>
                <w:rStyle w:val="markedcontent"/>
                <w:rFonts w:asciiTheme="minorHAnsi" w:hAnsiTheme="minorHAnsi" w:cstheme="minorHAnsi"/>
                <w:sz w:val="22"/>
              </w:rPr>
              <w:t>sound</w:t>
            </w:r>
            <w:r w:rsidRPr="00000719">
              <w:rPr>
                <w:rStyle w:val="markedcontent"/>
                <w:rFonts w:asciiTheme="minorHAnsi" w:hAnsiTheme="minorHAnsi" w:cstheme="minorHAnsi"/>
                <w:sz w:val="22"/>
              </w:rPr>
              <w:t xml:space="preserve"> evidence, maintaining appropriate eye contact and adequate volume, and enunciating clearly</w:t>
            </w:r>
            <w:r w:rsidR="00C07351" w:rsidRPr="00000719">
              <w:rPr>
                <w:rStyle w:val="markedcontent"/>
                <w:rFonts w:asciiTheme="minorHAnsi" w:hAnsiTheme="minorHAnsi" w:cstheme="minorHAnsi"/>
                <w:sz w:val="22"/>
              </w:rPr>
              <w:t xml:space="preserve">; </w:t>
            </w:r>
            <w:r w:rsidR="00C07351" w:rsidRPr="00000719">
              <w:rPr>
                <w:rFonts w:asciiTheme="minorHAnsi" w:hAnsiTheme="minorHAnsi" w:cstheme="minorHAnsi"/>
                <w:sz w:val="22"/>
              </w:rPr>
              <w:t>integrate multimedia and visual displays to augment the message</w:t>
            </w:r>
            <w:r w:rsidRPr="00000719">
              <w:rPr>
                <w:rStyle w:val="markedcontent"/>
                <w:rFonts w:asciiTheme="minorHAnsi" w:hAnsiTheme="minorHAnsi" w:cstheme="minorHAnsi"/>
                <w:sz w:val="22"/>
              </w:rPr>
              <w:t>.</w:t>
            </w:r>
            <w:r w:rsidR="00C07351" w:rsidRPr="00000719">
              <w:rPr>
                <w:rStyle w:val="markedcontent"/>
                <w:rFonts w:asciiTheme="minorHAnsi" w:hAnsiTheme="minorHAnsi" w:cstheme="minorHAnsi"/>
                <w:sz w:val="22"/>
              </w:rPr>
              <w:t xml:space="preserve"> (SL4C/D; SL5C/D)</w:t>
            </w:r>
          </w:p>
        </w:tc>
        <w:tc>
          <w:tcPr>
            <w:tcW w:w="4499" w:type="dxa"/>
          </w:tcPr>
          <w:p w14:paraId="6DCB4A90" w14:textId="026D910D" w:rsidR="00C07351" w:rsidRPr="00000719" w:rsidRDefault="00C07351" w:rsidP="005D3D43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Style w:val="markedcontent"/>
                <w:rFonts w:asciiTheme="minorHAnsi" w:hAnsiTheme="minorHAnsi" w:cstheme="minorHAnsi"/>
                <w:sz w:val="22"/>
              </w:rPr>
            </w:pPr>
            <w:r w:rsidRPr="00000719">
              <w:rPr>
                <w:rStyle w:val="markedcontent"/>
                <w:rFonts w:asciiTheme="minorHAnsi" w:hAnsiTheme="minorHAnsi" w:cstheme="minorHAnsi"/>
                <w:sz w:val="22"/>
              </w:rPr>
              <w:t>Present information and arguments clearly, concisely, and logically; provide relevant and compelling evidence and deliver content in a style and with multimedia and visual displays appropriate to the purpose, audience, and task. (SL4E; SL5E</w:t>
            </w:r>
            <w:r w:rsidR="00D5542B" w:rsidRPr="00000719">
              <w:rPr>
                <w:rStyle w:val="markedcontent"/>
                <w:rFonts w:asciiTheme="minorHAnsi" w:hAnsiTheme="minorHAnsi" w:cstheme="minorHAnsi"/>
                <w:sz w:val="22"/>
              </w:rPr>
              <w:t>; SL6E</w:t>
            </w:r>
            <w:r w:rsidRPr="00000719">
              <w:rPr>
                <w:rStyle w:val="markedcontent"/>
                <w:rFonts w:asciiTheme="minorHAnsi" w:hAnsiTheme="minorHAnsi" w:cstheme="minorHAnsi"/>
                <w:sz w:val="22"/>
              </w:rPr>
              <w:t>)</w:t>
            </w:r>
          </w:p>
        </w:tc>
      </w:tr>
    </w:tbl>
    <w:p w14:paraId="280B9198" w14:textId="209CD448" w:rsidR="00C82309" w:rsidRDefault="00C82309">
      <w:r>
        <w:br w:type="page"/>
      </w:r>
    </w:p>
    <w:p w14:paraId="3B889FFB" w14:textId="7AD8594E" w:rsidR="00710833" w:rsidRDefault="00710833"/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4498"/>
        <w:gridCol w:w="4498"/>
        <w:gridCol w:w="4499"/>
      </w:tblGrid>
      <w:tr w:rsidR="00303786" w:rsidRPr="00000719" w14:paraId="05020320" w14:textId="77777777" w:rsidTr="001473B2">
        <w:trPr>
          <w:trHeight w:val="638"/>
        </w:trPr>
        <w:tc>
          <w:tcPr>
            <w:tcW w:w="4498" w:type="dxa"/>
            <w:shd w:val="clear" w:color="auto" w:fill="C5E0B3" w:themeFill="accent6" w:themeFillTint="66"/>
          </w:tcPr>
          <w:p w14:paraId="28B6EA06" w14:textId="77777777" w:rsidR="00303786" w:rsidRPr="00000719" w:rsidRDefault="00303786" w:rsidP="00147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 xml:space="preserve">Level 1: Beginning ABE </w:t>
            </w:r>
          </w:p>
          <w:p w14:paraId="0C3CB19D" w14:textId="77777777" w:rsidR="00303786" w:rsidRPr="00000719" w:rsidRDefault="00303786" w:rsidP="00147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(GLE 0-3.9)</w:t>
            </w:r>
          </w:p>
        </w:tc>
        <w:tc>
          <w:tcPr>
            <w:tcW w:w="4498" w:type="dxa"/>
            <w:shd w:val="clear" w:color="auto" w:fill="C5E0B3" w:themeFill="accent6" w:themeFillTint="66"/>
          </w:tcPr>
          <w:p w14:paraId="0F7687D0" w14:textId="77777777" w:rsidR="00303786" w:rsidRPr="00000719" w:rsidRDefault="00303786" w:rsidP="00147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 xml:space="preserve">Level 2: Intermediate ABE </w:t>
            </w:r>
          </w:p>
          <w:p w14:paraId="5144FDBE" w14:textId="77777777" w:rsidR="00303786" w:rsidRPr="00000719" w:rsidRDefault="00303786" w:rsidP="00147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(GLE 4-8.9)</w:t>
            </w:r>
          </w:p>
        </w:tc>
        <w:tc>
          <w:tcPr>
            <w:tcW w:w="4499" w:type="dxa"/>
            <w:shd w:val="clear" w:color="auto" w:fill="C5E0B3" w:themeFill="accent6" w:themeFillTint="66"/>
          </w:tcPr>
          <w:p w14:paraId="5EC7514A" w14:textId="77777777" w:rsidR="00303786" w:rsidRPr="00000719" w:rsidRDefault="00303786" w:rsidP="00147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 xml:space="preserve">Level 3: ASE </w:t>
            </w:r>
          </w:p>
          <w:p w14:paraId="1F8679F9" w14:textId="77777777" w:rsidR="00303786" w:rsidRPr="00000719" w:rsidRDefault="00303786" w:rsidP="00147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(GLE 9-12)</w:t>
            </w:r>
          </w:p>
        </w:tc>
      </w:tr>
      <w:tr w:rsidR="002B0633" w:rsidRPr="00000719" w14:paraId="616940C3" w14:textId="2AF879AA" w:rsidTr="00303786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  <w:shd w:val="clear" w:color="auto" w:fill="E2EFD9" w:themeFill="accent6" w:themeFillTint="33"/>
          </w:tcPr>
          <w:p w14:paraId="473BEFBF" w14:textId="0CEAD575" w:rsidR="002B0633" w:rsidRPr="00000719" w:rsidRDefault="002B0633" w:rsidP="002B0633">
            <w:pPr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Language</w:t>
            </w:r>
          </w:p>
        </w:tc>
        <w:tc>
          <w:tcPr>
            <w:tcW w:w="4498" w:type="dxa"/>
            <w:shd w:val="clear" w:color="auto" w:fill="E2EFD9" w:themeFill="accent6" w:themeFillTint="33"/>
          </w:tcPr>
          <w:p w14:paraId="4FDB7DEA" w14:textId="6B1D9AC0" w:rsidR="002B0633" w:rsidRPr="00000719" w:rsidRDefault="002B0633" w:rsidP="002B0633">
            <w:pPr>
              <w:rPr>
                <w:rFonts w:asciiTheme="minorHAnsi" w:hAnsiTheme="minorHAnsi" w:cstheme="minorHAnsi"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Language</w:t>
            </w:r>
          </w:p>
        </w:tc>
        <w:tc>
          <w:tcPr>
            <w:tcW w:w="4499" w:type="dxa"/>
            <w:shd w:val="clear" w:color="auto" w:fill="E2EFD9" w:themeFill="accent6" w:themeFillTint="33"/>
          </w:tcPr>
          <w:p w14:paraId="19603245" w14:textId="58BFA1E8" w:rsidR="002B0633" w:rsidRPr="00000719" w:rsidRDefault="00A07515" w:rsidP="005D3D43">
            <w:pPr>
              <w:rPr>
                <w:rFonts w:asciiTheme="minorHAnsi" w:hAnsiTheme="minorHAnsi" w:cstheme="minorHAnsi"/>
                <w:b/>
                <w:bCs/>
              </w:rPr>
            </w:pPr>
            <w:r w:rsidRPr="00000719">
              <w:rPr>
                <w:rFonts w:asciiTheme="minorHAnsi" w:hAnsiTheme="minorHAnsi" w:cstheme="minorHAnsi"/>
                <w:b/>
                <w:bCs/>
              </w:rPr>
              <w:t>Language</w:t>
            </w:r>
          </w:p>
        </w:tc>
      </w:tr>
      <w:tr w:rsidR="002B0633" w:rsidRPr="00000719" w14:paraId="27F8EF25" w14:textId="1A754DCC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</w:tcPr>
          <w:p w14:paraId="1DE65288" w14:textId="5FC9DE54" w:rsidR="002B0633" w:rsidRPr="00000719" w:rsidRDefault="00D5542B" w:rsidP="002B0633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color w:val="000000"/>
                <w:sz w:val="22"/>
              </w:rPr>
              <w:t>Demonstrate command of the basic conventions of standard</w:t>
            </w:r>
            <w:r w:rsidR="002B0633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 English grammar and usage when writing or speaking</w:t>
            </w:r>
            <w:r w:rsidRPr="00000719">
              <w:rPr>
                <w:rFonts w:asciiTheme="minorHAnsi" w:hAnsiTheme="minorHAnsi" w:cstheme="minorHAnsi"/>
                <w:color w:val="000000"/>
                <w:sz w:val="22"/>
              </w:rPr>
              <w:t>.</w:t>
            </w:r>
            <w:r w:rsidR="002B0633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00719">
              <w:rPr>
                <w:rFonts w:asciiTheme="minorHAnsi" w:hAnsiTheme="minorHAnsi" w:cstheme="minorHAnsi"/>
                <w:color w:val="000000"/>
                <w:sz w:val="22"/>
              </w:rPr>
              <w:t>(L1A/B)</w:t>
            </w:r>
          </w:p>
        </w:tc>
        <w:tc>
          <w:tcPr>
            <w:tcW w:w="4498" w:type="dxa"/>
          </w:tcPr>
          <w:p w14:paraId="1BB2C934" w14:textId="7A93F334" w:rsidR="002B0633" w:rsidRPr="00000719" w:rsidRDefault="00D5542B" w:rsidP="002B0633">
            <w:pPr>
              <w:pStyle w:val="ListParagraph"/>
              <w:numPr>
                <w:ilvl w:val="0"/>
                <w:numId w:val="2"/>
              </w:numPr>
              <w:ind w:left="330" w:hanging="33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00719">
              <w:rPr>
                <w:rFonts w:asciiTheme="minorHAnsi" w:hAnsiTheme="minorHAnsi" w:cstheme="minorHAnsi"/>
                <w:color w:val="000000"/>
                <w:sz w:val="22"/>
              </w:rPr>
              <w:t>Demonstrate command of common conventions of</w:t>
            </w:r>
            <w:r w:rsidR="002B0633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 English grammar and usage</w:t>
            </w:r>
            <w:r w:rsidR="001E22B4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 when communicating,</w:t>
            </w:r>
            <w:r w:rsidR="002B0633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Start"/>
            <w:r w:rsidR="001E22B4" w:rsidRPr="00000719">
              <w:rPr>
                <w:rFonts w:asciiTheme="minorHAnsi" w:hAnsiTheme="minorHAnsi" w:cstheme="minorHAnsi"/>
                <w:color w:val="000000"/>
                <w:sz w:val="22"/>
              </w:rPr>
              <w:t>incorporating</w:t>
            </w:r>
            <w:proofErr w:type="gramEnd"/>
            <w:r w:rsidR="002B0633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1E22B4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and/or following varied </w:t>
            </w:r>
            <w:r w:rsidR="002B0633" w:rsidRPr="00000719">
              <w:rPr>
                <w:rFonts w:asciiTheme="minorHAnsi" w:hAnsiTheme="minorHAnsi" w:cstheme="minorHAnsi"/>
                <w:color w:val="000000"/>
                <w:sz w:val="22"/>
              </w:rPr>
              <w:t>sentence structure</w:t>
            </w:r>
            <w:r w:rsidR="001E22B4" w:rsidRPr="00000719">
              <w:rPr>
                <w:rFonts w:asciiTheme="minorHAnsi" w:hAnsiTheme="minorHAnsi" w:cstheme="minorHAnsi"/>
                <w:color w:val="000000"/>
                <w:sz w:val="22"/>
              </w:rPr>
              <w:t>s; make and interpret choices in terms of the context.</w:t>
            </w:r>
            <w:r w:rsidR="009822A9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 (L1C/D</w:t>
            </w:r>
            <w:r w:rsidR="001E22B4" w:rsidRPr="00000719">
              <w:rPr>
                <w:rFonts w:asciiTheme="minorHAnsi" w:hAnsiTheme="minorHAnsi" w:cstheme="minorHAnsi"/>
                <w:color w:val="000000"/>
                <w:sz w:val="22"/>
              </w:rPr>
              <w:t>; L3C/D</w:t>
            </w:r>
            <w:r w:rsidR="009822A9" w:rsidRPr="00000719">
              <w:rPr>
                <w:rFonts w:asciiTheme="minorHAnsi" w:hAnsiTheme="minorHAnsi" w:cstheme="minorHAnsi"/>
                <w:color w:val="000000"/>
                <w:sz w:val="22"/>
              </w:rPr>
              <w:t>)</w:t>
            </w:r>
          </w:p>
        </w:tc>
        <w:tc>
          <w:tcPr>
            <w:tcW w:w="4499" w:type="dxa"/>
          </w:tcPr>
          <w:p w14:paraId="21363E96" w14:textId="60D4ED14" w:rsidR="002B0633" w:rsidRPr="00000719" w:rsidRDefault="00D5542B" w:rsidP="005D3D43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00719">
              <w:rPr>
                <w:rFonts w:asciiTheme="minorHAnsi" w:hAnsiTheme="minorHAnsi" w:cstheme="minorHAnsi"/>
                <w:color w:val="000000"/>
                <w:sz w:val="22"/>
              </w:rPr>
              <w:t>Demonstrate command of the conventions of standard English grammar and usage</w:t>
            </w:r>
            <w:r w:rsidR="001E22B4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 when communicating, </w:t>
            </w:r>
            <w:proofErr w:type="gramStart"/>
            <w:r w:rsidR="009822A9" w:rsidRPr="00000719">
              <w:rPr>
                <w:rFonts w:asciiTheme="minorHAnsi" w:hAnsiTheme="minorHAnsi" w:cstheme="minorHAnsi"/>
                <w:color w:val="000000"/>
                <w:sz w:val="22"/>
              </w:rPr>
              <w:t>incorporat</w:t>
            </w:r>
            <w:r w:rsidR="001E22B4" w:rsidRPr="00000719">
              <w:rPr>
                <w:rFonts w:asciiTheme="minorHAnsi" w:hAnsiTheme="minorHAnsi" w:cstheme="minorHAnsi"/>
                <w:color w:val="000000"/>
                <w:sz w:val="22"/>
              </w:rPr>
              <w:t>ing</w:t>
            </w:r>
            <w:proofErr w:type="gramEnd"/>
            <w:r w:rsidR="009822A9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 and/or follow</w:t>
            </w:r>
            <w:r w:rsidR="001E22B4" w:rsidRPr="00000719">
              <w:rPr>
                <w:rFonts w:asciiTheme="minorHAnsi" w:hAnsiTheme="minorHAnsi" w:cstheme="minorHAnsi"/>
                <w:color w:val="000000"/>
                <w:sz w:val="22"/>
              </w:rPr>
              <w:t>ing</w:t>
            </w:r>
            <w:r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 complex </w:t>
            </w:r>
            <w:r w:rsidR="009822A9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and varied </w:t>
            </w:r>
            <w:r w:rsidRPr="00000719">
              <w:rPr>
                <w:rFonts w:asciiTheme="minorHAnsi" w:hAnsiTheme="minorHAnsi" w:cstheme="minorHAnsi"/>
                <w:color w:val="000000"/>
                <w:sz w:val="22"/>
              </w:rPr>
              <w:t>sentence structures</w:t>
            </w:r>
            <w:r w:rsidR="001E22B4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; make and interpret choices in terms of the context. </w:t>
            </w:r>
            <w:r w:rsidR="009822A9" w:rsidRPr="00000719">
              <w:rPr>
                <w:rFonts w:asciiTheme="minorHAnsi" w:hAnsiTheme="minorHAnsi" w:cstheme="minorHAnsi"/>
                <w:color w:val="000000"/>
                <w:sz w:val="22"/>
              </w:rPr>
              <w:t>(L1E</w:t>
            </w:r>
            <w:r w:rsidR="00FB495B" w:rsidRPr="00000719">
              <w:rPr>
                <w:rFonts w:asciiTheme="minorHAnsi" w:hAnsiTheme="minorHAnsi" w:cstheme="minorHAnsi"/>
                <w:color w:val="000000"/>
                <w:sz w:val="22"/>
              </w:rPr>
              <w:t>; L3D</w:t>
            </w:r>
            <w:r w:rsidR="009822A9" w:rsidRPr="00000719">
              <w:rPr>
                <w:rFonts w:asciiTheme="minorHAnsi" w:hAnsiTheme="minorHAnsi" w:cstheme="minorHAnsi"/>
                <w:color w:val="000000"/>
                <w:sz w:val="22"/>
              </w:rPr>
              <w:t>)</w:t>
            </w:r>
          </w:p>
        </w:tc>
      </w:tr>
      <w:tr w:rsidR="002B0633" w:rsidRPr="00000719" w14:paraId="23162898" w14:textId="390BD22A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</w:tcPr>
          <w:p w14:paraId="13FB19B6" w14:textId="2B3B82A5" w:rsidR="002B0633" w:rsidRPr="00000719" w:rsidRDefault="002B0633" w:rsidP="002B0633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Apply </w:t>
            </w:r>
            <w:r w:rsidR="00D5542B" w:rsidRPr="00000719">
              <w:rPr>
                <w:rFonts w:asciiTheme="minorHAnsi" w:hAnsiTheme="minorHAnsi" w:cstheme="minorHAnsi"/>
                <w:color w:val="000000"/>
                <w:sz w:val="22"/>
              </w:rPr>
              <w:t>the basic</w:t>
            </w:r>
            <w:r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 conventions of English capitalization, punctuation, and spelling when writing.</w:t>
            </w:r>
            <w:r w:rsidR="009822A9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 (L2A/B)</w:t>
            </w:r>
          </w:p>
        </w:tc>
        <w:tc>
          <w:tcPr>
            <w:tcW w:w="4498" w:type="dxa"/>
          </w:tcPr>
          <w:p w14:paraId="31BA96AD" w14:textId="3B81AA57" w:rsidR="002B0633" w:rsidRPr="00000719" w:rsidRDefault="002B0633" w:rsidP="002B0633">
            <w:pPr>
              <w:pStyle w:val="ListParagraph"/>
              <w:numPr>
                <w:ilvl w:val="0"/>
                <w:numId w:val="2"/>
              </w:numPr>
              <w:ind w:left="330" w:hanging="33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Apply </w:t>
            </w:r>
            <w:r w:rsidR="009822A9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common </w:t>
            </w:r>
            <w:r w:rsidRPr="00000719">
              <w:rPr>
                <w:rFonts w:asciiTheme="minorHAnsi" w:hAnsiTheme="minorHAnsi" w:cstheme="minorHAnsi"/>
                <w:color w:val="000000"/>
                <w:sz w:val="22"/>
              </w:rPr>
              <w:t>conventions of English capitalization, punctuation, and spelling when writing</w:t>
            </w:r>
            <w:r w:rsidR="00FB495B" w:rsidRPr="00000719">
              <w:rPr>
                <w:rFonts w:asciiTheme="minorHAnsi" w:hAnsiTheme="minorHAnsi" w:cstheme="minorHAnsi"/>
                <w:color w:val="000000"/>
                <w:sz w:val="22"/>
              </w:rPr>
              <w:t>.</w:t>
            </w:r>
            <w:r w:rsidR="009822A9" w:rsidRPr="00000719">
              <w:rPr>
                <w:rFonts w:asciiTheme="minorHAnsi" w:hAnsiTheme="minorHAnsi" w:cstheme="minorHAnsi"/>
                <w:color w:val="000000"/>
                <w:sz w:val="22"/>
              </w:rPr>
              <w:t xml:space="preserve"> (L2C/D</w:t>
            </w:r>
            <w:r w:rsidR="00FB495B" w:rsidRPr="00000719">
              <w:rPr>
                <w:rFonts w:asciiTheme="minorHAnsi" w:hAnsiTheme="minorHAnsi" w:cstheme="minorHAnsi"/>
                <w:color w:val="000000"/>
                <w:sz w:val="22"/>
              </w:rPr>
              <w:t>; L3C/D)</w:t>
            </w:r>
            <w:r w:rsidR="009822A9" w:rsidRPr="00000719">
              <w:rPr>
                <w:rFonts w:asciiTheme="minorHAnsi" w:hAnsiTheme="minorHAnsi" w:cstheme="minorHAnsi"/>
                <w:color w:val="000000"/>
                <w:sz w:val="22"/>
              </w:rPr>
              <w:t>)</w:t>
            </w:r>
          </w:p>
        </w:tc>
        <w:tc>
          <w:tcPr>
            <w:tcW w:w="4499" w:type="dxa"/>
          </w:tcPr>
          <w:p w14:paraId="158A6EA6" w14:textId="13A60E0A" w:rsidR="002B0633" w:rsidRPr="00000719" w:rsidRDefault="009822A9" w:rsidP="005D3D43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00719">
              <w:rPr>
                <w:rFonts w:asciiTheme="minorHAnsi" w:hAnsiTheme="minorHAnsi" w:cstheme="minorHAnsi"/>
                <w:color w:val="000000"/>
                <w:sz w:val="22"/>
              </w:rPr>
              <w:t>Apply conventions of English capitalization, punctuation, and spelling when writing</w:t>
            </w:r>
            <w:r w:rsidR="00FB495B" w:rsidRPr="00000719">
              <w:rPr>
                <w:rFonts w:asciiTheme="minorHAnsi" w:hAnsiTheme="minorHAnsi" w:cstheme="minorHAnsi"/>
                <w:color w:val="000000"/>
                <w:sz w:val="22"/>
              </w:rPr>
              <w:t>; make decisions based on style and context</w:t>
            </w:r>
            <w:r w:rsidRPr="00000719">
              <w:rPr>
                <w:rFonts w:asciiTheme="minorHAnsi" w:hAnsiTheme="minorHAnsi" w:cstheme="minorHAnsi"/>
                <w:color w:val="000000"/>
                <w:sz w:val="22"/>
              </w:rPr>
              <w:t>. (L2E)</w:t>
            </w:r>
          </w:p>
        </w:tc>
      </w:tr>
      <w:tr w:rsidR="002B0633" w:rsidRPr="00000719" w14:paraId="7FC5C246" w14:textId="7AC3A487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</w:tcPr>
          <w:p w14:paraId="24202204" w14:textId="20685D38" w:rsidR="002B0633" w:rsidRPr="00000719" w:rsidRDefault="002B0633" w:rsidP="002B0633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 xml:space="preserve">Determine or clarify the meaning of </w:t>
            </w:r>
            <w:r w:rsidR="0068160D" w:rsidRPr="00000719">
              <w:rPr>
                <w:rFonts w:asciiTheme="minorHAnsi" w:hAnsiTheme="minorHAnsi" w:cstheme="minorHAnsi"/>
                <w:sz w:val="22"/>
              </w:rPr>
              <w:t xml:space="preserve">level-appropriate </w:t>
            </w:r>
            <w:r w:rsidRPr="00000719">
              <w:rPr>
                <w:rFonts w:asciiTheme="minorHAnsi" w:hAnsiTheme="minorHAnsi" w:cstheme="minorHAnsi"/>
                <w:sz w:val="22"/>
              </w:rPr>
              <w:t>unknown and multiple-meaning words and phrases</w:t>
            </w:r>
            <w:r w:rsidR="002E0673" w:rsidRPr="00000719">
              <w:rPr>
                <w:rFonts w:asciiTheme="minorHAnsi" w:hAnsiTheme="minorHAnsi" w:cstheme="minorHAnsi"/>
                <w:sz w:val="22"/>
              </w:rPr>
              <w:t>,</w:t>
            </w:r>
            <w:r w:rsidRPr="00000719">
              <w:rPr>
                <w:rFonts w:asciiTheme="minorHAnsi" w:hAnsiTheme="minorHAnsi" w:cstheme="minorHAnsi"/>
                <w:sz w:val="22"/>
              </w:rPr>
              <w:t xml:space="preserve"> using sentence context, knowledge of high-frequency roots and affixes, and print and digital aids</w:t>
            </w:r>
            <w:r w:rsidR="002E0673" w:rsidRPr="00000719">
              <w:rPr>
                <w:rFonts w:asciiTheme="minorHAnsi" w:hAnsiTheme="minorHAnsi" w:cstheme="minorHAnsi"/>
                <w:sz w:val="22"/>
              </w:rPr>
              <w:t>; distinguish shades of meaning</w:t>
            </w:r>
            <w:r w:rsidR="0068160D" w:rsidRPr="00000719">
              <w:rPr>
                <w:rFonts w:asciiTheme="minorHAnsi" w:hAnsiTheme="minorHAnsi" w:cstheme="minorHAnsi"/>
                <w:sz w:val="22"/>
              </w:rPr>
              <w:t xml:space="preserve"> and connections among words</w:t>
            </w:r>
            <w:r w:rsidRPr="000007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E0673" w:rsidRPr="00000719">
              <w:rPr>
                <w:rFonts w:asciiTheme="minorHAnsi" w:hAnsiTheme="minorHAnsi" w:cstheme="minorHAnsi"/>
                <w:sz w:val="22"/>
              </w:rPr>
              <w:t>(L4A/B; L5A/B)</w:t>
            </w:r>
          </w:p>
        </w:tc>
        <w:tc>
          <w:tcPr>
            <w:tcW w:w="4498" w:type="dxa"/>
          </w:tcPr>
          <w:p w14:paraId="6B63F935" w14:textId="2BD12AEF" w:rsidR="002B0633" w:rsidRPr="00000719" w:rsidRDefault="002B0633" w:rsidP="002B0633">
            <w:pPr>
              <w:pStyle w:val="ListParagraph"/>
              <w:numPr>
                <w:ilvl w:val="0"/>
                <w:numId w:val="2"/>
              </w:numPr>
              <w:ind w:left="330" w:hanging="330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 xml:space="preserve">Determine or clarify the meanings of </w:t>
            </w:r>
            <w:r w:rsidR="0068160D" w:rsidRPr="00000719">
              <w:rPr>
                <w:rFonts w:asciiTheme="minorHAnsi" w:hAnsiTheme="minorHAnsi" w:cstheme="minorHAnsi"/>
                <w:sz w:val="22"/>
              </w:rPr>
              <w:t xml:space="preserve">level-appropriate </w:t>
            </w:r>
            <w:r w:rsidRPr="00000719">
              <w:rPr>
                <w:rFonts w:asciiTheme="minorHAnsi" w:hAnsiTheme="minorHAnsi" w:cstheme="minorHAnsi"/>
                <w:sz w:val="22"/>
              </w:rPr>
              <w:t>unknown and multiple-meaning words and phrases</w:t>
            </w:r>
            <w:r w:rsidR="002E0673" w:rsidRPr="00000719">
              <w:rPr>
                <w:rFonts w:asciiTheme="minorHAnsi" w:hAnsiTheme="minorHAnsi" w:cstheme="minorHAnsi"/>
                <w:sz w:val="22"/>
              </w:rPr>
              <w:t>,</w:t>
            </w:r>
            <w:r w:rsidRPr="00000719">
              <w:rPr>
                <w:rFonts w:asciiTheme="minorHAnsi" w:hAnsiTheme="minorHAnsi" w:cstheme="minorHAnsi"/>
                <w:sz w:val="22"/>
              </w:rPr>
              <w:t xml:space="preserve"> using context, </w:t>
            </w:r>
            <w:r w:rsidR="0068160D" w:rsidRPr="00000719">
              <w:rPr>
                <w:rFonts w:asciiTheme="minorHAnsi" w:hAnsiTheme="minorHAnsi" w:cstheme="minorHAnsi"/>
                <w:sz w:val="22"/>
              </w:rPr>
              <w:t xml:space="preserve">knowledge of relationships among words, </w:t>
            </w:r>
            <w:r w:rsidRPr="00000719">
              <w:rPr>
                <w:rFonts w:asciiTheme="minorHAnsi" w:hAnsiTheme="minorHAnsi" w:cstheme="minorHAnsi"/>
                <w:sz w:val="22"/>
              </w:rPr>
              <w:t>knowledge of common roots and affixes, understandings of idioms</w:t>
            </w:r>
            <w:r w:rsidR="002E0673" w:rsidRPr="00000719">
              <w:rPr>
                <w:rFonts w:asciiTheme="minorHAnsi" w:hAnsiTheme="minorHAnsi" w:cstheme="minorHAnsi"/>
                <w:sz w:val="22"/>
              </w:rPr>
              <w:t xml:space="preserve"> and </w:t>
            </w:r>
            <w:r w:rsidR="0068160D" w:rsidRPr="00000719">
              <w:rPr>
                <w:rFonts w:asciiTheme="minorHAnsi" w:hAnsiTheme="minorHAnsi" w:cstheme="minorHAnsi"/>
                <w:sz w:val="22"/>
              </w:rPr>
              <w:t xml:space="preserve">how </w:t>
            </w:r>
            <w:r w:rsidR="002E0673" w:rsidRPr="00000719">
              <w:rPr>
                <w:rFonts w:asciiTheme="minorHAnsi" w:hAnsiTheme="minorHAnsi" w:cstheme="minorHAnsi"/>
                <w:sz w:val="22"/>
              </w:rPr>
              <w:t>other figurative language</w:t>
            </w:r>
            <w:r w:rsidR="0068160D" w:rsidRPr="00000719">
              <w:rPr>
                <w:rFonts w:asciiTheme="minorHAnsi" w:hAnsiTheme="minorHAnsi" w:cstheme="minorHAnsi"/>
                <w:sz w:val="22"/>
              </w:rPr>
              <w:t xml:space="preserve"> works</w:t>
            </w:r>
            <w:r w:rsidRPr="00000719">
              <w:rPr>
                <w:rFonts w:asciiTheme="minorHAnsi" w:hAnsiTheme="minorHAnsi" w:cstheme="minorHAnsi"/>
                <w:sz w:val="22"/>
              </w:rPr>
              <w:t>, and print or digital reference materials.</w:t>
            </w:r>
            <w:r w:rsidR="002E0673" w:rsidRPr="00000719">
              <w:rPr>
                <w:rFonts w:asciiTheme="minorHAnsi" w:hAnsiTheme="minorHAnsi" w:cstheme="minorHAnsi"/>
                <w:sz w:val="22"/>
              </w:rPr>
              <w:t xml:space="preserve"> (L4C/D</w:t>
            </w:r>
            <w:r w:rsidR="0068160D" w:rsidRPr="00000719">
              <w:rPr>
                <w:rFonts w:asciiTheme="minorHAnsi" w:hAnsiTheme="minorHAnsi" w:cstheme="minorHAnsi"/>
                <w:sz w:val="22"/>
              </w:rPr>
              <w:t>; L5C</w:t>
            </w:r>
            <w:r w:rsidR="002E0673" w:rsidRPr="00000719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499" w:type="dxa"/>
          </w:tcPr>
          <w:p w14:paraId="3E8BC129" w14:textId="5A8D87E9" w:rsidR="002B0633" w:rsidRPr="00000719" w:rsidRDefault="002E0673" w:rsidP="005D3D43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 xml:space="preserve">Determine or clarify the meaning of unknown and multiple-meaning words and phrases, using context, knowledge of a range of roots and affixes, understandings of idioms and </w:t>
            </w:r>
            <w:r w:rsidR="0068160D" w:rsidRPr="00000719">
              <w:rPr>
                <w:rFonts w:asciiTheme="minorHAnsi" w:hAnsiTheme="minorHAnsi" w:cstheme="minorHAnsi"/>
                <w:sz w:val="22"/>
              </w:rPr>
              <w:t>how</w:t>
            </w:r>
            <w:r w:rsidRPr="00000719">
              <w:rPr>
                <w:rFonts w:asciiTheme="minorHAnsi" w:hAnsiTheme="minorHAnsi" w:cstheme="minorHAnsi"/>
                <w:sz w:val="22"/>
              </w:rPr>
              <w:t xml:space="preserve"> figurative language</w:t>
            </w:r>
            <w:r w:rsidR="0068160D" w:rsidRPr="00000719">
              <w:rPr>
                <w:rFonts w:asciiTheme="minorHAnsi" w:hAnsiTheme="minorHAnsi" w:cstheme="minorHAnsi"/>
                <w:sz w:val="22"/>
              </w:rPr>
              <w:t xml:space="preserve"> works, and specialized reference materials (both print and digital). (L4E; L5C)</w:t>
            </w:r>
            <w:r w:rsidRPr="0000071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B0633" w:rsidRPr="00000719" w14:paraId="00394DEA" w14:textId="127E0DF3" w:rsidTr="00000719">
        <w:tblPrEx>
          <w:tblCellMar>
            <w:top w:w="58" w:type="dxa"/>
            <w:left w:w="86" w:type="dxa"/>
            <w:bottom w:w="72" w:type="dxa"/>
            <w:right w:w="86" w:type="dxa"/>
          </w:tblCellMar>
        </w:tblPrEx>
        <w:tc>
          <w:tcPr>
            <w:tcW w:w="4498" w:type="dxa"/>
          </w:tcPr>
          <w:p w14:paraId="60BAFAED" w14:textId="4D31C520" w:rsidR="002B0633" w:rsidRPr="00000719" w:rsidRDefault="002B0633" w:rsidP="002B0633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Acquire and accurately use level-appropriate conversational, general academic, and domain-specific words and phrases</w:t>
            </w:r>
            <w:r w:rsidR="002E0673" w:rsidRPr="00000719">
              <w:rPr>
                <w:rFonts w:asciiTheme="minorHAnsi" w:hAnsiTheme="minorHAnsi" w:cstheme="minorHAnsi"/>
                <w:sz w:val="22"/>
              </w:rPr>
              <w:t>.</w:t>
            </w:r>
            <w:r w:rsidR="009822A9" w:rsidRPr="00000719">
              <w:rPr>
                <w:rFonts w:asciiTheme="minorHAnsi" w:hAnsiTheme="minorHAnsi" w:cstheme="minorHAnsi"/>
                <w:sz w:val="22"/>
              </w:rPr>
              <w:t xml:space="preserve"> (L</w:t>
            </w:r>
            <w:r w:rsidR="00DE375D" w:rsidRPr="00000719">
              <w:rPr>
                <w:rFonts w:asciiTheme="minorHAnsi" w:hAnsiTheme="minorHAnsi" w:cstheme="minorHAnsi"/>
                <w:sz w:val="22"/>
              </w:rPr>
              <w:t>6</w:t>
            </w:r>
            <w:r w:rsidR="009822A9" w:rsidRPr="00000719">
              <w:rPr>
                <w:rFonts w:asciiTheme="minorHAnsi" w:hAnsiTheme="minorHAnsi" w:cstheme="minorHAnsi"/>
                <w:sz w:val="22"/>
              </w:rPr>
              <w:t>A/B)</w:t>
            </w:r>
          </w:p>
        </w:tc>
        <w:tc>
          <w:tcPr>
            <w:tcW w:w="4498" w:type="dxa"/>
          </w:tcPr>
          <w:p w14:paraId="73F61248" w14:textId="235510AA" w:rsidR="002B0633" w:rsidRPr="00000719" w:rsidRDefault="002B0633" w:rsidP="002B0633">
            <w:pPr>
              <w:pStyle w:val="ListParagraph"/>
              <w:numPr>
                <w:ilvl w:val="0"/>
                <w:numId w:val="13"/>
              </w:numPr>
              <w:ind w:left="330" w:hanging="330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Acquire and accurately use level-appropriate general academic and domain-specific words and phrases</w:t>
            </w:r>
            <w:r w:rsidR="0068160D" w:rsidRPr="00000719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2E0673" w:rsidRPr="00000719">
              <w:rPr>
                <w:rFonts w:asciiTheme="minorHAnsi" w:hAnsiTheme="minorHAnsi" w:cstheme="minorHAnsi"/>
                <w:sz w:val="22"/>
              </w:rPr>
              <w:t>(</w:t>
            </w:r>
            <w:r w:rsidR="009822A9" w:rsidRPr="00000719">
              <w:rPr>
                <w:rFonts w:asciiTheme="minorHAnsi" w:hAnsiTheme="minorHAnsi" w:cstheme="minorHAnsi"/>
                <w:sz w:val="22"/>
              </w:rPr>
              <w:t>L</w:t>
            </w:r>
            <w:r w:rsidR="00DE375D" w:rsidRPr="00000719">
              <w:rPr>
                <w:rFonts w:asciiTheme="minorHAnsi" w:hAnsiTheme="minorHAnsi" w:cstheme="minorHAnsi"/>
                <w:sz w:val="22"/>
              </w:rPr>
              <w:t>6</w:t>
            </w:r>
            <w:r w:rsidR="009822A9" w:rsidRPr="00000719">
              <w:rPr>
                <w:rFonts w:asciiTheme="minorHAnsi" w:hAnsiTheme="minorHAnsi" w:cstheme="minorHAnsi"/>
                <w:sz w:val="22"/>
              </w:rPr>
              <w:t>C/D)</w:t>
            </w:r>
          </w:p>
        </w:tc>
        <w:tc>
          <w:tcPr>
            <w:tcW w:w="4499" w:type="dxa"/>
          </w:tcPr>
          <w:p w14:paraId="08E9E4C5" w14:textId="59447EC4" w:rsidR="002B0633" w:rsidRPr="00000719" w:rsidRDefault="009822A9" w:rsidP="005D3D43">
            <w:pPr>
              <w:pStyle w:val="ListParagraph"/>
              <w:numPr>
                <w:ilvl w:val="0"/>
                <w:numId w:val="19"/>
              </w:numPr>
              <w:ind w:left="342" w:hanging="342"/>
              <w:rPr>
                <w:rFonts w:asciiTheme="minorHAnsi" w:hAnsiTheme="minorHAnsi" w:cstheme="minorHAnsi"/>
                <w:sz w:val="22"/>
              </w:rPr>
            </w:pPr>
            <w:r w:rsidRPr="00000719">
              <w:rPr>
                <w:rFonts w:asciiTheme="minorHAnsi" w:hAnsiTheme="minorHAnsi" w:cstheme="minorHAnsi"/>
                <w:sz w:val="22"/>
              </w:rPr>
              <w:t>Acquire and accurately use a range of general academic and domain-specific words and phrases</w:t>
            </w:r>
            <w:r w:rsidR="0068160D" w:rsidRPr="0000071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000719">
              <w:rPr>
                <w:rFonts w:asciiTheme="minorHAnsi" w:hAnsiTheme="minorHAnsi" w:cstheme="minorHAnsi"/>
                <w:sz w:val="22"/>
              </w:rPr>
              <w:t>(L</w:t>
            </w:r>
            <w:r w:rsidR="00DE375D" w:rsidRPr="00000719">
              <w:rPr>
                <w:rFonts w:asciiTheme="minorHAnsi" w:hAnsiTheme="minorHAnsi" w:cstheme="minorHAnsi"/>
                <w:sz w:val="22"/>
              </w:rPr>
              <w:t>6E</w:t>
            </w:r>
            <w:r w:rsidR="0068160D" w:rsidRPr="00000719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</w:tbl>
    <w:p w14:paraId="6BFAF042" w14:textId="7870B0D5" w:rsidR="00BB7C05" w:rsidRPr="00000719" w:rsidRDefault="00BB7C05" w:rsidP="00BB7C05">
      <w:pPr>
        <w:rPr>
          <w:rFonts w:asciiTheme="minorHAnsi" w:hAnsiTheme="minorHAnsi" w:cstheme="minorHAnsi"/>
        </w:rPr>
      </w:pPr>
    </w:p>
    <w:sectPr w:rsidR="00BB7C05" w:rsidRPr="00000719" w:rsidSect="003E5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1152" w:bottom="864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29B27" w14:textId="77777777" w:rsidR="008927EE" w:rsidRDefault="008927EE" w:rsidP="005024E5">
      <w:r>
        <w:separator/>
      </w:r>
    </w:p>
  </w:endnote>
  <w:endnote w:type="continuationSeparator" w:id="0">
    <w:p w14:paraId="71E97419" w14:textId="77777777" w:rsidR="008927EE" w:rsidRDefault="008927EE" w:rsidP="0050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237816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E1919A" w14:textId="172CA99F" w:rsidR="005024E5" w:rsidRDefault="005024E5" w:rsidP="00FA5C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258164" w14:textId="77777777" w:rsidR="005024E5" w:rsidRDefault="005024E5" w:rsidP="005024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7323F" w14:textId="77777777" w:rsidR="005024E5" w:rsidRDefault="005024E5" w:rsidP="005024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A018" w14:textId="77777777" w:rsidR="0080029F" w:rsidRDefault="00800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64C41" w14:textId="77777777" w:rsidR="008927EE" w:rsidRDefault="008927EE" w:rsidP="005024E5">
      <w:r>
        <w:separator/>
      </w:r>
    </w:p>
  </w:footnote>
  <w:footnote w:type="continuationSeparator" w:id="0">
    <w:p w14:paraId="53744EEE" w14:textId="77777777" w:rsidR="008927EE" w:rsidRDefault="008927EE" w:rsidP="0050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46A07" w14:textId="77777777" w:rsidR="0080029F" w:rsidRDefault="0080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63709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519FF3" w14:textId="32F6BA9B" w:rsidR="003E5C15" w:rsidRDefault="003E5C1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9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02C16F5" w14:textId="77777777" w:rsidR="003E5C15" w:rsidRDefault="003E5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0EE1E" w14:textId="77777777" w:rsidR="0080029F" w:rsidRDefault="0080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6503"/>
    <w:multiLevelType w:val="hybridMultilevel"/>
    <w:tmpl w:val="EDDA7EAE"/>
    <w:lvl w:ilvl="0" w:tplc="F72A94A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3ED"/>
    <w:multiLevelType w:val="hybridMultilevel"/>
    <w:tmpl w:val="3C00438E"/>
    <w:lvl w:ilvl="0" w:tplc="248425AE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633E6E"/>
    <w:multiLevelType w:val="hybridMultilevel"/>
    <w:tmpl w:val="FD789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43CC"/>
    <w:multiLevelType w:val="hybridMultilevel"/>
    <w:tmpl w:val="6DA48666"/>
    <w:lvl w:ilvl="0" w:tplc="2B0E1032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68A3439"/>
    <w:multiLevelType w:val="hybridMultilevel"/>
    <w:tmpl w:val="EC5E7064"/>
    <w:lvl w:ilvl="0" w:tplc="0CAC8B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382450"/>
    <w:multiLevelType w:val="hybridMultilevel"/>
    <w:tmpl w:val="A280AC08"/>
    <w:lvl w:ilvl="0" w:tplc="AFAE3A6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473B7"/>
    <w:multiLevelType w:val="hybridMultilevel"/>
    <w:tmpl w:val="1B96A248"/>
    <w:lvl w:ilvl="0" w:tplc="62527AD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9A611A"/>
    <w:multiLevelType w:val="hybridMultilevel"/>
    <w:tmpl w:val="962A76DC"/>
    <w:lvl w:ilvl="0" w:tplc="5D20211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B916D21"/>
    <w:multiLevelType w:val="hybridMultilevel"/>
    <w:tmpl w:val="A78C3184"/>
    <w:lvl w:ilvl="0" w:tplc="BFD0180A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46C09"/>
    <w:multiLevelType w:val="hybridMultilevel"/>
    <w:tmpl w:val="56C2D06C"/>
    <w:lvl w:ilvl="0" w:tplc="4C0A689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00D5"/>
    <w:multiLevelType w:val="hybridMultilevel"/>
    <w:tmpl w:val="3C388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81D62"/>
    <w:multiLevelType w:val="hybridMultilevel"/>
    <w:tmpl w:val="CFB61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F0E4E"/>
    <w:multiLevelType w:val="hybridMultilevel"/>
    <w:tmpl w:val="E11C77D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9B9043B"/>
    <w:multiLevelType w:val="hybridMultilevel"/>
    <w:tmpl w:val="073E5886"/>
    <w:lvl w:ilvl="0" w:tplc="0724719A">
      <w:start w:val="1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D0598"/>
    <w:multiLevelType w:val="hybridMultilevel"/>
    <w:tmpl w:val="7026CA46"/>
    <w:lvl w:ilvl="0" w:tplc="2B0E1032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5" w15:restartNumberingAfterBreak="0">
    <w:nsid w:val="57F10D09"/>
    <w:multiLevelType w:val="hybridMultilevel"/>
    <w:tmpl w:val="33AE2A36"/>
    <w:lvl w:ilvl="0" w:tplc="90C20AC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03470"/>
    <w:multiLevelType w:val="hybridMultilevel"/>
    <w:tmpl w:val="D9FEA412"/>
    <w:lvl w:ilvl="0" w:tplc="316EA0B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87450"/>
    <w:multiLevelType w:val="hybridMultilevel"/>
    <w:tmpl w:val="44EEBF98"/>
    <w:lvl w:ilvl="0" w:tplc="58E01AE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162A3"/>
    <w:multiLevelType w:val="hybridMultilevel"/>
    <w:tmpl w:val="D96A72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312DA"/>
    <w:multiLevelType w:val="hybridMultilevel"/>
    <w:tmpl w:val="D26E7992"/>
    <w:lvl w:ilvl="0" w:tplc="4B50CD56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AC2A0A"/>
    <w:multiLevelType w:val="hybridMultilevel"/>
    <w:tmpl w:val="DFBEFA48"/>
    <w:lvl w:ilvl="0" w:tplc="57D0478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6249E"/>
    <w:multiLevelType w:val="hybridMultilevel"/>
    <w:tmpl w:val="DAE64BD8"/>
    <w:lvl w:ilvl="0" w:tplc="2B0E1032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7F52314B"/>
    <w:multiLevelType w:val="hybridMultilevel"/>
    <w:tmpl w:val="8806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15"/>
  </w:num>
  <w:num w:numId="6">
    <w:abstractNumId w:val="17"/>
  </w:num>
  <w:num w:numId="7">
    <w:abstractNumId w:val="8"/>
  </w:num>
  <w:num w:numId="8">
    <w:abstractNumId w:val="19"/>
  </w:num>
  <w:num w:numId="9">
    <w:abstractNumId w:val="1"/>
  </w:num>
  <w:num w:numId="10">
    <w:abstractNumId w:val="20"/>
  </w:num>
  <w:num w:numId="11">
    <w:abstractNumId w:val="0"/>
  </w:num>
  <w:num w:numId="12">
    <w:abstractNumId w:val="5"/>
  </w:num>
  <w:num w:numId="13">
    <w:abstractNumId w:val="9"/>
  </w:num>
  <w:num w:numId="14">
    <w:abstractNumId w:val="11"/>
  </w:num>
  <w:num w:numId="15">
    <w:abstractNumId w:val="22"/>
  </w:num>
  <w:num w:numId="16">
    <w:abstractNumId w:val="18"/>
  </w:num>
  <w:num w:numId="17">
    <w:abstractNumId w:val="12"/>
  </w:num>
  <w:num w:numId="18">
    <w:abstractNumId w:val="13"/>
  </w:num>
  <w:num w:numId="19">
    <w:abstractNumId w:val="16"/>
  </w:num>
  <w:num w:numId="20">
    <w:abstractNumId w:val="21"/>
  </w:num>
  <w:num w:numId="21">
    <w:abstractNumId w:val="3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05"/>
    <w:rsid w:val="00000719"/>
    <w:rsid w:val="000424CB"/>
    <w:rsid w:val="00045762"/>
    <w:rsid w:val="000C6BDD"/>
    <w:rsid w:val="00171B30"/>
    <w:rsid w:val="0018701F"/>
    <w:rsid w:val="001E22B4"/>
    <w:rsid w:val="001F5B99"/>
    <w:rsid w:val="00241BB4"/>
    <w:rsid w:val="00242F50"/>
    <w:rsid w:val="002B0633"/>
    <w:rsid w:val="002E0673"/>
    <w:rsid w:val="00303786"/>
    <w:rsid w:val="00316B7F"/>
    <w:rsid w:val="00332B38"/>
    <w:rsid w:val="003413D1"/>
    <w:rsid w:val="0035407D"/>
    <w:rsid w:val="0036264E"/>
    <w:rsid w:val="00377B84"/>
    <w:rsid w:val="003812A3"/>
    <w:rsid w:val="003A40E1"/>
    <w:rsid w:val="003E5C15"/>
    <w:rsid w:val="00453DC2"/>
    <w:rsid w:val="0047237F"/>
    <w:rsid w:val="004C4E2E"/>
    <w:rsid w:val="004F7605"/>
    <w:rsid w:val="005024E5"/>
    <w:rsid w:val="005124AB"/>
    <w:rsid w:val="005A316D"/>
    <w:rsid w:val="005A4026"/>
    <w:rsid w:val="005D3D43"/>
    <w:rsid w:val="005E144A"/>
    <w:rsid w:val="005E3304"/>
    <w:rsid w:val="005F32D1"/>
    <w:rsid w:val="006066E4"/>
    <w:rsid w:val="00607E31"/>
    <w:rsid w:val="00644C0C"/>
    <w:rsid w:val="0068160D"/>
    <w:rsid w:val="006E10B9"/>
    <w:rsid w:val="006F0E51"/>
    <w:rsid w:val="00710833"/>
    <w:rsid w:val="00757277"/>
    <w:rsid w:val="007C0498"/>
    <w:rsid w:val="007E6883"/>
    <w:rsid w:val="007F05FA"/>
    <w:rsid w:val="0080029F"/>
    <w:rsid w:val="00805408"/>
    <w:rsid w:val="008927EE"/>
    <w:rsid w:val="008B0BBD"/>
    <w:rsid w:val="008B2D03"/>
    <w:rsid w:val="008B5522"/>
    <w:rsid w:val="008C1DFC"/>
    <w:rsid w:val="008D1BB7"/>
    <w:rsid w:val="0091148B"/>
    <w:rsid w:val="00956969"/>
    <w:rsid w:val="0098202B"/>
    <w:rsid w:val="009822A9"/>
    <w:rsid w:val="009A3133"/>
    <w:rsid w:val="009B1B7E"/>
    <w:rsid w:val="00A07515"/>
    <w:rsid w:val="00A21EA2"/>
    <w:rsid w:val="00A24913"/>
    <w:rsid w:val="00B12748"/>
    <w:rsid w:val="00B60DB1"/>
    <w:rsid w:val="00B767D7"/>
    <w:rsid w:val="00B837F7"/>
    <w:rsid w:val="00BA34B1"/>
    <w:rsid w:val="00BB7C05"/>
    <w:rsid w:val="00BE7936"/>
    <w:rsid w:val="00C07351"/>
    <w:rsid w:val="00C82309"/>
    <w:rsid w:val="00D33B4A"/>
    <w:rsid w:val="00D5542B"/>
    <w:rsid w:val="00D678F2"/>
    <w:rsid w:val="00DC54C8"/>
    <w:rsid w:val="00DE375D"/>
    <w:rsid w:val="00DF579E"/>
    <w:rsid w:val="00EA6DE9"/>
    <w:rsid w:val="00EB1410"/>
    <w:rsid w:val="00EF5FD4"/>
    <w:rsid w:val="00F502BE"/>
    <w:rsid w:val="00F54B31"/>
    <w:rsid w:val="00F7350A"/>
    <w:rsid w:val="00FB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CBDBA"/>
  <w15:chartTrackingRefBased/>
  <w15:docId w15:val="{22D514B1-49B8-8B49-9DDF-8B324C6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C05"/>
    <w:pPr>
      <w:ind w:left="720"/>
      <w:contextualSpacing/>
    </w:pPr>
  </w:style>
  <w:style w:type="character" w:customStyle="1" w:styleId="markedcontent">
    <w:name w:val="markedcontent"/>
    <w:basedOn w:val="DefaultParagraphFont"/>
    <w:rsid w:val="00BB7C05"/>
  </w:style>
  <w:style w:type="paragraph" w:styleId="Footer">
    <w:name w:val="footer"/>
    <w:basedOn w:val="Normal"/>
    <w:link w:val="FooterChar"/>
    <w:uiPriority w:val="99"/>
    <w:unhideWhenUsed/>
    <w:rsid w:val="00502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4E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024E5"/>
  </w:style>
  <w:style w:type="paragraph" w:styleId="Header">
    <w:name w:val="header"/>
    <w:basedOn w:val="Normal"/>
    <w:link w:val="HeaderChar"/>
    <w:uiPriority w:val="99"/>
    <w:unhideWhenUsed/>
    <w:rsid w:val="003E5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C1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9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3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abes.org/pd-center/el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SAMPLE: Aligned Level-End Benchmarks Across Class Levels</dc:title>
  <dc:subject/>
  <dc:creator>DESE</dc:creator>
  <cp:keywords/>
  <dc:description/>
  <cp:lastModifiedBy>Zou, Dong (EOE)</cp:lastModifiedBy>
  <cp:revision>6</cp:revision>
  <dcterms:created xsi:type="dcterms:W3CDTF">2021-08-04T19:42:00Z</dcterms:created>
  <dcterms:modified xsi:type="dcterms:W3CDTF">2022-02-09T18:57:00Z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