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F7385C" w14:textId="77777777" w:rsidR="00A20194" w:rsidRPr="00C5275A" w:rsidRDefault="000C6B30" w:rsidP="00FB689D">
      <w:pPr>
        <w:spacing w:line="192" w:lineRule="auto"/>
        <w:outlineLvl w:val="0"/>
        <w:rPr>
          <w:rFonts w:ascii="Arial" w:hAnsi="Arial"/>
          <w:b/>
          <w:i/>
          <w:sz w:val="50"/>
          <w:lang w:val="fr-FR"/>
        </w:rPr>
      </w:pPr>
      <w:r w:rsidRPr="00C5275A">
        <w:rPr>
          <w:rFonts w:ascii="Arial" w:hAnsi="Arial"/>
          <w:i/>
          <w:noProof/>
          <w:sz w:val="40"/>
          <w:lang w:val="fr-FR"/>
        </w:rPr>
        <w:drawing>
          <wp:anchor distT="0" distB="0" distL="114300" distR="274320" simplePos="0" relativeHeight="251655168" behindDoc="0" locked="0" layoutInCell="0" allowOverlap="1" wp14:anchorId="67E17A3D" wp14:editId="6D5C1207">
            <wp:simplePos x="0" y="0"/>
            <wp:positionH relativeFrom="column">
              <wp:posOffset>-502920</wp:posOffset>
            </wp:positionH>
            <wp:positionV relativeFrom="paragraph">
              <wp:posOffset>-274320</wp:posOffset>
            </wp:positionV>
            <wp:extent cx="1090930" cy="1371600"/>
            <wp:effectExtent l="0" t="0" r="0" b="0"/>
            <wp:wrapThrough wrapText="right">
              <wp:wrapPolygon edited="0">
                <wp:start x="0" y="0"/>
                <wp:lineTo x="0" y="21300"/>
                <wp:lineTo x="21122" y="21300"/>
                <wp:lineTo x="21122" y="0"/>
                <wp:lineTo x="0" y="0"/>
              </wp:wrapPolygon>
            </wp:wrapThrough>
            <wp:docPr id="6"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a:extLst>
                        <a:ext uri="{C183D7F6-B498-43B3-948B-1728B52AA6E4}">
                          <adec:decorative xmlns:adec="http://schemas.microsoft.com/office/drawing/2017/decorative" val="1"/>
                        </a:ext>
                      </a:extLst>
                    </pic:cNvPr>
                    <pic:cNvPicPr>
                      <a:picLocks noChangeAspect="1" noChangeArrowheads="1"/>
                    </pic:cNvPicPr>
                  </pic:nvPicPr>
                  <pic:blipFill>
                    <a:blip r:embed="rId8"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00FB689D" w:rsidRPr="00C5275A">
        <w:rPr>
          <w:rFonts w:ascii="Arial" w:hAnsi="Arial"/>
          <w:b/>
          <w:i/>
          <w:sz w:val="40"/>
          <w:lang w:val="fr-FR"/>
        </w:rPr>
        <w:t xml:space="preserve">Département de l’éducation élémentaire et secondaire du </w:t>
      </w:r>
      <w:r w:rsidR="00C974A6" w:rsidRPr="00C5275A">
        <w:rPr>
          <w:rFonts w:ascii="Arial" w:hAnsi="Arial"/>
          <w:b/>
          <w:i/>
          <w:sz w:val="40"/>
          <w:lang w:val="fr-FR"/>
        </w:rPr>
        <w:t xml:space="preserve">Massachusetts </w:t>
      </w:r>
    </w:p>
    <w:p w14:paraId="5239F9C3" w14:textId="77777777" w:rsidR="00A20194" w:rsidRPr="00C5275A" w:rsidRDefault="000C6B30">
      <w:pPr>
        <w:rPr>
          <w:rFonts w:ascii="Arial" w:hAnsi="Arial"/>
          <w:i/>
          <w:lang w:val="fr-FR"/>
        </w:rPr>
      </w:pPr>
      <w:r w:rsidRPr="00C5275A">
        <w:rPr>
          <w:rFonts w:ascii="Arial" w:hAnsi="Arial"/>
          <w:i/>
          <w:noProof/>
          <w:lang w:val="fr-FR"/>
        </w:rPr>
        <mc:AlternateContent>
          <mc:Choice Requires="wps">
            <w:drawing>
              <wp:inline distT="0" distB="0" distL="0" distR="0" wp14:anchorId="43519C3E" wp14:editId="1D27DEFD">
                <wp:extent cx="5066030" cy="0"/>
                <wp:effectExtent l="0" t="0" r="0" b="0"/>
                <wp:docPr id="5" name="Line 3" descr="horizontal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6603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63135761" id="Line 3" o:spid="_x0000_s1026" alt="horizontal line" style="visibility:visible;mso-wrap-style:square;mso-left-percent:-10001;mso-top-percent:-10001;mso-position-horizontal:absolute;mso-position-horizontal-relative:char;mso-position-vertical:absolute;mso-position-vertical-relative:line;mso-left-percent:-10001;mso-top-percent:-10001" from="0,0" to="398.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" strokeweight="1pt">
                <w10:anchorlock/>
              </v:line>
            </w:pict>
          </mc:Fallback>
        </mc:AlternateContent>
      </w:r>
    </w:p>
    <w:p w14:paraId="152F8D9A" w14:textId="1D7999B1" w:rsidR="00A20194" w:rsidRPr="00D20BCF" w:rsidRDefault="00E23D90" w:rsidP="00376B2D">
      <w:pPr>
        <w:tabs>
          <w:tab w:val="right" w:pos="9180"/>
        </w:tabs>
        <w:rPr>
          <w:rFonts w:ascii="Arial" w:hAnsi="Arial" w:cs="Arial"/>
          <w:i/>
          <w:iCs/>
          <w:sz w:val="16"/>
          <w:szCs w:val="16"/>
        </w:rPr>
      </w:pPr>
      <w:r w:rsidRPr="00D20BCF">
        <w:rPr>
          <w:rFonts w:ascii="Arial" w:hAnsi="Arial" w:cs="Arial"/>
          <w:i/>
          <w:iCs/>
          <w:sz w:val="16"/>
          <w:szCs w:val="16"/>
        </w:rPr>
        <w:t xml:space="preserve">75 Pleasant </w:t>
      </w:r>
      <w:r w:rsidR="00A20194" w:rsidRPr="00D20BCF">
        <w:rPr>
          <w:rFonts w:ascii="Arial" w:hAnsi="Arial" w:cs="Arial"/>
          <w:i/>
          <w:iCs/>
          <w:sz w:val="16"/>
          <w:szCs w:val="16"/>
        </w:rPr>
        <w:t xml:space="preserve">Street, </w:t>
      </w:r>
      <w:r w:rsidR="00BB4F48" w:rsidRPr="00D20BCF">
        <w:rPr>
          <w:rFonts w:ascii="Arial" w:hAnsi="Arial" w:cs="Arial"/>
          <w:i/>
          <w:iCs/>
          <w:sz w:val="16"/>
          <w:szCs w:val="16"/>
        </w:rPr>
        <w:t>Malden, Massachusetts 02148-4906</w:t>
      </w:r>
      <w:r w:rsidR="00A20194" w:rsidRPr="00D20BCF">
        <w:rPr>
          <w:rFonts w:ascii="Arial" w:hAnsi="Arial" w:cs="Arial"/>
          <w:i/>
          <w:iCs/>
          <w:sz w:val="16"/>
          <w:szCs w:val="16"/>
        </w:rPr>
        <w:t xml:space="preserve"> </w:t>
      </w:r>
      <w:r w:rsidR="00C5275A" w:rsidRPr="00D20BCF">
        <w:rPr>
          <w:rFonts w:ascii="Arial" w:hAnsi="Arial" w:cs="Arial"/>
          <w:i/>
          <w:iCs/>
          <w:sz w:val="16"/>
          <w:szCs w:val="16"/>
        </w:rPr>
        <w:t xml:space="preserve">             </w:t>
      </w:r>
      <w:r w:rsidR="00410FE3" w:rsidRPr="00D20BCF">
        <w:rPr>
          <w:rFonts w:ascii="Arial" w:hAnsi="Arial" w:cs="Arial"/>
          <w:i/>
          <w:iCs/>
          <w:sz w:val="16"/>
          <w:szCs w:val="16"/>
        </w:rPr>
        <w:t xml:space="preserve">           </w:t>
      </w:r>
      <w:r w:rsidR="00C5275A" w:rsidRPr="00D20BCF">
        <w:rPr>
          <w:rFonts w:ascii="Arial" w:hAnsi="Arial" w:cs="Arial"/>
          <w:i/>
          <w:iCs/>
          <w:sz w:val="16"/>
          <w:szCs w:val="16"/>
        </w:rPr>
        <w:t xml:space="preserve">    </w:t>
      </w:r>
      <w:r w:rsidR="00410FE3" w:rsidRPr="00D20BCF">
        <w:rPr>
          <w:rFonts w:ascii="Arial" w:hAnsi="Arial" w:cs="Arial"/>
          <w:i/>
          <w:iCs/>
          <w:sz w:val="16"/>
          <w:szCs w:val="16"/>
        </w:rPr>
        <w:t xml:space="preserve">             </w:t>
      </w:r>
      <w:r w:rsidR="00FB689D" w:rsidRPr="00D20BCF">
        <w:rPr>
          <w:rFonts w:ascii="Arial" w:hAnsi="Arial" w:cs="Arial"/>
          <w:i/>
          <w:iCs/>
          <w:sz w:val="16"/>
          <w:szCs w:val="16"/>
        </w:rPr>
        <w:t>Téléphone :</w:t>
      </w:r>
      <w:r w:rsidR="00A20194" w:rsidRPr="00D20BCF">
        <w:rPr>
          <w:rFonts w:ascii="Arial" w:hAnsi="Arial" w:cs="Arial"/>
          <w:i/>
          <w:iCs/>
          <w:sz w:val="16"/>
          <w:szCs w:val="16"/>
        </w:rPr>
        <w:t xml:space="preserve"> (781) 338-3000</w:t>
      </w:r>
      <w:r w:rsidR="00C5275A" w:rsidRPr="00D20BCF">
        <w:rPr>
          <w:rFonts w:ascii="Arial" w:hAnsi="Arial" w:cs="Arial"/>
          <w:i/>
          <w:iCs/>
          <w:sz w:val="16"/>
          <w:szCs w:val="16"/>
        </w:rPr>
        <w:br/>
        <w:t xml:space="preserve">                                                                                                          </w:t>
      </w:r>
      <w:r w:rsidR="00410FE3" w:rsidRPr="00D20BCF">
        <w:rPr>
          <w:rFonts w:ascii="Arial" w:hAnsi="Arial" w:cs="Arial"/>
          <w:i/>
          <w:iCs/>
          <w:sz w:val="16"/>
          <w:szCs w:val="16"/>
        </w:rPr>
        <w:t xml:space="preserve">      </w:t>
      </w:r>
      <w:r w:rsidR="00C5275A" w:rsidRPr="00D20BCF">
        <w:rPr>
          <w:rFonts w:ascii="Arial" w:hAnsi="Arial" w:cs="Arial"/>
          <w:i/>
          <w:iCs/>
          <w:sz w:val="16"/>
          <w:szCs w:val="16"/>
        </w:rPr>
        <w:t xml:space="preserve"> </w:t>
      </w:r>
      <w:r w:rsidR="00410FE3" w:rsidRPr="00D20BCF">
        <w:rPr>
          <w:rFonts w:ascii="Arial" w:hAnsi="Arial" w:cs="Arial"/>
          <w:i/>
          <w:iCs/>
          <w:sz w:val="16"/>
          <w:szCs w:val="16"/>
        </w:rPr>
        <w:t xml:space="preserve">      </w:t>
      </w:r>
      <w:r w:rsidR="00FB689D" w:rsidRPr="00D20BCF">
        <w:rPr>
          <w:rFonts w:ascii="Arial" w:hAnsi="Arial" w:cs="Arial"/>
          <w:i/>
          <w:iCs/>
          <w:sz w:val="16"/>
          <w:szCs w:val="16"/>
        </w:rPr>
        <w:t>TT</w:t>
      </w:r>
      <w:r w:rsidR="00410FE3" w:rsidRPr="00D20BCF">
        <w:rPr>
          <w:rFonts w:ascii="Arial" w:hAnsi="Arial" w:cs="Arial"/>
          <w:i/>
          <w:iCs/>
          <w:sz w:val="16"/>
          <w:szCs w:val="16"/>
        </w:rPr>
        <w:t>Y</w:t>
      </w:r>
      <w:r w:rsidR="00FB689D" w:rsidRPr="00D20BCF">
        <w:rPr>
          <w:rFonts w:ascii="Arial" w:hAnsi="Arial" w:cs="Arial"/>
          <w:i/>
          <w:iCs/>
          <w:sz w:val="16"/>
          <w:szCs w:val="16"/>
        </w:rPr>
        <w:t> </w:t>
      </w:r>
      <w:r w:rsidR="00A20194" w:rsidRPr="00D20BCF">
        <w:rPr>
          <w:rFonts w:ascii="Arial" w:hAnsi="Arial" w:cs="Arial"/>
          <w:i/>
          <w:iCs/>
          <w:sz w:val="16"/>
          <w:szCs w:val="16"/>
        </w:rPr>
        <w:t>: N.E.T. Relay 1-800-439-2370</w:t>
      </w:r>
    </w:p>
    <w:p w14:paraId="5C5805AA" w14:textId="77777777" w:rsidR="00A20194" w:rsidRPr="00D20BCF" w:rsidRDefault="00A20194" w:rsidP="006C7887">
      <w:pPr>
        <w:rPr>
          <w:rFonts w:ascii="Arial" w:hAnsi="Arial"/>
          <w:i/>
          <w:sz w:val="18"/>
        </w:rPr>
        <w:sectPr w:rsidR="00A20194" w:rsidRPr="00D20BCF" w:rsidSect="00B3132C">
          <w:headerReference w:type="even" r:id="rId9"/>
          <w:headerReference w:type="default" r:id="rId10"/>
          <w:footerReference w:type="even" r:id="rId11"/>
          <w:footerReference w:type="default" r:id="rId12"/>
          <w:headerReference w:type="first" r:id="rId13"/>
          <w:footerReference w:type="first" r:id="rId14"/>
          <w:endnotePr>
            <w:numFmt w:val="decimal"/>
          </w:endnotePr>
          <w:pgSz w:w="12240" w:h="15840"/>
          <w:pgMar w:top="864" w:right="1080" w:bottom="1440" w:left="1800" w:header="864" w:footer="864" w:gutter="0"/>
          <w:cols w:space="720"/>
          <w:noEndnote/>
        </w:sectPr>
      </w:pPr>
    </w:p>
    <w:p w14:paraId="37DE37DB" w14:textId="47E86DE9" w:rsidR="007C4A97" w:rsidRPr="00D20BCF" w:rsidRDefault="007C4A97" w:rsidP="006C7887">
      <w:pPr>
        <w:jc w:val="center"/>
        <w:rPr>
          <w:b/>
        </w:rPr>
      </w:pPr>
    </w:p>
    <w:p w14:paraId="3ACD51DF" w14:textId="71CAA3C3" w:rsidR="00896DFB" w:rsidRPr="00D20BCF" w:rsidRDefault="00896DFB" w:rsidP="006C7887">
      <w:pPr>
        <w:jc w:val="center"/>
        <w:rPr>
          <w:b/>
        </w:rPr>
      </w:pPr>
    </w:p>
    <w:p w14:paraId="05F9622F" w14:textId="77777777" w:rsidR="00896DFB" w:rsidRPr="00D20BCF" w:rsidRDefault="00896DFB" w:rsidP="006C7887">
      <w:pPr>
        <w:jc w:val="center"/>
        <w:rPr>
          <w:b/>
        </w:rPr>
      </w:pPr>
    </w:p>
    <w:p w14:paraId="63119204" w14:textId="77777777" w:rsidR="00D158B3" w:rsidRPr="00410FE3" w:rsidRDefault="00236D99" w:rsidP="00376B2D">
      <w:pPr>
        <w:ind w:left="2160" w:right="2160"/>
        <w:contextualSpacing/>
        <w:jc w:val="center"/>
        <w:rPr>
          <w:rFonts w:ascii="Calibri" w:hAnsi="Calibri" w:cs="Calibri"/>
          <w:b/>
          <w:szCs w:val="24"/>
          <w:lang w:val="fr-FR"/>
        </w:rPr>
      </w:pPr>
      <w:r w:rsidRPr="00410FE3">
        <w:rPr>
          <w:rFonts w:ascii="Calibri" w:hAnsi="Calibri" w:cs="Calibri"/>
          <w:b/>
          <w:szCs w:val="24"/>
          <w:lang w:val="fr-FR"/>
        </w:rPr>
        <w:t xml:space="preserve">Services de l’éducation des adultes et communautaire </w:t>
      </w:r>
    </w:p>
    <w:p w14:paraId="1FD2FEB4" w14:textId="77777777" w:rsidR="006C7887" w:rsidRPr="00410FE3" w:rsidRDefault="00236D99" w:rsidP="006C7887">
      <w:pPr>
        <w:contextualSpacing/>
        <w:jc w:val="center"/>
        <w:rPr>
          <w:rFonts w:ascii="Calibri" w:hAnsi="Calibri" w:cs="Calibri"/>
          <w:b/>
          <w:i/>
          <w:szCs w:val="24"/>
          <w:lang w:val="fr-FR"/>
        </w:rPr>
      </w:pPr>
      <w:r w:rsidRPr="00410FE3">
        <w:rPr>
          <w:rFonts w:ascii="Calibri" w:hAnsi="Calibri" w:cs="Calibri"/>
          <w:b/>
          <w:i/>
          <w:szCs w:val="24"/>
          <w:lang w:val="fr-FR"/>
        </w:rPr>
        <w:t>Formulaire de communication d’informations</w:t>
      </w:r>
    </w:p>
    <w:p w14:paraId="7C81F470" w14:textId="5AE58733" w:rsidR="00087E12" w:rsidRDefault="00087E12" w:rsidP="006C7887">
      <w:pPr>
        <w:rPr>
          <w:rFonts w:ascii="Calibri" w:hAnsi="Calibri" w:cs="Calibri"/>
          <w:sz w:val="22"/>
          <w:szCs w:val="22"/>
          <w:lang w:val="fr-FR"/>
        </w:rPr>
      </w:pPr>
    </w:p>
    <w:p w14:paraId="208B5D9B" w14:textId="72A8D315" w:rsidR="007C4A97" w:rsidRPr="00410FE3" w:rsidRDefault="00410FE3" w:rsidP="006C7887">
      <w:pPr>
        <w:rPr>
          <w:rFonts w:ascii="Calibri" w:hAnsi="Calibri" w:cstheme="minorBidi"/>
          <w:szCs w:val="24"/>
          <w:lang w:val="fr-FR"/>
        </w:rPr>
      </w:pPr>
      <w:r w:rsidRPr="00410FE3">
        <w:rPr>
          <w:rFonts w:ascii="Calibri" w:hAnsi="Calibri" w:cstheme="minorBidi"/>
          <w:szCs w:val="24"/>
          <w:lang w:val="fr-FR"/>
        </w:rPr>
        <w:t>Cher Étudiant,</w:t>
      </w:r>
    </w:p>
    <w:p w14:paraId="51B6BC59" w14:textId="77777777" w:rsidR="00410FE3" w:rsidRPr="00410FE3" w:rsidRDefault="00410FE3" w:rsidP="006C7887">
      <w:pPr>
        <w:rPr>
          <w:rFonts w:ascii="Calibri" w:hAnsi="Calibri" w:cs="Calibri"/>
          <w:szCs w:val="24"/>
          <w:lang w:val="fr-FR"/>
        </w:rPr>
      </w:pPr>
    </w:p>
    <w:p w14:paraId="1D92D2F6" w14:textId="7D3E1BF3" w:rsidR="00C5275A" w:rsidRPr="00410FE3" w:rsidRDefault="00C5275A" w:rsidP="00C5275A">
      <w:pPr>
        <w:rPr>
          <w:rFonts w:ascii="Calibri" w:hAnsi="Calibri" w:cstheme="minorBidi"/>
          <w:szCs w:val="24"/>
          <w:lang w:val="fr-FR"/>
        </w:rPr>
      </w:pPr>
      <w:bookmarkStart w:id="0" w:name="_Hlk74205821"/>
      <w:r w:rsidRPr="00410FE3">
        <w:rPr>
          <w:rFonts w:ascii="Calibri" w:hAnsi="Calibri" w:cstheme="minorBidi"/>
          <w:szCs w:val="24"/>
          <w:lang w:val="fr-FR"/>
        </w:rPr>
        <w:t xml:space="preserve">Le département de l’éducation élémentaire et secondaire du Massachusetts (DESE) prend en charge le coût de votre programme d’éducation des adultes, </w:t>
      </w:r>
      <w:sdt>
        <w:sdtPr>
          <w:rPr>
            <w:rStyle w:val="PlaceholderText"/>
            <w:szCs w:val="24"/>
          </w:rPr>
          <w:alias w:val="Program Name"/>
          <w:tag w:val="Prgram Name"/>
          <w:id w:val="-545295295"/>
          <w:placeholder>
            <w:docPart w:val="ECD3814535D04AFABA190726EB177C56"/>
          </w:placeholder>
        </w:sdtPr>
        <w:sdtEndPr>
          <w:rPr>
            <w:rStyle w:val="PlaceholderText"/>
          </w:rPr>
        </w:sdtEndPr>
        <w:sdtContent>
          <w:r w:rsidR="00805D56" w:rsidRPr="00410FE3">
            <w:rPr>
              <w:rStyle w:val="PlaceholderText"/>
              <w:rFonts w:ascii="Calibri" w:hAnsi="Calibri"/>
              <w:szCs w:val="24"/>
              <w:lang w:val="fr-FR"/>
            </w:rPr>
            <w:t>Cliquer ou taper ici pour saisir un texte.</w:t>
          </w:r>
          <w:r w:rsidR="00805D56" w:rsidRPr="00D20BCF">
            <w:rPr>
              <w:rStyle w:val="PlaceholderText"/>
              <w:szCs w:val="24"/>
              <w:lang w:val="fr-FR"/>
            </w:rPr>
            <w:t>,</w:t>
          </w:r>
        </w:sdtContent>
      </w:sdt>
      <w:r w:rsidRPr="00410FE3">
        <w:rPr>
          <w:rFonts w:ascii="Calibri" w:hAnsi="Calibri" w:cstheme="minorHAnsi"/>
          <w:szCs w:val="24"/>
          <w:lang w:val="fr-FR"/>
        </w:rPr>
        <w:t xml:space="preserve"> </w:t>
      </w:r>
      <w:r w:rsidRPr="00410FE3">
        <w:rPr>
          <w:rFonts w:ascii="Calibri" w:hAnsi="Calibri" w:cstheme="minorBidi"/>
          <w:szCs w:val="24"/>
          <w:lang w:val="fr-FR"/>
        </w:rPr>
        <w:t>et près de 100 autres comme celui-ci. Pour continuer à financer ces programmes, le DESE doit transmettre des informations au sujet des élèves, en particulier leurs résultats, au gouvernement fédéral</w:t>
      </w:r>
      <w:r w:rsidRPr="00410FE3">
        <w:rPr>
          <w:rStyle w:val="CommentReference"/>
          <w:rFonts w:ascii="Calibri" w:hAnsi="Calibri" w:cstheme="minorBidi"/>
          <w:sz w:val="24"/>
          <w:szCs w:val="24"/>
          <w:lang w:val="fr-FR"/>
        </w:rPr>
        <w:t>.</w:t>
      </w:r>
      <w:r w:rsidRPr="00410FE3">
        <w:rPr>
          <w:rFonts w:ascii="Calibri" w:hAnsi="Calibri" w:cstheme="minorBidi"/>
          <w:szCs w:val="24"/>
          <w:lang w:val="fr-FR"/>
        </w:rPr>
        <w:t xml:space="preserve"> </w:t>
      </w:r>
    </w:p>
    <w:p w14:paraId="24B3DE11" w14:textId="77777777" w:rsidR="00C5275A" w:rsidRPr="00410FE3" w:rsidRDefault="00C5275A" w:rsidP="00C5275A">
      <w:pPr>
        <w:rPr>
          <w:rFonts w:ascii="Calibri" w:hAnsi="Calibri" w:cstheme="minorHAnsi"/>
          <w:szCs w:val="24"/>
          <w:lang w:val="fr-FR"/>
        </w:rPr>
      </w:pPr>
    </w:p>
    <w:p w14:paraId="235AFC95" w14:textId="77777777" w:rsidR="00087B81" w:rsidRPr="00410FE3" w:rsidRDefault="00087B81" w:rsidP="00C5275A">
      <w:pPr>
        <w:rPr>
          <w:rStyle w:val="jlqj4b"/>
          <w:rFonts w:ascii="Calibri" w:hAnsi="Calibri"/>
          <w:szCs w:val="24"/>
          <w:lang w:val="fr-FR"/>
        </w:rPr>
      </w:pPr>
      <w:r w:rsidRPr="00410FE3">
        <w:rPr>
          <w:rStyle w:val="jlqj4b"/>
          <w:rFonts w:ascii="Calibri" w:hAnsi="Calibri"/>
          <w:szCs w:val="24"/>
          <w:lang w:val="fr-FR"/>
        </w:rPr>
        <w:t>À l’issue des programme</w:t>
      </w:r>
      <w:r w:rsidR="00126EC9" w:rsidRPr="00410FE3">
        <w:rPr>
          <w:rStyle w:val="jlqj4b"/>
          <w:rFonts w:ascii="Calibri" w:hAnsi="Calibri"/>
          <w:szCs w:val="24"/>
          <w:lang w:val="fr-FR"/>
        </w:rPr>
        <w:t>s</w:t>
      </w:r>
      <w:r w:rsidRPr="00410FE3">
        <w:rPr>
          <w:rStyle w:val="jlqj4b"/>
          <w:rFonts w:ascii="Calibri" w:hAnsi="Calibri"/>
          <w:szCs w:val="24"/>
          <w:lang w:val="fr-FR"/>
        </w:rPr>
        <w:t xml:space="preserve"> suivis par les étudiants, le DESE collecte des informations sur leurs résultats en faisant correspondre leurs informations personnelles avec les données en matière d'emploi du département de l'aide aux chômeurs, avec les résultats des tests d'équivalence d'études secondaires (HSE) GED et HiSET, et avec les informations relatives aux inscriptions postsecondaires du National Student Clearing House et du département  de l’enseignement supérieur.</w:t>
      </w:r>
      <w:r w:rsidRPr="00410FE3">
        <w:rPr>
          <w:rStyle w:val="viiyi"/>
          <w:rFonts w:ascii="Calibri" w:hAnsi="Calibri"/>
          <w:szCs w:val="24"/>
          <w:lang w:val="fr-FR"/>
        </w:rPr>
        <w:t xml:space="preserve"> Le </w:t>
      </w:r>
      <w:r w:rsidRPr="00410FE3">
        <w:rPr>
          <w:rStyle w:val="jlqj4b"/>
          <w:rFonts w:ascii="Calibri" w:hAnsi="Calibri"/>
          <w:szCs w:val="24"/>
          <w:lang w:val="fr-FR"/>
        </w:rPr>
        <w:t>DESE combine les ensembles de données et transmet le rapport correspondant au gouvernement fédéral.</w:t>
      </w:r>
    </w:p>
    <w:p w14:paraId="7498A1C3" w14:textId="77777777" w:rsidR="00087B81" w:rsidRPr="00410FE3" w:rsidRDefault="00087B81" w:rsidP="00C5275A">
      <w:pPr>
        <w:rPr>
          <w:rStyle w:val="jlqj4b"/>
          <w:rFonts w:ascii="Calibri" w:hAnsi="Calibri"/>
          <w:szCs w:val="24"/>
          <w:lang w:val="fr-FR"/>
        </w:rPr>
      </w:pPr>
    </w:p>
    <w:p w14:paraId="1E82BA8A" w14:textId="5E91E150" w:rsidR="00C5275A" w:rsidRPr="00410FE3" w:rsidRDefault="00087B81" w:rsidP="00FE6CFD">
      <w:pPr>
        <w:rPr>
          <w:rFonts w:ascii="Calibri" w:hAnsi="Calibri" w:cstheme="minorHAnsi"/>
          <w:szCs w:val="24"/>
          <w:lang w:val="fr-FR"/>
        </w:rPr>
      </w:pPr>
      <w:r w:rsidRPr="00410FE3">
        <w:rPr>
          <w:rStyle w:val="jlqj4b"/>
          <w:rFonts w:ascii="Calibri" w:hAnsi="Calibri"/>
          <w:szCs w:val="24"/>
          <w:lang w:val="fr-FR"/>
        </w:rPr>
        <w:t xml:space="preserve">Si vous signez ce formulaire de communication d'informations, </w:t>
      </w:r>
      <w:r w:rsidR="00472779" w:rsidRPr="00410FE3">
        <w:rPr>
          <w:rStyle w:val="jlqj4b"/>
          <w:rFonts w:ascii="Calibri" w:hAnsi="Calibri"/>
          <w:szCs w:val="24"/>
          <w:lang w:val="fr-FR"/>
        </w:rPr>
        <w:t>le DESE transmettra</w:t>
      </w:r>
      <w:r w:rsidRPr="00410FE3">
        <w:rPr>
          <w:rStyle w:val="jlqj4b"/>
          <w:rFonts w:ascii="Calibri" w:hAnsi="Calibri"/>
          <w:szCs w:val="24"/>
          <w:lang w:val="fr-FR"/>
        </w:rPr>
        <w:t xml:space="preserve"> également vos données d'emploi, les résultats des tests HSE et les informations d'inscription au postsecondaire </w:t>
      </w:r>
      <w:r w:rsidR="00FE6CFD" w:rsidRPr="00410FE3">
        <w:rPr>
          <w:rStyle w:val="jlqj4b"/>
          <w:rFonts w:ascii="Calibri" w:hAnsi="Calibri"/>
          <w:szCs w:val="24"/>
          <w:lang w:val="fr-FR"/>
        </w:rPr>
        <w:t>à</w:t>
      </w:r>
      <w:r w:rsidRPr="00410FE3">
        <w:rPr>
          <w:rStyle w:val="jlqj4b"/>
          <w:rFonts w:ascii="Calibri" w:hAnsi="Calibri"/>
          <w:szCs w:val="24"/>
          <w:lang w:val="fr-FR"/>
        </w:rPr>
        <w:t xml:space="preserve"> votre programme</w:t>
      </w:r>
      <w:r w:rsidR="00FE6CFD" w:rsidRPr="00410FE3">
        <w:rPr>
          <w:rStyle w:val="jlqj4b"/>
          <w:rFonts w:ascii="Calibri" w:hAnsi="Calibri"/>
          <w:szCs w:val="24"/>
          <w:lang w:val="fr-FR"/>
        </w:rPr>
        <w:t>,</w:t>
      </w:r>
      <w:r w:rsidRPr="00410FE3">
        <w:rPr>
          <w:rStyle w:val="jlqj4b"/>
          <w:rFonts w:ascii="Calibri" w:hAnsi="Calibri"/>
          <w:szCs w:val="24"/>
          <w:lang w:val="fr-FR"/>
        </w:rPr>
        <w:t xml:space="preserve"> </w:t>
      </w:r>
      <w:sdt>
        <w:sdtPr>
          <w:rPr>
            <w:rStyle w:val="PlaceholderText"/>
            <w:szCs w:val="24"/>
          </w:rPr>
          <w:alias w:val="Program Name"/>
          <w:tag w:val="Prgram Name"/>
          <w:id w:val="283082008"/>
          <w:placeholder>
            <w:docPart w:val="07F020452A0F4F888BA39CE10C745D33"/>
          </w:placeholder>
        </w:sdtPr>
        <w:sdtEndPr>
          <w:rPr>
            <w:rStyle w:val="PlaceholderText"/>
          </w:rPr>
        </w:sdtEndPr>
        <w:sdtContent>
          <w:sdt>
            <w:sdtPr>
              <w:rPr>
                <w:rStyle w:val="PlaceholderText"/>
                <w:rFonts w:ascii="Calibri" w:hAnsi="Calibri"/>
                <w:szCs w:val="24"/>
                <w:lang w:val="fr-FR"/>
              </w:rPr>
              <w:alias w:val="Program Name"/>
              <w:tag w:val="Prgram Name"/>
              <w:id w:val="-483546352"/>
              <w:placeholder>
                <w:docPart w:val="369C32468613408D96BC7DEBCD7F6436"/>
              </w:placeholder>
            </w:sdtPr>
            <w:sdtEndPr>
              <w:rPr>
                <w:rStyle w:val="PlaceholderText"/>
              </w:rPr>
            </w:sdtEndPr>
            <w:sdtContent>
              <w:r w:rsidR="00805D56" w:rsidRPr="00410FE3">
                <w:rPr>
                  <w:rStyle w:val="PlaceholderText"/>
                  <w:rFonts w:ascii="Calibri" w:hAnsi="Calibri"/>
                  <w:szCs w:val="24"/>
                  <w:lang w:val="fr-FR"/>
                </w:rPr>
                <w:t>Cliquer ou taper ici pour saisir un texte.</w:t>
              </w:r>
              <w:r w:rsidR="00805D56" w:rsidRPr="00410FE3">
                <w:rPr>
                  <w:rStyle w:val="PlaceholderText"/>
                  <w:szCs w:val="24"/>
                  <w:lang w:val="fr-FR"/>
                </w:rPr>
                <w:t>,</w:t>
              </w:r>
            </w:sdtContent>
          </w:sdt>
        </w:sdtContent>
      </w:sdt>
      <w:r w:rsidRPr="00410FE3">
        <w:rPr>
          <w:rStyle w:val="jlqj4b"/>
          <w:rFonts w:ascii="Calibri" w:hAnsi="Calibri"/>
          <w:szCs w:val="24"/>
          <w:lang w:val="fr-FR"/>
        </w:rPr>
        <w:t xml:space="preserve"> afin </w:t>
      </w:r>
      <w:r w:rsidR="00FE6CFD" w:rsidRPr="00410FE3">
        <w:rPr>
          <w:rStyle w:val="jlqj4b"/>
          <w:rFonts w:ascii="Calibri" w:hAnsi="Calibri"/>
          <w:szCs w:val="24"/>
          <w:lang w:val="fr-FR"/>
        </w:rPr>
        <w:t>d’évaluer son assistance aux</w:t>
      </w:r>
      <w:r w:rsidRPr="00410FE3">
        <w:rPr>
          <w:rStyle w:val="jlqj4b"/>
          <w:rFonts w:ascii="Calibri" w:hAnsi="Calibri"/>
          <w:szCs w:val="24"/>
          <w:lang w:val="fr-FR"/>
        </w:rPr>
        <w:t xml:space="preserve"> étudiants.</w:t>
      </w:r>
      <w:r w:rsidRPr="00410FE3">
        <w:rPr>
          <w:rStyle w:val="viiyi"/>
          <w:rFonts w:ascii="Calibri" w:hAnsi="Calibri"/>
          <w:szCs w:val="24"/>
          <w:lang w:val="fr-FR"/>
        </w:rPr>
        <w:t xml:space="preserve"> </w:t>
      </w:r>
      <w:r w:rsidR="00FE6CFD" w:rsidRPr="00410FE3">
        <w:rPr>
          <w:rStyle w:val="viiyi"/>
          <w:rFonts w:ascii="Calibri" w:hAnsi="Calibri"/>
          <w:szCs w:val="24"/>
          <w:lang w:val="fr-FR"/>
        </w:rPr>
        <w:t xml:space="preserve">Le </w:t>
      </w:r>
      <w:r w:rsidRPr="00410FE3">
        <w:rPr>
          <w:rStyle w:val="jlqj4b"/>
          <w:rFonts w:ascii="Calibri" w:hAnsi="Calibri"/>
          <w:szCs w:val="24"/>
          <w:lang w:val="fr-FR"/>
        </w:rPr>
        <w:t xml:space="preserve">DESE et votre programme </w:t>
      </w:r>
      <w:r w:rsidR="00483759" w:rsidRPr="00410FE3">
        <w:rPr>
          <w:rStyle w:val="jlqj4b"/>
          <w:rFonts w:ascii="Calibri" w:hAnsi="Calibri"/>
          <w:szCs w:val="24"/>
          <w:lang w:val="fr-FR"/>
        </w:rPr>
        <w:t>d’éducation des adultes</w:t>
      </w:r>
      <w:r w:rsidRPr="00410FE3">
        <w:rPr>
          <w:rStyle w:val="jlqj4b"/>
          <w:rFonts w:ascii="Calibri" w:hAnsi="Calibri"/>
          <w:szCs w:val="24"/>
          <w:lang w:val="fr-FR"/>
        </w:rPr>
        <w:t xml:space="preserve"> ne divulgueront ces informations confidentielles dans aucune autre circonstance, </w:t>
      </w:r>
      <w:r w:rsidR="00FE6CFD" w:rsidRPr="00410FE3">
        <w:rPr>
          <w:rStyle w:val="jlqj4b"/>
          <w:rFonts w:ascii="Calibri" w:hAnsi="Calibri"/>
          <w:szCs w:val="24"/>
          <w:lang w:val="fr-FR"/>
        </w:rPr>
        <w:t>sauf obligation légale</w:t>
      </w:r>
      <w:r w:rsidR="00C5275A" w:rsidRPr="00410FE3">
        <w:rPr>
          <w:rFonts w:ascii="Calibri" w:hAnsi="Calibri" w:cstheme="minorHAnsi"/>
          <w:szCs w:val="24"/>
          <w:lang w:val="fr-FR"/>
        </w:rPr>
        <w:t>.  </w:t>
      </w:r>
    </w:p>
    <w:p w14:paraId="183B0DFC" w14:textId="77777777" w:rsidR="00C5275A" w:rsidRPr="00410FE3" w:rsidRDefault="00C5275A" w:rsidP="00C5275A">
      <w:pPr>
        <w:rPr>
          <w:rFonts w:ascii="Calibri" w:hAnsi="Calibri" w:cstheme="minorHAnsi"/>
          <w:szCs w:val="24"/>
          <w:lang w:val="fr-FR"/>
        </w:rPr>
      </w:pPr>
    </w:p>
    <w:p w14:paraId="2C944BD3" w14:textId="77777777" w:rsidR="00C5275A" w:rsidRPr="00410FE3" w:rsidRDefault="00FE6CFD" w:rsidP="00C5275A">
      <w:pPr>
        <w:rPr>
          <w:rFonts w:ascii="Calibri" w:hAnsi="Calibri" w:cstheme="minorHAnsi"/>
          <w:szCs w:val="24"/>
          <w:lang w:val="fr-FR"/>
        </w:rPr>
      </w:pPr>
      <w:r w:rsidRPr="00410FE3">
        <w:rPr>
          <w:rFonts w:ascii="Calibri" w:hAnsi="Calibri" w:cstheme="minorHAnsi"/>
          <w:szCs w:val="24"/>
          <w:lang w:val="fr-FR"/>
        </w:rPr>
        <w:t>Merci</w:t>
      </w:r>
      <w:r w:rsidR="00C5275A" w:rsidRPr="00410FE3">
        <w:rPr>
          <w:rFonts w:ascii="Calibri" w:hAnsi="Calibri" w:cstheme="minorHAnsi"/>
          <w:szCs w:val="24"/>
          <w:lang w:val="fr-FR"/>
        </w:rPr>
        <w:t>.</w:t>
      </w:r>
    </w:p>
    <w:bookmarkEnd w:id="0"/>
    <w:p w14:paraId="502D97DF" w14:textId="77777777" w:rsidR="00A966C5" w:rsidRPr="00410FE3" w:rsidRDefault="00A966C5" w:rsidP="00402DD6">
      <w:pPr>
        <w:rPr>
          <w:rFonts w:ascii="Calibri" w:hAnsi="Calibri" w:cs="Calibri"/>
          <w:szCs w:val="24"/>
          <w:lang w:val="fr-FR"/>
        </w:rPr>
      </w:pPr>
    </w:p>
    <w:p w14:paraId="00282506" w14:textId="77777777" w:rsidR="00FE6CFD" w:rsidRPr="00D20BCF" w:rsidRDefault="00FE6CFD" w:rsidP="00FE6CFD">
      <w:pPr>
        <w:rPr>
          <w:rFonts w:asciiTheme="minorHAnsi" w:hAnsiTheme="minorHAnsi" w:cstheme="minorHAnsi"/>
          <w:szCs w:val="24"/>
          <w:lang w:val="fr-FR"/>
        </w:rPr>
      </w:pPr>
    </w:p>
    <w:p w14:paraId="1F2116F2" w14:textId="77777777" w:rsidR="00A04340" w:rsidRPr="00D20BCF" w:rsidRDefault="00A04340" w:rsidP="00FE6CFD">
      <w:pPr>
        <w:rPr>
          <w:rFonts w:asciiTheme="minorHAnsi" w:hAnsiTheme="minorHAnsi" w:cstheme="minorHAnsi"/>
          <w:szCs w:val="24"/>
          <w:lang w:val="fr-FR"/>
        </w:rPr>
      </w:pPr>
    </w:p>
    <w:p w14:paraId="3270FD61" w14:textId="6F594BA4" w:rsidR="006C7887" w:rsidRPr="00821371" w:rsidRDefault="00D20BCF" w:rsidP="00821371">
      <w:pPr>
        <w:tabs>
          <w:tab w:val="left" w:pos="5040"/>
          <w:tab w:val="left" w:pos="6390"/>
          <w:tab w:val="left" w:pos="9810"/>
        </w:tabs>
        <w:rPr>
          <w:rFonts w:asciiTheme="minorHAnsi" w:hAnsiTheme="minorHAnsi" w:cs="Calibri"/>
          <w:szCs w:val="24"/>
          <w:lang w:val="fr-FR"/>
        </w:rPr>
      </w:pPr>
      <w:r w:rsidRPr="00410FE3">
        <w:rPr>
          <w:rFonts w:asciiTheme="minorHAnsi" w:hAnsiTheme="minorHAnsi" w:cs="Calibri"/>
          <w:noProof/>
          <w:snapToGrid/>
          <w:szCs w:val="24"/>
          <w:lang w:val="fr-FR"/>
        </w:rPr>
        <mc:AlternateContent>
          <mc:Choice Requires="wps">
            <w:drawing>
              <wp:inline distT="0" distB="0" distL="0" distR="0" wp14:anchorId="562BFF13" wp14:editId="7793B235">
                <wp:extent cx="3667125" cy="0"/>
                <wp:effectExtent l="0" t="0" r="0" b="0"/>
                <wp:docPr id="3" name="Line 18" descr="horizontal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671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4B0F39CD" id="Line 18" o:spid="_x0000_s1026" alt="horizontal line" style="visibility:visible;mso-wrap-style:square;mso-left-percent:-10001;mso-top-percent:-10001;mso-position-horizontal:absolute;mso-position-horizontal-relative:char;mso-position-vertical:absolute;mso-position-vertical-relative:line;mso-left-percent:-10001;mso-top-percent:-10001" from="0,0" to="288.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">
                <w10:anchorlock/>
              </v:line>
            </w:pict>
          </mc:Fallback>
        </mc:AlternateContent>
      </w:r>
      <w:r>
        <w:rPr>
          <w:rFonts w:asciiTheme="minorHAnsi" w:hAnsiTheme="minorHAnsi" w:cs="Calibri"/>
          <w:szCs w:val="24"/>
          <w:lang w:val="fr-FR"/>
        </w:rPr>
        <w:tab/>
      </w:r>
      <w:r w:rsidR="00821371">
        <w:rPr>
          <w:rFonts w:asciiTheme="minorHAnsi" w:hAnsiTheme="minorHAnsi" w:cs="Calibri"/>
          <w:szCs w:val="24"/>
          <w:u w:val="single"/>
          <w:lang w:val="fr-FR"/>
        </w:rPr>
        <w:tab/>
      </w:r>
    </w:p>
    <w:p w14:paraId="33B53620" w14:textId="2D2CA560" w:rsidR="006C7887" w:rsidRPr="00410FE3" w:rsidRDefault="00087E12" w:rsidP="008D402E">
      <w:pPr>
        <w:tabs>
          <w:tab w:val="left" w:pos="7200"/>
        </w:tabs>
        <w:rPr>
          <w:rFonts w:asciiTheme="minorHAnsi" w:hAnsiTheme="minorHAnsi" w:cs="Calibri"/>
          <w:szCs w:val="24"/>
          <w:lang w:val="fr-FR"/>
        </w:rPr>
      </w:pPr>
      <w:r w:rsidRPr="00410FE3">
        <w:rPr>
          <w:rFonts w:asciiTheme="minorHAnsi" w:hAnsiTheme="minorHAnsi" w:cs="Calibri"/>
          <w:szCs w:val="24"/>
          <w:lang w:val="fr-FR"/>
        </w:rPr>
        <w:t>S</w:t>
      </w:r>
      <w:r w:rsidR="00132505" w:rsidRPr="00410FE3">
        <w:rPr>
          <w:rFonts w:asciiTheme="minorHAnsi" w:hAnsiTheme="minorHAnsi" w:cs="Calibri"/>
          <w:szCs w:val="24"/>
          <w:lang w:val="fr-FR"/>
        </w:rPr>
        <w:t xml:space="preserve">ignature </w:t>
      </w:r>
      <w:r w:rsidR="00191FFA" w:rsidRPr="00410FE3">
        <w:rPr>
          <w:rFonts w:asciiTheme="minorHAnsi" w:hAnsiTheme="minorHAnsi" w:cs="Calibri"/>
          <w:szCs w:val="24"/>
          <w:lang w:val="fr-FR"/>
        </w:rPr>
        <w:t xml:space="preserve">de l’étudiant/du parent ou titulaire de l’autorité parentale* </w:t>
      </w:r>
      <w:r w:rsidR="008D402E" w:rsidRPr="00410FE3">
        <w:rPr>
          <w:rFonts w:asciiTheme="minorHAnsi" w:hAnsiTheme="minorHAnsi" w:cs="Calibri"/>
          <w:szCs w:val="24"/>
          <w:lang w:val="fr-FR"/>
        </w:rPr>
        <w:tab/>
      </w:r>
      <w:r w:rsidR="00410FE3">
        <w:rPr>
          <w:rFonts w:asciiTheme="minorHAnsi" w:hAnsiTheme="minorHAnsi" w:cs="Calibri"/>
          <w:szCs w:val="24"/>
          <w:lang w:val="fr-FR"/>
        </w:rPr>
        <w:t xml:space="preserve">              </w:t>
      </w:r>
      <w:r w:rsidRPr="00410FE3">
        <w:rPr>
          <w:rFonts w:asciiTheme="minorHAnsi" w:hAnsiTheme="minorHAnsi" w:cs="Calibri"/>
          <w:szCs w:val="24"/>
          <w:lang w:val="fr-FR"/>
        </w:rPr>
        <w:t>Date</w:t>
      </w:r>
    </w:p>
    <w:p w14:paraId="49EA32D4" w14:textId="77777777" w:rsidR="006C7887" w:rsidRPr="00410FE3" w:rsidRDefault="006C7887" w:rsidP="008D402E">
      <w:pPr>
        <w:tabs>
          <w:tab w:val="left" w:pos="7200"/>
        </w:tabs>
        <w:rPr>
          <w:rFonts w:asciiTheme="minorHAnsi" w:hAnsiTheme="minorHAnsi" w:cs="Calibri"/>
          <w:szCs w:val="24"/>
          <w:lang w:val="fr-FR"/>
        </w:rPr>
      </w:pPr>
    </w:p>
    <w:p w14:paraId="38ACDA9D" w14:textId="7DF6606F" w:rsidR="006C7887" w:rsidRPr="00821371" w:rsidRDefault="000C6B30" w:rsidP="00821371">
      <w:pPr>
        <w:tabs>
          <w:tab w:val="left" w:pos="6390"/>
          <w:tab w:val="left" w:pos="9810"/>
        </w:tabs>
        <w:rPr>
          <w:rFonts w:asciiTheme="minorHAnsi" w:hAnsiTheme="minorHAnsi" w:cs="Calibri"/>
          <w:szCs w:val="24"/>
          <w:u w:val="single"/>
          <w:lang w:val="fr-FR"/>
        </w:rPr>
      </w:pPr>
      <w:r w:rsidRPr="00410FE3">
        <w:rPr>
          <w:rFonts w:asciiTheme="minorHAnsi" w:hAnsiTheme="minorHAnsi" w:cs="Calibri"/>
          <w:noProof/>
          <w:snapToGrid/>
          <w:szCs w:val="24"/>
          <w:lang w:val="fr-FR"/>
        </w:rPr>
        <mc:AlternateContent>
          <mc:Choice Requires="wps">
            <w:drawing>
              <wp:inline distT="0" distB="0" distL="0" distR="0" wp14:anchorId="5509B062" wp14:editId="1E97FD8D">
                <wp:extent cx="3667125" cy="0"/>
                <wp:effectExtent l="0" t="0" r="0" b="0"/>
                <wp:docPr id="1" name="Line 16" descr="horizontal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671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4E63569F" id="Line 16" o:spid="_x0000_s1026" alt="horizontal line" style="visibility:visible;mso-wrap-style:square;mso-left-percent:-10001;mso-top-percent:-10001;mso-position-horizontal:absolute;mso-position-horizontal-relative:char;mso-position-vertical:absolute;mso-position-vertical-relative:line;mso-left-percent:-10001;mso-top-percent:-10001" from="0,0" to="288.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">
                <w10:anchorlock/>
              </v:line>
            </w:pict>
          </mc:Fallback>
        </mc:AlternateContent>
      </w:r>
      <w:r w:rsidR="00821371">
        <w:rPr>
          <w:rFonts w:asciiTheme="minorHAnsi" w:hAnsiTheme="minorHAnsi" w:cs="Calibri"/>
          <w:szCs w:val="24"/>
          <w:lang w:val="fr-FR"/>
        </w:rPr>
        <w:tab/>
      </w:r>
      <w:r w:rsidR="00821371" w:rsidRPr="00821371">
        <w:rPr>
          <w:rFonts w:asciiTheme="minorHAnsi" w:hAnsiTheme="minorHAnsi" w:cs="Calibri"/>
          <w:szCs w:val="24"/>
          <w:u w:val="single"/>
          <w:lang w:val="fr-FR"/>
        </w:rPr>
        <w:tab/>
      </w:r>
    </w:p>
    <w:p w14:paraId="5A4B8C94" w14:textId="75870535" w:rsidR="00D158B3" w:rsidRPr="00410FE3" w:rsidRDefault="00087E12" w:rsidP="008D402E">
      <w:pPr>
        <w:tabs>
          <w:tab w:val="left" w:pos="7200"/>
        </w:tabs>
        <w:rPr>
          <w:rFonts w:asciiTheme="minorHAnsi" w:hAnsiTheme="minorHAnsi" w:cs="Calibri"/>
          <w:szCs w:val="24"/>
          <w:lang w:val="fr-FR"/>
        </w:rPr>
      </w:pPr>
      <w:r w:rsidRPr="00410FE3">
        <w:rPr>
          <w:rFonts w:asciiTheme="minorHAnsi" w:hAnsiTheme="minorHAnsi" w:cs="Calibri"/>
          <w:szCs w:val="24"/>
          <w:lang w:val="fr-FR"/>
        </w:rPr>
        <w:t xml:space="preserve">Signature </w:t>
      </w:r>
      <w:r w:rsidR="00191FFA" w:rsidRPr="00410FE3">
        <w:rPr>
          <w:rFonts w:asciiTheme="minorHAnsi" w:hAnsiTheme="minorHAnsi" w:cs="Calibri"/>
          <w:szCs w:val="24"/>
          <w:lang w:val="fr-FR"/>
        </w:rPr>
        <w:t>du personnel</w:t>
      </w:r>
      <w:r w:rsidRPr="00410FE3">
        <w:rPr>
          <w:rFonts w:asciiTheme="minorHAnsi" w:hAnsiTheme="minorHAnsi" w:cs="Calibri"/>
          <w:szCs w:val="24"/>
          <w:lang w:val="fr-FR"/>
        </w:rPr>
        <w:t xml:space="preserve">/ </w:t>
      </w:r>
      <w:r w:rsidR="00191FFA" w:rsidRPr="00410FE3">
        <w:rPr>
          <w:rFonts w:asciiTheme="minorHAnsi" w:hAnsiTheme="minorHAnsi" w:cs="Calibri"/>
          <w:szCs w:val="24"/>
          <w:lang w:val="fr-FR"/>
        </w:rPr>
        <w:t>témoin de la signature de l’élève</w:t>
      </w:r>
      <w:r w:rsidR="008D402E" w:rsidRPr="00410FE3">
        <w:rPr>
          <w:rFonts w:asciiTheme="minorHAnsi" w:hAnsiTheme="minorHAnsi" w:cs="Calibri"/>
          <w:szCs w:val="24"/>
          <w:lang w:val="fr-FR"/>
        </w:rPr>
        <w:tab/>
      </w:r>
      <w:r w:rsidR="00410FE3">
        <w:rPr>
          <w:rFonts w:asciiTheme="minorHAnsi" w:hAnsiTheme="minorHAnsi" w:cs="Calibri"/>
          <w:szCs w:val="24"/>
          <w:lang w:val="fr-FR"/>
        </w:rPr>
        <w:t xml:space="preserve">              </w:t>
      </w:r>
      <w:r w:rsidRPr="00410FE3">
        <w:rPr>
          <w:rFonts w:asciiTheme="minorHAnsi" w:hAnsiTheme="minorHAnsi" w:cs="Calibri"/>
          <w:szCs w:val="24"/>
          <w:lang w:val="fr-FR"/>
        </w:rPr>
        <w:t>Date</w:t>
      </w:r>
    </w:p>
    <w:p w14:paraId="1F5CF7EA" w14:textId="77777777" w:rsidR="000A2D13" w:rsidRPr="00410FE3" w:rsidRDefault="000A2D13" w:rsidP="008D402E">
      <w:pPr>
        <w:tabs>
          <w:tab w:val="left" w:pos="7200"/>
        </w:tabs>
        <w:rPr>
          <w:rFonts w:asciiTheme="minorHAnsi" w:hAnsiTheme="minorHAnsi" w:cs="Calibri"/>
          <w:szCs w:val="24"/>
          <w:lang w:val="fr-FR"/>
        </w:rPr>
      </w:pPr>
    </w:p>
    <w:p w14:paraId="4C9F7FEF" w14:textId="77777777" w:rsidR="000A2D13" w:rsidRPr="00410FE3" w:rsidRDefault="000A2D13" w:rsidP="008D402E">
      <w:pPr>
        <w:tabs>
          <w:tab w:val="left" w:pos="7200"/>
        </w:tabs>
        <w:rPr>
          <w:rFonts w:asciiTheme="minorHAnsi" w:hAnsiTheme="minorHAnsi" w:cs="Calibri"/>
          <w:szCs w:val="24"/>
          <w:lang w:val="fr-FR"/>
        </w:rPr>
      </w:pPr>
    </w:p>
    <w:p w14:paraId="1DFBC8F2" w14:textId="77777777" w:rsidR="001E5D2A" w:rsidRPr="00410FE3" w:rsidRDefault="00191FFA">
      <w:pPr>
        <w:rPr>
          <w:rFonts w:asciiTheme="minorHAnsi" w:hAnsiTheme="minorHAnsi" w:cs="Calibri"/>
          <w:szCs w:val="24"/>
          <w:lang w:val="fr-FR"/>
        </w:rPr>
      </w:pPr>
      <w:r w:rsidRPr="00410FE3">
        <w:rPr>
          <w:rFonts w:asciiTheme="minorHAnsi" w:hAnsiTheme="minorHAnsi" w:cs="Calibri"/>
          <w:b/>
          <w:i/>
          <w:szCs w:val="24"/>
          <w:lang w:val="fr-FR"/>
        </w:rPr>
        <w:t xml:space="preserve">*Les élèves de moins de 18 ans doivent faire signer ce </w:t>
      </w:r>
      <w:r w:rsidR="00AB1BCB" w:rsidRPr="00410FE3">
        <w:rPr>
          <w:rFonts w:asciiTheme="minorHAnsi" w:hAnsiTheme="minorHAnsi" w:cs="Calibri"/>
          <w:b/>
          <w:i/>
          <w:szCs w:val="24"/>
          <w:lang w:val="fr-FR"/>
        </w:rPr>
        <w:t>formulaire de consentement par un</w:t>
      </w:r>
      <w:r w:rsidRPr="00410FE3">
        <w:rPr>
          <w:rFonts w:asciiTheme="minorHAnsi" w:hAnsiTheme="minorHAnsi" w:cs="Calibri"/>
          <w:b/>
          <w:i/>
          <w:szCs w:val="24"/>
          <w:lang w:val="fr-FR"/>
        </w:rPr>
        <w:t xml:space="preserve"> parent ou titulaire de l’autorité parentale de l’élève.</w:t>
      </w:r>
    </w:p>
    <w:p w14:paraId="5F58AC93" w14:textId="77777777" w:rsidR="00D158B3" w:rsidRPr="00C5275A" w:rsidRDefault="008D402E" w:rsidP="008D402E">
      <w:pPr>
        <w:tabs>
          <w:tab w:val="left" w:pos="8640"/>
        </w:tabs>
        <w:rPr>
          <w:rFonts w:asciiTheme="minorHAnsi" w:hAnsiTheme="minorHAnsi" w:cs="Calibri"/>
          <w:sz w:val="22"/>
          <w:szCs w:val="22"/>
          <w:lang w:val="fr-FR"/>
        </w:rPr>
      </w:pPr>
      <w:r w:rsidRPr="00410FE3">
        <w:rPr>
          <w:rFonts w:asciiTheme="minorHAnsi" w:hAnsiTheme="minorHAnsi" w:cs="Calibri"/>
          <w:szCs w:val="24"/>
          <w:lang w:val="fr-FR"/>
        </w:rPr>
        <w:tab/>
      </w:r>
    </w:p>
    <w:sectPr w:rsidR="00D158B3" w:rsidRPr="00C5275A" w:rsidSect="000A2D13">
      <w:endnotePr>
        <w:numFmt w:val="decimal"/>
      </w:endnotePr>
      <w:type w:val="continuous"/>
      <w:pgSz w:w="12240" w:h="15840"/>
      <w:pgMar w:top="1440" w:right="720" w:bottom="576" w:left="720" w:header="1440" w:footer="1440" w:gutter="0"/>
      <w:cols w:space="720"/>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B73C24" w14:textId="77777777" w:rsidR="00B61726" w:rsidRDefault="00B61726" w:rsidP="00674A62">
      <w:r>
        <w:separator/>
      </w:r>
    </w:p>
  </w:endnote>
  <w:endnote w:type="continuationSeparator" w:id="0">
    <w:p w14:paraId="7F62EB3E" w14:textId="77777777" w:rsidR="00B61726" w:rsidRDefault="00B61726" w:rsidP="00674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2643BD" w14:textId="77777777" w:rsidR="008E00A8" w:rsidRDefault="008E00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AB3F5C" w14:textId="43989465" w:rsidR="00674A62" w:rsidRPr="00AD2FDC" w:rsidRDefault="00126EC9" w:rsidP="00AD2FDC">
    <w:pPr>
      <w:pStyle w:val="Footer"/>
      <w:ind w:left="-1080"/>
      <w:rPr>
        <w:i/>
        <w:sz w:val="18"/>
        <w:szCs w:val="18"/>
      </w:rPr>
    </w:pPr>
    <w:r w:rsidRPr="00410FE3">
      <w:rPr>
        <w:i/>
        <w:sz w:val="18"/>
        <w:szCs w:val="18"/>
      </w:rPr>
      <w:t xml:space="preserve">Révision en juillet 2021                                                             </w:t>
    </w:r>
    <w:r w:rsidR="00410FE3">
      <w:rPr>
        <w:i/>
        <w:sz w:val="18"/>
        <w:szCs w:val="18"/>
      </w:rPr>
      <w:t xml:space="preserve">                                                                                  </w:t>
    </w:r>
    <w:r w:rsidRPr="00410FE3">
      <w:rPr>
        <w:i/>
        <w:sz w:val="18"/>
        <w:szCs w:val="18"/>
      </w:rPr>
      <w:t xml:space="preserve">                 </w:t>
    </w:r>
    <w:r w:rsidR="00410FE3" w:rsidRPr="00410FE3">
      <w:rPr>
        <w:i/>
        <w:sz w:val="18"/>
        <w:szCs w:val="18"/>
      </w:rPr>
      <w:t xml:space="preserve">          </w:t>
    </w:r>
    <w:r w:rsidRPr="00410FE3">
      <w:rPr>
        <w:i/>
        <w:sz w:val="18"/>
        <w:szCs w:val="18"/>
      </w:rPr>
      <w:t xml:space="preserve">      </w:t>
    </w:r>
    <w:r w:rsidR="008E00A8" w:rsidRPr="008E00A8">
      <w:rPr>
        <w:i/>
        <w:sz w:val="18"/>
        <w:szCs w:val="18"/>
      </w:rPr>
      <w:t>French</w:t>
    </w:r>
    <w:r w:rsidRPr="00410FE3">
      <w:rPr>
        <w:i/>
        <w:sz w:val="18"/>
        <w:szCs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3D166E" w14:textId="77777777" w:rsidR="008E00A8" w:rsidRDefault="008E00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42C97B" w14:textId="77777777" w:rsidR="00B61726" w:rsidRDefault="00B61726" w:rsidP="00674A62">
      <w:r>
        <w:separator/>
      </w:r>
    </w:p>
  </w:footnote>
  <w:footnote w:type="continuationSeparator" w:id="0">
    <w:p w14:paraId="641195B9" w14:textId="77777777" w:rsidR="00B61726" w:rsidRDefault="00B61726" w:rsidP="00674A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8FCE4B" w14:textId="77777777" w:rsidR="008E00A8" w:rsidRDefault="008E00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246987" w14:textId="77777777" w:rsidR="008E00A8" w:rsidRDefault="008E00A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F88AF6" w14:textId="77777777" w:rsidR="008E00A8" w:rsidRDefault="008E00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406E57"/>
    <w:multiLevelType w:val="hybridMultilevel"/>
    <w:tmpl w:val="A7503A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9EB510B"/>
    <w:multiLevelType w:val="hybridMultilevel"/>
    <w:tmpl w:val="F4B8DD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FD77A83"/>
    <w:multiLevelType w:val="hybridMultilevel"/>
    <w:tmpl w:val="715091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96E678C"/>
    <w:multiLevelType w:val="hybridMultilevel"/>
    <w:tmpl w:val="73645B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suppressBottomSpacing/>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887"/>
    <w:rsid w:val="00016149"/>
    <w:rsid w:val="00087B81"/>
    <w:rsid w:val="00087E12"/>
    <w:rsid w:val="000A2D13"/>
    <w:rsid w:val="000B289D"/>
    <w:rsid w:val="000C196E"/>
    <w:rsid w:val="000C6B30"/>
    <w:rsid w:val="000E46AA"/>
    <w:rsid w:val="000E60C3"/>
    <w:rsid w:val="00126EC9"/>
    <w:rsid w:val="00132505"/>
    <w:rsid w:val="00152582"/>
    <w:rsid w:val="0018151E"/>
    <w:rsid w:val="00191FFA"/>
    <w:rsid w:val="00193AFE"/>
    <w:rsid w:val="001D2B92"/>
    <w:rsid w:val="001E5D2A"/>
    <w:rsid w:val="00217ED0"/>
    <w:rsid w:val="002200EA"/>
    <w:rsid w:val="0022580D"/>
    <w:rsid w:val="00236D99"/>
    <w:rsid w:val="002501D7"/>
    <w:rsid w:val="002A3E22"/>
    <w:rsid w:val="002A7E35"/>
    <w:rsid w:val="002D0C60"/>
    <w:rsid w:val="003004DE"/>
    <w:rsid w:val="00316D54"/>
    <w:rsid w:val="003473DD"/>
    <w:rsid w:val="00370B9A"/>
    <w:rsid w:val="00376B2D"/>
    <w:rsid w:val="003953C8"/>
    <w:rsid w:val="003A6CC7"/>
    <w:rsid w:val="003A6EDE"/>
    <w:rsid w:val="003A7677"/>
    <w:rsid w:val="003D3248"/>
    <w:rsid w:val="003D554E"/>
    <w:rsid w:val="003D663F"/>
    <w:rsid w:val="00402DD6"/>
    <w:rsid w:val="00410FE3"/>
    <w:rsid w:val="00444198"/>
    <w:rsid w:val="00472779"/>
    <w:rsid w:val="00474CBD"/>
    <w:rsid w:val="00483759"/>
    <w:rsid w:val="004A0E2D"/>
    <w:rsid w:val="004A7504"/>
    <w:rsid w:val="004F52C6"/>
    <w:rsid w:val="005430E2"/>
    <w:rsid w:val="0058539D"/>
    <w:rsid w:val="0059508D"/>
    <w:rsid w:val="005B39C7"/>
    <w:rsid w:val="005D15D7"/>
    <w:rsid w:val="005E3535"/>
    <w:rsid w:val="006014DB"/>
    <w:rsid w:val="00635070"/>
    <w:rsid w:val="00674A62"/>
    <w:rsid w:val="00690D8B"/>
    <w:rsid w:val="006A6175"/>
    <w:rsid w:val="006C057E"/>
    <w:rsid w:val="006C7887"/>
    <w:rsid w:val="006D10DB"/>
    <w:rsid w:val="007047E6"/>
    <w:rsid w:val="0071155A"/>
    <w:rsid w:val="00761FD8"/>
    <w:rsid w:val="007732FB"/>
    <w:rsid w:val="007C4A97"/>
    <w:rsid w:val="00805D56"/>
    <w:rsid w:val="00821371"/>
    <w:rsid w:val="008327A3"/>
    <w:rsid w:val="00840E5F"/>
    <w:rsid w:val="00871E37"/>
    <w:rsid w:val="00874392"/>
    <w:rsid w:val="00875622"/>
    <w:rsid w:val="00896DFB"/>
    <w:rsid w:val="008D402E"/>
    <w:rsid w:val="008D528A"/>
    <w:rsid w:val="008E00A8"/>
    <w:rsid w:val="008E2E22"/>
    <w:rsid w:val="00960860"/>
    <w:rsid w:val="00962A0C"/>
    <w:rsid w:val="00986F9C"/>
    <w:rsid w:val="009B3267"/>
    <w:rsid w:val="00A04340"/>
    <w:rsid w:val="00A06490"/>
    <w:rsid w:val="00A20194"/>
    <w:rsid w:val="00A7681B"/>
    <w:rsid w:val="00A768EB"/>
    <w:rsid w:val="00A84E02"/>
    <w:rsid w:val="00A966C5"/>
    <w:rsid w:val="00AA39DF"/>
    <w:rsid w:val="00AB1BCB"/>
    <w:rsid w:val="00AD2FDC"/>
    <w:rsid w:val="00B15850"/>
    <w:rsid w:val="00B15E7C"/>
    <w:rsid w:val="00B22EDC"/>
    <w:rsid w:val="00B3132C"/>
    <w:rsid w:val="00B34968"/>
    <w:rsid w:val="00B61726"/>
    <w:rsid w:val="00BB4F48"/>
    <w:rsid w:val="00C107F9"/>
    <w:rsid w:val="00C10AEA"/>
    <w:rsid w:val="00C10FE5"/>
    <w:rsid w:val="00C40FC1"/>
    <w:rsid w:val="00C4400E"/>
    <w:rsid w:val="00C5275A"/>
    <w:rsid w:val="00C55533"/>
    <w:rsid w:val="00C56E33"/>
    <w:rsid w:val="00C91796"/>
    <w:rsid w:val="00C94C43"/>
    <w:rsid w:val="00C974A6"/>
    <w:rsid w:val="00CB4B28"/>
    <w:rsid w:val="00CB4E9C"/>
    <w:rsid w:val="00CD210D"/>
    <w:rsid w:val="00CD53D5"/>
    <w:rsid w:val="00D12032"/>
    <w:rsid w:val="00D158B3"/>
    <w:rsid w:val="00D1782C"/>
    <w:rsid w:val="00D20BCF"/>
    <w:rsid w:val="00D478EC"/>
    <w:rsid w:val="00D73B50"/>
    <w:rsid w:val="00DB5816"/>
    <w:rsid w:val="00DC4D29"/>
    <w:rsid w:val="00DD7216"/>
    <w:rsid w:val="00E23D90"/>
    <w:rsid w:val="00E57263"/>
    <w:rsid w:val="00E77545"/>
    <w:rsid w:val="00E811D1"/>
    <w:rsid w:val="00E925DD"/>
    <w:rsid w:val="00ED7220"/>
    <w:rsid w:val="00EF5A64"/>
    <w:rsid w:val="00F25840"/>
    <w:rsid w:val="00F81F4A"/>
    <w:rsid w:val="00F85211"/>
    <w:rsid w:val="00F9004B"/>
    <w:rsid w:val="00F90574"/>
    <w:rsid w:val="00FB689D"/>
    <w:rsid w:val="00FD17B9"/>
    <w:rsid w:val="00FE6CF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1C9404"/>
  <w15:docId w15:val="{738909C3-06CD-46E6-930D-746E06AF6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tabs>
        <w:tab w:val="center" w:pos="4680"/>
      </w:tabs>
      <w:jc w:val="center"/>
      <w:outlineLvl w:val="0"/>
    </w:pPr>
    <w:rPr>
      <w:b/>
    </w:rPr>
  </w:style>
  <w:style w:type="paragraph" w:styleId="Heading2">
    <w:name w:val="heading 2"/>
    <w:basedOn w:val="Normal"/>
    <w:next w:val="Normal"/>
    <w:qFormat/>
    <w:pPr>
      <w:keepNext/>
      <w:ind w:left="720"/>
      <w:jc w:val="right"/>
      <w:outlineLvl w:val="1"/>
    </w:pPr>
    <w:rPr>
      <w:rFonts w:ascii="Arial" w:hAnsi="Arial"/>
      <w:i/>
      <w:sz w:val="18"/>
    </w:rPr>
  </w:style>
  <w:style w:type="paragraph" w:styleId="Heading3">
    <w:name w:val="heading 3"/>
    <w:basedOn w:val="Normal"/>
    <w:next w:val="Normal"/>
    <w:qFormat/>
    <w:pPr>
      <w:keepNext/>
      <w:tabs>
        <w:tab w:val="left" w:pos="5400"/>
      </w:tabs>
      <w:ind w:left="720"/>
      <w:outlineLvl w:val="2"/>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table" w:styleId="TableGrid">
    <w:name w:val="Table Grid"/>
    <w:basedOn w:val="TableNormal"/>
    <w:rsid w:val="00C974A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087E12"/>
    <w:rPr>
      <w:rFonts w:ascii="Tahoma" w:hAnsi="Tahoma" w:cs="Tahoma"/>
      <w:sz w:val="16"/>
      <w:szCs w:val="16"/>
    </w:rPr>
  </w:style>
  <w:style w:type="character" w:styleId="CommentReference">
    <w:name w:val="annotation reference"/>
    <w:rsid w:val="00C107F9"/>
    <w:rPr>
      <w:sz w:val="16"/>
      <w:szCs w:val="16"/>
    </w:rPr>
  </w:style>
  <w:style w:type="paragraph" w:styleId="CommentText">
    <w:name w:val="annotation text"/>
    <w:basedOn w:val="Normal"/>
    <w:link w:val="CommentTextChar"/>
    <w:rsid w:val="00C107F9"/>
    <w:rPr>
      <w:sz w:val="20"/>
    </w:rPr>
  </w:style>
  <w:style w:type="character" w:customStyle="1" w:styleId="CommentTextChar">
    <w:name w:val="Comment Text Char"/>
    <w:link w:val="CommentText"/>
    <w:rsid w:val="00C107F9"/>
    <w:rPr>
      <w:snapToGrid w:val="0"/>
    </w:rPr>
  </w:style>
  <w:style w:type="paragraph" w:styleId="CommentSubject">
    <w:name w:val="annotation subject"/>
    <w:basedOn w:val="CommentText"/>
    <w:next w:val="CommentText"/>
    <w:link w:val="CommentSubjectChar"/>
    <w:rsid w:val="00C107F9"/>
    <w:rPr>
      <w:b/>
      <w:bCs/>
    </w:rPr>
  </w:style>
  <w:style w:type="character" w:customStyle="1" w:styleId="CommentSubjectChar">
    <w:name w:val="Comment Subject Char"/>
    <w:link w:val="CommentSubject"/>
    <w:rsid w:val="00C107F9"/>
    <w:rPr>
      <w:b/>
      <w:bCs/>
      <w:snapToGrid w:val="0"/>
    </w:rPr>
  </w:style>
  <w:style w:type="paragraph" w:styleId="ListParagraph">
    <w:name w:val="List Paragraph"/>
    <w:basedOn w:val="Normal"/>
    <w:uiPriority w:val="34"/>
    <w:qFormat/>
    <w:rsid w:val="004F52C6"/>
    <w:pPr>
      <w:ind w:left="720"/>
    </w:pPr>
  </w:style>
  <w:style w:type="paragraph" w:styleId="Header">
    <w:name w:val="header"/>
    <w:basedOn w:val="Normal"/>
    <w:link w:val="HeaderChar"/>
    <w:rsid w:val="00674A62"/>
    <w:pPr>
      <w:tabs>
        <w:tab w:val="center" w:pos="4680"/>
        <w:tab w:val="right" w:pos="9360"/>
      </w:tabs>
    </w:pPr>
  </w:style>
  <w:style w:type="character" w:customStyle="1" w:styleId="HeaderChar">
    <w:name w:val="Header Char"/>
    <w:link w:val="Header"/>
    <w:rsid w:val="00674A62"/>
    <w:rPr>
      <w:snapToGrid w:val="0"/>
      <w:sz w:val="24"/>
    </w:rPr>
  </w:style>
  <w:style w:type="paragraph" w:styleId="Footer">
    <w:name w:val="footer"/>
    <w:basedOn w:val="Normal"/>
    <w:link w:val="FooterChar"/>
    <w:uiPriority w:val="99"/>
    <w:rsid w:val="00674A62"/>
    <w:pPr>
      <w:tabs>
        <w:tab w:val="center" w:pos="4680"/>
        <w:tab w:val="right" w:pos="9360"/>
      </w:tabs>
    </w:pPr>
  </w:style>
  <w:style w:type="character" w:customStyle="1" w:styleId="FooterChar">
    <w:name w:val="Footer Char"/>
    <w:link w:val="Footer"/>
    <w:uiPriority w:val="99"/>
    <w:rsid w:val="00674A62"/>
    <w:rPr>
      <w:snapToGrid w:val="0"/>
      <w:sz w:val="24"/>
    </w:rPr>
  </w:style>
  <w:style w:type="character" w:customStyle="1" w:styleId="tlid-translation">
    <w:name w:val="tlid-translation"/>
    <w:basedOn w:val="DefaultParagraphFont"/>
    <w:rsid w:val="00B22EDC"/>
  </w:style>
  <w:style w:type="character" w:styleId="PlaceholderText">
    <w:name w:val="Placeholder Text"/>
    <w:basedOn w:val="DefaultParagraphFont"/>
    <w:uiPriority w:val="99"/>
    <w:semiHidden/>
    <w:rsid w:val="00D20BCF"/>
    <w:rPr>
      <w:color w:val="000000" w:themeColor="text1"/>
    </w:rPr>
  </w:style>
  <w:style w:type="character" w:customStyle="1" w:styleId="viiyi">
    <w:name w:val="viiyi"/>
    <w:basedOn w:val="DefaultParagraphFont"/>
    <w:rsid w:val="00087B81"/>
  </w:style>
  <w:style w:type="character" w:customStyle="1" w:styleId="jlqj4b">
    <w:name w:val="jlqj4b"/>
    <w:basedOn w:val="DefaultParagraphFont"/>
    <w:rsid w:val="00087B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8485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ECD3814535D04AFABA190726EB177C56"/>
        <w:category>
          <w:name w:val="General"/>
          <w:gallery w:val="placeholder"/>
        </w:category>
        <w:types>
          <w:type w:val="bbPlcHdr"/>
        </w:types>
        <w:behaviors>
          <w:behavior w:val="content"/>
        </w:behaviors>
        <w:guid w:val="{18C568E9-3FCD-40FC-8500-04260AB0BCDF}"/>
      </w:docPartPr>
      <w:docPartBody>
        <w:p w:rsidR="001A60F1" w:rsidRDefault="000C19D6" w:rsidP="000C19D6">
          <w:pPr>
            <w:pStyle w:val="ECD3814535D04AFABA190726EB177C56"/>
          </w:pPr>
          <w:r w:rsidRPr="00B37E7F">
            <w:rPr>
              <w:rStyle w:val="PlaceholderText"/>
            </w:rPr>
            <w:t>Click or tap here to enter text.</w:t>
          </w:r>
        </w:p>
      </w:docPartBody>
    </w:docPart>
    <w:docPart>
      <w:docPartPr>
        <w:name w:val="07F020452A0F4F888BA39CE10C745D33"/>
        <w:category>
          <w:name w:val="General"/>
          <w:gallery w:val="placeholder"/>
        </w:category>
        <w:types>
          <w:type w:val="bbPlcHdr"/>
        </w:types>
        <w:behaviors>
          <w:behavior w:val="content"/>
        </w:behaviors>
        <w:guid w:val="{3268628A-4BF7-422A-BA44-8998EF442C52}"/>
      </w:docPartPr>
      <w:docPartBody>
        <w:p w:rsidR="001A60F1" w:rsidRDefault="000C19D6" w:rsidP="000C19D6">
          <w:pPr>
            <w:pStyle w:val="07F020452A0F4F888BA39CE10C745D33"/>
          </w:pPr>
          <w:r w:rsidRPr="00B37E7F">
            <w:rPr>
              <w:rStyle w:val="PlaceholderText"/>
            </w:rPr>
            <w:t>Click or tap here to enter text.</w:t>
          </w:r>
        </w:p>
      </w:docPartBody>
    </w:docPart>
    <w:docPart>
      <w:docPartPr>
        <w:name w:val="369C32468613408D96BC7DEBCD7F6436"/>
        <w:category>
          <w:name w:val="General"/>
          <w:gallery w:val="placeholder"/>
        </w:category>
        <w:types>
          <w:type w:val="bbPlcHdr"/>
        </w:types>
        <w:behaviors>
          <w:behavior w:val="content"/>
        </w:behaviors>
        <w:guid w:val="{64DD3E64-9E13-449A-B5C7-30DEE3CB9525}"/>
      </w:docPartPr>
      <w:docPartBody>
        <w:p w:rsidR="00FA0F9C" w:rsidRDefault="001A60F1" w:rsidP="001A60F1">
          <w:pPr>
            <w:pStyle w:val="369C32468613408D96BC7DEBCD7F6436"/>
          </w:pPr>
          <w:r w:rsidRPr="00B37E7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C19D6"/>
    <w:rsid w:val="000C19D6"/>
    <w:rsid w:val="001A60F1"/>
    <w:rsid w:val="00A93E8E"/>
    <w:rsid w:val="00E720E2"/>
    <w:rsid w:val="00F46FD2"/>
    <w:rsid w:val="00F77475"/>
    <w:rsid w:val="00FA0F9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A60F1"/>
    <w:rPr>
      <w:color w:val="808080"/>
    </w:rPr>
  </w:style>
  <w:style w:type="paragraph" w:customStyle="1" w:styleId="ECD3814535D04AFABA190726EB177C56">
    <w:name w:val="ECD3814535D04AFABA190726EB177C56"/>
    <w:rsid w:val="000C19D6"/>
  </w:style>
  <w:style w:type="paragraph" w:customStyle="1" w:styleId="07F020452A0F4F888BA39CE10C745D33">
    <w:name w:val="07F020452A0F4F888BA39CE10C745D33"/>
    <w:rsid w:val="000C19D6"/>
  </w:style>
  <w:style w:type="paragraph" w:customStyle="1" w:styleId="369C32468613408D96BC7DEBCD7F6436">
    <w:name w:val="369C32468613408D96BC7DEBCD7F6436"/>
    <w:rsid w:val="001A60F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6DC146-105A-4425-BF9F-260854551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1</Pages>
  <Words>334</Words>
  <Characters>1906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ABE Student Release of Information Form July 2021 — French</vt:lpstr>
    </vt:vector>
  </TitlesOfParts>
  <Company/>
  <LinksUpToDate>false</LinksUpToDate>
  <CharactersWithSpaces>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ABE Student Release of Information Form July 2021 — French</dc:title>
  <dc:subject/>
  <dc:creator>DESE</dc:creator>
  <cp:keywords/>
  <dc:description/>
  <cp:lastModifiedBy>Zou, Dong (EOE)</cp:lastModifiedBy>
  <cp:revision>16</cp:revision>
  <cp:lastPrinted>2010-03-23T20:43:00Z</cp:lastPrinted>
  <dcterms:created xsi:type="dcterms:W3CDTF">2021-07-01T15:17:00Z</dcterms:created>
  <dcterms:modified xsi:type="dcterms:W3CDTF">2021-07-20T20:54:00Z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20 2021</vt:lpwstr>
  </property>
</Properties>
</file>