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9FFD8" w14:textId="77777777" w:rsidR="00F34B21" w:rsidRDefault="00F34B21" w:rsidP="00F34B21">
      <w:pPr>
        <w:pStyle w:val="Heading1"/>
        <w:rPr>
          <w:rFonts w:cstheme="majorHAnsi"/>
          <w:b/>
          <w:bCs/>
        </w:rPr>
      </w:pPr>
    </w:p>
    <w:p w14:paraId="307387EF" w14:textId="47984A10" w:rsidR="00F34B21" w:rsidRPr="00D00604" w:rsidRDefault="00D00604" w:rsidP="00D00604">
      <w:pPr>
        <w:pStyle w:val="Heading1"/>
        <w:jc w:val="center"/>
        <w:rPr>
          <w:rFonts w:cstheme="majorHAnsi"/>
          <w:b/>
          <w:bCs/>
        </w:rPr>
      </w:pPr>
      <w:r>
        <w:rPr>
          <w:rFonts w:ascii="Arial Narrow" w:hAnsi="Arial Narrow"/>
          <w:noProof/>
          <w:color w:val="E36C0A"/>
          <w:sz w:val="18"/>
          <w:szCs w:val="18"/>
        </w:rPr>
        <w:drawing>
          <wp:inline distT="0" distB="0" distL="0" distR="0" wp14:anchorId="40514AB7" wp14:editId="2A4DD9B9">
            <wp:extent cx="2210669" cy="1265555"/>
            <wp:effectExtent l="0" t="0" r="0" b="0"/>
            <wp:docPr id="8" name="Picture 5" descr="A picture containing the 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varzan\AppData\Local\Microsoft\Windows\Temporary Internet Files\Content.Outlook\TC00GR3V\DESE_Master_Logo (2).png"/>
                    <pic:cNvPicPr>
                      <a:picLocks noChangeAspect="1" noChangeArrowheads="1"/>
                    </pic:cNvPicPr>
                  </pic:nvPicPr>
                  <pic:blipFill>
                    <a:blip r:embed="rId12" cstate="print"/>
                    <a:srcRect/>
                    <a:stretch>
                      <a:fillRect/>
                    </a:stretch>
                  </pic:blipFill>
                  <pic:spPr bwMode="auto">
                    <a:xfrm>
                      <a:off x="0" y="0"/>
                      <a:ext cx="2255195" cy="1291045"/>
                    </a:xfrm>
                    <a:prstGeom prst="rect">
                      <a:avLst/>
                    </a:prstGeom>
                    <a:noFill/>
                    <a:ln w="9525">
                      <a:noFill/>
                      <a:miter lim="800000"/>
                      <a:headEnd/>
                      <a:tailEnd/>
                    </a:ln>
                  </pic:spPr>
                </pic:pic>
              </a:graphicData>
            </a:graphic>
          </wp:inline>
        </w:drawing>
      </w:r>
    </w:p>
    <w:p w14:paraId="6DA0059C" w14:textId="26CE1B7F" w:rsidR="00F34B21" w:rsidRDefault="00F34B21" w:rsidP="00F34B21">
      <w:pPr>
        <w:pStyle w:val="Heading1"/>
        <w:jc w:val="center"/>
        <w:rPr>
          <w:rFonts w:ascii="Calibri" w:hAnsi="Calibri" w:cs="Calibri"/>
          <w:b/>
          <w:bCs/>
        </w:rPr>
      </w:pPr>
      <w:r w:rsidRPr="00D00604">
        <w:rPr>
          <w:rFonts w:ascii="Calibri" w:hAnsi="Calibri" w:cs="Calibri"/>
          <w:b/>
          <w:bCs/>
        </w:rPr>
        <w:t>Adult and Community Learning Services</w:t>
      </w:r>
    </w:p>
    <w:p w14:paraId="2F042224" w14:textId="77777777" w:rsidR="00F34B21" w:rsidRPr="00F34B21" w:rsidRDefault="00F34B21" w:rsidP="00F34B21">
      <w:pPr>
        <w:pStyle w:val="Heading1"/>
        <w:jc w:val="center"/>
        <w:rPr>
          <w:rStyle w:val="IntenseReference"/>
          <w:rFonts w:ascii="Calibri" w:hAnsi="Calibri" w:cs="Calibri"/>
          <w:color w:val="538135" w:themeColor="accent6" w:themeShade="BF"/>
        </w:rPr>
      </w:pPr>
    </w:p>
    <w:p w14:paraId="3A661CF9" w14:textId="511234C1" w:rsidR="00F34B21" w:rsidRDefault="00F34B21" w:rsidP="00F34B21">
      <w:pPr>
        <w:pStyle w:val="Heading1"/>
        <w:jc w:val="center"/>
        <w:rPr>
          <w:rStyle w:val="IntenseReference"/>
          <w:rFonts w:ascii="Calibri" w:hAnsi="Calibri" w:cs="Calibri"/>
          <w:color w:val="C45911" w:themeColor="accent2" w:themeShade="BF"/>
        </w:rPr>
      </w:pPr>
      <w:r w:rsidRPr="00F34B21">
        <w:rPr>
          <w:rStyle w:val="IntenseReference"/>
          <w:rFonts w:ascii="Calibri" w:hAnsi="Calibri" w:cs="Calibri"/>
          <w:color w:val="C45911" w:themeColor="accent2" w:themeShade="BF"/>
        </w:rPr>
        <w:t>NRS ASSESSMENT ADMINISTRATION DURING COVID-19</w:t>
      </w:r>
    </w:p>
    <w:p w14:paraId="79521894" w14:textId="385E1D15" w:rsidR="00F34B21" w:rsidRDefault="00F34B21" w:rsidP="00F34B21">
      <w:pPr>
        <w:pStyle w:val="Heading3"/>
        <w:jc w:val="center"/>
        <w:rPr>
          <w:rStyle w:val="IntenseReference"/>
          <w:rFonts w:ascii="Calibri" w:hAnsi="Calibri" w:cs="Calibri"/>
          <w:smallCaps w:val="0"/>
          <w:color w:val="000000" w:themeColor="text1"/>
          <w:sz w:val="32"/>
          <w:szCs w:val="32"/>
        </w:rPr>
      </w:pPr>
    </w:p>
    <w:p w14:paraId="0D8E7D3B" w14:textId="77777777" w:rsidR="00D00604" w:rsidRPr="00D00604" w:rsidRDefault="00D00604" w:rsidP="00D00604"/>
    <w:p w14:paraId="52BFB91B" w14:textId="77777777" w:rsidR="009163C1" w:rsidRPr="009163C1" w:rsidRDefault="00F34B21" w:rsidP="00F34B21">
      <w:pPr>
        <w:pStyle w:val="Heading3"/>
        <w:jc w:val="center"/>
        <w:rPr>
          <w:rStyle w:val="IntenseReference"/>
          <w:rFonts w:ascii="Calibri" w:hAnsi="Calibri" w:cs="Calibri"/>
          <w:color w:val="000000" w:themeColor="text1"/>
          <w:sz w:val="28"/>
          <w:szCs w:val="28"/>
        </w:rPr>
      </w:pPr>
      <w:r w:rsidRPr="009163C1">
        <w:rPr>
          <w:rStyle w:val="IntenseReference"/>
          <w:rFonts w:ascii="Calibri" w:hAnsi="Calibri" w:cs="Calibri"/>
          <w:color w:val="000000" w:themeColor="text1"/>
          <w:sz w:val="28"/>
          <w:szCs w:val="28"/>
        </w:rPr>
        <w:t>Guidance for Massachusetts Adult Education Programs</w:t>
      </w:r>
      <w:r w:rsidR="009163C1" w:rsidRPr="009163C1">
        <w:rPr>
          <w:rStyle w:val="IntenseReference"/>
          <w:rFonts w:ascii="Calibri" w:hAnsi="Calibri" w:cs="Calibri"/>
          <w:color w:val="000000" w:themeColor="text1"/>
          <w:sz w:val="28"/>
          <w:szCs w:val="28"/>
        </w:rPr>
        <w:t xml:space="preserve"> </w:t>
      </w:r>
    </w:p>
    <w:p w14:paraId="3F5B957D" w14:textId="240BED9E" w:rsidR="009163C1" w:rsidRPr="009163C1" w:rsidRDefault="009163C1" w:rsidP="009163C1">
      <w:pPr>
        <w:jc w:val="center"/>
        <w:rPr>
          <w:rFonts w:asciiTheme="majorHAnsi" w:hAnsiTheme="majorHAnsi" w:cstheme="majorHAnsi"/>
          <w:b/>
          <w:bCs/>
          <w:sz w:val="28"/>
          <w:szCs w:val="28"/>
        </w:rPr>
      </w:pPr>
      <w:r w:rsidRPr="009163C1">
        <w:rPr>
          <w:rFonts w:asciiTheme="majorHAnsi" w:hAnsiTheme="majorHAnsi" w:cstheme="majorHAnsi"/>
          <w:b/>
          <w:bCs/>
          <w:sz w:val="28"/>
          <w:szCs w:val="28"/>
        </w:rPr>
        <w:t>FY20</w:t>
      </w:r>
      <w:r w:rsidR="000E3387">
        <w:rPr>
          <w:rFonts w:asciiTheme="majorHAnsi" w:hAnsiTheme="majorHAnsi" w:cstheme="majorHAnsi"/>
          <w:b/>
          <w:bCs/>
          <w:sz w:val="28"/>
          <w:szCs w:val="28"/>
        </w:rPr>
        <w:t>21</w:t>
      </w:r>
    </w:p>
    <w:p w14:paraId="722DCB5C" w14:textId="77777777" w:rsidR="00F34B21" w:rsidRPr="00F34B21" w:rsidRDefault="00F34B21" w:rsidP="00F34B21">
      <w:pPr>
        <w:rPr>
          <w:rFonts w:ascii="Calibri" w:hAnsi="Calibri" w:cs="Calibri"/>
          <w:sz w:val="32"/>
          <w:szCs w:val="32"/>
        </w:rPr>
      </w:pPr>
    </w:p>
    <w:p w14:paraId="61DF7644" w14:textId="73E7276E" w:rsidR="00F34B21" w:rsidRDefault="00F34B21" w:rsidP="00F34B21">
      <w:pPr>
        <w:rPr>
          <w:rFonts w:ascii="Calibri" w:hAnsi="Calibri" w:cs="Calibri"/>
          <w:sz w:val="32"/>
          <w:szCs w:val="32"/>
        </w:rPr>
      </w:pPr>
    </w:p>
    <w:p w14:paraId="05E0A093" w14:textId="157CD363" w:rsidR="00D00604" w:rsidRDefault="00D00604" w:rsidP="00F34B21">
      <w:pPr>
        <w:rPr>
          <w:rFonts w:ascii="Calibri" w:hAnsi="Calibri" w:cs="Calibri"/>
          <w:sz w:val="32"/>
          <w:szCs w:val="32"/>
        </w:rPr>
      </w:pPr>
    </w:p>
    <w:p w14:paraId="70C64857" w14:textId="77777777" w:rsidR="00D00604" w:rsidRPr="00F34B21" w:rsidRDefault="00D00604" w:rsidP="00F34B21">
      <w:pPr>
        <w:rPr>
          <w:rFonts w:ascii="Calibri" w:hAnsi="Calibri" w:cs="Calibri"/>
          <w:sz w:val="32"/>
          <w:szCs w:val="32"/>
        </w:rPr>
      </w:pPr>
    </w:p>
    <w:p w14:paraId="0920893D" w14:textId="29AD6F1D" w:rsidR="00D00604" w:rsidRDefault="00F34B21" w:rsidP="00F34B21">
      <w:pPr>
        <w:jc w:val="center"/>
        <w:rPr>
          <w:rFonts w:ascii="Calibri" w:hAnsi="Calibri" w:cs="Calibri"/>
          <w:b/>
          <w:bCs/>
          <w:sz w:val="28"/>
          <w:szCs w:val="28"/>
        </w:rPr>
        <w:sectPr w:rsidR="00D00604" w:rsidSect="00F34B21">
          <w:footerReference w:type="default" r:id="rId13"/>
          <w:pgSz w:w="15840" w:h="12240" w:orient="landscape"/>
          <w:pgMar w:top="1440" w:right="1440" w:bottom="1440" w:left="1440" w:header="720" w:footer="720" w:gutter="0"/>
          <w:cols w:space="720"/>
          <w:docGrid w:linePitch="360"/>
        </w:sectPr>
      </w:pPr>
      <w:r w:rsidRPr="00D00604">
        <w:rPr>
          <w:rFonts w:ascii="Calibri" w:hAnsi="Calibri" w:cs="Calibri"/>
          <w:b/>
          <w:bCs/>
          <w:sz w:val="28"/>
          <w:szCs w:val="28"/>
        </w:rPr>
        <w:t>Ju</w:t>
      </w:r>
      <w:r w:rsidR="000E3387">
        <w:rPr>
          <w:rFonts w:ascii="Calibri" w:hAnsi="Calibri" w:cs="Calibri"/>
          <w:b/>
          <w:bCs/>
          <w:sz w:val="28"/>
          <w:szCs w:val="28"/>
        </w:rPr>
        <w:t>ly</w:t>
      </w:r>
      <w:r w:rsidR="00CC0AA8">
        <w:rPr>
          <w:rFonts w:ascii="Calibri" w:hAnsi="Calibri" w:cs="Calibri"/>
          <w:b/>
          <w:bCs/>
          <w:sz w:val="28"/>
          <w:szCs w:val="28"/>
        </w:rPr>
        <w:t xml:space="preserve"> 2020</w:t>
      </w:r>
    </w:p>
    <w:p w14:paraId="62A5E170" w14:textId="77777777" w:rsidR="00507B86" w:rsidRDefault="00507B86" w:rsidP="00507B86">
      <w:pPr>
        <w:rPr>
          <w:rStyle w:val="IntenseReference"/>
          <w:rFonts w:cstheme="majorHAnsi"/>
          <w:color w:val="0070C0"/>
          <w:sz w:val="28"/>
          <w:szCs w:val="28"/>
        </w:rPr>
      </w:pPr>
      <w:r w:rsidRPr="008E6D1D">
        <w:rPr>
          <w:rStyle w:val="IntenseReference"/>
          <w:rFonts w:cstheme="majorHAnsi"/>
          <w:color w:val="0070C0"/>
          <w:sz w:val="28"/>
          <w:szCs w:val="28"/>
        </w:rPr>
        <w:lastRenderedPageBreak/>
        <w:t xml:space="preserve">Overview of Guidance </w:t>
      </w:r>
    </w:p>
    <w:p w14:paraId="10C6641A" w14:textId="77777777" w:rsidR="00507B86" w:rsidRPr="00CC0AA8" w:rsidRDefault="00507B86" w:rsidP="00507B86">
      <w:pPr>
        <w:rPr>
          <w:rFonts w:cstheme="minorHAnsi"/>
        </w:rPr>
      </w:pPr>
    </w:p>
    <w:p w14:paraId="252C4020" w14:textId="417E1183" w:rsidR="002B6B71" w:rsidRDefault="00507B86" w:rsidP="00507B86">
      <w:pPr>
        <w:jc w:val="both"/>
        <w:rPr>
          <w:rFonts w:cstheme="minorHAnsi"/>
        </w:rPr>
      </w:pPr>
      <w:r w:rsidRPr="00CC0AA8">
        <w:rPr>
          <w:rFonts w:cstheme="minorHAnsi"/>
        </w:rPr>
        <w:t xml:space="preserve">As adult education service providers are ramping up remote learning through the end of the school year, summer programming (where applicable), and possibly the beginning of the next school year, this document provides updated recommendations, strategies, and resources to </w:t>
      </w:r>
      <w:r w:rsidR="00CC0AA8" w:rsidRPr="00CC0AA8">
        <w:rPr>
          <w:rFonts w:cstheme="minorHAnsi"/>
        </w:rPr>
        <w:t>implement</w:t>
      </w:r>
      <w:r w:rsidRPr="00CC0AA8">
        <w:rPr>
          <w:rFonts w:cstheme="minorHAnsi"/>
        </w:rPr>
        <w:t xml:space="preserve"> adult education </w:t>
      </w:r>
      <w:r w:rsidR="00CC0AA8" w:rsidRPr="00CC0AA8">
        <w:rPr>
          <w:rFonts w:cstheme="minorHAnsi"/>
        </w:rPr>
        <w:t>NRS assessment</w:t>
      </w:r>
      <w:r w:rsidRPr="00CC0AA8">
        <w:rPr>
          <w:rFonts w:cstheme="minorHAnsi"/>
        </w:rPr>
        <w:t xml:space="preserve"> in Massachusetts.</w:t>
      </w:r>
      <w:r w:rsidR="00342503">
        <w:rPr>
          <w:rFonts w:cstheme="minorHAnsi"/>
        </w:rPr>
        <w:t xml:space="preserve"> </w:t>
      </w:r>
      <w:r w:rsidR="00DB2EAE">
        <w:rPr>
          <w:rFonts w:cstheme="minorHAnsi"/>
        </w:rPr>
        <w:t xml:space="preserve">This document has been </w:t>
      </w:r>
      <w:r w:rsidR="002B6B71">
        <w:rPr>
          <w:rFonts w:cstheme="minorHAnsi"/>
        </w:rPr>
        <w:t xml:space="preserve">informed </w:t>
      </w:r>
      <w:r w:rsidR="00DB2EAE">
        <w:rPr>
          <w:rFonts w:cstheme="minorHAnsi"/>
        </w:rPr>
        <w:t xml:space="preserve">by </w:t>
      </w:r>
      <w:r w:rsidR="002B6B71">
        <w:rPr>
          <w:rFonts w:cstheme="minorHAnsi"/>
        </w:rPr>
        <w:t>the following guiding principles:</w:t>
      </w:r>
    </w:p>
    <w:p w14:paraId="6D7E80A3" w14:textId="77777777" w:rsidR="002B6B71" w:rsidRDefault="002B6B71" w:rsidP="00507B86">
      <w:pPr>
        <w:jc w:val="both"/>
        <w:rPr>
          <w:rFonts w:cstheme="minorHAnsi"/>
        </w:rPr>
      </w:pPr>
    </w:p>
    <w:p w14:paraId="26326BFB" w14:textId="2E898099" w:rsidR="002B6B71" w:rsidRDefault="002B6B71" w:rsidP="008D35B1">
      <w:pPr>
        <w:pStyle w:val="ListParagraph"/>
        <w:numPr>
          <w:ilvl w:val="0"/>
          <w:numId w:val="28"/>
        </w:numPr>
        <w:jc w:val="both"/>
        <w:rPr>
          <w:rFonts w:cstheme="minorHAnsi"/>
        </w:rPr>
      </w:pPr>
      <w:r>
        <w:rPr>
          <w:rFonts w:cstheme="minorHAnsi"/>
        </w:rPr>
        <w:t>Adult education student and staff’s health and safety priorit</w:t>
      </w:r>
      <w:r w:rsidR="00D358A0">
        <w:rPr>
          <w:rFonts w:cstheme="minorHAnsi"/>
        </w:rPr>
        <w:t>y</w:t>
      </w:r>
      <w:r w:rsidR="0026529A">
        <w:rPr>
          <w:rFonts w:cstheme="minorHAnsi"/>
        </w:rPr>
        <w:t>;</w:t>
      </w:r>
    </w:p>
    <w:p w14:paraId="370511A3" w14:textId="77777777" w:rsidR="00D358A0" w:rsidRDefault="00D358A0" w:rsidP="00D358A0">
      <w:pPr>
        <w:pStyle w:val="ListParagraph"/>
        <w:jc w:val="both"/>
        <w:rPr>
          <w:rFonts w:cstheme="minorHAnsi"/>
        </w:rPr>
      </w:pPr>
    </w:p>
    <w:p w14:paraId="4CC32DE5" w14:textId="172E2890" w:rsidR="002B6B71" w:rsidRDefault="00D358A0" w:rsidP="008D35B1">
      <w:pPr>
        <w:pStyle w:val="ListParagraph"/>
        <w:numPr>
          <w:ilvl w:val="0"/>
          <w:numId w:val="28"/>
        </w:numPr>
        <w:jc w:val="both"/>
        <w:rPr>
          <w:rFonts w:cstheme="minorHAnsi"/>
        </w:rPr>
      </w:pPr>
      <w:r>
        <w:rPr>
          <w:rFonts w:cstheme="minorHAnsi"/>
        </w:rPr>
        <w:t xml:space="preserve">Flexibility for administering NRS assessments: options of remote and </w:t>
      </w:r>
      <w:r w:rsidR="00D829A0">
        <w:rPr>
          <w:rFonts w:cstheme="minorHAnsi"/>
        </w:rPr>
        <w:t>physically</w:t>
      </w:r>
      <w:r>
        <w:rPr>
          <w:rFonts w:cstheme="minorHAnsi"/>
        </w:rPr>
        <w:t xml:space="preserve"> distant in-person (</w:t>
      </w:r>
      <w:r w:rsidR="00D829A0">
        <w:rPr>
          <w:rFonts w:cstheme="minorHAnsi"/>
        </w:rPr>
        <w:t>PDIP</w:t>
      </w:r>
      <w:r>
        <w:rPr>
          <w:rFonts w:cstheme="minorHAnsi"/>
        </w:rPr>
        <w:t>) test administration</w:t>
      </w:r>
      <w:r w:rsidR="0026529A">
        <w:rPr>
          <w:rFonts w:cstheme="minorHAnsi"/>
        </w:rPr>
        <w:t>;</w:t>
      </w:r>
    </w:p>
    <w:p w14:paraId="1C27573D" w14:textId="77777777" w:rsidR="00D358A0" w:rsidRPr="00D358A0" w:rsidRDefault="00D358A0" w:rsidP="00D358A0">
      <w:pPr>
        <w:jc w:val="both"/>
        <w:rPr>
          <w:rFonts w:cstheme="minorHAnsi"/>
        </w:rPr>
      </w:pPr>
    </w:p>
    <w:p w14:paraId="2F7C3611" w14:textId="2DAF3532" w:rsidR="002B6B71" w:rsidRPr="002B6B71" w:rsidRDefault="002B6B71" w:rsidP="008D35B1">
      <w:pPr>
        <w:pStyle w:val="ListParagraph"/>
        <w:numPr>
          <w:ilvl w:val="0"/>
          <w:numId w:val="28"/>
        </w:numPr>
        <w:jc w:val="both"/>
        <w:rPr>
          <w:rFonts w:cstheme="minorHAnsi"/>
        </w:rPr>
      </w:pPr>
      <w:r>
        <w:t>Standard procedures for remote test administration</w:t>
      </w:r>
      <w:r w:rsidR="00D358A0">
        <w:t xml:space="preserve"> as highlighted in </w:t>
      </w:r>
      <w:r w:rsidR="00D358A0" w:rsidRPr="00D358A0">
        <w:rPr>
          <w:rFonts w:cstheme="minorHAnsi"/>
        </w:rPr>
        <w:t xml:space="preserve">the Office of Career and Technical Adult Education (OCTAE) </w:t>
      </w:r>
      <w:hyperlink r:id="rId14" w:history="1">
        <w:r w:rsidR="00D358A0" w:rsidRPr="00D358A0">
          <w:rPr>
            <w:rStyle w:val="Hyperlink"/>
            <w:rFonts w:cstheme="minorHAnsi"/>
          </w:rPr>
          <w:t xml:space="preserve">March 27, 2020 memorandum </w:t>
        </w:r>
      </w:hyperlink>
      <w:r w:rsidR="00D358A0">
        <w:rPr>
          <w:rFonts w:cstheme="minorHAnsi"/>
        </w:rPr>
        <w:t>, as well as</w:t>
      </w:r>
      <w:r w:rsidR="00D358A0" w:rsidRPr="00D358A0">
        <w:rPr>
          <w:rFonts w:cstheme="minorHAnsi"/>
        </w:rPr>
        <w:t xml:space="preserve"> test publishers’ guidance (see </w:t>
      </w:r>
      <w:hyperlink r:id="rId15" w:history="1">
        <w:r w:rsidR="00D358A0" w:rsidRPr="00D358A0">
          <w:rPr>
            <w:rStyle w:val="Hyperlink"/>
            <w:rFonts w:cstheme="minorHAnsi"/>
          </w:rPr>
          <w:t>BEST Plus 2.0</w:t>
        </w:r>
      </w:hyperlink>
      <w:r w:rsidR="00D358A0" w:rsidRPr="00D358A0">
        <w:rPr>
          <w:rFonts w:cstheme="minorHAnsi"/>
        </w:rPr>
        <w:t xml:space="preserve"> and </w:t>
      </w:r>
      <w:hyperlink r:id="rId16" w:history="1">
        <w:r w:rsidR="00D358A0" w:rsidRPr="00D358A0">
          <w:rPr>
            <w:rStyle w:val="Hyperlink"/>
            <w:rFonts w:cstheme="minorHAnsi"/>
          </w:rPr>
          <w:t>TABE Tests</w:t>
        </w:r>
      </w:hyperlink>
      <w:r w:rsidR="00D358A0">
        <w:rPr>
          <w:rFonts w:cstheme="minorHAnsi"/>
        </w:rPr>
        <w:t>):</w:t>
      </w:r>
    </w:p>
    <w:p w14:paraId="1B093861" w14:textId="4C61DB2E" w:rsidR="002B6B71" w:rsidRPr="002B6B71" w:rsidRDefault="002B6B71" w:rsidP="008D35B1">
      <w:pPr>
        <w:pStyle w:val="ListParagraph"/>
        <w:numPr>
          <w:ilvl w:val="1"/>
          <w:numId w:val="28"/>
        </w:numPr>
        <w:jc w:val="both"/>
        <w:rPr>
          <w:rFonts w:cstheme="minorHAnsi"/>
        </w:rPr>
      </w:pPr>
      <w:r>
        <w:t xml:space="preserve">Proper student </w:t>
      </w:r>
      <w:r w:rsidR="00D358A0">
        <w:t>identification</w:t>
      </w:r>
    </w:p>
    <w:p w14:paraId="7A312191" w14:textId="77777777" w:rsidR="00D358A0" w:rsidRPr="00D358A0" w:rsidRDefault="00D358A0" w:rsidP="008D35B1">
      <w:pPr>
        <w:pStyle w:val="ListParagraph"/>
        <w:numPr>
          <w:ilvl w:val="1"/>
          <w:numId w:val="28"/>
        </w:numPr>
        <w:jc w:val="both"/>
        <w:rPr>
          <w:rFonts w:cstheme="minorHAnsi"/>
        </w:rPr>
      </w:pPr>
      <w:r>
        <w:t>Test security</w:t>
      </w:r>
    </w:p>
    <w:p w14:paraId="1FF49C06" w14:textId="1C72A882" w:rsidR="00D358A0" w:rsidRPr="00342503" w:rsidRDefault="00D358A0" w:rsidP="008D35B1">
      <w:pPr>
        <w:pStyle w:val="ListParagraph"/>
        <w:numPr>
          <w:ilvl w:val="1"/>
          <w:numId w:val="28"/>
        </w:numPr>
        <w:jc w:val="both"/>
        <w:rPr>
          <w:rFonts w:cstheme="minorHAnsi"/>
        </w:rPr>
      </w:pPr>
      <w:r>
        <w:t>Trained and certified test administrators</w:t>
      </w:r>
      <w:r w:rsidR="0026529A">
        <w:t>.</w:t>
      </w:r>
    </w:p>
    <w:p w14:paraId="75B73580" w14:textId="1B302006" w:rsidR="00342503" w:rsidRDefault="00342503" w:rsidP="00342503">
      <w:pPr>
        <w:jc w:val="both"/>
        <w:rPr>
          <w:rFonts w:cstheme="minorHAnsi"/>
        </w:rPr>
      </w:pPr>
    </w:p>
    <w:p w14:paraId="2D873A4A" w14:textId="1935C357" w:rsidR="00DB2EAE" w:rsidRDefault="00342503" w:rsidP="00507B86">
      <w:pPr>
        <w:jc w:val="both"/>
        <w:rPr>
          <w:rFonts w:cstheme="minorHAnsi"/>
        </w:rPr>
      </w:pPr>
      <w:r w:rsidRPr="00CC0AA8">
        <w:rPr>
          <w:rFonts w:cstheme="minorHAnsi"/>
        </w:rPr>
        <w:t xml:space="preserve">Please note that this is </w:t>
      </w:r>
      <w:r w:rsidRPr="00CC0AA8">
        <w:rPr>
          <w:rFonts w:cstheme="minorHAnsi"/>
          <w:u w:val="single"/>
        </w:rPr>
        <w:t>not</w:t>
      </w:r>
      <w:r w:rsidRPr="00CC0AA8">
        <w:rPr>
          <w:rFonts w:cstheme="minorHAnsi"/>
        </w:rPr>
        <w:t xml:space="preserve"> a comprehensive guide to the administration of NRS-approved assessments in Massachusetts</w:t>
      </w:r>
      <w:r>
        <w:rPr>
          <w:rFonts w:cstheme="minorHAnsi"/>
        </w:rPr>
        <w:t xml:space="preserve">. </w:t>
      </w:r>
      <w:r w:rsidR="00507B86" w:rsidRPr="00CC0AA8">
        <w:rPr>
          <w:rFonts w:cstheme="minorHAnsi"/>
        </w:rPr>
        <w:t xml:space="preserve">The intention of this document is to </w:t>
      </w:r>
      <w:r w:rsidR="002B6B71">
        <w:rPr>
          <w:rFonts w:cstheme="minorHAnsi"/>
        </w:rPr>
        <w:t xml:space="preserve">offer support </w:t>
      </w:r>
      <w:r w:rsidR="00DB2EAE">
        <w:rPr>
          <w:rFonts w:cstheme="minorHAnsi"/>
        </w:rPr>
        <w:t xml:space="preserve">to </w:t>
      </w:r>
      <w:r w:rsidR="00507B86" w:rsidRPr="00CC0AA8">
        <w:rPr>
          <w:rFonts w:cstheme="minorHAnsi"/>
        </w:rPr>
        <w:t xml:space="preserve">program directors, program coordinators, teachers, and advisors </w:t>
      </w:r>
      <w:r w:rsidR="005C6CEC" w:rsidRPr="00CC0AA8">
        <w:rPr>
          <w:rFonts w:cstheme="minorHAnsi"/>
        </w:rPr>
        <w:t xml:space="preserve">who have been trained in administering </w:t>
      </w:r>
      <w:r w:rsidR="00DB2EAE">
        <w:rPr>
          <w:rFonts w:cstheme="minorHAnsi"/>
        </w:rPr>
        <w:t>NRS assessments</w:t>
      </w:r>
      <w:r w:rsidR="005C6CEC" w:rsidRPr="00CC0AA8">
        <w:rPr>
          <w:rFonts w:cstheme="minorHAnsi"/>
        </w:rPr>
        <w:t xml:space="preserve"> under non-COVID-19 conditions </w:t>
      </w:r>
      <w:r w:rsidR="00B64BCC" w:rsidRPr="00CC0AA8">
        <w:rPr>
          <w:rFonts w:cstheme="minorHAnsi"/>
        </w:rPr>
        <w:t>to</w:t>
      </w:r>
      <w:r w:rsidR="005C6CEC" w:rsidRPr="00CC0AA8">
        <w:rPr>
          <w:rFonts w:cstheme="minorHAnsi"/>
        </w:rPr>
        <w:t xml:space="preserve"> carry out test administration in remote and </w:t>
      </w:r>
      <w:r w:rsidR="00D829A0">
        <w:rPr>
          <w:rFonts w:cstheme="minorHAnsi"/>
        </w:rPr>
        <w:t>physically</w:t>
      </w:r>
      <w:r w:rsidR="005C6CEC" w:rsidRPr="00CC0AA8">
        <w:rPr>
          <w:rFonts w:cstheme="minorHAnsi"/>
        </w:rPr>
        <w:t xml:space="preserve"> distant settings</w:t>
      </w:r>
      <w:r w:rsidR="00507B86" w:rsidRPr="00CC0AA8">
        <w:rPr>
          <w:rFonts w:cstheme="minorHAnsi"/>
        </w:rPr>
        <w:t xml:space="preserve">. </w:t>
      </w:r>
    </w:p>
    <w:p w14:paraId="5837AA62" w14:textId="77777777" w:rsidR="00DB2EAE" w:rsidRDefault="00DB2EAE" w:rsidP="00507B86">
      <w:pPr>
        <w:jc w:val="both"/>
        <w:rPr>
          <w:rFonts w:cstheme="minorHAnsi"/>
        </w:rPr>
      </w:pPr>
    </w:p>
    <w:p w14:paraId="7E22AD9A" w14:textId="37D3ECFE" w:rsidR="00507B86" w:rsidRPr="00CC0AA8" w:rsidRDefault="00507B86" w:rsidP="00507B86">
      <w:pPr>
        <w:jc w:val="both"/>
        <w:rPr>
          <w:rFonts w:cstheme="minorHAnsi"/>
        </w:rPr>
      </w:pPr>
      <w:r w:rsidRPr="00CC0AA8">
        <w:rPr>
          <w:rFonts w:cstheme="minorHAnsi"/>
        </w:rPr>
        <w:t>The goal is of this document is twofold</w:t>
      </w:r>
      <w:r w:rsidR="009163C1">
        <w:rPr>
          <w:rFonts w:cstheme="minorHAnsi"/>
        </w:rPr>
        <w:t>:</w:t>
      </w:r>
    </w:p>
    <w:p w14:paraId="136AEE6D" w14:textId="77777777" w:rsidR="00507B86" w:rsidRPr="00CC0AA8" w:rsidRDefault="00507B86" w:rsidP="00507B86">
      <w:pPr>
        <w:jc w:val="both"/>
        <w:rPr>
          <w:rFonts w:cstheme="minorHAnsi"/>
        </w:rPr>
      </w:pPr>
    </w:p>
    <w:p w14:paraId="197B0D8F" w14:textId="15CF121A" w:rsidR="005C6CEC" w:rsidRPr="00CC0AA8" w:rsidRDefault="005C6CEC" w:rsidP="008D35B1">
      <w:pPr>
        <w:pStyle w:val="ListParagraph"/>
        <w:numPr>
          <w:ilvl w:val="0"/>
          <w:numId w:val="25"/>
        </w:numPr>
        <w:spacing w:line="276" w:lineRule="auto"/>
        <w:jc w:val="both"/>
        <w:rPr>
          <w:rFonts w:cstheme="minorHAnsi"/>
        </w:rPr>
      </w:pPr>
      <w:r w:rsidRPr="00CC0AA8">
        <w:rPr>
          <w:rFonts w:cstheme="minorHAnsi"/>
        </w:rPr>
        <w:t xml:space="preserve">Provide </w:t>
      </w:r>
      <w:r w:rsidR="00B64BCC" w:rsidRPr="00CC0AA8">
        <w:rPr>
          <w:rFonts w:cstheme="minorHAnsi"/>
        </w:rPr>
        <w:t xml:space="preserve">general </w:t>
      </w:r>
      <w:r w:rsidRPr="00CC0AA8">
        <w:rPr>
          <w:rFonts w:cstheme="minorHAnsi"/>
        </w:rPr>
        <w:t xml:space="preserve">guidance for programs to </w:t>
      </w:r>
      <w:r w:rsidR="00B64BCC" w:rsidRPr="00CC0AA8">
        <w:rPr>
          <w:rFonts w:cstheme="minorHAnsi"/>
        </w:rPr>
        <w:t>manage</w:t>
      </w:r>
      <w:r w:rsidRPr="00CC0AA8">
        <w:rPr>
          <w:rFonts w:cstheme="minorHAnsi"/>
        </w:rPr>
        <w:t xml:space="preserve"> remote test delivery and/or </w:t>
      </w:r>
      <w:r w:rsidR="00EF01A5">
        <w:rPr>
          <w:rFonts w:cstheme="minorHAnsi"/>
        </w:rPr>
        <w:t>P</w:t>
      </w:r>
      <w:r w:rsidR="002B6B71">
        <w:rPr>
          <w:rFonts w:cstheme="minorHAnsi"/>
        </w:rPr>
        <w:t xml:space="preserve">DIP </w:t>
      </w:r>
      <w:r w:rsidR="00B64BCC" w:rsidRPr="00CC0AA8">
        <w:rPr>
          <w:rFonts w:cstheme="minorHAnsi"/>
        </w:rPr>
        <w:t xml:space="preserve">test </w:t>
      </w:r>
      <w:r w:rsidRPr="00CC0AA8">
        <w:rPr>
          <w:rFonts w:cstheme="minorHAnsi"/>
        </w:rPr>
        <w:t>administration.</w:t>
      </w:r>
    </w:p>
    <w:p w14:paraId="05E4D5DB" w14:textId="54954A2E" w:rsidR="00507B86" w:rsidRPr="00CC0AA8" w:rsidRDefault="00B64BCC" w:rsidP="008D35B1">
      <w:pPr>
        <w:pStyle w:val="ListParagraph"/>
        <w:numPr>
          <w:ilvl w:val="0"/>
          <w:numId w:val="25"/>
        </w:numPr>
        <w:spacing w:line="276" w:lineRule="auto"/>
        <w:jc w:val="both"/>
        <w:rPr>
          <w:rFonts w:cstheme="minorHAnsi"/>
        </w:rPr>
      </w:pPr>
      <w:r w:rsidRPr="00CC0AA8">
        <w:rPr>
          <w:rFonts w:cstheme="minorHAnsi"/>
        </w:rPr>
        <w:t xml:space="preserve">Answer test-specific questions about remote and </w:t>
      </w:r>
      <w:r w:rsidR="00EF01A5">
        <w:rPr>
          <w:rFonts w:cstheme="minorHAnsi"/>
        </w:rPr>
        <w:t>P</w:t>
      </w:r>
      <w:r w:rsidR="002B6B71">
        <w:rPr>
          <w:rFonts w:cstheme="minorHAnsi"/>
        </w:rPr>
        <w:t>DIP</w:t>
      </w:r>
      <w:r w:rsidR="002B6B71" w:rsidRPr="00CC0AA8">
        <w:rPr>
          <w:rFonts w:cstheme="minorHAnsi"/>
        </w:rPr>
        <w:t xml:space="preserve"> </w:t>
      </w:r>
      <w:r w:rsidRPr="00CC0AA8">
        <w:rPr>
          <w:rFonts w:cstheme="minorHAnsi"/>
        </w:rPr>
        <w:t>test administration.</w:t>
      </w:r>
    </w:p>
    <w:p w14:paraId="1CAAAC04" w14:textId="77777777" w:rsidR="002B6B71" w:rsidRDefault="00B64BCC" w:rsidP="00507B86">
      <w:pPr>
        <w:jc w:val="both"/>
        <w:rPr>
          <w:rFonts w:cstheme="minorHAnsi"/>
        </w:rPr>
      </w:pPr>
      <w:r w:rsidRPr="00CC0AA8">
        <w:rPr>
          <w:rFonts w:cstheme="minorHAnsi"/>
        </w:rPr>
        <w:t xml:space="preserve"> </w:t>
      </w:r>
    </w:p>
    <w:p w14:paraId="1104CB25" w14:textId="04810897" w:rsidR="00DB2EAE" w:rsidRPr="002B6B71" w:rsidRDefault="00507B86" w:rsidP="00507B86">
      <w:pPr>
        <w:jc w:val="both"/>
        <w:rPr>
          <w:rFonts w:cstheme="minorHAnsi"/>
        </w:rPr>
      </w:pPr>
      <w:r w:rsidRPr="00CC0AA8">
        <w:rPr>
          <w:rFonts w:cstheme="minorHAnsi"/>
        </w:rPr>
        <w:t xml:space="preserve">ACLS </w:t>
      </w:r>
      <w:r w:rsidR="002B7B91">
        <w:rPr>
          <w:rFonts w:cstheme="minorHAnsi"/>
        </w:rPr>
        <w:t>expects</w:t>
      </w:r>
      <w:r w:rsidR="002B7B91" w:rsidRPr="00CC0AA8">
        <w:rPr>
          <w:rFonts w:cstheme="minorHAnsi"/>
        </w:rPr>
        <w:t xml:space="preserve"> </w:t>
      </w:r>
      <w:r w:rsidRPr="00CC0AA8">
        <w:rPr>
          <w:rFonts w:cstheme="minorHAnsi"/>
        </w:rPr>
        <w:t xml:space="preserve">that adult education </w:t>
      </w:r>
      <w:r w:rsidR="00B64BCC" w:rsidRPr="00CC0AA8">
        <w:rPr>
          <w:rFonts w:cstheme="minorHAnsi"/>
        </w:rPr>
        <w:t>test administrators and program staff</w:t>
      </w:r>
      <w:r w:rsidRPr="00CC0AA8">
        <w:rPr>
          <w:rFonts w:cstheme="minorHAnsi"/>
        </w:rPr>
        <w:t xml:space="preserve"> will review this guidance</w:t>
      </w:r>
      <w:r w:rsidR="00B64BCC" w:rsidRPr="00CC0AA8">
        <w:rPr>
          <w:rFonts w:cstheme="minorHAnsi"/>
        </w:rPr>
        <w:t xml:space="preserve"> an</w:t>
      </w:r>
      <w:r w:rsidRPr="00CC0AA8">
        <w:rPr>
          <w:rFonts w:cstheme="minorHAnsi"/>
        </w:rPr>
        <w:t xml:space="preserve">d use </w:t>
      </w:r>
      <w:r w:rsidR="00B64BCC" w:rsidRPr="00CC0AA8">
        <w:rPr>
          <w:rFonts w:cstheme="minorHAnsi"/>
        </w:rPr>
        <w:t xml:space="preserve">these principles to make </w:t>
      </w:r>
      <w:r w:rsidR="000E3387">
        <w:rPr>
          <w:rFonts w:cstheme="minorHAnsi"/>
        </w:rPr>
        <w:t xml:space="preserve">informed </w:t>
      </w:r>
      <w:r w:rsidR="00B64BCC" w:rsidRPr="00CC0AA8">
        <w:rPr>
          <w:rFonts w:cstheme="minorHAnsi"/>
        </w:rPr>
        <w:t xml:space="preserve">decisions </w:t>
      </w:r>
      <w:r w:rsidR="00EE2EB3" w:rsidRPr="00CC0AA8">
        <w:rPr>
          <w:rFonts w:cstheme="minorHAnsi"/>
        </w:rPr>
        <w:t>for FY</w:t>
      </w:r>
      <w:r w:rsidR="00DB2EAE">
        <w:rPr>
          <w:rFonts w:cstheme="minorHAnsi"/>
        </w:rPr>
        <w:t>20</w:t>
      </w:r>
      <w:r w:rsidR="00B64BCC" w:rsidRPr="00CC0AA8">
        <w:rPr>
          <w:rFonts w:cstheme="minorHAnsi"/>
        </w:rPr>
        <w:t xml:space="preserve">21 test administration that are flexible and safe </w:t>
      </w:r>
      <w:r w:rsidR="002B7B91">
        <w:rPr>
          <w:rFonts w:cstheme="minorHAnsi"/>
        </w:rPr>
        <w:t>until COVID-19 restrictions are lifted</w:t>
      </w:r>
      <w:r w:rsidRPr="00CC0AA8">
        <w:rPr>
          <w:rFonts w:cstheme="minorHAnsi"/>
        </w:rPr>
        <w:t>.</w:t>
      </w:r>
      <w:r w:rsidRPr="00CC0AA8">
        <w:rPr>
          <w:rFonts w:cstheme="minorHAnsi"/>
          <w:b/>
          <w:bCs/>
        </w:rPr>
        <w:t xml:space="preserve"> </w:t>
      </w:r>
    </w:p>
    <w:p w14:paraId="444EC79A" w14:textId="77777777" w:rsidR="002B6B71" w:rsidRDefault="002B6B71" w:rsidP="00507B86">
      <w:pPr>
        <w:jc w:val="both"/>
        <w:rPr>
          <w:rFonts w:cstheme="minorHAnsi"/>
        </w:rPr>
      </w:pPr>
    </w:p>
    <w:p w14:paraId="387881FF" w14:textId="71D7B37D" w:rsidR="00507B86" w:rsidRDefault="00DB2EAE" w:rsidP="00507B86">
      <w:pPr>
        <w:jc w:val="both"/>
        <w:rPr>
          <w:rFonts w:cstheme="minorHAnsi"/>
        </w:rPr>
      </w:pPr>
      <w:r w:rsidRPr="00DB2EAE">
        <w:rPr>
          <w:rFonts w:cstheme="minorHAnsi"/>
        </w:rPr>
        <w:lastRenderedPageBreak/>
        <w:t>ACLS recognizes that shifting to these new ways of student assessment comes with myriad challenges</w:t>
      </w:r>
      <w:r w:rsidR="002B6B71">
        <w:rPr>
          <w:rFonts w:cstheme="minorHAnsi"/>
        </w:rPr>
        <w:t>, and therefore t</w:t>
      </w:r>
      <w:r w:rsidR="003256AD">
        <w:rPr>
          <w:rFonts w:cstheme="minorHAnsi"/>
        </w:rPr>
        <w:t>hese guidelines should be considered initial</w:t>
      </w:r>
      <w:r w:rsidR="00B304B7">
        <w:rPr>
          <w:rFonts w:cstheme="minorHAnsi"/>
        </w:rPr>
        <w:t>. M</w:t>
      </w:r>
      <w:r w:rsidR="003256AD">
        <w:rPr>
          <w:rFonts w:cstheme="minorHAnsi"/>
        </w:rPr>
        <w:t xml:space="preserve">ore information for programs will be forthcoming </w:t>
      </w:r>
      <w:r w:rsidR="001031F3">
        <w:rPr>
          <w:rFonts w:cstheme="minorHAnsi"/>
        </w:rPr>
        <w:t xml:space="preserve">as the </w:t>
      </w:r>
      <w:r w:rsidR="003256AD">
        <w:rPr>
          <w:rFonts w:cstheme="minorHAnsi"/>
        </w:rPr>
        <w:t xml:space="preserve">state of Massachusetts </w:t>
      </w:r>
      <w:r w:rsidR="001031F3">
        <w:rPr>
          <w:rFonts w:cstheme="minorHAnsi"/>
        </w:rPr>
        <w:t>issues additional health and safety guidance</w:t>
      </w:r>
      <w:r w:rsidR="003256AD">
        <w:rPr>
          <w:rFonts w:cstheme="minorHAnsi"/>
        </w:rPr>
        <w:t>.</w:t>
      </w:r>
      <w:r w:rsidR="00B304B7">
        <w:rPr>
          <w:rFonts w:cstheme="minorHAnsi"/>
        </w:rPr>
        <w:t xml:space="preserve"> Programs should also follow guidance set by their agency</w:t>
      </w:r>
      <w:r w:rsidR="00A824F9">
        <w:rPr>
          <w:rFonts w:cstheme="minorHAnsi"/>
        </w:rPr>
        <w:t xml:space="preserve"> or</w:t>
      </w:r>
      <w:r w:rsidR="00B304B7">
        <w:rPr>
          <w:rFonts w:cstheme="minorHAnsi"/>
        </w:rPr>
        <w:t xml:space="preserve"> district</w:t>
      </w:r>
      <w:r w:rsidR="00A824F9">
        <w:rPr>
          <w:rFonts w:cstheme="minorHAnsi"/>
        </w:rPr>
        <w:t>.</w:t>
      </w:r>
    </w:p>
    <w:p w14:paraId="49DF75BB" w14:textId="1CB46918" w:rsidR="00A824F9" w:rsidRDefault="00A824F9" w:rsidP="00507B86">
      <w:pPr>
        <w:jc w:val="both"/>
        <w:rPr>
          <w:rFonts w:cstheme="minorHAnsi"/>
        </w:rPr>
      </w:pPr>
    </w:p>
    <w:p w14:paraId="15A9E90A" w14:textId="728A2552" w:rsidR="0026529A" w:rsidRDefault="00A824F9" w:rsidP="00507B86">
      <w:pPr>
        <w:jc w:val="both"/>
        <w:rPr>
          <w:rFonts w:cstheme="minorHAnsi"/>
        </w:rPr>
      </w:pPr>
      <w:r>
        <w:rPr>
          <w:rFonts w:cstheme="minorHAnsi"/>
        </w:rPr>
        <w:t>As part of ACLS’ response to the challenges of NRS assessment</w:t>
      </w:r>
      <w:r w:rsidR="000E3387">
        <w:rPr>
          <w:rFonts w:cstheme="minorHAnsi"/>
        </w:rPr>
        <w:t xml:space="preserve"> administration in the current environment</w:t>
      </w:r>
      <w:r>
        <w:rPr>
          <w:rFonts w:cstheme="minorHAnsi"/>
        </w:rPr>
        <w:t xml:space="preserve">, </w:t>
      </w:r>
      <w:r w:rsidR="0026529A">
        <w:rPr>
          <w:rFonts w:cstheme="minorHAnsi"/>
        </w:rPr>
        <w:t xml:space="preserve">ACLS </w:t>
      </w:r>
      <w:r w:rsidR="000E3387">
        <w:rPr>
          <w:rFonts w:cstheme="minorHAnsi"/>
        </w:rPr>
        <w:t>is</w:t>
      </w:r>
      <w:r w:rsidR="0026529A">
        <w:rPr>
          <w:rFonts w:cstheme="minorHAnsi"/>
        </w:rPr>
        <w:t xml:space="preserve"> temporarily chang</w:t>
      </w:r>
      <w:r w:rsidR="000E3387">
        <w:rPr>
          <w:rFonts w:cstheme="minorHAnsi"/>
        </w:rPr>
        <w:t>ing</w:t>
      </w:r>
      <w:r w:rsidR="0026529A">
        <w:rPr>
          <w:rFonts w:cstheme="minorHAnsi"/>
        </w:rPr>
        <w:t xml:space="preserve"> two assessment policies. All other policies outline</w:t>
      </w:r>
      <w:r w:rsidR="000E3387">
        <w:rPr>
          <w:rFonts w:cstheme="minorHAnsi"/>
        </w:rPr>
        <w:t>d</w:t>
      </w:r>
      <w:r w:rsidR="0026529A">
        <w:rPr>
          <w:rFonts w:cstheme="minorHAnsi"/>
        </w:rPr>
        <w:t xml:space="preserve"> in the </w:t>
      </w:r>
      <w:hyperlink r:id="rId17" w:history="1">
        <w:r w:rsidR="0026529A" w:rsidRPr="00323F46">
          <w:rPr>
            <w:rStyle w:val="Hyperlink"/>
            <w:rFonts w:cstheme="minorHAnsi"/>
          </w:rPr>
          <w:t>ACLS Assessment Policies Manual</w:t>
        </w:r>
      </w:hyperlink>
      <w:r w:rsidR="0026529A">
        <w:rPr>
          <w:rFonts w:cstheme="minorHAnsi"/>
        </w:rPr>
        <w:t xml:space="preserve"> are still in effect. </w:t>
      </w:r>
    </w:p>
    <w:p w14:paraId="7FF9E442" w14:textId="658B7499" w:rsidR="0026529A" w:rsidRDefault="0026529A" w:rsidP="0026529A">
      <w:pPr>
        <w:jc w:val="both"/>
        <w:rPr>
          <w:rFonts w:cstheme="minorHAnsi"/>
        </w:rPr>
      </w:pPr>
      <w:r>
        <w:rPr>
          <w:rFonts w:cstheme="minorHAnsi"/>
        </w:rPr>
        <w:t>Below are the policies that are temporarily changed:</w:t>
      </w:r>
    </w:p>
    <w:p w14:paraId="3204EFEB" w14:textId="77777777" w:rsidR="0026529A" w:rsidRDefault="0026529A" w:rsidP="0026529A">
      <w:pPr>
        <w:jc w:val="both"/>
        <w:rPr>
          <w:rFonts w:cstheme="minorHAnsi"/>
        </w:rPr>
      </w:pPr>
    </w:p>
    <w:p w14:paraId="5794F21C" w14:textId="14809454" w:rsidR="0026529A" w:rsidRPr="0026529A" w:rsidRDefault="0026529A" w:rsidP="008D35B1">
      <w:pPr>
        <w:pStyle w:val="ListParagraph"/>
        <w:numPr>
          <w:ilvl w:val="0"/>
          <w:numId w:val="29"/>
        </w:numPr>
        <w:jc w:val="both"/>
        <w:rPr>
          <w:rFonts w:cstheme="minorHAnsi"/>
        </w:rPr>
      </w:pPr>
      <w:r w:rsidRPr="0026529A">
        <w:rPr>
          <w:rFonts w:cstheme="minorHAnsi"/>
          <w:b/>
          <w:bCs/>
        </w:rPr>
        <w:t>Moving assessment forward</w:t>
      </w:r>
      <w:r w:rsidRPr="0026529A">
        <w:rPr>
          <w:rFonts w:cstheme="minorHAnsi"/>
        </w:rPr>
        <w:t xml:space="preserve">: </w:t>
      </w:r>
      <w:r w:rsidRPr="0026529A">
        <w:rPr>
          <w:rFonts w:cstheme="minorHAnsi"/>
          <w:shd w:val="clear" w:color="auto" w:fill="FFFFFF"/>
        </w:rPr>
        <w:t>Any assessment administered in FY 2020 may be moved forward in FY 2021 and used as a pre-test until December 31, 2020. If a student has two previous assessments, the most recent assessment may be moved forward</w:t>
      </w:r>
      <w:r>
        <w:rPr>
          <w:rFonts w:cstheme="minorHAnsi"/>
          <w:shd w:val="clear" w:color="auto" w:fill="FFFFFF"/>
        </w:rPr>
        <w:t xml:space="preserve">. </w:t>
      </w:r>
      <w:r w:rsidR="00323F46">
        <w:rPr>
          <w:rFonts w:cstheme="minorHAnsi"/>
          <w:shd w:val="clear" w:color="auto" w:fill="FFFFFF"/>
        </w:rPr>
        <w:t>This policy has been e</w:t>
      </w:r>
      <w:r>
        <w:rPr>
          <w:rFonts w:cstheme="minorHAnsi"/>
          <w:shd w:val="clear" w:color="auto" w:fill="FFFFFF"/>
        </w:rPr>
        <w:t>ffective since May 20, 2020 (</w:t>
      </w:r>
      <w:r w:rsidR="00323F46">
        <w:rPr>
          <w:rFonts w:cstheme="minorHAnsi"/>
          <w:shd w:val="clear" w:color="auto" w:fill="FFFFFF"/>
        </w:rPr>
        <w:t>S</w:t>
      </w:r>
      <w:r>
        <w:rPr>
          <w:rFonts w:cstheme="minorHAnsi"/>
          <w:shd w:val="clear" w:color="auto" w:fill="FFFFFF"/>
        </w:rPr>
        <w:t xml:space="preserve">ee </w:t>
      </w:r>
      <w:hyperlink r:id="rId18" w:history="1">
        <w:r w:rsidRPr="0026529A">
          <w:rPr>
            <w:rStyle w:val="Hyperlink"/>
            <w:rFonts w:cstheme="minorHAnsi"/>
            <w:shd w:val="clear" w:color="auto" w:fill="FFFFFF"/>
          </w:rPr>
          <w:t>ACLS Assessment Guidance during COVID-19 assessment memo</w:t>
        </w:r>
      </w:hyperlink>
      <w:r w:rsidR="00323F46">
        <w:rPr>
          <w:rStyle w:val="Hyperlink"/>
          <w:rFonts w:cstheme="minorHAnsi"/>
          <w:shd w:val="clear" w:color="auto" w:fill="FFFFFF"/>
        </w:rPr>
        <w:t>.</w:t>
      </w:r>
      <w:r>
        <w:rPr>
          <w:rFonts w:cstheme="minorHAnsi"/>
          <w:shd w:val="clear" w:color="auto" w:fill="FFFFFF"/>
        </w:rPr>
        <w:t>)</w:t>
      </w:r>
    </w:p>
    <w:p w14:paraId="50306F3F" w14:textId="2BA39F71" w:rsidR="00A824F9" w:rsidRPr="0026529A" w:rsidRDefault="0026529A" w:rsidP="008D35B1">
      <w:pPr>
        <w:pStyle w:val="ListParagraph"/>
        <w:numPr>
          <w:ilvl w:val="0"/>
          <w:numId w:val="29"/>
        </w:numPr>
        <w:jc w:val="both"/>
        <w:rPr>
          <w:rFonts w:cstheme="minorHAnsi"/>
        </w:rPr>
      </w:pPr>
      <w:r w:rsidRPr="0026529A">
        <w:rPr>
          <w:rFonts w:cstheme="minorHAnsi"/>
          <w:b/>
          <w:bCs/>
        </w:rPr>
        <w:t>Number of hours before pre-test</w:t>
      </w:r>
      <w:r>
        <w:rPr>
          <w:rFonts w:cstheme="minorHAnsi"/>
        </w:rPr>
        <w:t xml:space="preserve">: </w:t>
      </w:r>
      <w:r w:rsidR="00A824F9" w:rsidRPr="0026529A">
        <w:rPr>
          <w:rFonts w:cstheme="minorHAnsi"/>
        </w:rPr>
        <w:t>the policy that students must be pre</w:t>
      </w:r>
      <w:r>
        <w:rPr>
          <w:rFonts w:cstheme="minorHAnsi"/>
        </w:rPr>
        <w:t>-</w:t>
      </w:r>
      <w:r w:rsidR="00A824F9" w:rsidRPr="0026529A">
        <w:rPr>
          <w:rFonts w:cstheme="minorHAnsi"/>
        </w:rPr>
        <w:t>tested within the first 18 hours of contact/instruction is being relaxed for FY</w:t>
      </w:r>
      <w:r w:rsidR="00D358A0" w:rsidRPr="0026529A">
        <w:rPr>
          <w:rFonts w:cstheme="minorHAnsi"/>
        </w:rPr>
        <w:t>20</w:t>
      </w:r>
      <w:r w:rsidR="00A824F9" w:rsidRPr="0026529A">
        <w:rPr>
          <w:rFonts w:cstheme="minorHAnsi"/>
        </w:rPr>
        <w:t>21.  In FY</w:t>
      </w:r>
      <w:r w:rsidR="00D358A0" w:rsidRPr="0026529A">
        <w:rPr>
          <w:rFonts w:cstheme="minorHAnsi"/>
        </w:rPr>
        <w:t>20</w:t>
      </w:r>
      <w:r w:rsidR="00A824F9" w:rsidRPr="0026529A">
        <w:rPr>
          <w:rFonts w:cstheme="minorHAnsi"/>
        </w:rPr>
        <w:t xml:space="preserve">21, students must be pretested </w:t>
      </w:r>
      <w:r w:rsidR="00A824F9" w:rsidRPr="0026529A">
        <w:rPr>
          <w:rFonts w:cstheme="minorHAnsi"/>
          <w:b/>
          <w:bCs/>
        </w:rPr>
        <w:t>within the first</w:t>
      </w:r>
      <w:r w:rsidR="00A824F9" w:rsidRPr="0026529A">
        <w:rPr>
          <w:rFonts w:cstheme="minorHAnsi"/>
        </w:rPr>
        <w:t xml:space="preserve"> </w:t>
      </w:r>
      <w:r w:rsidR="00A824F9" w:rsidRPr="0026529A">
        <w:rPr>
          <w:rFonts w:cstheme="minorHAnsi"/>
          <w:b/>
          <w:bCs/>
        </w:rPr>
        <w:t>30 hours of instruction</w:t>
      </w:r>
      <w:r w:rsidR="00A824F9" w:rsidRPr="0026529A">
        <w:rPr>
          <w:rFonts w:cstheme="minorHAnsi"/>
        </w:rPr>
        <w:t xml:space="preserve">. </w:t>
      </w:r>
      <w:r>
        <w:rPr>
          <w:rFonts w:cstheme="minorHAnsi"/>
        </w:rPr>
        <w:t xml:space="preserve">This policy is effective immediately. </w:t>
      </w:r>
    </w:p>
    <w:p w14:paraId="111457DF" w14:textId="77777777" w:rsidR="0026529A" w:rsidRDefault="0026529A" w:rsidP="00507B86">
      <w:pPr>
        <w:jc w:val="both"/>
        <w:rPr>
          <w:rFonts w:cstheme="minorHAnsi"/>
        </w:rPr>
      </w:pPr>
    </w:p>
    <w:p w14:paraId="021FDA99" w14:textId="39FE68FE" w:rsidR="00507B86" w:rsidRPr="00CC0AA8" w:rsidRDefault="0026529A" w:rsidP="00507B86">
      <w:pPr>
        <w:jc w:val="both"/>
        <w:rPr>
          <w:rFonts w:cstheme="minorHAnsi"/>
        </w:rPr>
      </w:pPr>
      <w:r>
        <w:rPr>
          <w:rFonts w:cstheme="minorHAnsi"/>
        </w:rPr>
        <w:t xml:space="preserve">When implementing the remote and/or the </w:t>
      </w:r>
      <w:r w:rsidR="00EF01A5">
        <w:rPr>
          <w:rFonts w:cstheme="minorHAnsi"/>
        </w:rPr>
        <w:t>P</w:t>
      </w:r>
      <w:r>
        <w:rPr>
          <w:rFonts w:cstheme="minorHAnsi"/>
        </w:rPr>
        <w:t>DIP assessment guidelines, programs must abide by the pol</w:t>
      </w:r>
      <w:r w:rsidR="00323F46">
        <w:rPr>
          <w:rFonts w:cstheme="minorHAnsi"/>
        </w:rPr>
        <w:t>i</w:t>
      </w:r>
      <w:r>
        <w:rPr>
          <w:rFonts w:cstheme="minorHAnsi"/>
        </w:rPr>
        <w:t>cies outline</w:t>
      </w:r>
      <w:r w:rsidR="00323F46">
        <w:rPr>
          <w:rFonts w:cstheme="minorHAnsi"/>
        </w:rPr>
        <w:t>d</w:t>
      </w:r>
      <w:r>
        <w:rPr>
          <w:rFonts w:cstheme="minorHAnsi"/>
        </w:rPr>
        <w:t xml:space="preserve"> in the</w:t>
      </w:r>
      <w:hyperlink r:id="rId19" w:history="1">
        <w:r w:rsidRPr="00323F46">
          <w:rPr>
            <w:rStyle w:val="Hyperlink"/>
            <w:rFonts w:cstheme="minorHAnsi"/>
          </w:rPr>
          <w:t xml:space="preserve"> ACLS Assessment Policies Manual</w:t>
        </w:r>
      </w:hyperlink>
      <w:r>
        <w:rPr>
          <w:rFonts w:cstheme="minorHAnsi"/>
        </w:rPr>
        <w:t xml:space="preserve">. </w:t>
      </w:r>
    </w:p>
    <w:p w14:paraId="0D6502FB" w14:textId="77777777" w:rsidR="00342503" w:rsidRDefault="00342503" w:rsidP="00507B86">
      <w:pPr>
        <w:jc w:val="both"/>
        <w:rPr>
          <w:rFonts w:cstheme="minorHAnsi"/>
        </w:rPr>
      </w:pPr>
    </w:p>
    <w:p w14:paraId="1B11D396" w14:textId="693E63C3" w:rsidR="00507B86" w:rsidRPr="00CC0AA8" w:rsidRDefault="00507B86" w:rsidP="00507B86">
      <w:pPr>
        <w:jc w:val="both"/>
        <w:rPr>
          <w:rFonts w:cstheme="minorHAnsi"/>
        </w:rPr>
      </w:pPr>
      <w:r w:rsidRPr="00CC0AA8">
        <w:rPr>
          <w:rFonts w:cstheme="minorHAnsi"/>
        </w:rPr>
        <w:t xml:space="preserve">ACLS will continue to collaborate with adult education stakeholders, </w:t>
      </w:r>
      <w:r w:rsidR="00B64BCC" w:rsidRPr="00CC0AA8">
        <w:rPr>
          <w:rFonts w:cstheme="minorHAnsi"/>
        </w:rPr>
        <w:t>UMass’ Center for Educational Assessment</w:t>
      </w:r>
      <w:r w:rsidRPr="00CC0AA8">
        <w:rPr>
          <w:rFonts w:cstheme="minorHAnsi"/>
        </w:rPr>
        <w:t>, and state leadership to:</w:t>
      </w:r>
    </w:p>
    <w:p w14:paraId="15EED739" w14:textId="77777777" w:rsidR="00507B86" w:rsidRPr="00CC0AA8" w:rsidRDefault="00507B86" w:rsidP="00507B86">
      <w:pPr>
        <w:jc w:val="both"/>
        <w:rPr>
          <w:rFonts w:cstheme="minorHAnsi"/>
        </w:rPr>
      </w:pPr>
    </w:p>
    <w:p w14:paraId="06C352E5" w14:textId="32223A9A" w:rsidR="00507B86" w:rsidRPr="00CC0AA8" w:rsidRDefault="00507B86" w:rsidP="008D35B1">
      <w:pPr>
        <w:pStyle w:val="ListParagraph"/>
        <w:numPr>
          <w:ilvl w:val="0"/>
          <w:numId w:val="26"/>
        </w:numPr>
        <w:spacing w:line="276" w:lineRule="auto"/>
        <w:jc w:val="both"/>
        <w:rPr>
          <w:rFonts w:cstheme="minorHAnsi"/>
        </w:rPr>
      </w:pPr>
      <w:r w:rsidRPr="00CC0AA8">
        <w:rPr>
          <w:rFonts w:cstheme="minorHAnsi"/>
        </w:rPr>
        <w:t>Better understand adult education programs’ successes and challenges</w:t>
      </w:r>
      <w:r w:rsidR="00B64BCC" w:rsidRPr="00CC0AA8">
        <w:rPr>
          <w:rFonts w:cstheme="minorHAnsi"/>
        </w:rPr>
        <w:t xml:space="preserve"> around NRS-approved assessment</w:t>
      </w:r>
      <w:r w:rsidRPr="00CC0AA8">
        <w:rPr>
          <w:rFonts w:cstheme="minorHAnsi"/>
        </w:rPr>
        <w:t>;</w:t>
      </w:r>
    </w:p>
    <w:p w14:paraId="0E4FBC9D" w14:textId="1CC2DB89" w:rsidR="00507B86" w:rsidRPr="00CC0AA8" w:rsidRDefault="00507B86" w:rsidP="008D35B1">
      <w:pPr>
        <w:pStyle w:val="ListParagraph"/>
        <w:numPr>
          <w:ilvl w:val="0"/>
          <w:numId w:val="26"/>
        </w:numPr>
        <w:spacing w:line="276" w:lineRule="auto"/>
        <w:jc w:val="both"/>
        <w:rPr>
          <w:rFonts w:cstheme="minorHAnsi"/>
        </w:rPr>
      </w:pPr>
      <w:r w:rsidRPr="00CC0AA8">
        <w:rPr>
          <w:rFonts w:cstheme="minorHAnsi"/>
        </w:rPr>
        <w:t xml:space="preserve">Identify and share best practices for </w:t>
      </w:r>
      <w:r w:rsidR="00B64BCC" w:rsidRPr="00CC0AA8">
        <w:rPr>
          <w:rFonts w:cstheme="minorHAnsi"/>
        </w:rPr>
        <w:t xml:space="preserve">remote and in-person </w:t>
      </w:r>
      <w:r w:rsidR="00D829A0">
        <w:rPr>
          <w:rFonts w:cstheme="minorHAnsi"/>
        </w:rPr>
        <w:t>physically</w:t>
      </w:r>
      <w:r w:rsidR="00B64BCC" w:rsidRPr="00CC0AA8">
        <w:rPr>
          <w:rFonts w:cstheme="minorHAnsi"/>
        </w:rPr>
        <w:t xml:space="preserve"> distant test administration; and</w:t>
      </w:r>
    </w:p>
    <w:p w14:paraId="374B5C13" w14:textId="71712FC9" w:rsidR="00507B86" w:rsidRPr="00CC0AA8" w:rsidRDefault="00507B86" w:rsidP="008D35B1">
      <w:pPr>
        <w:pStyle w:val="ListParagraph"/>
        <w:numPr>
          <w:ilvl w:val="0"/>
          <w:numId w:val="26"/>
        </w:numPr>
        <w:spacing w:line="276" w:lineRule="auto"/>
        <w:jc w:val="both"/>
        <w:rPr>
          <w:rStyle w:val="IntenseReference"/>
          <w:rFonts w:cstheme="minorHAnsi"/>
          <w:b w:val="0"/>
          <w:bCs w:val="0"/>
          <w:smallCaps w:val="0"/>
          <w:color w:val="auto"/>
          <w:spacing w:val="0"/>
        </w:rPr>
      </w:pPr>
      <w:r w:rsidRPr="00CC0AA8">
        <w:rPr>
          <w:rFonts w:cstheme="minorHAnsi"/>
        </w:rPr>
        <w:t xml:space="preserve">Provide updated remote </w:t>
      </w:r>
      <w:r w:rsidR="00B64BCC" w:rsidRPr="00CC0AA8">
        <w:rPr>
          <w:rFonts w:cstheme="minorHAnsi"/>
        </w:rPr>
        <w:t xml:space="preserve">and in-person </w:t>
      </w:r>
      <w:r w:rsidR="00D829A0">
        <w:rPr>
          <w:rFonts w:cstheme="minorHAnsi"/>
        </w:rPr>
        <w:t xml:space="preserve">physically </w:t>
      </w:r>
      <w:r w:rsidR="00B64BCC" w:rsidRPr="00CC0AA8">
        <w:rPr>
          <w:rFonts w:cstheme="minorHAnsi"/>
        </w:rPr>
        <w:t>distant test administration guidance through the</w:t>
      </w:r>
      <w:r w:rsidRPr="00CC0AA8">
        <w:rPr>
          <w:rFonts w:cstheme="minorHAnsi"/>
        </w:rPr>
        <w:t xml:space="preserve"> </w:t>
      </w:r>
      <w:hyperlink r:id="rId20" w:history="1">
        <w:r w:rsidRPr="00CC0AA8">
          <w:rPr>
            <w:rStyle w:val="Hyperlink"/>
            <w:rFonts w:cstheme="minorHAnsi"/>
          </w:rPr>
          <w:t>ACLS page</w:t>
        </w:r>
      </w:hyperlink>
      <w:r w:rsidRPr="00CC0AA8">
        <w:rPr>
          <w:rFonts w:cstheme="minorHAnsi"/>
        </w:rPr>
        <w:t xml:space="preserve"> and </w:t>
      </w:r>
      <w:r w:rsidR="00B64BCC" w:rsidRPr="00CC0AA8">
        <w:rPr>
          <w:rFonts w:cstheme="minorHAnsi"/>
        </w:rPr>
        <w:t xml:space="preserve">the </w:t>
      </w:r>
      <w:hyperlink r:id="rId21" w:history="1">
        <w:r w:rsidR="00B64BCC" w:rsidRPr="00CC0AA8">
          <w:rPr>
            <w:rStyle w:val="Hyperlink"/>
            <w:rFonts w:cstheme="minorHAnsi"/>
          </w:rPr>
          <w:t>ACLS Test Help Blog</w:t>
        </w:r>
      </w:hyperlink>
      <w:r w:rsidR="00B64BCC" w:rsidRPr="00CC0AA8">
        <w:rPr>
          <w:rFonts w:cstheme="minorHAnsi"/>
        </w:rPr>
        <w:t>.</w:t>
      </w:r>
    </w:p>
    <w:p w14:paraId="742C3965" w14:textId="5FA2BF9E" w:rsidR="0026529A" w:rsidRDefault="0026529A" w:rsidP="00C54559">
      <w:pPr>
        <w:pStyle w:val="Heading1"/>
        <w:jc w:val="both"/>
        <w:rPr>
          <w:b/>
          <w:bCs/>
          <w:color w:val="C45911" w:themeColor="accent2" w:themeShade="BF"/>
          <w:sz w:val="28"/>
          <w:szCs w:val="28"/>
        </w:rPr>
      </w:pPr>
    </w:p>
    <w:p w14:paraId="52A5066B" w14:textId="1FF40B8B" w:rsidR="00691FEE" w:rsidRDefault="00691FEE" w:rsidP="00C54559">
      <w:pPr>
        <w:pStyle w:val="Heading1"/>
        <w:jc w:val="both"/>
        <w:rPr>
          <w:b/>
          <w:bCs/>
          <w:color w:val="C45911" w:themeColor="accent2" w:themeShade="BF"/>
          <w:sz w:val="28"/>
          <w:szCs w:val="28"/>
        </w:rPr>
      </w:pPr>
    </w:p>
    <w:p w14:paraId="706B90B6" w14:textId="77777777" w:rsidR="00691FEE" w:rsidRPr="00691FEE" w:rsidRDefault="00691FEE" w:rsidP="00691FEE"/>
    <w:p w14:paraId="1E92D45B" w14:textId="3BC012FB" w:rsidR="00D77A47" w:rsidRPr="00FD1E1B" w:rsidRDefault="00D77A47" w:rsidP="00C54559">
      <w:pPr>
        <w:pStyle w:val="Heading1"/>
        <w:jc w:val="both"/>
        <w:rPr>
          <w:b/>
          <w:bCs/>
          <w:color w:val="C45911" w:themeColor="accent2" w:themeShade="BF"/>
          <w:sz w:val="28"/>
          <w:szCs w:val="28"/>
        </w:rPr>
      </w:pPr>
      <w:r w:rsidRPr="00FD1E1B">
        <w:rPr>
          <w:b/>
          <w:bCs/>
          <w:color w:val="C45911" w:themeColor="accent2" w:themeShade="BF"/>
          <w:sz w:val="28"/>
          <w:szCs w:val="28"/>
        </w:rPr>
        <w:lastRenderedPageBreak/>
        <w:t>P</w:t>
      </w:r>
      <w:r w:rsidR="00FD1E1B" w:rsidRPr="00FD1E1B">
        <w:rPr>
          <w:b/>
          <w:bCs/>
          <w:color w:val="C45911" w:themeColor="accent2" w:themeShade="BF"/>
          <w:sz w:val="28"/>
          <w:szCs w:val="28"/>
        </w:rPr>
        <w:t>A</w:t>
      </w:r>
      <w:r w:rsidRPr="00FD1E1B">
        <w:rPr>
          <w:b/>
          <w:bCs/>
          <w:color w:val="C45911" w:themeColor="accent2" w:themeShade="BF"/>
          <w:sz w:val="28"/>
          <w:szCs w:val="28"/>
        </w:rPr>
        <w:t>RT A: NRS Remote Test Administration Procedures</w:t>
      </w:r>
    </w:p>
    <w:p w14:paraId="6FCC15D1" w14:textId="77777777" w:rsidR="00D77A47" w:rsidRPr="00D77A47" w:rsidRDefault="00D77A47" w:rsidP="00C54559">
      <w:pPr>
        <w:jc w:val="both"/>
      </w:pPr>
    </w:p>
    <w:p w14:paraId="6AEA4FA9" w14:textId="5F36CD56" w:rsidR="00D77A47" w:rsidRPr="00D77A47" w:rsidRDefault="00D77A47" w:rsidP="00C54559">
      <w:pPr>
        <w:pStyle w:val="Heading2"/>
        <w:jc w:val="both"/>
        <w:rPr>
          <w:b/>
          <w:bCs/>
        </w:rPr>
      </w:pPr>
      <w:r w:rsidRPr="00D77A47">
        <w:rPr>
          <w:b/>
          <w:bCs/>
        </w:rPr>
        <w:t>General Guidelines for NRS Remote Test Administration</w:t>
      </w:r>
    </w:p>
    <w:p w14:paraId="39FF00AE" w14:textId="77777777" w:rsidR="00D77A47" w:rsidRDefault="00D77A47" w:rsidP="00C54559">
      <w:pPr>
        <w:jc w:val="both"/>
        <w:rPr>
          <w:b/>
          <w:bCs/>
          <w:sz w:val="28"/>
          <w:szCs w:val="28"/>
        </w:rPr>
      </w:pPr>
    </w:p>
    <w:p w14:paraId="06C9D779" w14:textId="73E03388" w:rsidR="00D77A47" w:rsidRPr="00BF07A0" w:rsidRDefault="00D77A47" w:rsidP="00C54559">
      <w:pPr>
        <w:jc w:val="both"/>
        <w:rPr>
          <w:rFonts w:eastAsia="Times New Roman" w:cstheme="minorHAnsi"/>
        </w:rPr>
      </w:pPr>
      <w:r w:rsidRPr="002A7A11">
        <w:rPr>
          <w:rFonts w:eastAsia="Times New Roman" w:cstheme="minorHAnsi"/>
        </w:rPr>
        <w:t xml:space="preserve">The following </w:t>
      </w:r>
      <w:r>
        <w:rPr>
          <w:rFonts w:eastAsia="Times New Roman" w:cstheme="minorHAnsi"/>
        </w:rPr>
        <w:t>section</w:t>
      </w:r>
      <w:r w:rsidRPr="002A7A11">
        <w:rPr>
          <w:rFonts w:eastAsia="Times New Roman" w:cstheme="minorHAnsi"/>
        </w:rPr>
        <w:t xml:space="preserve"> describes considerations for </w:t>
      </w:r>
      <w:r>
        <w:rPr>
          <w:rFonts w:eastAsia="Times New Roman" w:cstheme="minorHAnsi"/>
        </w:rPr>
        <w:t>remote</w:t>
      </w:r>
      <w:r w:rsidRPr="002A7A11">
        <w:rPr>
          <w:rFonts w:eastAsia="Times New Roman" w:cstheme="minorHAnsi"/>
        </w:rPr>
        <w:t xml:space="preserve"> testing specifically related to COVID-19. The guidance is divided </w:t>
      </w:r>
      <w:r w:rsidRPr="00BF07A0">
        <w:rPr>
          <w:rFonts w:eastAsia="Times New Roman" w:cstheme="minorHAnsi"/>
        </w:rPr>
        <w:t xml:space="preserve">into six sections: </w:t>
      </w:r>
    </w:p>
    <w:p w14:paraId="085C02A5" w14:textId="77777777" w:rsidR="00D77A47" w:rsidRPr="00BF07A0" w:rsidRDefault="00D77A47" w:rsidP="008D35B1">
      <w:pPr>
        <w:pStyle w:val="ListParagraph"/>
        <w:numPr>
          <w:ilvl w:val="0"/>
          <w:numId w:val="8"/>
        </w:numPr>
        <w:jc w:val="both"/>
        <w:rPr>
          <w:rFonts w:cstheme="minorHAnsi"/>
          <w:b/>
          <w:bCs/>
        </w:rPr>
      </w:pPr>
      <w:r w:rsidRPr="00BF07A0">
        <w:rPr>
          <w:rFonts w:eastAsia="Times New Roman" w:cstheme="minorHAnsi"/>
        </w:rPr>
        <w:t xml:space="preserve">Scheduling </w:t>
      </w:r>
    </w:p>
    <w:p w14:paraId="4CDE2492" w14:textId="77777777" w:rsidR="00D77A47" w:rsidRPr="00BF07A0" w:rsidRDefault="00D77A47" w:rsidP="008D35B1">
      <w:pPr>
        <w:pStyle w:val="ListParagraph"/>
        <w:numPr>
          <w:ilvl w:val="0"/>
          <w:numId w:val="8"/>
        </w:numPr>
        <w:jc w:val="both"/>
        <w:rPr>
          <w:rFonts w:cstheme="minorHAnsi"/>
          <w:b/>
          <w:bCs/>
        </w:rPr>
      </w:pPr>
      <w:r w:rsidRPr="00BF07A0">
        <w:rPr>
          <w:rFonts w:eastAsia="Times New Roman" w:cstheme="minorHAnsi"/>
        </w:rPr>
        <w:t>Identity verification</w:t>
      </w:r>
    </w:p>
    <w:p w14:paraId="012DCA76" w14:textId="77777777" w:rsidR="00D77A47" w:rsidRPr="00BF07A0" w:rsidRDefault="00D77A47" w:rsidP="008D35B1">
      <w:pPr>
        <w:pStyle w:val="ListParagraph"/>
        <w:numPr>
          <w:ilvl w:val="0"/>
          <w:numId w:val="8"/>
        </w:numPr>
        <w:jc w:val="both"/>
        <w:rPr>
          <w:rFonts w:cstheme="minorHAnsi"/>
          <w:b/>
          <w:bCs/>
        </w:rPr>
      </w:pPr>
      <w:r w:rsidRPr="00BF07A0">
        <w:rPr>
          <w:rFonts w:eastAsia="Times New Roman" w:cstheme="minorHAnsi"/>
        </w:rPr>
        <w:t>Technology and equipment</w:t>
      </w:r>
    </w:p>
    <w:p w14:paraId="54BCC70A" w14:textId="77777777" w:rsidR="00D77A47" w:rsidRPr="00BF07A0" w:rsidRDefault="00D77A47" w:rsidP="008D35B1">
      <w:pPr>
        <w:pStyle w:val="ListParagraph"/>
        <w:numPr>
          <w:ilvl w:val="0"/>
          <w:numId w:val="8"/>
        </w:numPr>
        <w:jc w:val="both"/>
        <w:rPr>
          <w:rFonts w:cstheme="minorHAnsi"/>
          <w:b/>
          <w:bCs/>
        </w:rPr>
      </w:pPr>
      <w:r w:rsidRPr="00BF07A0">
        <w:rPr>
          <w:rFonts w:eastAsia="Times New Roman" w:cstheme="minorHAnsi"/>
        </w:rPr>
        <w:t>Practice session and technology run-throughs</w:t>
      </w:r>
    </w:p>
    <w:p w14:paraId="692CB0FC" w14:textId="77777777" w:rsidR="00D77A47" w:rsidRPr="00BF07A0" w:rsidRDefault="00D77A47" w:rsidP="008D35B1">
      <w:pPr>
        <w:pStyle w:val="ListParagraph"/>
        <w:numPr>
          <w:ilvl w:val="0"/>
          <w:numId w:val="8"/>
        </w:numPr>
        <w:jc w:val="both"/>
        <w:rPr>
          <w:rFonts w:cstheme="minorHAnsi"/>
          <w:b/>
          <w:bCs/>
        </w:rPr>
      </w:pPr>
      <w:r w:rsidRPr="00BF07A0">
        <w:rPr>
          <w:rFonts w:eastAsia="Times New Roman" w:cstheme="minorHAnsi"/>
        </w:rPr>
        <w:t>Test security</w:t>
      </w:r>
    </w:p>
    <w:p w14:paraId="728E9D7E" w14:textId="77777777" w:rsidR="00D77A47" w:rsidRPr="00BF07A0" w:rsidRDefault="00D77A47" w:rsidP="008D35B1">
      <w:pPr>
        <w:pStyle w:val="ListParagraph"/>
        <w:numPr>
          <w:ilvl w:val="0"/>
          <w:numId w:val="8"/>
        </w:numPr>
        <w:jc w:val="both"/>
        <w:rPr>
          <w:rFonts w:cstheme="minorHAnsi"/>
          <w:b/>
          <w:bCs/>
        </w:rPr>
      </w:pPr>
      <w:r w:rsidRPr="00BF07A0">
        <w:rPr>
          <w:rFonts w:eastAsia="Times New Roman" w:cstheme="minorHAnsi"/>
        </w:rPr>
        <w:t>Web meeting procedures</w:t>
      </w:r>
    </w:p>
    <w:p w14:paraId="1D5E380E" w14:textId="77777777" w:rsidR="00342503" w:rsidRDefault="00342503" w:rsidP="00C54559">
      <w:pPr>
        <w:pStyle w:val="Heading2"/>
        <w:jc w:val="both"/>
        <w:rPr>
          <w:b/>
          <w:bCs/>
        </w:rPr>
      </w:pPr>
    </w:p>
    <w:p w14:paraId="0F23952D" w14:textId="13BE2148" w:rsidR="00D77A47" w:rsidRDefault="00D77A47" w:rsidP="00C54559">
      <w:pPr>
        <w:pStyle w:val="Heading2"/>
        <w:jc w:val="both"/>
        <w:rPr>
          <w:b/>
          <w:bCs/>
        </w:rPr>
      </w:pPr>
      <w:r w:rsidRPr="001122B1">
        <w:rPr>
          <w:b/>
          <w:bCs/>
        </w:rPr>
        <w:t>Scheduling</w:t>
      </w:r>
    </w:p>
    <w:p w14:paraId="000F8A85" w14:textId="77777777" w:rsidR="00702AD0" w:rsidRPr="00702AD0" w:rsidRDefault="00702AD0" w:rsidP="00702AD0"/>
    <w:p w14:paraId="631E91FF" w14:textId="158B4435" w:rsidR="00D77A47" w:rsidRDefault="00D77A47" w:rsidP="00C54559">
      <w:pPr>
        <w:jc w:val="both"/>
      </w:pPr>
      <w:r w:rsidRPr="00BF07A0">
        <w:t xml:space="preserve">Programs must have procedures in place to communicate with students </w:t>
      </w:r>
      <w:r>
        <w:t>around setting up test sessions and reminding students about virtual test sessions</w:t>
      </w:r>
      <w:r w:rsidR="00F34B21">
        <w:t>.</w:t>
      </w:r>
    </w:p>
    <w:p w14:paraId="26D3DBC0" w14:textId="77777777" w:rsidR="00D77A47" w:rsidRDefault="00D77A47" w:rsidP="00C54559">
      <w:pPr>
        <w:jc w:val="both"/>
      </w:pPr>
    </w:p>
    <w:tbl>
      <w:tblPr>
        <w:tblStyle w:val="TableGrid"/>
        <w:tblW w:w="0" w:type="auto"/>
        <w:tblLook w:val="04A0" w:firstRow="1" w:lastRow="0" w:firstColumn="1" w:lastColumn="0" w:noHBand="0" w:noVBand="1"/>
        <w:tblCaption w:val="Table"/>
        <w:tblDescription w:val="A table desrcibing conduitions that need to be in place one week, two days before and the days of testing."/>
      </w:tblPr>
      <w:tblGrid>
        <w:gridCol w:w="4316"/>
        <w:gridCol w:w="4317"/>
        <w:gridCol w:w="4317"/>
      </w:tblGrid>
      <w:tr w:rsidR="00D77A47" w:rsidRPr="00B7783B" w14:paraId="5681F65F" w14:textId="77777777" w:rsidTr="00130A73">
        <w:tc>
          <w:tcPr>
            <w:tcW w:w="4316" w:type="dxa"/>
          </w:tcPr>
          <w:p w14:paraId="28A20EBF" w14:textId="77777777" w:rsidR="00D77A47" w:rsidRPr="00B7783B" w:rsidRDefault="00D77A47" w:rsidP="00C54559">
            <w:pPr>
              <w:jc w:val="both"/>
              <w:rPr>
                <w:i/>
                <w:iCs/>
              </w:rPr>
            </w:pPr>
            <w:r w:rsidRPr="00B7783B">
              <w:rPr>
                <w:i/>
                <w:iCs/>
              </w:rPr>
              <w:t>One week before</w:t>
            </w:r>
          </w:p>
        </w:tc>
        <w:tc>
          <w:tcPr>
            <w:tcW w:w="4317" w:type="dxa"/>
          </w:tcPr>
          <w:p w14:paraId="6C1C7F7D" w14:textId="77777777" w:rsidR="00D77A47" w:rsidRPr="00B7783B" w:rsidRDefault="00D77A47" w:rsidP="00C54559">
            <w:pPr>
              <w:jc w:val="both"/>
              <w:rPr>
                <w:i/>
                <w:iCs/>
              </w:rPr>
            </w:pPr>
            <w:r w:rsidRPr="00B7783B">
              <w:rPr>
                <w:i/>
                <w:iCs/>
              </w:rPr>
              <w:t>Two days before</w:t>
            </w:r>
          </w:p>
        </w:tc>
        <w:tc>
          <w:tcPr>
            <w:tcW w:w="4317" w:type="dxa"/>
          </w:tcPr>
          <w:p w14:paraId="1C53D0E7" w14:textId="77777777" w:rsidR="00D77A47" w:rsidRPr="00B7783B" w:rsidRDefault="00D77A47" w:rsidP="00C54559">
            <w:pPr>
              <w:jc w:val="both"/>
              <w:rPr>
                <w:i/>
                <w:iCs/>
              </w:rPr>
            </w:pPr>
            <w:r w:rsidRPr="00B7783B">
              <w:rPr>
                <w:i/>
                <w:iCs/>
              </w:rPr>
              <w:t>Day of test session</w:t>
            </w:r>
          </w:p>
        </w:tc>
      </w:tr>
      <w:tr w:rsidR="00D77A47" w14:paraId="59CF465B" w14:textId="77777777" w:rsidTr="00130A73">
        <w:tc>
          <w:tcPr>
            <w:tcW w:w="4316" w:type="dxa"/>
          </w:tcPr>
          <w:p w14:paraId="0B89EBC8" w14:textId="77777777" w:rsidR="00323F46" w:rsidRDefault="00D77A47" w:rsidP="008D35B1">
            <w:pPr>
              <w:pStyle w:val="ListParagraph"/>
              <w:numPr>
                <w:ilvl w:val="0"/>
                <w:numId w:val="12"/>
              </w:numPr>
              <w:jc w:val="both"/>
            </w:pPr>
            <w:r w:rsidRPr="00E27A2C">
              <w:t>Contact student(s) to schedule test session</w:t>
            </w:r>
            <w:r w:rsidR="009163C1">
              <w:t>.</w:t>
            </w:r>
            <w:r w:rsidR="00323F46">
              <w:t xml:space="preserve"> </w:t>
            </w:r>
          </w:p>
          <w:p w14:paraId="6594E78F" w14:textId="46CFDB4E" w:rsidR="00D77A47" w:rsidRDefault="00323F46" w:rsidP="008D35B1">
            <w:pPr>
              <w:pStyle w:val="ListParagraph"/>
              <w:numPr>
                <w:ilvl w:val="0"/>
                <w:numId w:val="12"/>
              </w:numPr>
              <w:jc w:val="both"/>
            </w:pPr>
            <w:r>
              <w:t>Only certified test administrators can administer NRS assessments approved for use in Massachusetts.</w:t>
            </w:r>
          </w:p>
        </w:tc>
        <w:tc>
          <w:tcPr>
            <w:tcW w:w="4317" w:type="dxa"/>
          </w:tcPr>
          <w:p w14:paraId="1C84435A" w14:textId="1EEA16C2" w:rsidR="00D77A47" w:rsidRPr="00E27A2C" w:rsidRDefault="00D77A47" w:rsidP="008D35B1">
            <w:pPr>
              <w:pStyle w:val="ListParagraph"/>
              <w:numPr>
                <w:ilvl w:val="0"/>
                <w:numId w:val="2"/>
              </w:numPr>
              <w:ind w:left="360"/>
              <w:jc w:val="both"/>
            </w:pPr>
            <w:r>
              <w:t>C</w:t>
            </w:r>
            <w:r w:rsidRPr="00E27A2C">
              <w:t>onfirm test session</w:t>
            </w:r>
            <w:r>
              <w:t xml:space="preserve"> with student</w:t>
            </w:r>
            <w:r w:rsidRPr="00E27A2C">
              <w:t xml:space="preserve"> providing </w:t>
            </w:r>
            <w:r>
              <w:t>web meeting</w:t>
            </w:r>
            <w:r w:rsidRPr="00E27A2C">
              <w:t xml:space="preserve"> link</w:t>
            </w:r>
            <w:r>
              <w:t xml:space="preserve"> directly </w:t>
            </w:r>
            <w:r w:rsidRPr="00E27A2C">
              <w:t>by email or text</w:t>
            </w:r>
            <w:r>
              <w:t xml:space="preserve"> (not posting publicly)</w:t>
            </w:r>
            <w:r w:rsidR="0025149E">
              <w:t>.</w:t>
            </w:r>
          </w:p>
          <w:p w14:paraId="1918847A" w14:textId="77777777" w:rsidR="00D77A47" w:rsidRDefault="00D77A47" w:rsidP="00C54559">
            <w:pPr>
              <w:jc w:val="both"/>
            </w:pPr>
          </w:p>
        </w:tc>
        <w:tc>
          <w:tcPr>
            <w:tcW w:w="4317" w:type="dxa"/>
          </w:tcPr>
          <w:p w14:paraId="5C9EF94F" w14:textId="6A7A5CC4" w:rsidR="00D77A47" w:rsidRDefault="00D77A47" w:rsidP="008D35B1">
            <w:pPr>
              <w:pStyle w:val="ListParagraph"/>
              <w:numPr>
                <w:ilvl w:val="0"/>
                <w:numId w:val="20"/>
              </w:numPr>
              <w:jc w:val="both"/>
            </w:pPr>
            <w:r w:rsidRPr="002F7097">
              <w:rPr>
                <w:i/>
                <w:iCs/>
              </w:rPr>
              <w:t>Before test session</w:t>
            </w:r>
            <w:r>
              <w:t xml:space="preserve">: </w:t>
            </w:r>
            <w:r w:rsidRPr="00E27A2C">
              <w:t xml:space="preserve">Send reminder </w:t>
            </w:r>
            <w:r w:rsidR="00323F46">
              <w:t>about test session to student</w:t>
            </w:r>
            <w:r w:rsidR="0025149E">
              <w:t>.</w:t>
            </w:r>
          </w:p>
        </w:tc>
      </w:tr>
    </w:tbl>
    <w:p w14:paraId="7AA7228A" w14:textId="77777777" w:rsidR="00D77A47" w:rsidRDefault="00D77A47" w:rsidP="00C54559">
      <w:pPr>
        <w:pStyle w:val="Heading2"/>
        <w:jc w:val="both"/>
        <w:rPr>
          <w:b/>
          <w:bCs/>
        </w:rPr>
      </w:pPr>
    </w:p>
    <w:p w14:paraId="289F1456" w14:textId="43F8DDA7" w:rsidR="00D77A47" w:rsidRDefault="00D77A47" w:rsidP="00C54559">
      <w:pPr>
        <w:pStyle w:val="Heading2"/>
        <w:jc w:val="both"/>
        <w:rPr>
          <w:b/>
          <w:bCs/>
        </w:rPr>
      </w:pPr>
      <w:r w:rsidRPr="00D77A47">
        <w:rPr>
          <w:b/>
          <w:bCs/>
        </w:rPr>
        <w:t>Identity Verification</w:t>
      </w:r>
    </w:p>
    <w:p w14:paraId="3D5C29D8" w14:textId="77777777" w:rsidR="00702AD0" w:rsidRPr="00702AD0" w:rsidRDefault="00702AD0" w:rsidP="00702AD0"/>
    <w:p w14:paraId="10C85571" w14:textId="5AA9A12D" w:rsidR="0026529A" w:rsidRPr="00342503" w:rsidRDefault="00D77A47" w:rsidP="00C54559">
      <w:pPr>
        <w:tabs>
          <w:tab w:val="left" w:pos="1331"/>
        </w:tabs>
        <w:jc w:val="both"/>
      </w:pPr>
      <w:r>
        <w:t xml:space="preserve">When administering tests remotely, programs must verify the identity of the student who is taking the test if the student is not known to the test administrator. </w:t>
      </w:r>
    </w:p>
    <w:p w14:paraId="032D77A2" w14:textId="2F1D1B93" w:rsidR="00D77A47" w:rsidRDefault="00D77A47" w:rsidP="00C54559">
      <w:pPr>
        <w:tabs>
          <w:tab w:val="left" w:pos="1331"/>
        </w:tabs>
        <w:jc w:val="both"/>
        <w:rPr>
          <w:b/>
          <w:bCs/>
        </w:rPr>
      </w:pPr>
    </w:p>
    <w:p w14:paraId="0AB7A0E2" w14:textId="41A3C6B5" w:rsidR="00323F46" w:rsidRDefault="00323F46" w:rsidP="00C54559">
      <w:pPr>
        <w:tabs>
          <w:tab w:val="left" w:pos="1331"/>
        </w:tabs>
        <w:jc w:val="both"/>
        <w:rPr>
          <w:b/>
          <w:bCs/>
        </w:rPr>
      </w:pPr>
    </w:p>
    <w:p w14:paraId="430AE7F8" w14:textId="77777777" w:rsidR="00323F46" w:rsidRPr="00986C0F" w:rsidRDefault="00323F46" w:rsidP="00C54559">
      <w:pPr>
        <w:tabs>
          <w:tab w:val="left" w:pos="1331"/>
        </w:tabs>
        <w:jc w:val="both"/>
        <w:rPr>
          <w:b/>
          <w:bCs/>
        </w:rPr>
      </w:pPr>
    </w:p>
    <w:tbl>
      <w:tblPr>
        <w:tblStyle w:val="TableGrid"/>
        <w:tblW w:w="0" w:type="auto"/>
        <w:tblLook w:val="04A0" w:firstRow="1" w:lastRow="0" w:firstColumn="1" w:lastColumn="0" w:noHBand="0" w:noVBand="1"/>
        <w:tblCaption w:val="Table"/>
        <w:tblDescription w:val="A table describing conditions that need to be in place one week before, two days before and ther day of testing for identity verufication."/>
      </w:tblPr>
      <w:tblGrid>
        <w:gridCol w:w="4316"/>
        <w:gridCol w:w="4317"/>
        <w:gridCol w:w="4317"/>
      </w:tblGrid>
      <w:tr w:rsidR="00D77A47" w:rsidRPr="00B7783B" w14:paraId="71ED9EB7" w14:textId="77777777" w:rsidTr="00130A73">
        <w:tc>
          <w:tcPr>
            <w:tcW w:w="4316" w:type="dxa"/>
          </w:tcPr>
          <w:p w14:paraId="7CBBF0D2" w14:textId="77777777" w:rsidR="00D77A47" w:rsidRPr="00B7783B" w:rsidRDefault="00D77A47" w:rsidP="00C54559">
            <w:pPr>
              <w:jc w:val="both"/>
              <w:rPr>
                <w:i/>
                <w:iCs/>
              </w:rPr>
            </w:pPr>
            <w:r w:rsidRPr="00B7783B">
              <w:rPr>
                <w:i/>
                <w:iCs/>
              </w:rPr>
              <w:t>One week before</w:t>
            </w:r>
          </w:p>
        </w:tc>
        <w:tc>
          <w:tcPr>
            <w:tcW w:w="4317" w:type="dxa"/>
          </w:tcPr>
          <w:p w14:paraId="5112A651" w14:textId="77777777" w:rsidR="00D77A47" w:rsidRPr="00B7783B" w:rsidRDefault="00D77A47" w:rsidP="00C54559">
            <w:pPr>
              <w:jc w:val="both"/>
              <w:rPr>
                <w:i/>
                <w:iCs/>
              </w:rPr>
            </w:pPr>
            <w:r w:rsidRPr="00B7783B">
              <w:rPr>
                <w:i/>
                <w:iCs/>
              </w:rPr>
              <w:t>Two days before</w:t>
            </w:r>
          </w:p>
        </w:tc>
        <w:tc>
          <w:tcPr>
            <w:tcW w:w="4317" w:type="dxa"/>
          </w:tcPr>
          <w:p w14:paraId="53835F58" w14:textId="77777777" w:rsidR="00D77A47" w:rsidRPr="00B7783B" w:rsidRDefault="00D77A47" w:rsidP="00C54559">
            <w:pPr>
              <w:jc w:val="both"/>
              <w:rPr>
                <w:i/>
                <w:iCs/>
              </w:rPr>
            </w:pPr>
            <w:r w:rsidRPr="00B7783B">
              <w:rPr>
                <w:i/>
                <w:iCs/>
              </w:rPr>
              <w:t>Day of test session</w:t>
            </w:r>
          </w:p>
        </w:tc>
      </w:tr>
      <w:tr w:rsidR="00D77A47" w14:paraId="3EBB07C6" w14:textId="77777777" w:rsidTr="00130A73">
        <w:tc>
          <w:tcPr>
            <w:tcW w:w="4316" w:type="dxa"/>
          </w:tcPr>
          <w:p w14:paraId="43EEB3F6" w14:textId="2E887A9B" w:rsidR="00D77A47" w:rsidRDefault="00D77A47" w:rsidP="008D35B1">
            <w:pPr>
              <w:pStyle w:val="ListParagraph"/>
              <w:numPr>
                <w:ilvl w:val="0"/>
                <w:numId w:val="12"/>
              </w:numPr>
              <w:jc w:val="both"/>
            </w:pPr>
            <w:r>
              <w:t xml:space="preserve">Inform student to have a photo ID nearby when the test session is starting so that identity can be verified </w:t>
            </w:r>
            <w:r w:rsidRPr="00E27A2C">
              <w:t>if the student is not known to the test administrator</w:t>
            </w:r>
            <w:r w:rsidR="0025149E">
              <w:t>.</w:t>
            </w:r>
          </w:p>
        </w:tc>
        <w:tc>
          <w:tcPr>
            <w:tcW w:w="4317" w:type="dxa"/>
          </w:tcPr>
          <w:p w14:paraId="377ACA58" w14:textId="44D4688C" w:rsidR="00D77A47" w:rsidRDefault="00D77A47" w:rsidP="008D35B1">
            <w:pPr>
              <w:pStyle w:val="ListParagraph"/>
              <w:numPr>
                <w:ilvl w:val="0"/>
                <w:numId w:val="12"/>
              </w:numPr>
              <w:jc w:val="both"/>
            </w:pPr>
            <w:r>
              <w:t>Remind</w:t>
            </w:r>
            <w:r w:rsidRPr="00E27A2C">
              <w:t xml:space="preserve"> student</w:t>
            </w:r>
            <w:r>
              <w:t xml:space="preserve"> </w:t>
            </w:r>
            <w:r w:rsidRPr="00E27A2C">
              <w:t xml:space="preserve">that a photo ID </w:t>
            </w:r>
            <w:r>
              <w:t xml:space="preserve">must be </w:t>
            </w:r>
            <w:r w:rsidRPr="00E27A2C">
              <w:t xml:space="preserve">accessible for </w:t>
            </w:r>
            <w:r>
              <w:t>ID</w:t>
            </w:r>
            <w:r w:rsidRPr="00E27A2C">
              <w:t xml:space="preserve"> verification</w:t>
            </w:r>
            <w:r w:rsidR="0025149E">
              <w:t>.</w:t>
            </w:r>
          </w:p>
        </w:tc>
        <w:tc>
          <w:tcPr>
            <w:tcW w:w="4317" w:type="dxa"/>
          </w:tcPr>
          <w:p w14:paraId="7CB173F9" w14:textId="116429F8" w:rsidR="00D77A47" w:rsidRDefault="00D77A47" w:rsidP="008D35B1">
            <w:pPr>
              <w:pStyle w:val="ListParagraph"/>
              <w:numPr>
                <w:ilvl w:val="0"/>
                <w:numId w:val="20"/>
              </w:numPr>
              <w:jc w:val="both"/>
            </w:pPr>
            <w:r w:rsidRPr="002F7097">
              <w:rPr>
                <w:i/>
                <w:iCs/>
              </w:rPr>
              <w:t>Before test session</w:t>
            </w:r>
            <w:r>
              <w:t xml:space="preserve">: Confirm identity of student if </w:t>
            </w:r>
            <w:r w:rsidR="00323F46">
              <w:t>the student is not known to the t</w:t>
            </w:r>
            <w:r>
              <w:t>est administrator</w:t>
            </w:r>
            <w:r w:rsidR="0025149E">
              <w:t>.</w:t>
            </w:r>
          </w:p>
        </w:tc>
      </w:tr>
    </w:tbl>
    <w:p w14:paraId="34B39E37" w14:textId="77777777" w:rsidR="007A3585" w:rsidRPr="007A3585" w:rsidRDefault="007A3585" w:rsidP="007A3585"/>
    <w:p w14:paraId="58FC149D" w14:textId="6F41CF1B" w:rsidR="00D77A47" w:rsidRDefault="00D77A47" w:rsidP="00C54559">
      <w:pPr>
        <w:pStyle w:val="Heading2"/>
        <w:jc w:val="both"/>
        <w:rPr>
          <w:b/>
          <w:bCs/>
        </w:rPr>
      </w:pPr>
      <w:r w:rsidRPr="00D77A47">
        <w:rPr>
          <w:b/>
          <w:bCs/>
        </w:rPr>
        <w:t>Technology and Equipment</w:t>
      </w:r>
    </w:p>
    <w:p w14:paraId="4AB320E4" w14:textId="77777777" w:rsidR="00702AD0" w:rsidRPr="00702AD0" w:rsidRDefault="00702AD0" w:rsidP="00702AD0"/>
    <w:p w14:paraId="455194A5" w14:textId="5501A976" w:rsidR="00D77A47" w:rsidRDefault="00D77A47" w:rsidP="00702AD0">
      <w:pPr>
        <w:tabs>
          <w:tab w:val="left" w:pos="1331"/>
        </w:tabs>
        <w:jc w:val="both"/>
      </w:pPr>
      <w:r>
        <w:t>Both students and test administrators must have access to specific technology and equipment for remote test administration.</w:t>
      </w:r>
    </w:p>
    <w:tbl>
      <w:tblPr>
        <w:tblStyle w:val="TableGrid"/>
        <w:tblW w:w="0" w:type="auto"/>
        <w:tblLook w:val="04A0" w:firstRow="1" w:lastRow="0" w:firstColumn="1" w:lastColumn="0" w:noHBand="0" w:noVBand="1"/>
        <w:tblCaption w:val="Table"/>
        <w:tblDescription w:val="A table descrbing technology and equipment conditions that need to be in place one week before, two days befor and the day of testing."/>
      </w:tblPr>
      <w:tblGrid>
        <w:gridCol w:w="4316"/>
        <w:gridCol w:w="4317"/>
        <w:gridCol w:w="4317"/>
      </w:tblGrid>
      <w:tr w:rsidR="00D77A47" w:rsidRPr="00B7783B" w14:paraId="0C8D9D7F" w14:textId="77777777" w:rsidTr="00130A73">
        <w:tc>
          <w:tcPr>
            <w:tcW w:w="4316" w:type="dxa"/>
          </w:tcPr>
          <w:p w14:paraId="65C067AA" w14:textId="77777777" w:rsidR="00D77A47" w:rsidRPr="00B7783B" w:rsidRDefault="00D77A47" w:rsidP="00C54559">
            <w:pPr>
              <w:jc w:val="both"/>
              <w:rPr>
                <w:i/>
                <w:iCs/>
              </w:rPr>
            </w:pPr>
            <w:r w:rsidRPr="00B7783B">
              <w:rPr>
                <w:i/>
                <w:iCs/>
              </w:rPr>
              <w:t>One week before</w:t>
            </w:r>
          </w:p>
        </w:tc>
        <w:tc>
          <w:tcPr>
            <w:tcW w:w="4317" w:type="dxa"/>
          </w:tcPr>
          <w:p w14:paraId="2155C9EA" w14:textId="77777777" w:rsidR="00D77A47" w:rsidRPr="00B7783B" w:rsidRDefault="00D77A47" w:rsidP="00C54559">
            <w:pPr>
              <w:jc w:val="both"/>
              <w:rPr>
                <w:i/>
                <w:iCs/>
              </w:rPr>
            </w:pPr>
            <w:r w:rsidRPr="00B7783B">
              <w:rPr>
                <w:i/>
                <w:iCs/>
              </w:rPr>
              <w:t>Two days before</w:t>
            </w:r>
          </w:p>
        </w:tc>
        <w:tc>
          <w:tcPr>
            <w:tcW w:w="4317" w:type="dxa"/>
          </w:tcPr>
          <w:p w14:paraId="732FD1B9" w14:textId="77777777" w:rsidR="00D77A47" w:rsidRPr="00B7783B" w:rsidRDefault="00D77A47" w:rsidP="00C54559">
            <w:pPr>
              <w:jc w:val="both"/>
              <w:rPr>
                <w:i/>
                <w:iCs/>
              </w:rPr>
            </w:pPr>
            <w:r w:rsidRPr="00B7783B">
              <w:rPr>
                <w:i/>
                <w:iCs/>
              </w:rPr>
              <w:t>Day of test session</w:t>
            </w:r>
          </w:p>
        </w:tc>
      </w:tr>
      <w:tr w:rsidR="00D77A47" w14:paraId="1C2BD72D" w14:textId="77777777" w:rsidTr="00130A73">
        <w:tc>
          <w:tcPr>
            <w:tcW w:w="4316" w:type="dxa"/>
          </w:tcPr>
          <w:p w14:paraId="7410CB80" w14:textId="77777777" w:rsidR="0010758C" w:rsidRDefault="00D77A47" w:rsidP="008D35B1">
            <w:pPr>
              <w:pStyle w:val="ListParagraph"/>
              <w:numPr>
                <w:ilvl w:val="0"/>
                <w:numId w:val="13"/>
              </w:numPr>
              <w:jc w:val="both"/>
            </w:pPr>
            <w:r>
              <w:t>I</w:t>
            </w:r>
            <w:r w:rsidRPr="00E27A2C">
              <w:t>nform student of technology requirements</w:t>
            </w:r>
            <w:r w:rsidR="0010758C">
              <w:t xml:space="preserve">: </w:t>
            </w:r>
          </w:p>
          <w:p w14:paraId="37838154" w14:textId="53556486" w:rsidR="00D77A47" w:rsidRPr="00E27A2C" w:rsidRDefault="00D77A47" w:rsidP="008D35B1">
            <w:pPr>
              <w:pStyle w:val="ListParagraph"/>
              <w:numPr>
                <w:ilvl w:val="0"/>
                <w:numId w:val="32"/>
              </w:numPr>
              <w:ind w:right="699"/>
              <w:jc w:val="both"/>
            </w:pPr>
            <w:r>
              <w:t>Cam</w:t>
            </w:r>
            <w:r w:rsidRPr="00E27A2C">
              <w:t>era-enabled</w:t>
            </w:r>
            <w:r w:rsidR="0010758C">
              <w:t xml:space="preserve"> computer, </w:t>
            </w:r>
            <w:r w:rsidRPr="00E27A2C">
              <w:t>Chromebook</w:t>
            </w:r>
            <w:r>
              <w:t xml:space="preserve">, or </w:t>
            </w:r>
            <w:r w:rsidRPr="00E27A2C">
              <w:t>tablet</w:t>
            </w:r>
          </w:p>
          <w:p w14:paraId="4B053B85" w14:textId="77777777" w:rsidR="00D77A47" w:rsidRDefault="00D77A47" w:rsidP="008D35B1">
            <w:pPr>
              <w:pStyle w:val="ListParagraph"/>
              <w:numPr>
                <w:ilvl w:val="0"/>
                <w:numId w:val="32"/>
              </w:numPr>
              <w:jc w:val="both"/>
            </w:pPr>
            <w:r>
              <w:t>Web</w:t>
            </w:r>
            <w:r w:rsidRPr="00E27A2C">
              <w:t xml:space="preserve"> browser</w:t>
            </w:r>
          </w:p>
          <w:p w14:paraId="22C94C83" w14:textId="34D850E3" w:rsidR="00D77A47" w:rsidRPr="00E27A2C" w:rsidRDefault="00D77A47" w:rsidP="008D35B1">
            <w:pPr>
              <w:pStyle w:val="ListParagraph"/>
              <w:numPr>
                <w:ilvl w:val="0"/>
                <w:numId w:val="32"/>
              </w:numPr>
              <w:jc w:val="both"/>
            </w:pPr>
            <w:r w:rsidRPr="00E27A2C">
              <w:t xml:space="preserve">Stable </w:t>
            </w:r>
            <w:r w:rsidR="0010758C">
              <w:t>i</w:t>
            </w:r>
            <w:r w:rsidRPr="00E27A2C">
              <w:t>nternet connection</w:t>
            </w:r>
          </w:p>
          <w:p w14:paraId="1F890659" w14:textId="77777777" w:rsidR="00D77A47" w:rsidRPr="00E27A2C" w:rsidRDefault="00D77A47" w:rsidP="008D35B1">
            <w:pPr>
              <w:pStyle w:val="ListParagraph"/>
              <w:numPr>
                <w:ilvl w:val="0"/>
                <w:numId w:val="32"/>
              </w:numPr>
              <w:jc w:val="both"/>
            </w:pPr>
            <w:r>
              <w:t xml:space="preserve">Web meeting </w:t>
            </w:r>
            <w:r w:rsidRPr="00E27A2C">
              <w:t>software</w:t>
            </w:r>
            <w:r>
              <w:t xml:space="preserve"> </w:t>
            </w:r>
          </w:p>
          <w:p w14:paraId="66C5461E" w14:textId="085767F8" w:rsidR="00D77A47" w:rsidRDefault="00D77A47" w:rsidP="008D35B1">
            <w:pPr>
              <w:pStyle w:val="ListParagraph"/>
              <w:numPr>
                <w:ilvl w:val="0"/>
                <w:numId w:val="13"/>
              </w:numPr>
              <w:jc w:val="both"/>
            </w:pPr>
            <w:r>
              <w:t>C</w:t>
            </w:r>
            <w:r w:rsidRPr="00E27A2C">
              <w:t>onfirm</w:t>
            </w:r>
            <w:r>
              <w:t xml:space="preserve"> </w:t>
            </w:r>
            <w:r w:rsidRPr="00E27A2C">
              <w:t>that the student is able to take test remotely given technology requirements</w:t>
            </w:r>
            <w:r w:rsidR="0025149E">
              <w:t>.</w:t>
            </w:r>
          </w:p>
          <w:p w14:paraId="65B1951F" w14:textId="77777777" w:rsidR="00D77A47" w:rsidRDefault="00D77A47" w:rsidP="008D35B1">
            <w:pPr>
              <w:pStyle w:val="ListParagraph"/>
              <w:numPr>
                <w:ilvl w:val="0"/>
                <w:numId w:val="12"/>
              </w:numPr>
              <w:jc w:val="both"/>
            </w:pPr>
            <w:r>
              <w:t>E</w:t>
            </w:r>
            <w:r w:rsidRPr="00E27A2C">
              <w:t xml:space="preserve">nsure that </w:t>
            </w:r>
            <w:r w:rsidR="007C0A9A">
              <w:t>t</w:t>
            </w:r>
            <w:r w:rsidRPr="00E27A2C">
              <w:t xml:space="preserve">est </w:t>
            </w:r>
            <w:r w:rsidR="007C0A9A">
              <w:t>a</w:t>
            </w:r>
            <w:r w:rsidRPr="00E27A2C">
              <w:t xml:space="preserve">dministrator has hardware, software, and </w:t>
            </w:r>
            <w:r>
              <w:t>web meeting</w:t>
            </w:r>
            <w:r w:rsidRPr="00E27A2C">
              <w:t xml:space="preserve"> access necessary for test administration</w:t>
            </w:r>
            <w:r w:rsidR="0025149E">
              <w:t>.</w:t>
            </w:r>
          </w:p>
          <w:p w14:paraId="391FD92C" w14:textId="11046202" w:rsidR="00323F46" w:rsidRDefault="00323F46" w:rsidP="008D35B1">
            <w:pPr>
              <w:pStyle w:val="ListParagraph"/>
              <w:numPr>
                <w:ilvl w:val="0"/>
                <w:numId w:val="12"/>
              </w:numPr>
              <w:jc w:val="both"/>
            </w:pPr>
            <w:r>
              <w:t>Ensure to give test administrator’s contact information to the student in case the test session is interrupted for any reason.</w:t>
            </w:r>
          </w:p>
        </w:tc>
        <w:tc>
          <w:tcPr>
            <w:tcW w:w="4317" w:type="dxa"/>
          </w:tcPr>
          <w:p w14:paraId="15DB3285" w14:textId="3799A287" w:rsidR="00D77A47" w:rsidRDefault="00D77A47" w:rsidP="008D35B1">
            <w:pPr>
              <w:pStyle w:val="ListParagraph"/>
              <w:numPr>
                <w:ilvl w:val="0"/>
                <w:numId w:val="12"/>
              </w:numPr>
              <w:jc w:val="both"/>
            </w:pPr>
            <w:r>
              <w:t>I</w:t>
            </w:r>
            <w:r w:rsidRPr="00E27A2C">
              <w:t>dentif</w:t>
            </w:r>
            <w:r>
              <w:t>y</w:t>
            </w:r>
            <w:r w:rsidRPr="00E27A2C">
              <w:t xml:space="preserve"> assessment accommodations </w:t>
            </w:r>
            <w:r w:rsidR="007C0A9A">
              <w:t xml:space="preserve">(extended time, reader, separate space) </w:t>
            </w:r>
            <w:r w:rsidRPr="00E27A2C">
              <w:t xml:space="preserve">that may be needed and </w:t>
            </w:r>
            <w:r>
              <w:t>ensure</w:t>
            </w:r>
            <w:r w:rsidRPr="00E27A2C">
              <w:t xml:space="preserve"> supports </w:t>
            </w:r>
            <w:r>
              <w:t>are</w:t>
            </w:r>
            <w:r w:rsidRPr="00E27A2C">
              <w:t xml:space="preserve"> present during </w:t>
            </w:r>
            <w:r w:rsidR="0010758C">
              <w:t xml:space="preserve">the </w:t>
            </w:r>
            <w:r w:rsidRPr="00E27A2C">
              <w:t>test session</w:t>
            </w:r>
            <w:r w:rsidR="0025149E">
              <w:t>.</w:t>
            </w:r>
          </w:p>
        </w:tc>
        <w:tc>
          <w:tcPr>
            <w:tcW w:w="4317" w:type="dxa"/>
          </w:tcPr>
          <w:p w14:paraId="152DE160" w14:textId="33E5F266" w:rsidR="00D77A47" w:rsidRDefault="00D77A47" w:rsidP="008D35B1">
            <w:pPr>
              <w:pStyle w:val="ListParagraph"/>
              <w:numPr>
                <w:ilvl w:val="0"/>
                <w:numId w:val="20"/>
              </w:numPr>
              <w:jc w:val="both"/>
            </w:pPr>
            <w:r>
              <w:rPr>
                <w:i/>
                <w:iCs/>
              </w:rPr>
              <w:t>D</w:t>
            </w:r>
            <w:r w:rsidRPr="002F7097">
              <w:rPr>
                <w:i/>
                <w:iCs/>
              </w:rPr>
              <w:t>uring test session:</w:t>
            </w:r>
            <w:r>
              <w:t xml:space="preserve"> If the web meeting video is interrupted for any reason, students should stop responding to test items immediately and contact the </w:t>
            </w:r>
            <w:r w:rsidR="007C0A9A">
              <w:t>t</w:t>
            </w:r>
            <w:r>
              <w:t xml:space="preserve">est </w:t>
            </w:r>
            <w:r w:rsidR="007C0A9A">
              <w:t>a</w:t>
            </w:r>
            <w:r>
              <w:t xml:space="preserve">dministrator </w:t>
            </w:r>
            <w:r w:rsidR="007C0A9A">
              <w:t xml:space="preserve">by </w:t>
            </w:r>
            <w:r>
              <w:t>phone, text or email</w:t>
            </w:r>
            <w:r w:rsidR="0025149E">
              <w:t>.</w:t>
            </w:r>
          </w:p>
        </w:tc>
      </w:tr>
    </w:tbl>
    <w:p w14:paraId="397408F6" w14:textId="1211A6C8" w:rsidR="00D77A47" w:rsidRDefault="00D77A47" w:rsidP="00C54559">
      <w:pPr>
        <w:pStyle w:val="Heading2"/>
        <w:jc w:val="both"/>
        <w:rPr>
          <w:b/>
          <w:bCs/>
        </w:rPr>
      </w:pPr>
      <w:r w:rsidRPr="001122B1">
        <w:rPr>
          <w:b/>
          <w:bCs/>
        </w:rPr>
        <w:lastRenderedPageBreak/>
        <w:t xml:space="preserve">Practice </w:t>
      </w:r>
      <w:r w:rsidR="001122B1" w:rsidRPr="001122B1">
        <w:rPr>
          <w:b/>
          <w:bCs/>
        </w:rPr>
        <w:t>S</w:t>
      </w:r>
      <w:r w:rsidRPr="001122B1">
        <w:rPr>
          <w:b/>
          <w:bCs/>
        </w:rPr>
        <w:t>essions</w:t>
      </w:r>
    </w:p>
    <w:p w14:paraId="4A380705" w14:textId="77777777" w:rsidR="0010758C" w:rsidRPr="0010758C" w:rsidRDefault="0010758C" w:rsidP="0010758C"/>
    <w:p w14:paraId="5B92F044" w14:textId="19861080" w:rsidR="00D77A47" w:rsidRDefault="00D77A47" w:rsidP="00C54559">
      <w:pPr>
        <w:jc w:val="both"/>
      </w:pPr>
      <w:r>
        <w:t xml:space="preserve">It is </w:t>
      </w:r>
      <w:r w:rsidR="001031F3">
        <w:t>required</w:t>
      </w:r>
      <w:r>
        <w:t xml:space="preserve"> that test administrators </w:t>
      </w:r>
      <w:r w:rsidR="001031F3">
        <w:t>have the skills and ability to navigate</w:t>
      </w:r>
      <w:r>
        <w:t xml:space="preserve"> web conferencing program</w:t>
      </w:r>
      <w:r w:rsidR="001031F3">
        <w:t xml:space="preserve">s </w:t>
      </w:r>
      <w:r>
        <w:t>such as chat, screen sharing, and breakout rooms before testing</w:t>
      </w:r>
      <w:r w:rsidR="008126F8">
        <w:t xml:space="preserve"> remotely</w:t>
      </w:r>
      <w:r>
        <w:t xml:space="preserve">. </w:t>
      </w:r>
    </w:p>
    <w:p w14:paraId="79A1FA08" w14:textId="77777777" w:rsidR="00006484" w:rsidRDefault="00006484" w:rsidP="00C54559">
      <w:pPr>
        <w:jc w:val="both"/>
      </w:pPr>
    </w:p>
    <w:p w14:paraId="3388A6B3" w14:textId="0BFB1DD8" w:rsidR="00D77A47" w:rsidRDefault="00D77A47" w:rsidP="00C54559">
      <w:pPr>
        <w:jc w:val="both"/>
      </w:pPr>
      <w:r>
        <w:t>Test administrators should also consider scheduling technology tryout sessions with students to ensure that students are comfortable with the device they will use for</w:t>
      </w:r>
      <w:r w:rsidR="008126F8">
        <w:t xml:space="preserve"> tests</w:t>
      </w:r>
      <w:r>
        <w:t xml:space="preserve">, </w:t>
      </w:r>
      <w:r w:rsidR="008126F8">
        <w:t xml:space="preserve">are able to </w:t>
      </w:r>
      <w:r>
        <w:t>navigat</w:t>
      </w:r>
      <w:r w:rsidR="008126F8">
        <w:t>e</w:t>
      </w:r>
      <w:r>
        <w:t xml:space="preserve"> the test administration portal, and that they have access to connect with the test administrator via web conferencing.</w:t>
      </w:r>
    </w:p>
    <w:p w14:paraId="5B69BED9" w14:textId="0DFE56C1" w:rsidR="007A3585" w:rsidRDefault="007A3585" w:rsidP="00C54559">
      <w:pPr>
        <w:jc w:val="both"/>
      </w:pPr>
    </w:p>
    <w:p w14:paraId="7152D711" w14:textId="77777777" w:rsidR="0010758C" w:rsidRDefault="0010758C" w:rsidP="00C54559">
      <w:pPr>
        <w:jc w:val="both"/>
      </w:pPr>
    </w:p>
    <w:tbl>
      <w:tblPr>
        <w:tblStyle w:val="TableGrid"/>
        <w:tblW w:w="12955" w:type="dxa"/>
        <w:tblLook w:val="04A0" w:firstRow="1" w:lastRow="0" w:firstColumn="1" w:lastColumn="0" w:noHBand="0" w:noVBand="1"/>
        <w:tblCaption w:val="Table "/>
        <w:tblDescription w:val="A table describing what practice session conditions that need to be in place one week before testing."/>
      </w:tblPr>
      <w:tblGrid>
        <w:gridCol w:w="12955"/>
      </w:tblGrid>
      <w:tr w:rsidR="00D77A47" w:rsidRPr="00B7783B" w14:paraId="12B813EA" w14:textId="77777777" w:rsidTr="00130A73">
        <w:tc>
          <w:tcPr>
            <w:tcW w:w="12955" w:type="dxa"/>
          </w:tcPr>
          <w:p w14:paraId="0EB00B8F" w14:textId="77777777" w:rsidR="00D77A47" w:rsidRPr="00B7783B" w:rsidRDefault="00D77A47" w:rsidP="00C54559">
            <w:pPr>
              <w:jc w:val="both"/>
              <w:rPr>
                <w:i/>
                <w:iCs/>
              </w:rPr>
            </w:pPr>
            <w:r w:rsidRPr="00B7783B">
              <w:rPr>
                <w:i/>
                <w:iCs/>
              </w:rPr>
              <w:t>One week before</w:t>
            </w:r>
          </w:p>
        </w:tc>
      </w:tr>
      <w:tr w:rsidR="00D77A47" w14:paraId="3C29B3DE" w14:textId="77777777" w:rsidTr="00130A73">
        <w:tc>
          <w:tcPr>
            <w:tcW w:w="12955" w:type="dxa"/>
          </w:tcPr>
          <w:p w14:paraId="3AE0BCDE" w14:textId="7890E837" w:rsidR="00D77A47" w:rsidRDefault="00D77A47" w:rsidP="008D35B1">
            <w:pPr>
              <w:pStyle w:val="ListParagraph"/>
              <w:numPr>
                <w:ilvl w:val="0"/>
                <w:numId w:val="16"/>
              </w:numPr>
              <w:jc w:val="both"/>
            </w:pPr>
            <w:r>
              <w:t>Determine whether a practice test or technology tryout is needed</w:t>
            </w:r>
            <w:r w:rsidR="0025149E">
              <w:t>.</w:t>
            </w:r>
          </w:p>
          <w:p w14:paraId="5ABA67B7" w14:textId="6A298A9A" w:rsidR="00D77A47" w:rsidRDefault="00D77A47" w:rsidP="008D35B1">
            <w:pPr>
              <w:pStyle w:val="ListParagraph"/>
              <w:numPr>
                <w:ilvl w:val="0"/>
                <w:numId w:val="12"/>
              </w:numPr>
              <w:jc w:val="both"/>
            </w:pPr>
            <w:r>
              <w:t>Schedule with students as needed</w:t>
            </w:r>
            <w:r w:rsidR="0025149E">
              <w:t>.</w:t>
            </w:r>
          </w:p>
        </w:tc>
      </w:tr>
    </w:tbl>
    <w:p w14:paraId="36FBE5EC" w14:textId="77777777" w:rsidR="0010758C" w:rsidRPr="0010758C" w:rsidRDefault="0010758C" w:rsidP="0010758C"/>
    <w:p w14:paraId="6602608A" w14:textId="627225C7" w:rsidR="00D77A47" w:rsidRDefault="00D77A47" w:rsidP="00C54559">
      <w:pPr>
        <w:pStyle w:val="Heading2"/>
        <w:jc w:val="both"/>
        <w:rPr>
          <w:b/>
          <w:bCs/>
        </w:rPr>
      </w:pPr>
      <w:r w:rsidRPr="00D77A47">
        <w:rPr>
          <w:b/>
          <w:bCs/>
        </w:rPr>
        <w:t>Test Security</w:t>
      </w:r>
    </w:p>
    <w:p w14:paraId="502030C3" w14:textId="77777777" w:rsidR="0010758C" w:rsidRPr="0010758C" w:rsidRDefault="0010758C" w:rsidP="0010758C"/>
    <w:p w14:paraId="043E691A" w14:textId="77777777" w:rsidR="00D77A47" w:rsidRDefault="00D77A47" w:rsidP="00C54559">
      <w:pPr>
        <w:jc w:val="both"/>
      </w:pPr>
      <w:r>
        <w:t xml:space="preserve">Test administrators have a responsibility to maintain the security of test forms when tests are administered remotely. </w:t>
      </w:r>
    </w:p>
    <w:p w14:paraId="6952AB30" w14:textId="77777777" w:rsidR="00D77A47" w:rsidRDefault="00D77A47" w:rsidP="00C54559">
      <w:pPr>
        <w:jc w:val="both"/>
      </w:pPr>
    </w:p>
    <w:tbl>
      <w:tblPr>
        <w:tblStyle w:val="TableGrid"/>
        <w:tblW w:w="12955" w:type="dxa"/>
        <w:tblLook w:val="04A0" w:firstRow="1" w:lastRow="0" w:firstColumn="1" w:lastColumn="0" w:noHBand="0" w:noVBand="1"/>
        <w:tblCaption w:val="Table"/>
        <w:tblDescription w:val="A table describing test security that need to be in place during testing."/>
      </w:tblPr>
      <w:tblGrid>
        <w:gridCol w:w="12955"/>
      </w:tblGrid>
      <w:tr w:rsidR="00D77A47" w:rsidRPr="00B7783B" w14:paraId="3C537E81" w14:textId="77777777" w:rsidTr="00130A73">
        <w:tc>
          <w:tcPr>
            <w:tcW w:w="12955" w:type="dxa"/>
          </w:tcPr>
          <w:p w14:paraId="237E38BD" w14:textId="77777777" w:rsidR="00D77A47" w:rsidRPr="00B7783B" w:rsidRDefault="00D77A47" w:rsidP="00C54559">
            <w:pPr>
              <w:jc w:val="both"/>
              <w:rPr>
                <w:i/>
                <w:iCs/>
              </w:rPr>
            </w:pPr>
            <w:r w:rsidRPr="00B7783B">
              <w:rPr>
                <w:i/>
                <w:iCs/>
              </w:rPr>
              <w:t>Day of test session, during test session</w:t>
            </w:r>
          </w:p>
        </w:tc>
      </w:tr>
      <w:tr w:rsidR="00D77A47" w14:paraId="70F9C1E0" w14:textId="77777777" w:rsidTr="00130A73">
        <w:tc>
          <w:tcPr>
            <w:tcW w:w="12955" w:type="dxa"/>
          </w:tcPr>
          <w:p w14:paraId="6A28FE84" w14:textId="166803D1" w:rsidR="00D77A47" w:rsidRDefault="00D77A47" w:rsidP="008D35B1">
            <w:pPr>
              <w:pStyle w:val="ListParagraph"/>
              <w:numPr>
                <w:ilvl w:val="0"/>
                <w:numId w:val="12"/>
              </w:numPr>
              <w:jc w:val="both"/>
            </w:pPr>
            <w:r>
              <w:t>Test administrator should u</w:t>
            </w:r>
            <w:r w:rsidRPr="00E27A2C">
              <w:t xml:space="preserve">se </w:t>
            </w:r>
            <w:r>
              <w:t>the web conferencing video feeds</w:t>
            </w:r>
            <w:r w:rsidRPr="00E27A2C">
              <w:t xml:space="preserve"> to monitor students for cheating behaviors (</w:t>
            </w:r>
            <w:r w:rsidR="007C0A9A">
              <w:t xml:space="preserve">e.g., </w:t>
            </w:r>
            <w:r w:rsidRPr="00E27A2C">
              <w:t>movement in physical space, use of cellphone</w:t>
            </w:r>
            <w:r w:rsidR="0025149E">
              <w:t>, reflection of another screen in glasses or other reflective surface</w:t>
            </w:r>
            <w:r w:rsidRPr="00E27A2C">
              <w:t>)</w:t>
            </w:r>
            <w:r w:rsidR="007E51D6">
              <w:t>.</w:t>
            </w:r>
            <w:r w:rsidR="00D358A0">
              <w:t xml:space="preserve"> Test administrators may not offer support related to the test content while testing is in session. </w:t>
            </w:r>
          </w:p>
          <w:p w14:paraId="3C33963F" w14:textId="729D98A1" w:rsidR="00D77A47" w:rsidRDefault="00D77A47" w:rsidP="008D35B1">
            <w:pPr>
              <w:pStyle w:val="ListParagraph"/>
              <w:numPr>
                <w:ilvl w:val="0"/>
                <w:numId w:val="12"/>
              </w:numPr>
              <w:jc w:val="both"/>
            </w:pPr>
            <w:r>
              <w:t xml:space="preserve">At any </w:t>
            </w:r>
            <w:r w:rsidR="00EE2EB3">
              <w:t>time,</w:t>
            </w:r>
            <w:r>
              <w:t xml:space="preserve"> students can be asked to share their screen with the Test </w:t>
            </w:r>
            <w:r w:rsidR="00B934AA">
              <w:t>a</w:t>
            </w:r>
            <w:r>
              <w:t xml:space="preserve">dministrator; if they fail to comply, the test session </w:t>
            </w:r>
            <w:r w:rsidR="004A086C">
              <w:t>will</w:t>
            </w:r>
            <w:r>
              <w:t xml:space="preserve"> be invalidated</w:t>
            </w:r>
            <w:r w:rsidR="007E51D6">
              <w:t>.</w:t>
            </w:r>
            <w:r w:rsidR="004A086C">
              <w:t xml:space="preserve"> </w:t>
            </w:r>
          </w:p>
          <w:p w14:paraId="41B8FE1F" w14:textId="05672BBB" w:rsidR="005954DE" w:rsidRDefault="005954DE" w:rsidP="008D35B1">
            <w:pPr>
              <w:pStyle w:val="ListParagraph"/>
              <w:numPr>
                <w:ilvl w:val="0"/>
                <w:numId w:val="12"/>
              </w:numPr>
              <w:jc w:val="both"/>
            </w:pPr>
            <w:r>
              <w:t xml:space="preserve">Test administrators should remind students that while taking a test remotely they may not receive help on test content from anyone; if they fail to comply, the test session may be invalidated. </w:t>
            </w:r>
          </w:p>
        </w:tc>
      </w:tr>
    </w:tbl>
    <w:p w14:paraId="4A0FCE20" w14:textId="5B638E7F" w:rsidR="0010758C" w:rsidRDefault="0010758C" w:rsidP="00C54559">
      <w:pPr>
        <w:pStyle w:val="Heading2"/>
        <w:jc w:val="both"/>
        <w:rPr>
          <w:b/>
          <w:bCs/>
        </w:rPr>
      </w:pPr>
    </w:p>
    <w:p w14:paraId="7FE7C7CA" w14:textId="79E8844B" w:rsidR="00EF01A5" w:rsidRDefault="00EF01A5" w:rsidP="00C54559">
      <w:pPr>
        <w:pStyle w:val="Heading2"/>
        <w:jc w:val="both"/>
        <w:rPr>
          <w:b/>
          <w:bCs/>
        </w:rPr>
      </w:pPr>
    </w:p>
    <w:p w14:paraId="68283172" w14:textId="77777777" w:rsidR="00EF01A5" w:rsidRPr="00EF01A5" w:rsidRDefault="00EF01A5" w:rsidP="00EF01A5"/>
    <w:p w14:paraId="7B06B710" w14:textId="700EB94E" w:rsidR="00D77A47" w:rsidRDefault="00D77A47" w:rsidP="00C54559">
      <w:pPr>
        <w:pStyle w:val="Heading2"/>
        <w:jc w:val="both"/>
        <w:rPr>
          <w:b/>
          <w:bCs/>
        </w:rPr>
      </w:pPr>
      <w:r w:rsidRPr="00D77A47">
        <w:rPr>
          <w:b/>
          <w:bCs/>
        </w:rPr>
        <w:lastRenderedPageBreak/>
        <w:t xml:space="preserve">Web Meeting  </w:t>
      </w:r>
    </w:p>
    <w:p w14:paraId="4BDA38FA" w14:textId="77777777" w:rsidR="0010758C" w:rsidRPr="0010758C" w:rsidRDefault="0010758C" w:rsidP="0010758C"/>
    <w:p w14:paraId="4BA9CC42" w14:textId="68FDDA86" w:rsidR="00D77A47" w:rsidRPr="002F7097" w:rsidRDefault="00D77A47" w:rsidP="00C54559">
      <w:pPr>
        <w:jc w:val="both"/>
      </w:pPr>
      <w:r w:rsidRPr="002F7097">
        <w:t>Remote test a</w:t>
      </w:r>
      <w:r>
        <w:t xml:space="preserve">dministration requires that test administrators and students connect via </w:t>
      </w:r>
      <w:r w:rsidR="00B934AA">
        <w:t xml:space="preserve">web meeting </w:t>
      </w:r>
      <w:r>
        <w:t>software such as Zoom</w:t>
      </w:r>
      <w:r w:rsidR="004A086C">
        <w:t xml:space="preserve">, </w:t>
      </w:r>
      <w:r>
        <w:t xml:space="preserve">Google </w:t>
      </w:r>
      <w:r w:rsidR="00D358A0">
        <w:t>Meet</w:t>
      </w:r>
      <w:r>
        <w:t xml:space="preserve">, Microsoft Teams, GoToMeeting, Skype, or the equivalent. </w:t>
      </w:r>
      <w:r w:rsidR="004A086C">
        <w:t xml:space="preserve">In all cases, programs must ensure that their web meeting software accounts permit enough time for the test to take place. </w:t>
      </w:r>
      <w:r>
        <w:t>All NRS-approved assessments must be proctored, and the use of web conferencing programs allows test administrators to verify student identity, to follow test delivery procedures, and to monitor the test administration.</w:t>
      </w:r>
    </w:p>
    <w:p w14:paraId="4C0DEC19" w14:textId="77777777" w:rsidR="00D77A47" w:rsidRPr="002F7097" w:rsidRDefault="00D77A47" w:rsidP="00C54559">
      <w:pPr>
        <w:jc w:val="both"/>
        <w:rPr>
          <w:b/>
          <w:bCs/>
        </w:rPr>
      </w:pPr>
    </w:p>
    <w:tbl>
      <w:tblPr>
        <w:tblStyle w:val="TableGrid"/>
        <w:tblW w:w="0" w:type="auto"/>
        <w:tblLook w:val="04A0" w:firstRow="1" w:lastRow="0" w:firstColumn="1" w:lastColumn="0" w:noHBand="0" w:noVBand="1"/>
        <w:tblCaption w:val="Table"/>
        <w:tblDescription w:val="A table describing web meeting conditions that need to be in place one week before, two days before and the day of testing."/>
      </w:tblPr>
      <w:tblGrid>
        <w:gridCol w:w="3237"/>
        <w:gridCol w:w="3237"/>
        <w:gridCol w:w="3238"/>
        <w:gridCol w:w="3238"/>
      </w:tblGrid>
      <w:tr w:rsidR="00D77A47" w:rsidRPr="002F7097" w14:paraId="10A9DCAB" w14:textId="77777777" w:rsidTr="00D77A47">
        <w:trPr>
          <w:tblHeader/>
        </w:trPr>
        <w:tc>
          <w:tcPr>
            <w:tcW w:w="3237" w:type="dxa"/>
          </w:tcPr>
          <w:p w14:paraId="4D27590B" w14:textId="77777777" w:rsidR="00D77A47" w:rsidRPr="002F7097" w:rsidRDefault="00D77A47" w:rsidP="00C54559">
            <w:pPr>
              <w:jc w:val="both"/>
              <w:rPr>
                <w:i/>
                <w:iCs/>
              </w:rPr>
            </w:pPr>
            <w:r w:rsidRPr="002F7097">
              <w:rPr>
                <w:i/>
                <w:iCs/>
              </w:rPr>
              <w:t>One week before</w:t>
            </w:r>
          </w:p>
        </w:tc>
        <w:tc>
          <w:tcPr>
            <w:tcW w:w="3237" w:type="dxa"/>
          </w:tcPr>
          <w:p w14:paraId="798FCC4A" w14:textId="77777777" w:rsidR="00D77A47" w:rsidRPr="002F7097" w:rsidRDefault="00D77A47" w:rsidP="00C54559">
            <w:pPr>
              <w:jc w:val="both"/>
              <w:rPr>
                <w:i/>
                <w:iCs/>
              </w:rPr>
            </w:pPr>
            <w:r w:rsidRPr="002F7097">
              <w:rPr>
                <w:i/>
                <w:iCs/>
              </w:rPr>
              <w:t>Two days before</w:t>
            </w:r>
          </w:p>
        </w:tc>
        <w:tc>
          <w:tcPr>
            <w:tcW w:w="3238" w:type="dxa"/>
          </w:tcPr>
          <w:p w14:paraId="1C9D3629" w14:textId="1D1A48D7" w:rsidR="00D77A47" w:rsidRPr="002F7097" w:rsidRDefault="00D77A47" w:rsidP="00C54559">
            <w:pPr>
              <w:jc w:val="both"/>
              <w:rPr>
                <w:i/>
                <w:iCs/>
              </w:rPr>
            </w:pPr>
            <w:r w:rsidRPr="002F7097">
              <w:rPr>
                <w:i/>
                <w:iCs/>
              </w:rPr>
              <w:t>Day of test session</w:t>
            </w:r>
          </w:p>
        </w:tc>
        <w:tc>
          <w:tcPr>
            <w:tcW w:w="3238" w:type="dxa"/>
          </w:tcPr>
          <w:p w14:paraId="56337F5C" w14:textId="1E380BC5" w:rsidR="00D77A47" w:rsidRPr="002F7097" w:rsidRDefault="00D77A47" w:rsidP="00C54559">
            <w:pPr>
              <w:jc w:val="both"/>
              <w:rPr>
                <w:i/>
                <w:iCs/>
              </w:rPr>
            </w:pPr>
            <w:r w:rsidRPr="002F7097">
              <w:rPr>
                <w:i/>
                <w:iCs/>
              </w:rPr>
              <w:t xml:space="preserve">Day of test session </w:t>
            </w:r>
          </w:p>
        </w:tc>
      </w:tr>
      <w:tr w:rsidR="00D77A47" w14:paraId="12182B84" w14:textId="77777777" w:rsidTr="00130A73">
        <w:tc>
          <w:tcPr>
            <w:tcW w:w="3237" w:type="dxa"/>
          </w:tcPr>
          <w:p w14:paraId="5F834357" w14:textId="412A205B" w:rsidR="00D77A47" w:rsidRDefault="00D77A47" w:rsidP="008D35B1">
            <w:pPr>
              <w:pStyle w:val="ListParagraph"/>
              <w:numPr>
                <w:ilvl w:val="0"/>
                <w:numId w:val="21"/>
              </w:numPr>
              <w:ind w:left="431" w:hanging="431"/>
              <w:jc w:val="both"/>
            </w:pPr>
            <w:r>
              <w:t xml:space="preserve">Inform students that they should find a quiet place free from distraction for test </w:t>
            </w:r>
            <w:r w:rsidR="00A749F3">
              <w:t>taking</w:t>
            </w:r>
            <w:r w:rsidR="007E51D6">
              <w:t>.</w:t>
            </w:r>
          </w:p>
        </w:tc>
        <w:tc>
          <w:tcPr>
            <w:tcW w:w="3237" w:type="dxa"/>
          </w:tcPr>
          <w:p w14:paraId="49BB5BCA" w14:textId="10C95FDD" w:rsidR="00D77A47" w:rsidRPr="00E27A2C" w:rsidRDefault="00D77A47" w:rsidP="008D35B1">
            <w:pPr>
              <w:pStyle w:val="ListParagraph"/>
              <w:numPr>
                <w:ilvl w:val="0"/>
                <w:numId w:val="11"/>
              </w:numPr>
              <w:jc w:val="both"/>
            </w:pPr>
            <w:r w:rsidRPr="00E27A2C">
              <w:t xml:space="preserve">Set up </w:t>
            </w:r>
            <w:r>
              <w:t>web meeting</w:t>
            </w:r>
            <w:r w:rsidRPr="00E27A2C">
              <w:t xml:space="preserve"> session details</w:t>
            </w:r>
            <w:r w:rsidR="007E51D6">
              <w:t>.</w:t>
            </w:r>
          </w:p>
          <w:p w14:paraId="33BD1F89" w14:textId="5255CC8E" w:rsidR="00D77A47" w:rsidRPr="00E27A2C" w:rsidRDefault="00D77A47" w:rsidP="008D35B1">
            <w:pPr>
              <w:pStyle w:val="ListParagraph"/>
              <w:numPr>
                <w:ilvl w:val="0"/>
                <w:numId w:val="33"/>
              </w:numPr>
              <w:ind w:right="69"/>
              <w:jc w:val="both"/>
            </w:pPr>
            <w:r w:rsidRPr="00E27A2C">
              <w:t xml:space="preserve">Estimate length of time needed for test session (including </w:t>
            </w:r>
            <w:r>
              <w:t>ID</w:t>
            </w:r>
            <w:r w:rsidRPr="00E27A2C">
              <w:t xml:space="preserve"> verification, instructions, administration)</w:t>
            </w:r>
          </w:p>
          <w:p w14:paraId="796FABB9" w14:textId="77777777" w:rsidR="00D77A47" w:rsidRPr="00E27A2C" w:rsidRDefault="00D77A47" w:rsidP="008D35B1">
            <w:pPr>
              <w:pStyle w:val="ListParagraph"/>
              <w:numPr>
                <w:ilvl w:val="0"/>
                <w:numId w:val="33"/>
              </w:numPr>
              <w:jc w:val="both"/>
            </w:pPr>
            <w:r w:rsidRPr="00E27A2C">
              <w:t>Mute</w:t>
            </w:r>
            <w:r>
              <w:t xml:space="preserve"> </w:t>
            </w:r>
            <w:r w:rsidRPr="00E27A2C">
              <w:t>participants on entry</w:t>
            </w:r>
          </w:p>
          <w:p w14:paraId="4C1BDA0F" w14:textId="2ECCF98C" w:rsidR="00D77A47" w:rsidRPr="00E27A2C" w:rsidRDefault="00D77A47" w:rsidP="008D35B1">
            <w:pPr>
              <w:pStyle w:val="ListParagraph"/>
              <w:numPr>
                <w:ilvl w:val="0"/>
                <w:numId w:val="33"/>
              </w:numPr>
              <w:ind w:right="159"/>
              <w:jc w:val="both"/>
            </w:pPr>
            <w:r w:rsidRPr="00E27A2C">
              <w:t>Limit chat</w:t>
            </w:r>
            <w:r w:rsidR="00C31EF4">
              <w:t xml:space="preserve"> </w:t>
            </w:r>
            <w:r w:rsidRPr="00E27A2C">
              <w:t>messages from participants to host only (not among students)</w:t>
            </w:r>
          </w:p>
          <w:p w14:paraId="6389430B" w14:textId="77777777" w:rsidR="00D77A47" w:rsidRPr="00E27A2C" w:rsidRDefault="00D77A47" w:rsidP="008D35B1">
            <w:pPr>
              <w:pStyle w:val="ListParagraph"/>
              <w:numPr>
                <w:ilvl w:val="0"/>
                <w:numId w:val="33"/>
              </w:numPr>
              <w:jc w:val="both"/>
            </w:pPr>
            <w:r w:rsidRPr="00E27A2C">
              <w:t>Enable breakout rooms</w:t>
            </w:r>
          </w:p>
          <w:p w14:paraId="23DDF5C8" w14:textId="79FA422F" w:rsidR="00D77A47" w:rsidRDefault="00D77A47" w:rsidP="008D35B1">
            <w:pPr>
              <w:pStyle w:val="ListParagraph"/>
              <w:numPr>
                <w:ilvl w:val="0"/>
                <w:numId w:val="14"/>
              </w:numPr>
              <w:jc w:val="both"/>
            </w:pPr>
            <w:r w:rsidRPr="00E27A2C">
              <w:t xml:space="preserve">Ensure that software allows for </w:t>
            </w:r>
            <w:r w:rsidR="007C0A9A">
              <w:t xml:space="preserve">participants to share </w:t>
            </w:r>
            <w:r w:rsidRPr="00E27A2C">
              <w:t>screen</w:t>
            </w:r>
            <w:r w:rsidR="007C0A9A">
              <w:t>s</w:t>
            </w:r>
            <w:r w:rsidRPr="00E27A2C">
              <w:t xml:space="preserve"> </w:t>
            </w:r>
            <w:r w:rsidR="007C0A9A">
              <w:t>with the</w:t>
            </w:r>
            <w:r>
              <w:t xml:space="preserve"> host</w:t>
            </w:r>
            <w:r w:rsidR="007E51D6">
              <w:t>.</w:t>
            </w:r>
          </w:p>
        </w:tc>
        <w:tc>
          <w:tcPr>
            <w:tcW w:w="3238" w:type="dxa"/>
          </w:tcPr>
          <w:p w14:paraId="152ACC01" w14:textId="32477A62" w:rsidR="00D77A47" w:rsidRDefault="002F141E" w:rsidP="008D35B1">
            <w:pPr>
              <w:pStyle w:val="ListParagraph"/>
              <w:numPr>
                <w:ilvl w:val="0"/>
                <w:numId w:val="14"/>
              </w:numPr>
              <w:ind w:right="63"/>
              <w:jc w:val="both"/>
            </w:pPr>
            <w:r>
              <w:rPr>
                <w:i/>
                <w:iCs/>
              </w:rPr>
              <w:t>B</w:t>
            </w:r>
            <w:r w:rsidRPr="002F7097">
              <w:rPr>
                <w:i/>
                <w:iCs/>
              </w:rPr>
              <w:t>efore test session</w:t>
            </w:r>
            <w:r>
              <w:rPr>
                <w:i/>
                <w:iCs/>
              </w:rPr>
              <w:t xml:space="preserve">: </w:t>
            </w:r>
            <w:r w:rsidR="00D77A47">
              <w:t xml:space="preserve">Test </w:t>
            </w:r>
            <w:r w:rsidR="00B934AA">
              <w:t>a</w:t>
            </w:r>
            <w:r w:rsidR="00D77A47">
              <w:t xml:space="preserve">dministrator logs into the </w:t>
            </w:r>
            <w:r w:rsidR="00B934AA">
              <w:t xml:space="preserve">web meeting </w:t>
            </w:r>
            <w:r w:rsidR="00D77A47">
              <w:t>software about 15 minutes before start of test session to troubleshoot if needed</w:t>
            </w:r>
            <w:r w:rsidR="007E51D6">
              <w:t>.</w:t>
            </w:r>
          </w:p>
          <w:p w14:paraId="25E10DBE" w14:textId="77777777" w:rsidR="00D77A47" w:rsidRDefault="00D77A47" w:rsidP="00C54559">
            <w:pPr>
              <w:jc w:val="both"/>
            </w:pPr>
          </w:p>
        </w:tc>
        <w:tc>
          <w:tcPr>
            <w:tcW w:w="3238" w:type="dxa"/>
          </w:tcPr>
          <w:p w14:paraId="45D90186" w14:textId="02F6A44D" w:rsidR="00D77A47" w:rsidRDefault="002F141E" w:rsidP="008D35B1">
            <w:pPr>
              <w:pStyle w:val="ListParagraph"/>
              <w:numPr>
                <w:ilvl w:val="0"/>
                <w:numId w:val="17"/>
              </w:numPr>
              <w:jc w:val="both"/>
            </w:pPr>
            <w:r w:rsidRPr="00CC0AA8">
              <w:rPr>
                <w:i/>
                <w:iCs/>
              </w:rPr>
              <w:t xml:space="preserve">During test session: </w:t>
            </w:r>
            <w:r w:rsidR="00D77A47">
              <w:t>Greet students, take test session attendance</w:t>
            </w:r>
            <w:r w:rsidR="007E51D6">
              <w:t>.</w:t>
            </w:r>
          </w:p>
          <w:p w14:paraId="311C40CE" w14:textId="4B09BE57" w:rsidR="00D77A47" w:rsidRDefault="00D77A47" w:rsidP="008D35B1">
            <w:pPr>
              <w:pStyle w:val="ListParagraph"/>
              <w:numPr>
                <w:ilvl w:val="0"/>
                <w:numId w:val="17"/>
              </w:numPr>
              <w:jc w:val="both"/>
            </w:pPr>
            <w:r>
              <w:t>Explain how test session will work</w:t>
            </w:r>
            <w:r w:rsidR="007E51D6">
              <w:t>.</w:t>
            </w:r>
          </w:p>
          <w:p w14:paraId="23EEF17C" w14:textId="500FAAF0" w:rsidR="00D77A47" w:rsidRDefault="00D77A47" w:rsidP="008D35B1">
            <w:pPr>
              <w:pStyle w:val="ListParagraph"/>
              <w:numPr>
                <w:ilvl w:val="0"/>
                <w:numId w:val="17"/>
              </w:numPr>
              <w:ind w:right="160"/>
              <w:jc w:val="both"/>
            </w:pPr>
            <w:r>
              <w:t xml:space="preserve">Test </w:t>
            </w:r>
            <w:r w:rsidR="007C0A9A">
              <w:t>a</w:t>
            </w:r>
            <w:r>
              <w:t>dministrator can remain in main meeting room or virtually check</w:t>
            </w:r>
            <w:r w:rsidR="007E51D6">
              <w:t xml:space="preserve"> </w:t>
            </w:r>
            <w:r>
              <w:t>in on each breakout room as needed</w:t>
            </w:r>
            <w:r w:rsidR="007E51D6">
              <w:t>.</w:t>
            </w:r>
          </w:p>
          <w:p w14:paraId="20B2E2F0" w14:textId="02B1BFA9" w:rsidR="00D77A47" w:rsidRDefault="00D77A47" w:rsidP="008D35B1">
            <w:pPr>
              <w:pStyle w:val="ListParagraph"/>
              <w:numPr>
                <w:ilvl w:val="0"/>
                <w:numId w:val="17"/>
              </w:numPr>
              <w:jc w:val="both"/>
            </w:pPr>
            <w:r>
              <w:t xml:space="preserve">Test </w:t>
            </w:r>
            <w:r w:rsidR="007C0A9A">
              <w:t>a</w:t>
            </w:r>
            <w:r>
              <w:t xml:space="preserve">dministrator should </w:t>
            </w:r>
            <w:r w:rsidR="00A749F3">
              <w:t>monitor</w:t>
            </w:r>
            <w:r>
              <w:t xml:space="preserve"> group chat for student requests for help</w:t>
            </w:r>
            <w:r w:rsidR="007E51D6">
              <w:t>.</w:t>
            </w:r>
          </w:p>
          <w:p w14:paraId="09B8D035" w14:textId="77777777" w:rsidR="00D77A47" w:rsidRDefault="00D77A47" w:rsidP="00C54559">
            <w:pPr>
              <w:jc w:val="both"/>
            </w:pPr>
          </w:p>
        </w:tc>
      </w:tr>
    </w:tbl>
    <w:p w14:paraId="461752CB" w14:textId="07D00A1E" w:rsidR="009F34C5" w:rsidRDefault="009F34C5" w:rsidP="00C54559">
      <w:pPr>
        <w:pStyle w:val="Heading2"/>
        <w:jc w:val="both"/>
        <w:rPr>
          <w:b/>
          <w:bCs/>
        </w:rPr>
      </w:pPr>
    </w:p>
    <w:p w14:paraId="5320E89B" w14:textId="77777777" w:rsidR="009F34C5" w:rsidRPr="009F34C5" w:rsidRDefault="009F34C5" w:rsidP="009F34C5"/>
    <w:p w14:paraId="3E4ED250" w14:textId="17CA4720" w:rsidR="00D77A47" w:rsidRPr="001122B1" w:rsidRDefault="00D77A47" w:rsidP="00C54559">
      <w:pPr>
        <w:pStyle w:val="Heading2"/>
        <w:jc w:val="both"/>
        <w:rPr>
          <w:b/>
          <w:bCs/>
        </w:rPr>
      </w:pPr>
      <w:r w:rsidRPr="001122B1">
        <w:rPr>
          <w:b/>
          <w:bCs/>
        </w:rPr>
        <w:lastRenderedPageBreak/>
        <w:t>Test Specific Remote Administration Guidelines</w:t>
      </w:r>
    </w:p>
    <w:p w14:paraId="70E71E0D" w14:textId="77777777" w:rsidR="00D77A47" w:rsidRDefault="00D77A47" w:rsidP="00C54559">
      <w:pPr>
        <w:jc w:val="both"/>
      </w:pPr>
    </w:p>
    <w:p w14:paraId="6D78D480" w14:textId="409542BF" w:rsidR="00D77A47" w:rsidRDefault="00D77A47" w:rsidP="00C54559">
      <w:pPr>
        <w:pStyle w:val="Heading2"/>
        <w:jc w:val="both"/>
        <w:rPr>
          <w:b/>
          <w:bCs/>
        </w:rPr>
      </w:pPr>
      <w:r w:rsidRPr="00D77A47">
        <w:rPr>
          <w:b/>
          <w:bCs/>
        </w:rPr>
        <w:t>MAPT-CCR</w:t>
      </w:r>
    </w:p>
    <w:p w14:paraId="392E6717" w14:textId="77777777" w:rsidR="00C31EF4" w:rsidRPr="00C31EF4" w:rsidRDefault="00C31EF4" w:rsidP="00C31EF4"/>
    <w:p w14:paraId="2945992F" w14:textId="77777777" w:rsidR="00DC671A" w:rsidRDefault="00D77A47" w:rsidP="00C54559">
      <w:pPr>
        <w:jc w:val="both"/>
      </w:pPr>
      <w:r>
        <w:t>To administer the MAPT-CCR remotely, test administrators must coordinate with students to</w:t>
      </w:r>
      <w:r w:rsidR="00DC671A">
        <w:t>:</w:t>
      </w:r>
    </w:p>
    <w:p w14:paraId="3CCACE12" w14:textId="1C93C655" w:rsidR="00DC671A" w:rsidRDefault="00D77A47" w:rsidP="0033146B">
      <w:pPr>
        <w:pStyle w:val="ListParagraph"/>
        <w:numPr>
          <w:ilvl w:val="0"/>
          <w:numId w:val="39"/>
        </w:numPr>
        <w:jc w:val="both"/>
      </w:pPr>
      <w:r>
        <w:t xml:space="preserve">set up the actual test session, </w:t>
      </w:r>
    </w:p>
    <w:p w14:paraId="734A2F61" w14:textId="327E22AF" w:rsidR="00DC671A" w:rsidRDefault="00DC671A" w:rsidP="0033146B">
      <w:pPr>
        <w:pStyle w:val="ListParagraph"/>
        <w:numPr>
          <w:ilvl w:val="0"/>
          <w:numId w:val="39"/>
        </w:numPr>
        <w:jc w:val="both"/>
      </w:pPr>
      <w:r>
        <w:t>take</w:t>
      </w:r>
      <w:r w:rsidR="00D77A47">
        <w:t xml:space="preserve"> practice tests</w:t>
      </w:r>
      <w:r>
        <w:t xml:space="preserve"> and tryout technology</w:t>
      </w:r>
      <w:r w:rsidR="00D77A47">
        <w:t xml:space="preserve">, </w:t>
      </w:r>
    </w:p>
    <w:p w14:paraId="70809057" w14:textId="77777777" w:rsidR="00DC671A" w:rsidRDefault="007C0A9A" w:rsidP="0033146B">
      <w:pPr>
        <w:pStyle w:val="ListParagraph"/>
        <w:numPr>
          <w:ilvl w:val="0"/>
          <w:numId w:val="39"/>
        </w:numPr>
        <w:jc w:val="both"/>
      </w:pPr>
      <w:r>
        <w:t xml:space="preserve">provide students with their OWL login and the correct URL, and </w:t>
      </w:r>
    </w:p>
    <w:p w14:paraId="5191E43A" w14:textId="5B8DF86F" w:rsidR="00DC671A" w:rsidRDefault="007C0A9A" w:rsidP="0033146B">
      <w:pPr>
        <w:pStyle w:val="ListParagraph"/>
        <w:numPr>
          <w:ilvl w:val="0"/>
          <w:numId w:val="39"/>
        </w:numPr>
        <w:jc w:val="both"/>
      </w:pPr>
      <w:r>
        <w:t>instruct students that they can only login to OWL when a test administrator is available during a scheduled test session</w:t>
      </w:r>
      <w:r w:rsidR="00D77A47">
        <w:t xml:space="preserve">. </w:t>
      </w:r>
    </w:p>
    <w:p w14:paraId="4F7D3566" w14:textId="5BF7EED2" w:rsidR="00D77A47" w:rsidRDefault="00D77A47" w:rsidP="00DC671A">
      <w:pPr>
        <w:jc w:val="both"/>
      </w:pPr>
      <w:r>
        <w:t>Test administrators can administer the MAPT</w:t>
      </w:r>
      <w:r w:rsidR="00717FD1">
        <w:t>-CCR</w:t>
      </w:r>
      <w:r>
        <w:t xml:space="preserve"> in individual or group setting</w:t>
      </w:r>
      <w:r w:rsidR="007C0A9A">
        <w:t>s</w:t>
      </w:r>
      <w:r>
        <w:t xml:space="preserve"> (</w:t>
      </w:r>
      <w:r w:rsidR="007C0A9A">
        <w:t xml:space="preserve">of up to </w:t>
      </w:r>
      <w:r w:rsidR="007E51D6">
        <w:t>five</w:t>
      </w:r>
      <w:r w:rsidR="007C0A9A">
        <w:t xml:space="preserve"> students connected in one test session</w:t>
      </w:r>
      <w:r>
        <w:t>), and</w:t>
      </w:r>
      <w:r w:rsidR="007C0A9A">
        <w:t>,</w:t>
      </w:r>
      <w:r>
        <w:t xml:space="preserve"> if more than one student is testing at a time, must assign individual students to ‘breakout rooms’ in the web conferencing program to ensure test security and minimize disruption to other students. </w:t>
      </w:r>
    </w:p>
    <w:p w14:paraId="1176707C" w14:textId="77777777" w:rsidR="00D77A47" w:rsidRPr="00E27A2C" w:rsidRDefault="00D77A47" w:rsidP="00C54559">
      <w:pPr>
        <w:jc w:val="both"/>
      </w:pPr>
    </w:p>
    <w:tbl>
      <w:tblPr>
        <w:tblStyle w:val="TableGrid"/>
        <w:tblW w:w="12960" w:type="dxa"/>
        <w:tblInd w:w="-5" w:type="dxa"/>
        <w:tblLook w:val="04A0" w:firstRow="1" w:lastRow="0" w:firstColumn="1" w:lastColumn="0" w:noHBand="0" w:noVBand="1"/>
        <w:tblCaption w:val="MAPT-CCR Table"/>
        <w:tblDescription w:val="A table describing conditions that need to be in place for the remote administration of the MAPT-CCR, divided into three sections: before, during and after test administration."/>
      </w:tblPr>
      <w:tblGrid>
        <w:gridCol w:w="4320"/>
        <w:gridCol w:w="4320"/>
        <w:gridCol w:w="4320"/>
      </w:tblGrid>
      <w:tr w:rsidR="00D77A47" w:rsidRPr="00E27A2C" w14:paraId="44DA55A5" w14:textId="77777777" w:rsidTr="00130A73">
        <w:trPr>
          <w:trHeight w:val="524"/>
          <w:tblHeader/>
        </w:trPr>
        <w:tc>
          <w:tcPr>
            <w:tcW w:w="4320" w:type="dxa"/>
          </w:tcPr>
          <w:p w14:paraId="07C60424" w14:textId="77777777" w:rsidR="00D77A47" w:rsidRPr="00C60C60" w:rsidRDefault="00D77A47" w:rsidP="00C54559">
            <w:pPr>
              <w:jc w:val="both"/>
              <w:rPr>
                <w:b/>
                <w:bCs/>
              </w:rPr>
            </w:pPr>
            <w:r w:rsidRPr="00C60C60">
              <w:rPr>
                <w:b/>
                <w:bCs/>
              </w:rPr>
              <w:t>Before</w:t>
            </w:r>
            <w:r>
              <w:rPr>
                <w:b/>
                <w:bCs/>
              </w:rPr>
              <w:t xml:space="preserve"> Test Administration</w:t>
            </w:r>
          </w:p>
        </w:tc>
        <w:tc>
          <w:tcPr>
            <w:tcW w:w="4320" w:type="dxa"/>
          </w:tcPr>
          <w:p w14:paraId="52998A4E" w14:textId="77777777" w:rsidR="00D77A47" w:rsidRPr="00C60C60" w:rsidRDefault="00D77A47" w:rsidP="00C54559">
            <w:pPr>
              <w:jc w:val="both"/>
              <w:rPr>
                <w:b/>
                <w:bCs/>
              </w:rPr>
            </w:pPr>
            <w:r w:rsidRPr="00C60C60">
              <w:rPr>
                <w:b/>
                <w:bCs/>
              </w:rPr>
              <w:t>During</w:t>
            </w:r>
            <w:r>
              <w:rPr>
                <w:b/>
                <w:bCs/>
              </w:rPr>
              <w:t xml:space="preserve"> Test Administration </w:t>
            </w:r>
          </w:p>
        </w:tc>
        <w:tc>
          <w:tcPr>
            <w:tcW w:w="4320" w:type="dxa"/>
          </w:tcPr>
          <w:p w14:paraId="675BB923" w14:textId="77777777" w:rsidR="00D77A47" w:rsidRPr="00C60C60" w:rsidRDefault="00D77A47" w:rsidP="00C54559">
            <w:pPr>
              <w:jc w:val="both"/>
              <w:rPr>
                <w:b/>
                <w:bCs/>
              </w:rPr>
            </w:pPr>
            <w:r w:rsidRPr="00C60C60">
              <w:rPr>
                <w:b/>
                <w:bCs/>
              </w:rPr>
              <w:t>After</w:t>
            </w:r>
            <w:r>
              <w:rPr>
                <w:b/>
                <w:bCs/>
              </w:rPr>
              <w:t xml:space="preserve"> Test Administration </w:t>
            </w:r>
          </w:p>
        </w:tc>
      </w:tr>
      <w:tr w:rsidR="00D77A47" w:rsidRPr="00E27A2C" w14:paraId="6573BD40" w14:textId="77777777" w:rsidTr="00130A73">
        <w:trPr>
          <w:trHeight w:val="543"/>
        </w:trPr>
        <w:tc>
          <w:tcPr>
            <w:tcW w:w="4320" w:type="dxa"/>
          </w:tcPr>
          <w:p w14:paraId="0714844B" w14:textId="13E617CF" w:rsidR="00D77A47" w:rsidRPr="00E27A2C" w:rsidRDefault="00D77A47" w:rsidP="008D35B1">
            <w:pPr>
              <w:pStyle w:val="ListParagraph"/>
              <w:numPr>
                <w:ilvl w:val="0"/>
                <w:numId w:val="11"/>
              </w:numPr>
              <w:jc w:val="both"/>
            </w:pPr>
            <w:r w:rsidRPr="00E27A2C">
              <w:t>Inform student</w:t>
            </w:r>
            <w:r w:rsidR="00A749F3">
              <w:t>s</w:t>
            </w:r>
            <w:r w:rsidRPr="00E27A2C">
              <w:t xml:space="preserve"> that the MAPT</w:t>
            </w:r>
            <w:r>
              <w:t>-CCR</w:t>
            </w:r>
            <w:r w:rsidRPr="00E27A2C">
              <w:t xml:space="preserve"> cannot be taken on a phone</w:t>
            </w:r>
            <w:r w:rsidR="00A749F3">
              <w:t xml:space="preserve"> or a tablet</w:t>
            </w:r>
            <w:r w:rsidR="007E51D6">
              <w:t>.</w:t>
            </w:r>
          </w:p>
          <w:p w14:paraId="3923F38F" w14:textId="7DAFE2E8" w:rsidR="00D77A47" w:rsidRPr="00E27A2C" w:rsidRDefault="00D77A47" w:rsidP="008D35B1">
            <w:pPr>
              <w:pStyle w:val="ListParagraph"/>
              <w:numPr>
                <w:ilvl w:val="0"/>
                <w:numId w:val="11"/>
              </w:numPr>
              <w:jc w:val="both"/>
            </w:pPr>
            <w:r w:rsidRPr="00E27A2C">
              <w:t xml:space="preserve">Provide student with MAPT-CCR login and password, and OWL URL. Note that students </w:t>
            </w:r>
            <w:r w:rsidRPr="00E27A2C">
              <w:rPr>
                <w:u w:val="single"/>
              </w:rPr>
              <w:t>cannot</w:t>
            </w:r>
            <w:r w:rsidRPr="00E27A2C">
              <w:t xml:space="preserve"> be told to Google the OWL-MAPT login page because they may inadvertently access the MAPT</w:t>
            </w:r>
            <w:r w:rsidR="00717FD1">
              <w:t>-CCR</w:t>
            </w:r>
            <w:r w:rsidRPr="00E27A2C">
              <w:t xml:space="preserve"> via the Corrections login.</w:t>
            </w:r>
          </w:p>
          <w:p w14:paraId="33438546" w14:textId="37D51793" w:rsidR="00D77A47" w:rsidRDefault="00EE2EB3" w:rsidP="008D35B1">
            <w:pPr>
              <w:pStyle w:val="ListParagraph"/>
              <w:numPr>
                <w:ilvl w:val="0"/>
                <w:numId w:val="11"/>
              </w:numPr>
              <w:jc w:val="both"/>
            </w:pPr>
            <w:r w:rsidRPr="00E27A2C">
              <w:t>Communicate</w:t>
            </w:r>
            <w:r>
              <w:t xml:space="preserve"> </w:t>
            </w:r>
            <w:r w:rsidR="00A749F3">
              <w:t xml:space="preserve">login </w:t>
            </w:r>
            <w:r w:rsidRPr="00E27A2C">
              <w:t>policie</w:t>
            </w:r>
            <w:r w:rsidR="00A749F3">
              <w:t>s</w:t>
            </w:r>
            <w:r w:rsidR="00D77A47" w:rsidRPr="00E27A2C">
              <w:t xml:space="preserve"> to students (that students are not to login to OWL except when connected to a </w:t>
            </w:r>
            <w:r w:rsidR="00B934AA">
              <w:t>t</w:t>
            </w:r>
            <w:r w:rsidR="00D77A47" w:rsidRPr="00E27A2C">
              <w:t xml:space="preserve">est </w:t>
            </w:r>
            <w:r w:rsidR="00B934AA">
              <w:t>a</w:t>
            </w:r>
            <w:r w:rsidR="00D77A47" w:rsidRPr="00E27A2C">
              <w:t xml:space="preserve">dministrator via </w:t>
            </w:r>
            <w:r w:rsidR="00B934AA">
              <w:t>web conferencing</w:t>
            </w:r>
            <w:r w:rsidR="00D77A47" w:rsidRPr="00E27A2C">
              <w:t>)</w:t>
            </w:r>
            <w:r w:rsidR="007E51D6">
              <w:t>.</w:t>
            </w:r>
          </w:p>
          <w:p w14:paraId="3C12435D" w14:textId="7F5E4AEB" w:rsidR="00D77A47" w:rsidRPr="00E27A2C" w:rsidRDefault="00D77A47" w:rsidP="008D35B1">
            <w:pPr>
              <w:pStyle w:val="ListParagraph"/>
              <w:numPr>
                <w:ilvl w:val="0"/>
                <w:numId w:val="11"/>
              </w:numPr>
              <w:ind w:right="339"/>
              <w:jc w:val="both"/>
            </w:pPr>
            <w:r>
              <w:lastRenderedPageBreak/>
              <w:t xml:space="preserve">Online </w:t>
            </w:r>
            <w:r w:rsidR="00B934AA">
              <w:t>p</w:t>
            </w:r>
            <w:r>
              <w:t>ractice tests must be proctored by a MAPT-CCR test administrator</w:t>
            </w:r>
            <w:r w:rsidR="007E51D6">
              <w:t>.</w:t>
            </w:r>
          </w:p>
        </w:tc>
        <w:tc>
          <w:tcPr>
            <w:tcW w:w="4320" w:type="dxa"/>
          </w:tcPr>
          <w:p w14:paraId="0D644FC1" w14:textId="7114D993" w:rsidR="00D77A47" w:rsidRDefault="00D77A47" w:rsidP="008D35B1">
            <w:pPr>
              <w:pStyle w:val="ListParagraph"/>
              <w:numPr>
                <w:ilvl w:val="0"/>
                <w:numId w:val="11"/>
              </w:numPr>
              <w:jc w:val="both"/>
            </w:pPr>
            <w:r>
              <w:lastRenderedPageBreak/>
              <w:t>Each student should be assigned to an individual breakout room in web meeting software</w:t>
            </w:r>
            <w:r w:rsidR="007E51D6">
              <w:t>.</w:t>
            </w:r>
          </w:p>
          <w:p w14:paraId="5C544CE5" w14:textId="75EC7CBB" w:rsidR="00D77A47" w:rsidRDefault="00D77A47" w:rsidP="008D35B1">
            <w:pPr>
              <w:pStyle w:val="ListParagraph"/>
              <w:numPr>
                <w:ilvl w:val="0"/>
                <w:numId w:val="11"/>
              </w:numPr>
              <w:jc w:val="both"/>
            </w:pPr>
            <w:r>
              <w:t>Help students log in to OWL, instruct them which content area to take, and if this is the first MAPT</w:t>
            </w:r>
            <w:r w:rsidR="00717FD1">
              <w:t>-CCR</w:t>
            </w:r>
            <w:r>
              <w:t xml:space="preserve"> test for the student, which level to take. </w:t>
            </w:r>
          </w:p>
          <w:p w14:paraId="2916C65C" w14:textId="4EF9C53A" w:rsidR="00D77A47" w:rsidRDefault="00D77A47" w:rsidP="008D35B1">
            <w:pPr>
              <w:pStyle w:val="ListParagraph"/>
              <w:numPr>
                <w:ilvl w:val="0"/>
                <w:numId w:val="11"/>
              </w:numPr>
              <w:jc w:val="both"/>
            </w:pPr>
            <w:r>
              <w:t>Have student start their MAPT</w:t>
            </w:r>
            <w:r w:rsidR="00717FD1">
              <w:t>-CCR</w:t>
            </w:r>
            <w:r>
              <w:t xml:space="preserve"> test, and the </w:t>
            </w:r>
            <w:r w:rsidR="00B934AA">
              <w:t>te</w:t>
            </w:r>
            <w:r>
              <w:t xml:space="preserve">st </w:t>
            </w:r>
            <w:r w:rsidR="00B934AA">
              <w:t>a</w:t>
            </w:r>
            <w:r>
              <w:t xml:space="preserve">dministrator can leave the breakout room and move to </w:t>
            </w:r>
            <w:r w:rsidR="00B934AA">
              <w:t xml:space="preserve">the </w:t>
            </w:r>
            <w:r>
              <w:t>next breakout room, through all students taking tests</w:t>
            </w:r>
            <w:r w:rsidR="007E51D6">
              <w:t>.</w:t>
            </w:r>
          </w:p>
          <w:p w14:paraId="69C470BD" w14:textId="3E040B7D" w:rsidR="00D77A47" w:rsidRPr="00E27A2C" w:rsidRDefault="00D77A47" w:rsidP="008D35B1">
            <w:pPr>
              <w:pStyle w:val="ListParagraph"/>
              <w:numPr>
                <w:ilvl w:val="0"/>
                <w:numId w:val="11"/>
              </w:numPr>
              <w:jc w:val="both"/>
            </w:pPr>
            <w:r>
              <w:t xml:space="preserve">Test </w:t>
            </w:r>
            <w:r w:rsidR="00B934AA">
              <w:t xml:space="preserve">administrator </w:t>
            </w:r>
            <w:r>
              <w:t>can remain in main meeting room or virtually check</w:t>
            </w:r>
            <w:r w:rsidR="007E51D6">
              <w:t xml:space="preserve"> </w:t>
            </w:r>
            <w:r>
              <w:t>in on each breakout room as needed</w:t>
            </w:r>
            <w:r w:rsidR="007E51D6">
              <w:t>.</w:t>
            </w:r>
          </w:p>
        </w:tc>
        <w:tc>
          <w:tcPr>
            <w:tcW w:w="4320" w:type="dxa"/>
          </w:tcPr>
          <w:p w14:paraId="30260124" w14:textId="761CA491" w:rsidR="00D77A47" w:rsidRDefault="00D77A47" w:rsidP="008D35B1">
            <w:pPr>
              <w:pStyle w:val="ListParagraph"/>
              <w:numPr>
                <w:ilvl w:val="0"/>
                <w:numId w:val="11"/>
              </w:numPr>
              <w:jc w:val="both"/>
            </w:pPr>
            <w:r w:rsidRPr="00056C51">
              <w:t xml:space="preserve">The </w:t>
            </w:r>
            <w:r w:rsidR="007C0A9A">
              <w:t>t</w:t>
            </w:r>
            <w:r w:rsidRPr="00056C51">
              <w:t xml:space="preserve">est </w:t>
            </w:r>
            <w:r w:rsidR="007C0A9A">
              <w:t>a</w:t>
            </w:r>
            <w:r w:rsidRPr="00056C51">
              <w:t>dministrator should enter the breakout room, ask the student to share the screen to visually confirm that the test has been submitted, and then ask the student to log out of OWL and continu</w:t>
            </w:r>
            <w:r w:rsidR="00B934AA">
              <w:t>e</w:t>
            </w:r>
            <w:r w:rsidRPr="00056C51">
              <w:t xml:space="preserve"> screen sharing so that the </w:t>
            </w:r>
            <w:r w:rsidR="00B934AA">
              <w:t>t</w:t>
            </w:r>
            <w:r w:rsidRPr="00056C51">
              <w:t xml:space="preserve">est </w:t>
            </w:r>
            <w:r w:rsidR="00B934AA">
              <w:t>a</w:t>
            </w:r>
            <w:r w:rsidRPr="00056C51">
              <w:t>dministrator can confirm that the student has logged out.</w:t>
            </w:r>
          </w:p>
          <w:p w14:paraId="3D068CEF" w14:textId="23628B33" w:rsidR="00D77A47" w:rsidRPr="00056C51" w:rsidRDefault="00D77A47" w:rsidP="008D35B1">
            <w:pPr>
              <w:pStyle w:val="ListParagraph"/>
              <w:numPr>
                <w:ilvl w:val="0"/>
                <w:numId w:val="11"/>
              </w:numPr>
              <w:jc w:val="both"/>
            </w:pPr>
            <w:r w:rsidRPr="00056C51">
              <w:t xml:space="preserve">As students finish, </w:t>
            </w:r>
            <w:r w:rsidR="00B934AA">
              <w:t>t</w:t>
            </w:r>
            <w:r w:rsidR="00B934AA" w:rsidRPr="00056C51">
              <w:t xml:space="preserve">est </w:t>
            </w:r>
            <w:r w:rsidR="00B934AA">
              <w:t>a</w:t>
            </w:r>
            <w:r w:rsidRPr="00056C51">
              <w:t xml:space="preserve">dministrator can allow them to </w:t>
            </w:r>
            <w:r>
              <w:t xml:space="preserve">‘virtually’ </w:t>
            </w:r>
            <w:r w:rsidRPr="00056C51">
              <w:t>leave as they finish (or ask them to come to the main meeting room to be dismissed as a group)</w:t>
            </w:r>
            <w:r w:rsidR="00B934AA">
              <w:t>.</w:t>
            </w:r>
          </w:p>
          <w:p w14:paraId="3F5971E9" w14:textId="1682E41E" w:rsidR="00D77A47" w:rsidRPr="00056C51" w:rsidRDefault="00D77A47" w:rsidP="008D35B1">
            <w:pPr>
              <w:pStyle w:val="ListParagraph"/>
              <w:numPr>
                <w:ilvl w:val="0"/>
                <w:numId w:val="15"/>
              </w:numPr>
              <w:jc w:val="both"/>
            </w:pPr>
            <w:r>
              <w:t>C</w:t>
            </w:r>
            <w:r w:rsidRPr="00056C51">
              <w:t>ommunicate with student if an additional session is needed to complete test.</w:t>
            </w:r>
          </w:p>
        </w:tc>
      </w:tr>
    </w:tbl>
    <w:p w14:paraId="243036A4" w14:textId="77777777" w:rsidR="00D77A47" w:rsidRDefault="00D77A47" w:rsidP="00C54559">
      <w:pPr>
        <w:jc w:val="both"/>
      </w:pPr>
    </w:p>
    <w:p w14:paraId="68ACE4C1" w14:textId="3599B554" w:rsidR="00D77A47" w:rsidRDefault="00D77A47" w:rsidP="00C54559">
      <w:pPr>
        <w:pStyle w:val="Heading2"/>
        <w:jc w:val="both"/>
        <w:rPr>
          <w:b/>
          <w:bCs/>
        </w:rPr>
      </w:pPr>
      <w:r w:rsidRPr="00D77A47">
        <w:rPr>
          <w:b/>
          <w:bCs/>
        </w:rPr>
        <w:t>BEST Plus 2.0</w:t>
      </w:r>
    </w:p>
    <w:p w14:paraId="64CE16D4" w14:textId="77777777" w:rsidR="00702AD0" w:rsidRPr="00702AD0" w:rsidRDefault="00702AD0" w:rsidP="00702AD0"/>
    <w:p w14:paraId="4BD09C46" w14:textId="2C055A76" w:rsidR="00D77A47" w:rsidRDefault="00D77A47" w:rsidP="00C54559">
      <w:pPr>
        <w:jc w:val="both"/>
      </w:pPr>
      <w:r>
        <w:t xml:space="preserve">BEST Plus 2.0 is an </w:t>
      </w:r>
      <w:r w:rsidR="00EE2EB3">
        <w:t>individually administered</w:t>
      </w:r>
      <w:r>
        <w:t xml:space="preserve"> oral English language assessment. For students, the main technology </w:t>
      </w:r>
      <w:r w:rsidR="00DC671A">
        <w:t xml:space="preserve">requirement </w:t>
      </w:r>
      <w:r>
        <w:t xml:space="preserve">is reliable and clear access to a </w:t>
      </w:r>
      <w:r w:rsidR="00B934AA">
        <w:t xml:space="preserve">web conferencing </w:t>
      </w:r>
      <w:r>
        <w:t>program so that they can see and hear the test administrator, and so that the administrator can see and hear the student to evaluate their spoken responses.</w:t>
      </w:r>
    </w:p>
    <w:p w14:paraId="1D08134E" w14:textId="77777777" w:rsidR="00D77A47" w:rsidRDefault="00D77A47" w:rsidP="00C54559">
      <w:pPr>
        <w:jc w:val="both"/>
      </w:pPr>
    </w:p>
    <w:tbl>
      <w:tblPr>
        <w:tblStyle w:val="TableGrid"/>
        <w:tblW w:w="12960" w:type="dxa"/>
        <w:tblInd w:w="-5" w:type="dxa"/>
        <w:tblLook w:val="04A0" w:firstRow="1" w:lastRow="0" w:firstColumn="1" w:lastColumn="0" w:noHBand="0" w:noVBand="1"/>
        <w:tblCaption w:val="BEST Plus 2.0 Table"/>
        <w:tblDescription w:val="A table describing conditions that need to be in place for the remote administration of the BEST Plus 2.0, divided into three sections: before, during and after test administration."/>
      </w:tblPr>
      <w:tblGrid>
        <w:gridCol w:w="6480"/>
        <w:gridCol w:w="6480"/>
      </w:tblGrid>
      <w:tr w:rsidR="00D77A47" w:rsidRPr="00E27A2C" w14:paraId="598D3F57" w14:textId="77777777" w:rsidTr="00D77A47">
        <w:trPr>
          <w:trHeight w:val="524"/>
          <w:tblHeader/>
        </w:trPr>
        <w:tc>
          <w:tcPr>
            <w:tcW w:w="6480" w:type="dxa"/>
          </w:tcPr>
          <w:p w14:paraId="59D96410" w14:textId="77777777" w:rsidR="00D77A47" w:rsidRPr="004765AA" w:rsidRDefault="00D77A47" w:rsidP="00C54559">
            <w:pPr>
              <w:jc w:val="both"/>
            </w:pPr>
            <w:r w:rsidRPr="00E854E5">
              <w:rPr>
                <w:b/>
                <w:bCs/>
              </w:rPr>
              <w:t>Before Test Administration</w:t>
            </w:r>
          </w:p>
        </w:tc>
        <w:tc>
          <w:tcPr>
            <w:tcW w:w="6480" w:type="dxa"/>
          </w:tcPr>
          <w:p w14:paraId="03E093A8" w14:textId="77777777" w:rsidR="00D77A47" w:rsidRDefault="00D77A47" w:rsidP="00C54559">
            <w:pPr>
              <w:jc w:val="both"/>
            </w:pPr>
            <w:r w:rsidRPr="00E854E5">
              <w:rPr>
                <w:b/>
                <w:bCs/>
              </w:rPr>
              <w:t>During Test Administration</w:t>
            </w:r>
          </w:p>
        </w:tc>
      </w:tr>
      <w:tr w:rsidR="00D77A47" w:rsidRPr="00E27A2C" w14:paraId="2EDE9538" w14:textId="77777777" w:rsidTr="00130A73">
        <w:trPr>
          <w:trHeight w:val="524"/>
        </w:trPr>
        <w:tc>
          <w:tcPr>
            <w:tcW w:w="6480" w:type="dxa"/>
          </w:tcPr>
          <w:p w14:paraId="1AC3C5FF" w14:textId="6C2C7C86" w:rsidR="00D77A47" w:rsidRDefault="00D77A47" w:rsidP="00C54559">
            <w:pPr>
              <w:pStyle w:val="ListParagraph"/>
              <w:numPr>
                <w:ilvl w:val="0"/>
                <w:numId w:val="1"/>
              </w:numPr>
              <w:ind w:left="360"/>
              <w:jc w:val="both"/>
            </w:pPr>
            <w:r w:rsidRPr="004765AA">
              <w:t xml:space="preserve">Test </w:t>
            </w:r>
            <w:r w:rsidR="00B934AA">
              <w:t>a</w:t>
            </w:r>
            <w:r w:rsidRPr="004765AA">
              <w:t>dministrator</w:t>
            </w:r>
            <w:r>
              <w:t>s must have access to test administration materials</w:t>
            </w:r>
            <w:r w:rsidR="007E51D6">
              <w:t>.</w:t>
            </w:r>
          </w:p>
          <w:p w14:paraId="638F95DC" w14:textId="51C23C7B" w:rsidR="00D77A47" w:rsidRDefault="00D77A47" w:rsidP="008D35B1">
            <w:pPr>
              <w:pStyle w:val="ListParagraph"/>
              <w:numPr>
                <w:ilvl w:val="0"/>
                <w:numId w:val="18"/>
              </w:numPr>
              <w:jc w:val="both"/>
            </w:pPr>
            <w:r>
              <w:t xml:space="preserve">BEST Plus 2.0 test administrator guide, rubric, and test administration program installed on their PC (available for free as digital files from the test publisher; please contact </w:t>
            </w:r>
            <w:hyperlink r:id="rId22" w:history="1">
              <w:r w:rsidR="00B64BCC" w:rsidRPr="00C5066E">
                <w:rPr>
                  <w:rStyle w:val="Hyperlink"/>
                </w:rPr>
                <w:t>aea@cal.org</w:t>
              </w:r>
            </w:hyperlink>
            <w:r>
              <w:t xml:space="preserve">) </w:t>
            </w:r>
          </w:p>
          <w:p w14:paraId="16750B0A" w14:textId="77777777" w:rsidR="00D77A47" w:rsidRPr="00E27A2C" w:rsidRDefault="00D77A47" w:rsidP="00C54559">
            <w:pPr>
              <w:jc w:val="both"/>
            </w:pPr>
          </w:p>
        </w:tc>
        <w:tc>
          <w:tcPr>
            <w:tcW w:w="6480" w:type="dxa"/>
          </w:tcPr>
          <w:p w14:paraId="23354A9D" w14:textId="04F6289D" w:rsidR="00D77A47" w:rsidRDefault="00D77A47" w:rsidP="008D35B1">
            <w:pPr>
              <w:pStyle w:val="ListParagraph"/>
              <w:numPr>
                <w:ilvl w:val="0"/>
                <w:numId w:val="15"/>
              </w:numPr>
              <w:jc w:val="both"/>
            </w:pPr>
            <w:r>
              <w:t xml:space="preserve">As instructed in the </w:t>
            </w:r>
            <w:r w:rsidR="005954DE">
              <w:t>T</w:t>
            </w:r>
            <w:r>
              <w:t xml:space="preserve">est </w:t>
            </w:r>
            <w:r w:rsidR="005954DE">
              <w:t>A</w:t>
            </w:r>
            <w:r>
              <w:t>dministrator Guide</w:t>
            </w:r>
            <w:r w:rsidR="005954DE">
              <w:t xml:space="preserve"> (TAG)</w:t>
            </w:r>
            <w:r>
              <w:t xml:space="preserve">, </w:t>
            </w:r>
            <w:r w:rsidR="00B934AA">
              <w:t>the t</w:t>
            </w:r>
            <w:r w:rsidRPr="004765AA">
              <w:t xml:space="preserve">est </w:t>
            </w:r>
            <w:r w:rsidR="00B934AA">
              <w:t>a</w:t>
            </w:r>
            <w:r w:rsidRPr="004765AA">
              <w:t xml:space="preserve">dministrator </w:t>
            </w:r>
            <w:r w:rsidR="00B934AA">
              <w:t xml:space="preserve">should </w:t>
            </w:r>
            <w:r>
              <w:t xml:space="preserve">briefly explain to the student </w:t>
            </w:r>
            <w:r w:rsidRPr="0023046E">
              <w:t xml:space="preserve">that </w:t>
            </w:r>
            <w:r w:rsidR="007E51D6">
              <w:t>they</w:t>
            </w:r>
            <w:r w:rsidRPr="0023046E">
              <w:t xml:space="preserve"> will be taking a test in English, that their responses must be in English, that it is okay if they don’t know how to respond to all of the questions, and that </w:t>
            </w:r>
            <w:r w:rsidR="00B934AA">
              <w:t>t</w:t>
            </w:r>
            <w:r w:rsidRPr="004765AA">
              <w:t xml:space="preserve">est </w:t>
            </w:r>
            <w:r w:rsidR="00B934AA">
              <w:t>a</w:t>
            </w:r>
            <w:r w:rsidRPr="004765AA">
              <w:t>dministrator</w:t>
            </w:r>
            <w:r w:rsidR="007E51D6">
              <w:t>s</w:t>
            </w:r>
            <w:r w:rsidRPr="0023046E">
              <w:t xml:space="preserve"> can repeat each question only one time</w:t>
            </w:r>
            <w:r>
              <w:t>.</w:t>
            </w:r>
          </w:p>
          <w:p w14:paraId="4E7C238E" w14:textId="52C7C788" w:rsidR="00D77A47" w:rsidRDefault="00D77A47" w:rsidP="008D35B1">
            <w:pPr>
              <w:pStyle w:val="ListParagraph"/>
              <w:numPr>
                <w:ilvl w:val="0"/>
                <w:numId w:val="34"/>
              </w:numPr>
              <w:jc w:val="both"/>
            </w:pPr>
            <w:r>
              <w:t xml:space="preserve">Students should also be instructed to notify the </w:t>
            </w:r>
            <w:r w:rsidR="00B934AA">
              <w:t>t</w:t>
            </w:r>
            <w:r w:rsidRPr="004765AA">
              <w:t>est</w:t>
            </w:r>
            <w:r w:rsidR="00B934AA">
              <w:t xml:space="preserve"> a</w:t>
            </w:r>
            <w:r w:rsidRPr="004765AA">
              <w:t xml:space="preserve">dministrator </w:t>
            </w:r>
            <w:r>
              <w:t>if they experience technology problems with the audio or video at any time, and what to do if the connection drops completely</w:t>
            </w:r>
            <w:r w:rsidR="007E51D6">
              <w:t>.</w:t>
            </w:r>
          </w:p>
          <w:p w14:paraId="0B6CD31C" w14:textId="6912FB06" w:rsidR="00D77A47" w:rsidRDefault="00D77A47" w:rsidP="008D35B1">
            <w:pPr>
              <w:pStyle w:val="ListParagraph"/>
              <w:numPr>
                <w:ilvl w:val="0"/>
                <w:numId w:val="15"/>
              </w:numPr>
              <w:jc w:val="both"/>
            </w:pPr>
            <w:r>
              <w:t xml:space="preserve">Tasks with picture cues can be administered by holding the </w:t>
            </w:r>
            <w:r w:rsidR="00B934AA">
              <w:t xml:space="preserve">device for web conferencing up </w:t>
            </w:r>
            <w:r>
              <w:t xml:space="preserve">to the screen with the picture cue (if the test administrator is using two devices), using the screen share function (if </w:t>
            </w:r>
            <w:r w:rsidR="00A749F3">
              <w:t>the test administrator is using one device</w:t>
            </w:r>
            <w:r>
              <w:t>), or, for print-based versions, holding the Picture Cue booklet up for the  student to see</w:t>
            </w:r>
            <w:r w:rsidR="007E51D6">
              <w:t>.</w:t>
            </w:r>
          </w:p>
          <w:p w14:paraId="68EB8873" w14:textId="10A33892" w:rsidR="00D77A47" w:rsidRPr="00E27A2C" w:rsidRDefault="00D77A47" w:rsidP="008D35B1">
            <w:pPr>
              <w:pStyle w:val="ListParagraph"/>
              <w:numPr>
                <w:ilvl w:val="0"/>
                <w:numId w:val="34"/>
              </w:numPr>
              <w:jc w:val="both"/>
            </w:pPr>
            <w:bookmarkStart w:id="0" w:name="_Hlk44343528"/>
            <w:r>
              <w:lastRenderedPageBreak/>
              <w:t>If the student cannot see the picture(s), the picture cue tasks should be skipped (do not enter any scores for those tasks)</w:t>
            </w:r>
            <w:r w:rsidR="007E51D6">
              <w:t>.</w:t>
            </w:r>
            <w:bookmarkEnd w:id="0"/>
          </w:p>
        </w:tc>
      </w:tr>
    </w:tbl>
    <w:p w14:paraId="2C0F5F56" w14:textId="0158352A" w:rsidR="00D77A47" w:rsidRDefault="00D77A47" w:rsidP="00C54559">
      <w:pPr>
        <w:jc w:val="both"/>
      </w:pPr>
    </w:p>
    <w:p w14:paraId="40E6888C" w14:textId="77777777" w:rsidR="00C31EF4" w:rsidRPr="00C31EF4" w:rsidRDefault="00C31EF4" w:rsidP="00C31EF4"/>
    <w:p w14:paraId="64C91F7C" w14:textId="2DC628C0" w:rsidR="00D77A47" w:rsidRDefault="00D77A47" w:rsidP="00C54559">
      <w:pPr>
        <w:pStyle w:val="Heading2"/>
        <w:jc w:val="both"/>
        <w:rPr>
          <w:b/>
          <w:bCs/>
        </w:rPr>
      </w:pPr>
      <w:r w:rsidRPr="00D77A47">
        <w:rPr>
          <w:b/>
          <w:bCs/>
        </w:rPr>
        <w:t>TABE 11/12, CLAS-E Reading, and CLAS-E Writing</w:t>
      </w:r>
    </w:p>
    <w:p w14:paraId="76D717A9" w14:textId="77777777" w:rsidR="00C31EF4" w:rsidRPr="00C31EF4" w:rsidRDefault="00C31EF4" w:rsidP="00C31EF4"/>
    <w:p w14:paraId="12C9CF90" w14:textId="4AB9399D" w:rsidR="00D77A47" w:rsidRPr="00717FD1" w:rsidRDefault="00D77A47" w:rsidP="00C54559">
      <w:pPr>
        <w:jc w:val="both"/>
        <w:rPr>
          <w:b/>
          <w:bCs/>
        </w:rPr>
      </w:pPr>
      <w:r>
        <w:t xml:space="preserve">For programs using the TABE 11/12 tests, the TABE CLAS-E Reading test, or the TABE CLAS-E Writing test, remote administration of these tests should be carried out via the DRC </w:t>
      </w:r>
      <w:r w:rsidR="00590148">
        <w:t xml:space="preserve">INSIGHT Portal </w:t>
      </w:r>
      <w:r>
        <w:t xml:space="preserve">digital test administration platform with individuals or in groups of </w:t>
      </w:r>
      <w:r w:rsidR="007E51D6">
        <w:t xml:space="preserve">up to </w:t>
      </w:r>
      <w:r>
        <w:t xml:space="preserve">five students at a time.  </w:t>
      </w:r>
      <w:r w:rsidRPr="00717FD1">
        <w:rPr>
          <w:b/>
          <w:bCs/>
        </w:rPr>
        <w:t>Programs cannot administer the paper-based TABE tests remotely.</w:t>
      </w:r>
    </w:p>
    <w:p w14:paraId="632C6FEC" w14:textId="77777777" w:rsidR="00D77A47" w:rsidRDefault="00D77A47" w:rsidP="00C54559">
      <w:pPr>
        <w:jc w:val="both"/>
      </w:pPr>
    </w:p>
    <w:tbl>
      <w:tblPr>
        <w:tblStyle w:val="TableGrid"/>
        <w:tblW w:w="12960" w:type="dxa"/>
        <w:tblInd w:w="-5" w:type="dxa"/>
        <w:tblLook w:val="04A0" w:firstRow="1" w:lastRow="0" w:firstColumn="1" w:lastColumn="0" w:noHBand="0" w:noVBand="1"/>
        <w:tblCaption w:val="TABE Tests Table"/>
        <w:tblDescription w:val="A table describing conditions that need to be in place for the remote administration of the TABE 11/12, CLAS E Reading, CLAS E Writing, divided into three sections: before, during and after test administration."/>
      </w:tblPr>
      <w:tblGrid>
        <w:gridCol w:w="4320"/>
        <w:gridCol w:w="4320"/>
        <w:gridCol w:w="4320"/>
      </w:tblGrid>
      <w:tr w:rsidR="00D77A47" w:rsidRPr="00E27A2C" w14:paraId="6A31D71B" w14:textId="77777777" w:rsidTr="00130A73">
        <w:trPr>
          <w:trHeight w:val="524"/>
          <w:tblHeader/>
        </w:trPr>
        <w:tc>
          <w:tcPr>
            <w:tcW w:w="4320" w:type="dxa"/>
          </w:tcPr>
          <w:p w14:paraId="3ACE9BCF" w14:textId="77777777" w:rsidR="00D77A47" w:rsidRPr="00C60C60" w:rsidRDefault="00D77A47" w:rsidP="00C54559">
            <w:pPr>
              <w:jc w:val="both"/>
              <w:rPr>
                <w:b/>
                <w:bCs/>
              </w:rPr>
            </w:pPr>
            <w:r w:rsidRPr="00C60C60">
              <w:rPr>
                <w:b/>
                <w:bCs/>
              </w:rPr>
              <w:t>Before</w:t>
            </w:r>
            <w:r>
              <w:rPr>
                <w:b/>
                <w:bCs/>
              </w:rPr>
              <w:t xml:space="preserve"> Test Administration</w:t>
            </w:r>
          </w:p>
        </w:tc>
        <w:tc>
          <w:tcPr>
            <w:tcW w:w="4320" w:type="dxa"/>
          </w:tcPr>
          <w:p w14:paraId="233C1D55" w14:textId="77777777" w:rsidR="00D77A47" w:rsidRPr="00C60C60" w:rsidRDefault="00D77A47" w:rsidP="00C54559">
            <w:pPr>
              <w:jc w:val="both"/>
              <w:rPr>
                <w:b/>
                <w:bCs/>
              </w:rPr>
            </w:pPr>
            <w:r w:rsidRPr="00C60C60">
              <w:rPr>
                <w:b/>
                <w:bCs/>
              </w:rPr>
              <w:t>During</w:t>
            </w:r>
            <w:r>
              <w:rPr>
                <w:b/>
                <w:bCs/>
              </w:rPr>
              <w:t xml:space="preserve"> Test Administration </w:t>
            </w:r>
          </w:p>
        </w:tc>
        <w:tc>
          <w:tcPr>
            <w:tcW w:w="4320" w:type="dxa"/>
          </w:tcPr>
          <w:p w14:paraId="543E0425" w14:textId="77777777" w:rsidR="00D77A47" w:rsidRPr="00C60C60" w:rsidRDefault="00D77A47" w:rsidP="00C54559">
            <w:pPr>
              <w:jc w:val="both"/>
              <w:rPr>
                <w:b/>
                <w:bCs/>
              </w:rPr>
            </w:pPr>
            <w:r w:rsidRPr="00C60C60">
              <w:rPr>
                <w:b/>
                <w:bCs/>
              </w:rPr>
              <w:t>After</w:t>
            </w:r>
            <w:r>
              <w:rPr>
                <w:b/>
                <w:bCs/>
              </w:rPr>
              <w:t xml:space="preserve"> Test Administration </w:t>
            </w:r>
          </w:p>
        </w:tc>
      </w:tr>
      <w:tr w:rsidR="00D77A47" w:rsidRPr="00E27A2C" w14:paraId="235B1D04" w14:textId="77777777" w:rsidTr="00130A73">
        <w:trPr>
          <w:trHeight w:val="543"/>
        </w:trPr>
        <w:tc>
          <w:tcPr>
            <w:tcW w:w="4320" w:type="dxa"/>
          </w:tcPr>
          <w:p w14:paraId="15161495" w14:textId="3EE40ED5" w:rsidR="00D77A47" w:rsidRDefault="00D77A47" w:rsidP="008D35B1">
            <w:pPr>
              <w:pStyle w:val="ListParagraph"/>
              <w:numPr>
                <w:ilvl w:val="0"/>
                <w:numId w:val="19"/>
              </w:numPr>
              <w:ind w:left="349" w:hanging="349"/>
              <w:jc w:val="both"/>
            </w:pPr>
            <w:r>
              <w:t>Program</w:t>
            </w:r>
            <w:r w:rsidR="00590148">
              <w:t>s</w:t>
            </w:r>
            <w:r>
              <w:t xml:space="preserve"> must have a DRC </w:t>
            </w:r>
            <w:r w:rsidR="00590148">
              <w:t xml:space="preserve">INSIGHT </w:t>
            </w:r>
            <w:r>
              <w:t>Portal account with purchased test administrations</w:t>
            </w:r>
            <w:r w:rsidR="007E51D6">
              <w:t>.</w:t>
            </w:r>
          </w:p>
          <w:p w14:paraId="0B204F94" w14:textId="4E19D034" w:rsidR="00D77A47" w:rsidRDefault="00D77A47" w:rsidP="008D35B1">
            <w:pPr>
              <w:pStyle w:val="ListParagraph"/>
              <w:numPr>
                <w:ilvl w:val="0"/>
                <w:numId w:val="19"/>
              </w:numPr>
              <w:ind w:left="349" w:hanging="349"/>
              <w:jc w:val="both"/>
            </w:pPr>
            <w:r>
              <w:t xml:space="preserve">No more than </w:t>
            </w:r>
            <w:r w:rsidR="00590148">
              <w:t xml:space="preserve">five </w:t>
            </w:r>
            <w:r>
              <w:t>students should be tested at once</w:t>
            </w:r>
            <w:r w:rsidR="007E51D6">
              <w:t>.</w:t>
            </w:r>
          </w:p>
          <w:p w14:paraId="7199A420" w14:textId="57C0D514" w:rsidR="00D77A47" w:rsidRDefault="00D77A47" w:rsidP="008D35B1">
            <w:pPr>
              <w:pStyle w:val="ListParagraph"/>
              <w:numPr>
                <w:ilvl w:val="0"/>
                <w:numId w:val="19"/>
              </w:numPr>
              <w:ind w:left="349" w:hanging="349"/>
              <w:jc w:val="both"/>
            </w:pPr>
            <w:r w:rsidRPr="00E27A2C">
              <w:t>Inform student</w:t>
            </w:r>
            <w:r>
              <w:t>(s)</w:t>
            </w:r>
            <w:r w:rsidRPr="00E27A2C">
              <w:t xml:space="preserve"> that </w:t>
            </w:r>
            <w:r>
              <w:t xml:space="preserve">the TABE tests </w:t>
            </w:r>
            <w:r w:rsidRPr="00E27A2C">
              <w:t>cannot be taken on a phone</w:t>
            </w:r>
            <w:r w:rsidR="007E51D6">
              <w:t>.</w:t>
            </w:r>
          </w:p>
          <w:p w14:paraId="2E3A44C8" w14:textId="25DEF6D1" w:rsidR="00D77A47" w:rsidRDefault="007A3585" w:rsidP="008D35B1">
            <w:pPr>
              <w:pStyle w:val="ListParagraph"/>
              <w:numPr>
                <w:ilvl w:val="0"/>
                <w:numId w:val="19"/>
              </w:numPr>
              <w:ind w:left="349" w:hanging="349"/>
              <w:jc w:val="both"/>
            </w:pPr>
            <w:r>
              <w:t>If possible, o</w:t>
            </w:r>
            <w:r w:rsidR="00D77A47">
              <w:t>nly include students at the same form and level of a TABE test in a remote test session</w:t>
            </w:r>
            <w:r w:rsidR="007E51D6">
              <w:t>.</w:t>
            </w:r>
          </w:p>
          <w:p w14:paraId="0C6D6887" w14:textId="4E8BC924" w:rsidR="00D77A47" w:rsidRPr="00E27A2C" w:rsidRDefault="00D77A47" w:rsidP="008D35B1">
            <w:pPr>
              <w:pStyle w:val="ListParagraph"/>
              <w:numPr>
                <w:ilvl w:val="0"/>
                <w:numId w:val="11"/>
              </w:numPr>
              <w:ind w:right="609"/>
              <w:jc w:val="both"/>
            </w:pPr>
            <w:r>
              <w:t>Programs may not remotely administer the paper</w:t>
            </w:r>
            <w:r w:rsidR="00C31EF4">
              <w:t xml:space="preserve"> </w:t>
            </w:r>
            <w:r>
              <w:t>based TABE tests</w:t>
            </w:r>
            <w:r w:rsidR="007E51D6">
              <w:t>.</w:t>
            </w:r>
          </w:p>
        </w:tc>
        <w:tc>
          <w:tcPr>
            <w:tcW w:w="4320" w:type="dxa"/>
          </w:tcPr>
          <w:p w14:paraId="5C4FBB8A" w14:textId="1BBB480B" w:rsidR="00D77A47" w:rsidRDefault="00D77A47" w:rsidP="008D35B1">
            <w:pPr>
              <w:pStyle w:val="ListParagraph"/>
              <w:numPr>
                <w:ilvl w:val="0"/>
                <w:numId w:val="19"/>
              </w:numPr>
              <w:ind w:left="393"/>
              <w:jc w:val="both"/>
            </w:pPr>
            <w:r>
              <w:t>Each student should be assigned to an individual breakout room in web meeting software</w:t>
            </w:r>
            <w:r w:rsidR="007E51D6">
              <w:t>.</w:t>
            </w:r>
          </w:p>
          <w:p w14:paraId="79DA7552" w14:textId="13016CC2" w:rsidR="00D77A47" w:rsidRDefault="00A749F3" w:rsidP="008D35B1">
            <w:pPr>
              <w:pStyle w:val="ListParagraph"/>
              <w:numPr>
                <w:ilvl w:val="0"/>
                <w:numId w:val="19"/>
              </w:numPr>
              <w:ind w:left="393"/>
              <w:jc w:val="both"/>
            </w:pPr>
            <w:r>
              <w:t>Test administrators and students must a</w:t>
            </w:r>
            <w:r w:rsidR="00D77A47">
              <w:t>dhere to the time limits of the publisher for all TABE tests</w:t>
            </w:r>
            <w:r w:rsidR="007E51D6">
              <w:t>.</w:t>
            </w:r>
          </w:p>
          <w:p w14:paraId="4CD3C2F9" w14:textId="77777777" w:rsidR="00D77A47" w:rsidRPr="00E27A2C" w:rsidRDefault="00D77A47" w:rsidP="009163C1">
            <w:pPr>
              <w:pStyle w:val="ListParagraph"/>
              <w:ind w:left="360"/>
              <w:jc w:val="both"/>
            </w:pPr>
          </w:p>
        </w:tc>
        <w:tc>
          <w:tcPr>
            <w:tcW w:w="4320" w:type="dxa"/>
          </w:tcPr>
          <w:p w14:paraId="72EBB1C8" w14:textId="4FDE989E" w:rsidR="00D77A47" w:rsidRDefault="00D77A47" w:rsidP="008D35B1">
            <w:pPr>
              <w:pStyle w:val="ListParagraph"/>
              <w:numPr>
                <w:ilvl w:val="0"/>
                <w:numId w:val="11"/>
              </w:numPr>
              <w:jc w:val="both"/>
            </w:pPr>
            <w:r w:rsidRPr="00056C51">
              <w:t xml:space="preserve">As students finish, </w:t>
            </w:r>
            <w:r w:rsidR="00B934AA">
              <w:t>the t</w:t>
            </w:r>
            <w:r w:rsidRPr="00056C51">
              <w:t xml:space="preserve">est </w:t>
            </w:r>
            <w:r w:rsidR="00B934AA">
              <w:t>a</w:t>
            </w:r>
            <w:r w:rsidRPr="00056C51">
              <w:t xml:space="preserve">dministrator can allow them to </w:t>
            </w:r>
            <w:r>
              <w:t xml:space="preserve">‘virtually’ </w:t>
            </w:r>
            <w:r w:rsidRPr="00056C51">
              <w:t>leave (or ask them to come to the main meeting room to be dismissed as a group)</w:t>
            </w:r>
            <w:r w:rsidR="007E51D6">
              <w:t>.</w:t>
            </w:r>
            <w:r w:rsidRPr="00056C51">
              <w:t xml:space="preserve"> </w:t>
            </w:r>
          </w:p>
          <w:p w14:paraId="346C90B9" w14:textId="77777777" w:rsidR="00702AD0" w:rsidRDefault="00702AD0" w:rsidP="00691FEE">
            <w:pPr>
              <w:jc w:val="both"/>
              <w:rPr>
                <w:b/>
                <w:bCs/>
                <w:i/>
                <w:iCs/>
              </w:rPr>
            </w:pPr>
          </w:p>
          <w:p w14:paraId="19D964B8" w14:textId="012CF2D5" w:rsidR="00691FEE" w:rsidRPr="00E45634" w:rsidRDefault="00691FEE" w:rsidP="00691FEE">
            <w:pPr>
              <w:jc w:val="both"/>
              <w:rPr>
                <w:b/>
                <w:bCs/>
                <w:i/>
                <w:iCs/>
              </w:rPr>
            </w:pPr>
            <w:r w:rsidRPr="00E45634">
              <w:rPr>
                <w:b/>
                <w:bCs/>
                <w:i/>
                <w:iCs/>
              </w:rPr>
              <w:t>Important Note about the online scoring of CLAS E Writing:</w:t>
            </w:r>
            <w:r>
              <w:rPr>
                <w:b/>
                <w:bCs/>
                <w:i/>
                <w:iCs/>
              </w:rPr>
              <w:t xml:space="preserve"> </w:t>
            </w:r>
            <w:r>
              <w:t>Massachusetts test administrators must use the following materials:</w:t>
            </w:r>
          </w:p>
          <w:p w14:paraId="367978F6" w14:textId="58CC8889" w:rsidR="00691FEE" w:rsidRPr="00C31EF4" w:rsidRDefault="00691FEE" w:rsidP="008D35B1">
            <w:pPr>
              <w:pStyle w:val="ListParagraph"/>
              <w:numPr>
                <w:ilvl w:val="0"/>
                <w:numId w:val="35"/>
              </w:numPr>
              <w:shd w:val="clear" w:color="auto" w:fill="FFFFFF"/>
              <w:spacing w:before="100" w:beforeAutospacing="1" w:after="100" w:afterAutospacing="1" w:line="276" w:lineRule="atLeast"/>
              <w:rPr>
                <w:rFonts w:eastAsia="Times New Roman" w:cstheme="minorHAnsi"/>
                <w:color w:val="222222"/>
              </w:rPr>
            </w:pPr>
            <w:r w:rsidRPr="00C31EF4">
              <w:rPr>
                <w:rFonts w:eastAsia="Times New Roman" w:cstheme="minorHAnsi"/>
                <w:color w:val="222222"/>
              </w:rPr>
              <w:t>The </w:t>
            </w:r>
            <w:r w:rsidRPr="00C31EF4">
              <w:rPr>
                <w:rFonts w:eastAsia="Times New Roman" w:cstheme="minorHAnsi"/>
                <w:i/>
                <w:iCs/>
                <w:color w:val="222222"/>
              </w:rPr>
              <w:t>CLAS-E Expository Writing Rubrics</w:t>
            </w:r>
            <w:r w:rsidRPr="00C31EF4">
              <w:rPr>
                <w:rFonts w:eastAsia="Times New Roman" w:cstheme="minorHAnsi"/>
                <w:color w:val="222222"/>
              </w:rPr>
              <w:t> with the embedded </w:t>
            </w:r>
            <w:r w:rsidRPr="00C31EF4">
              <w:rPr>
                <w:rFonts w:eastAsia="Times New Roman" w:cstheme="minorHAnsi"/>
                <w:i/>
                <w:iCs/>
                <w:color w:val="222222"/>
              </w:rPr>
              <w:t>Notes to the Scorer</w:t>
            </w:r>
            <w:r w:rsidR="004A086C" w:rsidRPr="00C31EF4">
              <w:rPr>
                <w:rFonts w:eastAsia="Times New Roman" w:cstheme="minorHAnsi"/>
                <w:i/>
                <w:iCs/>
                <w:color w:val="222222"/>
              </w:rPr>
              <w:t>;</w:t>
            </w:r>
          </w:p>
          <w:p w14:paraId="6D224F34" w14:textId="67114743" w:rsidR="00691FEE" w:rsidRPr="00C31EF4" w:rsidRDefault="00691FEE" w:rsidP="008D35B1">
            <w:pPr>
              <w:pStyle w:val="ListParagraph"/>
              <w:numPr>
                <w:ilvl w:val="0"/>
                <w:numId w:val="35"/>
              </w:numPr>
              <w:shd w:val="clear" w:color="auto" w:fill="FFFFFF"/>
              <w:spacing w:before="100" w:beforeAutospacing="1" w:after="100" w:afterAutospacing="1" w:line="276" w:lineRule="atLeast"/>
              <w:rPr>
                <w:rFonts w:eastAsia="Times New Roman" w:cstheme="minorHAnsi"/>
                <w:color w:val="222222"/>
              </w:rPr>
            </w:pPr>
            <w:r w:rsidRPr="00C31EF4">
              <w:rPr>
                <w:rFonts w:eastAsia="Times New Roman" w:cstheme="minorHAnsi"/>
                <w:color w:val="222222"/>
              </w:rPr>
              <w:lastRenderedPageBreak/>
              <w:t>The </w:t>
            </w:r>
            <w:r w:rsidRPr="00C31EF4">
              <w:rPr>
                <w:rFonts w:eastAsia="Times New Roman" w:cstheme="minorHAnsi"/>
                <w:i/>
                <w:iCs/>
                <w:color w:val="222222"/>
              </w:rPr>
              <w:t>Supplementary Scoring Guide</w:t>
            </w:r>
            <w:r w:rsidRPr="00C31EF4">
              <w:rPr>
                <w:rFonts w:eastAsia="Times New Roman" w:cstheme="minorHAnsi"/>
                <w:color w:val="222222"/>
              </w:rPr>
              <w:t> for the </w:t>
            </w:r>
            <w:r w:rsidRPr="00C31EF4">
              <w:rPr>
                <w:rFonts w:eastAsia="Times New Roman" w:cstheme="minorHAnsi"/>
                <w:i/>
                <w:iCs/>
                <w:color w:val="222222"/>
              </w:rPr>
              <w:t>CLAS-E Expository Writing Assessment</w:t>
            </w:r>
            <w:r w:rsidR="004A086C" w:rsidRPr="00C31EF4">
              <w:rPr>
                <w:rFonts w:eastAsia="Times New Roman" w:cstheme="minorHAnsi"/>
                <w:i/>
                <w:iCs/>
                <w:color w:val="222222"/>
              </w:rPr>
              <w:t xml:space="preserve">; </w:t>
            </w:r>
            <w:r w:rsidR="004A086C" w:rsidRPr="00C31EF4">
              <w:rPr>
                <w:rFonts w:eastAsia="Times New Roman" w:cstheme="minorHAnsi"/>
                <w:color w:val="222222"/>
              </w:rPr>
              <w:t>and</w:t>
            </w:r>
          </w:p>
          <w:p w14:paraId="584575ED" w14:textId="1CE7BE77" w:rsidR="00691FEE" w:rsidRPr="00C31EF4" w:rsidRDefault="00691FEE" w:rsidP="008D35B1">
            <w:pPr>
              <w:pStyle w:val="ListParagraph"/>
              <w:numPr>
                <w:ilvl w:val="0"/>
                <w:numId w:val="35"/>
              </w:numPr>
              <w:shd w:val="clear" w:color="auto" w:fill="FFFFFF"/>
              <w:spacing w:before="100" w:beforeAutospacing="1" w:after="100" w:afterAutospacing="1" w:line="276" w:lineRule="atLeast"/>
              <w:rPr>
                <w:rFonts w:eastAsia="Times New Roman" w:cstheme="minorHAnsi"/>
                <w:color w:val="222222"/>
              </w:rPr>
            </w:pPr>
            <w:r w:rsidRPr="00C31EF4">
              <w:rPr>
                <w:rFonts w:eastAsia="Times New Roman" w:cstheme="minorHAnsi"/>
                <w:color w:val="222222"/>
              </w:rPr>
              <w:t>The </w:t>
            </w:r>
            <w:r w:rsidRPr="00C31EF4">
              <w:rPr>
                <w:rFonts w:eastAsia="Times New Roman" w:cstheme="minorHAnsi"/>
                <w:i/>
                <w:iCs/>
                <w:color w:val="222222"/>
              </w:rPr>
              <w:t>TABE’s CLAS-E Writing Scoring Guide</w:t>
            </w:r>
            <w:r w:rsidRPr="00C31EF4">
              <w:rPr>
                <w:rFonts w:eastAsia="Times New Roman" w:cstheme="minorHAnsi"/>
                <w:color w:val="222222"/>
              </w:rPr>
              <w:t>, which includes the Summary Chart (page 3), Glossary (pages 69-70), and </w:t>
            </w:r>
            <w:r w:rsidRPr="00C31EF4">
              <w:rPr>
                <w:rFonts w:eastAsia="Times New Roman" w:cstheme="minorHAnsi"/>
                <w:i/>
                <w:iCs/>
                <w:color w:val="222222"/>
              </w:rPr>
              <w:t>Sample Responses</w:t>
            </w:r>
            <w:r w:rsidRPr="00C31EF4">
              <w:rPr>
                <w:rFonts w:eastAsia="Times New Roman" w:cstheme="minorHAnsi"/>
                <w:color w:val="222222"/>
              </w:rPr>
              <w:t> (pages 13-61)</w:t>
            </w:r>
            <w:r w:rsidR="004A086C" w:rsidRPr="00C31EF4">
              <w:rPr>
                <w:rFonts w:eastAsia="Times New Roman" w:cstheme="minorHAnsi"/>
                <w:color w:val="222222"/>
              </w:rPr>
              <w:t>.</w:t>
            </w:r>
          </w:p>
          <w:p w14:paraId="57103200" w14:textId="1AC1F018" w:rsidR="00D77A47" w:rsidRPr="00056C51" w:rsidRDefault="00691FEE" w:rsidP="00702AD0">
            <w:pPr>
              <w:tabs>
                <w:tab w:val="left" w:pos="2410"/>
                <w:tab w:val="left" w:pos="3310"/>
              </w:tabs>
              <w:ind w:left="-110" w:right="-20"/>
              <w:jc w:val="both"/>
            </w:pPr>
            <w:r w:rsidRPr="00691FEE">
              <w:rPr>
                <w:rFonts w:eastAsia="Times New Roman" w:cstheme="minorHAnsi"/>
                <w:color w:val="222222"/>
              </w:rPr>
              <w:t>When determining the score for a writing sample, the Rubrics</w:t>
            </w:r>
            <w:r w:rsidR="00702AD0">
              <w:rPr>
                <w:rFonts w:eastAsia="Times New Roman" w:cstheme="minorHAnsi"/>
                <w:color w:val="222222"/>
              </w:rPr>
              <w:t xml:space="preserve"> </w:t>
            </w:r>
            <w:r w:rsidRPr="00691FEE">
              <w:rPr>
                <w:rFonts w:eastAsia="Times New Roman" w:cstheme="minorHAnsi"/>
                <w:color w:val="222222"/>
              </w:rPr>
              <w:t>are the most important item to use. The </w:t>
            </w:r>
            <w:r w:rsidRPr="00691FEE">
              <w:rPr>
                <w:rFonts w:eastAsia="Times New Roman" w:cstheme="minorHAnsi"/>
                <w:i/>
                <w:iCs/>
                <w:color w:val="222222"/>
              </w:rPr>
              <w:t>Supplementary Scoring Guide</w:t>
            </w:r>
            <w:r w:rsidRPr="00691FEE">
              <w:rPr>
                <w:rFonts w:eastAsia="Times New Roman" w:cstheme="minorHAnsi"/>
                <w:color w:val="222222"/>
              </w:rPr>
              <w:t> is meant to support scorers’ understanding of the Rubrics and should also be considered.</w:t>
            </w:r>
          </w:p>
        </w:tc>
      </w:tr>
    </w:tbl>
    <w:p w14:paraId="7974F552" w14:textId="75AF644C" w:rsidR="00D77A47" w:rsidRDefault="00D77A47" w:rsidP="00C54559">
      <w:pPr>
        <w:jc w:val="both"/>
      </w:pPr>
    </w:p>
    <w:p w14:paraId="4DE0F585" w14:textId="77777777" w:rsidR="007A3585" w:rsidRPr="007A3585" w:rsidRDefault="007A3585" w:rsidP="007A3585"/>
    <w:p w14:paraId="16F446F3" w14:textId="35751DE6" w:rsidR="00D77A47" w:rsidRPr="00D77A47" w:rsidRDefault="00D77A47" w:rsidP="00C54559">
      <w:pPr>
        <w:pStyle w:val="Heading2"/>
        <w:jc w:val="both"/>
        <w:rPr>
          <w:b/>
          <w:bCs/>
        </w:rPr>
      </w:pPr>
      <w:r w:rsidRPr="00D77A47">
        <w:rPr>
          <w:b/>
          <w:bCs/>
        </w:rPr>
        <w:t>TABE Level L</w:t>
      </w:r>
    </w:p>
    <w:p w14:paraId="34528B01" w14:textId="77777777" w:rsidR="00D77A47" w:rsidRPr="00E27A2C" w:rsidRDefault="00D77A47" w:rsidP="00C54559">
      <w:pPr>
        <w:jc w:val="both"/>
      </w:pPr>
      <w:r>
        <w:t xml:space="preserve">Per the publisher’s guidelines, TABE Level L cannot be administered remotely. </w:t>
      </w:r>
    </w:p>
    <w:p w14:paraId="6784BF4E" w14:textId="77777777" w:rsidR="00B575B3" w:rsidRPr="00B575B3" w:rsidRDefault="00B575B3" w:rsidP="00B575B3"/>
    <w:p w14:paraId="1415427E" w14:textId="77777777" w:rsidR="00FD46ED" w:rsidRDefault="00FD46ED" w:rsidP="00C54559">
      <w:pPr>
        <w:pStyle w:val="Heading1"/>
        <w:jc w:val="both"/>
        <w:rPr>
          <w:b/>
          <w:bCs/>
          <w:color w:val="C45911" w:themeColor="accent2" w:themeShade="BF"/>
          <w:sz w:val="28"/>
          <w:szCs w:val="28"/>
        </w:rPr>
      </w:pPr>
    </w:p>
    <w:p w14:paraId="4CFED8D8" w14:textId="67D1C0A4" w:rsidR="00FD46ED" w:rsidRDefault="00FD46ED" w:rsidP="00C54559">
      <w:pPr>
        <w:pStyle w:val="Heading1"/>
        <w:jc w:val="both"/>
        <w:rPr>
          <w:b/>
          <w:bCs/>
          <w:color w:val="C45911" w:themeColor="accent2" w:themeShade="BF"/>
          <w:sz w:val="28"/>
          <w:szCs w:val="28"/>
        </w:rPr>
      </w:pPr>
    </w:p>
    <w:p w14:paraId="74D83C2D" w14:textId="26897A11" w:rsidR="00FD46ED" w:rsidRDefault="00FD46ED" w:rsidP="00FD46ED"/>
    <w:p w14:paraId="031CB16D" w14:textId="77777777" w:rsidR="00FD46ED" w:rsidRPr="00FD46ED" w:rsidRDefault="00FD46ED" w:rsidP="00FD46ED"/>
    <w:p w14:paraId="18B3A4F9" w14:textId="1330AA38" w:rsidR="00C54559" w:rsidRDefault="00C54559" w:rsidP="00C54559">
      <w:pPr>
        <w:pStyle w:val="Heading1"/>
        <w:jc w:val="both"/>
        <w:rPr>
          <w:b/>
          <w:bCs/>
          <w:color w:val="C45911" w:themeColor="accent2" w:themeShade="BF"/>
          <w:sz w:val="28"/>
          <w:szCs w:val="28"/>
        </w:rPr>
      </w:pPr>
      <w:r>
        <w:rPr>
          <w:b/>
          <w:bCs/>
          <w:color w:val="C45911" w:themeColor="accent2" w:themeShade="BF"/>
          <w:sz w:val="28"/>
          <w:szCs w:val="28"/>
        </w:rPr>
        <w:lastRenderedPageBreak/>
        <w:t>PART B: In-Person NRS Test Administration Guidelines</w:t>
      </w:r>
    </w:p>
    <w:p w14:paraId="1485EEC1" w14:textId="77777777" w:rsidR="00C54559" w:rsidRPr="00C54559" w:rsidRDefault="00C54559" w:rsidP="00C54559">
      <w:pPr>
        <w:jc w:val="both"/>
      </w:pPr>
    </w:p>
    <w:p w14:paraId="7F9CF63D" w14:textId="121DB4F4" w:rsidR="002A7A11" w:rsidRPr="00C54559" w:rsidRDefault="002A7A11" w:rsidP="00C54559">
      <w:pPr>
        <w:pStyle w:val="Heading2"/>
        <w:jc w:val="both"/>
        <w:rPr>
          <w:b/>
          <w:bCs/>
        </w:rPr>
      </w:pPr>
      <w:r w:rsidRPr="00C54559">
        <w:rPr>
          <w:b/>
          <w:bCs/>
        </w:rPr>
        <w:t xml:space="preserve">General </w:t>
      </w:r>
      <w:r w:rsidR="00D77A47" w:rsidRPr="00C54559">
        <w:rPr>
          <w:b/>
          <w:bCs/>
        </w:rPr>
        <w:t>Gu</w:t>
      </w:r>
      <w:r w:rsidRPr="00C54559">
        <w:rPr>
          <w:b/>
          <w:bCs/>
        </w:rPr>
        <w:t xml:space="preserve">idelines for </w:t>
      </w:r>
      <w:r w:rsidR="00D77A47" w:rsidRPr="00C54559">
        <w:rPr>
          <w:b/>
          <w:bCs/>
        </w:rPr>
        <w:t>I</w:t>
      </w:r>
      <w:r w:rsidRPr="00C54559">
        <w:rPr>
          <w:b/>
          <w:bCs/>
        </w:rPr>
        <w:t>n-</w:t>
      </w:r>
      <w:r w:rsidR="00D77A47" w:rsidRPr="00C54559">
        <w:rPr>
          <w:b/>
          <w:bCs/>
        </w:rPr>
        <w:t>P</w:t>
      </w:r>
      <w:r w:rsidRPr="00C54559">
        <w:rPr>
          <w:b/>
          <w:bCs/>
        </w:rPr>
        <w:t xml:space="preserve">erson </w:t>
      </w:r>
      <w:r w:rsidR="00D77A47" w:rsidRPr="00C54559">
        <w:rPr>
          <w:b/>
          <w:bCs/>
        </w:rPr>
        <w:t>Te</w:t>
      </w:r>
      <w:r w:rsidRPr="00C54559">
        <w:rPr>
          <w:b/>
          <w:bCs/>
        </w:rPr>
        <w:t xml:space="preserve">st </w:t>
      </w:r>
      <w:r w:rsidR="00D77A47" w:rsidRPr="00C54559">
        <w:rPr>
          <w:b/>
          <w:bCs/>
        </w:rPr>
        <w:t>A</w:t>
      </w:r>
      <w:r w:rsidRPr="00C54559">
        <w:rPr>
          <w:b/>
          <w:bCs/>
        </w:rPr>
        <w:t>dministration during COVID-19</w:t>
      </w:r>
    </w:p>
    <w:p w14:paraId="6CEC18A9" w14:textId="387AECBA" w:rsidR="002A7A11" w:rsidRDefault="002A7A11" w:rsidP="00C54559">
      <w:pPr>
        <w:jc w:val="both"/>
        <w:rPr>
          <w:b/>
          <w:bCs/>
        </w:rPr>
      </w:pPr>
    </w:p>
    <w:p w14:paraId="0E719FFE" w14:textId="619D7D79" w:rsidR="002A7A11" w:rsidRDefault="002A7A11" w:rsidP="00C54559">
      <w:pPr>
        <w:jc w:val="both"/>
        <w:rPr>
          <w:rFonts w:eastAsia="Times New Roman" w:cstheme="minorHAnsi"/>
        </w:rPr>
      </w:pPr>
      <w:r w:rsidRPr="002A7A11">
        <w:rPr>
          <w:rFonts w:eastAsia="Times New Roman" w:cstheme="minorHAnsi"/>
        </w:rPr>
        <w:t xml:space="preserve">The following </w:t>
      </w:r>
      <w:r>
        <w:rPr>
          <w:rFonts w:eastAsia="Times New Roman" w:cstheme="minorHAnsi"/>
        </w:rPr>
        <w:t>section</w:t>
      </w:r>
      <w:r w:rsidRPr="002A7A11">
        <w:rPr>
          <w:rFonts w:eastAsia="Times New Roman" w:cstheme="minorHAnsi"/>
        </w:rPr>
        <w:t xml:space="preserve"> describes considerations for in-person testing specifically related to COVID-19. The guidance is divided into five sections: </w:t>
      </w:r>
    </w:p>
    <w:p w14:paraId="0FDB58DA" w14:textId="64E0424C" w:rsidR="002A7A11" w:rsidRPr="001122B1" w:rsidRDefault="00D829A0" w:rsidP="008D35B1">
      <w:pPr>
        <w:pStyle w:val="ListParagraph"/>
        <w:numPr>
          <w:ilvl w:val="0"/>
          <w:numId w:val="22"/>
        </w:numPr>
        <w:jc w:val="both"/>
        <w:rPr>
          <w:rFonts w:cstheme="minorHAnsi"/>
          <w:b/>
          <w:bCs/>
        </w:rPr>
      </w:pPr>
      <w:r>
        <w:rPr>
          <w:rFonts w:eastAsia="Times New Roman" w:cstheme="minorHAnsi"/>
        </w:rPr>
        <w:t>Physical</w:t>
      </w:r>
      <w:r w:rsidR="002A7A11" w:rsidRPr="001122B1">
        <w:rPr>
          <w:rFonts w:eastAsia="Times New Roman" w:cstheme="minorHAnsi"/>
        </w:rPr>
        <w:t xml:space="preserve"> distancing</w:t>
      </w:r>
    </w:p>
    <w:p w14:paraId="19187D84" w14:textId="0636A720" w:rsidR="002A7A11" w:rsidRPr="001122B1" w:rsidRDefault="00E870C6" w:rsidP="008D35B1">
      <w:pPr>
        <w:pStyle w:val="ListParagraph"/>
        <w:numPr>
          <w:ilvl w:val="0"/>
          <w:numId w:val="22"/>
        </w:numPr>
        <w:jc w:val="both"/>
        <w:rPr>
          <w:rFonts w:cstheme="minorHAnsi"/>
          <w:b/>
          <w:bCs/>
        </w:rPr>
      </w:pPr>
      <w:r w:rsidRPr="001122B1">
        <w:rPr>
          <w:rFonts w:eastAsia="Times New Roman" w:cstheme="minorHAnsi"/>
        </w:rPr>
        <w:t>P</w:t>
      </w:r>
      <w:r w:rsidR="002A7A11" w:rsidRPr="001122B1">
        <w:rPr>
          <w:rFonts w:eastAsia="Times New Roman" w:cstheme="minorHAnsi"/>
        </w:rPr>
        <w:t>ersonal hygiene</w:t>
      </w:r>
    </w:p>
    <w:p w14:paraId="584F94D8" w14:textId="5A942EF9" w:rsidR="002A7A11" w:rsidRPr="001122B1" w:rsidRDefault="00E870C6" w:rsidP="008D35B1">
      <w:pPr>
        <w:pStyle w:val="ListParagraph"/>
        <w:numPr>
          <w:ilvl w:val="0"/>
          <w:numId w:val="22"/>
        </w:numPr>
        <w:jc w:val="both"/>
        <w:rPr>
          <w:rFonts w:cstheme="minorHAnsi"/>
          <w:b/>
          <w:bCs/>
        </w:rPr>
      </w:pPr>
      <w:r w:rsidRPr="001122B1">
        <w:rPr>
          <w:rFonts w:eastAsia="Times New Roman" w:cstheme="minorHAnsi"/>
        </w:rPr>
        <w:t>P</w:t>
      </w:r>
      <w:r w:rsidR="002A7A11" w:rsidRPr="001122B1">
        <w:rPr>
          <w:rFonts w:eastAsia="Times New Roman" w:cstheme="minorHAnsi"/>
        </w:rPr>
        <w:t>ersonal protective equipment (PPE)</w:t>
      </w:r>
    </w:p>
    <w:p w14:paraId="4470DDEA" w14:textId="45B04BB6" w:rsidR="002A7A11" w:rsidRPr="001122B1" w:rsidRDefault="00E870C6" w:rsidP="008D35B1">
      <w:pPr>
        <w:pStyle w:val="ListParagraph"/>
        <w:numPr>
          <w:ilvl w:val="0"/>
          <w:numId w:val="22"/>
        </w:numPr>
        <w:jc w:val="both"/>
        <w:rPr>
          <w:rFonts w:cstheme="minorHAnsi"/>
          <w:b/>
          <w:bCs/>
        </w:rPr>
      </w:pPr>
      <w:r w:rsidRPr="001122B1">
        <w:rPr>
          <w:rFonts w:eastAsia="Times New Roman" w:cstheme="minorHAnsi"/>
        </w:rPr>
        <w:t>C</w:t>
      </w:r>
      <w:r w:rsidR="002A7A11" w:rsidRPr="001122B1">
        <w:rPr>
          <w:rFonts w:eastAsia="Times New Roman" w:cstheme="minorHAnsi"/>
        </w:rPr>
        <w:t>leaning and disinfecting</w:t>
      </w:r>
    </w:p>
    <w:p w14:paraId="57A8725B" w14:textId="7A4835E2" w:rsidR="002A7A11" w:rsidRPr="001122B1" w:rsidRDefault="00E870C6" w:rsidP="008D35B1">
      <w:pPr>
        <w:pStyle w:val="ListParagraph"/>
        <w:numPr>
          <w:ilvl w:val="0"/>
          <w:numId w:val="22"/>
        </w:numPr>
        <w:jc w:val="both"/>
        <w:rPr>
          <w:rFonts w:cstheme="minorHAnsi"/>
          <w:b/>
          <w:bCs/>
        </w:rPr>
      </w:pPr>
      <w:r w:rsidRPr="001122B1">
        <w:rPr>
          <w:rFonts w:eastAsia="Times New Roman" w:cstheme="minorHAnsi"/>
        </w:rPr>
        <w:t>S</w:t>
      </w:r>
      <w:r w:rsidR="002A7A11" w:rsidRPr="001122B1">
        <w:rPr>
          <w:rFonts w:eastAsia="Times New Roman" w:cstheme="minorHAnsi"/>
        </w:rPr>
        <w:t xml:space="preserve">creening and responding to symptoms </w:t>
      </w:r>
    </w:p>
    <w:p w14:paraId="07631259" w14:textId="48502CD0" w:rsidR="0059264E" w:rsidRDefault="0059264E" w:rsidP="00C54559">
      <w:pPr>
        <w:jc w:val="both"/>
        <w:rPr>
          <w:rFonts w:eastAsia="Times New Roman" w:cstheme="minorHAnsi"/>
        </w:rPr>
      </w:pPr>
    </w:p>
    <w:p w14:paraId="32D15FBF" w14:textId="36B5254E" w:rsidR="008B4C51" w:rsidRDefault="0059264E" w:rsidP="00C54559">
      <w:pPr>
        <w:jc w:val="both"/>
        <w:rPr>
          <w:rFonts w:eastAsia="Times New Roman" w:cstheme="minorHAnsi"/>
        </w:rPr>
      </w:pPr>
      <w:r>
        <w:rPr>
          <w:rFonts w:eastAsia="Times New Roman" w:cstheme="minorHAnsi"/>
        </w:rPr>
        <w:t>Please note that t</w:t>
      </w:r>
      <w:r w:rsidR="002A7A11" w:rsidRPr="002A7A11">
        <w:rPr>
          <w:rFonts w:eastAsia="Times New Roman" w:cstheme="minorHAnsi"/>
        </w:rPr>
        <w:t>he</w:t>
      </w:r>
      <w:r w:rsidR="004251B0">
        <w:rPr>
          <w:rFonts w:eastAsia="Times New Roman" w:cstheme="minorHAnsi"/>
        </w:rPr>
        <w:t xml:space="preserve"> guidance in Part B is</w:t>
      </w:r>
      <w:r w:rsidR="002A7A11" w:rsidRPr="002A7A11">
        <w:rPr>
          <w:rFonts w:eastAsia="Times New Roman" w:cstheme="minorHAnsi"/>
        </w:rPr>
        <w:t xml:space="preserve"> intended to </w:t>
      </w:r>
      <w:r>
        <w:rPr>
          <w:rFonts w:eastAsia="Times New Roman" w:cstheme="minorHAnsi"/>
        </w:rPr>
        <w:t xml:space="preserve">offer </w:t>
      </w:r>
      <w:r w:rsidR="002A7A11" w:rsidRPr="002A7A11">
        <w:rPr>
          <w:rFonts w:eastAsia="Times New Roman" w:cstheme="minorHAnsi"/>
        </w:rPr>
        <w:t xml:space="preserve">ideas for interpreting and applying guidance and should not be considered comprehensive. </w:t>
      </w:r>
      <w:r w:rsidR="004251B0">
        <w:rPr>
          <w:rFonts w:eastAsia="Times New Roman" w:cstheme="minorHAnsi"/>
        </w:rPr>
        <w:t xml:space="preserve">Programs </w:t>
      </w:r>
      <w:r w:rsidR="004A3152">
        <w:rPr>
          <w:rFonts w:eastAsia="Times New Roman" w:cstheme="minorHAnsi"/>
        </w:rPr>
        <w:t>must</w:t>
      </w:r>
      <w:r w:rsidR="004251B0">
        <w:rPr>
          <w:rFonts w:eastAsia="Times New Roman" w:cstheme="minorHAnsi"/>
        </w:rPr>
        <w:t xml:space="preserve"> prioritize health and safety in determining whether in-person testing can be done safely. </w:t>
      </w:r>
      <w:r w:rsidR="002A7A11" w:rsidRPr="002A7A11">
        <w:rPr>
          <w:rFonts w:eastAsia="Times New Roman" w:cstheme="minorHAnsi"/>
        </w:rPr>
        <w:t xml:space="preserve">For more information, please </w:t>
      </w:r>
      <w:r>
        <w:rPr>
          <w:rFonts w:eastAsia="Times New Roman" w:cstheme="minorHAnsi"/>
        </w:rPr>
        <w:t xml:space="preserve">see the references and resources in Appendix A. </w:t>
      </w:r>
    </w:p>
    <w:p w14:paraId="35035ADB" w14:textId="3C3228C4" w:rsidR="001122B1" w:rsidRDefault="001122B1" w:rsidP="00C54559">
      <w:pPr>
        <w:jc w:val="both"/>
        <w:rPr>
          <w:rFonts w:eastAsia="Times New Roman" w:cstheme="minorHAnsi"/>
        </w:rPr>
      </w:pPr>
    </w:p>
    <w:p w14:paraId="61378F7E" w14:textId="77777777" w:rsidR="00AF46CE" w:rsidRPr="00FC1038" w:rsidRDefault="00AF46CE" w:rsidP="00AF46CE">
      <w:pPr>
        <w:jc w:val="both"/>
        <w:rPr>
          <w:rFonts w:eastAsia="Times New Roman" w:cstheme="minorHAnsi"/>
        </w:rPr>
      </w:pPr>
      <w:r w:rsidRPr="00FC1038">
        <w:rPr>
          <w:rFonts w:eastAsia="Times New Roman" w:cstheme="minorHAnsi"/>
        </w:rPr>
        <w:t>If students are noncompliant with any of these</w:t>
      </w:r>
      <w:r>
        <w:rPr>
          <w:rFonts w:eastAsia="Times New Roman" w:cstheme="minorHAnsi"/>
        </w:rPr>
        <w:t xml:space="preserve"> guidelines for in-person testing</w:t>
      </w:r>
      <w:r w:rsidRPr="00FC1038">
        <w:rPr>
          <w:rFonts w:eastAsia="Times New Roman" w:cstheme="minorHAnsi"/>
        </w:rPr>
        <w:t xml:space="preserve"> </w:t>
      </w:r>
      <w:r>
        <w:rPr>
          <w:rFonts w:eastAsia="Times New Roman" w:cstheme="minorHAnsi"/>
        </w:rPr>
        <w:t xml:space="preserve">or other state, municipal, or local public health </w:t>
      </w:r>
      <w:r w:rsidRPr="00FC1038">
        <w:rPr>
          <w:rFonts w:eastAsia="Times New Roman" w:cstheme="minorHAnsi"/>
        </w:rPr>
        <w:t>guid</w:t>
      </w:r>
      <w:r>
        <w:rPr>
          <w:rFonts w:eastAsia="Times New Roman" w:cstheme="minorHAnsi"/>
        </w:rPr>
        <w:t>ance around COVID-19</w:t>
      </w:r>
      <w:r w:rsidRPr="00FC1038">
        <w:rPr>
          <w:rFonts w:eastAsia="Times New Roman" w:cstheme="minorHAnsi"/>
        </w:rPr>
        <w:t xml:space="preserve">, </w:t>
      </w:r>
      <w:r>
        <w:rPr>
          <w:rFonts w:eastAsia="Times New Roman" w:cstheme="minorHAnsi"/>
        </w:rPr>
        <w:t xml:space="preserve">programs should </w:t>
      </w:r>
      <w:r w:rsidRPr="00FC1038">
        <w:rPr>
          <w:rFonts w:eastAsia="Times New Roman" w:cstheme="minorHAnsi"/>
        </w:rPr>
        <w:t xml:space="preserve">follow </w:t>
      </w:r>
      <w:r>
        <w:rPr>
          <w:rFonts w:eastAsia="Times New Roman" w:cstheme="minorHAnsi"/>
        </w:rPr>
        <w:t>agency or district plans for building safety and security, which may include termination of the scheduled test session and/or requiring the student to leave.</w:t>
      </w:r>
    </w:p>
    <w:p w14:paraId="667C268B" w14:textId="77777777" w:rsidR="00B575B3" w:rsidRDefault="00B575B3" w:rsidP="00C54559">
      <w:pPr>
        <w:pStyle w:val="Heading2"/>
        <w:jc w:val="both"/>
        <w:rPr>
          <w:b/>
          <w:bCs/>
        </w:rPr>
      </w:pPr>
    </w:p>
    <w:p w14:paraId="756C3B51" w14:textId="1D249287" w:rsidR="002A7A11" w:rsidRDefault="006D7F36" w:rsidP="00C54559">
      <w:pPr>
        <w:pStyle w:val="Heading2"/>
        <w:jc w:val="both"/>
        <w:rPr>
          <w:b/>
          <w:bCs/>
        </w:rPr>
      </w:pPr>
      <w:r>
        <w:rPr>
          <w:b/>
          <w:bCs/>
        </w:rPr>
        <w:t>Physical</w:t>
      </w:r>
      <w:r w:rsidR="001122B1" w:rsidRPr="001122B1">
        <w:rPr>
          <w:b/>
          <w:bCs/>
        </w:rPr>
        <w:t xml:space="preserve"> Distancing</w:t>
      </w:r>
    </w:p>
    <w:p w14:paraId="1F15F54D" w14:textId="77777777" w:rsidR="00702AD0" w:rsidRPr="00702AD0" w:rsidRDefault="00702AD0" w:rsidP="00702AD0"/>
    <w:p w14:paraId="6ED251CC" w14:textId="39A26971" w:rsidR="001122B1" w:rsidRDefault="00C7538B" w:rsidP="00C54559">
      <w:pPr>
        <w:jc w:val="both"/>
        <w:rPr>
          <w:sz w:val="23"/>
          <w:szCs w:val="23"/>
        </w:rPr>
      </w:pPr>
      <w:hyperlink r:id="rId23" w:anchor="social-distancing-" w:history="1">
        <w:r w:rsidR="001122B1" w:rsidRPr="000876B1">
          <w:rPr>
            <w:rStyle w:val="Hyperlink"/>
          </w:rPr>
          <w:t xml:space="preserve">Students and staff must maintain a </w:t>
        </w:r>
        <w:r w:rsidR="00D829A0">
          <w:rPr>
            <w:rStyle w:val="Hyperlink"/>
          </w:rPr>
          <w:t>physical</w:t>
        </w:r>
        <w:r w:rsidR="001122B1" w:rsidRPr="000876B1">
          <w:rPr>
            <w:rStyle w:val="Hyperlink"/>
          </w:rPr>
          <w:t xml:space="preserve"> distance of </w:t>
        </w:r>
        <w:r w:rsidR="00590148">
          <w:rPr>
            <w:rStyle w:val="Hyperlink"/>
          </w:rPr>
          <w:t>six</w:t>
        </w:r>
        <w:r w:rsidR="001122B1" w:rsidRPr="000876B1">
          <w:rPr>
            <w:rStyle w:val="Hyperlink"/>
          </w:rPr>
          <w:t xml:space="preserve"> feet to the greatest extent possible</w:t>
        </w:r>
      </w:hyperlink>
      <w:r w:rsidR="001122B1" w:rsidRPr="001122B1">
        <w:t xml:space="preserve">. Desks must be spaced </w:t>
      </w:r>
      <w:hyperlink r:id="rId24" w:history="1">
        <w:r w:rsidR="001122B1" w:rsidRPr="00E205D6">
          <w:rPr>
            <w:rStyle w:val="Hyperlink"/>
          </w:rPr>
          <w:t xml:space="preserve">at least </w:t>
        </w:r>
        <w:r w:rsidR="00590148">
          <w:rPr>
            <w:rStyle w:val="Hyperlink"/>
          </w:rPr>
          <w:t>six</w:t>
        </w:r>
        <w:r w:rsidR="001122B1" w:rsidRPr="00E205D6">
          <w:rPr>
            <w:rStyle w:val="Hyperlink"/>
          </w:rPr>
          <w:t xml:space="preserve"> feet apart and facing the same direction</w:t>
        </w:r>
      </w:hyperlink>
      <w:r w:rsidR="001122B1" w:rsidRPr="001122B1">
        <w:t>, and protocols must be developed to maintain this distance when students are entering and exiting the building and moving through the building</w:t>
      </w:r>
      <w:r w:rsidR="001122B1">
        <w:t xml:space="preserve"> </w:t>
      </w:r>
      <w:r w:rsidR="001122B1" w:rsidRPr="001122B1">
        <w:t>(including to and within restrooms) when feasible</w:t>
      </w:r>
      <w:r w:rsidR="001122B1">
        <w:rPr>
          <w:sz w:val="23"/>
          <w:szCs w:val="23"/>
        </w:rPr>
        <w:t>.</w:t>
      </w:r>
    </w:p>
    <w:p w14:paraId="36B3EC54" w14:textId="43DF9A02" w:rsidR="00056B9D" w:rsidRDefault="00056B9D" w:rsidP="00C54559">
      <w:pPr>
        <w:jc w:val="both"/>
        <w:rPr>
          <w:sz w:val="23"/>
          <w:szCs w:val="23"/>
        </w:rPr>
      </w:pPr>
    </w:p>
    <w:p w14:paraId="38A4775D" w14:textId="7ECF4E81" w:rsidR="00B575B3" w:rsidRDefault="00B575B3" w:rsidP="00C54559">
      <w:pPr>
        <w:jc w:val="both"/>
        <w:rPr>
          <w:sz w:val="23"/>
          <w:szCs w:val="23"/>
        </w:rPr>
      </w:pPr>
    </w:p>
    <w:p w14:paraId="720395A3" w14:textId="0E9078D7" w:rsidR="00FD46ED" w:rsidRDefault="00FD46ED" w:rsidP="00C54559">
      <w:pPr>
        <w:jc w:val="both"/>
        <w:rPr>
          <w:sz w:val="23"/>
          <w:szCs w:val="23"/>
        </w:rPr>
      </w:pPr>
    </w:p>
    <w:p w14:paraId="577895DD" w14:textId="481A1D3F" w:rsidR="00FD46ED" w:rsidRDefault="00FD46ED" w:rsidP="00C54559">
      <w:pPr>
        <w:jc w:val="both"/>
        <w:rPr>
          <w:sz w:val="23"/>
          <w:szCs w:val="23"/>
        </w:rPr>
      </w:pPr>
    </w:p>
    <w:p w14:paraId="2CE0CB2F" w14:textId="77777777" w:rsidR="00FD46ED" w:rsidRDefault="00FD46ED" w:rsidP="00C54559">
      <w:pPr>
        <w:jc w:val="both"/>
        <w:rPr>
          <w:sz w:val="23"/>
          <w:szCs w:val="23"/>
        </w:rPr>
      </w:pPr>
    </w:p>
    <w:tbl>
      <w:tblPr>
        <w:tblStyle w:val="TableGrid"/>
        <w:tblW w:w="12955" w:type="dxa"/>
        <w:tblLook w:val="04A0" w:firstRow="1" w:lastRow="0" w:firstColumn="1" w:lastColumn="0" w:noHBand="0" w:noVBand="1"/>
        <w:tblCaption w:val="Physical Distancing Table"/>
        <w:tblDescription w:val="A table describing rules for physical distancing."/>
      </w:tblPr>
      <w:tblGrid>
        <w:gridCol w:w="3031"/>
        <w:gridCol w:w="9924"/>
      </w:tblGrid>
      <w:tr w:rsidR="00056B9D" w14:paraId="1A569C61" w14:textId="77777777" w:rsidTr="00130A73">
        <w:trPr>
          <w:tblHeader/>
        </w:trPr>
        <w:tc>
          <w:tcPr>
            <w:tcW w:w="3031" w:type="dxa"/>
          </w:tcPr>
          <w:p w14:paraId="215E6FE0" w14:textId="77777777" w:rsidR="00056B9D" w:rsidRDefault="00056B9D" w:rsidP="00C54559">
            <w:pPr>
              <w:jc w:val="both"/>
              <w:rPr>
                <w:b/>
                <w:bCs/>
              </w:rPr>
            </w:pPr>
            <w:r>
              <w:rPr>
                <w:b/>
                <w:bCs/>
              </w:rPr>
              <w:lastRenderedPageBreak/>
              <w:t>Category</w:t>
            </w:r>
          </w:p>
        </w:tc>
        <w:tc>
          <w:tcPr>
            <w:tcW w:w="9924" w:type="dxa"/>
          </w:tcPr>
          <w:p w14:paraId="3EF6BA51" w14:textId="77777777" w:rsidR="00056B9D" w:rsidRDefault="00056B9D" w:rsidP="00C54559">
            <w:pPr>
              <w:jc w:val="both"/>
              <w:rPr>
                <w:b/>
                <w:bCs/>
              </w:rPr>
            </w:pPr>
            <w:r>
              <w:rPr>
                <w:b/>
                <w:bCs/>
              </w:rPr>
              <w:t>Guidelines</w:t>
            </w:r>
          </w:p>
        </w:tc>
      </w:tr>
      <w:tr w:rsidR="00056B9D" w:rsidRPr="00300670" w14:paraId="020BCF7B" w14:textId="77777777" w:rsidTr="00130A73">
        <w:tc>
          <w:tcPr>
            <w:tcW w:w="3031" w:type="dxa"/>
          </w:tcPr>
          <w:p w14:paraId="07B9FEBF" w14:textId="7815B051" w:rsidR="00056B9D" w:rsidRDefault="00D829A0" w:rsidP="00C54559">
            <w:pPr>
              <w:jc w:val="both"/>
              <w:rPr>
                <w:b/>
                <w:bCs/>
              </w:rPr>
            </w:pPr>
            <w:r>
              <w:rPr>
                <w:b/>
                <w:bCs/>
              </w:rPr>
              <w:t xml:space="preserve">Physical </w:t>
            </w:r>
            <w:r w:rsidR="00056B9D">
              <w:rPr>
                <w:b/>
                <w:bCs/>
              </w:rPr>
              <w:t>distancing</w:t>
            </w:r>
          </w:p>
        </w:tc>
        <w:tc>
          <w:tcPr>
            <w:tcW w:w="9924" w:type="dxa"/>
          </w:tcPr>
          <w:p w14:paraId="056EA022" w14:textId="75E6E3FE" w:rsidR="00056B9D" w:rsidRPr="00300670" w:rsidRDefault="00056B9D" w:rsidP="008D35B1">
            <w:pPr>
              <w:pStyle w:val="ListParagraph"/>
              <w:numPr>
                <w:ilvl w:val="0"/>
                <w:numId w:val="3"/>
              </w:numPr>
              <w:spacing w:line="276" w:lineRule="auto"/>
              <w:jc w:val="both"/>
              <w:rPr>
                <w:rFonts w:eastAsia="Times New Roman" w:cstheme="minorHAnsi"/>
              </w:rPr>
            </w:pPr>
            <w:r w:rsidRPr="00300670">
              <w:rPr>
                <w:rFonts w:eastAsia="Times New Roman" w:cstheme="minorHAnsi"/>
              </w:rPr>
              <w:t xml:space="preserve">Train </w:t>
            </w:r>
            <w:r>
              <w:rPr>
                <w:rFonts w:eastAsia="Times New Roman" w:cstheme="minorHAnsi"/>
              </w:rPr>
              <w:t xml:space="preserve">test </w:t>
            </w:r>
            <w:r w:rsidRPr="00300670">
              <w:rPr>
                <w:rFonts w:eastAsia="Times New Roman" w:cstheme="minorHAnsi"/>
              </w:rPr>
              <w:t xml:space="preserve">administrators on </w:t>
            </w:r>
            <w:hyperlink r:id="rId25" w:anchor="social-distancing-" w:history="1">
              <w:r w:rsidRPr="004A3152">
                <w:rPr>
                  <w:rStyle w:val="Hyperlink"/>
                  <w:rFonts w:eastAsia="Times New Roman" w:cstheme="minorHAnsi"/>
                </w:rPr>
                <w:t xml:space="preserve">proper </w:t>
              </w:r>
              <w:r w:rsidR="00D829A0">
                <w:rPr>
                  <w:rStyle w:val="Hyperlink"/>
                  <w:rFonts w:eastAsia="Times New Roman" w:cstheme="minorHAnsi"/>
                </w:rPr>
                <w:t>physical</w:t>
              </w:r>
              <w:r w:rsidRPr="004A3152">
                <w:rPr>
                  <w:rStyle w:val="Hyperlink"/>
                  <w:rFonts w:eastAsia="Times New Roman" w:cstheme="minorHAnsi"/>
                </w:rPr>
                <w:t xml:space="preserve"> distancing protocol</w:t>
              </w:r>
            </w:hyperlink>
            <w:r w:rsidRPr="00300670">
              <w:rPr>
                <w:rFonts w:eastAsia="Times New Roman" w:cstheme="minorHAnsi"/>
              </w:rPr>
              <w:t>.</w:t>
            </w:r>
          </w:p>
          <w:p w14:paraId="0001FB6B" w14:textId="4C8F2A2C" w:rsidR="00056B9D" w:rsidRPr="00300670" w:rsidRDefault="00056B9D" w:rsidP="008D35B1">
            <w:pPr>
              <w:pStyle w:val="ListParagraph"/>
              <w:numPr>
                <w:ilvl w:val="0"/>
                <w:numId w:val="3"/>
              </w:numPr>
              <w:spacing w:line="276" w:lineRule="auto"/>
              <w:jc w:val="both"/>
              <w:rPr>
                <w:rFonts w:eastAsia="Times New Roman" w:cstheme="minorHAnsi"/>
              </w:rPr>
            </w:pPr>
            <w:r w:rsidRPr="00300670">
              <w:rPr>
                <w:rFonts w:eastAsia="Times New Roman" w:cstheme="minorHAnsi"/>
              </w:rPr>
              <w:t xml:space="preserve">Maintain distance </w:t>
            </w:r>
            <w:r w:rsidR="00A749F3">
              <w:rPr>
                <w:rFonts w:eastAsia="Times New Roman" w:cstheme="minorHAnsi"/>
              </w:rPr>
              <w:t xml:space="preserve">of at least </w:t>
            </w:r>
            <w:r w:rsidRPr="00300670">
              <w:rPr>
                <w:rFonts w:eastAsia="Times New Roman" w:cstheme="minorHAnsi"/>
              </w:rPr>
              <w:t>six feet.</w:t>
            </w:r>
          </w:p>
          <w:p w14:paraId="6716DAC9" w14:textId="77777777" w:rsidR="00056B9D" w:rsidRPr="00300670" w:rsidRDefault="00056B9D" w:rsidP="008D35B1">
            <w:pPr>
              <w:pStyle w:val="ListParagraph"/>
              <w:numPr>
                <w:ilvl w:val="0"/>
                <w:numId w:val="3"/>
              </w:numPr>
              <w:spacing w:line="276" w:lineRule="auto"/>
              <w:jc w:val="both"/>
              <w:rPr>
                <w:rFonts w:eastAsia="Times New Roman" w:cstheme="minorHAnsi"/>
              </w:rPr>
            </w:pPr>
            <w:r w:rsidRPr="00300670">
              <w:rPr>
                <w:rFonts w:eastAsia="Times New Roman" w:cstheme="minorHAnsi"/>
              </w:rPr>
              <w:t>Limit number of examinees per test event.</w:t>
            </w:r>
          </w:p>
          <w:p w14:paraId="72D44395" w14:textId="77777777" w:rsidR="00056B9D" w:rsidRPr="00300670" w:rsidRDefault="00056B9D" w:rsidP="008D35B1">
            <w:pPr>
              <w:pStyle w:val="ListParagraph"/>
              <w:numPr>
                <w:ilvl w:val="0"/>
                <w:numId w:val="3"/>
              </w:numPr>
              <w:spacing w:line="276" w:lineRule="auto"/>
              <w:jc w:val="both"/>
              <w:rPr>
                <w:rFonts w:eastAsia="Times New Roman" w:cstheme="minorHAnsi"/>
              </w:rPr>
            </w:pPr>
            <w:r w:rsidRPr="00300670">
              <w:rPr>
                <w:rFonts w:eastAsia="Times New Roman" w:cstheme="minorHAnsi"/>
              </w:rPr>
              <w:t>Maximize space between examinees during testing.</w:t>
            </w:r>
          </w:p>
          <w:p w14:paraId="5431AEC7" w14:textId="77777777" w:rsidR="00056B9D" w:rsidRPr="00300670" w:rsidRDefault="00056B9D" w:rsidP="008D35B1">
            <w:pPr>
              <w:pStyle w:val="ListParagraph"/>
              <w:numPr>
                <w:ilvl w:val="0"/>
                <w:numId w:val="3"/>
              </w:numPr>
              <w:spacing w:line="276" w:lineRule="auto"/>
              <w:jc w:val="both"/>
              <w:rPr>
                <w:rFonts w:eastAsia="Times New Roman" w:cstheme="minorHAnsi"/>
              </w:rPr>
            </w:pPr>
            <w:r w:rsidRPr="00300670">
              <w:rPr>
                <w:rFonts w:eastAsia="Times New Roman" w:cstheme="minorHAnsi"/>
              </w:rPr>
              <w:t>Avoid opportunities for congregating.</w:t>
            </w:r>
          </w:p>
          <w:p w14:paraId="110AE7AE" w14:textId="77777777" w:rsidR="00056B9D" w:rsidRPr="00300670" w:rsidRDefault="00056B9D" w:rsidP="008D35B1">
            <w:pPr>
              <w:pStyle w:val="ListParagraph"/>
              <w:numPr>
                <w:ilvl w:val="0"/>
                <w:numId w:val="3"/>
              </w:numPr>
              <w:spacing w:line="276" w:lineRule="auto"/>
              <w:jc w:val="both"/>
              <w:rPr>
                <w:rFonts w:eastAsia="Times New Roman" w:cstheme="minorHAnsi"/>
              </w:rPr>
            </w:pPr>
            <w:r w:rsidRPr="00300670">
              <w:rPr>
                <w:rFonts w:eastAsia="Times New Roman" w:cstheme="minorHAnsi"/>
              </w:rPr>
              <w:t>Set up materials (paper-based or CBT login information) in advance of testing.</w:t>
            </w:r>
          </w:p>
          <w:p w14:paraId="6A66BA73" w14:textId="77777777" w:rsidR="00056B9D" w:rsidRPr="00300670" w:rsidRDefault="00056B9D" w:rsidP="008D35B1">
            <w:pPr>
              <w:pStyle w:val="ListParagraph"/>
              <w:numPr>
                <w:ilvl w:val="0"/>
                <w:numId w:val="3"/>
              </w:numPr>
              <w:spacing w:line="276" w:lineRule="auto"/>
              <w:jc w:val="both"/>
              <w:rPr>
                <w:rFonts w:eastAsia="Times New Roman" w:cstheme="minorHAnsi"/>
              </w:rPr>
            </w:pPr>
            <w:r w:rsidRPr="00300670">
              <w:rPr>
                <w:rFonts w:eastAsia="Times New Roman" w:cstheme="minorHAnsi"/>
              </w:rPr>
              <w:t>Use assigned seating</w:t>
            </w:r>
            <w:r>
              <w:rPr>
                <w:rFonts w:eastAsia="Times New Roman" w:cstheme="minorHAnsi"/>
              </w:rPr>
              <w:t xml:space="preserve"> for students.</w:t>
            </w:r>
          </w:p>
        </w:tc>
      </w:tr>
    </w:tbl>
    <w:p w14:paraId="17DA00D3" w14:textId="1A236546" w:rsidR="00056B9D" w:rsidRPr="00056B9D" w:rsidRDefault="00056B9D" w:rsidP="00C54559">
      <w:pPr>
        <w:jc w:val="both"/>
      </w:pPr>
    </w:p>
    <w:p w14:paraId="4EA04910" w14:textId="1FA5C444" w:rsidR="00056B9D" w:rsidRDefault="00056B9D" w:rsidP="00C54559">
      <w:pPr>
        <w:pStyle w:val="Heading2"/>
        <w:jc w:val="both"/>
        <w:rPr>
          <w:b/>
          <w:bCs/>
        </w:rPr>
      </w:pPr>
      <w:r w:rsidRPr="00056B9D">
        <w:rPr>
          <w:b/>
          <w:bCs/>
        </w:rPr>
        <w:t xml:space="preserve">Frequent </w:t>
      </w:r>
      <w:r>
        <w:rPr>
          <w:b/>
          <w:bCs/>
        </w:rPr>
        <w:t>H</w:t>
      </w:r>
      <w:r w:rsidRPr="00056B9D">
        <w:rPr>
          <w:b/>
          <w:bCs/>
        </w:rPr>
        <w:t xml:space="preserve">and </w:t>
      </w:r>
      <w:r>
        <w:rPr>
          <w:b/>
          <w:bCs/>
        </w:rPr>
        <w:t>W</w:t>
      </w:r>
      <w:r w:rsidRPr="00056B9D">
        <w:rPr>
          <w:b/>
          <w:bCs/>
        </w:rPr>
        <w:t xml:space="preserve">ashing and </w:t>
      </w:r>
      <w:r>
        <w:rPr>
          <w:b/>
          <w:bCs/>
        </w:rPr>
        <w:t>H</w:t>
      </w:r>
      <w:r w:rsidRPr="00056B9D">
        <w:rPr>
          <w:b/>
          <w:bCs/>
        </w:rPr>
        <w:t xml:space="preserve">and </w:t>
      </w:r>
      <w:r>
        <w:rPr>
          <w:b/>
          <w:bCs/>
        </w:rPr>
        <w:t>S</w:t>
      </w:r>
      <w:r w:rsidRPr="00056B9D">
        <w:rPr>
          <w:b/>
          <w:bCs/>
        </w:rPr>
        <w:t>anitizing</w:t>
      </w:r>
    </w:p>
    <w:p w14:paraId="35672DFC" w14:textId="77777777" w:rsidR="00C31EF4" w:rsidRPr="00C31EF4" w:rsidRDefault="00C31EF4" w:rsidP="00C31EF4"/>
    <w:p w14:paraId="1FC1935F" w14:textId="73A28BEB" w:rsidR="00056B9D" w:rsidRDefault="00C7538B" w:rsidP="00C54559">
      <w:pPr>
        <w:jc w:val="both"/>
      </w:pPr>
      <w:hyperlink r:id="rId26" w:anchor="hygiene-protocols-" w:history="1">
        <w:r w:rsidR="003B2A6C" w:rsidRPr="00F438A0">
          <w:rPr>
            <w:rStyle w:val="Hyperlink"/>
          </w:rPr>
          <w:t>All</w:t>
        </w:r>
        <w:r w:rsidR="003B2A6C" w:rsidRPr="004A3152">
          <w:rPr>
            <w:rStyle w:val="Hyperlink"/>
          </w:rPr>
          <w:t xml:space="preserve"> students and staff must engage in frequent handwashing</w:t>
        </w:r>
      </w:hyperlink>
      <w:r w:rsidR="00056B9D" w:rsidRPr="00056B9D">
        <w:t xml:space="preserve">, including upon arrival, before and after meals, after bathroom use, after coughing or sneezing, and before dismissal. </w:t>
      </w:r>
    </w:p>
    <w:p w14:paraId="5AF0DBC3" w14:textId="566C9CA0" w:rsidR="00056B9D" w:rsidRPr="00056B9D" w:rsidRDefault="00056B9D" w:rsidP="00C54559">
      <w:pPr>
        <w:jc w:val="both"/>
      </w:pPr>
      <w:r w:rsidRPr="00056B9D">
        <w:t>Protocols must be established for effective handwashing in which individuals use soap and water to wash all surfaces of their hands for at least 20 seconds, wait for visible lather, rinse thoroughly, and dry with an individual disposable towel. If handwashing is not available, hand sanitizer with at least 60 percent alcohol content can be used.</w:t>
      </w:r>
    </w:p>
    <w:p w14:paraId="57E04DC1" w14:textId="59D5ED2B" w:rsidR="001122B1" w:rsidRDefault="001122B1" w:rsidP="00C54559">
      <w:pPr>
        <w:jc w:val="both"/>
      </w:pPr>
    </w:p>
    <w:tbl>
      <w:tblPr>
        <w:tblStyle w:val="TableGrid"/>
        <w:tblW w:w="12955" w:type="dxa"/>
        <w:tblLook w:val="04A0" w:firstRow="1" w:lastRow="0" w:firstColumn="1" w:lastColumn="0" w:noHBand="0" w:noVBand="1"/>
        <w:tblCaption w:val="Personal Hygiene Table"/>
        <w:tblDescription w:val="A table describing rules for frequent handwashing and hand sanitizing."/>
      </w:tblPr>
      <w:tblGrid>
        <w:gridCol w:w="3031"/>
        <w:gridCol w:w="9924"/>
      </w:tblGrid>
      <w:tr w:rsidR="00056B9D" w14:paraId="76D42A32" w14:textId="77777777" w:rsidTr="00056B9D">
        <w:trPr>
          <w:trHeight w:val="404"/>
          <w:tblHeader/>
        </w:trPr>
        <w:tc>
          <w:tcPr>
            <w:tcW w:w="3031" w:type="dxa"/>
          </w:tcPr>
          <w:p w14:paraId="609DAC2D" w14:textId="77777777" w:rsidR="00056B9D" w:rsidRDefault="00056B9D" w:rsidP="00C54559">
            <w:pPr>
              <w:jc w:val="both"/>
              <w:rPr>
                <w:b/>
                <w:bCs/>
              </w:rPr>
            </w:pPr>
            <w:r>
              <w:rPr>
                <w:b/>
                <w:bCs/>
              </w:rPr>
              <w:t>Category</w:t>
            </w:r>
          </w:p>
        </w:tc>
        <w:tc>
          <w:tcPr>
            <w:tcW w:w="9924" w:type="dxa"/>
          </w:tcPr>
          <w:p w14:paraId="1BE3377B" w14:textId="77777777" w:rsidR="00056B9D" w:rsidRDefault="00056B9D" w:rsidP="00C54559">
            <w:pPr>
              <w:jc w:val="both"/>
              <w:rPr>
                <w:b/>
                <w:bCs/>
              </w:rPr>
            </w:pPr>
            <w:r>
              <w:rPr>
                <w:b/>
                <w:bCs/>
              </w:rPr>
              <w:t>Guidelines</w:t>
            </w:r>
          </w:p>
        </w:tc>
      </w:tr>
      <w:tr w:rsidR="00056B9D" w:rsidRPr="00A062AC" w14:paraId="2F5040A4" w14:textId="77777777" w:rsidTr="00130A73">
        <w:tc>
          <w:tcPr>
            <w:tcW w:w="3031" w:type="dxa"/>
          </w:tcPr>
          <w:p w14:paraId="358FAAB9" w14:textId="60B002A0" w:rsidR="00056B9D" w:rsidRPr="002A7A11" w:rsidRDefault="00056B9D" w:rsidP="00C54559">
            <w:pPr>
              <w:jc w:val="both"/>
              <w:rPr>
                <w:rFonts w:cstheme="minorHAnsi"/>
                <w:b/>
                <w:bCs/>
              </w:rPr>
            </w:pPr>
            <w:r>
              <w:rPr>
                <w:rFonts w:cstheme="minorHAnsi"/>
                <w:b/>
                <w:bCs/>
              </w:rPr>
              <w:t>Frequent hand washing and hand sanitizing</w:t>
            </w:r>
          </w:p>
        </w:tc>
        <w:tc>
          <w:tcPr>
            <w:tcW w:w="9924" w:type="dxa"/>
          </w:tcPr>
          <w:p w14:paraId="3E5CCC8B" w14:textId="77777777" w:rsidR="00590148" w:rsidRDefault="00590148" w:rsidP="008D35B1">
            <w:pPr>
              <w:pStyle w:val="ListParagraph"/>
              <w:numPr>
                <w:ilvl w:val="0"/>
                <w:numId w:val="4"/>
              </w:numPr>
              <w:jc w:val="both"/>
              <w:rPr>
                <w:rFonts w:eastAsia="Times New Roman" w:cstheme="minorHAnsi"/>
              </w:rPr>
            </w:pPr>
            <w:r w:rsidRPr="002A7A11">
              <w:rPr>
                <w:rFonts w:eastAsia="Times New Roman" w:cstheme="minorHAnsi"/>
              </w:rPr>
              <w:t xml:space="preserve">Train </w:t>
            </w:r>
            <w:r>
              <w:rPr>
                <w:rFonts w:eastAsia="Times New Roman" w:cstheme="minorHAnsi"/>
              </w:rPr>
              <w:t xml:space="preserve">test </w:t>
            </w:r>
            <w:r w:rsidRPr="002A7A11">
              <w:rPr>
                <w:rFonts w:eastAsia="Times New Roman" w:cstheme="minorHAnsi"/>
              </w:rPr>
              <w:t>administrators on prope</w:t>
            </w:r>
            <w:r>
              <w:rPr>
                <w:rFonts w:eastAsia="Times New Roman" w:cstheme="minorHAnsi"/>
              </w:rPr>
              <w:t xml:space="preserve">r hand washing and hand sanitizing </w:t>
            </w:r>
            <w:r w:rsidRPr="002A7A11">
              <w:rPr>
                <w:rFonts w:eastAsia="Times New Roman" w:cstheme="minorHAnsi"/>
              </w:rPr>
              <w:t>protocol</w:t>
            </w:r>
            <w:r>
              <w:rPr>
                <w:rFonts w:eastAsia="Times New Roman" w:cstheme="minorHAnsi"/>
              </w:rPr>
              <w:t>.</w:t>
            </w:r>
          </w:p>
          <w:p w14:paraId="793C3A4E" w14:textId="77777777" w:rsidR="00590148" w:rsidRPr="002A7A11" w:rsidRDefault="00590148" w:rsidP="008D35B1">
            <w:pPr>
              <w:pStyle w:val="ListParagraph"/>
              <w:numPr>
                <w:ilvl w:val="0"/>
                <w:numId w:val="4"/>
              </w:numPr>
              <w:jc w:val="both"/>
              <w:rPr>
                <w:rFonts w:eastAsia="Times New Roman" w:cstheme="minorHAnsi"/>
              </w:rPr>
            </w:pPr>
            <w:r>
              <w:rPr>
                <w:rFonts w:eastAsia="Times New Roman" w:cstheme="minorHAnsi"/>
              </w:rPr>
              <w:t xml:space="preserve">Put up </w:t>
            </w:r>
            <w:hyperlink r:id="rId27" w:history="1">
              <w:r w:rsidRPr="00130A73">
                <w:rPr>
                  <w:rStyle w:val="Hyperlink"/>
                  <w:rFonts w:eastAsia="Times New Roman" w:cstheme="minorHAnsi"/>
                </w:rPr>
                <w:t>posters</w:t>
              </w:r>
            </w:hyperlink>
            <w:r>
              <w:rPr>
                <w:rFonts w:eastAsia="Times New Roman" w:cstheme="minorHAnsi"/>
              </w:rPr>
              <w:t xml:space="preserve"> with instructions on how to wash hands correctly.</w:t>
            </w:r>
          </w:p>
          <w:p w14:paraId="63954A7B" w14:textId="2249738F" w:rsidR="00056B9D" w:rsidRPr="002A7A11" w:rsidRDefault="00056B9D" w:rsidP="008D35B1">
            <w:pPr>
              <w:pStyle w:val="ListParagraph"/>
              <w:numPr>
                <w:ilvl w:val="0"/>
                <w:numId w:val="4"/>
              </w:numPr>
              <w:jc w:val="both"/>
              <w:rPr>
                <w:rFonts w:eastAsia="Times New Roman" w:cstheme="minorHAnsi"/>
              </w:rPr>
            </w:pPr>
            <w:r w:rsidRPr="00532650">
              <w:rPr>
                <w:rFonts w:eastAsia="Times New Roman" w:cstheme="minorHAnsi"/>
              </w:rPr>
              <w:t xml:space="preserve">Disseminate expectations for </w:t>
            </w:r>
            <w:r>
              <w:rPr>
                <w:rFonts w:eastAsia="Times New Roman" w:cstheme="minorHAnsi"/>
              </w:rPr>
              <w:t>hand washing and hand sanitizing</w:t>
            </w:r>
            <w:r w:rsidRPr="00532650">
              <w:rPr>
                <w:rFonts w:eastAsia="Times New Roman" w:cstheme="minorHAnsi"/>
              </w:rPr>
              <w:t xml:space="preserve"> to </w:t>
            </w:r>
            <w:r>
              <w:rPr>
                <w:rFonts w:eastAsia="Times New Roman" w:cstheme="minorHAnsi"/>
              </w:rPr>
              <w:t>students</w:t>
            </w:r>
            <w:r w:rsidRPr="00532650">
              <w:rPr>
                <w:rFonts w:eastAsia="Times New Roman" w:cstheme="minorHAnsi"/>
              </w:rPr>
              <w:t xml:space="preserve"> at the time of registration or leading up to testing</w:t>
            </w:r>
            <w:r>
              <w:rPr>
                <w:rFonts w:eastAsia="Times New Roman" w:cstheme="minorHAnsi"/>
              </w:rPr>
              <w:t>.</w:t>
            </w:r>
            <w:r w:rsidR="00130A73">
              <w:rPr>
                <w:rFonts w:eastAsia="Times New Roman" w:cstheme="minorHAnsi"/>
              </w:rPr>
              <w:t xml:space="preserve"> </w:t>
            </w:r>
          </w:p>
          <w:p w14:paraId="3909DCB7" w14:textId="6B7C6565" w:rsidR="00056B9D" w:rsidRDefault="00056B9D" w:rsidP="008D35B1">
            <w:pPr>
              <w:pStyle w:val="ListParagraph"/>
              <w:numPr>
                <w:ilvl w:val="0"/>
                <w:numId w:val="4"/>
              </w:numPr>
              <w:jc w:val="both"/>
              <w:rPr>
                <w:rFonts w:eastAsia="Times New Roman" w:cstheme="minorHAnsi"/>
              </w:rPr>
            </w:pPr>
            <w:r>
              <w:rPr>
                <w:rFonts w:eastAsia="Times New Roman" w:cstheme="minorHAnsi"/>
              </w:rPr>
              <w:t xml:space="preserve">Advise test administrators and students to </w:t>
            </w:r>
            <w:hyperlink r:id="rId28" w:anchor="prevention-" w:history="1">
              <w:r w:rsidRPr="004251B0">
                <w:rPr>
                  <w:rStyle w:val="Hyperlink"/>
                  <w:rFonts w:eastAsia="Times New Roman" w:cstheme="minorHAnsi"/>
                </w:rPr>
                <w:t>frequently wash and sanitize hands</w:t>
              </w:r>
            </w:hyperlink>
            <w:r w:rsidRPr="002A7A11">
              <w:rPr>
                <w:rFonts w:eastAsia="Times New Roman" w:cstheme="minorHAnsi"/>
              </w:rPr>
              <w:t xml:space="preserve"> according to </w:t>
            </w:r>
            <w:r w:rsidR="004251B0">
              <w:rPr>
                <w:rFonts w:eastAsia="Times New Roman" w:cstheme="minorHAnsi"/>
              </w:rPr>
              <w:t xml:space="preserve">Massachusetts state </w:t>
            </w:r>
            <w:r w:rsidR="000B7369">
              <w:rPr>
                <w:rFonts w:eastAsia="Times New Roman" w:cstheme="minorHAnsi"/>
              </w:rPr>
              <w:t>gu</w:t>
            </w:r>
            <w:r w:rsidR="00E205D6">
              <w:rPr>
                <w:rFonts w:eastAsia="Times New Roman" w:cstheme="minorHAnsi"/>
              </w:rPr>
              <w:t>i</w:t>
            </w:r>
            <w:r w:rsidR="000B7369">
              <w:rPr>
                <w:rFonts w:eastAsia="Times New Roman" w:cstheme="minorHAnsi"/>
              </w:rPr>
              <w:t>d</w:t>
            </w:r>
            <w:r w:rsidR="00130A73">
              <w:rPr>
                <w:rFonts w:eastAsia="Times New Roman" w:cstheme="minorHAnsi"/>
              </w:rPr>
              <w:t>e</w:t>
            </w:r>
            <w:r w:rsidR="000B7369">
              <w:rPr>
                <w:rFonts w:eastAsia="Times New Roman" w:cstheme="minorHAnsi"/>
              </w:rPr>
              <w:t>lines</w:t>
            </w:r>
            <w:r>
              <w:rPr>
                <w:rFonts w:eastAsia="Times New Roman" w:cstheme="minorHAnsi"/>
              </w:rPr>
              <w:t>.</w:t>
            </w:r>
            <w:r w:rsidRPr="002A7A11">
              <w:rPr>
                <w:rFonts w:eastAsia="Times New Roman" w:cstheme="minorHAnsi"/>
              </w:rPr>
              <w:t xml:space="preserve"> </w:t>
            </w:r>
          </w:p>
          <w:p w14:paraId="4A65183E" w14:textId="18AEA74B" w:rsidR="00056B9D" w:rsidRDefault="00056B9D" w:rsidP="008D35B1">
            <w:pPr>
              <w:pStyle w:val="ListParagraph"/>
              <w:numPr>
                <w:ilvl w:val="0"/>
                <w:numId w:val="4"/>
              </w:numPr>
              <w:jc w:val="both"/>
              <w:rPr>
                <w:rFonts w:eastAsia="Times New Roman" w:cstheme="minorHAnsi"/>
              </w:rPr>
            </w:pPr>
            <w:r w:rsidRPr="002A7A11">
              <w:rPr>
                <w:rFonts w:eastAsia="Times New Roman" w:cstheme="minorHAnsi"/>
              </w:rPr>
              <w:t>Encourage</w:t>
            </w:r>
            <w:r w:rsidR="00590148">
              <w:rPr>
                <w:rFonts w:eastAsia="Times New Roman" w:cstheme="minorHAnsi"/>
              </w:rPr>
              <w:t xml:space="preserve"> test administrators and</w:t>
            </w:r>
            <w:r w:rsidRPr="002A7A11">
              <w:rPr>
                <w:rFonts w:eastAsia="Times New Roman" w:cstheme="minorHAnsi"/>
              </w:rPr>
              <w:t xml:space="preserve"> examinees to wash hands before arriving and after testing</w:t>
            </w:r>
            <w:r>
              <w:rPr>
                <w:rFonts w:eastAsia="Times New Roman" w:cstheme="minorHAnsi"/>
              </w:rPr>
              <w:t>.</w:t>
            </w:r>
          </w:p>
          <w:p w14:paraId="235FF278" w14:textId="77777777" w:rsidR="00056B9D" w:rsidRPr="002A7A11" w:rsidRDefault="00056B9D" w:rsidP="008D35B1">
            <w:pPr>
              <w:pStyle w:val="ListParagraph"/>
              <w:numPr>
                <w:ilvl w:val="0"/>
                <w:numId w:val="4"/>
              </w:numPr>
              <w:jc w:val="both"/>
              <w:rPr>
                <w:rFonts w:eastAsia="Times New Roman" w:cstheme="minorHAnsi"/>
              </w:rPr>
            </w:pPr>
            <w:r>
              <w:rPr>
                <w:rFonts w:eastAsia="Times New Roman" w:cstheme="minorHAnsi"/>
              </w:rPr>
              <w:t>Advise test administrators and students to a</w:t>
            </w:r>
            <w:r w:rsidRPr="002A7A11">
              <w:rPr>
                <w:rFonts w:eastAsia="Times New Roman" w:cstheme="minorHAnsi"/>
              </w:rPr>
              <w:t>void touching the</w:t>
            </w:r>
            <w:r>
              <w:rPr>
                <w:rFonts w:eastAsia="Times New Roman" w:cstheme="minorHAnsi"/>
              </w:rPr>
              <w:t>ir</w:t>
            </w:r>
            <w:r w:rsidRPr="002A7A11">
              <w:rPr>
                <w:rFonts w:eastAsia="Times New Roman" w:cstheme="minorHAnsi"/>
              </w:rPr>
              <w:t xml:space="preserve"> face</w:t>
            </w:r>
            <w:r>
              <w:rPr>
                <w:rFonts w:eastAsia="Times New Roman" w:cstheme="minorHAnsi"/>
              </w:rPr>
              <w:t>.</w:t>
            </w:r>
          </w:p>
          <w:p w14:paraId="32E5A74F" w14:textId="77777777" w:rsidR="00056B9D" w:rsidRPr="00A062AC" w:rsidRDefault="00056B9D" w:rsidP="008D35B1">
            <w:pPr>
              <w:pStyle w:val="ListParagraph"/>
              <w:numPr>
                <w:ilvl w:val="0"/>
                <w:numId w:val="4"/>
              </w:numPr>
              <w:jc w:val="both"/>
              <w:rPr>
                <w:rFonts w:eastAsia="Times New Roman" w:cstheme="minorHAnsi"/>
              </w:rPr>
            </w:pPr>
            <w:r>
              <w:rPr>
                <w:rFonts w:eastAsia="Times New Roman" w:cstheme="minorHAnsi"/>
              </w:rPr>
              <w:t>Make h</w:t>
            </w:r>
            <w:r w:rsidRPr="002A7A11">
              <w:rPr>
                <w:rFonts w:eastAsia="Times New Roman" w:cstheme="minorHAnsi"/>
              </w:rPr>
              <w:t>and sanitizer available to all persons at the testing event</w:t>
            </w:r>
            <w:r>
              <w:rPr>
                <w:rFonts w:eastAsia="Times New Roman" w:cstheme="minorHAnsi"/>
              </w:rPr>
              <w:t>.</w:t>
            </w:r>
          </w:p>
        </w:tc>
      </w:tr>
    </w:tbl>
    <w:p w14:paraId="7949DABA" w14:textId="77777777" w:rsidR="009F34C5" w:rsidRDefault="009F34C5" w:rsidP="00C54559">
      <w:pPr>
        <w:pStyle w:val="Heading2"/>
        <w:jc w:val="both"/>
        <w:rPr>
          <w:b/>
          <w:bCs/>
        </w:rPr>
      </w:pPr>
    </w:p>
    <w:p w14:paraId="52C5FDF5" w14:textId="308855A1" w:rsidR="00056B9D" w:rsidRDefault="00056B9D" w:rsidP="00C54559">
      <w:pPr>
        <w:pStyle w:val="Heading2"/>
        <w:jc w:val="both"/>
        <w:rPr>
          <w:b/>
          <w:bCs/>
        </w:rPr>
      </w:pPr>
      <w:r w:rsidRPr="00056B9D">
        <w:rPr>
          <w:b/>
          <w:bCs/>
        </w:rPr>
        <w:t xml:space="preserve">Face </w:t>
      </w:r>
      <w:r>
        <w:rPr>
          <w:b/>
          <w:bCs/>
        </w:rPr>
        <w:t>C</w:t>
      </w:r>
      <w:r w:rsidRPr="00056B9D">
        <w:rPr>
          <w:b/>
          <w:bCs/>
        </w:rPr>
        <w:t xml:space="preserve">overings and </w:t>
      </w:r>
      <w:r>
        <w:rPr>
          <w:b/>
          <w:bCs/>
        </w:rPr>
        <w:t>M</w:t>
      </w:r>
      <w:r w:rsidRPr="00056B9D">
        <w:rPr>
          <w:b/>
          <w:bCs/>
        </w:rPr>
        <w:t>asks</w:t>
      </w:r>
    </w:p>
    <w:p w14:paraId="2AFCDD2D" w14:textId="77777777" w:rsidR="00C31EF4" w:rsidRPr="00C31EF4" w:rsidRDefault="00C31EF4" w:rsidP="00C31EF4"/>
    <w:p w14:paraId="3679E40E" w14:textId="2523E17C" w:rsidR="00056B9D" w:rsidRPr="00D26B8B" w:rsidRDefault="00C7538B" w:rsidP="00D26B8B">
      <w:pPr>
        <w:pStyle w:val="Default"/>
        <w:rPr>
          <w:rFonts w:asciiTheme="minorHAnsi" w:hAnsiTheme="minorHAnsi" w:cstheme="minorHAnsi"/>
        </w:rPr>
      </w:pPr>
      <w:hyperlink r:id="rId29" w:history="1">
        <w:r w:rsidR="00056B9D" w:rsidRPr="00D26B8B">
          <w:rPr>
            <w:rStyle w:val="Hyperlink"/>
            <w:rFonts w:asciiTheme="minorHAnsi" w:hAnsiTheme="minorHAnsi" w:cstheme="minorHAnsi"/>
          </w:rPr>
          <w:t>Students and staff must wear face coverings or masks</w:t>
        </w:r>
      </w:hyperlink>
      <w:r w:rsidR="00056B9D" w:rsidRPr="00D26B8B">
        <w:rPr>
          <w:rFonts w:asciiTheme="minorHAnsi" w:hAnsiTheme="minorHAnsi" w:cstheme="minorHAnsi"/>
        </w:rPr>
        <w:t xml:space="preserve">, with exceptions only for those students or staff for whom it is not safe to do so due to age, medical conditions, or other considerations. </w:t>
      </w:r>
      <w:r w:rsidR="00D26B8B" w:rsidRPr="00D26B8B">
        <w:rPr>
          <w:rFonts w:asciiTheme="minorHAnsi" w:hAnsiTheme="minorHAnsi" w:cstheme="minorHAnsi"/>
        </w:rPr>
        <w:t>Exceptions to mask/face covering requirements</w:t>
      </w:r>
      <w:r w:rsidR="00D26B8B" w:rsidRPr="00D26B8B">
        <w:rPr>
          <w:rFonts w:asciiTheme="minorHAnsi" w:hAnsiTheme="minorHAnsi" w:cstheme="minorHAnsi"/>
          <w:b/>
          <w:bCs/>
        </w:rPr>
        <w:t xml:space="preserve"> </w:t>
      </w:r>
      <w:r w:rsidR="00D26B8B" w:rsidRPr="00D26B8B">
        <w:rPr>
          <w:rFonts w:asciiTheme="minorHAnsi" w:hAnsiTheme="minorHAnsi" w:cstheme="minorHAnsi"/>
        </w:rPr>
        <w:t xml:space="preserve">must be made for those for whom it is not possible due to medical conditions, disability impact, or other health or safety factors. </w:t>
      </w:r>
      <w:r w:rsidR="00056B9D" w:rsidRPr="00D26B8B">
        <w:rPr>
          <w:rFonts w:asciiTheme="minorHAnsi" w:hAnsiTheme="minorHAnsi" w:cstheme="minorHAnsi"/>
        </w:rPr>
        <w:t xml:space="preserve">In cases in which face coverings or masks are not possible, </w:t>
      </w:r>
      <w:r w:rsidR="00D829A0">
        <w:rPr>
          <w:rFonts w:asciiTheme="minorHAnsi" w:hAnsiTheme="minorHAnsi" w:cstheme="minorHAnsi"/>
        </w:rPr>
        <w:t>physical</w:t>
      </w:r>
      <w:r w:rsidR="00056B9D" w:rsidRPr="00D26B8B">
        <w:rPr>
          <w:rFonts w:asciiTheme="minorHAnsi" w:hAnsiTheme="minorHAnsi" w:cstheme="minorHAnsi"/>
        </w:rPr>
        <w:t xml:space="preserve"> distancing of </w:t>
      </w:r>
      <w:r w:rsidR="00590148" w:rsidRPr="00D26B8B">
        <w:rPr>
          <w:rFonts w:asciiTheme="minorHAnsi" w:hAnsiTheme="minorHAnsi" w:cstheme="minorHAnsi"/>
        </w:rPr>
        <w:t>six</w:t>
      </w:r>
      <w:r w:rsidR="00056B9D" w:rsidRPr="00D26B8B">
        <w:rPr>
          <w:rFonts w:asciiTheme="minorHAnsi" w:hAnsiTheme="minorHAnsi" w:cstheme="minorHAnsi"/>
        </w:rPr>
        <w:t xml:space="preserve"> feet is required. </w:t>
      </w:r>
    </w:p>
    <w:p w14:paraId="388630C4" w14:textId="77777777" w:rsidR="00056B9D" w:rsidRPr="00717FD1" w:rsidRDefault="00056B9D" w:rsidP="00C54559">
      <w:pPr>
        <w:jc w:val="both"/>
      </w:pPr>
    </w:p>
    <w:tbl>
      <w:tblPr>
        <w:tblStyle w:val="TableGrid"/>
        <w:tblW w:w="12955" w:type="dxa"/>
        <w:tblLook w:val="04A0" w:firstRow="1" w:lastRow="0" w:firstColumn="1" w:lastColumn="0" w:noHBand="0" w:noVBand="1"/>
        <w:tblCaption w:val="Face Coverings and Masks"/>
        <w:tblDescription w:val="A table describing rules for face coverings and masks."/>
      </w:tblPr>
      <w:tblGrid>
        <w:gridCol w:w="3031"/>
        <w:gridCol w:w="9924"/>
      </w:tblGrid>
      <w:tr w:rsidR="00056B9D" w14:paraId="62F6DD32" w14:textId="77777777" w:rsidTr="00130A73">
        <w:trPr>
          <w:tblHeader/>
        </w:trPr>
        <w:tc>
          <w:tcPr>
            <w:tcW w:w="3031" w:type="dxa"/>
          </w:tcPr>
          <w:p w14:paraId="7717D1DF" w14:textId="77777777" w:rsidR="00056B9D" w:rsidRDefault="00056B9D" w:rsidP="00C54559">
            <w:pPr>
              <w:jc w:val="both"/>
              <w:rPr>
                <w:b/>
                <w:bCs/>
              </w:rPr>
            </w:pPr>
            <w:r>
              <w:rPr>
                <w:b/>
                <w:bCs/>
              </w:rPr>
              <w:t>Category</w:t>
            </w:r>
          </w:p>
        </w:tc>
        <w:tc>
          <w:tcPr>
            <w:tcW w:w="9924" w:type="dxa"/>
          </w:tcPr>
          <w:p w14:paraId="67DB4BC6" w14:textId="77777777" w:rsidR="00056B9D" w:rsidRDefault="00056B9D" w:rsidP="00C54559">
            <w:pPr>
              <w:jc w:val="both"/>
              <w:rPr>
                <w:b/>
                <w:bCs/>
              </w:rPr>
            </w:pPr>
            <w:r>
              <w:rPr>
                <w:b/>
                <w:bCs/>
              </w:rPr>
              <w:t>Guidelines</w:t>
            </w:r>
          </w:p>
        </w:tc>
      </w:tr>
      <w:tr w:rsidR="00056B9D" w:rsidRPr="002A7A11" w14:paraId="62211810" w14:textId="77777777" w:rsidTr="00130A73">
        <w:tc>
          <w:tcPr>
            <w:tcW w:w="3031" w:type="dxa"/>
          </w:tcPr>
          <w:p w14:paraId="1D4E1AD8" w14:textId="07C7B513" w:rsidR="00056B9D" w:rsidRPr="002A7A11" w:rsidRDefault="00056B9D" w:rsidP="00C54559">
            <w:pPr>
              <w:spacing w:line="276" w:lineRule="auto"/>
              <w:jc w:val="both"/>
              <w:rPr>
                <w:rFonts w:cstheme="minorHAnsi"/>
                <w:b/>
                <w:bCs/>
              </w:rPr>
            </w:pPr>
            <w:r>
              <w:rPr>
                <w:rFonts w:eastAsia="Times New Roman" w:cstheme="minorHAnsi"/>
                <w:b/>
              </w:rPr>
              <w:t>Face Coverings and Masks</w:t>
            </w:r>
          </w:p>
        </w:tc>
        <w:tc>
          <w:tcPr>
            <w:tcW w:w="9924" w:type="dxa"/>
          </w:tcPr>
          <w:p w14:paraId="58688D16" w14:textId="07FC18FB" w:rsidR="00056B9D" w:rsidRPr="00A062AC" w:rsidRDefault="00056B9D" w:rsidP="008D35B1">
            <w:pPr>
              <w:pStyle w:val="ListParagraph"/>
              <w:numPr>
                <w:ilvl w:val="0"/>
                <w:numId w:val="5"/>
              </w:numPr>
              <w:jc w:val="both"/>
              <w:rPr>
                <w:rFonts w:eastAsia="Times New Roman" w:cstheme="minorHAnsi"/>
              </w:rPr>
            </w:pPr>
            <w:r w:rsidRPr="00A062AC">
              <w:rPr>
                <w:rFonts w:eastAsia="Times New Roman" w:cstheme="minorHAnsi"/>
              </w:rPr>
              <w:t>Wear a cloth face covering at all times while at the testing site. The covering should cover the nose and mouth and fit snugly against the side of the face</w:t>
            </w:r>
            <w:r w:rsidR="007E51D6">
              <w:rPr>
                <w:rFonts w:eastAsia="Times New Roman" w:cstheme="minorHAnsi"/>
              </w:rPr>
              <w:t>.</w:t>
            </w:r>
          </w:p>
          <w:p w14:paraId="3DF95CCF" w14:textId="06582653" w:rsidR="00056B9D" w:rsidRPr="002A7A11" w:rsidRDefault="000B7369" w:rsidP="008D35B1">
            <w:pPr>
              <w:pStyle w:val="ListParagraph"/>
              <w:numPr>
                <w:ilvl w:val="0"/>
                <w:numId w:val="5"/>
              </w:numPr>
              <w:jc w:val="both"/>
              <w:rPr>
                <w:rFonts w:eastAsia="Times New Roman" w:cstheme="minorHAnsi"/>
              </w:rPr>
            </w:pPr>
            <w:r>
              <w:rPr>
                <w:rFonts w:eastAsia="Times New Roman" w:cstheme="minorHAnsi"/>
              </w:rPr>
              <w:t>Minimize</w:t>
            </w:r>
            <w:r w:rsidRPr="002A7A11">
              <w:rPr>
                <w:rFonts w:eastAsia="Times New Roman" w:cstheme="minorHAnsi"/>
              </w:rPr>
              <w:t xml:space="preserve"> </w:t>
            </w:r>
            <w:r w:rsidR="00056B9D" w:rsidRPr="002A7A11">
              <w:rPr>
                <w:rFonts w:eastAsia="Times New Roman" w:cstheme="minorHAnsi"/>
              </w:rPr>
              <w:t>touch</w:t>
            </w:r>
            <w:r w:rsidR="000876B1">
              <w:rPr>
                <w:rFonts w:eastAsia="Times New Roman" w:cstheme="minorHAnsi"/>
              </w:rPr>
              <w:t>ing</w:t>
            </w:r>
            <w:r w:rsidR="00056B9D" w:rsidRPr="002A7A11">
              <w:rPr>
                <w:rFonts w:eastAsia="Times New Roman" w:cstheme="minorHAnsi"/>
              </w:rPr>
              <w:t xml:space="preserve"> the cloth face covering once it is on</w:t>
            </w:r>
            <w:r w:rsidR="000876B1">
              <w:rPr>
                <w:rFonts w:eastAsia="Times New Roman" w:cstheme="minorHAnsi"/>
              </w:rPr>
              <w:t xml:space="preserve"> to avoid transmitting germs, and if you do, wash hands immediately</w:t>
            </w:r>
            <w:r w:rsidR="00056B9D">
              <w:rPr>
                <w:rFonts w:eastAsia="Times New Roman" w:cstheme="minorHAnsi"/>
              </w:rPr>
              <w:t>.</w:t>
            </w:r>
          </w:p>
          <w:p w14:paraId="108796A8" w14:textId="37A3D5CF" w:rsidR="00056B9D" w:rsidRDefault="00056B9D" w:rsidP="008D35B1">
            <w:pPr>
              <w:pStyle w:val="ListParagraph"/>
              <w:numPr>
                <w:ilvl w:val="0"/>
                <w:numId w:val="5"/>
              </w:numPr>
              <w:jc w:val="both"/>
              <w:rPr>
                <w:rFonts w:eastAsia="Times New Roman" w:cstheme="minorHAnsi"/>
              </w:rPr>
            </w:pPr>
            <w:r w:rsidRPr="002A7A11">
              <w:rPr>
                <w:rFonts w:eastAsia="Times New Roman" w:cstheme="minorHAnsi"/>
              </w:rPr>
              <w:t xml:space="preserve">Continue practicing </w:t>
            </w:r>
            <w:r w:rsidR="00D26B8B">
              <w:rPr>
                <w:rFonts w:eastAsia="Times New Roman" w:cstheme="minorHAnsi"/>
              </w:rPr>
              <w:t>physical</w:t>
            </w:r>
            <w:r w:rsidRPr="002A7A11">
              <w:rPr>
                <w:rFonts w:eastAsia="Times New Roman" w:cstheme="minorHAnsi"/>
              </w:rPr>
              <w:t xml:space="preserve"> distancing while wearing a cloth face covering</w:t>
            </w:r>
            <w:r w:rsidR="000876B1">
              <w:rPr>
                <w:rFonts w:eastAsia="Times New Roman" w:cstheme="minorHAnsi"/>
              </w:rPr>
              <w:t xml:space="preserve"> to the extent possible</w:t>
            </w:r>
            <w:r>
              <w:rPr>
                <w:rFonts w:eastAsia="Times New Roman" w:cstheme="minorHAnsi"/>
              </w:rPr>
              <w:t>.</w:t>
            </w:r>
          </w:p>
          <w:p w14:paraId="226A468B" w14:textId="2AF30402" w:rsidR="000B7369" w:rsidRPr="009163C1" w:rsidRDefault="000B7369" w:rsidP="009163C1">
            <w:pPr>
              <w:jc w:val="both"/>
              <w:rPr>
                <w:rFonts w:eastAsia="Times New Roman" w:cstheme="minorHAnsi"/>
                <w:i/>
                <w:iCs/>
              </w:rPr>
            </w:pPr>
            <w:r>
              <w:rPr>
                <w:rFonts w:eastAsia="Times New Roman" w:cstheme="minorHAnsi"/>
                <w:i/>
                <w:iCs/>
              </w:rPr>
              <w:t xml:space="preserve">Note: Guidance on how to make a cloth face covering is available from the </w:t>
            </w:r>
            <w:hyperlink r:id="rId30" w:history="1">
              <w:r w:rsidRPr="000B7369">
                <w:rPr>
                  <w:rStyle w:val="Hyperlink"/>
                  <w:rFonts w:eastAsia="Times New Roman" w:cstheme="minorHAnsi"/>
                  <w:i/>
                  <w:iCs/>
                </w:rPr>
                <w:t>Center for Disease Control</w:t>
              </w:r>
            </w:hyperlink>
            <w:r>
              <w:rPr>
                <w:rFonts w:eastAsia="Times New Roman" w:cstheme="minorHAnsi"/>
                <w:i/>
                <w:iCs/>
              </w:rPr>
              <w:t>.</w:t>
            </w:r>
          </w:p>
        </w:tc>
      </w:tr>
    </w:tbl>
    <w:p w14:paraId="078C5886" w14:textId="2E2CB285" w:rsidR="00056B9D" w:rsidRDefault="00056B9D" w:rsidP="00C54559">
      <w:pPr>
        <w:jc w:val="both"/>
      </w:pPr>
    </w:p>
    <w:p w14:paraId="70AC88DA" w14:textId="77777777" w:rsidR="00C31EF4" w:rsidRPr="00C31EF4" w:rsidRDefault="00C31EF4" w:rsidP="00C31EF4"/>
    <w:p w14:paraId="0FB9737E" w14:textId="05BBD942" w:rsidR="00091433" w:rsidRDefault="00091433" w:rsidP="00C54559">
      <w:pPr>
        <w:pStyle w:val="Heading2"/>
        <w:jc w:val="both"/>
        <w:rPr>
          <w:b/>
          <w:bCs/>
        </w:rPr>
      </w:pPr>
      <w:r w:rsidRPr="00091433">
        <w:rPr>
          <w:b/>
          <w:bCs/>
        </w:rPr>
        <w:t>Regular Cleaning, Sanitizing, Disinfecting, and Disposal Protocols</w:t>
      </w:r>
    </w:p>
    <w:p w14:paraId="49A97A0B" w14:textId="77777777" w:rsidR="00C31EF4" w:rsidRPr="00C31EF4" w:rsidRDefault="00C31EF4" w:rsidP="00C31EF4"/>
    <w:p w14:paraId="03C967BF" w14:textId="5CD823A8" w:rsidR="00056B9D" w:rsidRDefault="00C7538B" w:rsidP="00C54559">
      <w:pPr>
        <w:jc w:val="both"/>
      </w:pPr>
      <w:hyperlink r:id="rId31" w:anchor="cleaning-and-disinfecting-" w:history="1">
        <w:r w:rsidR="00091433" w:rsidRPr="000876B1">
          <w:rPr>
            <w:rStyle w:val="Hyperlink"/>
          </w:rPr>
          <w:t>Programs will need to undertake protocols and routines</w:t>
        </w:r>
      </w:hyperlink>
      <w:r w:rsidR="00091433" w:rsidRPr="00091433">
        <w:t xml:space="preserve"> to ensure that facilities and surfaces are regularly cleaned, sanitized, and disinfected in accordance with health and safety guidelines and that hazardous materials are disposed of properly.</w:t>
      </w:r>
    </w:p>
    <w:p w14:paraId="40C75DF7" w14:textId="77777777" w:rsidR="00CC0AA8" w:rsidRPr="00091433" w:rsidRDefault="00CC0AA8" w:rsidP="00C54559">
      <w:pPr>
        <w:jc w:val="both"/>
      </w:pPr>
    </w:p>
    <w:tbl>
      <w:tblPr>
        <w:tblStyle w:val="TableGrid"/>
        <w:tblW w:w="12955" w:type="dxa"/>
        <w:tblLook w:val="04A0" w:firstRow="1" w:lastRow="0" w:firstColumn="1" w:lastColumn="0" w:noHBand="0" w:noVBand="1"/>
        <w:tblCaption w:val="Regular Cleaning Table"/>
        <w:tblDescription w:val="A table describing regular cleaning, sanitizing, disinfecting and disposal protocols."/>
      </w:tblPr>
      <w:tblGrid>
        <w:gridCol w:w="3031"/>
        <w:gridCol w:w="9924"/>
      </w:tblGrid>
      <w:tr w:rsidR="00091433" w14:paraId="62431677" w14:textId="77777777" w:rsidTr="00130A73">
        <w:trPr>
          <w:tblHeader/>
        </w:trPr>
        <w:tc>
          <w:tcPr>
            <w:tcW w:w="3031" w:type="dxa"/>
          </w:tcPr>
          <w:p w14:paraId="0479E283" w14:textId="77777777" w:rsidR="00091433" w:rsidRDefault="00091433" w:rsidP="00C54559">
            <w:pPr>
              <w:jc w:val="both"/>
              <w:rPr>
                <w:b/>
                <w:bCs/>
              </w:rPr>
            </w:pPr>
            <w:r>
              <w:rPr>
                <w:b/>
                <w:bCs/>
              </w:rPr>
              <w:t>Category</w:t>
            </w:r>
          </w:p>
        </w:tc>
        <w:tc>
          <w:tcPr>
            <w:tcW w:w="9924" w:type="dxa"/>
          </w:tcPr>
          <w:p w14:paraId="52F37E5A" w14:textId="77777777" w:rsidR="00091433" w:rsidRDefault="00091433" w:rsidP="00C54559">
            <w:pPr>
              <w:jc w:val="both"/>
              <w:rPr>
                <w:b/>
                <w:bCs/>
              </w:rPr>
            </w:pPr>
            <w:r>
              <w:rPr>
                <w:b/>
                <w:bCs/>
              </w:rPr>
              <w:t>Guidelines</w:t>
            </w:r>
          </w:p>
        </w:tc>
      </w:tr>
      <w:tr w:rsidR="00091433" w14:paraId="5C903D82" w14:textId="77777777" w:rsidTr="00130A73">
        <w:tc>
          <w:tcPr>
            <w:tcW w:w="3031" w:type="dxa"/>
          </w:tcPr>
          <w:p w14:paraId="0AF877DA" w14:textId="3B10DAD5" w:rsidR="00091433" w:rsidRPr="002A7A11" w:rsidRDefault="00091433" w:rsidP="00C54559">
            <w:pPr>
              <w:spacing w:line="276" w:lineRule="auto"/>
              <w:jc w:val="both"/>
              <w:rPr>
                <w:rFonts w:eastAsia="Times New Roman" w:cstheme="minorHAnsi"/>
                <w:b/>
              </w:rPr>
            </w:pPr>
            <w:r>
              <w:rPr>
                <w:rFonts w:eastAsia="Times New Roman" w:cstheme="minorHAnsi"/>
                <w:b/>
              </w:rPr>
              <w:t xml:space="preserve">Regular </w:t>
            </w:r>
            <w:r w:rsidRPr="002A7A11">
              <w:rPr>
                <w:rFonts w:eastAsia="Times New Roman" w:cstheme="minorHAnsi"/>
                <w:b/>
              </w:rPr>
              <w:t xml:space="preserve">Cleaning, </w:t>
            </w:r>
            <w:r>
              <w:rPr>
                <w:rFonts w:eastAsia="Times New Roman" w:cstheme="minorHAnsi"/>
                <w:b/>
              </w:rPr>
              <w:t xml:space="preserve">Sanitizing, </w:t>
            </w:r>
            <w:r w:rsidRPr="002A7A11">
              <w:rPr>
                <w:rFonts w:eastAsia="Times New Roman" w:cstheme="minorHAnsi"/>
                <w:b/>
              </w:rPr>
              <w:t>Disinfecting, and</w:t>
            </w:r>
            <w:r>
              <w:rPr>
                <w:rFonts w:eastAsia="Times New Roman" w:cstheme="minorHAnsi"/>
                <w:b/>
              </w:rPr>
              <w:t xml:space="preserve"> Disposal Protocol</w:t>
            </w:r>
          </w:p>
        </w:tc>
        <w:tc>
          <w:tcPr>
            <w:tcW w:w="9924" w:type="dxa"/>
          </w:tcPr>
          <w:p w14:paraId="791AAC06" w14:textId="77777777" w:rsidR="00091433" w:rsidRPr="00A062AC" w:rsidRDefault="00091433" w:rsidP="008D35B1">
            <w:pPr>
              <w:pStyle w:val="ListParagraph"/>
              <w:numPr>
                <w:ilvl w:val="0"/>
                <w:numId w:val="6"/>
              </w:numPr>
              <w:jc w:val="both"/>
              <w:rPr>
                <w:rFonts w:eastAsia="Times New Roman" w:cstheme="minorHAnsi"/>
              </w:rPr>
            </w:pPr>
            <w:r w:rsidRPr="00A062AC">
              <w:rPr>
                <w:rFonts w:eastAsia="Times New Roman" w:cstheme="minorHAnsi"/>
              </w:rPr>
              <w:t>Develop a plan to guide and maintain routine cleaning and disinfecting.</w:t>
            </w:r>
          </w:p>
          <w:p w14:paraId="0F466D7A" w14:textId="3949BA89" w:rsidR="00091433" w:rsidRPr="00A062AC" w:rsidRDefault="00091433" w:rsidP="008D35B1">
            <w:pPr>
              <w:pStyle w:val="ListParagraph"/>
              <w:numPr>
                <w:ilvl w:val="0"/>
                <w:numId w:val="6"/>
              </w:numPr>
              <w:jc w:val="both"/>
              <w:rPr>
                <w:rFonts w:eastAsia="Times New Roman" w:cstheme="minorHAnsi"/>
              </w:rPr>
            </w:pPr>
            <w:r w:rsidRPr="002A7A11">
              <w:rPr>
                <w:rFonts w:eastAsia="Times New Roman" w:cstheme="minorHAnsi"/>
              </w:rPr>
              <w:t xml:space="preserve">Clean and disinfect </w:t>
            </w:r>
            <w:r w:rsidRPr="00A062AC">
              <w:rPr>
                <w:rFonts w:eastAsia="Times New Roman" w:cstheme="minorHAnsi"/>
              </w:rPr>
              <w:t>frequently touched surfaces (e.g., door handles, sink handles, drinking fountains, desks, tables, telephones, and keyboards)</w:t>
            </w:r>
            <w:r>
              <w:rPr>
                <w:rFonts w:ascii="Times New Roman" w:eastAsia="Times New Roman" w:hAnsi="Times New Roman" w:cs="Times New Roman"/>
              </w:rPr>
              <w:t xml:space="preserve"> </w:t>
            </w:r>
            <w:r w:rsidRPr="002A7A11">
              <w:rPr>
                <w:rFonts w:eastAsia="Times New Roman" w:cstheme="minorHAnsi"/>
              </w:rPr>
              <w:t xml:space="preserve">according to local and/or </w:t>
            </w:r>
            <w:hyperlink r:id="rId32" w:history="1">
              <w:r w:rsidRPr="003B2A6C">
                <w:rPr>
                  <w:rStyle w:val="Hyperlink"/>
                  <w:rFonts w:eastAsia="Times New Roman" w:cstheme="minorHAnsi"/>
                </w:rPr>
                <w:t>CDC guidelines</w:t>
              </w:r>
            </w:hyperlink>
            <w:r>
              <w:rPr>
                <w:rFonts w:eastAsia="Times New Roman" w:cstheme="minorHAnsi"/>
              </w:rPr>
              <w:t>.</w:t>
            </w:r>
          </w:p>
          <w:p w14:paraId="1BE28836" w14:textId="623D1A1C" w:rsidR="00091433" w:rsidRPr="002A7A11" w:rsidRDefault="00091433" w:rsidP="008D35B1">
            <w:pPr>
              <w:pStyle w:val="ListParagraph"/>
              <w:numPr>
                <w:ilvl w:val="0"/>
                <w:numId w:val="6"/>
              </w:numPr>
              <w:jc w:val="both"/>
              <w:rPr>
                <w:rFonts w:ascii="Times New Roman" w:eastAsia="Times New Roman" w:hAnsi="Times New Roman" w:cs="Times New Roman"/>
              </w:rPr>
            </w:pPr>
            <w:r w:rsidRPr="002A7A11">
              <w:rPr>
                <w:rFonts w:eastAsia="Times New Roman" w:cstheme="minorHAnsi"/>
              </w:rPr>
              <w:t>Ensure restrooms</w:t>
            </w:r>
            <w:r w:rsidR="00A749F3">
              <w:rPr>
                <w:rFonts w:eastAsia="Times New Roman" w:cstheme="minorHAnsi"/>
              </w:rPr>
              <w:t xml:space="preserve"> are equipped </w:t>
            </w:r>
            <w:r w:rsidRPr="002A7A11">
              <w:rPr>
                <w:rFonts w:eastAsia="Times New Roman" w:cstheme="minorHAnsi"/>
              </w:rPr>
              <w:t xml:space="preserve"> </w:t>
            </w:r>
            <w:r w:rsidR="00A749F3">
              <w:rPr>
                <w:rFonts w:eastAsia="Times New Roman" w:cstheme="minorHAnsi"/>
              </w:rPr>
              <w:t xml:space="preserve">with </w:t>
            </w:r>
            <w:r w:rsidRPr="002A7A11">
              <w:rPr>
                <w:rFonts w:eastAsia="Times New Roman" w:cstheme="minorHAnsi"/>
              </w:rPr>
              <w:t>adequate supplies  for proper hand hygiene</w:t>
            </w:r>
            <w:r>
              <w:rPr>
                <w:rFonts w:eastAsia="Times New Roman" w:cstheme="minorHAnsi"/>
              </w:rPr>
              <w:t>.</w:t>
            </w:r>
          </w:p>
        </w:tc>
      </w:tr>
    </w:tbl>
    <w:p w14:paraId="7BF1F228" w14:textId="77777777" w:rsidR="00717FD1" w:rsidRPr="00717FD1" w:rsidRDefault="00717FD1" w:rsidP="00717FD1"/>
    <w:p w14:paraId="29F6A3E4" w14:textId="2158F839" w:rsidR="00B575B3" w:rsidRDefault="00B575B3" w:rsidP="00B575B3"/>
    <w:p w14:paraId="6D3776D9" w14:textId="77777777" w:rsidR="009F34C5" w:rsidRPr="00B575B3" w:rsidRDefault="009F34C5" w:rsidP="00B575B3"/>
    <w:p w14:paraId="27C2543E" w14:textId="260B01F1" w:rsidR="00056B9D" w:rsidRDefault="00091433" w:rsidP="00C54559">
      <w:pPr>
        <w:pStyle w:val="Heading2"/>
        <w:jc w:val="both"/>
        <w:rPr>
          <w:b/>
          <w:bCs/>
        </w:rPr>
      </w:pPr>
      <w:r w:rsidRPr="00091433">
        <w:rPr>
          <w:b/>
          <w:bCs/>
        </w:rPr>
        <w:lastRenderedPageBreak/>
        <w:t>Screening and Responding to Symptoms</w:t>
      </w:r>
    </w:p>
    <w:p w14:paraId="0F564003" w14:textId="77777777" w:rsidR="00C31EF4" w:rsidRPr="00C31EF4" w:rsidRDefault="00C31EF4" w:rsidP="00C31EF4"/>
    <w:p w14:paraId="1ACF2A04" w14:textId="1CD94EB5" w:rsidR="00B575B3" w:rsidRDefault="00C7538B" w:rsidP="00C54559">
      <w:pPr>
        <w:jc w:val="both"/>
      </w:pPr>
      <w:hyperlink r:id="rId33" w:anchor="staffing-and-operations-" w:history="1">
        <w:r w:rsidR="00091433" w:rsidRPr="003B2A6C">
          <w:rPr>
            <w:rStyle w:val="Hyperlink"/>
          </w:rPr>
          <w:t>Programs must develop protocols for screening, isolation and discharge</w:t>
        </w:r>
      </w:hyperlink>
      <w:r w:rsidR="00091433" w:rsidRPr="00091433">
        <w:t xml:space="preserve"> of students who become sick while on the testing site. </w:t>
      </w:r>
    </w:p>
    <w:p w14:paraId="3FB192B5" w14:textId="77777777" w:rsidR="00B575B3" w:rsidRPr="00091433" w:rsidRDefault="00B575B3" w:rsidP="00C54559">
      <w:pPr>
        <w:jc w:val="both"/>
      </w:pPr>
    </w:p>
    <w:tbl>
      <w:tblPr>
        <w:tblStyle w:val="TableGrid"/>
        <w:tblW w:w="12955" w:type="dxa"/>
        <w:tblLook w:val="04A0" w:firstRow="1" w:lastRow="0" w:firstColumn="1" w:lastColumn="0" w:noHBand="0" w:noVBand="1"/>
        <w:tblCaption w:val="Screening and Responding to Symptoms"/>
        <w:tblDescription w:val="A table describing rules for screening and responding to symptoms."/>
      </w:tblPr>
      <w:tblGrid>
        <w:gridCol w:w="3031"/>
        <w:gridCol w:w="9924"/>
      </w:tblGrid>
      <w:tr w:rsidR="00300670" w14:paraId="021C4A21" w14:textId="77777777" w:rsidTr="0059264E">
        <w:trPr>
          <w:tblHeader/>
        </w:trPr>
        <w:tc>
          <w:tcPr>
            <w:tcW w:w="3031" w:type="dxa"/>
          </w:tcPr>
          <w:p w14:paraId="3108166A" w14:textId="2B9BD3F0" w:rsidR="00300670" w:rsidRDefault="002A7A11" w:rsidP="00C54559">
            <w:pPr>
              <w:jc w:val="both"/>
              <w:rPr>
                <w:b/>
                <w:bCs/>
              </w:rPr>
            </w:pPr>
            <w:r>
              <w:rPr>
                <w:b/>
                <w:bCs/>
              </w:rPr>
              <w:t>Category</w:t>
            </w:r>
          </w:p>
        </w:tc>
        <w:tc>
          <w:tcPr>
            <w:tcW w:w="9924" w:type="dxa"/>
          </w:tcPr>
          <w:p w14:paraId="1E50B029" w14:textId="5B8D021C" w:rsidR="00300670" w:rsidRDefault="002A7A11" w:rsidP="00C54559">
            <w:pPr>
              <w:jc w:val="both"/>
              <w:rPr>
                <w:b/>
                <w:bCs/>
              </w:rPr>
            </w:pPr>
            <w:r>
              <w:rPr>
                <w:b/>
                <w:bCs/>
              </w:rPr>
              <w:t>Guidelines</w:t>
            </w:r>
          </w:p>
        </w:tc>
      </w:tr>
      <w:tr w:rsidR="00300670" w14:paraId="4183DE3C" w14:textId="77777777" w:rsidTr="00C31759">
        <w:trPr>
          <w:trHeight w:val="764"/>
        </w:trPr>
        <w:tc>
          <w:tcPr>
            <w:tcW w:w="3031" w:type="dxa"/>
          </w:tcPr>
          <w:p w14:paraId="39AAD7CC" w14:textId="03199821" w:rsidR="00300670" w:rsidRPr="002A7A11" w:rsidRDefault="002A7A11" w:rsidP="00C54559">
            <w:pPr>
              <w:spacing w:line="276" w:lineRule="auto"/>
              <w:jc w:val="both"/>
              <w:rPr>
                <w:rFonts w:eastAsia="Times New Roman" w:cstheme="minorHAnsi"/>
                <w:b/>
              </w:rPr>
            </w:pPr>
            <w:r w:rsidRPr="002A7A11">
              <w:rPr>
                <w:rFonts w:eastAsia="Times New Roman" w:cstheme="minorHAnsi"/>
                <w:b/>
              </w:rPr>
              <w:t>Screening and Responding to Symptoms</w:t>
            </w:r>
          </w:p>
        </w:tc>
        <w:tc>
          <w:tcPr>
            <w:tcW w:w="9924" w:type="dxa"/>
          </w:tcPr>
          <w:p w14:paraId="5B37F942" w14:textId="548D08F3" w:rsidR="009967FA" w:rsidRDefault="004251B0" w:rsidP="008D35B1">
            <w:pPr>
              <w:pStyle w:val="ListParagraph"/>
              <w:numPr>
                <w:ilvl w:val="0"/>
                <w:numId w:val="7"/>
              </w:numPr>
              <w:jc w:val="both"/>
              <w:rPr>
                <w:rFonts w:eastAsia="Times New Roman" w:cstheme="minorHAnsi"/>
              </w:rPr>
            </w:pPr>
            <w:r>
              <w:rPr>
                <w:rFonts w:eastAsia="Times New Roman" w:cstheme="minorHAnsi"/>
              </w:rPr>
              <w:t xml:space="preserve">Students should </w:t>
            </w:r>
            <w:r w:rsidR="009F4FE0">
              <w:rPr>
                <w:rFonts w:eastAsia="Times New Roman" w:cstheme="minorHAnsi"/>
              </w:rPr>
              <w:t xml:space="preserve">be asked to </w:t>
            </w:r>
            <w:r>
              <w:rPr>
                <w:rFonts w:eastAsia="Times New Roman" w:cstheme="minorHAnsi"/>
              </w:rPr>
              <w:t>complete a self-assessment before going to a program site</w:t>
            </w:r>
            <w:r w:rsidR="009967FA">
              <w:rPr>
                <w:rFonts w:eastAsia="Times New Roman" w:cstheme="minorHAnsi"/>
              </w:rPr>
              <w:t xml:space="preserve">. </w:t>
            </w:r>
            <w:r>
              <w:rPr>
                <w:rFonts w:eastAsia="Times New Roman" w:cstheme="minorHAnsi"/>
              </w:rPr>
              <w:t xml:space="preserve"> </w:t>
            </w:r>
          </w:p>
          <w:p w14:paraId="77FE9D20" w14:textId="3FA70198" w:rsidR="004251B0" w:rsidRDefault="009967FA" w:rsidP="008D35B1">
            <w:pPr>
              <w:pStyle w:val="ListParagraph"/>
              <w:numPr>
                <w:ilvl w:val="1"/>
                <w:numId w:val="7"/>
              </w:numPr>
              <w:jc w:val="both"/>
              <w:rPr>
                <w:rFonts w:eastAsia="Times New Roman" w:cstheme="minorHAnsi"/>
              </w:rPr>
            </w:pPr>
            <w:r>
              <w:rPr>
                <w:rFonts w:eastAsia="Times New Roman" w:cstheme="minorHAnsi"/>
              </w:rPr>
              <w:t xml:space="preserve">One online option is </w:t>
            </w:r>
            <w:r w:rsidR="004251B0">
              <w:rPr>
                <w:rFonts w:eastAsia="Times New Roman" w:cstheme="minorHAnsi"/>
              </w:rPr>
              <w:t xml:space="preserve"> </w:t>
            </w:r>
            <w:hyperlink r:id="rId34" w:history="1">
              <w:r w:rsidR="000876B1" w:rsidRPr="00717FD1">
                <w:rPr>
                  <w:rStyle w:val="Hyperlink"/>
                  <w:rFonts w:eastAsia="Times New Roman" w:cstheme="minorHAnsi"/>
                  <w:i/>
                  <w:iCs/>
                </w:rPr>
                <w:t>Buoy</w:t>
              </w:r>
              <w:r w:rsidR="000876B1" w:rsidRPr="000876B1">
                <w:rPr>
                  <w:rStyle w:val="Hyperlink"/>
                  <w:rFonts w:eastAsia="Times New Roman" w:cstheme="minorHAnsi"/>
                </w:rPr>
                <w:t xml:space="preserve"> from the M</w:t>
              </w:r>
              <w:r w:rsidR="000876B1">
                <w:rPr>
                  <w:rStyle w:val="Hyperlink"/>
                  <w:rFonts w:eastAsia="Times New Roman" w:cstheme="minorHAnsi"/>
                </w:rPr>
                <w:t>a</w:t>
              </w:r>
              <w:r w:rsidR="000876B1">
                <w:rPr>
                  <w:rStyle w:val="Hyperlink"/>
                </w:rPr>
                <w:t>ssachusetts</w:t>
              </w:r>
              <w:r w:rsidR="000876B1" w:rsidRPr="000876B1">
                <w:rPr>
                  <w:rStyle w:val="Hyperlink"/>
                  <w:rFonts w:eastAsia="Times New Roman" w:cstheme="minorHAnsi"/>
                </w:rPr>
                <w:t xml:space="preserve"> Department of Public Health</w:t>
              </w:r>
            </w:hyperlink>
            <w:r>
              <w:rPr>
                <w:rFonts w:eastAsia="Times New Roman" w:cstheme="minorHAnsi"/>
              </w:rPr>
              <w:t>.</w:t>
            </w:r>
          </w:p>
          <w:p w14:paraId="791990E5" w14:textId="77777777" w:rsidR="00C31EF4" w:rsidRDefault="00C7538B" w:rsidP="008D35B1">
            <w:pPr>
              <w:pStyle w:val="ListParagraph"/>
              <w:numPr>
                <w:ilvl w:val="1"/>
                <w:numId w:val="7"/>
              </w:numPr>
              <w:jc w:val="both"/>
              <w:rPr>
                <w:rFonts w:eastAsia="Times New Roman" w:cstheme="minorHAnsi"/>
              </w:rPr>
            </w:pPr>
            <w:hyperlink r:id="rId35" w:history="1">
              <w:r w:rsidR="000876B1" w:rsidRPr="009967FA">
                <w:rPr>
                  <w:rStyle w:val="Hyperlink"/>
                  <w:rFonts w:eastAsia="Times New Roman" w:cstheme="minorHAnsi"/>
                </w:rPr>
                <w:t>Basic questions</w:t>
              </w:r>
            </w:hyperlink>
            <w:r w:rsidR="000876B1">
              <w:rPr>
                <w:rFonts w:eastAsia="Times New Roman" w:cstheme="minorHAnsi"/>
              </w:rPr>
              <w:t xml:space="preserve"> students and </w:t>
            </w:r>
            <w:r w:rsidR="009967FA">
              <w:rPr>
                <w:rFonts w:eastAsia="Times New Roman" w:cstheme="minorHAnsi"/>
              </w:rPr>
              <w:t>staff should ask themselves include:</w:t>
            </w:r>
          </w:p>
          <w:p w14:paraId="082D0792" w14:textId="77777777" w:rsidR="00C31EF4" w:rsidRDefault="009967FA" w:rsidP="008D35B1">
            <w:pPr>
              <w:pStyle w:val="ListParagraph"/>
              <w:numPr>
                <w:ilvl w:val="0"/>
                <w:numId w:val="36"/>
              </w:numPr>
              <w:jc w:val="both"/>
            </w:pPr>
            <w:r>
              <w:t>Have you or anyone in your household had any of the following symptoms in the last 21 days: sore throat, cough, chills, body aches for unknown reasons, shortness of breath for unknown reasons, loss of smell, loss of taste, fever at or greater than 100 degrees Fahrenheit?</w:t>
            </w:r>
          </w:p>
          <w:p w14:paraId="52DBD223" w14:textId="77777777" w:rsidR="00C31EF4" w:rsidRDefault="009967FA" w:rsidP="008D35B1">
            <w:pPr>
              <w:pStyle w:val="ListParagraph"/>
              <w:numPr>
                <w:ilvl w:val="0"/>
                <w:numId w:val="36"/>
              </w:numPr>
              <w:jc w:val="both"/>
            </w:pPr>
            <w:r>
              <w:t>Have you or anyone in your household been tested for COVID-19?</w:t>
            </w:r>
          </w:p>
          <w:p w14:paraId="00EE3659" w14:textId="77777777" w:rsidR="00C31EF4" w:rsidRDefault="009967FA" w:rsidP="008D35B1">
            <w:pPr>
              <w:pStyle w:val="ListParagraph"/>
              <w:numPr>
                <w:ilvl w:val="0"/>
                <w:numId w:val="36"/>
              </w:numPr>
              <w:jc w:val="both"/>
            </w:pPr>
            <w:r>
              <w:t>Have you or anyone in your household visited or received treatment in a hospital, nursing home, long-term care, or other health care facility in the past 30 days?</w:t>
            </w:r>
          </w:p>
          <w:p w14:paraId="10D2B9AA" w14:textId="77777777" w:rsidR="00C31EF4" w:rsidRDefault="009967FA" w:rsidP="008D35B1">
            <w:pPr>
              <w:pStyle w:val="ListParagraph"/>
              <w:numPr>
                <w:ilvl w:val="0"/>
                <w:numId w:val="36"/>
              </w:numPr>
              <w:jc w:val="both"/>
            </w:pPr>
            <w:r>
              <w:t>Are you or anyone in your household a health care provider or emergency responder?</w:t>
            </w:r>
          </w:p>
          <w:p w14:paraId="138122B7" w14:textId="77777777" w:rsidR="00C31EF4" w:rsidRDefault="009967FA" w:rsidP="008D35B1">
            <w:pPr>
              <w:pStyle w:val="ListParagraph"/>
              <w:numPr>
                <w:ilvl w:val="0"/>
                <w:numId w:val="36"/>
              </w:numPr>
              <w:jc w:val="both"/>
            </w:pPr>
            <w:r>
              <w:t>Have you or anyone in your household cared for an individual who is in quarantine or is a presumptive positive or has tested positive for COVID-19?</w:t>
            </w:r>
          </w:p>
          <w:p w14:paraId="2F00671C" w14:textId="77777777" w:rsidR="00C31EF4" w:rsidRDefault="009967FA" w:rsidP="008D35B1">
            <w:pPr>
              <w:pStyle w:val="ListParagraph"/>
              <w:numPr>
                <w:ilvl w:val="0"/>
                <w:numId w:val="37"/>
              </w:numPr>
              <w:jc w:val="both"/>
            </w:pPr>
            <w:r>
              <w:t>Do you have any reason to believe you or anyone in your household has been exposed to or acquired COVID-19?</w:t>
            </w:r>
          </w:p>
          <w:p w14:paraId="156C902B" w14:textId="710D86FC" w:rsidR="009967FA" w:rsidRPr="00C31EF4" w:rsidRDefault="009967FA" w:rsidP="008D35B1">
            <w:pPr>
              <w:pStyle w:val="ListParagraph"/>
              <w:numPr>
                <w:ilvl w:val="0"/>
                <w:numId w:val="37"/>
              </w:numPr>
              <w:jc w:val="both"/>
              <w:rPr>
                <w:rFonts w:eastAsia="Times New Roman" w:cstheme="minorHAnsi"/>
              </w:rPr>
            </w:pPr>
            <w:r>
              <w:t>To the best of your knowledge have you been in close proximity to any individual who tested positive for COVID-19?</w:t>
            </w:r>
          </w:p>
          <w:p w14:paraId="38B0FAB1" w14:textId="0404D895" w:rsidR="009967FA" w:rsidRDefault="009967FA" w:rsidP="008D35B1">
            <w:pPr>
              <w:pStyle w:val="ListParagraph"/>
              <w:numPr>
                <w:ilvl w:val="1"/>
                <w:numId w:val="7"/>
              </w:numPr>
              <w:jc w:val="both"/>
              <w:rPr>
                <w:rFonts w:eastAsia="Times New Roman" w:cstheme="minorHAnsi"/>
              </w:rPr>
            </w:pPr>
            <w:r>
              <w:rPr>
                <w:rFonts w:eastAsia="Times New Roman" w:cstheme="minorHAnsi"/>
              </w:rPr>
              <w:t>If the answer to any of these questions is yes, programs and students should decide whether the test session should proceed as scheduled</w:t>
            </w:r>
            <w:r w:rsidR="009F4FE0">
              <w:rPr>
                <w:rFonts w:eastAsia="Times New Roman" w:cstheme="minorHAnsi"/>
              </w:rPr>
              <w:t>,</w:t>
            </w:r>
            <w:r w:rsidR="002A0655">
              <w:rPr>
                <w:rFonts w:eastAsia="Times New Roman" w:cstheme="minorHAnsi"/>
              </w:rPr>
              <w:t xml:space="preserve"> prioritizing student and staff safety and comfort</w:t>
            </w:r>
            <w:r>
              <w:rPr>
                <w:rFonts w:eastAsia="Times New Roman" w:cstheme="minorHAnsi"/>
              </w:rPr>
              <w:t xml:space="preserve">. </w:t>
            </w:r>
          </w:p>
          <w:p w14:paraId="4FB2119C" w14:textId="168BCCDF" w:rsidR="002A7A11" w:rsidRPr="00C31759" w:rsidRDefault="002A7A11" w:rsidP="008D35B1">
            <w:pPr>
              <w:pStyle w:val="ListParagraph"/>
              <w:numPr>
                <w:ilvl w:val="0"/>
                <w:numId w:val="7"/>
              </w:numPr>
              <w:jc w:val="both"/>
              <w:rPr>
                <w:rFonts w:eastAsia="Times New Roman" w:cstheme="minorHAnsi"/>
              </w:rPr>
            </w:pPr>
            <w:r w:rsidRPr="00C31759">
              <w:rPr>
                <w:rFonts w:eastAsia="Times New Roman" w:cstheme="minorHAnsi"/>
              </w:rPr>
              <w:t xml:space="preserve">Follow </w:t>
            </w:r>
            <w:r w:rsidR="002A0655">
              <w:rPr>
                <w:rFonts w:eastAsia="Times New Roman" w:cstheme="minorHAnsi"/>
              </w:rPr>
              <w:t xml:space="preserve">Massachusetts Department of Public Health guidance under the </w:t>
            </w:r>
            <w:hyperlink r:id="rId36" w:history="1">
              <w:r w:rsidR="002A0655" w:rsidRPr="002A0655">
                <w:rPr>
                  <w:rStyle w:val="Hyperlink"/>
                  <w:rFonts w:eastAsia="Times New Roman" w:cstheme="minorHAnsi"/>
                </w:rPr>
                <w:t>Safer-at-Home Advisory</w:t>
              </w:r>
            </w:hyperlink>
            <w:r w:rsidR="002A0655">
              <w:rPr>
                <w:rFonts w:eastAsia="Times New Roman" w:cstheme="minorHAnsi"/>
              </w:rPr>
              <w:t xml:space="preserve">. </w:t>
            </w:r>
            <w:r w:rsidRPr="00C31759">
              <w:rPr>
                <w:rFonts w:eastAsia="Times New Roman" w:cstheme="minorHAnsi"/>
              </w:rPr>
              <w:t xml:space="preserve"> </w:t>
            </w:r>
          </w:p>
          <w:p w14:paraId="0BFBF33C" w14:textId="77777777" w:rsidR="003B2A6C" w:rsidRDefault="00C7538B" w:rsidP="008D35B1">
            <w:pPr>
              <w:pStyle w:val="ListParagraph"/>
              <w:numPr>
                <w:ilvl w:val="0"/>
                <w:numId w:val="7"/>
              </w:numPr>
              <w:jc w:val="both"/>
              <w:rPr>
                <w:rFonts w:eastAsia="Times New Roman" w:cstheme="minorHAnsi"/>
              </w:rPr>
            </w:pPr>
            <w:hyperlink r:id="rId37" w:anchor="cleaning-and-disinfecting-" w:history="1">
              <w:r w:rsidR="002A7A11" w:rsidRPr="003B2A6C">
                <w:rPr>
                  <w:rStyle w:val="Hyperlink"/>
                  <w:rFonts w:eastAsia="Times New Roman" w:cstheme="minorHAnsi"/>
                </w:rPr>
                <w:t>Have response plans for the presence of COVID-19 at the test site</w:t>
              </w:r>
            </w:hyperlink>
            <w:r w:rsidR="003B2A6C">
              <w:rPr>
                <w:rFonts w:eastAsia="Times New Roman" w:cstheme="minorHAnsi"/>
              </w:rPr>
              <w:t>, including:</w:t>
            </w:r>
          </w:p>
          <w:p w14:paraId="2EAFCE22" w14:textId="77777777" w:rsidR="003B2A6C" w:rsidRDefault="003B2A6C" w:rsidP="008D35B1">
            <w:pPr>
              <w:pStyle w:val="ListParagraph"/>
              <w:numPr>
                <w:ilvl w:val="1"/>
                <w:numId w:val="38"/>
              </w:numPr>
              <w:jc w:val="both"/>
              <w:rPr>
                <w:rFonts w:eastAsia="Times New Roman" w:cstheme="minorHAnsi"/>
              </w:rPr>
            </w:pPr>
            <w:r w:rsidRPr="009163C1">
              <w:rPr>
                <w:rFonts w:eastAsia="Times New Roman" w:cstheme="minorHAnsi"/>
              </w:rPr>
              <w:t>shutdown for cleaning/disinfecting high-touch surfaces</w:t>
            </w:r>
            <w:r>
              <w:rPr>
                <w:rFonts w:eastAsia="Times New Roman" w:cstheme="minorHAnsi"/>
              </w:rPr>
              <w:t>,</w:t>
            </w:r>
            <w:r w:rsidRPr="009163C1">
              <w:rPr>
                <w:rFonts w:eastAsia="Times New Roman" w:cstheme="minorHAnsi"/>
              </w:rPr>
              <w:t xml:space="preserve"> and </w:t>
            </w:r>
          </w:p>
          <w:p w14:paraId="51D5D061" w14:textId="6387C2E6" w:rsidR="00E739A5" w:rsidRDefault="003B2A6C" w:rsidP="008D35B1">
            <w:pPr>
              <w:pStyle w:val="ListParagraph"/>
              <w:numPr>
                <w:ilvl w:val="1"/>
                <w:numId w:val="38"/>
              </w:numPr>
              <w:jc w:val="both"/>
              <w:rPr>
                <w:rFonts w:eastAsia="Times New Roman" w:cstheme="minorHAnsi"/>
              </w:rPr>
            </w:pPr>
            <w:r>
              <w:rPr>
                <w:rFonts w:eastAsia="Times New Roman" w:cstheme="minorHAnsi"/>
              </w:rPr>
              <w:t xml:space="preserve">contact tracing and </w:t>
            </w:r>
            <w:r w:rsidRPr="009163C1">
              <w:rPr>
                <w:rFonts w:eastAsia="Times New Roman" w:cstheme="minorHAnsi"/>
              </w:rPr>
              <w:t>communication around isolation/self-quarantining of people in contact with the sick individual(s)</w:t>
            </w:r>
            <w:r w:rsidR="002A7A11" w:rsidRPr="009163C1">
              <w:rPr>
                <w:rFonts w:eastAsia="Times New Roman" w:cstheme="minorHAnsi"/>
              </w:rPr>
              <w:t>.</w:t>
            </w:r>
          </w:p>
          <w:p w14:paraId="6A4CE82A" w14:textId="2100536A" w:rsidR="00130A73" w:rsidRPr="009163C1" w:rsidRDefault="00A749F3" w:rsidP="008D35B1">
            <w:pPr>
              <w:pStyle w:val="ListParagraph"/>
              <w:numPr>
                <w:ilvl w:val="0"/>
                <w:numId w:val="7"/>
              </w:numPr>
              <w:jc w:val="both"/>
              <w:rPr>
                <w:rFonts w:eastAsia="Times New Roman" w:cstheme="minorHAnsi"/>
              </w:rPr>
            </w:pPr>
            <w:r>
              <w:rPr>
                <w:rFonts w:eastAsia="Times New Roman" w:cstheme="minorHAnsi"/>
              </w:rPr>
              <w:lastRenderedPageBreak/>
              <w:t>I</w:t>
            </w:r>
            <w:r w:rsidR="00130A73">
              <w:rPr>
                <w:rFonts w:eastAsia="Times New Roman" w:cstheme="minorHAnsi"/>
              </w:rPr>
              <w:t xml:space="preserve">ndividuals who have a confirmed or suspected case of COVID-19 should </w:t>
            </w:r>
            <w:hyperlink r:id="rId38" w:history="1">
              <w:r w:rsidR="00130A73" w:rsidRPr="00130A73">
                <w:rPr>
                  <w:rStyle w:val="Hyperlink"/>
                  <w:rFonts w:eastAsia="Times New Roman" w:cstheme="minorHAnsi"/>
                </w:rPr>
                <w:t xml:space="preserve">stay </w:t>
              </w:r>
              <w:r w:rsidR="00130A73">
                <w:rPr>
                  <w:rStyle w:val="Hyperlink"/>
                  <w:rFonts w:eastAsia="Times New Roman" w:cstheme="minorHAnsi"/>
                </w:rPr>
                <w:t>a</w:t>
              </w:r>
              <w:r w:rsidR="00130A73">
                <w:rPr>
                  <w:rStyle w:val="Hyperlink"/>
                </w:rPr>
                <w:t>way from a program site for</w:t>
              </w:r>
              <w:r w:rsidR="00130A73" w:rsidRPr="00130A73">
                <w:rPr>
                  <w:rStyle w:val="Hyperlink"/>
                  <w:rFonts w:eastAsia="Times New Roman" w:cstheme="minorHAnsi"/>
                </w:rPr>
                <w:t xml:space="preserve"> a minimum of 10 days after symptoms first appeared or a positive test</w:t>
              </w:r>
            </w:hyperlink>
            <w:r w:rsidR="004A3152">
              <w:rPr>
                <w:rFonts w:eastAsia="Times New Roman" w:cstheme="minorHAnsi"/>
              </w:rPr>
              <w:t xml:space="preserve"> result</w:t>
            </w:r>
            <w:r w:rsidR="00130A73">
              <w:rPr>
                <w:rFonts w:eastAsia="Times New Roman" w:cstheme="minorHAnsi"/>
              </w:rPr>
              <w:t>.</w:t>
            </w:r>
          </w:p>
          <w:p w14:paraId="6A2572B7" w14:textId="49C53725" w:rsidR="00C31759" w:rsidRPr="00C31759" w:rsidRDefault="00C31759" w:rsidP="00C54559">
            <w:pPr>
              <w:pStyle w:val="Default"/>
              <w:jc w:val="both"/>
              <w:rPr>
                <w:rFonts w:asciiTheme="minorHAnsi" w:hAnsiTheme="minorHAnsi" w:cstheme="minorHAnsi"/>
                <w:i/>
                <w:iCs/>
              </w:rPr>
            </w:pPr>
            <w:r w:rsidRPr="00C31759">
              <w:rPr>
                <w:rFonts w:asciiTheme="minorHAnsi" w:eastAsia="Times New Roman" w:hAnsiTheme="minorHAnsi" w:cstheme="minorHAnsi"/>
                <w:i/>
                <w:iCs/>
              </w:rPr>
              <w:t xml:space="preserve">Note: </w:t>
            </w:r>
            <w:r w:rsidR="004A3152">
              <w:rPr>
                <w:rFonts w:asciiTheme="minorHAnsi" w:eastAsia="Times New Roman" w:hAnsiTheme="minorHAnsi" w:cstheme="minorHAnsi"/>
                <w:i/>
                <w:iCs/>
              </w:rPr>
              <w:t>ACLS does not require programs to</w:t>
            </w:r>
            <w:r w:rsidRPr="00C31759">
              <w:rPr>
                <w:rFonts w:asciiTheme="minorHAnsi" w:hAnsiTheme="minorHAnsi" w:cstheme="minorHAnsi"/>
                <w:i/>
                <w:iCs/>
              </w:rPr>
              <w:t xml:space="preserve"> </w:t>
            </w:r>
            <w:r w:rsidR="004A3152">
              <w:rPr>
                <w:rFonts w:asciiTheme="minorHAnsi" w:hAnsiTheme="minorHAnsi" w:cstheme="minorHAnsi"/>
                <w:i/>
                <w:iCs/>
              </w:rPr>
              <w:t xml:space="preserve">check a student’s </w:t>
            </w:r>
            <w:r w:rsidRPr="00C31759">
              <w:rPr>
                <w:rFonts w:asciiTheme="minorHAnsi" w:hAnsiTheme="minorHAnsi" w:cstheme="minorHAnsi"/>
                <w:i/>
                <w:iCs/>
              </w:rPr>
              <w:t xml:space="preserve">temperature </w:t>
            </w:r>
            <w:r w:rsidR="004A3152">
              <w:rPr>
                <w:rFonts w:asciiTheme="minorHAnsi" w:hAnsiTheme="minorHAnsi" w:cstheme="minorHAnsi"/>
                <w:i/>
                <w:iCs/>
              </w:rPr>
              <w:t>for</w:t>
            </w:r>
            <w:r w:rsidRPr="00C31759">
              <w:rPr>
                <w:rFonts w:asciiTheme="minorHAnsi" w:hAnsiTheme="minorHAnsi" w:cstheme="minorHAnsi"/>
                <w:i/>
                <w:iCs/>
              </w:rPr>
              <w:t xml:space="preserve"> entry</w:t>
            </w:r>
            <w:r w:rsidR="002A0655">
              <w:rPr>
                <w:rFonts w:asciiTheme="minorHAnsi" w:hAnsiTheme="minorHAnsi" w:cstheme="minorHAnsi"/>
                <w:i/>
                <w:iCs/>
              </w:rPr>
              <w:t xml:space="preserve"> in a </w:t>
            </w:r>
            <w:r w:rsidR="004A3152">
              <w:rPr>
                <w:rFonts w:asciiTheme="minorHAnsi" w:hAnsiTheme="minorHAnsi" w:cstheme="minorHAnsi"/>
                <w:i/>
                <w:iCs/>
              </w:rPr>
              <w:t xml:space="preserve">program building or </w:t>
            </w:r>
            <w:r w:rsidR="002A0655">
              <w:rPr>
                <w:rFonts w:asciiTheme="minorHAnsi" w:hAnsiTheme="minorHAnsi" w:cstheme="minorHAnsi"/>
                <w:i/>
                <w:iCs/>
              </w:rPr>
              <w:t>site</w:t>
            </w:r>
            <w:r w:rsidR="00805E46">
              <w:rPr>
                <w:rFonts w:asciiTheme="minorHAnsi" w:hAnsiTheme="minorHAnsi" w:cstheme="minorHAnsi"/>
                <w:i/>
                <w:iCs/>
              </w:rPr>
              <w:t>, but programs should follow guidance set by their agency or district in this regard</w:t>
            </w:r>
            <w:r w:rsidRPr="00C31759">
              <w:rPr>
                <w:rFonts w:asciiTheme="minorHAnsi" w:hAnsiTheme="minorHAnsi" w:cstheme="minorHAnsi"/>
                <w:i/>
                <w:iCs/>
              </w:rPr>
              <w:t>.</w:t>
            </w:r>
          </w:p>
        </w:tc>
      </w:tr>
    </w:tbl>
    <w:p w14:paraId="461F92EB" w14:textId="77777777" w:rsidR="00691FEE" w:rsidRDefault="00691FEE" w:rsidP="00C54559">
      <w:pPr>
        <w:pStyle w:val="Heading2"/>
        <w:jc w:val="both"/>
        <w:rPr>
          <w:b/>
          <w:bCs/>
        </w:rPr>
      </w:pPr>
    </w:p>
    <w:p w14:paraId="20908099" w14:textId="77777777" w:rsidR="00691FEE" w:rsidRPr="00691FEE" w:rsidRDefault="00691FEE" w:rsidP="00691FEE"/>
    <w:p w14:paraId="7CAA6482" w14:textId="11B14776" w:rsidR="0059264E" w:rsidRDefault="00091433" w:rsidP="00C54559">
      <w:pPr>
        <w:pStyle w:val="Heading2"/>
        <w:jc w:val="both"/>
        <w:rPr>
          <w:b/>
          <w:bCs/>
        </w:rPr>
      </w:pPr>
      <w:r w:rsidRPr="001122B1">
        <w:rPr>
          <w:b/>
          <w:bCs/>
        </w:rPr>
        <w:t xml:space="preserve">Test Specific </w:t>
      </w:r>
      <w:r w:rsidR="00D26B8B">
        <w:rPr>
          <w:b/>
          <w:bCs/>
        </w:rPr>
        <w:t>Physically</w:t>
      </w:r>
      <w:r w:rsidR="007A3585">
        <w:rPr>
          <w:b/>
          <w:bCs/>
        </w:rPr>
        <w:t xml:space="preserve"> Distant </w:t>
      </w:r>
      <w:r>
        <w:rPr>
          <w:b/>
          <w:bCs/>
        </w:rPr>
        <w:t>In-Person</w:t>
      </w:r>
      <w:r w:rsidRPr="001122B1">
        <w:rPr>
          <w:b/>
          <w:bCs/>
        </w:rPr>
        <w:t xml:space="preserve"> Administration Guidelines</w:t>
      </w:r>
    </w:p>
    <w:p w14:paraId="3CD57E8A" w14:textId="77777777" w:rsidR="00BF7CE2" w:rsidRDefault="00BF7CE2" w:rsidP="00B575B3">
      <w:pPr>
        <w:jc w:val="center"/>
      </w:pPr>
    </w:p>
    <w:p w14:paraId="64ED0574" w14:textId="65643937" w:rsidR="00733372" w:rsidRDefault="00733372" w:rsidP="00C54559">
      <w:pPr>
        <w:jc w:val="both"/>
        <w:rPr>
          <w:b/>
          <w:bCs/>
        </w:rPr>
      </w:pPr>
      <w:r w:rsidRPr="00733372">
        <w:rPr>
          <w:b/>
          <w:bCs/>
        </w:rPr>
        <w:t>MAPT-CCR</w:t>
      </w:r>
    </w:p>
    <w:p w14:paraId="50F3DEF4" w14:textId="77777777" w:rsidR="00BF7CE2" w:rsidRPr="00733372" w:rsidRDefault="00BF7CE2" w:rsidP="00C54559">
      <w:pPr>
        <w:jc w:val="both"/>
        <w:rPr>
          <w:b/>
          <w:bCs/>
        </w:rPr>
      </w:pPr>
    </w:p>
    <w:p w14:paraId="52A5E0E5" w14:textId="36BD06AA" w:rsidR="00733372" w:rsidRDefault="00733372" w:rsidP="00C54559">
      <w:pPr>
        <w:jc w:val="both"/>
      </w:pPr>
      <w:r>
        <w:t xml:space="preserve">To administer the MAPT-CCR in person, test administrators must coordinate with students to set up the actual test dates, any needed practice tests, and communicate with students around COVID-19 safety procedures. </w:t>
      </w:r>
    </w:p>
    <w:p w14:paraId="0CB5814D" w14:textId="77777777" w:rsidR="00BF7CE2" w:rsidRDefault="00BF7CE2" w:rsidP="00C54559">
      <w:pPr>
        <w:jc w:val="both"/>
      </w:pPr>
    </w:p>
    <w:p w14:paraId="183ABE06" w14:textId="71857613" w:rsidR="00733372" w:rsidRDefault="00733372" w:rsidP="008D35B1">
      <w:pPr>
        <w:pStyle w:val="ListParagraph"/>
        <w:numPr>
          <w:ilvl w:val="0"/>
          <w:numId w:val="9"/>
        </w:numPr>
        <w:spacing w:line="276" w:lineRule="auto"/>
        <w:jc w:val="both"/>
        <w:rPr>
          <w:rFonts w:ascii="Calibri" w:eastAsia="Times New Roman" w:hAnsi="Calibri" w:cs="Calibri"/>
        </w:rPr>
      </w:pPr>
      <w:r>
        <w:rPr>
          <w:rFonts w:ascii="Calibri" w:eastAsia="Times New Roman" w:hAnsi="Calibri" w:cs="Calibri"/>
        </w:rPr>
        <w:t>Have t</w:t>
      </w:r>
      <w:r w:rsidRPr="00E870C6">
        <w:rPr>
          <w:rFonts w:ascii="Calibri" w:eastAsia="Times New Roman" w:hAnsi="Calibri" w:cs="Calibri"/>
        </w:rPr>
        <w:t xml:space="preserve">he test administrator </w:t>
      </w:r>
      <w:r>
        <w:rPr>
          <w:rFonts w:ascii="Calibri" w:eastAsia="Times New Roman" w:hAnsi="Calibri" w:cs="Calibri"/>
        </w:rPr>
        <w:t xml:space="preserve">log </w:t>
      </w:r>
      <w:r w:rsidRPr="00E870C6">
        <w:rPr>
          <w:rFonts w:ascii="Calibri" w:eastAsia="Times New Roman" w:hAnsi="Calibri" w:cs="Calibri"/>
        </w:rPr>
        <w:t>in to the test delivery portal for students immediately prior to the start of the test session</w:t>
      </w:r>
      <w:r w:rsidR="00A749F3">
        <w:rPr>
          <w:rFonts w:ascii="Calibri" w:eastAsia="Times New Roman" w:hAnsi="Calibri" w:cs="Calibri"/>
        </w:rPr>
        <w:t>.</w:t>
      </w:r>
    </w:p>
    <w:p w14:paraId="2098B8D6" w14:textId="77777777" w:rsidR="00733372" w:rsidRPr="00532650" w:rsidRDefault="00733372" w:rsidP="00C54559">
      <w:pPr>
        <w:pStyle w:val="ListParagraph"/>
        <w:spacing w:line="276" w:lineRule="auto"/>
        <w:jc w:val="both"/>
        <w:rPr>
          <w:rFonts w:ascii="Calibri" w:eastAsia="Times New Roman" w:hAnsi="Calibri" w:cs="Calibri"/>
          <w:b/>
          <w:bCs/>
          <w:i/>
          <w:iCs/>
        </w:rPr>
      </w:pPr>
      <w:r w:rsidRPr="00532650">
        <w:rPr>
          <w:rFonts w:ascii="Calibri" w:eastAsia="Times New Roman" w:hAnsi="Calibri" w:cs="Calibri"/>
          <w:b/>
          <w:bCs/>
          <w:i/>
          <w:iCs/>
        </w:rPr>
        <w:t>or</w:t>
      </w:r>
    </w:p>
    <w:p w14:paraId="0C27C0D1" w14:textId="77777777" w:rsidR="00733372" w:rsidRDefault="00733372" w:rsidP="008D35B1">
      <w:pPr>
        <w:pStyle w:val="ListParagraph"/>
        <w:numPr>
          <w:ilvl w:val="0"/>
          <w:numId w:val="9"/>
        </w:numPr>
        <w:spacing w:line="276" w:lineRule="auto"/>
        <w:jc w:val="both"/>
        <w:rPr>
          <w:rFonts w:ascii="Calibri" w:eastAsia="Times New Roman" w:hAnsi="Calibri" w:cs="Calibri"/>
        </w:rPr>
      </w:pPr>
      <w:r>
        <w:rPr>
          <w:rFonts w:ascii="Calibri" w:eastAsia="Times New Roman" w:hAnsi="Calibri" w:cs="Calibri"/>
        </w:rPr>
        <w:t>Place l</w:t>
      </w:r>
      <w:r w:rsidRPr="00532650">
        <w:rPr>
          <w:rFonts w:ascii="Calibri" w:eastAsia="Times New Roman" w:hAnsi="Calibri" w:cs="Calibri"/>
        </w:rPr>
        <w:t>ogin information for individual students at each computer workstation</w:t>
      </w:r>
      <w:r>
        <w:rPr>
          <w:rFonts w:ascii="Calibri" w:eastAsia="Times New Roman" w:hAnsi="Calibri" w:cs="Calibri"/>
        </w:rPr>
        <w:t>.</w:t>
      </w:r>
    </w:p>
    <w:p w14:paraId="18D3384F" w14:textId="7475013F" w:rsidR="00C54559" w:rsidRDefault="00733372" w:rsidP="008D35B1">
      <w:pPr>
        <w:pStyle w:val="ListParagraph"/>
        <w:numPr>
          <w:ilvl w:val="0"/>
          <w:numId w:val="9"/>
        </w:numPr>
        <w:spacing w:line="276" w:lineRule="auto"/>
        <w:jc w:val="both"/>
        <w:rPr>
          <w:rFonts w:ascii="Calibri" w:eastAsia="Times New Roman" w:hAnsi="Calibri" w:cs="Calibri"/>
        </w:rPr>
      </w:pPr>
      <w:r w:rsidRPr="00733372">
        <w:rPr>
          <w:rFonts w:ascii="Calibri" w:eastAsia="Times New Roman" w:hAnsi="Calibri" w:cs="Calibri"/>
        </w:rPr>
        <w:t>Test administrators should assign students to specific computer workstations</w:t>
      </w:r>
      <w:r w:rsidR="005954DE">
        <w:rPr>
          <w:rFonts w:ascii="Calibri" w:eastAsia="Times New Roman" w:hAnsi="Calibri" w:cs="Calibri"/>
        </w:rPr>
        <w:t xml:space="preserve">, being mindful of </w:t>
      </w:r>
      <w:r w:rsidR="00D26B8B">
        <w:rPr>
          <w:rFonts w:ascii="Calibri" w:eastAsia="Times New Roman" w:hAnsi="Calibri" w:cs="Calibri"/>
        </w:rPr>
        <w:t>physical</w:t>
      </w:r>
      <w:r w:rsidR="005954DE">
        <w:rPr>
          <w:rFonts w:ascii="Calibri" w:eastAsia="Times New Roman" w:hAnsi="Calibri" w:cs="Calibri"/>
        </w:rPr>
        <w:t xml:space="preserve"> distancing requirements</w:t>
      </w:r>
      <w:r w:rsidRPr="00733372">
        <w:rPr>
          <w:rFonts w:ascii="Calibri" w:eastAsia="Times New Roman" w:hAnsi="Calibri" w:cs="Calibri"/>
        </w:rPr>
        <w:t>.</w:t>
      </w:r>
    </w:p>
    <w:p w14:paraId="512DECFF" w14:textId="2A2E1CC6" w:rsidR="00CC0AA8" w:rsidRDefault="0092799C" w:rsidP="008D35B1">
      <w:pPr>
        <w:pStyle w:val="ListParagraph"/>
        <w:numPr>
          <w:ilvl w:val="0"/>
          <w:numId w:val="9"/>
        </w:numPr>
        <w:jc w:val="both"/>
        <w:rPr>
          <w:rFonts w:ascii="Calibri" w:eastAsia="Times New Roman" w:hAnsi="Calibri" w:cs="Calibri"/>
        </w:rPr>
      </w:pPr>
      <w:r w:rsidRPr="00733372">
        <w:rPr>
          <w:rFonts w:eastAsia="Times New Roman" w:cstheme="minorHAnsi"/>
        </w:rPr>
        <w:t xml:space="preserve">Wipe keyboard, monitors and mice using EPA-approved disinfectants or other </w:t>
      </w:r>
      <w:r w:rsidR="00CF4AEE">
        <w:rPr>
          <w:rFonts w:eastAsia="Times New Roman" w:cstheme="minorHAnsi"/>
        </w:rPr>
        <w:t>safe and effective</w:t>
      </w:r>
      <w:r w:rsidRPr="00733372">
        <w:rPr>
          <w:rFonts w:eastAsia="Times New Roman" w:cstheme="minorHAnsi"/>
        </w:rPr>
        <w:t xml:space="preserve"> disinfectants prior to and after test administration.</w:t>
      </w:r>
      <w:r w:rsidR="00CF4AEE">
        <w:rPr>
          <w:b/>
          <w:bCs/>
        </w:rPr>
        <w:t xml:space="preserve"> </w:t>
      </w:r>
      <w:r w:rsidR="00CF4AEE">
        <w:rPr>
          <w:rFonts w:ascii="Calibri" w:eastAsia="Times New Roman" w:hAnsi="Calibri" w:cs="Calibri"/>
        </w:rPr>
        <w:t xml:space="preserve"> </w:t>
      </w:r>
    </w:p>
    <w:p w14:paraId="46129B71" w14:textId="77777777" w:rsidR="00BF7CE2" w:rsidRDefault="00BF7CE2" w:rsidP="00BF7CE2">
      <w:pPr>
        <w:pStyle w:val="ListParagraph"/>
        <w:jc w:val="both"/>
        <w:rPr>
          <w:rFonts w:ascii="Calibri" w:eastAsia="Times New Roman" w:hAnsi="Calibri" w:cs="Calibri"/>
        </w:rPr>
      </w:pPr>
    </w:p>
    <w:p w14:paraId="31B55468" w14:textId="52E20AC7" w:rsidR="00091433" w:rsidRDefault="00733372" w:rsidP="00C54559">
      <w:pPr>
        <w:spacing w:line="276" w:lineRule="auto"/>
        <w:jc w:val="both"/>
        <w:rPr>
          <w:b/>
          <w:bCs/>
        </w:rPr>
      </w:pPr>
      <w:r w:rsidRPr="00C54559">
        <w:rPr>
          <w:b/>
          <w:bCs/>
        </w:rPr>
        <w:t>BEST Plus 2.0</w:t>
      </w:r>
    </w:p>
    <w:p w14:paraId="44C44E22" w14:textId="77777777" w:rsidR="00BF7CE2" w:rsidRPr="00C54559" w:rsidRDefault="00BF7CE2" w:rsidP="00C54559">
      <w:pPr>
        <w:spacing w:line="276" w:lineRule="auto"/>
        <w:jc w:val="both"/>
        <w:rPr>
          <w:rFonts w:ascii="Calibri" w:eastAsia="Times New Roman" w:hAnsi="Calibri" w:cs="Calibri"/>
        </w:rPr>
      </w:pPr>
    </w:p>
    <w:p w14:paraId="6315D7B3" w14:textId="12244992" w:rsidR="00733372" w:rsidRDefault="00733372" w:rsidP="00C54559">
      <w:pPr>
        <w:jc w:val="both"/>
      </w:pPr>
      <w:r>
        <w:t xml:space="preserve">BEST Plus 2.0 is an individually-administered oral English language assessment. To administer the BEST Plus 2.0 in person, test administrators must coordinate with students to set up the actual test dates and communicate with students around COVID-19 safety procedures. </w:t>
      </w:r>
    </w:p>
    <w:p w14:paraId="15271446" w14:textId="77777777" w:rsidR="00BF7CE2" w:rsidRDefault="00BF7CE2" w:rsidP="00C54559">
      <w:pPr>
        <w:jc w:val="both"/>
      </w:pPr>
    </w:p>
    <w:p w14:paraId="1141EC90" w14:textId="390D38C2" w:rsidR="00733372" w:rsidRDefault="00733372" w:rsidP="008D35B1">
      <w:pPr>
        <w:pStyle w:val="ListParagraph"/>
        <w:numPr>
          <w:ilvl w:val="0"/>
          <w:numId w:val="23"/>
        </w:numPr>
        <w:spacing w:line="276" w:lineRule="auto"/>
        <w:jc w:val="both"/>
        <w:rPr>
          <w:rFonts w:ascii="Calibri" w:eastAsia="Times New Roman" w:hAnsi="Calibri" w:cs="Calibri"/>
        </w:rPr>
      </w:pPr>
      <w:r w:rsidRPr="0059264E">
        <w:rPr>
          <w:rFonts w:ascii="Calibri" w:eastAsia="Times New Roman" w:hAnsi="Calibri" w:cs="Calibri"/>
        </w:rPr>
        <w:t xml:space="preserve">Set up the computer in a way that maintains six-foot </w:t>
      </w:r>
      <w:r w:rsidR="00BF7CE2" w:rsidRPr="0059264E">
        <w:rPr>
          <w:rFonts w:ascii="Calibri" w:eastAsia="Times New Roman" w:hAnsi="Calibri" w:cs="Calibri"/>
        </w:rPr>
        <w:t>p</w:t>
      </w:r>
      <w:r w:rsidR="00BF7CE2">
        <w:rPr>
          <w:rFonts w:ascii="Calibri" w:eastAsia="Times New Roman" w:hAnsi="Calibri" w:cs="Calibri"/>
        </w:rPr>
        <w:t>hysical</w:t>
      </w:r>
      <w:r w:rsidRPr="0059264E">
        <w:rPr>
          <w:rFonts w:ascii="Calibri" w:eastAsia="Times New Roman" w:hAnsi="Calibri" w:cs="Calibri"/>
        </w:rPr>
        <w:t xml:space="preserve"> distancing between the test administrator and the </w:t>
      </w:r>
      <w:r>
        <w:rPr>
          <w:rFonts w:ascii="Calibri" w:eastAsia="Times New Roman" w:hAnsi="Calibri" w:cs="Calibri"/>
        </w:rPr>
        <w:t xml:space="preserve">student. </w:t>
      </w:r>
    </w:p>
    <w:p w14:paraId="291CFFBE" w14:textId="2DE15D36" w:rsidR="00733372" w:rsidRPr="00532650" w:rsidRDefault="00733372" w:rsidP="008D35B1">
      <w:pPr>
        <w:pStyle w:val="ListParagraph"/>
        <w:numPr>
          <w:ilvl w:val="0"/>
          <w:numId w:val="23"/>
        </w:numPr>
        <w:spacing w:line="276" w:lineRule="auto"/>
        <w:jc w:val="both"/>
        <w:rPr>
          <w:rFonts w:ascii="Calibri" w:eastAsia="Times New Roman" w:hAnsi="Calibri" w:cs="Calibri"/>
        </w:rPr>
      </w:pPr>
      <w:r>
        <w:rPr>
          <w:rFonts w:ascii="Calibri" w:eastAsia="Times New Roman" w:hAnsi="Calibri" w:cs="Calibri"/>
        </w:rPr>
        <w:lastRenderedPageBreak/>
        <w:t>The t</w:t>
      </w:r>
      <w:r w:rsidRPr="00E870C6">
        <w:rPr>
          <w:rFonts w:ascii="Calibri" w:eastAsia="Times New Roman" w:hAnsi="Calibri" w:cs="Calibri"/>
        </w:rPr>
        <w:t xml:space="preserve">est administrator should be able to </w:t>
      </w:r>
      <w:r>
        <w:rPr>
          <w:rFonts w:ascii="Calibri" w:eastAsia="Times New Roman" w:hAnsi="Calibri" w:cs="Calibri"/>
        </w:rPr>
        <w:t>show</w:t>
      </w:r>
      <w:r w:rsidRPr="00E870C6">
        <w:rPr>
          <w:rFonts w:ascii="Calibri" w:eastAsia="Times New Roman" w:hAnsi="Calibri" w:cs="Calibri"/>
        </w:rPr>
        <w:t xml:space="preserve"> the screen to the student for the questions that involve picture cues, and if necessary, can step back six feet if the student needs to move closer to the screen in order to see the picture cues better. </w:t>
      </w:r>
      <w:r>
        <w:rPr>
          <w:rFonts w:ascii="Calibri" w:eastAsia="Times New Roman" w:hAnsi="Calibri" w:cs="Calibri"/>
        </w:rPr>
        <w:t>If maintaining six-foot distancing is not possible, consider using a plexiglass screen between</w:t>
      </w:r>
      <w:r w:rsidR="00590148">
        <w:rPr>
          <w:rFonts w:ascii="Calibri" w:eastAsia="Times New Roman" w:hAnsi="Calibri" w:cs="Calibri"/>
        </w:rPr>
        <w:t xml:space="preserve"> the</w:t>
      </w:r>
      <w:r>
        <w:rPr>
          <w:rFonts w:ascii="Calibri" w:eastAsia="Times New Roman" w:hAnsi="Calibri" w:cs="Calibri"/>
        </w:rPr>
        <w:t xml:space="preserve"> test administrator and the examinee</w:t>
      </w:r>
      <w:r w:rsidR="00590148">
        <w:rPr>
          <w:rFonts w:ascii="Calibri" w:eastAsia="Times New Roman" w:hAnsi="Calibri" w:cs="Calibri"/>
        </w:rPr>
        <w:t>,</w:t>
      </w:r>
      <w:r>
        <w:rPr>
          <w:rFonts w:ascii="Calibri" w:eastAsia="Times New Roman" w:hAnsi="Calibri" w:cs="Calibri"/>
        </w:rPr>
        <w:t xml:space="preserve"> or projecting the test screen on a far wall in the room. </w:t>
      </w:r>
      <w:r w:rsidRPr="00532650">
        <w:rPr>
          <w:rFonts w:ascii="Calibri" w:eastAsia="Times New Roman" w:hAnsi="Calibri" w:cs="Calibri"/>
        </w:rPr>
        <w:t xml:space="preserve">If a screen or projector are not available, after the student has responded to a specific picture cue, the student should return to their original seating position and the test administrator can go back to their original seat as well. </w:t>
      </w:r>
    </w:p>
    <w:p w14:paraId="6D079A58" w14:textId="21C22ACD" w:rsidR="00091433" w:rsidRPr="00B575B3" w:rsidRDefault="00733372" w:rsidP="008D35B1">
      <w:pPr>
        <w:pStyle w:val="ListParagraph"/>
        <w:numPr>
          <w:ilvl w:val="0"/>
          <w:numId w:val="23"/>
        </w:numPr>
        <w:jc w:val="both"/>
        <w:rPr>
          <w:b/>
          <w:bCs/>
        </w:rPr>
      </w:pPr>
      <w:r w:rsidRPr="00733372">
        <w:rPr>
          <w:rFonts w:eastAsia="Times New Roman" w:cstheme="minorHAnsi"/>
        </w:rPr>
        <w:t>Wipe keyboard, monitors and mice using EPA-approved disinfectants or other alternative disinfectants prior to and after test administration.</w:t>
      </w:r>
    </w:p>
    <w:p w14:paraId="30F0C88D" w14:textId="77777777" w:rsidR="0092799C" w:rsidRPr="00B575B3" w:rsidRDefault="0092799C" w:rsidP="00B575B3">
      <w:pPr>
        <w:ind w:left="360"/>
        <w:jc w:val="both"/>
        <w:rPr>
          <w:b/>
          <w:bCs/>
        </w:rPr>
      </w:pPr>
    </w:p>
    <w:p w14:paraId="21777F15" w14:textId="4B473B53" w:rsidR="00733372" w:rsidRDefault="00733372" w:rsidP="00C54559">
      <w:pPr>
        <w:jc w:val="both"/>
        <w:rPr>
          <w:b/>
          <w:bCs/>
        </w:rPr>
      </w:pPr>
      <w:r>
        <w:rPr>
          <w:b/>
          <w:bCs/>
        </w:rPr>
        <w:t>TABE 11/12, TABE Level L, TABE CLAS-E Reading</w:t>
      </w:r>
      <w:r w:rsidR="00C54559">
        <w:rPr>
          <w:b/>
          <w:bCs/>
        </w:rPr>
        <w:t xml:space="preserve">, and TABE </w:t>
      </w:r>
      <w:r>
        <w:rPr>
          <w:b/>
          <w:bCs/>
        </w:rPr>
        <w:t>CLAS-E Writing</w:t>
      </w:r>
    </w:p>
    <w:p w14:paraId="06BBB89F" w14:textId="77777777" w:rsidR="00BF7CE2" w:rsidRDefault="00BF7CE2" w:rsidP="00C54559">
      <w:pPr>
        <w:jc w:val="both"/>
        <w:rPr>
          <w:b/>
          <w:bCs/>
        </w:rPr>
      </w:pPr>
    </w:p>
    <w:p w14:paraId="7802C28C" w14:textId="7D482646" w:rsidR="00733372" w:rsidRDefault="00733372" w:rsidP="00C54559">
      <w:pPr>
        <w:jc w:val="both"/>
        <w:rPr>
          <w:b/>
          <w:bCs/>
        </w:rPr>
      </w:pPr>
      <w:r>
        <w:t xml:space="preserve">For programs using the TABE 11/12 tests (including the TABE Level L), the TABE CLAS-E Reading test, or the TABE CLAS-E Writing test, paper administration of these tests should be carried out </w:t>
      </w:r>
      <w:r w:rsidR="00C54559">
        <w:t xml:space="preserve">in accordance with the general guidelines for in-person </w:t>
      </w:r>
      <w:r w:rsidR="00EE2EB3">
        <w:t>test</w:t>
      </w:r>
      <w:r w:rsidR="00C54559">
        <w:t xml:space="preserve"> administration above as well as the specific guidelines below.</w:t>
      </w:r>
      <w:r w:rsidR="00233936">
        <w:t xml:space="preserve"> (Note also that programs can administer the TABE Online tests in person, as long as they adhere to </w:t>
      </w:r>
      <w:r w:rsidR="00D829A0">
        <w:t>physical</w:t>
      </w:r>
      <w:r w:rsidR="00233936">
        <w:t xml:space="preserve"> distancing and sanitizing procedures for computers.)</w:t>
      </w:r>
    </w:p>
    <w:p w14:paraId="76541FA5" w14:textId="77777777" w:rsidR="00733372" w:rsidRPr="00733372" w:rsidRDefault="00733372" w:rsidP="00C54559">
      <w:pPr>
        <w:jc w:val="both"/>
        <w:rPr>
          <w:b/>
          <w:bCs/>
        </w:rPr>
      </w:pPr>
    </w:p>
    <w:p w14:paraId="3D6A319B" w14:textId="5625D6CE" w:rsidR="00C54559" w:rsidRPr="00E870C6" w:rsidRDefault="00A749F3" w:rsidP="008D35B1">
      <w:pPr>
        <w:pStyle w:val="ListParagraph"/>
        <w:numPr>
          <w:ilvl w:val="0"/>
          <w:numId w:val="24"/>
        </w:numPr>
        <w:jc w:val="both"/>
        <w:rPr>
          <w:rFonts w:eastAsia="Times New Roman" w:cstheme="minorHAnsi"/>
        </w:rPr>
      </w:pPr>
      <w:r>
        <w:rPr>
          <w:rFonts w:eastAsia="Times New Roman" w:cstheme="minorHAnsi"/>
        </w:rPr>
        <w:t>Identify</w:t>
      </w:r>
      <w:r w:rsidR="00C54559" w:rsidRPr="00E870C6">
        <w:rPr>
          <w:rFonts w:eastAsia="Times New Roman" w:cstheme="minorHAnsi"/>
        </w:rPr>
        <w:t xml:space="preserve"> the materials (e.g., locator and/or specific test level booklets) in advance of testing.</w:t>
      </w:r>
    </w:p>
    <w:p w14:paraId="2DFDD8C2" w14:textId="77777777" w:rsidR="00C54559" w:rsidRPr="00E870C6" w:rsidRDefault="00C54559" w:rsidP="008D35B1">
      <w:pPr>
        <w:pStyle w:val="ListParagraph"/>
        <w:numPr>
          <w:ilvl w:val="0"/>
          <w:numId w:val="24"/>
        </w:numPr>
        <w:jc w:val="both"/>
        <w:rPr>
          <w:rFonts w:eastAsia="Times New Roman" w:cstheme="minorHAnsi"/>
        </w:rPr>
      </w:pPr>
      <w:r w:rsidRPr="00E870C6">
        <w:rPr>
          <w:rFonts w:eastAsia="Times New Roman" w:cstheme="minorHAnsi"/>
        </w:rPr>
        <w:t xml:space="preserve">Place </w:t>
      </w:r>
      <w:r>
        <w:rPr>
          <w:rFonts w:eastAsia="Times New Roman" w:cstheme="minorHAnsi"/>
        </w:rPr>
        <w:t xml:space="preserve">test </w:t>
      </w:r>
      <w:r w:rsidRPr="00E870C6">
        <w:rPr>
          <w:rFonts w:eastAsia="Times New Roman" w:cstheme="minorHAnsi"/>
        </w:rPr>
        <w:t>materials on desks/tables to be used.</w:t>
      </w:r>
    </w:p>
    <w:p w14:paraId="7E714EF5" w14:textId="03897C75" w:rsidR="00C54559" w:rsidRPr="00E870C6" w:rsidRDefault="00C54559" w:rsidP="008D35B1">
      <w:pPr>
        <w:pStyle w:val="ListParagraph"/>
        <w:numPr>
          <w:ilvl w:val="0"/>
          <w:numId w:val="24"/>
        </w:numPr>
        <w:jc w:val="both"/>
        <w:rPr>
          <w:rFonts w:eastAsia="Times New Roman" w:cstheme="minorHAnsi"/>
        </w:rPr>
      </w:pPr>
      <w:r w:rsidRPr="00E870C6">
        <w:rPr>
          <w:rFonts w:eastAsia="Times New Roman" w:cstheme="minorHAnsi"/>
        </w:rPr>
        <w:t>Ma</w:t>
      </w:r>
      <w:r w:rsidR="00CF4AEE">
        <w:rPr>
          <w:rFonts w:eastAsia="Times New Roman" w:cstheme="minorHAnsi"/>
        </w:rPr>
        <w:t>intain six feet of</w:t>
      </w:r>
      <w:r w:rsidRPr="00E870C6">
        <w:rPr>
          <w:rFonts w:eastAsia="Times New Roman" w:cstheme="minorHAnsi"/>
        </w:rPr>
        <w:t xml:space="preserve"> physical </w:t>
      </w:r>
      <w:r w:rsidR="00CF4AEE">
        <w:rPr>
          <w:rFonts w:eastAsia="Times New Roman" w:cstheme="minorHAnsi"/>
        </w:rPr>
        <w:t>distance b</w:t>
      </w:r>
      <w:r w:rsidRPr="00E870C6">
        <w:rPr>
          <w:rFonts w:eastAsia="Times New Roman" w:cstheme="minorHAnsi"/>
        </w:rPr>
        <w:t xml:space="preserve">etween examinees and test administrators </w:t>
      </w:r>
      <w:r w:rsidR="00CF4AEE">
        <w:rPr>
          <w:rFonts w:eastAsia="Times New Roman" w:cstheme="minorHAnsi"/>
        </w:rPr>
        <w:t xml:space="preserve">to the maximum extent possible </w:t>
      </w:r>
      <w:r w:rsidRPr="00E870C6">
        <w:rPr>
          <w:rFonts w:eastAsia="Times New Roman" w:cstheme="minorHAnsi"/>
        </w:rPr>
        <w:t xml:space="preserve">(e.g., use signs or tape to mark six-foot distances and where to stand). </w:t>
      </w:r>
    </w:p>
    <w:p w14:paraId="5BEF0DF4" w14:textId="50F0D991" w:rsidR="00C54559" w:rsidRPr="00E870C6" w:rsidRDefault="00C54559" w:rsidP="008D35B1">
      <w:pPr>
        <w:pStyle w:val="ListParagraph"/>
        <w:numPr>
          <w:ilvl w:val="0"/>
          <w:numId w:val="24"/>
        </w:numPr>
        <w:jc w:val="both"/>
        <w:rPr>
          <w:rFonts w:eastAsia="Times New Roman" w:cstheme="minorHAnsi"/>
        </w:rPr>
      </w:pPr>
      <w:r w:rsidRPr="00E870C6">
        <w:rPr>
          <w:rFonts w:eastAsia="Times New Roman" w:cstheme="minorHAnsi"/>
        </w:rPr>
        <w:t xml:space="preserve">Maintain a minimum of six-foot distances between </w:t>
      </w:r>
      <w:r>
        <w:rPr>
          <w:rFonts w:eastAsia="Times New Roman" w:cstheme="minorHAnsi"/>
        </w:rPr>
        <w:t>desks/test stations</w:t>
      </w:r>
      <w:r w:rsidRPr="00E870C6">
        <w:rPr>
          <w:rFonts w:eastAsia="Times New Roman" w:cstheme="minorHAnsi"/>
        </w:rPr>
        <w:t>.</w:t>
      </w:r>
    </w:p>
    <w:p w14:paraId="7CF73AB4" w14:textId="77777777" w:rsidR="00C54559" w:rsidRPr="00E870C6" w:rsidRDefault="00C54559" w:rsidP="008D35B1">
      <w:pPr>
        <w:pStyle w:val="ListParagraph"/>
        <w:numPr>
          <w:ilvl w:val="0"/>
          <w:numId w:val="24"/>
        </w:numPr>
        <w:jc w:val="both"/>
        <w:rPr>
          <w:rFonts w:eastAsia="Times New Roman" w:cstheme="minorHAnsi"/>
        </w:rPr>
      </w:pPr>
      <w:r w:rsidRPr="00E870C6">
        <w:rPr>
          <w:rFonts w:eastAsia="Times New Roman" w:cstheme="minorHAnsi"/>
        </w:rPr>
        <w:t xml:space="preserve">Assign students to specific seats.  </w:t>
      </w:r>
    </w:p>
    <w:p w14:paraId="33940F44" w14:textId="5FEEB0E6" w:rsidR="00C54559" w:rsidRPr="00A062AC" w:rsidRDefault="00C54559" w:rsidP="008D35B1">
      <w:pPr>
        <w:pStyle w:val="ListParagraph"/>
        <w:numPr>
          <w:ilvl w:val="0"/>
          <w:numId w:val="24"/>
        </w:numPr>
        <w:jc w:val="both"/>
        <w:rPr>
          <w:rFonts w:asciiTheme="majorHAnsi" w:eastAsia="Times New Roman" w:hAnsiTheme="majorHAnsi" w:cstheme="majorHAnsi"/>
        </w:rPr>
      </w:pPr>
      <w:r w:rsidRPr="00E870C6">
        <w:rPr>
          <w:rFonts w:eastAsia="Times New Roman" w:cstheme="minorHAnsi"/>
        </w:rPr>
        <w:t xml:space="preserve">Avoid </w:t>
      </w:r>
      <w:r w:rsidR="008639C6">
        <w:rPr>
          <w:rFonts w:eastAsia="Times New Roman" w:cstheme="minorHAnsi"/>
        </w:rPr>
        <w:t>passing</w:t>
      </w:r>
      <w:r w:rsidRPr="00E870C6">
        <w:rPr>
          <w:rFonts w:eastAsia="Times New Roman" w:cstheme="minorHAnsi"/>
        </w:rPr>
        <w:t xml:space="preserve"> test materials directly</w:t>
      </w:r>
      <w:r w:rsidRPr="00E870C6" w:rsidDel="00D757DA">
        <w:rPr>
          <w:rFonts w:eastAsia="Times New Roman" w:cstheme="minorHAnsi"/>
        </w:rPr>
        <w:t xml:space="preserve"> </w:t>
      </w:r>
      <w:r w:rsidRPr="00E870C6">
        <w:rPr>
          <w:rFonts w:eastAsia="Times New Roman" w:cstheme="minorHAnsi"/>
        </w:rPr>
        <w:t>between people whenever possible.</w:t>
      </w:r>
    </w:p>
    <w:p w14:paraId="707998B0" w14:textId="1EB37E44" w:rsidR="0059264E" w:rsidRPr="00C54559" w:rsidRDefault="00C54559" w:rsidP="008D35B1">
      <w:pPr>
        <w:pStyle w:val="ListParagraph"/>
        <w:numPr>
          <w:ilvl w:val="0"/>
          <w:numId w:val="24"/>
        </w:numPr>
        <w:jc w:val="both"/>
        <w:rPr>
          <w:b/>
          <w:bCs/>
        </w:rPr>
      </w:pPr>
      <w:r w:rsidRPr="00C54559">
        <w:rPr>
          <w:rFonts w:eastAsia="Times New Roman" w:cstheme="minorHAnsi"/>
        </w:rPr>
        <w:t xml:space="preserve">Collect materials (answer sheets, paper test booklets, etc.) and, if possible, set them aside for 24-48 hours prior to scoring or re-using.  If </w:t>
      </w:r>
      <w:r w:rsidR="0092799C">
        <w:rPr>
          <w:rFonts w:eastAsia="Times New Roman" w:cstheme="minorHAnsi"/>
        </w:rPr>
        <w:t xml:space="preserve">this is </w:t>
      </w:r>
      <w:r w:rsidRPr="00C54559">
        <w:rPr>
          <w:rFonts w:eastAsia="Times New Roman" w:cstheme="minorHAnsi"/>
        </w:rPr>
        <w:t xml:space="preserve">not possible, follow the guidance above for </w:t>
      </w:r>
      <w:r>
        <w:rPr>
          <w:rFonts w:eastAsia="Times New Roman" w:cstheme="minorHAnsi"/>
        </w:rPr>
        <w:t xml:space="preserve">handwashing and hand sanitizing </w:t>
      </w:r>
      <w:r w:rsidR="0092799C">
        <w:rPr>
          <w:rFonts w:eastAsia="Times New Roman" w:cstheme="minorHAnsi"/>
        </w:rPr>
        <w:t>after</w:t>
      </w:r>
      <w:r w:rsidR="0092799C" w:rsidRPr="00C54559">
        <w:rPr>
          <w:rFonts w:eastAsia="Times New Roman" w:cstheme="minorHAnsi"/>
        </w:rPr>
        <w:t xml:space="preserve"> </w:t>
      </w:r>
      <w:r w:rsidRPr="00C54559">
        <w:rPr>
          <w:rFonts w:eastAsia="Times New Roman" w:cstheme="minorHAnsi"/>
        </w:rPr>
        <w:t>handling paper-based test materials.</w:t>
      </w:r>
    </w:p>
    <w:p w14:paraId="1CA4E042" w14:textId="1E4CF71F" w:rsidR="00691FEE" w:rsidRDefault="00691FEE" w:rsidP="00691FEE">
      <w:pPr>
        <w:jc w:val="both"/>
        <w:rPr>
          <w:b/>
          <w:bCs/>
        </w:rPr>
      </w:pPr>
    </w:p>
    <w:p w14:paraId="09B1177D" w14:textId="69DEC4DD" w:rsidR="00FD46ED" w:rsidRDefault="00FD46ED" w:rsidP="00691FEE">
      <w:pPr>
        <w:jc w:val="both"/>
        <w:rPr>
          <w:b/>
          <w:bCs/>
        </w:rPr>
      </w:pPr>
    </w:p>
    <w:p w14:paraId="223343CE" w14:textId="77777777" w:rsidR="00FD46ED" w:rsidRDefault="00FD46ED" w:rsidP="00691FEE">
      <w:pPr>
        <w:jc w:val="both"/>
        <w:rPr>
          <w:b/>
          <w:bCs/>
        </w:rPr>
      </w:pPr>
    </w:p>
    <w:p w14:paraId="472D07D3" w14:textId="77777777" w:rsidR="00691FEE" w:rsidRDefault="00691FEE" w:rsidP="00691FEE">
      <w:pPr>
        <w:pStyle w:val="Heading2"/>
        <w:jc w:val="both"/>
        <w:rPr>
          <w:b/>
          <w:bCs/>
        </w:rPr>
      </w:pPr>
      <w:bookmarkStart w:id="1" w:name="_Hlk44004773"/>
      <w:r w:rsidRPr="00B2545A">
        <w:rPr>
          <w:b/>
          <w:bCs/>
        </w:rPr>
        <w:lastRenderedPageBreak/>
        <w:t>Test Administrators and Assessment Trainings</w:t>
      </w:r>
    </w:p>
    <w:p w14:paraId="259202F8" w14:textId="77777777" w:rsidR="00691FEE" w:rsidRDefault="00691FEE" w:rsidP="00691FEE">
      <w:pPr>
        <w:jc w:val="both"/>
      </w:pPr>
    </w:p>
    <w:p w14:paraId="0AEE40DB" w14:textId="7F990FD3" w:rsidR="00BF7CE2" w:rsidRPr="00BF7CE2" w:rsidRDefault="00691FEE" w:rsidP="008D35B1">
      <w:pPr>
        <w:pStyle w:val="ListParagraph"/>
        <w:numPr>
          <w:ilvl w:val="0"/>
          <w:numId w:val="30"/>
        </w:numPr>
        <w:jc w:val="both"/>
        <w:rPr>
          <w:b/>
          <w:bCs/>
        </w:rPr>
      </w:pPr>
      <w:r w:rsidRPr="00B2545A">
        <w:rPr>
          <w:b/>
          <w:bCs/>
        </w:rPr>
        <w:t>Currently certified test administrators</w:t>
      </w:r>
    </w:p>
    <w:p w14:paraId="2F226B92" w14:textId="03D7625D" w:rsidR="00691FEE" w:rsidRDefault="00691FEE" w:rsidP="00691FEE">
      <w:pPr>
        <w:pStyle w:val="ListParagraph"/>
        <w:jc w:val="both"/>
      </w:pPr>
      <w:r>
        <w:t xml:space="preserve">These test administrators are not required to recertify or retake assessment trainings in order to administer the six NRS assessments approved for use in Massachusetts. However, these administrators must read this guidance in order to comply with the procedures for remote and </w:t>
      </w:r>
      <w:r w:rsidR="00702AD0">
        <w:t>P</w:t>
      </w:r>
      <w:r>
        <w:t>DIP test administration and scoring.</w:t>
      </w:r>
    </w:p>
    <w:p w14:paraId="78E54341" w14:textId="77777777" w:rsidR="009F34C5" w:rsidRDefault="009F34C5" w:rsidP="009F34C5">
      <w:pPr>
        <w:jc w:val="both"/>
      </w:pPr>
    </w:p>
    <w:p w14:paraId="56858BCA" w14:textId="77777777" w:rsidR="00691FEE" w:rsidRPr="00B2545A" w:rsidRDefault="00691FEE" w:rsidP="008D35B1">
      <w:pPr>
        <w:pStyle w:val="ListParagraph"/>
        <w:numPr>
          <w:ilvl w:val="0"/>
          <w:numId w:val="30"/>
        </w:numPr>
        <w:jc w:val="both"/>
        <w:rPr>
          <w:b/>
          <w:bCs/>
        </w:rPr>
      </w:pPr>
      <w:r w:rsidRPr="00B2545A">
        <w:rPr>
          <w:b/>
          <w:bCs/>
        </w:rPr>
        <w:t xml:space="preserve">Adult </w:t>
      </w:r>
      <w:r>
        <w:rPr>
          <w:b/>
          <w:bCs/>
        </w:rPr>
        <w:t>e</w:t>
      </w:r>
      <w:r w:rsidRPr="00B2545A">
        <w:rPr>
          <w:b/>
          <w:bCs/>
        </w:rPr>
        <w:t>ducation practitioners seeking certification</w:t>
      </w:r>
    </w:p>
    <w:p w14:paraId="5C50B6B9" w14:textId="5418E289" w:rsidR="00691FEE" w:rsidRDefault="00691FEE" w:rsidP="00691FEE">
      <w:pPr>
        <w:pStyle w:val="ListParagraph"/>
        <w:jc w:val="both"/>
      </w:pPr>
      <w:r>
        <w:t xml:space="preserve">Adult education staff seeking certification in any of the six NRS assessments approved for use in Massachusetts are required to take assessment training and pass the certification test for the test(s) they wish to administer as per the policies outlined in the </w:t>
      </w:r>
      <w:hyperlink r:id="rId39" w:history="1">
        <w:r w:rsidRPr="00B2545A">
          <w:rPr>
            <w:rStyle w:val="Hyperlink"/>
          </w:rPr>
          <w:t>ACLS Assessment Policies Manual</w:t>
        </w:r>
      </w:hyperlink>
      <w:r>
        <w:t xml:space="preserve">. </w:t>
      </w:r>
    </w:p>
    <w:p w14:paraId="59B77B02" w14:textId="77777777" w:rsidR="009F34C5" w:rsidRDefault="009F34C5" w:rsidP="009F34C5">
      <w:pPr>
        <w:jc w:val="both"/>
      </w:pPr>
    </w:p>
    <w:p w14:paraId="1F7EB817" w14:textId="77777777" w:rsidR="00691FEE" w:rsidRPr="00993793" w:rsidRDefault="00691FEE" w:rsidP="008D35B1">
      <w:pPr>
        <w:pStyle w:val="ListParagraph"/>
        <w:numPr>
          <w:ilvl w:val="0"/>
          <w:numId w:val="30"/>
        </w:numPr>
        <w:jc w:val="both"/>
        <w:rPr>
          <w:b/>
          <w:bCs/>
        </w:rPr>
      </w:pPr>
      <w:r w:rsidRPr="00993793">
        <w:rPr>
          <w:b/>
          <w:bCs/>
        </w:rPr>
        <w:t>Standardized assessment trainings:</w:t>
      </w:r>
    </w:p>
    <w:p w14:paraId="5B691EE0" w14:textId="4A89D239" w:rsidR="00691FEE" w:rsidRDefault="00691FEE" w:rsidP="008D35B1">
      <w:pPr>
        <w:pStyle w:val="ListParagraph"/>
        <w:numPr>
          <w:ilvl w:val="0"/>
          <w:numId w:val="31"/>
        </w:numPr>
        <w:jc w:val="both"/>
      </w:pPr>
      <w:r>
        <w:t xml:space="preserve">Online trainings such as MAPT-CCR, TABE 11/12, TABE Literacy, TABE CLAS E Reading-Administration and Scoring, and TABE CLAS E Writing-Administration will be updated to reflect the remote and </w:t>
      </w:r>
      <w:r w:rsidR="00EF01A5">
        <w:t>P</w:t>
      </w:r>
      <w:r>
        <w:t>DIP guidance.</w:t>
      </w:r>
    </w:p>
    <w:p w14:paraId="245F491D" w14:textId="77777777" w:rsidR="00702AD0" w:rsidRDefault="00691FEE" w:rsidP="008D35B1">
      <w:pPr>
        <w:pStyle w:val="ListParagraph"/>
        <w:numPr>
          <w:ilvl w:val="0"/>
          <w:numId w:val="31"/>
        </w:numPr>
        <w:jc w:val="both"/>
      </w:pPr>
      <w:r>
        <w:t xml:space="preserve">BEST Plus 2.0 and CLAS E Writing-Scoring trainings will be delivered remotely in the summer and fall of 2020. Depending on the ever-evolving nature of the COVID-19 pandemic, UMass CEA may resume in-person BEST Plus 2.0 and CLAS E Writing-Scoring trainings later in FY21. </w:t>
      </w:r>
    </w:p>
    <w:p w14:paraId="20E183E6" w14:textId="3BE391DB" w:rsidR="00691FEE" w:rsidRDefault="00691FEE" w:rsidP="008D35B1">
      <w:pPr>
        <w:pStyle w:val="ListParagraph"/>
        <w:numPr>
          <w:ilvl w:val="0"/>
          <w:numId w:val="31"/>
        </w:numPr>
        <w:jc w:val="both"/>
      </w:pPr>
      <w:r>
        <w:t xml:space="preserve">To meet the immediate need for certified test administrators, UMass CEA anticipates that two BEST Plus 2.0 and two CLAS E Writing-Scoring trainings will be offered remotely in the summer of 2020. </w:t>
      </w:r>
    </w:p>
    <w:bookmarkEnd w:id="1"/>
    <w:p w14:paraId="657B8820" w14:textId="7684AD1B" w:rsidR="00BF7CE2" w:rsidRDefault="00BF7CE2" w:rsidP="00717FD1">
      <w:pPr>
        <w:pStyle w:val="Heading2"/>
        <w:rPr>
          <w:rFonts w:eastAsia="Times New Roman"/>
          <w:b/>
          <w:bCs/>
        </w:rPr>
      </w:pPr>
    </w:p>
    <w:p w14:paraId="5AF1E143" w14:textId="77777777" w:rsidR="00702AD0" w:rsidRPr="00702AD0" w:rsidRDefault="00702AD0" w:rsidP="00702AD0"/>
    <w:p w14:paraId="4E0F1BD4" w14:textId="6DB52709" w:rsidR="00717FD1" w:rsidRDefault="00717FD1" w:rsidP="00717FD1">
      <w:pPr>
        <w:pStyle w:val="Heading2"/>
        <w:rPr>
          <w:rFonts w:eastAsia="Times New Roman"/>
          <w:b/>
          <w:bCs/>
        </w:rPr>
      </w:pPr>
      <w:r w:rsidRPr="00717FD1">
        <w:rPr>
          <w:rFonts w:eastAsia="Times New Roman"/>
          <w:b/>
          <w:bCs/>
        </w:rPr>
        <w:t>Final Reminders</w:t>
      </w:r>
    </w:p>
    <w:p w14:paraId="59A774BC" w14:textId="77777777" w:rsidR="00EF01A5" w:rsidRPr="00EF01A5" w:rsidRDefault="00EF01A5" w:rsidP="00EF01A5"/>
    <w:p w14:paraId="608E74C5" w14:textId="48B66A0A" w:rsidR="00C54559" w:rsidRPr="00AB73B3" w:rsidRDefault="00C54559" w:rsidP="00EF01A5">
      <w:pPr>
        <w:pStyle w:val="Default"/>
        <w:jc w:val="both"/>
        <w:rPr>
          <w:rFonts w:asciiTheme="minorHAnsi" w:hAnsiTheme="minorHAnsi" w:cstheme="minorHAnsi"/>
        </w:rPr>
      </w:pPr>
      <w:r w:rsidRPr="00EF01A5">
        <w:rPr>
          <w:rFonts w:asciiTheme="minorHAnsi" w:eastAsia="Times New Roman" w:hAnsiTheme="minorHAnsi" w:cstheme="minorHAnsi"/>
        </w:rPr>
        <w:t xml:space="preserve">A </w:t>
      </w:r>
      <w:r w:rsidRPr="00EF01A5">
        <w:rPr>
          <w:rFonts w:asciiTheme="minorHAnsi" w:hAnsiTheme="minorHAnsi" w:cstheme="minorHAnsi"/>
        </w:rPr>
        <w:t xml:space="preserve">few final reminders as </w:t>
      </w:r>
      <w:r w:rsidR="00717FD1" w:rsidRPr="00EF01A5">
        <w:rPr>
          <w:rFonts w:asciiTheme="minorHAnsi" w:hAnsiTheme="minorHAnsi" w:cstheme="minorHAnsi"/>
        </w:rPr>
        <w:t>programs</w:t>
      </w:r>
      <w:r w:rsidRPr="00EF01A5">
        <w:rPr>
          <w:rFonts w:asciiTheme="minorHAnsi" w:hAnsiTheme="minorHAnsi" w:cstheme="minorHAnsi"/>
        </w:rPr>
        <w:t xml:space="preserve"> begin thinking about NRS remote or in person test administration</w:t>
      </w:r>
      <w:r w:rsidR="00EF01A5">
        <w:rPr>
          <w:rFonts w:asciiTheme="minorHAnsi" w:hAnsiTheme="minorHAnsi" w:cstheme="minorHAnsi"/>
          <w:b/>
          <w:bCs/>
        </w:rPr>
        <w:t xml:space="preserve">. </w:t>
      </w:r>
      <w:r w:rsidRPr="00AB73B3">
        <w:rPr>
          <w:rFonts w:asciiTheme="minorHAnsi" w:hAnsiTheme="minorHAnsi" w:cstheme="minorHAnsi"/>
        </w:rPr>
        <w:t xml:space="preserve">We urge </w:t>
      </w:r>
      <w:r w:rsidR="00717FD1">
        <w:rPr>
          <w:rFonts w:asciiTheme="minorHAnsi" w:hAnsiTheme="minorHAnsi" w:cstheme="minorHAnsi"/>
        </w:rPr>
        <w:t xml:space="preserve">programs </w:t>
      </w:r>
      <w:r w:rsidR="00CC0AA8">
        <w:rPr>
          <w:rFonts w:asciiTheme="minorHAnsi" w:hAnsiTheme="minorHAnsi" w:cstheme="minorHAnsi"/>
        </w:rPr>
        <w:t xml:space="preserve">to </w:t>
      </w:r>
      <w:r w:rsidRPr="00AB73B3">
        <w:rPr>
          <w:rFonts w:asciiTheme="minorHAnsi" w:hAnsiTheme="minorHAnsi" w:cstheme="minorHAnsi"/>
        </w:rPr>
        <w:t xml:space="preserve">think about this work in stages: </w:t>
      </w:r>
    </w:p>
    <w:p w14:paraId="5422A340" w14:textId="77777777" w:rsidR="00C54559" w:rsidRPr="00AB73B3" w:rsidRDefault="00C54559" w:rsidP="00C54559">
      <w:pPr>
        <w:pStyle w:val="Default"/>
        <w:spacing w:after="27"/>
        <w:jc w:val="both"/>
        <w:rPr>
          <w:rFonts w:asciiTheme="minorHAnsi" w:hAnsiTheme="minorHAnsi" w:cstheme="minorHAnsi"/>
        </w:rPr>
      </w:pPr>
    </w:p>
    <w:p w14:paraId="056F4D11" w14:textId="7F2C81FF" w:rsidR="00C54559" w:rsidRPr="00B46E01" w:rsidRDefault="00C54559" w:rsidP="008D35B1">
      <w:pPr>
        <w:pStyle w:val="Default"/>
        <w:numPr>
          <w:ilvl w:val="0"/>
          <w:numId w:val="10"/>
        </w:numPr>
        <w:spacing w:after="27"/>
        <w:ind w:left="720"/>
        <w:jc w:val="both"/>
        <w:rPr>
          <w:rFonts w:asciiTheme="minorHAnsi" w:hAnsiTheme="minorHAnsi" w:cstheme="minorHAnsi"/>
        </w:rPr>
      </w:pPr>
      <w:r w:rsidRPr="00CC0AA8">
        <w:rPr>
          <w:rFonts w:asciiTheme="minorHAnsi" w:hAnsiTheme="minorHAnsi" w:cstheme="minorHAnsi"/>
          <w:b/>
          <w:bCs/>
          <w:color w:val="2F5496" w:themeColor="accent1" w:themeShade="BF"/>
        </w:rPr>
        <w:t>Plan</w:t>
      </w:r>
      <w:r w:rsidRPr="00CC0AA8">
        <w:rPr>
          <w:rFonts w:asciiTheme="minorHAnsi" w:hAnsiTheme="minorHAnsi" w:cstheme="minorHAnsi"/>
          <w:color w:val="2F5496" w:themeColor="accent1" w:themeShade="BF"/>
        </w:rPr>
        <w:t xml:space="preserve">: </w:t>
      </w:r>
      <w:r w:rsidRPr="00AB73B3">
        <w:rPr>
          <w:rFonts w:asciiTheme="minorHAnsi" w:hAnsiTheme="minorHAnsi" w:cstheme="minorHAnsi"/>
        </w:rPr>
        <w:t>Review and outline the requirements that your program need</w:t>
      </w:r>
      <w:r w:rsidR="00233936">
        <w:rPr>
          <w:rFonts w:asciiTheme="minorHAnsi" w:hAnsiTheme="minorHAnsi" w:cstheme="minorHAnsi"/>
        </w:rPr>
        <w:t>s</w:t>
      </w:r>
      <w:r w:rsidRPr="00AB73B3">
        <w:rPr>
          <w:rFonts w:asciiTheme="minorHAnsi" w:hAnsiTheme="minorHAnsi" w:cstheme="minorHAnsi"/>
        </w:rPr>
        <w:t xml:space="preserve"> to meet to administer test remotely and/or in-person safely and effectively. </w:t>
      </w:r>
    </w:p>
    <w:p w14:paraId="1565FA6E" w14:textId="382399ED" w:rsidR="00C54559" w:rsidRPr="00B46E01" w:rsidRDefault="00C54559" w:rsidP="008D35B1">
      <w:pPr>
        <w:pStyle w:val="Default"/>
        <w:numPr>
          <w:ilvl w:val="0"/>
          <w:numId w:val="10"/>
        </w:numPr>
        <w:spacing w:after="27"/>
        <w:ind w:left="720"/>
        <w:jc w:val="both"/>
        <w:rPr>
          <w:rFonts w:asciiTheme="minorHAnsi" w:hAnsiTheme="minorHAnsi" w:cstheme="minorHAnsi"/>
        </w:rPr>
      </w:pPr>
      <w:r w:rsidRPr="00CC0AA8">
        <w:rPr>
          <w:rFonts w:asciiTheme="minorHAnsi" w:hAnsiTheme="minorHAnsi" w:cstheme="minorHAnsi"/>
          <w:b/>
          <w:bCs/>
          <w:color w:val="2F5496" w:themeColor="accent1" w:themeShade="BF"/>
        </w:rPr>
        <w:t>Prepare</w:t>
      </w:r>
      <w:r w:rsidRPr="00AB73B3">
        <w:rPr>
          <w:rFonts w:asciiTheme="minorHAnsi" w:hAnsiTheme="minorHAnsi" w:cstheme="minorHAnsi"/>
        </w:rPr>
        <w:t xml:space="preserve">: Gather resources and supplies, create protocols, form teams, and assign responsibilities to staff members. </w:t>
      </w:r>
    </w:p>
    <w:p w14:paraId="68715F0B" w14:textId="37C64444" w:rsidR="00C54559" w:rsidRPr="0026529A" w:rsidRDefault="00C54559" w:rsidP="008D35B1">
      <w:pPr>
        <w:pStyle w:val="Default"/>
        <w:numPr>
          <w:ilvl w:val="0"/>
          <w:numId w:val="10"/>
        </w:numPr>
        <w:spacing w:after="27"/>
        <w:ind w:left="720"/>
        <w:jc w:val="both"/>
        <w:rPr>
          <w:rFonts w:asciiTheme="minorHAnsi" w:hAnsiTheme="minorHAnsi" w:cstheme="minorHAnsi"/>
        </w:rPr>
      </w:pPr>
      <w:r w:rsidRPr="00CC0AA8">
        <w:rPr>
          <w:rFonts w:asciiTheme="minorHAnsi" w:hAnsiTheme="minorHAnsi" w:cstheme="minorHAnsi"/>
          <w:b/>
          <w:bCs/>
          <w:color w:val="2F5496" w:themeColor="accent1" w:themeShade="BF"/>
        </w:rPr>
        <w:t>Implement</w:t>
      </w:r>
      <w:r w:rsidRPr="00AB73B3">
        <w:rPr>
          <w:rFonts w:asciiTheme="minorHAnsi" w:hAnsiTheme="minorHAnsi" w:cstheme="minorHAnsi"/>
        </w:rPr>
        <w:t xml:space="preserve">: Set up your NRS COVID-19 assessment protocol, monitor, and refine it. </w:t>
      </w:r>
    </w:p>
    <w:p w14:paraId="60582141" w14:textId="57C1D02F" w:rsidR="00C54559" w:rsidRPr="00AB73B3" w:rsidRDefault="00C54559" w:rsidP="008D35B1">
      <w:pPr>
        <w:pStyle w:val="Default"/>
        <w:numPr>
          <w:ilvl w:val="0"/>
          <w:numId w:val="10"/>
        </w:numPr>
        <w:ind w:left="720"/>
        <w:jc w:val="both"/>
        <w:rPr>
          <w:rFonts w:asciiTheme="minorHAnsi" w:hAnsiTheme="minorHAnsi" w:cstheme="minorHAnsi"/>
        </w:rPr>
      </w:pPr>
      <w:r w:rsidRPr="00CC0AA8">
        <w:rPr>
          <w:rFonts w:asciiTheme="minorHAnsi" w:hAnsiTheme="minorHAnsi" w:cstheme="minorHAnsi"/>
          <w:b/>
          <w:bCs/>
          <w:color w:val="2F5496" w:themeColor="accent1" w:themeShade="BF"/>
        </w:rPr>
        <w:lastRenderedPageBreak/>
        <w:t>Communicate</w:t>
      </w:r>
      <w:r w:rsidRPr="00AB73B3">
        <w:rPr>
          <w:rFonts w:asciiTheme="minorHAnsi" w:hAnsiTheme="minorHAnsi" w:cstheme="minorHAnsi"/>
        </w:rPr>
        <w:t>: Throughout the process of implementing the NRS COVID-19 assessment administration during COVID-1</w:t>
      </w:r>
      <w:r w:rsidR="003B2A6C">
        <w:rPr>
          <w:rFonts w:asciiTheme="minorHAnsi" w:hAnsiTheme="minorHAnsi" w:cstheme="minorHAnsi"/>
        </w:rPr>
        <w:t>9</w:t>
      </w:r>
      <w:r w:rsidRPr="00AB73B3">
        <w:rPr>
          <w:rFonts w:asciiTheme="minorHAnsi" w:hAnsiTheme="minorHAnsi" w:cstheme="minorHAnsi"/>
        </w:rPr>
        <w:t xml:space="preserve">, make sure you are communicating regularly with all stakeholders, including staff, students, families, community organizations, and your local board of health. </w:t>
      </w:r>
    </w:p>
    <w:p w14:paraId="3000A8E9" w14:textId="171DE525" w:rsidR="00C54559" w:rsidRDefault="00C54559" w:rsidP="00C54559">
      <w:pPr>
        <w:pStyle w:val="Default"/>
        <w:rPr>
          <w:sz w:val="23"/>
          <w:szCs w:val="23"/>
        </w:rPr>
      </w:pPr>
    </w:p>
    <w:p w14:paraId="70EC680C" w14:textId="77777777" w:rsidR="00FD46ED" w:rsidRDefault="00FD46ED" w:rsidP="00C54559">
      <w:pPr>
        <w:pStyle w:val="Default"/>
        <w:rPr>
          <w:sz w:val="23"/>
          <w:szCs w:val="23"/>
        </w:rPr>
      </w:pPr>
    </w:p>
    <w:p w14:paraId="0B23BC41" w14:textId="0D7BF5CD" w:rsidR="00C54559" w:rsidRDefault="00CC0AA8" w:rsidP="00CC0AA8">
      <w:pPr>
        <w:pStyle w:val="Heading2"/>
        <w:rPr>
          <w:b/>
          <w:bCs/>
        </w:rPr>
      </w:pPr>
      <w:r w:rsidRPr="00CC0AA8">
        <w:rPr>
          <w:b/>
          <w:bCs/>
        </w:rPr>
        <w:t>Contact Information</w:t>
      </w:r>
    </w:p>
    <w:p w14:paraId="67917FFA" w14:textId="77777777" w:rsidR="009F34C5" w:rsidRPr="009F34C5" w:rsidRDefault="009F34C5" w:rsidP="009F34C5"/>
    <w:p w14:paraId="1167A166" w14:textId="35DF2973" w:rsidR="00CC0AA8" w:rsidRDefault="00CC0AA8" w:rsidP="00C54559">
      <w:r>
        <w:t>For</w:t>
      </w:r>
      <w:r w:rsidR="00937A0E">
        <w:t xml:space="preserve"> </w:t>
      </w:r>
      <w:r>
        <w:t xml:space="preserve">questions regarding </w:t>
      </w:r>
      <w:r w:rsidR="00937A0E">
        <w:t xml:space="preserve">NRS </w:t>
      </w:r>
      <w:r>
        <w:t xml:space="preserve">assessment policies, please contact Dana Varzan-Parker at </w:t>
      </w:r>
      <w:hyperlink r:id="rId40" w:history="1">
        <w:r w:rsidRPr="00B0391B">
          <w:rPr>
            <w:rStyle w:val="Hyperlink"/>
          </w:rPr>
          <w:t>dana.varzan-parker@mass.gov</w:t>
        </w:r>
      </w:hyperlink>
      <w:r>
        <w:t>.</w:t>
      </w:r>
    </w:p>
    <w:p w14:paraId="4D45E556" w14:textId="77777777" w:rsidR="009F34C5" w:rsidRDefault="009F34C5" w:rsidP="00C54559"/>
    <w:p w14:paraId="3305F5B8" w14:textId="4C154A8F" w:rsidR="00CC0AA8" w:rsidRPr="00C54559" w:rsidRDefault="00CC0AA8" w:rsidP="00C54559">
      <w:r>
        <w:t xml:space="preserve">For questions regarding </w:t>
      </w:r>
      <w:r w:rsidR="00937A0E">
        <w:t xml:space="preserve">NRS </w:t>
      </w:r>
      <w:r>
        <w:t xml:space="preserve">assessment administration procedures, please contact April Zenisky at </w:t>
      </w:r>
      <w:hyperlink r:id="rId41" w:history="1">
        <w:r>
          <w:rPr>
            <w:rStyle w:val="Hyperlink"/>
          </w:rPr>
          <w:t>azenisky@umass.edu</w:t>
        </w:r>
      </w:hyperlink>
      <w:r>
        <w:rPr>
          <w:color w:val="000000"/>
        </w:rPr>
        <w:t>.</w:t>
      </w:r>
    </w:p>
    <w:p w14:paraId="2D0B7F31" w14:textId="77777777" w:rsidR="00C54559" w:rsidRPr="00C54559" w:rsidRDefault="00C54559" w:rsidP="00C54559"/>
    <w:p w14:paraId="09A54A9F" w14:textId="77777777" w:rsidR="00C54559" w:rsidRPr="00C54559" w:rsidRDefault="00C54559" w:rsidP="00C54559"/>
    <w:p w14:paraId="32192E7E" w14:textId="77777777" w:rsidR="00C54559" w:rsidRPr="00C54559" w:rsidRDefault="00C54559" w:rsidP="00C54559"/>
    <w:p w14:paraId="663A52F8" w14:textId="0BE3EA29" w:rsidR="00C54559" w:rsidRDefault="00C54559" w:rsidP="00C54559"/>
    <w:p w14:paraId="419AE3A9" w14:textId="6E1CB025" w:rsidR="00717FD1" w:rsidRDefault="00717FD1" w:rsidP="00C54559"/>
    <w:p w14:paraId="5D9E6EE8" w14:textId="221190AD" w:rsidR="00717FD1" w:rsidRDefault="00717FD1" w:rsidP="00C54559"/>
    <w:p w14:paraId="16E800E3" w14:textId="5D76B53E" w:rsidR="00717FD1" w:rsidRDefault="00717FD1" w:rsidP="00C54559"/>
    <w:p w14:paraId="2E13EEE1" w14:textId="4DC00208" w:rsidR="00717FD1" w:rsidRDefault="00717FD1" w:rsidP="00C54559"/>
    <w:p w14:paraId="5A1AD402" w14:textId="34EE2E9D" w:rsidR="00717FD1" w:rsidRDefault="00717FD1" w:rsidP="00C54559"/>
    <w:p w14:paraId="307F1693" w14:textId="3860899F" w:rsidR="00BF7CE2" w:rsidRDefault="00BF7CE2" w:rsidP="00C54559"/>
    <w:p w14:paraId="6A8C7CF0" w14:textId="2AA1FDC6" w:rsidR="00FD46ED" w:rsidRDefault="00FD46ED" w:rsidP="00C54559"/>
    <w:p w14:paraId="23914EB4" w14:textId="18850498" w:rsidR="00FD46ED" w:rsidRDefault="00FD46ED" w:rsidP="00C54559"/>
    <w:p w14:paraId="420DED59" w14:textId="2B5736AA" w:rsidR="00FD46ED" w:rsidRDefault="00FD46ED" w:rsidP="00C54559"/>
    <w:p w14:paraId="4BD8EE99" w14:textId="5C46516D" w:rsidR="00FD46ED" w:rsidRDefault="00FD46ED" w:rsidP="00C54559"/>
    <w:p w14:paraId="10AEA761" w14:textId="1757F37B" w:rsidR="00FD46ED" w:rsidRDefault="00FD46ED" w:rsidP="00C54559"/>
    <w:p w14:paraId="242474DA" w14:textId="25A38765" w:rsidR="00FD46ED" w:rsidRDefault="00FD46ED" w:rsidP="00C54559"/>
    <w:p w14:paraId="0D8DEA03" w14:textId="18573109" w:rsidR="00FD46ED" w:rsidRDefault="00FD46ED" w:rsidP="00C54559"/>
    <w:p w14:paraId="6400E5BB" w14:textId="77777777" w:rsidR="00FD46ED" w:rsidRDefault="00FD46ED" w:rsidP="00C54559"/>
    <w:p w14:paraId="1BC5D27D" w14:textId="0C5BBC4E" w:rsidR="00717FD1" w:rsidRDefault="00717FD1" w:rsidP="00C54559"/>
    <w:p w14:paraId="3653C491" w14:textId="46A8CC69" w:rsidR="00702AD0" w:rsidRDefault="00702AD0" w:rsidP="00C54559"/>
    <w:p w14:paraId="54B6BAE6" w14:textId="77777777" w:rsidR="00702AD0" w:rsidRDefault="00702AD0" w:rsidP="00C54559"/>
    <w:p w14:paraId="0ACB813F" w14:textId="353D6A6C" w:rsidR="00C54559" w:rsidRPr="00F34B21" w:rsidRDefault="00C54559" w:rsidP="00F34B21">
      <w:pPr>
        <w:pStyle w:val="Heading1"/>
        <w:rPr>
          <w:b/>
          <w:bCs/>
          <w:sz w:val="28"/>
          <w:szCs w:val="28"/>
        </w:rPr>
      </w:pPr>
      <w:r w:rsidRPr="00F34B21">
        <w:rPr>
          <w:b/>
          <w:bCs/>
          <w:sz w:val="28"/>
          <w:szCs w:val="28"/>
        </w:rPr>
        <w:lastRenderedPageBreak/>
        <w:t>Appendix A</w:t>
      </w:r>
    </w:p>
    <w:p w14:paraId="10288C33" w14:textId="7E9747A1" w:rsidR="00F34B21" w:rsidRDefault="00F34B21" w:rsidP="00C54559">
      <w:pPr>
        <w:tabs>
          <w:tab w:val="left" w:pos="7200"/>
        </w:tabs>
      </w:pPr>
    </w:p>
    <w:p w14:paraId="09C07E04" w14:textId="3B02A1BD" w:rsidR="00F34B21" w:rsidRPr="00CC0AA8" w:rsidRDefault="00F34B21" w:rsidP="00F34B21">
      <w:pPr>
        <w:rPr>
          <w:rFonts w:ascii="Calibri" w:hAnsi="Calibri" w:cs="Calibri"/>
          <w:b/>
        </w:rPr>
      </w:pPr>
      <w:r w:rsidRPr="00CC0AA8">
        <w:rPr>
          <w:rFonts w:ascii="Calibri" w:eastAsia="Times New Roman" w:hAnsi="Calibri" w:cs="Calibri"/>
          <w:b/>
        </w:rPr>
        <w:t>References/Resources</w:t>
      </w:r>
      <w:r w:rsidRPr="00CC0AA8">
        <w:rPr>
          <w:rFonts w:ascii="Calibri" w:eastAsia="Times New Roman" w:hAnsi="Calibri" w:cs="Calibri"/>
          <w:b/>
        </w:rPr>
        <w:br/>
      </w:r>
    </w:p>
    <w:p w14:paraId="78562AC0" w14:textId="77777777" w:rsidR="008139A6" w:rsidRPr="008139A6" w:rsidRDefault="00C7538B" w:rsidP="008D35B1">
      <w:pPr>
        <w:numPr>
          <w:ilvl w:val="0"/>
          <w:numId w:val="27"/>
        </w:numPr>
        <w:rPr>
          <w:rFonts w:eastAsia="Times New Roman" w:cstheme="minorHAnsi"/>
        </w:rPr>
      </w:pPr>
      <w:hyperlink r:id="rId42" w:history="1">
        <w:r w:rsidR="008139A6" w:rsidRPr="008139A6">
          <w:rPr>
            <w:rStyle w:val="Hyperlink"/>
            <w:rFonts w:eastAsia="Times New Roman" w:cstheme="minorHAnsi"/>
          </w:rPr>
          <w:t>ACLS Assessment Policies</w:t>
        </w:r>
      </w:hyperlink>
    </w:p>
    <w:p w14:paraId="0E5758CD" w14:textId="47F66DC4" w:rsidR="008139A6" w:rsidRPr="00CC0AA8" w:rsidRDefault="00C7538B" w:rsidP="008D35B1">
      <w:pPr>
        <w:pStyle w:val="ListParagraph"/>
        <w:numPr>
          <w:ilvl w:val="0"/>
          <w:numId w:val="27"/>
        </w:numPr>
        <w:spacing w:line="276" w:lineRule="auto"/>
        <w:jc w:val="both"/>
        <w:rPr>
          <w:rStyle w:val="IntenseReference"/>
          <w:rFonts w:cstheme="minorHAnsi"/>
          <w:b w:val="0"/>
          <w:bCs w:val="0"/>
          <w:smallCaps w:val="0"/>
          <w:color w:val="auto"/>
          <w:spacing w:val="0"/>
        </w:rPr>
      </w:pPr>
      <w:hyperlink r:id="rId43" w:history="1">
        <w:r w:rsidR="008139A6" w:rsidRPr="00CC0AA8">
          <w:rPr>
            <w:rStyle w:val="Hyperlink"/>
            <w:rFonts w:cstheme="minorHAnsi"/>
          </w:rPr>
          <w:t>ACLS Test Help Blog</w:t>
        </w:r>
      </w:hyperlink>
    </w:p>
    <w:p w14:paraId="576F11C4" w14:textId="7856C08B" w:rsidR="00C0710E" w:rsidRDefault="00C7538B" w:rsidP="008D35B1">
      <w:pPr>
        <w:numPr>
          <w:ilvl w:val="0"/>
          <w:numId w:val="27"/>
        </w:numPr>
        <w:rPr>
          <w:rFonts w:eastAsia="Times New Roman" w:cstheme="minorHAnsi"/>
        </w:rPr>
      </w:pPr>
      <w:hyperlink r:id="rId44" w:history="1">
        <w:r w:rsidR="00C0710E" w:rsidRPr="00C0710E">
          <w:rPr>
            <w:rStyle w:val="Hyperlink"/>
            <w:rFonts w:eastAsia="Times New Roman" w:cstheme="minorHAnsi"/>
          </w:rPr>
          <w:t>BEST Plus 2.0 Virtual Test Administration Guidance</w:t>
        </w:r>
      </w:hyperlink>
    </w:p>
    <w:p w14:paraId="5B096B10" w14:textId="59B6CEFF" w:rsidR="00C0710E" w:rsidRDefault="00C7538B" w:rsidP="008D35B1">
      <w:pPr>
        <w:numPr>
          <w:ilvl w:val="0"/>
          <w:numId w:val="27"/>
        </w:numPr>
        <w:rPr>
          <w:rFonts w:eastAsia="Times New Roman" w:cstheme="minorHAnsi"/>
        </w:rPr>
      </w:pPr>
      <w:hyperlink r:id="rId45" w:history="1">
        <w:r w:rsidR="00C0710E" w:rsidRPr="00C0710E">
          <w:rPr>
            <w:rStyle w:val="Hyperlink"/>
            <w:rFonts w:eastAsia="Times New Roman" w:cstheme="minorHAnsi"/>
          </w:rPr>
          <w:t>BEST Plus 2.0 FAQ for COVID-19</w:t>
        </w:r>
      </w:hyperlink>
    </w:p>
    <w:p w14:paraId="552FE008" w14:textId="5B1272E8" w:rsidR="007A3585" w:rsidRDefault="00C7538B" w:rsidP="008D35B1">
      <w:pPr>
        <w:numPr>
          <w:ilvl w:val="0"/>
          <w:numId w:val="27"/>
        </w:numPr>
        <w:rPr>
          <w:rFonts w:eastAsia="Times New Roman" w:cstheme="minorHAnsi"/>
        </w:rPr>
      </w:pPr>
      <w:hyperlink r:id="rId46" w:history="1">
        <w:r w:rsidR="007A3585" w:rsidRPr="007A3585">
          <w:rPr>
            <w:rStyle w:val="Hyperlink"/>
            <w:rFonts w:eastAsia="Times New Roman" w:cstheme="minorHAnsi"/>
          </w:rPr>
          <w:t>TABE CLAS E Online</w:t>
        </w:r>
      </w:hyperlink>
    </w:p>
    <w:p w14:paraId="6DCF0C77" w14:textId="2312B2FB" w:rsidR="007A3585" w:rsidRDefault="00C7538B" w:rsidP="008D35B1">
      <w:pPr>
        <w:numPr>
          <w:ilvl w:val="0"/>
          <w:numId w:val="27"/>
        </w:numPr>
        <w:rPr>
          <w:rFonts w:eastAsia="Times New Roman" w:cstheme="minorHAnsi"/>
        </w:rPr>
      </w:pPr>
      <w:hyperlink r:id="rId47" w:history="1">
        <w:r w:rsidR="007A3585" w:rsidRPr="007A3585">
          <w:rPr>
            <w:rStyle w:val="Hyperlink"/>
            <w:rFonts w:eastAsia="Times New Roman" w:cstheme="minorHAnsi"/>
          </w:rPr>
          <w:t>TABE 11/12 and TABE CLAS E Practice Tests</w:t>
        </w:r>
      </w:hyperlink>
    </w:p>
    <w:p w14:paraId="135D1D02" w14:textId="77777777" w:rsidR="00C0710E" w:rsidRDefault="00C7538B" w:rsidP="008D35B1">
      <w:pPr>
        <w:numPr>
          <w:ilvl w:val="0"/>
          <w:numId w:val="27"/>
        </w:numPr>
        <w:rPr>
          <w:rFonts w:eastAsia="Times New Roman" w:cstheme="minorHAnsi"/>
        </w:rPr>
      </w:pPr>
      <w:hyperlink r:id="rId48" w:history="1">
        <w:r w:rsidR="00C0710E" w:rsidRPr="00E3218C">
          <w:rPr>
            <w:rStyle w:val="Hyperlink"/>
            <w:rFonts w:eastAsia="Times New Roman" w:cstheme="minorHAnsi"/>
          </w:rPr>
          <w:t>TABE 11/12 Remote Proctoring Guidance</w:t>
        </w:r>
      </w:hyperlink>
    </w:p>
    <w:p w14:paraId="762E812F" w14:textId="77777777" w:rsidR="00C0710E" w:rsidRDefault="00C7538B" w:rsidP="008D35B1">
      <w:pPr>
        <w:numPr>
          <w:ilvl w:val="0"/>
          <w:numId w:val="27"/>
        </w:numPr>
        <w:rPr>
          <w:rFonts w:eastAsia="Times New Roman" w:cstheme="minorHAnsi"/>
        </w:rPr>
      </w:pPr>
      <w:hyperlink r:id="rId49" w:history="1">
        <w:r w:rsidR="00C0710E" w:rsidRPr="00E3218C">
          <w:rPr>
            <w:rStyle w:val="Hyperlink"/>
            <w:rFonts w:eastAsia="Times New Roman" w:cstheme="minorHAnsi"/>
          </w:rPr>
          <w:t>TABE Examiner Instructions for Remote Testing</w:t>
        </w:r>
      </w:hyperlink>
    </w:p>
    <w:p w14:paraId="711ECF66" w14:textId="77777777" w:rsidR="00C0710E" w:rsidRDefault="00C7538B" w:rsidP="008D35B1">
      <w:pPr>
        <w:numPr>
          <w:ilvl w:val="0"/>
          <w:numId w:val="27"/>
        </w:numPr>
        <w:rPr>
          <w:rFonts w:eastAsia="Times New Roman" w:cstheme="minorHAnsi"/>
        </w:rPr>
      </w:pPr>
      <w:hyperlink r:id="rId50" w:history="1">
        <w:r w:rsidR="00C0710E" w:rsidRPr="00C0710E">
          <w:rPr>
            <w:rStyle w:val="Hyperlink"/>
            <w:rFonts w:eastAsia="Times New Roman" w:cstheme="minorHAnsi"/>
          </w:rPr>
          <w:t>TABE Student Instructions for Remote Testing</w:t>
        </w:r>
      </w:hyperlink>
    </w:p>
    <w:p w14:paraId="4607687A" w14:textId="77777777" w:rsidR="00C0710E" w:rsidRPr="00E3218C" w:rsidRDefault="00C7538B" w:rsidP="008D35B1">
      <w:pPr>
        <w:numPr>
          <w:ilvl w:val="0"/>
          <w:numId w:val="27"/>
        </w:numPr>
        <w:rPr>
          <w:rFonts w:eastAsia="Times New Roman" w:cstheme="minorHAnsi"/>
        </w:rPr>
      </w:pPr>
      <w:hyperlink r:id="rId51" w:history="1">
        <w:r w:rsidR="00C0710E" w:rsidRPr="00E3218C">
          <w:rPr>
            <w:rStyle w:val="Hyperlink"/>
            <w:rFonts w:eastAsia="Times New Roman" w:cstheme="minorHAnsi"/>
          </w:rPr>
          <w:t>TABE Remote Testing FAQ</w:t>
        </w:r>
      </w:hyperlink>
    </w:p>
    <w:p w14:paraId="0D6E5114" w14:textId="6E59E563" w:rsidR="00F34B21" w:rsidRDefault="00C7538B" w:rsidP="008D35B1">
      <w:pPr>
        <w:numPr>
          <w:ilvl w:val="0"/>
          <w:numId w:val="27"/>
        </w:numPr>
        <w:rPr>
          <w:rFonts w:eastAsia="Times New Roman" w:cstheme="minorHAnsi"/>
        </w:rPr>
      </w:pPr>
      <w:hyperlink r:id="rId52" w:history="1">
        <w:r w:rsidR="00F34B21" w:rsidRPr="00C0710E">
          <w:rPr>
            <w:rStyle w:val="Hyperlink"/>
            <w:rFonts w:eastAsia="Times New Roman" w:cstheme="minorHAnsi"/>
          </w:rPr>
          <w:t>Reopening: Mandatory Safety Standards for Workplaces. Updated June 1, 2020</w:t>
        </w:r>
      </w:hyperlink>
    </w:p>
    <w:p w14:paraId="431F2E03" w14:textId="1CD7A647" w:rsidR="00F34B21" w:rsidRDefault="00C7538B" w:rsidP="008D35B1">
      <w:pPr>
        <w:numPr>
          <w:ilvl w:val="0"/>
          <w:numId w:val="27"/>
        </w:numPr>
        <w:rPr>
          <w:rFonts w:eastAsia="Times New Roman" w:cstheme="minorHAnsi"/>
        </w:rPr>
      </w:pPr>
      <w:hyperlink r:id="rId53" w:anchor="related-" w:history="1">
        <w:r w:rsidR="00F438A0" w:rsidRPr="00C0710E">
          <w:rPr>
            <w:rStyle w:val="Hyperlink"/>
            <w:rFonts w:eastAsia="Times New Roman" w:cstheme="minorHAnsi"/>
          </w:rPr>
          <w:t>Safety Standards and Control Plan: Occupational Schools and Testing Centers</w:t>
        </w:r>
        <w:r w:rsidR="00F34B21" w:rsidRPr="00C0710E">
          <w:rPr>
            <w:rStyle w:val="Hyperlink"/>
            <w:rFonts w:eastAsia="Times New Roman" w:cstheme="minorHAnsi"/>
          </w:rPr>
          <w:t xml:space="preserve">. </w:t>
        </w:r>
        <w:r w:rsidR="00F438A0" w:rsidRPr="00C0710E">
          <w:rPr>
            <w:rStyle w:val="Hyperlink"/>
            <w:rFonts w:eastAsia="Times New Roman" w:cstheme="minorHAnsi"/>
          </w:rPr>
          <w:t>Page last reviewed June 12, 2020</w:t>
        </w:r>
      </w:hyperlink>
    </w:p>
    <w:p w14:paraId="60EEBA57" w14:textId="0B4F6441" w:rsidR="00F34B21" w:rsidRPr="00F34B21" w:rsidRDefault="00C7538B" w:rsidP="008D35B1">
      <w:pPr>
        <w:numPr>
          <w:ilvl w:val="0"/>
          <w:numId w:val="27"/>
        </w:numPr>
        <w:rPr>
          <w:rFonts w:eastAsia="Times New Roman" w:cstheme="minorHAnsi"/>
          <w:color w:val="2F5496" w:themeColor="accent1" w:themeShade="BF"/>
        </w:rPr>
      </w:pPr>
      <w:hyperlink r:id="rId54" w:history="1">
        <w:r w:rsidR="00F34B21" w:rsidRPr="00C0710E">
          <w:rPr>
            <w:rStyle w:val="Hyperlink"/>
            <w:rFonts w:eastAsia="Times New Roman" w:cstheme="minorHAnsi"/>
          </w:rPr>
          <w:t>Interim Guidance for Businesses and Employers Responding to Coronavirus Disease 2019 (COVID-19). Updated May 6, 2020.</w:t>
        </w:r>
      </w:hyperlink>
      <w:r w:rsidR="00F34B21" w:rsidRPr="00F34B21">
        <w:rPr>
          <w:rFonts w:eastAsia="Times New Roman" w:cstheme="minorHAnsi"/>
        </w:rPr>
        <w:t xml:space="preserve"> </w:t>
      </w:r>
    </w:p>
    <w:p w14:paraId="2F1AD04D" w14:textId="0293B361" w:rsidR="004A3152" w:rsidRPr="00C0710E" w:rsidRDefault="00C7538B" w:rsidP="008D35B1">
      <w:pPr>
        <w:numPr>
          <w:ilvl w:val="0"/>
          <w:numId w:val="27"/>
        </w:numPr>
        <w:rPr>
          <w:rFonts w:eastAsia="Times New Roman" w:cstheme="minorHAnsi"/>
        </w:rPr>
      </w:pPr>
      <w:hyperlink r:id="rId55" w:history="1">
        <w:r w:rsidR="00F34B21" w:rsidRPr="00C0710E">
          <w:rPr>
            <w:rStyle w:val="Hyperlink"/>
            <w:rFonts w:eastAsia="Times New Roman" w:cstheme="minorHAnsi"/>
          </w:rPr>
          <w:t>Considerations for Schools. Updated May 19, 2020</w:t>
        </w:r>
      </w:hyperlink>
    </w:p>
    <w:p w14:paraId="6D9195B8" w14:textId="5E9505D6" w:rsidR="00F34B21" w:rsidRPr="00F34B21" w:rsidRDefault="00C7538B" w:rsidP="008D35B1">
      <w:pPr>
        <w:numPr>
          <w:ilvl w:val="0"/>
          <w:numId w:val="27"/>
        </w:numPr>
        <w:rPr>
          <w:rFonts w:eastAsia="Times New Roman" w:cstheme="minorHAnsi"/>
        </w:rPr>
      </w:pPr>
      <w:hyperlink r:id="rId56" w:history="1">
        <w:r w:rsidR="00F34B21" w:rsidRPr="00C0710E">
          <w:rPr>
            <w:rStyle w:val="Hyperlink"/>
            <w:rFonts w:eastAsia="Times New Roman" w:cstheme="minorHAnsi"/>
          </w:rPr>
          <w:t>Recommendations for Cloth Face Covers. Page last reviewed April 3, 2020</w:t>
        </w:r>
      </w:hyperlink>
    </w:p>
    <w:p w14:paraId="228C1476" w14:textId="60B17852" w:rsidR="00E3218C" w:rsidRDefault="00C7538B" w:rsidP="008D35B1">
      <w:pPr>
        <w:numPr>
          <w:ilvl w:val="0"/>
          <w:numId w:val="27"/>
        </w:numPr>
        <w:rPr>
          <w:rFonts w:eastAsia="Times New Roman" w:cstheme="minorHAnsi"/>
        </w:rPr>
      </w:pPr>
      <w:hyperlink r:id="rId57" w:history="1">
        <w:r w:rsidR="00F34B21" w:rsidRPr="00C0710E">
          <w:rPr>
            <w:rStyle w:val="Hyperlink"/>
            <w:rFonts w:eastAsia="Times New Roman" w:cstheme="minorHAnsi"/>
          </w:rPr>
          <w:t>How to Wear Cloth Face Coverings. Page last reviewed May 22, 2020</w:t>
        </w:r>
      </w:hyperlink>
    </w:p>
    <w:p w14:paraId="31B950A6" w14:textId="77777777" w:rsidR="004A3152" w:rsidRPr="00F34B21" w:rsidRDefault="004A3152" w:rsidP="009163C1">
      <w:pPr>
        <w:rPr>
          <w:rFonts w:eastAsia="Times New Roman" w:cstheme="minorHAnsi"/>
        </w:rPr>
      </w:pPr>
    </w:p>
    <w:p w14:paraId="3CE6195E" w14:textId="6B4163F3" w:rsidR="005E3C44" w:rsidRPr="00532650" w:rsidRDefault="005E3C44" w:rsidP="0059264E">
      <w:pPr>
        <w:rPr>
          <w:rFonts w:cstheme="minorHAnsi"/>
        </w:rPr>
      </w:pPr>
    </w:p>
    <w:sectPr w:rsidR="005E3C44" w:rsidRPr="00532650" w:rsidSect="00D00604">
      <w:footerReference w:type="default" r:id="rId5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4C4E0" w14:textId="77777777" w:rsidR="00C7538B" w:rsidRDefault="00C7538B" w:rsidP="00B82B31">
      <w:r>
        <w:separator/>
      </w:r>
    </w:p>
  </w:endnote>
  <w:endnote w:type="continuationSeparator" w:id="0">
    <w:p w14:paraId="44E55046" w14:textId="77777777" w:rsidR="00C7538B" w:rsidRDefault="00C7538B" w:rsidP="00B8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7555666"/>
      <w:docPartObj>
        <w:docPartGallery w:val="Page Numbers (Bottom of Page)"/>
        <w:docPartUnique/>
      </w:docPartObj>
    </w:sdtPr>
    <w:sdtEndPr>
      <w:rPr>
        <w:noProof/>
      </w:rPr>
    </w:sdtEndPr>
    <w:sdtContent>
      <w:p w14:paraId="403D94C5" w14:textId="4AC4BE75" w:rsidR="00702AD0" w:rsidRDefault="00C7538B">
        <w:pPr>
          <w:pStyle w:val="Footer"/>
          <w:jc w:val="center"/>
        </w:pPr>
      </w:p>
    </w:sdtContent>
  </w:sdt>
  <w:p w14:paraId="3231F86F" w14:textId="77777777" w:rsidR="00702AD0" w:rsidRDefault="00702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666932"/>
      <w:docPartObj>
        <w:docPartGallery w:val="Page Numbers (Bottom of Page)"/>
        <w:docPartUnique/>
      </w:docPartObj>
    </w:sdtPr>
    <w:sdtEndPr>
      <w:rPr>
        <w:noProof/>
      </w:rPr>
    </w:sdtEndPr>
    <w:sdtContent>
      <w:p w14:paraId="6D959CFD" w14:textId="2B64ACE8" w:rsidR="00702AD0" w:rsidRDefault="00702AD0">
        <w:pPr>
          <w:pStyle w:val="Footer"/>
          <w:jc w:val="center"/>
        </w:pPr>
        <w:r>
          <w:fldChar w:fldCharType="begin"/>
        </w:r>
        <w:r>
          <w:instrText xml:space="preserve"> PAGE   \* MERGEFORMAT </w:instrText>
        </w:r>
        <w:r>
          <w:fldChar w:fldCharType="separate"/>
        </w:r>
        <w:r w:rsidR="00DC671A">
          <w:rPr>
            <w:noProof/>
          </w:rPr>
          <w:t>10</w:t>
        </w:r>
        <w:r>
          <w:rPr>
            <w:noProof/>
          </w:rPr>
          <w:fldChar w:fldCharType="end"/>
        </w:r>
      </w:p>
    </w:sdtContent>
  </w:sdt>
  <w:p w14:paraId="1FB4839C" w14:textId="77777777" w:rsidR="00702AD0" w:rsidRDefault="00702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6C94A" w14:textId="77777777" w:rsidR="00C7538B" w:rsidRDefault="00C7538B" w:rsidP="00B82B31">
      <w:r>
        <w:separator/>
      </w:r>
    </w:p>
  </w:footnote>
  <w:footnote w:type="continuationSeparator" w:id="0">
    <w:p w14:paraId="4525A8E8" w14:textId="77777777" w:rsidR="00C7538B" w:rsidRDefault="00C7538B" w:rsidP="00B82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4C5"/>
    <w:multiLevelType w:val="hybridMultilevel"/>
    <w:tmpl w:val="6D46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1A1E"/>
    <w:multiLevelType w:val="hybridMultilevel"/>
    <w:tmpl w:val="5B24F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443418"/>
    <w:multiLevelType w:val="hybridMultilevel"/>
    <w:tmpl w:val="7AF0EBC6"/>
    <w:lvl w:ilvl="0" w:tplc="B2587A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83B58"/>
    <w:multiLevelType w:val="hybridMultilevel"/>
    <w:tmpl w:val="136ED2C4"/>
    <w:lvl w:ilvl="0" w:tplc="C590D84C">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61615"/>
    <w:multiLevelType w:val="hybridMultilevel"/>
    <w:tmpl w:val="96B424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F04E6"/>
    <w:multiLevelType w:val="hybridMultilevel"/>
    <w:tmpl w:val="2ABCC74E"/>
    <w:lvl w:ilvl="0" w:tplc="16CAC3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2073F"/>
    <w:multiLevelType w:val="hybridMultilevel"/>
    <w:tmpl w:val="61A2D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6F6706"/>
    <w:multiLevelType w:val="hybridMultilevel"/>
    <w:tmpl w:val="5A20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9657E"/>
    <w:multiLevelType w:val="hybridMultilevel"/>
    <w:tmpl w:val="26F03280"/>
    <w:lvl w:ilvl="0" w:tplc="16CAC398">
      <w:start w:val="1"/>
      <w:numFmt w:val="bullet"/>
      <w:lvlText w:val=""/>
      <w:lvlJc w:val="left"/>
      <w:pPr>
        <w:ind w:left="360" w:hanging="360"/>
      </w:pPr>
      <w:rPr>
        <w:rFonts w:ascii="Symbol" w:hAnsi="Symbol" w:hint="default"/>
        <w:color w:val="auto"/>
      </w:rPr>
    </w:lvl>
    <w:lvl w:ilvl="1" w:tplc="F668A610">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C784E20"/>
    <w:multiLevelType w:val="hybridMultilevel"/>
    <w:tmpl w:val="DD9E8ED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0" w15:restartNumberingAfterBreak="0">
    <w:nsid w:val="1D312A74"/>
    <w:multiLevelType w:val="hybridMultilevel"/>
    <w:tmpl w:val="B546AE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670C5C"/>
    <w:multiLevelType w:val="hybridMultilevel"/>
    <w:tmpl w:val="C4941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D5C9B"/>
    <w:multiLevelType w:val="hybridMultilevel"/>
    <w:tmpl w:val="5BB81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9874CE"/>
    <w:multiLevelType w:val="hybridMultilevel"/>
    <w:tmpl w:val="B0B0FDF0"/>
    <w:lvl w:ilvl="0" w:tplc="C590D84C">
      <w:start w:val="1"/>
      <w:numFmt w:val="decimal"/>
      <w:lvlText w:val="%1."/>
      <w:lvlJc w:val="left"/>
      <w:pPr>
        <w:ind w:left="360" w:hanging="360"/>
      </w:pPr>
      <w:rPr>
        <w:rFonts w:asciiTheme="minorHAnsi" w:eastAsia="Times New Roman" w:hAnsiTheme="minorHAnsi" w:cstheme="minorHAnsi"/>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214553"/>
    <w:multiLevelType w:val="hybridMultilevel"/>
    <w:tmpl w:val="A5A07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2A5B0D"/>
    <w:multiLevelType w:val="hybridMultilevel"/>
    <w:tmpl w:val="9C108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8163CA"/>
    <w:multiLevelType w:val="hybridMultilevel"/>
    <w:tmpl w:val="798436BC"/>
    <w:lvl w:ilvl="0" w:tplc="16CAC398">
      <w:start w:val="1"/>
      <w:numFmt w:val="bullet"/>
      <w:lvlText w:val=""/>
      <w:lvlJc w:val="left"/>
      <w:pPr>
        <w:ind w:left="360" w:hanging="360"/>
      </w:pPr>
      <w:rPr>
        <w:rFonts w:ascii="Symbol" w:hAnsi="Symbol" w:hint="default"/>
        <w:color w:val="auto"/>
      </w:rPr>
    </w:lvl>
    <w:lvl w:ilvl="1" w:tplc="F668A61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85C5A"/>
    <w:multiLevelType w:val="hybridMultilevel"/>
    <w:tmpl w:val="D8B2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3772C"/>
    <w:multiLevelType w:val="hybridMultilevel"/>
    <w:tmpl w:val="33A49F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F9935F0"/>
    <w:multiLevelType w:val="hybridMultilevel"/>
    <w:tmpl w:val="DFB4C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36077"/>
    <w:multiLevelType w:val="hybridMultilevel"/>
    <w:tmpl w:val="1DBC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04E26"/>
    <w:multiLevelType w:val="hybridMultilevel"/>
    <w:tmpl w:val="35D81616"/>
    <w:lvl w:ilvl="0" w:tplc="87AE7E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43FB9"/>
    <w:multiLevelType w:val="hybridMultilevel"/>
    <w:tmpl w:val="BEC6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0134C"/>
    <w:multiLevelType w:val="hybridMultilevel"/>
    <w:tmpl w:val="F422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87CC7"/>
    <w:multiLevelType w:val="hybridMultilevel"/>
    <w:tmpl w:val="B908FB7E"/>
    <w:lvl w:ilvl="0" w:tplc="C590D84C">
      <w:start w:val="1"/>
      <w:numFmt w:val="decimal"/>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B06C7C"/>
    <w:multiLevelType w:val="hybridMultilevel"/>
    <w:tmpl w:val="A2482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50F22"/>
    <w:multiLevelType w:val="hybridMultilevel"/>
    <w:tmpl w:val="D28279B0"/>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00CC8"/>
    <w:multiLevelType w:val="hybridMultilevel"/>
    <w:tmpl w:val="0F56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25102"/>
    <w:multiLevelType w:val="hybridMultilevel"/>
    <w:tmpl w:val="0C66FC92"/>
    <w:lvl w:ilvl="0" w:tplc="0A70CD72">
      <w:start w:val="1"/>
      <w:numFmt w:val="decimal"/>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70E02"/>
    <w:multiLevelType w:val="hybridMultilevel"/>
    <w:tmpl w:val="C89A6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677FE"/>
    <w:multiLevelType w:val="hybridMultilevel"/>
    <w:tmpl w:val="22BC07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011C40"/>
    <w:multiLevelType w:val="hybridMultilevel"/>
    <w:tmpl w:val="0E32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F6863"/>
    <w:multiLevelType w:val="hybridMultilevel"/>
    <w:tmpl w:val="A4EA4DAE"/>
    <w:lvl w:ilvl="0" w:tplc="16CAC39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66CD15D6"/>
    <w:multiLevelType w:val="hybridMultilevel"/>
    <w:tmpl w:val="6F8E3CBE"/>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3F5F8D"/>
    <w:multiLevelType w:val="hybridMultilevel"/>
    <w:tmpl w:val="CA3031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F5F596B"/>
    <w:multiLevelType w:val="hybridMultilevel"/>
    <w:tmpl w:val="411AE0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E3BD4"/>
    <w:multiLevelType w:val="hybridMultilevel"/>
    <w:tmpl w:val="FCC6D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63061C"/>
    <w:multiLevelType w:val="hybridMultilevel"/>
    <w:tmpl w:val="B84005D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24EF7"/>
    <w:multiLevelType w:val="hybridMultilevel"/>
    <w:tmpl w:val="73C0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30"/>
  </w:num>
  <w:num w:numId="4">
    <w:abstractNumId w:val="6"/>
  </w:num>
  <w:num w:numId="5">
    <w:abstractNumId w:val="15"/>
  </w:num>
  <w:num w:numId="6">
    <w:abstractNumId w:val="1"/>
  </w:num>
  <w:num w:numId="7">
    <w:abstractNumId w:val="24"/>
  </w:num>
  <w:num w:numId="8">
    <w:abstractNumId w:val="20"/>
  </w:num>
  <w:num w:numId="9">
    <w:abstractNumId w:val="21"/>
  </w:num>
  <w:num w:numId="10">
    <w:abstractNumId w:val="3"/>
  </w:num>
  <w:num w:numId="11">
    <w:abstractNumId w:val="32"/>
  </w:num>
  <w:num w:numId="12">
    <w:abstractNumId w:val="12"/>
  </w:num>
  <w:num w:numId="13">
    <w:abstractNumId w:val="33"/>
  </w:num>
  <w:num w:numId="14">
    <w:abstractNumId w:val="8"/>
  </w:num>
  <w:num w:numId="15">
    <w:abstractNumId w:val="16"/>
  </w:num>
  <w:num w:numId="16">
    <w:abstractNumId w:val="36"/>
  </w:num>
  <w:num w:numId="17">
    <w:abstractNumId w:val="14"/>
  </w:num>
  <w:num w:numId="18">
    <w:abstractNumId w:val="26"/>
  </w:num>
  <w:num w:numId="19">
    <w:abstractNumId w:val="37"/>
  </w:num>
  <w:num w:numId="20">
    <w:abstractNumId w:val="5"/>
  </w:num>
  <w:num w:numId="21">
    <w:abstractNumId w:val="23"/>
  </w:num>
  <w:num w:numId="22">
    <w:abstractNumId w:val="11"/>
  </w:num>
  <w:num w:numId="23">
    <w:abstractNumId w:val="2"/>
  </w:num>
  <w:num w:numId="24">
    <w:abstractNumId w:val="28"/>
  </w:num>
  <w:num w:numId="25">
    <w:abstractNumId w:val="27"/>
  </w:num>
  <w:num w:numId="26">
    <w:abstractNumId w:val="17"/>
  </w:num>
  <w:num w:numId="27">
    <w:abstractNumId w:val="0"/>
  </w:num>
  <w:num w:numId="28">
    <w:abstractNumId w:val="29"/>
  </w:num>
  <w:num w:numId="29">
    <w:abstractNumId w:val="38"/>
  </w:num>
  <w:num w:numId="30">
    <w:abstractNumId w:val="31"/>
  </w:num>
  <w:num w:numId="31">
    <w:abstractNumId w:val="10"/>
  </w:num>
  <w:num w:numId="32">
    <w:abstractNumId w:val="4"/>
  </w:num>
  <w:num w:numId="33">
    <w:abstractNumId w:val="19"/>
  </w:num>
  <w:num w:numId="34">
    <w:abstractNumId w:val="25"/>
  </w:num>
  <w:num w:numId="35">
    <w:abstractNumId w:val="35"/>
  </w:num>
  <w:num w:numId="36">
    <w:abstractNumId w:val="18"/>
  </w:num>
  <w:num w:numId="37">
    <w:abstractNumId w:val="34"/>
  </w:num>
  <w:num w:numId="38">
    <w:abstractNumId w:val="13"/>
  </w:num>
  <w:num w:numId="3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44"/>
    <w:rsid w:val="00006484"/>
    <w:rsid w:val="00012D18"/>
    <w:rsid w:val="00020397"/>
    <w:rsid w:val="00045668"/>
    <w:rsid w:val="00056B9D"/>
    <w:rsid w:val="00071170"/>
    <w:rsid w:val="000876B1"/>
    <w:rsid w:val="00091433"/>
    <w:rsid w:val="00093B4E"/>
    <w:rsid w:val="000B7369"/>
    <w:rsid w:val="000E3387"/>
    <w:rsid w:val="000F3B57"/>
    <w:rsid w:val="001031F3"/>
    <w:rsid w:val="0010758C"/>
    <w:rsid w:val="001122B1"/>
    <w:rsid w:val="00130A73"/>
    <w:rsid w:val="00130BF4"/>
    <w:rsid w:val="00147D8C"/>
    <w:rsid w:val="00152EC6"/>
    <w:rsid w:val="001D2A96"/>
    <w:rsid w:val="00233936"/>
    <w:rsid w:val="002420F9"/>
    <w:rsid w:val="0024348F"/>
    <w:rsid w:val="0025149E"/>
    <w:rsid w:val="00251B66"/>
    <w:rsid w:val="0026529A"/>
    <w:rsid w:val="00270207"/>
    <w:rsid w:val="00290F16"/>
    <w:rsid w:val="0029611E"/>
    <w:rsid w:val="002A0655"/>
    <w:rsid w:val="002A7A11"/>
    <w:rsid w:val="002B6B71"/>
    <w:rsid w:val="002B7B91"/>
    <w:rsid w:val="002F141E"/>
    <w:rsid w:val="00300670"/>
    <w:rsid w:val="00320590"/>
    <w:rsid w:val="00323F46"/>
    <w:rsid w:val="003256AD"/>
    <w:rsid w:val="0033146B"/>
    <w:rsid w:val="00342503"/>
    <w:rsid w:val="003B0BC6"/>
    <w:rsid w:val="003B2A6C"/>
    <w:rsid w:val="003E5CE0"/>
    <w:rsid w:val="003E7017"/>
    <w:rsid w:val="00403C90"/>
    <w:rsid w:val="004134CC"/>
    <w:rsid w:val="004251B0"/>
    <w:rsid w:val="004553A5"/>
    <w:rsid w:val="0047265E"/>
    <w:rsid w:val="00495ABD"/>
    <w:rsid w:val="004A086C"/>
    <w:rsid w:val="004A3152"/>
    <w:rsid w:val="004E4E76"/>
    <w:rsid w:val="00507B86"/>
    <w:rsid w:val="00532650"/>
    <w:rsid w:val="00590148"/>
    <w:rsid w:val="0059264E"/>
    <w:rsid w:val="005954DE"/>
    <w:rsid w:val="005B6913"/>
    <w:rsid w:val="005C077A"/>
    <w:rsid w:val="005C6CEC"/>
    <w:rsid w:val="005D15F6"/>
    <w:rsid w:val="005E3C44"/>
    <w:rsid w:val="005E740F"/>
    <w:rsid w:val="00600E5A"/>
    <w:rsid w:val="00622AAA"/>
    <w:rsid w:val="00622FD8"/>
    <w:rsid w:val="00654A84"/>
    <w:rsid w:val="00691FEE"/>
    <w:rsid w:val="0069234B"/>
    <w:rsid w:val="006B2143"/>
    <w:rsid w:val="006B26B5"/>
    <w:rsid w:val="006C660F"/>
    <w:rsid w:val="006D7F36"/>
    <w:rsid w:val="006E63E0"/>
    <w:rsid w:val="00702AD0"/>
    <w:rsid w:val="00717FD1"/>
    <w:rsid w:val="00721421"/>
    <w:rsid w:val="00733372"/>
    <w:rsid w:val="00760A4A"/>
    <w:rsid w:val="0079481A"/>
    <w:rsid w:val="007A3585"/>
    <w:rsid w:val="007B07D6"/>
    <w:rsid w:val="007C0A9A"/>
    <w:rsid w:val="007E51D6"/>
    <w:rsid w:val="007F547D"/>
    <w:rsid w:val="007F7809"/>
    <w:rsid w:val="00805E46"/>
    <w:rsid w:val="008126F8"/>
    <w:rsid w:val="008139A6"/>
    <w:rsid w:val="00857A0E"/>
    <w:rsid w:val="008639C6"/>
    <w:rsid w:val="00897BD8"/>
    <w:rsid w:val="008B4C51"/>
    <w:rsid w:val="008B6D8A"/>
    <w:rsid w:val="008D35B1"/>
    <w:rsid w:val="008D42FF"/>
    <w:rsid w:val="00914876"/>
    <w:rsid w:val="009163C1"/>
    <w:rsid w:val="0092799C"/>
    <w:rsid w:val="00936772"/>
    <w:rsid w:val="00937A0E"/>
    <w:rsid w:val="0094334A"/>
    <w:rsid w:val="0094391A"/>
    <w:rsid w:val="00943FC8"/>
    <w:rsid w:val="00994B9F"/>
    <w:rsid w:val="009967FA"/>
    <w:rsid w:val="009C0BAB"/>
    <w:rsid w:val="009D3CFA"/>
    <w:rsid w:val="009F34C5"/>
    <w:rsid w:val="009F4FE0"/>
    <w:rsid w:val="00A00764"/>
    <w:rsid w:val="00A04A0C"/>
    <w:rsid w:val="00A062AC"/>
    <w:rsid w:val="00A62AF1"/>
    <w:rsid w:val="00A749F3"/>
    <w:rsid w:val="00A81920"/>
    <w:rsid w:val="00A824F9"/>
    <w:rsid w:val="00AA2AA3"/>
    <w:rsid w:val="00AB73B3"/>
    <w:rsid w:val="00AF46CE"/>
    <w:rsid w:val="00B11E7E"/>
    <w:rsid w:val="00B304B7"/>
    <w:rsid w:val="00B46E01"/>
    <w:rsid w:val="00B575B3"/>
    <w:rsid w:val="00B64BCC"/>
    <w:rsid w:val="00B715D5"/>
    <w:rsid w:val="00B7394B"/>
    <w:rsid w:val="00B82B31"/>
    <w:rsid w:val="00B934AA"/>
    <w:rsid w:val="00B93B3E"/>
    <w:rsid w:val="00BD5308"/>
    <w:rsid w:val="00BF7CE2"/>
    <w:rsid w:val="00C0710E"/>
    <w:rsid w:val="00C31759"/>
    <w:rsid w:val="00C31EF4"/>
    <w:rsid w:val="00C4324F"/>
    <w:rsid w:val="00C54559"/>
    <w:rsid w:val="00C7538B"/>
    <w:rsid w:val="00C85209"/>
    <w:rsid w:val="00CC0784"/>
    <w:rsid w:val="00CC0AA8"/>
    <w:rsid w:val="00CF2CD0"/>
    <w:rsid w:val="00CF463F"/>
    <w:rsid w:val="00CF4AEE"/>
    <w:rsid w:val="00D00604"/>
    <w:rsid w:val="00D26B8B"/>
    <w:rsid w:val="00D33D7A"/>
    <w:rsid w:val="00D358A0"/>
    <w:rsid w:val="00D36F4D"/>
    <w:rsid w:val="00D61FC6"/>
    <w:rsid w:val="00D77A47"/>
    <w:rsid w:val="00D829A0"/>
    <w:rsid w:val="00DB2EAE"/>
    <w:rsid w:val="00DB55F2"/>
    <w:rsid w:val="00DC671A"/>
    <w:rsid w:val="00DE204C"/>
    <w:rsid w:val="00DF406D"/>
    <w:rsid w:val="00E205D6"/>
    <w:rsid w:val="00E3218C"/>
    <w:rsid w:val="00E62953"/>
    <w:rsid w:val="00E739A5"/>
    <w:rsid w:val="00E870C6"/>
    <w:rsid w:val="00ED0665"/>
    <w:rsid w:val="00EE2EB3"/>
    <w:rsid w:val="00EF01A5"/>
    <w:rsid w:val="00EF1F5B"/>
    <w:rsid w:val="00F34B21"/>
    <w:rsid w:val="00F438A0"/>
    <w:rsid w:val="00F70282"/>
    <w:rsid w:val="00F770F7"/>
    <w:rsid w:val="00F900D5"/>
    <w:rsid w:val="00FD1E1B"/>
    <w:rsid w:val="00FD46ED"/>
    <w:rsid w:val="00FE7AD8"/>
    <w:rsid w:val="00FF0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FF7A7"/>
  <w15:chartTrackingRefBased/>
  <w15:docId w15:val="{82B74388-507F-C848-BC39-9C5C2765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A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7A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7A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34B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C44"/>
    <w:pPr>
      <w:ind w:left="720"/>
      <w:contextualSpacing/>
    </w:pPr>
  </w:style>
  <w:style w:type="paragraph" w:styleId="BalloonText">
    <w:name w:val="Balloon Text"/>
    <w:basedOn w:val="Normal"/>
    <w:link w:val="BalloonTextChar"/>
    <w:uiPriority w:val="99"/>
    <w:semiHidden/>
    <w:unhideWhenUsed/>
    <w:rsid w:val="001D2A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2A96"/>
    <w:rPr>
      <w:rFonts w:ascii="Times New Roman" w:hAnsi="Times New Roman" w:cs="Times New Roman"/>
      <w:sz w:val="18"/>
      <w:szCs w:val="18"/>
    </w:rPr>
  </w:style>
  <w:style w:type="paragraph" w:styleId="Header">
    <w:name w:val="header"/>
    <w:basedOn w:val="Normal"/>
    <w:link w:val="HeaderChar"/>
    <w:uiPriority w:val="99"/>
    <w:unhideWhenUsed/>
    <w:rsid w:val="00B82B31"/>
    <w:pPr>
      <w:tabs>
        <w:tab w:val="center" w:pos="4680"/>
        <w:tab w:val="right" w:pos="9360"/>
      </w:tabs>
    </w:pPr>
  </w:style>
  <w:style w:type="character" w:customStyle="1" w:styleId="HeaderChar">
    <w:name w:val="Header Char"/>
    <w:basedOn w:val="DefaultParagraphFont"/>
    <w:link w:val="Header"/>
    <w:uiPriority w:val="99"/>
    <w:rsid w:val="00B82B31"/>
  </w:style>
  <w:style w:type="paragraph" w:styleId="Footer">
    <w:name w:val="footer"/>
    <w:basedOn w:val="Normal"/>
    <w:link w:val="FooterChar"/>
    <w:uiPriority w:val="99"/>
    <w:unhideWhenUsed/>
    <w:rsid w:val="00B82B31"/>
    <w:pPr>
      <w:tabs>
        <w:tab w:val="center" w:pos="4680"/>
        <w:tab w:val="right" w:pos="9360"/>
      </w:tabs>
    </w:pPr>
  </w:style>
  <w:style w:type="character" w:customStyle="1" w:styleId="FooterChar">
    <w:name w:val="Footer Char"/>
    <w:basedOn w:val="DefaultParagraphFont"/>
    <w:link w:val="Footer"/>
    <w:uiPriority w:val="99"/>
    <w:rsid w:val="00B82B31"/>
  </w:style>
  <w:style w:type="table" w:styleId="TableGrid">
    <w:name w:val="Table Grid"/>
    <w:basedOn w:val="TableNormal"/>
    <w:uiPriority w:val="39"/>
    <w:rsid w:val="0032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A7A11"/>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2A7A11"/>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2A7A11"/>
    <w:rPr>
      <w:sz w:val="16"/>
      <w:szCs w:val="16"/>
    </w:rPr>
  </w:style>
  <w:style w:type="paragraph" w:customStyle="1" w:styleId="Default">
    <w:name w:val="Default"/>
    <w:rsid w:val="00C31759"/>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D77A47"/>
    <w:rPr>
      <w:color w:val="0563C1" w:themeColor="hyperlink"/>
      <w:u w:val="single"/>
    </w:rPr>
  </w:style>
  <w:style w:type="character" w:customStyle="1" w:styleId="Heading1Char">
    <w:name w:val="Heading 1 Char"/>
    <w:basedOn w:val="DefaultParagraphFont"/>
    <w:link w:val="Heading1"/>
    <w:uiPriority w:val="9"/>
    <w:rsid w:val="00D77A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7A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77A47"/>
    <w:rPr>
      <w:rFonts w:asciiTheme="majorHAnsi" w:eastAsiaTheme="majorEastAsia" w:hAnsiTheme="majorHAnsi" w:cstheme="majorBidi"/>
      <w:color w:val="1F3763" w:themeColor="accent1" w:themeShade="7F"/>
    </w:rPr>
  </w:style>
  <w:style w:type="character" w:customStyle="1" w:styleId="UnresolvedMention1">
    <w:name w:val="Unresolved Mention1"/>
    <w:basedOn w:val="DefaultParagraphFont"/>
    <w:uiPriority w:val="99"/>
    <w:semiHidden/>
    <w:unhideWhenUsed/>
    <w:rsid w:val="00F34B21"/>
    <w:rPr>
      <w:color w:val="605E5C"/>
      <w:shd w:val="clear" w:color="auto" w:fill="E1DFDD"/>
    </w:rPr>
  </w:style>
  <w:style w:type="character" w:customStyle="1" w:styleId="Heading4Char">
    <w:name w:val="Heading 4 Char"/>
    <w:basedOn w:val="DefaultParagraphFont"/>
    <w:link w:val="Heading4"/>
    <w:uiPriority w:val="9"/>
    <w:semiHidden/>
    <w:rsid w:val="00F34B21"/>
    <w:rPr>
      <w:rFonts w:asciiTheme="majorHAnsi" w:eastAsiaTheme="majorEastAsia" w:hAnsiTheme="majorHAnsi" w:cstheme="majorBidi"/>
      <w:i/>
      <w:iCs/>
      <w:color w:val="2F5496" w:themeColor="accent1" w:themeShade="BF"/>
    </w:rPr>
  </w:style>
  <w:style w:type="character" w:styleId="IntenseReference">
    <w:name w:val="Intense Reference"/>
    <w:basedOn w:val="DefaultParagraphFont"/>
    <w:uiPriority w:val="32"/>
    <w:qFormat/>
    <w:rsid w:val="00F34B21"/>
    <w:rPr>
      <w:b/>
      <w:bCs/>
      <w:smallCaps/>
      <w:color w:val="4472C4" w:themeColor="accent1"/>
      <w:spacing w:val="5"/>
    </w:rPr>
  </w:style>
  <w:style w:type="paragraph" w:styleId="CommentSubject">
    <w:name w:val="annotation subject"/>
    <w:basedOn w:val="CommentText"/>
    <w:next w:val="CommentText"/>
    <w:link w:val="CommentSubjectChar"/>
    <w:uiPriority w:val="99"/>
    <w:semiHidden/>
    <w:unhideWhenUsed/>
    <w:rsid w:val="00BD5308"/>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BD5308"/>
    <w:rPr>
      <w:rFonts w:ascii="Arial" w:eastAsia="Arial" w:hAnsi="Arial" w:cs="Arial"/>
      <w:b/>
      <w:bCs/>
      <w:sz w:val="20"/>
      <w:szCs w:val="20"/>
      <w:lang w:val="en"/>
    </w:rPr>
  </w:style>
  <w:style w:type="paragraph" w:styleId="Revision">
    <w:name w:val="Revision"/>
    <w:hidden/>
    <w:uiPriority w:val="99"/>
    <w:semiHidden/>
    <w:rsid w:val="000B7369"/>
  </w:style>
  <w:style w:type="character" w:styleId="FollowedHyperlink">
    <w:name w:val="FollowedHyperlink"/>
    <w:basedOn w:val="DefaultParagraphFont"/>
    <w:uiPriority w:val="99"/>
    <w:semiHidden/>
    <w:unhideWhenUsed/>
    <w:rsid w:val="00087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906421">
      <w:bodyDiv w:val="1"/>
      <w:marLeft w:val="0"/>
      <w:marRight w:val="0"/>
      <w:marTop w:val="0"/>
      <w:marBottom w:val="0"/>
      <w:divBdr>
        <w:top w:val="none" w:sz="0" w:space="0" w:color="auto"/>
        <w:left w:val="none" w:sz="0" w:space="0" w:color="auto"/>
        <w:bottom w:val="none" w:sz="0" w:space="0" w:color="auto"/>
        <w:right w:val="none" w:sz="0" w:space="0" w:color="auto"/>
      </w:divBdr>
    </w:div>
    <w:div w:id="20454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oe.mass.edu/acls/mailings/2020/0520moving-assessments-forward.html" TargetMode="External"/><Relationship Id="rId26" Type="http://schemas.openxmlformats.org/officeDocument/2006/relationships/hyperlink" Target="https://www.mass.gov/info-details/reopening-mandatory-safety-standards-for-workplaces" TargetMode="External"/><Relationship Id="rId39" Type="http://schemas.openxmlformats.org/officeDocument/2006/relationships/hyperlink" Target="http://www.doe.mass.edu/acls/assessment/" TargetMode="External"/><Relationship Id="rId21" Type="http://schemas.openxmlformats.org/officeDocument/2006/relationships/hyperlink" Target="https://blogs.umass.edu/aclstesthelp/" TargetMode="External"/><Relationship Id="rId34" Type="http://schemas.openxmlformats.org/officeDocument/2006/relationships/hyperlink" Target="https://www.buoyhealth.com/symptom-checker/?configuration=ma_covid&amp;concern=coronavirus" TargetMode="External"/><Relationship Id="rId42" Type="http://schemas.openxmlformats.org/officeDocument/2006/relationships/hyperlink" Target="http://www.doe.mass.edu/acls/assessment/" TargetMode="External"/><Relationship Id="rId47" Type="http://schemas.openxmlformats.org/officeDocument/2006/relationships/hyperlink" Target="https://wbte.drcedirect.com/TABE/portals/tabe" TargetMode="External"/><Relationship Id="rId50" Type="http://schemas.openxmlformats.org/officeDocument/2006/relationships/hyperlink" Target="https://drive.google.com/file/d/14dSP6cvmqIJQKz8Smlc_FWVLWpTAUwBx/view" TargetMode="External"/><Relationship Id="rId55" Type="http://schemas.openxmlformats.org/officeDocument/2006/relationships/hyperlink" Target="https://www.cdc.gov/coronavirus/2019-ncov/community/schools-childcare/schools.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acls/assessment/" TargetMode="External"/><Relationship Id="rId25" Type="http://schemas.openxmlformats.org/officeDocument/2006/relationships/hyperlink" Target="https://www.mass.gov/info-details/covid-19-prevention-and-treatment" TargetMode="External"/><Relationship Id="rId33" Type="http://schemas.openxmlformats.org/officeDocument/2006/relationships/hyperlink" Target="https://www.mass.gov/info-details/safety-standards-and-control-plan-occupational-schools-and-testing-centers" TargetMode="External"/><Relationship Id="rId38" Type="http://schemas.openxmlformats.org/officeDocument/2006/relationships/hyperlink" Target="https://www.cdc.gov/coronavirus/2019-ncov/if-you-are-sick/end-home-isolation.html?CDC_AA_refVal=https%3A%2F%2Fwww.cdc.gov%2Fcoronavirus%2F2019-ncov%2Fprevent-getting-sick%2Fwhen-its-safe.html" TargetMode="External"/><Relationship Id="rId46" Type="http://schemas.openxmlformats.org/officeDocument/2006/relationships/hyperlink" Target="http://tabetest.com/PDFs/TABE_CLAS-E_Online_Brochure.pdf"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abetest.com/" TargetMode="External"/><Relationship Id="rId20" Type="http://schemas.openxmlformats.org/officeDocument/2006/relationships/hyperlink" Target="http://www.doe.mass.edu/acls" TargetMode="External"/><Relationship Id="rId29" Type="http://schemas.openxmlformats.org/officeDocument/2006/relationships/hyperlink" Target="https://www.mass.gov/doc/guidance-for-face-masks-in-public-settings/download" TargetMode="External"/><Relationship Id="rId41" Type="http://schemas.openxmlformats.org/officeDocument/2006/relationships/hyperlink" Target="mailto:azenisky@umass.edu" TargetMode="External"/><Relationship Id="rId54" Type="http://schemas.openxmlformats.org/officeDocument/2006/relationships/hyperlink" Target="https://www.cdc.gov/coronavirus/2019-ncov/community/guidance-business-respons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ome.pearsonvue.com/coronavirus-update.aspx" TargetMode="External"/><Relationship Id="rId32" Type="http://schemas.openxmlformats.org/officeDocument/2006/relationships/hyperlink" Target="https://www.cdc.gov/coronavirus/2019-ncov/community/cleaning-disinfecting-decision-tool.html" TargetMode="External"/><Relationship Id="rId37" Type="http://schemas.openxmlformats.org/officeDocument/2006/relationships/hyperlink" Target="https://www.mass.gov/info-details/safety-standards-and-control-plan-occupational-schools-and-testing-centers" TargetMode="External"/><Relationship Id="rId40" Type="http://schemas.openxmlformats.org/officeDocument/2006/relationships/hyperlink" Target="mailto:dana.varzan-parker@mass.gov" TargetMode="External"/><Relationship Id="rId45" Type="http://schemas.openxmlformats.org/officeDocument/2006/relationships/hyperlink" Target="http://www.cal.org/aea/pdfs/FAQs-COVID-19.pdf" TargetMode="External"/><Relationship Id="rId53" Type="http://schemas.openxmlformats.org/officeDocument/2006/relationships/hyperlink" Target="https://www.mass.gov/info-details/safety-standards-and-control-plan-occupational-schools-and-testing-centers"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cal.org/aea/covid-19/" TargetMode="External"/><Relationship Id="rId23" Type="http://schemas.openxmlformats.org/officeDocument/2006/relationships/hyperlink" Target="https://www.mass.gov/info-details/reopening-mandatory-safety-standards-for-workplaces" TargetMode="External"/><Relationship Id="rId28" Type="http://schemas.openxmlformats.org/officeDocument/2006/relationships/hyperlink" Target="https://www.mass.gov/info-details/covid-19-prevention-and-treatment" TargetMode="External"/><Relationship Id="rId36" Type="http://schemas.openxmlformats.org/officeDocument/2006/relationships/hyperlink" Target="https://www.mass.gov/news/safer-at-home-advisory" TargetMode="External"/><Relationship Id="rId49" Type="http://schemas.openxmlformats.org/officeDocument/2006/relationships/hyperlink" Target="https://drive.google.com/file/d/1MFJ_B-eJQxukOxRFiUDqSXpMVTMIuGPZ/view" TargetMode="External"/><Relationship Id="rId57" Type="http://schemas.openxmlformats.org/officeDocument/2006/relationships/hyperlink" Target="https://www.cdc.gov/coronavirus/2019-ncov/prevent-getting-sick/how-to-wear-cloth-face-coverings.html" TargetMode="External"/><Relationship Id="rId10" Type="http://schemas.openxmlformats.org/officeDocument/2006/relationships/footnotes" Target="footnotes.xml"/><Relationship Id="rId19" Type="http://schemas.openxmlformats.org/officeDocument/2006/relationships/hyperlink" Target="http://www.doe.mass.edu/acls/assessment/" TargetMode="External"/><Relationship Id="rId31" Type="http://schemas.openxmlformats.org/officeDocument/2006/relationships/hyperlink" Target="https://www.mass.gov/info-details/reopening-mandatory-safety-standards-for-workplaces" TargetMode="External"/><Relationship Id="rId44" Type="http://schemas.openxmlformats.org/officeDocument/2006/relationships/hyperlink" Target="http://www.cal.org/aea/pdfs/BEST_Plus_2_Virtual_Test_Administration_Guidance.pdf" TargetMode="External"/><Relationship Id="rId52" Type="http://schemas.openxmlformats.org/officeDocument/2006/relationships/hyperlink" Target="https://www.mass.gov/info-details/reopening-mandatory-safety-standards-for-workplaces"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gov/about/offices/list/ovae/pi/AdultEd/octae-program-memo-20-3.pdf" TargetMode="External"/><Relationship Id="rId22" Type="http://schemas.openxmlformats.org/officeDocument/2006/relationships/hyperlink" Target="mailto:aea@cal.org" TargetMode="External"/><Relationship Id="rId27" Type="http://schemas.openxmlformats.org/officeDocument/2006/relationships/hyperlink" Target="https://www.who.int/gpsc/5may/How_To_HandWash_Poster.pdf?ua=1" TargetMode="External"/><Relationship Id="rId30" Type="http://schemas.openxmlformats.org/officeDocument/2006/relationships/hyperlink" Target="https://www.cdc.gov/coronavirus/2019-ncov/downloads/DIY-cloth-face-covering-instructions.pdf" TargetMode="External"/><Relationship Id="rId35" Type="http://schemas.openxmlformats.org/officeDocument/2006/relationships/hyperlink" Target="https://www.ama-assn.org/practice-management/sustainability/use-covid-19-screening-script-when-reopening-your-practice" TargetMode="External"/><Relationship Id="rId43" Type="http://schemas.openxmlformats.org/officeDocument/2006/relationships/hyperlink" Target="https://blogs.umass.edu/aclstesthelp/" TargetMode="External"/><Relationship Id="rId48" Type="http://schemas.openxmlformats.org/officeDocument/2006/relationships/hyperlink" Target="http://tabetest.com/PDFs/TABE_Remote_Proctoring_Guidance.pdf" TargetMode="External"/><Relationship Id="rId56" Type="http://schemas.openxmlformats.org/officeDocument/2006/relationships/hyperlink" Target="https://www.cdc.gov/coronavirus/2019-ncov/prevent-getting-sick/cloth-face-cover.html" TargetMode="External"/><Relationship Id="rId8" Type="http://schemas.openxmlformats.org/officeDocument/2006/relationships/settings" Target="settings.xml"/><Relationship Id="rId51" Type="http://schemas.openxmlformats.org/officeDocument/2006/relationships/hyperlink" Target="http://tabetest.com/PDFs/TABE_Remote_Testing_FAQs.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DESE-231-61982</_dlc_DocId>
    <_dlc_DocIdUrl xmlns="733efe1c-5bbe-4968-87dc-d400e65c879f">
      <Url>https://sharepoint.doemass.org/ese/webteam/cps/_layouts/DocIdRedir.aspx?ID=DESE-231-61982</Url>
      <Description>DESE-231-61982</Description>
    </_dlc_DocIdUrl>
  </documentManagement>
</p:properties>
</file>

<file path=customXml/itemProps1.xml><?xml version="1.0" encoding="utf-8"?>
<ds:datastoreItem xmlns:ds="http://schemas.openxmlformats.org/officeDocument/2006/customXml" ds:itemID="{A076DB57-0164-4085-99A2-00D60905F6BF}">
  <ds:schemaRefs>
    <ds:schemaRef ds:uri="http://schemas.microsoft.com/sharepoint/v3/contenttype/forms"/>
  </ds:schemaRefs>
</ds:datastoreItem>
</file>

<file path=customXml/itemProps2.xml><?xml version="1.0" encoding="utf-8"?>
<ds:datastoreItem xmlns:ds="http://schemas.openxmlformats.org/officeDocument/2006/customXml" ds:itemID="{5665CD3F-DE3D-4EAE-AFE8-1A6A3A19ABCD}">
  <ds:schemaRefs>
    <ds:schemaRef ds:uri="http://schemas.microsoft.com/sharepoint/events"/>
  </ds:schemaRefs>
</ds:datastoreItem>
</file>

<file path=customXml/itemProps3.xml><?xml version="1.0" encoding="utf-8"?>
<ds:datastoreItem xmlns:ds="http://schemas.openxmlformats.org/officeDocument/2006/customXml" ds:itemID="{2D61A581-6C33-48EA-99D5-17EBF7E25460}">
  <ds:schemaRefs>
    <ds:schemaRef ds:uri="http://schemas.openxmlformats.org/officeDocument/2006/bibliography"/>
  </ds:schemaRefs>
</ds:datastoreItem>
</file>

<file path=customXml/itemProps4.xml><?xml version="1.0" encoding="utf-8"?>
<ds:datastoreItem xmlns:ds="http://schemas.openxmlformats.org/officeDocument/2006/customXml" ds:itemID="{ED77494F-D74B-4CA7-9A6F-39A853BD5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119E1-95E4-4010-AB4F-61AD8E1455E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4979</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NRS Remote and Physically Distant In Person Test Administration: Guidance for MA NRS Test Administrators, July 2020 </vt:lpstr>
    </vt:vector>
  </TitlesOfParts>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 Remote and Physically Distant In Person Test Administration: Guidance for MA NRS Test Administrators, July 2020 </dc:title>
  <dc:subject/>
  <dc:creator>DESE</dc:creator>
  <cp:keywords/>
  <dc:description/>
  <cp:lastModifiedBy>Zou, Dong (EOE)</cp:lastModifiedBy>
  <cp:revision>10</cp:revision>
  <cp:lastPrinted>2020-06-12T17:57:00Z</cp:lastPrinted>
  <dcterms:created xsi:type="dcterms:W3CDTF">2020-06-30T19:47:00Z</dcterms:created>
  <dcterms:modified xsi:type="dcterms:W3CDTF">2021-09-09T20:29:00Z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 2020</vt:lpwstr>
  </property>
</Properties>
</file>