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295194" w14:textId="224FDD4F" w:rsidR="0078055D" w:rsidRDefault="002A0FA6" w:rsidP="002A0FA6">
      <w:pPr>
        <w:shd w:val="clear" w:color="auto" w:fill="FFFFFF" w:themeFill="background1"/>
        <w:spacing w:after="0" w:line="240" w:lineRule="auto"/>
        <w:outlineLvl w:val="0"/>
        <w:rPr>
          <w:rFonts w:eastAsia="Times New Roman"/>
          <w:b/>
          <w:kern w:val="36"/>
          <w:sz w:val="32"/>
          <w:szCs w:val="32"/>
        </w:rPr>
      </w:pPr>
      <w:r w:rsidRPr="002A0FA6">
        <w:rPr>
          <w:rFonts w:eastAsia="Times New Roman"/>
          <w:b/>
          <w:kern w:val="36"/>
          <w:sz w:val="32"/>
          <w:szCs w:val="32"/>
        </w:rPr>
        <w:t>FY2023: MassSTEP ABE and ESOL</w:t>
      </w:r>
      <w:r>
        <w:rPr>
          <w:rFonts w:eastAsia="Times New Roman"/>
          <w:b/>
          <w:kern w:val="36"/>
          <w:sz w:val="32"/>
          <w:szCs w:val="32"/>
        </w:rPr>
        <w:t xml:space="preserve"> - </w:t>
      </w:r>
      <w:r w:rsidRPr="002A0FA6">
        <w:rPr>
          <w:rFonts w:eastAsia="Times New Roman"/>
          <w:b/>
          <w:kern w:val="36"/>
          <w:sz w:val="32"/>
          <w:szCs w:val="32"/>
        </w:rPr>
        <w:t>Fund Codes: 661/671/359</w:t>
      </w:r>
      <w:r>
        <w:rPr>
          <w:rFonts w:eastAsia="Times New Roman"/>
          <w:b/>
          <w:kern w:val="36"/>
          <w:sz w:val="32"/>
          <w:szCs w:val="32"/>
        </w:rPr>
        <w:t xml:space="preserve"> </w:t>
      </w:r>
      <w:r w:rsidR="0078055D">
        <w:rPr>
          <w:rFonts w:eastAsia="Times New Roman"/>
          <w:b/>
          <w:kern w:val="36"/>
          <w:sz w:val="32"/>
          <w:szCs w:val="32"/>
        </w:rPr>
        <w:t>Questions &amp; Answers (Q&amp;A)</w:t>
      </w:r>
    </w:p>
    <w:p w14:paraId="572B5C2D" w14:textId="77777777" w:rsidR="0078055D" w:rsidRDefault="0078055D" w:rsidP="0078055D">
      <w:pPr>
        <w:shd w:val="clear" w:color="auto" w:fill="FFFFFF" w:themeFill="background1"/>
        <w:spacing w:after="0" w:line="240" w:lineRule="auto"/>
        <w:rPr>
          <w:rFonts w:eastAsia="Times New Roman" w:cstheme="minorHAnsi"/>
          <w:kern w:val="36"/>
          <w:sz w:val="18"/>
          <w:szCs w:val="18"/>
        </w:rPr>
      </w:pPr>
    </w:p>
    <w:p w14:paraId="36767CD0" w14:textId="6B24932A" w:rsidR="0078055D" w:rsidRPr="0078055D" w:rsidRDefault="0078055D" w:rsidP="0078055D">
      <w:pPr>
        <w:shd w:val="clear" w:color="auto" w:fill="FFFFFF" w:themeFill="background1"/>
        <w:spacing w:after="0" w:line="240" w:lineRule="auto"/>
        <w:rPr>
          <w:rFonts w:ascii="Calibri" w:eastAsia="Calibri" w:hAnsi="Calibri" w:cs="Calibri"/>
          <w:sz w:val="24"/>
          <w:szCs w:val="24"/>
        </w:rPr>
      </w:pPr>
      <w:r>
        <w:rPr>
          <w:rFonts w:eastAsia="Times New Roman" w:cstheme="minorHAnsi"/>
          <w:sz w:val="24"/>
          <w:szCs w:val="24"/>
        </w:rPr>
        <w:t>Additional questions may be submitted for posting through Friday, J</w:t>
      </w:r>
      <w:r w:rsidR="00F972DD">
        <w:rPr>
          <w:rFonts w:eastAsia="Times New Roman" w:cstheme="minorHAnsi"/>
          <w:sz w:val="24"/>
          <w:szCs w:val="24"/>
        </w:rPr>
        <w:t>uly 29</w:t>
      </w:r>
      <w:r>
        <w:rPr>
          <w:rFonts w:eastAsia="Times New Roman" w:cstheme="minorHAnsi"/>
          <w:sz w:val="24"/>
          <w:szCs w:val="24"/>
        </w:rPr>
        <w:t>, 2022, to </w:t>
      </w:r>
      <w:hyperlink r:id="rId8" w:history="1">
        <w:r>
          <w:rPr>
            <w:rStyle w:val="Hyperlink"/>
            <w:rFonts w:eastAsia="Times New Roman" w:cstheme="minorHAnsi"/>
            <w:b/>
            <w:sz w:val="24"/>
            <w:szCs w:val="24"/>
          </w:rPr>
          <w:t>Derek.Kalchbrenner@mass.gov</w:t>
        </w:r>
        <w:r>
          <w:rPr>
            <w:rStyle w:val="Hyperlink"/>
            <w:rFonts w:eastAsia="Times New Roman" w:cstheme="minorHAnsi"/>
            <w:sz w:val="24"/>
            <w:szCs w:val="24"/>
          </w:rPr>
          <w:t> </w:t>
        </w:r>
      </w:hyperlink>
      <w:r>
        <w:rPr>
          <w:rFonts w:eastAsia="Times New Roman" w:cstheme="minorHAnsi"/>
          <w:sz w:val="24"/>
          <w:szCs w:val="24"/>
        </w:rPr>
        <w:t> and all answers will be posted to the </w:t>
      </w:r>
      <w:hyperlink r:id="rId9" w:history="1">
        <w:r>
          <w:rPr>
            <w:rStyle w:val="Hyperlink"/>
            <w:rFonts w:eastAsia="Times New Roman" w:cstheme="minorHAnsi"/>
            <w:color w:val="auto"/>
            <w:sz w:val="24"/>
            <w:szCs w:val="24"/>
            <w:u w:val="none"/>
          </w:rPr>
          <w:t>Adult and Community Services Funding Opportunities webpage</w:t>
        </w:r>
      </w:hyperlink>
      <w:r>
        <w:rPr>
          <w:rFonts w:eastAsia="Times New Roman" w:cstheme="minorHAnsi"/>
          <w:sz w:val="24"/>
          <w:szCs w:val="24"/>
        </w:rPr>
        <w:t>.</w:t>
      </w:r>
    </w:p>
    <w:p w14:paraId="24B2FBCC" w14:textId="77777777" w:rsidR="0078055D" w:rsidRDefault="0078055D" w:rsidP="0049422E">
      <w:pPr>
        <w:tabs>
          <w:tab w:val="left" w:pos="2689"/>
        </w:tabs>
        <w:spacing w:after="0" w:line="240" w:lineRule="auto"/>
        <w:rPr>
          <w:rFonts w:eastAsia="Times New Roman"/>
          <w:b/>
          <w:color w:val="0070C0"/>
          <w:spacing w:val="12"/>
          <w:sz w:val="24"/>
          <w:szCs w:val="24"/>
        </w:rPr>
      </w:pPr>
    </w:p>
    <w:p w14:paraId="23191578" w14:textId="58E8F518" w:rsidR="00CE6C81" w:rsidRDefault="00CE6C81" w:rsidP="00CE6C81">
      <w:pPr>
        <w:spacing w:after="0" w:line="240" w:lineRule="auto"/>
        <w:rPr>
          <w:rFonts w:eastAsia="Times New Roman"/>
          <w:b/>
          <w:color w:val="0070C0"/>
          <w:spacing w:val="12"/>
          <w:sz w:val="24"/>
          <w:szCs w:val="24"/>
        </w:rPr>
      </w:pPr>
      <w:r w:rsidRPr="006C578A">
        <w:rPr>
          <w:rFonts w:eastAsia="Times New Roman"/>
          <w:b/>
          <w:color w:val="FF0000"/>
          <w:spacing w:val="12"/>
          <w:sz w:val="24"/>
          <w:szCs w:val="24"/>
        </w:rPr>
        <w:t>Questions sent to the Question and Answer email address as of July 29, 2022</w:t>
      </w:r>
      <w:r w:rsidR="000B425F">
        <w:rPr>
          <w:rFonts w:eastAsia="Times New Roman"/>
          <w:b/>
          <w:color w:val="FF0000"/>
          <w:spacing w:val="12"/>
          <w:sz w:val="24"/>
          <w:szCs w:val="24"/>
        </w:rPr>
        <w:t xml:space="preserve"> (v2)</w:t>
      </w:r>
    </w:p>
    <w:p w14:paraId="14597204" w14:textId="77777777" w:rsidR="00CE6C81" w:rsidRDefault="00CE6C81" w:rsidP="00CE6C81">
      <w:pPr>
        <w:tabs>
          <w:tab w:val="left" w:pos="2689"/>
        </w:tabs>
        <w:spacing w:after="0" w:line="240" w:lineRule="auto"/>
        <w:rPr>
          <w:rFonts w:eastAsia="Times New Roman"/>
          <w:b/>
          <w:color w:val="0070C0"/>
          <w:spacing w:val="12"/>
          <w:sz w:val="24"/>
          <w:szCs w:val="24"/>
        </w:rPr>
      </w:pPr>
    </w:p>
    <w:p w14:paraId="5E4D1EF1" w14:textId="4EC6E932" w:rsidR="000E0D9C" w:rsidRDefault="00C51E82" w:rsidP="00CE6C81">
      <w:pPr>
        <w:tabs>
          <w:tab w:val="left" w:pos="2689"/>
        </w:tabs>
        <w:spacing w:after="0" w:line="240" w:lineRule="auto"/>
        <w:rPr>
          <w:rFonts w:eastAsia="Times New Roman"/>
          <w:b/>
          <w:color w:val="0070C0"/>
          <w:spacing w:val="12"/>
          <w:sz w:val="24"/>
          <w:szCs w:val="24"/>
        </w:rPr>
      </w:pPr>
      <w:r>
        <w:rPr>
          <w:rFonts w:eastAsia="Times New Roman"/>
          <w:b/>
          <w:spacing w:val="12"/>
          <w:sz w:val="24"/>
          <w:szCs w:val="24"/>
        </w:rPr>
        <w:t xml:space="preserve">Q.1. </w:t>
      </w:r>
      <w:r>
        <w:rPr>
          <w:rFonts w:eastAsia="Times New Roman"/>
          <w:b/>
          <w:color w:val="0070C0"/>
          <w:spacing w:val="12"/>
          <w:sz w:val="24"/>
          <w:szCs w:val="24"/>
        </w:rPr>
        <w:t>Could you confirm what would be the DESE-recognized credential for paraeducators</w:t>
      </w:r>
      <w:r w:rsidRPr="00CD3E28">
        <w:rPr>
          <w:rFonts w:eastAsia="Times New Roman"/>
          <w:b/>
          <w:color w:val="0070C0"/>
          <w:spacing w:val="12"/>
          <w:sz w:val="24"/>
          <w:szCs w:val="24"/>
        </w:rPr>
        <w:t>?</w:t>
      </w:r>
    </w:p>
    <w:p w14:paraId="753F850E" w14:textId="7D23D58E" w:rsidR="00800AA9" w:rsidRPr="008441E7" w:rsidRDefault="00800AA9" w:rsidP="006A0DF9">
      <w:pPr>
        <w:tabs>
          <w:tab w:val="left" w:pos="2689"/>
        </w:tabs>
        <w:spacing w:after="0" w:line="240" w:lineRule="auto"/>
        <w:rPr>
          <w:rFonts w:eastAsia="Times New Roman"/>
          <w:bCs/>
          <w:spacing w:val="12"/>
          <w:sz w:val="24"/>
          <w:szCs w:val="24"/>
        </w:rPr>
      </w:pPr>
      <w:r>
        <w:rPr>
          <w:rFonts w:eastAsia="Times New Roman"/>
          <w:b/>
          <w:spacing w:val="12"/>
          <w:sz w:val="24"/>
          <w:szCs w:val="24"/>
        </w:rPr>
        <w:t xml:space="preserve">A.1. </w:t>
      </w:r>
      <w:r w:rsidR="006A0DF9">
        <w:rPr>
          <w:rFonts w:eastAsia="Times New Roman"/>
          <w:bCs/>
          <w:spacing w:val="12"/>
          <w:sz w:val="24"/>
          <w:szCs w:val="24"/>
        </w:rPr>
        <w:t>An industry-recognized credential is not necessary to become a paraprofessional.</w:t>
      </w:r>
      <w:r w:rsidR="007A69E3">
        <w:rPr>
          <w:rFonts w:eastAsia="Times New Roman"/>
          <w:bCs/>
          <w:spacing w:val="12"/>
          <w:sz w:val="24"/>
          <w:szCs w:val="24"/>
        </w:rPr>
        <w:t xml:space="preserve"> </w:t>
      </w:r>
      <w:r w:rsidR="00F046D3">
        <w:rPr>
          <w:rFonts w:eastAsia="Times New Roman"/>
          <w:bCs/>
          <w:spacing w:val="12"/>
          <w:sz w:val="24"/>
          <w:szCs w:val="24"/>
        </w:rPr>
        <w:t xml:space="preserve">In order to become </w:t>
      </w:r>
      <w:r w:rsidR="00446AF6">
        <w:rPr>
          <w:rFonts w:eastAsia="Times New Roman"/>
          <w:bCs/>
          <w:spacing w:val="12"/>
          <w:sz w:val="24"/>
          <w:szCs w:val="24"/>
        </w:rPr>
        <w:t xml:space="preserve">a </w:t>
      </w:r>
      <w:hyperlink r:id="rId10" w:history="1">
        <w:r w:rsidR="00446AF6" w:rsidRPr="00446AF6">
          <w:rPr>
            <w:rStyle w:val="Hyperlink"/>
            <w:rFonts w:eastAsia="Times New Roman"/>
            <w:bCs/>
            <w:spacing w:val="12"/>
            <w:sz w:val="24"/>
            <w:szCs w:val="24"/>
          </w:rPr>
          <w:t>paraprofessional</w:t>
        </w:r>
      </w:hyperlink>
      <w:r w:rsidR="00446AF6">
        <w:rPr>
          <w:rFonts w:eastAsia="Times New Roman"/>
          <w:bCs/>
          <w:spacing w:val="12"/>
          <w:sz w:val="24"/>
          <w:szCs w:val="24"/>
        </w:rPr>
        <w:t xml:space="preserve">, </w:t>
      </w:r>
      <w:r w:rsidR="006A0DF9">
        <w:rPr>
          <w:rFonts w:eastAsia="Times New Roman"/>
          <w:bCs/>
          <w:spacing w:val="12"/>
          <w:sz w:val="24"/>
          <w:szCs w:val="24"/>
        </w:rPr>
        <w:t xml:space="preserve">applicants must either have </w:t>
      </w:r>
      <w:r w:rsidR="006A0DF9" w:rsidRPr="006A0DF9">
        <w:rPr>
          <w:rFonts w:eastAsia="Times New Roman"/>
          <w:bCs/>
          <w:spacing w:val="12"/>
          <w:sz w:val="24"/>
          <w:szCs w:val="24"/>
        </w:rPr>
        <w:t xml:space="preserve">obtained an associate (or higher) degree, </w:t>
      </w:r>
      <w:r w:rsidR="00720622">
        <w:rPr>
          <w:rFonts w:eastAsia="Times New Roman"/>
          <w:bCs/>
          <w:spacing w:val="12"/>
          <w:sz w:val="24"/>
          <w:szCs w:val="24"/>
        </w:rPr>
        <w:t>h</w:t>
      </w:r>
      <w:r w:rsidR="006A0DF9" w:rsidRPr="006A0DF9">
        <w:rPr>
          <w:rFonts w:eastAsia="Times New Roman"/>
          <w:bCs/>
          <w:spacing w:val="12"/>
          <w:sz w:val="24"/>
          <w:szCs w:val="24"/>
        </w:rPr>
        <w:t>ave at least two years of post-secondary education that is equivalent to at least 48 credit hours from an accredited higher education institution, or</w:t>
      </w:r>
      <w:r w:rsidR="00720622">
        <w:rPr>
          <w:rFonts w:eastAsia="Times New Roman"/>
          <w:bCs/>
          <w:spacing w:val="12"/>
          <w:sz w:val="24"/>
          <w:szCs w:val="24"/>
        </w:rPr>
        <w:t xml:space="preserve"> h</w:t>
      </w:r>
      <w:r w:rsidR="006A0DF9" w:rsidRPr="006A0DF9">
        <w:rPr>
          <w:rFonts w:eastAsia="Times New Roman"/>
          <w:bCs/>
          <w:spacing w:val="12"/>
          <w:sz w:val="24"/>
          <w:szCs w:val="24"/>
        </w:rPr>
        <w:t xml:space="preserve">ave met </w:t>
      </w:r>
      <w:r w:rsidR="005F5284">
        <w:rPr>
          <w:rFonts w:eastAsia="Times New Roman"/>
          <w:bCs/>
          <w:spacing w:val="12"/>
          <w:sz w:val="24"/>
          <w:szCs w:val="24"/>
        </w:rPr>
        <w:t xml:space="preserve">the standard </w:t>
      </w:r>
      <w:r w:rsidR="004D3EDA">
        <w:rPr>
          <w:rFonts w:eastAsia="Times New Roman"/>
          <w:bCs/>
          <w:spacing w:val="12"/>
          <w:sz w:val="24"/>
          <w:szCs w:val="24"/>
        </w:rPr>
        <w:t xml:space="preserve">on either the </w:t>
      </w:r>
      <w:r w:rsidR="006A0DF9" w:rsidRPr="006A0DF9">
        <w:rPr>
          <w:rFonts w:eastAsia="Times New Roman"/>
          <w:bCs/>
          <w:spacing w:val="12"/>
          <w:sz w:val="24"/>
          <w:szCs w:val="24"/>
        </w:rPr>
        <w:t>Parapro or WorkKeys</w:t>
      </w:r>
      <w:r w:rsidR="00C75F7A">
        <w:rPr>
          <w:rFonts w:eastAsia="Times New Roman"/>
          <w:bCs/>
          <w:spacing w:val="12"/>
          <w:sz w:val="24"/>
          <w:szCs w:val="24"/>
        </w:rPr>
        <w:t xml:space="preserve"> assessments. Neither the Parapro or WorkKeys assessments are industry-recognized credentials. </w:t>
      </w:r>
      <w:r w:rsidR="008103D7">
        <w:rPr>
          <w:spacing w:val="12"/>
          <w:sz w:val="24"/>
          <w:szCs w:val="24"/>
        </w:rPr>
        <w:t xml:space="preserve">In addition, participants </w:t>
      </w:r>
      <w:r w:rsidR="008103D7" w:rsidRPr="008103D7">
        <w:rPr>
          <w:spacing w:val="12"/>
          <w:sz w:val="24"/>
          <w:szCs w:val="24"/>
        </w:rPr>
        <w:t>in MassSTEP services must</w:t>
      </w:r>
      <w:r w:rsidR="008103D7">
        <w:rPr>
          <w:color w:val="FF0000"/>
          <w:spacing w:val="12"/>
          <w:sz w:val="24"/>
          <w:szCs w:val="24"/>
        </w:rPr>
        <w:t xml:space="preserve"> </w:t>
      </w:r>
      <w:r w:rsidR="008103D7">
        <w:rPr>
          <w:spacing w:val="12"/>
          <w:sz w:val="24"/>
          <w:szCs w:val="24"/>
        </w:rPr>
        <w:t xml:space="preserve">earn industry-recognized credentials upon completion of an approved workforce training program and there is not one for paraprofessionals. </w:t>
      </w:r>
      <w:r w:rsidR="000D03D3">
        <w:rPr>
          <w:rFonts w:eastAsia="Times New Roman"/>
          <w:bCs/>
          <w:spacing w:val="12"/>
          <w:sz w:val="24"/>
          <w:szCs w:val="24"/>
        </w:rPr>
        <w:t xml:space="preserve"> In order to qualify for MassSTEP funding, applicants must propose an approved workforce training program as part of the services. </w:t>
      </w:r>
      <w:r w:rsidR="008B1CD7">
        <w:rPr>
          <w:rFonts w:eastAsia="Times New Roman"/>
          <w:bCs/>
          <w:spacing w:val="12"/>
          <w:sz w:val="24"/>
          <w:szCs w:val="24"/>
        </w:rPr>
        <w:t xml:space="preserve"> </w:t>
      </w:r>
      <w:r w:rsidR="00AD0794">
        <w:rPr>
          <w:rFonts w:eastAsia="Times New Roman"/>
          <w:bCs/>
          <w:spacing w:val="12"/>
          <w:sz w:val="24"/>
          <w:szCs w:val="24"/>
        </w:rPr>
        <w:t xml:space="preserve"> </w:t>
      </w:r>
    </w:p>
    <w:p w14:paraId="02343B38" w14:textId="0A39D148" w:rsidR="00C51E82" w:rsidRPr="00C51E82" w:rsidRDefault="00C51E82" w:rsidP="00CE6C81">
      <w:pPr>
        <w:tabs>
          <w:tab w:val="left" w:pos="2689"/>
        </w:tabs>
        <w:spacing w:after="0" w:line="240" w:lineRule="auto"/>
        <w:rPr>
          <w:rFonts w:eastAsia="Times New Roman"/>
          <w:bCs/>
          <w:spacing w:val="12"/>
          <w:sz w:val="24"/>
          <w:szCs w:val="24"/>
        </w:rPr>
      </w:pPr>
    </w:p>
    <w:p w14:paraId="4677B9A0" w14:textId="727363E5" w:rsidR="00CE6C81" w:rsidRDefault="00CE6C81" w:rsidP="00CE6C81">
      <w:pPr>
        <w:tabs>
          <w:tab w:val="left" w:pos="2689"/>
        </w:tabs>
        <w:spacing w:after="0" w:line="240" w:lineRule="auto"/>
        <w:rPr>
          <w:rFonts w:eastAsia="Times New Roman"/>
          <w:b/>
          <w:color w:val="0070C0"/>
          <w:spacing w:val="12"/>
          <w:sz w:val="24"/>
          <w:szCs w:val="24"/>
        </w:rPr>
      </w:pPr>
      <w:r>
        <w:rPr>
          <w:rFonts w:eastAsia="Times New Roman"/>
          <w:b/>
          <w:spacing w:val="12"/>
          <w:sz w:val="24"/>
          <w:szCs w:val="24"/>
        </w:rPr>
        <w:t>Q.</w:t>
      </w:r>
      <w:r w:rsidR="00FB7062">
        <w:rPr>
          <w:rFonts w:eastAsia="Times New Roman"/>
          <w:b/>
          <w:spacing w:val="12"/>
          <w:sz w:val="24"/>
          <w:szCs w:val="24"/>
        </w:rPr>
        <w:t>2</w:t>
      </w:r>
      <w:r>
        <w:rPr>
          <w:rFonts w:eastAsia="Times New Roman"/>
          <w:b/>
          <w:spacing w:val="12"/>
          <w:sz w:val="24"/>
          <w:szCs w:val="24"/>
        </w:rPr>
        <w:t xml:space="preserve">. </w:t>
      </w:r>
      <w:r>
        <w:rPr>
          <w:rFonts w:eastAsia="Times New Roman"/>
          <w:b/>
          <w:color w:val="0070C0"/>
          <w:spacing w:val="12"/>
          <w:sz w:val="24"/>
          <w:szCs w:val="24"/>
        </w:rPr>
        <w:t>Is the National Career Readiness Certificate considered an industry-recognized credential</w:t>
      </w:r>
      <w:r w:rsidRPr="00CD3E28">
        <w:rPr>
          <w:rFonts w:eastAsia="Times New Roman"/>
          <w:b/>
          <w:color w:val="0070C0"/>
          <w:spacing w:val="12"/>
          <w:sz w:val="24"/>
          <w:szCs w:val="24"/>
        </w:rPr>
        <w:t>?</w:t>
      </w:r>
    </w:p>
    <w:p w14:paraId="7A191579" w14:textId="52D2DC06" w:rsidR="00CE6C81" w:rsidRDefault="00CE6C81" w:rsidP="01A4F4B3">
      <w:pPr>
        <w:tabs>
          <w:tab w:val="left" w:pos="2689"/>
        </w:tabs>
        <w:spacing w:after="0" w:line="240" w:lineRule="auto"/>
        <w:rPr>
          <w:rFonts w:eastAsia="Times New Roman"/>
          <w:spacing w:val="12"/>
          <w:sz w:val="24"/>
          <w:szCs w:val="24"/>
        </w:rPr>
      </w:pPr>
      <w:r w:rsidRPr="01A4F4B3">
        <w:rPr>
          <w:rFonts w:eastAsia="Times New Roman"/>
          <w:b/>
          <w:bCs/>
          <w:spacing w:val="12"/>
          <w:sz w:val="24"/>
          <w:szCs w:val="24"/>
        </w:rPr>
        <w:t>A.</w:t>
      </w:r>
      <w:r w:rsidR="004D3EDA">
        <w:rPr>
          <w:rFonts w:eastAsia="Times New Roman"/>
          <w:b/>
          <w:bCs/>
          <w:spacing w:val="12"/>
          <w:sz w:val="24"/>
          <w:szCs w:val="24"/>
        </w:rPr>
        <w:t>2</w:t>
      </w:r>
      <w:r w:rsidRPr="01A4F4B3">
        <w:rPr>
          <w:rFonts w:eastAsia="Times New Roman"/>
          <w:b/>
          <w:bCs/>
          <w:spacing w:val="12"/>
          <w:sz w:val="24"/>
          <w:szCs w:val="24"/>
        </w:rPr>
        <w:t xml:space="preserve">. </w:t>
      </w:r>
      <w:r w:rsidRPr="01A4F4B3">
        <w:rPr>
          <w:rFonts w:eastAsia="Times New Roman"/>
          <w:spacing w:val="12"/>
          <w:sz w:val="24"/>
          <w:szCs w:val="24"/>
        </w:rPr>
        <w:t xml:space="preserve">No. The National Career Readiness Certificate is </w:t>
      </w:r>
      <w:r w:rsidR="00B907E7" w:rsidRPr="01A4F4B3">
        <w:rPr>
          <w:rFonts w:eastAsia="Times New Roman"/>
          <w:spacing w:val="12"/>
          <w:sz w:val="24"/>
          <w:szCs w:val="24"/>
        </w:rPr>
        <w:t xml:space="preserve">a work readiness credential. Work readiness credentials are not considered industry-recognized credentials because they do not document the measurable, industry-specific technical and or industry/occupational skills necessary to gain employment within an occupation. </w:t>
      </w:r>
      <w:r w:rsidR="00E63D67" w:rsidRPr="01A4F4B3">
        <w:rPr>
          <w:rFonts w:eastAsia="Times New Roman"/>
          <w:spacing w:val="12"/>
          <w:sz w:val="24"/>
          <w:szCs w:val="24"/>
        </w:rPr>
        <w:t xml:space="preserve">Industry-recognized credentials </w:t>
      </w:r>
      <w:r w:rsidR="009D7F70" w:rsidRPr="01A4F4B3">
        <w:rPr>
          <w:rFonts w:eastAsia="Times New Roman"/>
          <w:spacing w:val="12"/>
          <w:sz w:val="24"/>
          <w:szCs w:val="24"/>
        </w:rPr>
        <w:t xml:space="preserve">document technical or industry/occupational skills </w:t>
      </w:r>
      <w:r w:rsidR="00DD3206" w:rsidRPr="01A4F4B3">
        <w:rPr>
          <w:rFonts w:eastAsia="Times New Roman"/>
          <w:spacing w:val="12"/>
          <w:sz w:val="24"/>
          <w:szCs w:val="24"/>
        </w:rPr>
        <w:t>rather than general education skills.</w:t>
      </w:r>
    </w:p>
    <w:p w14:paraId="14044693" w14:textId="77777777" w:rsidR="00DD3206" w:rsidRDefault="00DD3206" w:rsidP="00CE6C81">
      <w:pPr>
        <w:tabs>
          <w:tab w:val="left" w:pos="2689"/>
        </w:tabs>
        <w:spacing w:after="0" w:line="240" w:lineRule="auto"/>
        <w:rPr>
          <w:rFonts w:eastAsia="Times New Roman"/>
          <w:bCs/>
          <w:spacing w:val="12"/>
          <w:sz w:val="24"/>
          <w:szCs w:val="24"/>
        </w:rPr>
      </w:pPr>
    </w:p>
    <w:p w14:paraId="5500E800" w14:textId="6A9D80E3" w:rsidR="00DD3206" w:rsidRDefault="00DD3206" w:rsidP="00DD3206">
      <w:pPr>
        <w:spacing w:after="0" w:line="240" w:lineRule="auto"/>
        <w:rPr>
          <w:rFonts w:eastAsia="Times New Roman"/>
          <w:b/>
          <w:color w:val="0070C0"/>
          <w:spacing w:val="12"/>
          <w:sz w:val="24"/>
          <w:szCs w:val="24"/>
        </w:rPr>
      </w:pPr>
      <w:r>
        <w:rPr>
          <w:rFonts w:eastAsia="Times New Roman"/>
          <w:b/>
          <w:spacing w:val="12"/>
          <w:sz w:val="24"/>
          <w:szCs w:val="24"/>
        </w:rPr>
        <w:t>Q.</w:t>
      </w:r>
      <w:r w:rsidR="00FB7062">
        <w:rPr>
          <w:rFonts w:eastAsia="Times New Roman"/>
          <w:b/>
          <w:spacing w:val="12"/>
          <w:sz w:val="24"/>
          <w:szCs w:val="24"/>
        </w:rPr>
        <w:t>3</w:t>
      </w:r>
      <w:r>
        <w:rPr>
          <w:rFonts w:eastAsia="Times New Roman"/>
          <w:b/>
          <w:spacing w:val="12"/>
          <w:sz w:val="24"/>
          <w:szCs w:val="24"/>
        </w:rPr>
        <w:t xml:space="preserve">. </w:t>
      </w:r>
      <w:r w:rsidR="00B27C3B">
        <w:rPr>
          <w:rFonts w:eastAsia="Times New Roman"/>
          <w:b/>
          <w:color w:val="0070C0"/>
          <w:spacing w:val="12"/>
          <w:sz w:val="24"/>
          <w:szCs w:val="24"/>
        </w:rPr>
        <w:t>Can you please clarify if we are to do two separate applications for Fund Code 359? I am unsure how to add two applications in EdGrants.</w:t>
      </w:r>
    </w:p>
    <w:p w14:paraId="570FAD0A" w14:textId="51928CF8" w:rsidR="00B27C3B" w:rsidRPr="00525694" w:rsidRDefault="00DD3206" w:rsidP="00CE6C81">
      <w:pPr>
        <w:tabs>
          <w:tab w:val="left" w:pos="2689"/>
        </w:tabs>
        <w:spacing w:after="0" w:line="240" w:lineRule="auto"/>
      </w:pPr>
      <w:r>
        <w:rPr>
          <w:rFonts w:eastAsia="Times New Roman"/>
          <w:b/>
          <w:spacing w:val="12"/>
          <w:sz w:val="24"/>
          <w:szCs w:val="24"/>
        </w:rPr>
        <w:t>A.</w:t>
      </w:r>
      <w:r w:rsidR="004D3EDA">
        <w:rPr>
          <w:rFonts w:eastAsia="Times New Roman"/>
          <w:b/>
          <w:spacing w:val="12"/>
          <w:sz w:val="24"/>
          <w:szCs w:val="24"/>
        </w:rPr>
        <w:t>3</w:t>
      </w:r>
      <w:r>
        <w:rPr>
          <w:rFonts w:eastAsia="Times New Roman"/>
          <w:b/>
          <w:spacing w:val="12"/>
          <w:sz w:val="24"/>
          <w:szCs w:val="24"/>
        </w:rPr>
        <w:t xml:space="preserve">. </w:t>
      </w:r>
      <w:r w:rsidR="00B27C3B">
        <w:rPr>
          <w:rFonts w:eastAsia="Times New Roman"/>
          <w:bCs/>
          <w:spacing w:val="12"/>
          <w:sz w:val="24"/>
          <w:szCs w:val="24"/>
        </w:rPr>
        <w:t xml:space="preserve">We are unclear what is being asked but will try to answer the question based on our best understanding. Applicants may submit multiple proposal. Each proposal must contain all required documents and will be reviewed and scored separately. </w:t>
      </w:r>
      <w:r w:rsidR="00350066">
        <w:rPr>
          <w:rFonts w:eastAsia="Times New Roman"/>
          <w:bCs/>
          <w:spacing w:val="12"/>
          <w:sz w:val="24"/>
          <w:szCs w:val="24"/>
        </w:rPr>
        <w:t xml:space="preserve">The proposals are not submitted in EdGrants but in the </w:t>
      </w:r>
      <w:hyperlink r:id="rId11" w:history="1">
        <w:r w:rsidR="00350066" w:rsidRPr="00525694">
          <w:rPr>
            <w:rStyle w:val="Hyperlink"/>
            <w:rFonts w:eastAsia="Times New Roman"/>
            <w:bCs/>
            <w:spacing w:val="12"/>
            <w:sz w:val="24"/>
            <w:szCs w:val="24"/>
          </w:rPr>
          <w:t>online portal</w:t>
        </w:r>
      </w:hyperlink>
      <w:r w:rsidR="00350066">
        <w:rPr>
          <w:rFonts w:eastAsia="Times New Roman"/>
          <w:bCs/>
          <w:spacing w:val="12"/>
          <w:sz w:val="24"/>
          <w:szCs w:val="24"/>
        </w:rPr>
        <w:t>.</w:t>
      </w:r>
      <w:r w:rsidR="00525694">
        <w:rPr>
          <w:rFonts w:eastAsia="Times New Roman"/>
          <w:bCs/>
          <w:spacing w:val="12"/>
          <w:sz w:val="24"/>
          <w:szCs w:val="24"/>
        </w:rPr>
        <w:t xml:space="preserve">  It may also be helpful to review the answer to Question #2 in the July 18</w:t>
      </w:r>
      <w:r w:rsidR="00525694" w:rsidRPr="00525694">
        <w:rPr>
          <w:rFonts w:eastAsia="Times New Roman"/>
          <w:bCs/>
          <w:spacing w:val="12"/>
          <w:sz w:val="24"/>
          <w:szCs w:val="24"/>
          <w:vertAlign w:val="superscript"/>
        </w:rPr>
        <w:t>th</w:t>
      </w:r>
      <w:r w:rsidR="00525694">
        <w:rPr>
          <w:rFonts w:eastAsia="Times New Roman"/>
          <w:bCs/>
          <w:spacing w:val="12"/>
          <w:sz w:val="24"/>
          <w:szCs w:val="24"/>
        </w:rPr>
        <w:t xml:space="preserve"> section. </w:t>
      </w:r>
    </w:p>
    <w:p w14:paraId="3CE11CC2" w14:textId="77777777" w:rsidR="00CE6C81" w:rsidRDefault="00CE6C81" w:rsidP="0049422E">
      <w:pPr>
        <w:tabs>
          <w:tab w:val="left" w:pos="2689"/>
        </w:tabs>
        <w:spacing w:after="0" w:line="240" w:lineRule="auto"/>
        <w:rPr>
          <w:rFonts w:eastAsia="Times New Roman"/>
          <w:b/>
          <w:color w:val="0070C0"/>
          <w:spacing w:val="12"/>
          <w:sz w:val="24"/>
          <w:szCs w:val="24"/>
        </w:rPr>
      </w:pPr>
    </w:p>
    <w:p w14:paraId="51F59EC6" w14:textId="3A4D326B" w:rsidR="00D51724" w:rsidRDefault="00D51724" w:rsidP="00D51724">
      <w:pPr>
        <w:spacing w:after="0" w:line="240" w:lineRule="auto"/>
        <w:rPr>
          <w:rFonts w:eastAsia="Times New Roman"/>
          <w:b/>
          <w:color w:val="0070C0"/>
          <w:spacing w:val="12"/>
          <w:sz w:val="24"/>
          <w:szCs w:val="24"/>
        </w:rPr>
      </w:pPr>
      <w:r w:rsidRPr="004667B9">
        <w:rPr>
          <w:rFonts w:eastAsia="Times New Roman"/>
          <w:b/>
          <w:color w:val="0070C0"/>
          <w:spacing w:val="12"/>
          <w:sz w:val="24"/>
          <w:szCs w:val="24"/>
        </w:rPr>
        <w:t xml:space="preserve">Questions </w:t>
      </w:r>
      <w:r>
        <w:rPr>
          <w:rFonts w:eastAsia="Times New Roman"/>
          <w:b/>
          <w:color w:val="0070C0"/>
          <w:spacing w:val="12"/>
          <w:sz w:val="24"/>
          <w:szCs w:val="24"/>
        </w:rPr>
        <w:t xml:space="preserve">sent to the Question and Answer email address as of July 22, 2022 </w:t>
      </w:r>
    </w:p>
    <w:p w14:paraId="2AF69D19" w14:textId="16646899" w:rsidR="00D51724" w:rsidRDefault="00D51724" w:rsidP="0049422E">
      <w:pPr>
        <w:tabs>
          <w:tab w:val="left" w:pos="2689"/>
        </w:tabs>
        <w:spacing w:after="0" w:line="240" w:lineRule="auto"/>
        <w:rPr>
          <w:rFonts w:eastAsia="Times New Roman"/>
          <w:b/>
          <w:color w:val="0070C0"/>
          <w:spacing w:val="12"/>
          <w:sz w:val="24"/>
          <w:szCs w:val="24"/>
        </w:rPr>
      </w:pPr>
    </w:p>
    <w:p w14:paraId="0CC91E61" w14:textId="417ADDD9" w:rsidR="00D51724" w:rsidRDefault="00D51724" w:rsidP="00D51724">
      <w:pPr>
        <w:tabs>
          <w:tab w:val="left" w:pos="2689"/>
        </w:tabs>
        <w:spacing w:after="0" w:line="240" w:lineRule="auto"/>
        <w:rPr>
          <w:rFonts w:eastAsia="Times New Roman"/>
          <w:b/>
          <w:color w:val="0070C0"/>
          <w:spacing w:val="12"/>
          <w:sz w:val="24"/>
          <w:szCs w:val="24"/>
        </w:rPr>
      </w:pPr>
      <w:r>
        <w:rPr>
          <w:rFonts w:eastAsia="Times New Roman"/>
          <w:b/>
          <w:spacing w:val="12"/>
          <w:sz w:val="24"/>
          <w:szCs w:val="24"/>
        </w:rPr>
        <w:lastRenderedPageBreak/>
        <w:t xml:space="preserve">Q.1. </w:t>
      </w:r>
      <w:r w:rsidR="000C450D">
        <w:rPr>
          <w:rFonts w:eastAsia="Times New Roman"/>
          <w:b/>
          <w:color w:val="0070C0"/>
          <w:spacing w:val="12"/>
          <w:sz w:val="24"/>
          <w:szCs w:val="24"/>
        </w:rPr>
        <w:t>Is it possible to apply for a grant even if we have missed the Bidders’ Conferences</w:t>
      </w:r>
      <w:r w:rsidRPr="00CD3E28">
        <w:rPr>
          <w:rFonts w:eastAsia="Times New Roman"/>
          <w:b/>
          <w:color w:val="0070C0"/>
          <w:spacing w:val="12"/>
          <w:sz w:val="24"/>
          <w:szCs w:val="24"/>
        </w:rPr>
        <w:t>?</w:t>
      </w:r>
    </w:p>
    <w:p w14:paraId="2A498502" w14:textId="77777777" w:rsidR="00D93AA7" w:rsidRDefault="00D51724" w:rsidP="00D51724">
      <w:pPr>
        <w:tabs>
          <w:tab w:val="left" w:pos="2689"/>
        </w:tabs>
        <w:spacing w:after="0" w:line="240" w:lineRule="auto"/>
        <w:rPr>
          <w:rFonts w:eastAsia="Times New Roman"/>
          <w:bCs/>
          <w:spacing w:val="12"/>
          <w:sz w:val="24"/>
          <w:szCs w:val="24"/>
        </w:rPr>
      </w:pPr>
      <w:r>
        <w:rPr>
          <w:rFonts w:eastAsia="Times New Roman"/>
          <w:b/>
          <w:spacing w:val="12"/>
          <w:sz w:val="24"/>
          <w:szCs w:val="24"/>
        </w:rPr>
        <w:t xml:space="preserve">A.1. </w:t>
      </w:r>
      <w:r w:rsidR="000C450D">
        <w:rPr>
          <w:rFonts w:eastAsia="Times New Roman"/>
          <w:bCs/>
          <w:spacing w:val="12"/>
          <w:sz w:val="24"/>
          <w:szCs w:val="24"/>
        </w:rPr>
        <w:t>Yes. Attendance at a Bidders’ Conference is not a requirement.</w:t>
      </w:r>
    </w:p>
    <w:p w14:paraId="13870041" w14:textId="77777777" w:rsidR="00D93AA7" w:rsidRDefault="00D93AA7" w:rsidP="00D51724">
      <w:pPr>
        <w:tabs>
          <w:tab w:val="left" w:pos="2689"/>
        </w:tabs>
        <w:spacing w:after="0" w:line="240" w:lineRule="auto"/>
        <w:rPr>
          <w:rFonts w:eastAsia="Times New Roman"/>
          <w:bCs/>
          <w:spacing w:val="12"/>
          <w:sz w:val="24"/>
          <w:szCs w:val="24"/>
        </w:rPr>
      </w:pPr>
    </w:p>
    <w:p w14:paraId="587F18B8" w14:textId="1887839C" w:rsidR="00D93AA7" w:rsidRDefault="00D93AA7" w:rsidP="00D93AA7">
      <w:pPr>
        <w:tabs>
          <w:tab w:val="left" w:pos="2689"/>
        </w:tabs>
        <w:spacing w:after="0" w:line="240" w:lineRule="auto"/>
        <w:rPr>
          <w:rFonts w:eastAsia="Times New Roman"/>
          <w:b/>
          <w:color w:val="0070C0"/>
          <w:spacing w:val="12"/>
          <w:sz w:val="24"/>
          <w:szCs w:val="24"/>
        </w:rPr>
      </w:pPr>
      <w:r>
        <w:rPr>
          <w:rFonts w:eastAsia="Times New Roman"/>
          <w:b/>
          <w:spacing w:val="12"/>
          <w:sz w:val="24"/>
          <w:szCs w:val="24"/>
        </w:rPr>
        <w:t xml:space="preserve">Q.2. </w:t>
      </w:r>
      <w:r>
        <w:rPr>
          <w:rFonts w:eastAsia="Times New Roman"/>
          <w:b/>
          <w:color w:val="0070C0"/>
          <w:spacing w:val="12"/>
          <w:sz w:val="24"/>
          <w:szCs w:val="24"/>
        </w:rPr>
        <w:t>Is this grant opportunity available for FY 2024 as well</w:t>
      </w:r>
      <w:r w:rsidRPr="00CD3E28">
        <w:rPr>
          <w:rFonts w:eastAsia="Times New Roman"/>
          <w:b/>
          <w:color w:val="0070C0"/>
          <w:spacing w:val="12"/>
          <w:sz w:val="24"/>
          <w:szCs w:val="24"/>
        </w:rPr>
        <w:t>?</w:t>
      </w:r>
    </w:p>
    <w:p w14:paraId="1EE42369" w14:textId="02AE4C1A" w:rsidR="00D93AA7" w:rsidRDefault="00D93AA7" w:rsidP="00D93AA7">
      <w:pPr>
        <w:tabs>
          <w:tab w:val="left" w:pos="2689"/>
        </w:tabs>
        <w:spacing w:after="0" w:line="240" w:lineRule="auto"/>
        <w:rPr>
          <w:rFonts w:eastAsia="Times New Roman"/>
          <w:bCs/>
          <w:spacing w:val="12"/>
          <w:sz w:val="24"/>
          <w:szCs w:val="24"/>
        </w:rPr>
      </w:pPr>
      <w:r>
        <w:rPr>
          <w:rFonts w:eastAsia="Times New Roman"/>
          <w:b/>
          <w:spacing w:val="12"/>
          <w:sz w:val="24"/>
          <w:szCs w:val="24"/>
        </w:rPr>
        <w:t xml:space="preserve">A.2. </w:t>
      </w:r>
      <w:r>
        <w:rPr>
          <w:rFonts w:eastAsia="Times New Roman"/>
          <w:bCs/>
          <w:spacing w:val="12"/>
          <w:sz w:val="24"/>
          <w:szCs w:val="24"/>
        </w:rPr>
        <w:t>Please see the answer to Question number 2 in the July 18 section below.</w:t>
      </w:r>
    </w:p>
    <w:p w14:paraId="22C1AA18" w14:textId="77777777" w:rsidR="001C0616" w:rsidRDefault="001C0616" w:rsidP="00D51724">
      <w:pPr>
        <w:tabs>
          <w:tab w:val="left" w:pos="2689"/>
        </w:tabs>
        <w:spacing w:after="0" w:line="240" w:lineRule="auto"/>
        <w:rPr>
          <w:rFonts w:eastAsia="Times New Roman"/>
          <w:bCs/>
          <w:spacing w:val="12"/>
          <w:sz w:val="24"/>
          <w:szCs w:val="24"/>
        </w:rPr>
      </w:pPr>
    </w:p>
    <w:p w14:paraId="7AA71E9A" w14:textId="0E262D27" w:rsidR="001C0616" w:rsidRDefault="001C0616" w:rsidP="001C0616">
      <w:pPr>
        <w:tabs>
          <w:tab w:val="left" w:pos="2689"/>
        </w:tabs>
        <w:spacing w:after="0" w:line="240" w:lineRule="auto"/>
        <w:rPr>
          <w:rFonts w:eastAsia="Times New Roman"/>
          <w:b/>
          <w:color w:val="0070C0"/>
          <w:spacing w:val="12"/>
          <w:sz w:val="24"/>
          <w:szCs w:val="24"/>
        </w:rPr>
      </w:pPr>
      <w:r>
        <w:rPr>
          <w:rFonts w:eastAsia="Times New Roman"/>
          <w:b/>
          <w:spacing w:val="12"/>
          <w:sz w:val="24"/>
          <w:szCs w:val="24"/>
        </w:rPr>
        <w:t xml:space="preserve">Q.3. </w:t>
      </w:r>
      <w:r>
        <w:rPr>
          <w:rFonts w:eastAsia="Times New Roman"/>
          <w:b/>
          <w:color w:val="0070C0"/>
          <w:spacing w:val="12"/>
          <w:sz w:val="24"/>
          <w:szCs w:val="24"/>
        </w:rPr>
        <w:t xml:space="preserve">If an applicant had state-funded grant projects terminated in FY 2022 are they still eligible to apply for MassSTEP funding? Would they need to provide an explanation of the termination? </w:t>
      </w:r>
    </w:p>
    <w:p w14:paraId="784DE983" w14:textId="306A61BC" w:rsidR="001C0616" w:rsidRDefault="001C0616" w:rsidP="001C0616">
      <w:pPr>
        <w:tabs>
          <w:tab w:val="left" w:pos="2689"/>
        </w:tabs>
        <w:spacing w:after="0" w:line="240" w:lineRule="auto"/>
        <w:rPr>
          <w:rFonts w:eastAsia="Times New Roman"/>
          <w:bCs/>
          <w:spacing w:val="12"/>
          <w:sz w:val="24"/>
          <w:szCs w:val="24"/>
        </w:rPr>
      </w:pPr>
      <w:r>
        <w:rPr>
          <w:rFonts w:eastAsia="Times New Roman"/>
          <w:b/>
          <w:spacing w:val="12"/>
          <w:sz w:val="24"/>
          <w:szCs w:val="24"/>
        </w:rPr>
        <w:t xml:space="preserve">A.3. </w:t>
      </w:r>
      <w:r>
        <w:rPr>
          <w:rFonts w:eastAsia="Times New Roman"/>
          <w:bCs/>
          <w:spacing w:val="12"/>
          <w:sz w:val="24"/>
          <w:szCs w:val="24"/>
        </w:rPr>
        <w:t>Yes, an applicant in this situation would be eligible to apply for MassSTEP funding.</w:t>
      </w:r>
      <w:r w:rsidR="00A04D1B">
        <w:rPr>
          <w:rFonts w:eastAsia="Times New Roman"/>
          <w:bCs/>
          <w:spacing w:val="12"/>
          <w:sz w:val="24"/>
          <w:szCs w:val="24"/>
        </w:rPr>
        <w:t xml:space="preserve"> No explanation of the termination would be necessary. </w:t>
      </w:r>
      <w:r>
        <w:rPr>
          <w:rFonts w:eastAsia="Times New Roman"/>
          <w:bCs/>
          <w:spacing w:val="12"/>
          <w:sz w:val="24"/>
          <w:szCs w:val="24"/>
        </w:rPr>
        <w:t xml:space="preserve"> </w:t>
      </w:r>
    </w:p>
    <w:p w14:paraId="1A9F2723" w14:textId="4DCF3F71" w:rsidR="00D51724" w:rsidRDefault="00D51724" w:rsidP="00D51724">
      <w:pPr>
        <w:tabs>
          <w:tab w:val="left" w:pos="2689"/>
        </w:tabs>
        <w:spacing w:after="0" w:line="240" w:lineRule="auto"/>
        <w:rPr>
          <w:rFonts w:eastAsia="Times New Roman"/>
          <w:bCs/>
          <w:spacing w:val="12"/>
          <w:sz w:val="24"/>
          <w:szCs w:val="24"/>
        </w:rPr>
      </w:pPr>
      <w:r>
        <w:rPr>
          <w:rFonts w:eastAsia="Times New Roman"/>
          <w:bCs/>
          <w:spacing w:val="12"/>
          <w:sz w:val="24"/>
          <w:szCs w:val="24"/>
        </w:rPr>
        <w:t xml:space="preserve">   </w:t>
      </w:r>
    </w:p>
    <w:p w14:paraId="15DB5B9B" w14:textId="4AF60FD1" w:rsidR="00144B9A" w:rsidRDefault="00144B9A" w:rsidP="00144B9A">
      <w:pPr>
        <w:spacing w:after="0" w:line="240" w:lineRule="auto"/>
        <w:rPr>
          <w:rFonts w:eastAsia="Times New Roman"/>
          <w:b/>
          <w:color w:val="0070C0"/>
          <w:spacing w:val="12"/>
          <w:sz w:val="24"/>
          <w:szCs w:val="24"/>
        </w:rPr>
      </w:pPr>
      <w:r w:rsidRPr="004667B9">
        <w:rPr>
          <w:rFonts w:eastAsia="Times New Roman"/>
          <w:b/>
          <w:color w:val="0070C0"/>
          <w:spacing w:val="12"/>
          <w:sz w:val="24"/>
          <w:szCs w:val="24"/>
        </w:rPr>
        <w:t xml:space="preserve">Questions </w:t>
      </w:r>
      <w:r>
        <w:rPr>
          <w:rFonts w:eastAsia="Times New Roman"/>
          <w:b/>
          <w:color w:val="0070C0"/>
          <w:spacing w:val="12"/>
          <w:sz w:val="24"/>
          <w:szCs w:val="24"/>
        </w:rPr>
        <w:t>sent to the Question and Answer email address as of July 1</w:t>
      </w:r>
      <w:r w:rsidR="00431DFF">
        <w:rPr>
          <w:rFonts w:eastAsia="Times New Roman"/>
          <w:b/>
          <w:color w:val="0070C0"/>
          <w:spacing w:val="12"/>
          <w:sz w:val="24"/>
          <w:szCs w:val="24"/>
        </w:rPr>
        <w:t>8</w:t>
      </w:r>
      <w:r>
        <w:rPr>
          <w:rFonts w:eastAsia="Times New Roman"/>
          <w:b/>
          <w:color w:val="0070C0"/>
          <w:spacing w:val="12"/>
          <w:sz w:val="24"/>
          <w:szCs w:val="24"/>
        </w:rPr>
        <w:t xml:space="preserve">, 2022 </w:t>
      </w:r>
    </w:p>
    <w:p w14:paraId="08F5811B" w14:textId="77777777" w:rsidR="00144B9A" w:rsidRDefault="00144B9A" w:rsidP="00D35F9C">
      <w:pPr>
        <w:spacing w:after="0" w:line="240" w:lineRule="auto"/>
        <w:rPr>
          <w:rFonts w:eastAsia="Times New Roman"/>
          <w:b/>
          <w:color w:val="0070C0"/>
          <w:spacing w:val="12"/>
          <w:sz w:val="24"/>
          <w:szCs w:val="24"/>
        </w:rPr>
      </w:pPr>
    </w:p>
    <w:p w14:paraId="31DA1711" w14:textId="3997CD82" w:rsidR="00431DFF" w:rsidRDefault="00431DFF" w:rsidP="093AD33E">
      <w:pPr>
        <w:tabs>
          <w:tab w:val="left" w:pos="2689"/>
        </w:tabs>
        <w:spacing w:after="0" w:line="240" w:lineRule="auto"/>
        <w:rPr>
          <w:rFonts w:eastAsia="Times New Roman"/>
          <w:b/>
          <w:bCs/>
          <w:color w:val="0070C0"/>
          <w:spacing w:val="12"/>
          <w:sz w:val="24"/>
          <w:szCs w:val="24"/>
        </w:rPr>
      </w:pPr>
      <w:r w:rsidRPr="093AD33E">
        <w:rPr>
          <w:rFonts w:eastAsia="Times New Roman"/>
          <w:b/>
          <w:bCs/>
          <w:spacing w:val="12"/>
          <w:sz w:val="24"/>
          <w:szCs w:val="24"/>
        </w:rPr>
        <w:t xml:space="preserve">Q.1. </w:t>
      </w:r>
      <w:r w:rsidR="002954DE" w:rsidRPr="093AD33E">
        <w:rPr>
          <w:rFonts w:eastAsia="Times New Roman"/>
          <w:b/>
          <w:bCs/>
          <w:color w:val="0070C0"/>
          <w:spacing w:val="12"/>
          <w:sz w:val="24"/>
          <w:szCs w:val="24"/>
        </w:rPr>
        <w:t>Can MassSTEP students be co-enrolled in ABE or ESOL classes?</w:t>
      </w:r>
    </w:p>
    <w:p w14:paraId="16B3BEEB" w14:textId="2FB5F0BC" w:rsidR="00431DFF" w:rsidRDefault="00431DFF" w:rsidP="00431DFF">
      <w:pPr>
        <w:tabs>
          <w:tab w:val="left" w:pos="2689"/>
        </w:tabs>
        <w:spacing w:after="0" w:line="240" w:lineRule="auto"/>
        <w:rPr>
          <w:rFonts w:eastAsia="Times New Roman"/>
          <w:bCs/>
          <w:spacing w:val="12"/>
          <w:sz w:val="24"/>
          <w:szCs w:val="24"/>
        </w:rPr>
      </w:pPr>
      <w:r>
        <w:rPr>
          <w:rFonts w:eastAsia="Times New Roman"/>
          <w:b/>
          <w:spacing w:val="12"/>
          <w:sz w:val="24"/>
          <w:szCs w:val="24"/>
        </w:rPr>
        <w:t xml:space="preserve">A.1. </w:t>
      </w:r>
      <w:r w:rsidR="002954DE">
        <w:rPr>
          <w:rFonts w:eastAsia="Times New Roman"/>
          <w:bCs/>
          <w:spacing w:val="12"/>
          <w:sz w:val="24"/>
          <w:szCs w:val="24"/>
        </w:rPr>
        <w:t xml:space="preserve">MassSTEP </w:t>
      </w:r>
      <w:r w:rsidR="00037A82">
        <w:rPr>
          <w:rFonts w:eastAsia="Times New Roman"/>
          <w:bCs/>
          <w:spacing w:val="12"/>
          <w:sz w:val="24"/>
          <w:szCs w:val="24"/>
        </w:rPr>
        <w:t>programs</w:t>
      </w:r>
      <w:r w:rsidR="002954DE">
        <w:rPr>
          <w:rFonts w:eastAsia="Times New Roman"/>
          <w:bCs/>
          <w:spacing w:val="12"/>
          <w:sz w:val="24"/>
          <w:szCs w:val="24"/>
        </w:rPr>
        <w:t xml:space="preserve"> are required to offer either ABE or ESOL classes</w:t>
      </w:r>
      <w:r w:rsidR="008911E7">
        <w:rPr>
          <w:rFonts w:eastAsia="Times New Roman"/>
          <w:bCs/>
          <w:spacing w:val="12"/>
          <w:sz w:val="24"/>
          <w:szCs w:val="24"/>
        </w:rPr>
        <w:t xml:space="preserve"> which are run concurrently </w:t>
      </w:r>
      <w:r w:rsidR="00BC4A6A">
        <w:rPr>
          <w:rFonts w:eastAsia="Times New Roman"/>
          <w:bCs/>
          <w:spacing w:val="12"/>
          <w:sz w:val="24"/>
          <w:szCs w:val="24"/>
        </w:rPr>
        <w:t xml:space="preserve">and contextually </w:t>
      </w:r>
      <w:r w:rsidR="008911E7">
        <w:rPr>
          <w:rFonts w:eastAsia="Times New Roman"/>
          <w:bCs/>
          <w:spacing w:val="12"/>
          <w:sz w:val="24"/>
          <w:szCs w:val="24"/>
        </w:rPr>
        <w:t>with workforce preparation activities and workforce training classes.</w:t>
      </w:r>
      <w:r w:rsidR="00BC4A6A">
        <w:rPr>
          <w:rFonts w:eastAsia="Times New Roman"/>
          <w:bCs/>
          <w:spacing w:val="12"/>
          <w:sz w:val="24"/>
          <w:szCs w:val="24"/>
        </w:rPr>
        <w:t xml:space="preserve"> If students wish to enroll in additional ABE or ESOL classes, they may do so provided that the additional classes do not conflict with their MassSTEP classes. </w:t>
      </w:r>
      <w:r w:rsidR="008911E7">
        <w:rPr>
          <w:rFonts w:eastAsia="Times New Roman"/>
          <w:bCs/>
          <w:spacing w:val="12"/>
          <w:sz w:val="24"/>
          <w:szCs w:val="24"/>
        </w:rPr>
        <w:t xml:space="preserve"> </w:t>
      </w:r>
      <w:r>
        <w:rPr>
          <w:rFonts w:eastAsia="Times New Roman"/>
          <w:bCs/>
          <w:spacing w:val="12"/>
          <w:sz w:val="24"/>
          <w:szCs w:val="24"/>
        </w:rPr>
        <w:t xml:space="preserve">   </w:t>
      </w:r>
    </w:p>
    <w:p w14:paraId="78320441" w14:textId="77777777" w:rsidR="00431DFF" w:rsidRDefault="00431DFF" w:rsidP="00892069">
      <w:pPr>
        <w:tabs>
          <w:tab w:val="left" w:pos="2689"/>
        </w:tabs>
        <w:spacing w:after="0" w:line="240" w:lineRule="auto"/>
        <w:rPr>
          <w:rFonts w:eastAsia="Times New Roman"/>
          <w:b/>
          <w:spacing w:val="12"/>
          <w:sz w:val="24"/>
          <w:szCs w:val="24"/>
        </w:rPr>
      </w:pPr>
    </w:p>
    <w:p w14:paraId="775BF295" w14:textId="0744E00D" w:rsidR="00892069" w:rsidRDefault="00892069" w:rsidP="00892069">
      <w:pPr>
        <w:tabs>
          <w:tab w:val="left" w:pos="2689"/>
        </w:tabs>
        <w:spacing w:after="0" w:line="240" w:lineRule="auto"/>
        <w:rPr>
          <w:rFonts w:eastAsia="Times New Roman"/>
          <w:b/>
          <w:color w:val="0070C0"/>
          <w:spacing w:val="12"/>
          <w:sz w:val="24"/>
          <w:szCs w:val="24"/>
        </w:rPr>
      </w:pPr>
      <w:r>
        <w:rPr>
          <w:rFonts w:eastAsia="Times New Roman"/>
          <w:b/>
          <w:spacing w:val="12"/>
          <w:sz w:val="24"/>
          <w:szCs w:val="24"/>
        </w:rPr>
        <w:t>Q.</w:t>
      </w:r>
      <w:r w:rsidR="00431DFF">
        <w:rPr>
          <w:rFonts w:eastAsia="Times New Roman"/>
          <w:b/>
          <w:spacing w:val="12"/>
          <w:sz w:val="24"/>
          <w:szCs w:val="24"/>
        </w:rPr>
        <w:t>2</w:t>
      </w:r>
      <w:r>
        <w:rPr>
          <w:rFonts w:eastAsia="Times New Roman"/>
          <w:b/>
          <w:spacing w:val="12"/>
          <w:sz w:val="24"/>
          <w:szCs w:val="24"/>
        </w:rPr>
        <w:t>.</w:t>
      </w:r>
      <w:r w:rsidR="00135F9F">
        <w:rPr>
          <w:rFonts w:eastAsia="Times New Roman"/>
          <w:b/>
          <w:spacing w:val="12"/>
          <w:sz w:val="24"/>
          <w:szCs w:val="24"/>
        </w:rPr>
        <w:t xml:space="preserve"> </w:t>
      </w:r>
      <w:r w:rsidR="00135F9F">
        <w:rPr>
          <w:rFonts w:eastAsia="Times New Roman"/>
          <w:b/>
          <w:color w:val="0070C0"/>
          <w:spacing w:val="12"/>
          <w:sz w:val="24"/>
          <w:szCs w:val="24"/>
        </w:rPr>
        <w:t xml:space="preserve">Is this the only time providers will have to propose new MassSTEP </w:t>
      </w:r>
      <w:r w:rsidR="00A16874">
        <w:rPr>
          <w:rFonts w:eastAsia="Times New Roman"/>
          <w:b/>
          <w:color w:val="0070C0"/>
          <w:spacing w:val="12"/>
          <w:sz w:val="24"/>
          <w:szCs w:val="24"/>
        </w:rPr>
        <w:t xml:space="preserve">programs for this year? Will the RFP scheduled to be released </w:t>
      </w:r>
      <w:r w:rsidR="00A01F52">
        <w:rPr>
          <w:rFonts w:eastAsia="Times New Roman"/>
          <w:b/>
          <w:color w:val="0070C0"/>
          <w:spacing w:val="12"/>
          <w:sz w:val="24"/>
          <w:szCs w:val="24"/>
        </w:rPr>
        <w:t>in January 2023 be for both existing and new programs? What is the duration of the January 2023 RFP?</w:t>
      </w:r>
    </w:p>
    <w:p w14:paraId="0DC16FAC" w14:textId="57283230" w:rsidR="007D3317" w:rsidRPr="007D3317" w:rsidRDefault="00892069" w:rsidP="007D3317">
      <w:pPr>
        <w:tabs>
          <w:tab w:val="left" w:pos="2689"/>
        </w:tabs>
        <w:spacing w:after="0" w:line="240" w:lineRule="auto"/>
        <w:rPr>
          <w:rFonts w:eastAsia="Times New Roman"/>
          <w:bCs/>
          <w:spacing w:val="12"/>
          <w:sz w:val="24"/>
          <w:szCs w:val="24"/>
        </w:rPr>
      </w:pPr>
      <w:r>
        <w:rPr>
          <w:rFonts w:eastAsia="Times New Roman"/>
          <w:b/>
          <w:spacing w:val="12"/>
          <w:sz w:val="24"/>
          <w:szCs w:val="24"/>
        </w:rPr>
        <w:t>A.</w:t>
      </w:r>
      <w:r w:rsidR="00431DFF">
        <w:rPr>
          <w:rFonts w:eastAsia="Times New Roman"/>
          <w:b/>
          <w:spacing w:val="12"/>
          <w:sz w:val="24"/>
          <w:szCs w:val="24"/>
        </w:rPr>
        <w:t>2</w:t>
      </w:r>
      <w:r>
        <w:rPr>
          <w:rFonts w:eastAsia="Times New Roman"/>
          <w:b/>
          <w:spacing w:val="12"/>
          <w:sz w:val="24"/>
          <w:szCs w:val="24"/>
        </w:rPr>
        <w:t xml:space="preserve">. </w:t>
      </w:r>
      <w:r w:rsidR="008A68AE">
        <w:rPr>
          <w:rFonts w:eastAsia="Times New Roman"/>
          <w:bCs/>
          <w:spacing w:val="12"/>
          <w:sz w:val="24"/>
          <w:szCs w:val="24"/>
        </w:rPr>
        <w:t>New and current providers can propose new programs for this current RFP</w:t>
      </w:r>
      <w:r w:rsidR="001A5F2A">
        <w:rPr>
          <w:rFonts w:eastAsia="Times New Roman"/>
          <w:bCs/>
          <w:spacing w:val="12"/>
          <w:sz w:val="24"/>
          <w:szCs w:val="24"/>
        </w:rPr>
        <w:t xml:space="preserve"> to offer services in FY2</w:t>
      </w:r>
      <w:r w:rsidR="0030731C">
        <w:rPr>
          <w:rFonts w:eastAsia="Times New Roman"/>
          <w:bCs/>
          <w:spacing w:val="12"/>
          <w:sz w:val="24"/>
          <w:szCs w:val="24"/>
        </w:rPr>
        <w:t>3</w:t>
      </w:r>
      <w:r w:rsidR="001A5F2A">
        <w:rPr>
          <w:rFonts w:eastAsia="Times New Roman"/>
          <w:bCs/>
          <w:spacing w:val="12"/>
          <w:sz w:val="24"/>
          <w:szCs w:val="24"/>
        </w:rPr>
        <w:t xml:space="preserve"> (this fiscal year)</w:t>
      </w:r>
      <w:r w:rsidR="008A68AE">
        <w:rPr>
          <w:rFonts w:eastAsia="Times New Roman"/>
          <w:bCs/>
          <w:spacing w:val="12"/>
          <w:sz w:val="24"/>
          <w:szCs w:val="24"/>
        </w:rPr>
        <w:t xml:space="preserve">. The same is true for </w:t>
      </w:r>
      <w:r w:rsidR="00E70032">
        <w:rPr>
          <w:rFonts w:eastAsia="Times New Roman"/>
          <w:bCs/>
          <w:spacing w:val="12"/>
          <w:sz w:val="24"/>
          <w:szCs w:val="24"/>
        </w:rPr>
        <w:t xml:space="preserve">the RFP scheduled for a January 2023 release. Current providers can </w:t>
      </w:r>
      <w:r w:rsidR="002B6394">
        <w:rPr>
          <w:rFonts w:eastAsia="Times New Roman"/>
          <w:bCs/>
          <w:spacing w:val="12"/>
          <w:sz w:val="24"/>
          <w:szCs w:val="24"/>
        </w:rPr>
        <w:t>also re-apply for funding</w:t>
      </w:r>
      <w:r w:rsidR="00BB7E62">
        <w:rPr>
          <w:rFonts w:eastAsia="Times New Roman"/>
          <w:bCs/>
          <w:spacing w:val="12"/>
          <w:sz w:val="24"/>
          <w:szCs w:val="24"/>
        </w:rPr>
        <w:t xml:space="preserve"> for their existing programs</w:t>
      </w:r>
      <w:r w:rsidR="002B6394">
        <w:rPr>
          <w:rFonts w:eastAsia="Times New Roman"/>
          <w:bCs/>
          <w:spacing w:val="12"/>
          <w:sz w:val="24"/>
          <w:szCs w:val="24"/>
        </w:rPr>
        <w:t xml:space="preserve"> with the January 20</w:t>
      </w:r>
      <w:r w:rsidR="008850AC">
        <w:rPr>
          <w:rFonts w:eastAsia="Times New Roman"/>
          <w:bCs/>
          <w:spacing w:val="12"/>
          <w:sz w:val="24"/>
          <w:szCs w:val="24"/>
        </w:rPr>
        <w:t>23 RFP. The January 2023 RFP is a multi-year RFP</w:t>
      </w:r>
      <w:r w:rsidR="00066AAA">
        <w:rPr>
          <w:rFonts w:eastAsia="Times New Roman"/>
          <w:bCs/>
          <w:spacing w:val="12"/>
          <w:sz w:val="24"/>
          <w:szCs w:val="24"/>
        </w:rPr>
        <w:t xml:space="preserve"> for MassSTEP services to be offered in FY2024</w:t>
      </w:r>
      <w:r w:rsidR="00880E11">
        <w:rPr>
          <w:rFonts w:eastAsia="Times New Roman"/>
          <w:bCs/>
          <w:spacing w:val="12"/>
          <w:sz w:val="24"/>
          <w:szCs w:val="24"/>
        </w:rPr>
        <w:t xml:space="preserve"> and</w:t>
      </w:r>
      <w:r w:rsidR="008850AC">
        <w:rPr>
          <w:rFonts w:eastAsia="Times New Roman"/>
          <w:bCs/>
          <w:spacing w:val="12"/>
          <w:sz w:val="24"/>
          <w:szCs w:val="24"/>
        </w:rPr>
        <w:t xml:space="preserve"> conditionally renewable for up to four years after the initial year. </w:t>
      </w:r>
    </w:p>
    <w:p w14:paraId="723928B3" w14:textId="2FCB80A8" w:rsidR="00144B9A" w:rsidRPr="008850AC" w:rsidRDefault="00892069" w:rsidP="008850AC">
      <w:pPr>
        <w:tabs>
          <w:tab w:val="left" w:pos="2689"/>
        </w:tabs>
        <w:spacing w:after="0" w:line="240" w:lineRule="auto"/>
        <w:rPr>
          <w:rFonts w:eastAsia="Times New Roman"/>
          <w:bCs/>
          <w:spacing w:val="12"/>
          <w:sz w:val="24"/>
          <w:szCs w:val="24"/>
        </w:rPr>
      </w:pPr>
      <w:r>
        <w:rPr>
          <w:rFonts w:eastAsia="Times New Roman"/>
          <w:bCs/>
          <w:spacing w:val="12"/>
          <w:sz w:val="24"/>
          <w:szCs w:val="24"/>
        </w:rPr>
        <w:t xml:space="preserve"> </w:t>
      </w:r>
    </w:p>
    <w:p w14:paraId="1C71C1E4" w14:textId="4D668CEC" w:rsidR="004E6197" w:rsidRDefault="004E6197" w:rsidP="00D35F9C">
      <w:pPr>
        <w:spacing w:after="0" w:line="240" w:lineRule="auto"/>
        <w:rPr>
          <w:rFonts w:eastAsia="Times New Roman"/>
          <w:b/>
          <w:color w:val="0070C0"/>
          <w:spacing w:val="12"/>
          <w:sz w:val="24"/>
          <w:szCs w:val="24"/>
        </w:rPr>
      </w:pPr>
      <w:r w:rsidRPr="004667B9">
        <w:rPr>
          <w:rFonts w:eastAsia="Times New Roman"/>
          <w:b/>
          <w:color w:val="0070C0"/>
          <w:spacing w:val="12"/>
          <w:sz w:val="24"/>
          <w:szCs w:val="24"/>
        </w:rPr>
        <w:t xml:space="preserve">Questions </w:t>
      </w:r>
      <w:r>
        <w:rPr>
          <w:rFonts w:eastAsia="Times New Roman"/>
          <w:b/>
          <w:color w:val="0070C0"/>
          <w:spacing w:val="12"/>
          <w:sz w:val="24"/>
          <w:szCs w:val="24"/>
        </w:rPr>
        <w:t xml:space="preserve">sent to the Question and Answer </w:t>
      </w:r>
      <w:r w:rsidR="00180EAB">
        <w:rPr>
          <w:rFonts w:eastAsia="Times New Roman"/>
          <w:b/>
          <w:color w:val="0070C0"/>
          <w:spacing w:val="12"/>
          <w:sz w:val="24"/>
          <w:szCs w:val="24"/>
        </w:rPr>
        <w:t>email address</w:t>
      </w:r>
      <w:r>
        <w:rPr>
          <w:rFonts w:eastAsia="Times New Roman"/>
          <w:b/>
          <w:color w:val="0070C0"/>
          <w:spacing w:val="12"/>
          <w:sz w:val="24"/>
          <w:szCs w:val="24"/>
        </w:rPr>
        <w:t xml:space="preserve"> as of July 12, 2022 </w:t>
      </w:r>
    </w:p>
    <w:p w14:paraId="7D9CD815" w14:textId="77777777" w:rsidR="004E6197" w:rsidRDefault="004E6197" w:rsidP="00D35F9C">
      <w:pPr>
        <w:spacing w:after="0" w:line="240" w:lineRule="auto"/>
        <w:rPr>
          <w:rFonts w:eastAsia="Times New Roman"/>
          <w:b/>
          <w:color w:val="0070C0"/>
          <w:spacing w:val="12"/>
          <w:sz w:val="24"/>
          <w:szCs w:val="24"/>
        </w:rPr>
      </w:pPr>
    </w:p>
    <w:p w14:paraId="389710E3" w14:textId="2D9B3A3D" w:rsidR="00462895" w:rsidRDefault="00462895" w:rsidP="00462895">
      <w:pPr>
        <w:tabs>
          <w:tab w:val="left" w:pos="2689"/>
        </w:tabs>
        <w:spacing w:after="0" w:line="240" w:lineRule="auto"/>
        <w:rPr>
          <w:rFonts w:eastAsia="Times New Roman"/>
          <w:b/>
          <w:color w:val="0070C0"/>
          <w:spacing w:val="12"/>
          <w:sz w:val="24"/>
          <w:szCs w:val="24"/>
        </w:rPr>
      </w:pPr>
      <w:r>
        <w:rPr>
          <w:rFonts w:eastAsia="Times New Roman"/>
          <w:b/>
          <w:spacing w:val="12"/>
          <w:sz w:val="24"/>
          <w:szCs w:val="24"/>
        </w:rPr>
        <w:t xml:space="preserve">Q.1. </w:t>
      </w:r>
      <w:r>
        <w:rPr>
          <w:rFonts w:eastAsia="Times New Roman"/>
          <w:b/>
          <w:color w:val="0070C0"/>
          <w:spacing w:val="12"/>
          <w:sz w:val="24"/>
          <w:szCs w:val="24"/>
        </w:rPr>
        <w:t>Are grantees able to budget for student stipends</w:t>
      </w:r>
      <w:r w:rsidRPr="00CD3E28">
        <w:rPr>
          <w:rFonts w:eastAsia="Times New Roman"/>
          <w:b/>
          <w:color w:val="0070C0"/>
          <w:spacing w:val="12"/>
          <w:sz w:val="24"/>
          <w:szCs w:val="24"/>
        </w:rPr>
        <w:t>?</w:t>
      </w:r>
    </w:p>
    <w:p w14:paraId="7CA802B1" w14:textId="1D680393" w:rsidR="001961D2" w:rsidRPr="001E5CC0" w:rsidRDefault="00462895" w:rsidP="001961D2">
      <w:pPr>
        <w:tabs>
          <w:tab w:val="left" w:pos="2689"/>
        </w:tabs>
        <w:spacing w:after="0" w:line="240" w:lineRule="auto"/>
        <w:rPr>
          <w:rFonts w:eastAsia="Times New Roman"/>
          <w:spacing w:val="12"/>
          <w:sz w:val="24"/>
          <w:szCs w:val="24"/>
        </w:rPr>
      </w:pPr>
      <w:r w:rsidRPr="11975D01">
        <w:rPr>
          <w:rFonts w:eastAsia="Times New Roman"/>
          <w:b/>
          <w:bCs/>
          <w:spacing w:val="12"/>
          <w:sz w:val="24"/>
          <w:szCs w:val="24"/>
        </w:rPr>
        <w:t>A.1.</w:t>
      </w:r>
      <w:r w:rsidRPr="11975D01">
        <w:rPr>
          <w:rFonts w:eastAsia="Times New Roman"/>
          <w:spacing w:val="12"/>
          <w:sz w:val="24"/>
          <w:szCs w:val="24"/>
        </w:rPr>
        <w:t xml:space="preserve">  Grantees can pay student stipends for non-core activities such as participating in focus groups, providing translation at recruitment events, </w:t>
      </w:r>
      <w:r w:rsidR="001E5CC0">
        <w:rPr>
          <w:rFonts w:eastAsia="Times New Roman"/>
          <w:spacing w:val="12"/>
          <w:sz w:val="24"/>
          <w:szCs w:val="24"/>
        </w:rPr>
        <w:t xml:space="preserve">serving on an advisory council, </w:t>
      </w:r>
      <w:r w:rsidRPr="11975D01">
        <w:rPr>
          <w:rFonts w:eastAsia="Times New Roman"/>
          <w:spacing w:val="12"/>
          <w:sz w:val="24"/>
          <w:szCs w:val="24"/>
        </w:rPr>
        <w:t>or participating in outreach activities. However, students cannot be paid for core activities such as attending class or taking assessments.</w:t>
      </w:r>
      <w:r w:rsidR="006B6A33" w:rsidRPr="001E5CC0">
        <w:rPr>
          <w:rFonts w:eastAsia="Times New Roman"/>
          <w:color w:val="000000"/>
        </w:rPr>
        <w:t xml:space="preserve"> </w:t>
      </w:r>
      <w:r w:rsidR="001961D2" w:rsidRPr="001961D2">
        <w:rPr>
          <w:rFonts w:eastAsia="Times New Roman"/>
          <w:spacing w:val="12"/>
          <w:sz w:val="24"/>
          <w:szCs w:val="24"/>
        </w:rPr>
        <w:t xml:space="preserve">The process to pay stipends needs to be included in the program’s policies and procedures and be available to any student. It must be </w:t>
      </w:r>
      <w:r w:rsidR="00010F53" w:rsidRPr="001961D2">
        <w:rPr>
          <w:rFonts w:eastAsia="Times New Roman"/>
          <w:spacing w:val="12"/>
          <w:sz w:val="24"/>
          <w:szCs w:val="24"/>
        </w:rPr>
        <w:t>equitable</w:t>
      </w:r>
      <w:r w:rsidR="001961D2" w:rsidRPr="001961D2">
        <w:rPr>
          <w:rFonts w:eastAsia="Times New Roman"/>
          <w:spacing w:val="12"/>
          <w:sz w:val="24"/>
          <w:szCs w:val="24"/>
        </w:rPr>
        <w:t xml:space="preserve"> and practiced throughout the organization. This is to ensure funds are spent properly. The program must document the scope of the stipend and keep records of the reason for the stipends and for what students do.</w:t>
      </w:r>
      <w:r w:rsidR="001961D2" w:rsidRPr="001E5CC0">
        <w:rPr>
          <w:rFonts w:eastAsia="Times New Roman"/>
          <w:color w:val="000000"/>
        </w:rPr>
        <w:t xml:space="preserve"> </w:t>
      </w:r>
    </w:p>
    <w:p w14:paraId="39DCCCAB" w14:textId="547C3E1B" w:rsidR="006B6A33" w:rsidRPr="001E5CC0" w:rsidRDefault="006B6A33" w:rsidP="001E5CC0">
      <w:pPr>
        <w:tabs>
          <w:tab w:val="left" w:pos="2689"/>
        </w:tabs>
        <w:spacing w:after="0" w:line="240" w:lineRule="auto"/>
        <w:rPr>
          <w:rFonts w:eastAsia="Times New Roman"/>
          <w:spacing w:val="12"/>
          <w:sz w:val="24"/>
          <w:szCs w:val="24"/>
        </w:rPr>
      </w:pPr>
    </w:p>
    <w:p w14:paraId="6450F445" w14:textId="5AF22FF9" w:rsidR="00441F0B" w:rsidRDefault="00441F0B" w:rsidP="00441F0B">
      <w:pPr>
        <w:tabs>
          <w:tab w:val="left" w:pos="2689"/>
        </w:tabs>
        <w:spacing w:after="0" w:line="240" w:lineRule="auto"/>
        <w:rPr>
          <w:rFonts w:eastAsia="Times New Roman"/>
          <w:b/>
          <w:color w:val="0070C0"/>
          <w:spacing w:val="12"/>
          <w:sz w:val="24"/>
          <w:szCs w:val="24"/>
        </w:rPr>
      </w:pPr>
      <w:r>
        <w:rPr>
          <w:rFonts w:eastAsia="Times New Roman"/>
          <w:b/>
          <w:spacing w:val="12"/>
          <w:sz w:val="24"/>
          <w:szCs w:val="24"/>
        </w:rPr>
        <w:t xml:space="preserve">Q.2. </w:t>
      </w:r>
      <w:r>
        <w:rPr>
          <w:rFonts w:eastAsia="Times New Roman"/>
          <w:b/>
          <w:color w:val="0070C0"/>
          <w:spacing w:val="12"/>
          <w:sz w:val="24"/>
          <w:szCs w:val="24"/>
        </w:rPr>
        <w:t>Does DESE have a required program start date</w:t>
      </w:r>
      <w:r w:rsidRPr="00CD3E28">
        <w:rPr>
          <w:rFonts w:eastAsia="Times New Roman"/>
          <w:b/>
          <w:color w:val="0070C0"/>
          <w:spacing w:val="12"/>
          <w:sz w:val="24"/>
          <w:szCs w:val="24"/>
        </w:rPr>
        <w:t>?</w:t>
      </w:r>
    </w:p>
    <w:p w14:paraId="10B7D4E9" w14:textId="4E10D266" w:rsidR="00441F0B" w:rsidRDefault="00441F0B" w:rsidP="00441F0B">
      <w:pPr>
        <w:tabs>
          <w:tab w:val="left" w:pos="2689"/>
        </w:tabs>
        <w:spacing w:after="0" w:line="240" w:lineRule="auto"/>
        <w:rPr>
          <w:rFonts w:eastAsia="Times New Roman"/>
          <w:bCs/>
          <w:spacing w:val="12"/>
          <w:sz w:val="24"/>
          <w:szCs w:val="24"/>
        </w:rPr>
      </w:pPr>
      <w:r>
        <w:rPr>
          <w:rFonts w:eastAsia="Times New Roman"/>
          <w:b/>
          <w:spacing w:val="12"/>
          <w:sz w:val="24"/>
          <w:szCs w:val="24"/>
        </w:rPr>
        <w:t xml:space="preserve">A.2. </w:t>
      </w:r>
      <w:r w:rsidR="00BF5879">
        <w:rPr>
          <w:rFonts w:eastAsia="Times New Roman"/>
          <w:bCs/>
          <w:spacing w:val="12"/>
          <w:sz w:val="24"/>
          <w:szCs w:val="24"/>
        </w:rPr>
        <w:t xml:space="preserve">No. </w:t>
      </w:r>
      <w:r>
        <w:rPr>
          <w:rFonts w:eastAsia="Times New Roman"/>
          <w:bCs/>
          <w:spacing w:val="12"/>
          <w:sz w:val="24"/>
          <w:szCs w:val="24"/>
        </w:rPr>
        <w:t xml:space="preserve">  </w:t>
      </w:r>
    </w:p>
    <w:p w14:paraId="258B8263" w14:textId="77777777" w:rsidR="004E6197" w:rsidRDefault="004E6197" w:rsidP="00D35F9C">
      <w:pPr>
        <w:spacing w:after="0" w:line="240" w:lineRule="auto"/>
        <w:rPr>
          <w:rFonts w:eastAsia="Times New Roman"/>
          <w:b/>
          <w:color w:val="0070C0"/>
          <w:spacing w:val="12"/>
          <w:sz w:val="24"/>
          <w:szCs w:val="24"/>
        </w:rPr>
      </w:pPr>
    </w:p>
    <w:p w14:paraId="754AA2BF" w14:textId="4B6558D4" w:rsidR="00D35F9C" w:rsidRDefault="00D35F9C" w:rsidP="00D35F9C">
      <w:pPr>
        <w:spacing w:after="0" w:line="240" w:lineRule="auto"/>
        <w:rPr>
          <w:rFonts w:eastAsia="Times New Roman"/>
          <w:b/>
          <w:color w:val="0070C0"/>
          <w:spacing w:val="12"/>
          <w:sz w:val="24"/>
          <w:szCs w:val="24"/>
        </w:rPr>
      </w:pPr>
      <w:r w:rsidRPr="004667B9">
        <w:rPr>
          <w:rFonts w:eastAsia="Times New Roman"/>
          <w:b/>
          <w:color w:val="0070C0"/>
          <w:spacing w:val="12"/>
          <w:sz w:val="24"/>
          <w:szCs w:val="24"/>
        </w:rPr>
        <w:t xml:space="preserve">Questions from the </w:t>
      </w:r>
      <w:r w:rsidR="00180EAB">
        <w:rPr>
          <w:rFonts w:eastAsia="Times New Roman"/>
          <w:b/>
          <w:color w:val="0070C0"/>
          <w:spacing w:val="12"/>
          <w:sz w:val="24"/>
          <w:szCs w:val="24"/>
        </w:rPr>
        <w:t xml:space="preserve">July 12, 2022 </w:t>
      </w:r>
      <w:r w:rsidRPr="004667B9">
        <w:rPr>
          <w:rFonts w:eastAsia="Times New Roman"/>
          <w:b/>
          <w:color w:val="0070C0"/>
          <w:spacing w:val="12"/>
          <w:sz w:val="24"/>
          <w:szCs w:val="24"/>
        </w:rPr>
        <w:t>Bidders</w:t>
      </w:r>
      <w:r>
        <w:rPr>
          <w:rFonts w:eastAsia="Times New Roman"/>
          <w:b/>
          <w:color w:val="0070C0"/>
          <w:spacing w:val="12"/>
          <w:sz w:val="24"/>
          <w:szCs w:val="24"/>
        </w:rPr>
        <w:t>’</w:t>
      </w:r>
      <w:r w:rsidRPr="004667B9">
        <w:rPr>
          <w:rFonts w:eastAsia="Times New Roman"/>
          <w:b/>
          <w:color w:val="0070C0"/>
          <w:spacing w:val="12"/>
          <w:sz w:val="24"/>
          <w:szCs w:val="24"/>
        </w:rPr>
        <w:t xml:space="preserve"> Conference</w:t>
      </w:r>
    </w:p>
    <w:p w14:paraId="1E2F0FE6" w14:textId="77777777" w:rsidR="00D35F9C" w:rsidRDefault="00D35F9C" w:rsidP="00892C80">
      <w:pPr>
        <w:spacing w:after="0" w:line="240" w:lineRule="auto"/>
        <w:rPr>
          <w:rFonts w:eastAsia="Times New Roman"/>
          <w:b/>
          <w:color w:val="0070C0"/>
          <w:spacing w:val="12"/>
          <w:sz w:val="24"/>
          <w:szCs w:val="24"/>
        </w:rPr>
      </w:pPr>
    </w:p>
    <w:p w14:paraId="3FD05926" w14:textId="0AC34464" w:rsidR="00D35F9C" w:rsidRDefault="00D35F9C" w:rsidP="00D35F9C">
      <w:pPr>
        <w:tabs>
          <w:tab w:val="left" w:pos="2689"/>
        </w:tabs>
        <w:spacing w:after="0" w:line="240" w:lineRule="auto"/>
        <w:rPr>
          <w:rFonts w:eastAsia="Times New Roman"/>
          <w:b/>
          <w:color w:val="0070C0"/>
          <w:spacing w:val="12"/>
          <w:sz w:val="24"/>
          <w:szCs w:val="24"/>
        </w:rPr>
      </w:pPr>
      <w:r>
        <w:rPr>
          <w:rFonts w:eastAsia="Times New Roman"/>
          <w:b/>
          <w:spacing w:val="12"/>
          <w:sz w:val="24"/>
          <w:szCs w:val="24"/>
        </w:rPr>
        <w:t xml:space="preserve">Q.1. </w:t>
      </w:r>
      <w:r w:rsidR="00B1213A">
        <w:rPr>
          <w:rFonts w:eastAsia="Times New Roman"/>
          <w:b/>
          <w:color w:val="0070C0"/>
          <w:spacing w:val="12"/>
          <w:sz w:val="24"/>
          <w:szCs w:val="24"/>
        </w:rPr>
        <w:t xml:space="preserve">Can you explain how </w:t>
      </w:r>
      <w:r w:rsidR="00C50F57" w:rsidRPr="00C50F57">
        <w:rPr>
          <w:rFonts w:eastAsia="Times New Roman"/>
          <w:b/>
          <w:color w:val="0070C0"/>
          <w:spacing w:val="12"/>
          <w:sz w:val="24"/>
          <w:szCs w:val="24"/>
        </w:rPr>
        <w:t>consortium</w:t>
      </w:r>
      <w:r w:rsidR="00C50F57">
        <w:rPr>
          <w:rFonts w:eastAsia="Times New Roman"/>
          <w:b/>
          <w:color w:val="0070C0"/>
          <w:spacing w:val="12"/>
          <w:sz w:val="24"/>
          <w:szCs w:val="24"/>
        </w:rPr>
        <w:t>s</w:t>
      </w:r>
      <w:r w:rsidR="00B1213A">
        <w:rPr>
          <w:rFonts w:eastAsia="Times New Roman"/>
          <w:b/>
          <w:color w:val="0070C0"/>
          <w:spacing w:val="12"/>
          <w:sz w:val="24"/>
          <w:szCs w:val="24"/>
        </w:rPr>
        <w:t xml:space="preserve"> are eligible</w:t>
      </w:r>
      <w:r w:rsidRPr="00CD3E28">
        <w:rPr>
          <w:rFonts w:eastAsia="Times New Roman"/>
          <w:b/>
          <w:color w:val="0070C0"/>
          <w:spacing w:val="12"/>
          <w:sz w:val="24"/>
          <w:szCs w:val="24"/>
        </w:rPr>
        <w:t>?</w:t>
      </w:r>
    </w:p>
    <w:p w14:paraId="36F8E943" w14:textId="68AAFD96" w:rsidR="00D35F9C" w:rsidRDefault="00D35F9C" w:rsidP="008F09B1">
      <w:pPr>
        <w:tabs>
          <w:tab w:val="left" w:pos="2689"/>
        </w:tabs>
        <w:spacing w:after="0" w:line="240" w:lineRule="auto"/>
        <w:rPr>
          <w:rFonts w:eastAsia="Times New Roman"/>
          <w:bCs/>
          <w:spacing w:val="12"/>
          <w:sz w:val="24"/>
          <w:szCs w:val="24"/>
        </w:rPr>
      </w:pPr>
      <w:r>
        <w:rPr>
          <w:rFonts w:eastAsia="Times New Roman"/>
          <w:b/>
          <w:spacing w:val="12"/>
          <w:sz w:val="24"/>
          <w:szCs w:val="24"/>
        </w:rPr>
        <w:t>A.1.</w:t>
      </w:r>
      <w:r>
        <w:rPr>
          <w:rFonts w:eastAsia="Times New Roman"/>
          <w:bCs/>
          <w:spacing w:val="12"/>
          <w:sz w:val="24"/>
          <w:szCs w:val="24"/>
        </w:rPr>
        <w:t xml:space="preserve">  </w:t>
      </w:r>
      <w:r w:rsidR="008F09B1">
        <w:rPr>
          <w:rFonts w:eastAsia="Times New Roman"/>
          <w:bCs/>
          <w:spacing w:val="12"/>
          <w:sz w:val="24"/>
          <w:szCs w:val="24"/>
        </w:rPr>
        <w:t xml:space="preserve">Eligible consortiums include </w:t>
      </w:r>
      <w:r w:rsidR="008F09B1" w:rsidRPr="008F09B1">
        <w:rPr>
          <w:rFonts w:eastAsia="Times New Roman"/>
          <w:bCs/>
          <w:spacing w:val="12"/>
          <w:sz w:val="24"/>
          <w:szCs w:val="24"/>
        </w:rPr>
        <w:t xml:space="preserve">a </w:t>
      </w:r>
      <w:r w:rsidR="00C34ACB">
        <w:rPr>
          <w:rFonts w:eastAsia="Times New Roman"/>
          <w:bCs/>
          <w:spacing w:val="12"/>
          <w:sz w:val="24"/>
          <w:szCs w:val="24"/>
        </w:rPr>
        <w:t xml:space="preserve">coalition </w:t>
      </w:r>
      <w:r w:rsidR="008F09B1" w:rsidRPr="008F09B1">
        <w:rPr>
          <w:rFonts w:eastAsia="Times New Roman"/>
          <w:bCs/>
          <w:spacing w:val="12"/>
          <w:sz w:val="24"/>
          <w:szCs w:val="24"/>
        </w:rPr>
        <w:t>of the agencies, organizations, institutions, libraries, or authorities described in (A) through (K)</w:t>
      </w:r>
      <w:r w:rsidR="00C34ACB">
        <w:rPr>
          <w:rFonts w:eastAsia="Times New Roman"/>
          <w:bCs/>
          <w:spacing w:val="12"/>
          <w:sz w:val="24"/>
          <w:szCs w:val="24"/>
        </w:rPr>
        <w:t xml:space="preserve"> of the </w:t>
      </w:r>
      <w:hyperlink r:id="rId12" w:history="1">
        <w:r w:rsidR="00C34ACB" w:rsidRPr="00CE11A2">
          <w:rPr>
            <w:rStyle w:val="Hyperlink"/>
            <w:rFonts w:eastAsia="Times New Roman"/>
            <w:bCs/>
            <w:spacing w:val="12"/>
            <w:sz w:val="24"/>
            <w:szCs w:val="24"/>
          </w:rPr>
          <w:t>eligibility requirements</w:t>
        </w:r>
      </w:hyperlink>
      <w:r w:rsidR="00CE11A2">
        <w:rPr>
          <w:rFonts w:eastAsia="Times New Roman"/>
          <w:bCs/>
          <w:spacing w:val="12"/>
          <w:sz w:val="24"/>
          <w:szCs w:val="24"/>
        </w:rPr>
        <w:t xml:space="preserve"> and </w:t>
      </w:r>
      <w:r w:rsidR="008F09B1" w:rsidRPr="008F09B1">
        <w:rPr>
          <w:rFonts w:eastAsia="Times New Roman"/>
          <w:bCs/>
          <w:spacing w:val="12"/>
          <w:sz w:val="24"/>
          <w:szCs w:val="24"/>
        </w:rPr>
        <w:t>partnership</w:t>
      </w:r>
      <w:r w:rsidR="00CE11A2">
        <w:rPr>
          <w:rFonts w:eastAsia="Times New Roman"/>
          <w:bCs/>
          <w:spacing w:val="12"/>
          <w:sz w:val="24"/>
          <w:szCs w:val="24"/>
        </w:rPr>
        <w:t>s</w:t>
      </w:r>
      <w:r w:rsidR="008F09B1" w:rsidRPr="008F09B1">
        <w:rPr>
          <w:rFonts w:eastAsia="Times New Roman"/>
          <w:bCs/>
          <w:spacing w:val="12"/>
          <w:sz w:val="24"/>
          <w:szCs w:val="24"/>
        </w:rPr>
        <w:t xml:space="preserve"> between for-profit entit</w:t>
      </w:r>
      <w:r w:rsidR="00CE11A2">
        <w:rPr>
          <w:rFonts w:eastAsia="Times New Roman"/>
          <w:bCs/>
          <w:spacing w:val="12"/>
          <w:sz w:val="24"/>
          <w:szCs w:val="24"/>
        </w:rPr>
        <w:t>ies</w:t>
      </w:r>
      <w:r w:rsidR="008F09B1" w:rsidRPr="008F09B1">
        <w:rPr>
          <w:rFonts w:eastAsia="Times New Roman"/>
          <w:bCs/>
          <w:spacing w:val="12"/>
          <w:sz w:val="24"/>
          <w:szCs w:val="24"/>
        </w:rPr>
        <w:t xml:space="preserve"> and an entity described in (B) through (K)</w:t>
      </w:r>
      <w:r w:rsidR="00CE11A2">
        <w:rPr>
          <w:rFonts w:eastAsia="Times New Roman"/>
          <w:bCs/>
          <w:spacing w:val="12"/>
          <w:sz w:val="24"/>
          <w:szCs w:val="24"/>
        </w:rPr>
        <w:t xml:space="preserve"> of the eligibility requirements</w:t>
      </w:r>
      <w:r w:rsidR="008F09B1" w:rsidRPr="008F09B1">
        <w:rPr>
          <w:rFonts w:eastAsia="Times New Roman"/>
          <w:bCs/>
          <w:spacing w:val="12"/>
          <w:sz w:val="24"/>
          <w:szCs w:val="24"/>
        </w:rPr>
        <w:t>.</w:t>
      </w:r>
      <w:r w:rsidR="00CE11A2">
        <w:rPr>
          <w:rFonts w:eastAsia="Times New Roman"/>
          <w:bCs/>
          <w:spacing w:val="12"/>
          <w:sz w:val="24"/>
          <w:szCs w:val="24"/>
        </w:rPr>
        <w:t xml:space="preserve"> In addition, </w:t>
      </w:r>
      <w:r w:rsidR="00F70AD7">
        <w:rPr>
          <w:rFonts w:eastAsia="Times New Roman"/>
          <w:bCs/>
          <w:spacing w:val="12"/>
          <w:sz w:val="24"/>
          <w:szCs w:val="24"/>
        </w:rPr>
        <w:t xml:space="preserve">one agency could subcontract with another for services. </w:t>
      </w:r>
    </w:p>
    <w:p w14:paraId="65F49A94" w14:textId="77777777" w:rsidR="00F70AD7" w:rsidRDefault="00F70AD7" w:rsidP="008F09B1">
      <w:pPr>
        <w:tabs>
          <w:tab w:val="left" w:pos="2689"/>
        </w:tabs>
        <w:spacing w:after="0" w:line="240" w:lineRule="auto"/>
        <w:rPr>
          <w:rFonts w:eastAsia="Times New Roman"/>
          <w:bCs/>
          <w:spacing w:val="12"/>
          <w:sz w:val="24"/>
          <w:szCs w:val="24"/>
        </w:rPr>
      </w:pPr>
    </w:p>
    <w:p w14:paraId="0867254B" w14:textId="3041E203" w:rsidR="00A60745" w:rsidRDefault="00F70AD7" w:rsidP="00A60745">
      <w:pPr>
        <w:spacing w:after="0" w:line="240" w:lineRule="auto"/>
        <w:rPr>
          <w:rFonts w:eastAsia="Times New Roman"/>
          <w:b/>
          <w:color w:val="0070C0"/>
          <w:spacing w:val="12"/>
          <w:sz w:val="24"/>
          <w:szCs w:val="24"/>
        </w:rPr>
      </w:pPr>
      <w:r>
        <w:rPr>
          <w:rFonts w:eastAsia="Times New Roman"/>
          <w:b/>
          <w:spacing w:val="12"/>
          <w:sz w:val="24"/>
          <w:szCs w:val="24"/>
        </w:rPr>
        <w:t>Q.</w:t>
      </w:r>
      <w:r w:rsidR="00A60745">
        <w:rPr>
          <w:rFonts w:eastAsia="Times New Roman"/>
          <w:b/>
          <w:spacing w:val="12"/>
          <w:sz w:val="24"/>
          <w:szCs w:val="24"/>
        </w:rPr>
        <w:t>2</w:t>
      </w:r>
      <w:r>
        <w:rPr>
          <w:rFonts w:eastAsia="Times New Roman"/>
          <w:b/>
          <w:spacing w:val="12"/>
          <w:sz w:val="24"/>
          <w:szCs w:val="24"/>
        </w:rPr>
        <w:t xml:space="preserve">. </w:t>
      </w:r>
      <w:r w:rsidR="00A60745">
        <w:rPr>
          <w:rFonts w:eastAsia="Times New Roman"/>
          <w:b/>
          <w:color w:val="0070C0"/>
          <w:spacing w:val="12"/>
          <w:sz w:val="24"/>
          <w:szCs w:val="24"/>
        </w:rPr>
        <w:t xml:space="preserve">If there are multiple reader teams, will </w:t>
      </w:r>
      <w:r w:rsidR="00AA7ADE">
        <w:rPr>
          <w:rFonts w:eastAsia="Times New Roman"/>
          <w:b/>
          <w:color w:val="0070C0"/>
          <w:spacing w:val="12"/>
          <w:sz w:val="24"/>
          <w:szCs w:val="24"/>
        </w:rPr>
        <w:t>they be reviewing complete proposals or will the documents be divided among teams?</w:t>
      </w:r>
    </w:p>
    <w:p w14:paraId="744355A3" w14:textId="6DFBD927" w:rsidR="00F70AD7" w:rsidRDefault="00F70AD7" w:rsidP="00F70AD7">
      <w:pPr>
        <w:tabs>
          <w:tab w:val="left" w:pos="2689"/>
        </w:tabs>
        <w:spacing w:after="0" w:line="240" w:lineRule="auto"/>
        <w:rPr>
          <w:rFonts w:eastAsia="Times New Roman"/>
          <w:bCs/>
          <w:spacing w:val="12"/>
          <w:sz w:val="24"/>
          <w:szCs w:val="24"/>
        </w:rPr>
      </w:pPr>
      <w:r>
        <w:rPr>
          <w:rFonts w:eastAsia="Times New Roman"/>
          <w:b/>
          <w:spacing w:val="12"/>
          <w:sz w:val="24"/>
          <w:szCs w:val="24"/>
        </w:rPr>
        <w:t>A.</w:t>
      </w:r>
      <w:r w:rsidR="00A60745">
        <w:rPr>
          <w:rFonts w:eastAsia="Times New Roman"/>
          <w:b/>
          <w:spacing w:val="12"/>
          <w:sz w:val="24"/>
          <w:szCs w:val="24"/>
        </w:rPr>
        <w:t>2</w:t>
      </w:r>
      <w:r>
        <w:rPr>
          <w:rFonts w:eastAsia="Times New Roman"/>
          <w:b/>
          <w:spacing w:val="12"/>
          <w:sz w:val="24"/>
          <w:szCs w:val="24"/>
        </w:rPr>
        <w:t>.</w:t>
      </w:r>
      <w:r w:rsidR="00AA7ADE">
        <w:rPr>
          <w:rFonts w:eastAsia="Times New Roman"/>
          <w:b/>
          <w:spacing w:val="12"/>
          <w:sz w:val="24"/>
          <w:szCs w:val="24"/>
        </w:rPr>
        <w:t xml:space="preserve"> </w:t>
      </w:r>
      <w:r w:rsidR="00AA7ADE">
        <w:rPr>
          <w:rFonts w:eastAsia="Times New Roman"/>
          <w:bCs/>
          <w:spacing w:val="12"/>
          <w:sz w:val="24"/>
          <w:szCs w:val="24"/>
        </w:rPr>
        <w:t xml:space="preserve">Reader Teams read complete proposals. </w:t>
      </w:r>
      <w:r>
        <w:rPr>
          <w:rFonts w:eastAsia="Times New Roman"/>
          <w:bCs/>
          <w:spacing w:val="12"/>
          <w:sz w:val="24"/>
          <w:szCs w:val="24"/>
        </w:rPr>
        <w:t xml:space="preserve"> </w:t>
      </w:r>
    </w:p>
    <w:p w14:paraId="37F91AAF" w14:textId="77777777" w:rsidR="00F70AD7" w:rsidRPr="00CD3E28" w:rsidRDefault="00F70AD7" w:rsidP="008F09B1">
      <w:pPr>
        <w:tabs>
          <w:tab w:val="left" w:pos="2689"/>
        </w:tabs>
        <w:spacing w:after="0" w:line="240" w:lineRule="auto"/>
        <w:rPr>
          <w:rFonts w:eastAsia="Times New Roman"/>
          <w:bCs/>
          <w:spacing w:val="12"/>
          <w:sz w:val="24"/>
          <w:szCs w:val="24"/>
        </w:rPr>
      </w:pPr>
    </w:p>
    <w:p w14:paraId="77703AFC" w14:textId="211A23D4" w:rsidR="00F70AD7" w:rsidRDefault="00F70AD7" w:rsidP="00F70AD7">
      <w:pPr>
        <w:tabs>
          <w:tab w:val="left" w:pos="2689"/>
        </w:tabs>
        <w:spacing w:after="0" w:line="240" w:lineRule="auto"/>
        <w:rPr>
          <w:rFonts w:eastAsia="Times New Roman"/>
          <w:b/>
          <w:color w:val="0070C0"/>
          <w:spacing w:val="12"/>
          <w:sz w:val="24"/>
          <w:szCs w:val="24"/>
        </w:rPr>
      </w:pPr>
      <w:r>
        <w:rPr>
          <w:rFonts w:eastAsia="Times New Roman"/>
          <w:b/>
          <w:spacing w:val="12"/>
          <w:sz w:val="24"/>
          <w:szCs w:val="24"/>
        </w:rPr>
        <w:t>Q.</w:t>
      </w:r>
      <w:r w:rsidR="00645C5B">
        <w:rPr>
          <w:rFonts w:eastAsia="Times New Roman"/>
          <w:b/>
          <w:spacing w:val="12"/>
          <w:sz w:val="24"/>
          <w:szCs w:val="24"/>
        </w:rPr>
        <w:t>3</w:t>
      </w:r>
      <w:r>
        <w:rPr>
          <w:rFonts w:eastAsia="Times New Roman"/>
          <w:b/>
          <w:spacing w:val="12"/>
          <w:sz w:val="24"/>
          <w:szCs w:val="24"/>
        </w:rPr>
        <w:t xml:space="preserve">. </w:t>
      </w:r>
      <w:r w:rsidR="000956FB">
        <w:rPr>
          <w:rFonts w:eastAsia="Times New Roman"/>
          <w:b/>
          <w:color w:val="0070C0"/>
          <w:spacing w:val="12"/>
          <w:sz w:val="24"/>
          <w:szCs w:val="24"/>
        </w:rPr>
        <w:t>Does the proposed curriculum need to be finished by August 5, 2022, the date proposals are due?</w:t>
      </w:r>
    </w:p>
    <w:p w14:paraId="2793D381" w14:textId="02DD3CE8" w:rsidR="00F70AD7" w:rsidRDefault="00F70AD7" w:rsidP="00F70AD7">
      <w:pPr>
        <w:tabs>
          <w:tab w:val="left" w:pos="2689"/>
        </w:tabs>
        <w:spacing w:after="0" w:line="240" w:lineRule="auto"/>
        <w:rPr>
          <w:rFonts w:eastAsia="Times New Roman"/>
          <w:bCs/>
          <w:spacing w:val="12"/>
          <w:sz w:val="24"/>
          <w:szCs w:val="24"/>
        </w:rPr>
      </w:pPr>
      <w:r>
        <w:rPr>
          <w:rFonts w:eastAsia="Times New Roman"/>
          <w:b/>
          <w:spacing w:val="12"/>
          <w:sz w:val="24"/>
          <w:szCs w:val="24"/>
        </w:rPr>
        <w:t>A.</w:t>
      </w:r>
      <w:r w:rsidR="00645C5B">
        <w:rPr>
          <w:rFonts w:eastAsia="Times New Roman"/>
          <w:b/>
          <w:spacing w:val="12"/>
          <w:sz w:val="24"/>
          <w:szCs w:val="24"/>
        </w:rPr>
        <w:t>3</w:t>
      </w:r>
      <w:r>
        <w:rPr>
          <w:rFonts w:eastAsia="Times New Roman"/>
          <w:b/>
          <w:spacing w:val="12"/>
          <w:sz w:val="24"/>
          <w:szCs w:val="24"/>
        </w:rPr>
        <w:t>.</w:t>
      </w:r>
      <w:r>
        <w:rPr>
          <w:rFonts w:eastAsia="Times New Roman"/>
          <w:bCs/>
          <w:spacing w:val="12"/>
          <w:sz w:val="24"/>
          <w:szCs w:val="24"/>
        </w:rPr>
        <w:t xml:space="preserve"> </w:t>
      </w:r>
      <w:r w:rsidR="000956FB">
        <w:rPr>
          <w:rFonts w:eastAsia="Times New Roman"/>
          <w:bCs/>
          <w:spacing w:val="12"/>
          <w:sz w:val="24"/>
          <w:szCs w:val="24"/>
        </w:rPr>
        <w:t>No.</w:t>
      </w:r>
      <w:r w:rsidR="008E4ECC">
        <w:rPr>
          <w:rFonts w:eastAsia="Times New Roman"/>
          <w:bCs/>
          <w:spacing w:val="12"/>
          <w:sz w:val="24"/>
          <w:szCs w:val="24"/>
        </w:rPr>
        <w:t xml:space="preserve"> However, the curriculum would need to be completed by the proposed start date.</w:t>
      </w:r>
    </w:p>
    <w:p w14:paraId="332EC749" w14:textId="77777777" w:rsidR="00645C5B" w:rsidRDefault="00645C5B" w:rsidP="00F70AD7">
      <w:pPr>
        <w:tabs>
          <w:tab w:val="left" w:pos="2689"/>
        </w:tabs>
        <w:spacing w:after="0" w:line="240" w:lineRule="auto"/>
        <w:rPr>
          <w:rFonts w:eastAsia="Times New Roman"/>
          <w:bCs/>
          <w:spacing w:val="12"/>
          <w:sz w:val="24"/>
          <w:szCs w:val="24"/>
        </w:rPr>
      </w:pPr>
    </w:p>
    <w:p w14:paraId="7B1473A3" w14:textId="54E947EA" w:rsidR="00645C5B" w:rsidRDefault="00645C5B" w:rsidP="00645C5B">
      <w:pPr>
        <w:tabs>
          <w:tab w:val="left" w:pos="2689"/>
        </w:tabs>
        <w:spacing w:after="0" w:line="240" w:lineRule="auto"/>
        <w:rPr>
          <w:rFonts w:eastAsia="Times New Roman"/>
          <w:b/>
          <w:color w:val="0070C0"/>
          <w:spacing w:val="12"/>
          <w:sz w:val="24"/>
          <w:szCs w:val="24"/>
        </w:rPr>
      </w:pPr>
      <w:r>
        <w:rPr>
          <w:rFonts w:eastAsia="Times New Roman"/>
          <w:b/>
          <w:spacing w:val="12"/>
          <w:sz w:val="24"/>
          <w:szCs w:val="24"/>
        </w:rPr>
        <w:t>Q.4.</w:t>
      </w:r>
      <w:r w:rsidR="004A1275">
        <w:rPr>
          <w:rFonts w:eastAsia="Times New Roman"/>
          <w:b/>
          <w:spacing w:val="12"/>
          <w:sz w:val="24"/>
          <w:szCs w:val="24"/>
        </w:rPr>
        <w:t xml:space="preserve"> </w:t>
      </w:r>
      <w:r w:rsidR="004A1275">
        <w:rPr>
          <w:rFonts w:eastAsia="Times New Roman"/>
          <w:b/>
          <w:color w:val="0070C0"/>
          <w:spacing w:val="12"/>
          <w:sz w:val="24"/>
          <w:szCs w:val="24"/>
        </w:rPr>
        <w:t>Is this a multi-year grant opportunity?</w:t>
      </w:r>
    </w:p>
    <w:p w14:paraId="19F5149B" w14:textId="2A3F6C5D" w:rsidR="004A1275" w:rsidRDefault="00645C5B" w:rsidP="00645C5B">
      <w:pPr>
        <w:tabs>
          <w:tab w:val="left" w:pos="2689"/>
        </w:tabs>
        <w:spacing w:after="0" w:line="240" w:lineRule="auto"/>
        <w:rPr>
          <w:rFonts w:eastAsia="Times New Roman"/>
          <w:bCs/>
          <w:spacing w:val="12"/>
          <w:sz w:val="24"/>
          <w:szCs w:val="24"/>
        </w:rPr>
      </w:pPr>
      <w:r>
        <w:rPr>
          <w:rFonts w:eastAsia="Times New Roman"/>
          <w:b/>
          <w:spacing w:val="12"/>
          <w:sz w:val="24"/>
          <w:szCs w:val="24"/>
        </w:rPr>
        <w:t>A.</w:t>
      </w:r>
      <w:r w:rsidR="004A1275">
        <w:rPr>
          <w:rFonts w:eastAsia="Times New Roman"/>
          <w:b/>
          <w:spacing w:val="12"/>
          <w:sz w:val="24"/>
          <w:szCs w:val="24"/>
        </w:rPr>
        <w:t>4</w:t>
      </w:r>
      <w:r>
        <w:rPr>
          <w:rFonts w:eastAsia="Times New Roman"/>
          <w:b/>
          <w:spacing w:val="12"/>
          <w:sz w:val="24"/>
          <w:szCs w:val="24"/>
        </w:rPr>
        <w:t>.</w:t>
      </w:r>
      <w:r w:rsidR="004A1275">
        <w:rPr>
          <w:rFonts w:eastAsia="Times New Roman"/>
          <w:b/>
          <w:spacing w:val="12"/>
          <w:sz w:val="24"/>
          <w:szCs w:val="24"/>
        </w:rPr>
        <w:t xml:space="preserve"> </w:t>
      </w:r>
      <w:r w:rsidR="004A1275">
        <w:rPr>
          <w:rFonts w:eastAsia="Times New Roman"/>
          <w:bCs/>
          <w:spacing w:val="12"/>
          <w:sz w:val="24"/>
          <w:szCs w:val="24"/>
        </w:rPr>
        <w:t>No, this is a one-year grant opportunity.</w:t>
      </w:r>
    </w:p>
    <w:p w14:paraId="0B5A0964" w14:textId="77777777" w:rsidR="004A1275" w:rsidRDefault="004A1275" w:rsidP="00645C5B">
      <w:pPr>
        <w:tabs>
          <w:tab w:val="left" w:pos="2689"/>
        </w:tabs>
        <w:spacing w:after="0" w:line="240" w:lineRule="auto"/>
        <w:rPr>
          <w:rFonts w:eastAsia="Times New Roman"/>
          <w:bCs/>
          <w:spacing w:val="12"/>
          <w:sz w:val="24"/>
          <w:szCs w:val="24"/>
        </w:rPr>
      </w:pPr>
    </w:p>
    <w:p w14:paraId="5E2CE7BA" w14:textId="3FABEBA5" w:rsidR="004A1275" w:rsidRDefault="004A1275" w:rsidP="004A1275">
      <w:pPr>
        <w:tabs>
          <w:tab w:val="left" w:pos="2689"/>
        </w:tabs>
        <w:spacing w:after="0" w:line="240" w:lineRule="auto"/>
        <w:rPr>
          <w:rFonts w:eastAsia="Times New Roman"/>
          <w:b/>
          <w:color w:val="0070C0"/>
          <w:spacing w:val="12"/>
          <w:sz w:val="24"/>
          <w:szCs w:val="24"/>
        </w:rPr>
      </w:pPr>
      <w:r>
        <w:rPr>
          <w:rFonts w:eastAsia="Times New Roman"/>
          <w:b/>
          <w:spacing w:val="12"/>
          <w:sz w:val="24"/>
          <w:szCs w:val="24"/>
        </w:rPr>
        <w:t xml:space="preserve">Q.5. </w:t>
      </w:r>
      <w:r w:rsidR="00113D0C">
        <w:rPr>
          <w:rFonts w:eastAsia="Times New Roman"/>
          <w:b/>
          <w:color w:val="0070C0"/>
          <w:spacing w:val="12"/>
          <w:sz w:val="24"/>
          <w:szCs w:val="24"/>
        </w:rPr>
        <w:t>If an applicant wanted to propose a culinary arts program and a</w:t>
      </w:r>
      <w:r w:rsidR="00004C09">
        <w:rPr>
          <w:rFonts w:eastAsia="Times New Roman"/>
          <w:b/>
          <w:color w:val="0070C0"/>
          <w:spacing w:val="12"/>
          <w:sz w:val="24"/>
          <w:szCs w:val="24"/>
        </w:rPr>
        <w:t>n</w:t>
      </w:r>
      <w:r w:rsidR="00113D0C">
        <w:rPr>
          <w:rFonts w:eastAsia="Times New Roman"/>
          <w:b/>
          <w:color w:val="0070C0"/>
          <w:spacing w:val="12"/>
          <w:sz w:val="24"/>
          <w:szCs w:val="24"/>
        </w:rPr>
        <w:t xml:space="preserve"> automotive technology proposal would two sets of documents need to be submitted</w:t>
      </w:r>
      <w:r>
        <w:rPr>
          <w:rFonts w:eastAsia="Times New Roman"/>
          <w:b/>
          <w:color w:val="0070C0"/>
          <w:spacing w:val="12"/>
          <w:sz w:val="24"/>
          <w:szCs w:val="24"/>
        </w:rPr>
        <w:t>?</w:t>
      </w:r>
    </w:p>
    <w:p w14:paraId="3A21DAB6" w14:textId="5326AF9B" w:rsidR="00D35F9C" w:rsidRDefault="004A1275" w:rsidP="00706B39">
      <w:pPr>
        <w:tabs>
          <w:tab w:val="left" w:pos="2689"/>
        </w:tabs>
        <w:spacing w:after="0" w:line="240" w:lineRule="auto"/>
        <w:rPr>
          <w:rFonts w:ascii="Segoe UI" w:hAnsi="Segoe UI" w:cs="Segoe UI"/>
          <w:color w:val="222222"/>
          <w:shd w:val="clear" w:color="auto" w:fill="FFFFFF"/>
        </w:rPr>
      </w:pPr>
      <w:r>
        <w:rPr>
          <w:rFonts w:eastAsia="Times New Roman"/>
          <w:b/>
          <w:spacing w:val="12"/>
          <w:sz w:val="24"/>
          <w:szCs w:val="24"/>
        </w:rPr>
        <w:t>A.5.</w:t>
      </w:r>
      <w:r w:rsidR="00113D0C">
        <w:rPr>
          <w:rFonts w:eastAsia="Times New Roman"/>
          <w:b/>
          <w:spacing w:val="12"/>
          <w:sz w:val="24"/>
          <w:szCs w:val="24"/>
        </w:rPr>
        <w:t xml:space="preserve"> </w:t>
      </w:r>
      <w:r w:rsidR="00D325C2">
        <w:rPr>
          <w:rFonts w:eastAsia="Times New Roman"/>
          <w:bCs/>
          <w:spacing w:val="12"/>
          <w:sz w:val="24"/>
          <w:szCs w:val="24"/>
        </w:rPr>
        <w:t xml:space="preserve">Yes, in this example, </w:t>
      </w:r>
      <w:r w:rsidR="00D94DED">
        <w:rPr>
          <w:rFonts w:eastAsia="Times New Roman"/>
          <w:bCs/>
          <w:spacing w:val="12"/>
          <w:sz w:val="24"/>
          <w:szCs w:val="24"/>
        </w:rPr>
        <w:t xml:space="preserve">the culinary arts and automotive technology proposals would need to be submitted separately and each would need to include a </w:t>
      </w:r>
      <w:r w:rsidR="00706B39">
        <w:rPr>
          <w:rFonts w:eastAsia="Times New Roman"/>
          <w:bCs/>
          <w:spacing w:val="12"/>
          <w:sz w:val="24"/>
          <w:szCs w:val="24"/>
        </w:rPr>
        <w:t xml:space="preserve">complete set of required forms. </w:t>
      </w:r>
    </w:p>
    <w:p w14:paraId="50B25B24" w14:textId="77777777" w:rsidR="00706B39" w:rsidRDefault="00706B39" w:rsidP="00706B39">
      <w:pPr>
        <w:tabs>
          <w:tab w:val="left" w:pos="2689"/>
        </w:tabs>
        <w:spacing w:after="0" w:line="240" w:lineRule="auto"/>
        <w:rPr>
          <w:rFonts w:eastAsia="Times New Roman"/>
          <w:b/>
          <w:color w:val="0070C0"/>
          <w:spacing w:val="12"/>
          <w:sz w:val="24"/>
          <w:szCs w:val="24"/>
        </w:rPr>
      </w:pPr>
    </w:p>
    <w:p w14:paraId="2EA17A2E" w14:textId="232CAD43" w:rsidR="00471252" w:rsidRDefault="00471252" w:rsidP="00471252">
      <w:pPr>
        <w:tabs>
          <w:tab w:val="left" w:pos="2689"/>
        </w:tabs>
        <w:spacing w:after="0" w:line="240" w:lineRule="auto"/>
        <w:rPr>
          <w:rFonts w:eastAsia="Times New Roman"/>
          <w:b/>
          <w:color w:val="0070C0"/>
          <w:spacing w:val="12"/>
          <w:sz w:val="24"/>
          <w:szCs w:val="24"/>
        </w:rPr>
      </w:pPr>
      <w:r>
        <w:rPr>
          <w:rFonts w:eastAsia="Times New Roman"/>
          <w:b/>
          <w:spacing w:val="12"/>
          <w:sz w:val="24"/>
          <w:szCs w:val="24"/>
        </w:rPr>
        <w:t xml:space="preserve">Q.6. </w:t>
      </w:r>
      <w:r>
        <w:rPr>
          <w:rFonts w:eastAsia="Times New Roman"/>
          <w:b/>
          <w:color w:val="0070C0"/>
          <w:spacing w:val="12"/>
          <w:sz w:val="24"/>
          <w:szCs w:val="24"/>
        </w:rPr>
        <w:t>What if the proposed industry is not one listed in the local WIOA plan?</w:t>
      </w:r>
    </w:p>
    <w:p w14:paraId="03D900AB" w14:textId="74DF9669" w:rsidR="00471252" w:rsidRDefault="00471252" w:rsidP="00471252">
      <w:pPr>
        <w:tabs>
          <w:tab w:val="left" w:pos="2689"/>
        </w:tabs>
        <w:spacing w:after="0" w:line="240" w:lineRule="auto"/>
        <w:rPr>
          <w:rFonts w:eastAsia="Times New Roman"/>
          <w:bCs/>
          <w:spacing w:val="12"/>
          <w:sz w:val="24"/>
          <w:szCs w:val="24"/>
        </w:rPr>
      </w:pPr>
      <w:r>
        <w:rPr>
          <w:rFonts w:eastAsia="Times New Roman"/>
          <w:b/>
          <w:spacing w:val="12"/>
          <w:sz w:val="24"/>
          <w:szCs w:val="24"/>
        </w:rPr>
        <w:t xml:space="preserve">A.6. </w:t>
      </w:r>
      <w:r>
        <w:rPr>
          <w:rFonts w:eastAsia="Times New Roman"/>
          <w:bCs/>
          <w:spacing w:val="12"/>
          <w:sz w:val="24"/>
          <w:szCs w:val="24"/>
        </w:rPr>
        <w:t xml:space="preserve">The </w:t>
      </w:r>
      <w:r w:rsidR="00004C09">
        <w:rPr>
          <w:rFonts w:eastAsia="Times New Roman"/>
          <w:bCs/>
          <w:spacing w:val="12"/>
          <w:sz w:val="24"/>
          <w:szCs w:val="24"/>
        </w:rPr>
        <w:t>applicant</w:t>
      </w:r>
      <w:r>
        <w:rPr>
          <w:rFonts w:eastAsia="Times New Roman"/>
          <w:bCs/>
          <w:spacing w:val="12"/>
          <w:sz w:val="24"/>
          <w:szCs w:val="24"/>
        </w:rPr>
        <w:t xml:space="preserve"> would need to </w:t>
      </w:r>
      <w:r w:rsidR="00004C09">
        <w:rPr>
          <w:rFonts w:eastAsia="Times New Roman"/>
          <w:bCs/>
          <w:spacing w:val="12"/>
          <w:sz w:val="24"/>
          <w:szCs w:val="24"/>
        </w:rPr>
        <w:t>provide</w:t>
      </w:r>
      <w:r>
        <w:rPr>
          <w:rFonts w:eastAsia="Times New Roman"/>
          <w:bCs/>
          <w:spacing w:val="12"/>
          <w:sz w:val="24"/>
          <w:szCs w:val="24"/>
        </w:rPr>
        <w:t xml:space="preserve"> evidence in the proposal that the proposed industry </w:t>
      </w:r>
      <w:r w:rsidR="004E6197">
        <w:rPr>
          <w:rFonts w:eastAsia="Times New Roman"/>
          <w:bCs/>
          <w:spacing w:val="12"/>
          <w:sz w:val="24"/>
          <w:szCs w:val="24"/>
        </w:rPr>
        <w:t>is a growing one in need of workers</w:t>
      </w:r>
      <w:r>
        <w:rPr>
          <w:rFonts w:eastAsia="Times New Roman"/>
          <w:bCs/>
          <w:spacing w:val="12"/>
          <w:sz w:val="24"/>
          <w:szCs w:val="24"/>
        </w:rPr>
        <w:t>.</w:t>
      </w:r>
    </w:p>
    <w:p w14:paraId="1DD7A7BC" w14:textId="77777777" w:rsidR="00D35F9C" w:rsidRDefault="00D35F9C" w:rsidP="00892C80">
      <w:pPr>
        <w:spacing w:after="0" w:line="240" w:lineRule="auto"/>
        <w:rPr>
          <w:rFonts w:eastAsia="Times New Roman"/>
          <w:b/>
          <w:color w:val="0070C0"/>
          <w:spacing w:val="12"/>
          <w:sz w:val="24"/>
          <w:szCs w:val="24"/>
        </w:rPr>
      </w:pPr>
    </w:p>
    <w:p w14:paraId="725C606F" w14:textId="3C447C31" w:rsidR="00892C80" w:rsidRDefault="00892C80" w:rsidP="00892C80">
      <w:pPr>
        <w:spacing w:after="0" w:line="240" w:lineRule="auto"/>
        <w:rPr>
          <w:rFonts w:eastAsia="Times New Roman"/>
          <w:b/>
          <w:color w:val="0070C0"/>
          <w:spacing w:val="12"/>
          <w:sz w:val="24"/>
          <w:szCs w:val="24"/>
        </w:rPr>
      </w:pPr>
      <w:r w:rsidRPr="004667B9">
        <w:rPr>
          <w:rFonts w:eastAsia="Times New Roman"/>
          <w:b/>
          <w:color w:val="0070C0"/>
          <w:spacing w:val="12"/>
          <w:sz w:val="24"/>
          <w:szCs w:val="24"/>
        </w:rPr>
        <w:t xml:space="preserve">Questions from the </w:t>
      </w:r>
      <w:r w:rsidR="00004C09">
        <w:rPr>
          <w:rFonts w:eastAsia="Times New Roman"/>
          <w:b/>
          <w:color w:val="0070C0"/>
          <w:spacing w:val="12"/>
          <w:sz w:val="24"/>
          <w:szCs w:val="24"/>
        </w:rPr>
        <w:t xml:space="preserve">July 7, 2022 </w:t>
      </w:r>
      <w:r w:rsidRPr="004667B9">
        <w:rPr>
          <w:rFonts w:eastAsia="Times New Roman"/>
          <w:b/>
          <w:color w:val="0070C0"/>
          <w:spacing w:val="12"/>
          <w:sz w:val="24"/>
          <w:szCs w:val="24"/>
        </w:rPr>
        <w:t>Bidders</w:t>
      </w:r>
      <w:r>
        <w:rPr>
          <w:rFonts w:eastAsia="Times New Roman"/>
          <w:b/>
          <w:color w:val="0070C0"/>
          <w:spacing w:val="12"/>
          <w:sz w:val="24"/>
          <w:szCs w:val="24"/>
        </w:rPr>
        <w:t>’</w:t>
      </w:r>
      <w:r w:rsidRPr="004667B9">
        <w:rPr>
          <w:rFonts w:eastAsia="Times New Roman"/>
          <w:b/>
          <w:color w:val="0070C0"/>
          <w:spacing w:val="12"/>
          <w:sz w:val="24"/>
          <w:szCs w:val="24"/>
        </w:rPr>
        <w:t xml:space="preserve"> Conference</w:t>
      </w:r>
    </w:p>
    <w:p w14:paraId="335D8E6C" w14:textId="77777777" w:rsidR="0049422E" w:rsidRPr="00CD3E28" w:rsidRDefault="0049422E" w:rsidP="0049422E">
      <w:pPr>
        <w:tabs>
          <w:tab w:val="left" w:pos="2689"/>
        </w:tabs>
        <w:spacing w:after="0" w:line="240" w:lineRule="auto"/>
        <w:rPr>
          <w:rFonts w:eastAsia="Times New Roman"/>
          <w:b/>
          <w:color w:val="0070C0"/>
          <w:spacing w:val="12"/>
          <w:sz w:val="24"/>
          <w:szCs w:val="24"/>
        </w:rPr>
      </w:pPr>
    </w:p>
    <w:p w14:paraId="272D8693" w14:textId="761902A1" w:rsidR="0049422E" w:rsidRDefault="0049422E" w:rsidP="0049422E">
      <w:pPr>
        <w:tabs>
          <w:tab w:val="left" w:pos="2689"/>
        </w:tabs>
        <w:spacing w:after="0" w:line="240" w:lineRule="auto"/>
        <w:rPr>
          <w:rFonts w:eastAsia="Times New Roman"/>
          <w:b/>
          <w:color w:val="0070C0"/>
          <w:spacing w:val="12"/>
          <w:sz w:val="24"/>
          <w:szCs w:val="24"/>
        </w:rPr>
      </w:pPr>
      <w:r>
        <w:rPr>
          <w:rFonts w:eastAsia="Times New Roman"/>
          <w:b/>
          <w:spacing w:val="12"/>
          <w:sz w:val="24"/>
          <w:szCs w:val="24"/>
        </w:rPr>
        <w:t xml:space="preserve">Q.1. </w:t>
      </w:r>
      <w:r w:rsidR="00892C80">
        <w:rPr>
          <w:rFonts w:eastAsia="Times New Roman"/>
          <w:b/>
          <w:color w:val="0070C0"/>
          <w:spacing w:val="12"/>
          <w:sz w:val="24"/>
          <w:szCs w:val="24"/>
        </w:rPr>
        <w:t>I</w:t>
      </w:r>
      <w:r w:rsidR="005D251C">
        <w:rPr>
          <w:rFonts w:eastAsia="Times New Roman"/>
          <w:b/>
          <w:color w:val="0070C0"/>
          <w:spacing w:val="12"/>
          <w:sz w:val="24"/>
          <w:szCs w:val="24"/>
        </w:rPr>
        <w:t>f an agency submits multiple proposals, is there a cap on the funds that can be awarded to one agency</w:t>
      </w:r>
      <w:r w:rsidRPr="00CD3E28">
        <w:rPr>
          <w:rFonts w:eastAsia="Times New Roman"/>
          <w:b/>
          <w:color w:val="0070C0"/>
          <w:spacing w:val="12"/>
          <w:sz w:val="24"/>
          <w:szCs w:val="24"/>
        </w:rPr>
        <w:t>?</w:t>
      </w:r>
    </w:p>
    <w:p w14:paraId="189077DE" w14:textId="60C19E85" w:rsidR="0049422E" w:rsidRPr="00CD3E28" w:rsidRDefault="0049422E" w:rsidP="0049422E">
      <w:pPr>
        <w:tabs>
          <w:tab w:val="left" w:pos="2689"/>
        </w:tabs>
        <w:spacing w:after="0" w:line="240" w:lineRule="auto"/>
        <w:rPr>
          <w:rFonts w:eastAsia="Times New Roman"/>
          <w:bCs/>
          <w:spacing w:val="12"/>
          <w:sz w:val="24"/>
          <w:szCs w:val="24"/>
        </w:rPr>
      </w:pPr>
      <w:r>
        <w:rPr>
          <w:rFonts w:eastAsia="Times New Roman"/>
          <w:b/>
          <w:spacing w:val="12"/>
          <w:sz w:val="24"/>
          <w:szCs w:val="24"/>
        </w:rPr>
        <w:t>A.1.</w:t>
      </w:r>
      <w:r w:rsidR="005D251C">
        <w:rPr>
          <w:rFonts w:eastAsia="Times New Roman"/>
          <w:bCs/>
          <w:spacing w:val="12"/>
          <w:sz w:val="24"/>
          <w:szCs w:val="24"/>
        </w:rPr>
        <w:t xml:space="preserve"> </w:t>
      </w:r>
      <w:r w:rsidR="008433AC">
        <w:rPr>
          <w:rFonts w:eastAsia="Times New Roman"/>
          <w:bCs/>
          <w:spacing w:val="12"/>
          <w:sz w:val="24"/>
          <w:szCs w:val="24"/>
        </w:rPr>
        <w:t>No</w:t>
      </w:r>
      <w:r w:rsidRPr="00CD3E28">
        <w:rPr>
          <w:rFonts w:eastAsia="Times New Roman"/>
          <w:bCs/>
          <w:spacing w:val="12"/>
          <w:sz w:val="24"/>
          <w:szCs w:val="24"/>
        </w:rPr>
        <w:t>.</w:t>
      </w:r>
      <w:r w:rsidR="008433AC">
        <w:rPr>
          <w:rFonts w:eastAsia="Times New Roman"/>
          <w:bCs/>
          <w:spacing w:val="12"/>
          <w:sz w:val="24"/>
          <w:szCs w:val="24"/>
        </w:rPr>
        <w:t xml:space="preserve"> Agencies can submit multiple proposals for up to $150,000 per proposal. </w:t>
      </w:r>
      <w:r w:rsidRPr="00CD3E28">
        <w:rPr>
          <w:rFonts w:eastAsia="Times New Roman"/>
          <w:bCs/>
          <w:spacing w:val="12"/>
          <w:sz w:val="24"/>
          <w:szCs w:val="24"/>
        </w:rPr>
        <w:t xml:space="preserve"> </w:t>
      </w:r>
    </w:p>
    <w:p w14:paraId="7953378B" w14:textId="77777777" w:rsidR="0049422E" w:rsidRDefault="0049422E" w:rsidP="0049422E">
      <w:pPr>
        <w:tabs>
          <w:tab w:val="left" w:pos="2689"/>
        </w:tabs>
        <w:spacing w:after="0" w:line="240" w:lineRule="auto"/>
        <w:rPr>
          <w:rFonts w:eastAsia="Times New Roman"/>
          <w:b/>
          <w:color w:val="0070C0"/>
          <w:spacing w:val="12"/>
          <w:sz w:val="24"/>
          <w:szCs w:val="24"/>
        </w:rPr>
      </w:pPr>
    </w:p>
    <w:p w14:paraId="0886BCAC" w14:textId="58C47279" w:rsidR="0049422E" w:rsidRDefault="0049422E" w:rsidP="0049422E">
      <w:pPr>
        <w:tabs>
          <w:tab w:val="left" w:pos="2689"/>
        </w:tabs>
        <w:spacing w:after="0" w:line="240" w:lineRule="auto"/>
        <w:rPr>
          <w:rFonts w:eastAsia="Times New Roman"/>
          <w:b/>
          <w:color w:val="0070C0"/>
          <w:spacing w:val="12"/>
          <w:sz w:val="24"/>
          <w:szCs w:val="24"/>
        </w:rPr>
      </w:pPr>
      <w:r>
        <w:rPr>
          <w:rFonts w:eastAsia="Times New Roman"/>
          <w:b/>
          <w:spacing w:val="12"/>
          <w:sz w:val="24"/>
          <w:szCs w:val="24"/>
        </w:rPr>
        <w:t>Q.2.</w:t>
      </w:r>
      <w:r w:rsidR="00A37AC7">
        <w:rPr>
          <w:rFonts w:eastAsia="Times New Roman"/>
          <w:b/>
          <w:color w:val="0070C0"/>
          <w:spacing w:val="12"/>
          <w:sz w:val="24"/>
          <w:szCs w:val="24"/>
        </w:rPr>
        <w:t xml:space="preserve">The RFP </w:t>
      </w:r>
      <w:r w:rsidR="00834020">
        <w:rPr>
          <w:rFonts w:eastAsia="Times New Roman"/>
          <w:b/>
          <w:color w:val="0070C0"/>
          <w:spacing w:val="12"/>
          <w:sz w:val="24"/>
          <w:szCs w:val="24"/>
        </w:rPr>
        <w:t>Pagination Directions say</w:t>
      </w:r>
      <w:r w:rsidR="00D04D88">
        <w:rPr>
          <w:rFonts w:eastAsia="Times New Roman"/>
          <w:b/>
          <w:color w:val="0070C0"/>
          <w:spacing w:val="12"/>
          <w:sz w:val="24"/>
          <w:szCs w:val="24"/>
        </w:rPr>
        <w:t>s</w:t>
      </w:r>
      <w:r w:rsidR="00834020">
        <w:rPr>
          <w:rFonts w:eastAsia="Times New Roman"/>
          <w:b/>
          <w:color w:val="0070C0"/>
          <w:spacing w:val="12"/>
          <w:sz w:val="24"/>
          <w:szCs w:val="24"/>
        </w:rPr>
        <w:t xml:space="preserve"> </w:t>
      </w:r>
      <w:r w:rsidR="00D04D88">
        <w:rPr>
          <w:rFonts w:eastAsia="Times New Roman"/>
          <w:b/>
          <w:color w:val="0070C0"/>
          <w:spacing w:val="12"/>
          <w:sz w:val="24"/>
          <w:szCs w:val="24"/>
        </w:rPr>
        <w:t>a</w:t>
      </w:r>
      <w:r w:rsidR="00D04D88" w:rsidRPr="00D04D88">
        <w:rPr>
          <w:rFonts w:eastAsia="Times New Roman"/>
          <w:b/>
          <w:color w:val="0070C0"/>
          <w:spacing w:val="12"/>
          <w:sz w:val="24"/>
          <w:szCs w:val="24"/>
        </w:rPr>
        <w:t xml:space="preserve">ll narrative responses must be in Arial </w:t>
      </w:r>
      <w:r w:rsidR="00DD4B62" w:rsidRPr="00D04D88">
        <w:rPr>
          <w:rFonts w:eastAsia="Times New Roman"/>
          <w:b/>
          <w:color w:val="0070C0"/>
          <w:spacing w:val="12"/>
          <w:sz w:val="24"/>
          <w:szCs w:val="24"/>
        </w:rPr>
        <w:t>10-point</w:t>
      </w:r>
      <w:r w:rsidR="00D04D88" w:rsidRPr="00D04D88">
        <w:rPr>
          <w:rFonts w:eastAsia="Times New Roman"/>
          <w:b/>
          <w:color w:val="0070C0"/>
          <w:spacing w:val="12"/>
          <w:sz w:val="24"/>
          <w:szCs w:val="24"/>
        </w:rPr>
        <w:t xml:space="preserve"> font</w:t>
      </w:r>
      <w:r w:rsidR="00D04D88">
        <w:rPr>
          <w:rFonts w:eastAsia="Times New Roman"/>
          <w:b/>
          <w:color w:val="0070C0"/>
          <w:spacing w:val="12"/>
          <w:sz w:val="24"/>
          <w:szCs w:val="24"/>
        </w:rPr>
        <w:t xml:space="preserve">. But the </w:t>
      </w:r>
      <w:r w:rsidR="0028684D">
        <w:rPr>
          <w:rFonts w:eastAsia="Times New Roman"/>
          <w:b/>
          <w:color w:val="0070C0"/>
          <w:spacing w:val="12"/>
          <w:sz w:val="24"/>
          <w:szCs w:val="24"/>
        </w:rPr>
        <w:t xml:space="preserve">directions in </w:t>
      </w:r>
      <w:r w:rsidR="00D04D88">
        <w:rPr>
          <w:rFonts w:eastAsia="Times New Roman"/>
          <w:b/>
          <w:color w:val="0070C0"/>
          <w:spacing w:val="12"/>
          <w:sz w:val="24"/>
          <w:szCs w:val="24"/>
        </w:rPr>
        <w:t xml:space="preserve">Part III </w:t>
      </w:r>
      <w:r w:rsidR="0028684D">
        <w:rPr>
          <w:rFonts w:eastAsia="Times New Roman"/>
          <w:b/>
          <w:color w:val="0070C0"/>
          <w:spacing w:val="12"/>
          <w:sz w:val="24"/>
          <w:szCs w:val="24"/>
        </w:rPr>
        <w:t>– Required Program Information says Ari</w:t>
      </w:r>
      <w:r w:rsidR="00CD6BE8">
        <w:rPr>
          <w:rFonts w:eastAsia="Times New Roman"/>
          <w:b/>
          <w:color w:val="0070C0"/>
          <w:spacing w:val="12"/>
          <w:sz w:val="24"/>
          <w:szCs w:val="24"/>
        </w:rPr>
        <w:t>a</w:t>
      </w:r>
      <w:r w:rsidR="0028684D">
        <w:rPr>
          <w:rFonts w:eastAsia="Times New Roman"/>
          <w:b/>
          <w:color w:val="0070C0"/>
          <w:spacing w:val="12"/>
          <w:sz w:val="24"/>
          <w:szCs w:val="24"/>
        </w:rPr>
        <w:t xml:space="preserve">l </w:t>
      </w:r>
      <w:r w:rsidR="00DD4B62">
        <w:rPr>
          <w:rFonts w:eastAsia="Times New Roman"/>
          <w:b/>
          <w:color w:val="0070C0"/>
          <w:spacing w:val="12"/>
          <w:sz w:val="24"/>
          <w:szCs w:val="24"/>
        </w:rPr>
        <w:t>12-point</w:t>
      </w:r>
      <w:r w:rsidR="0028684D">
        <w:rPr>
          <w:rFonts w:eastAsia="Times New Roman"/>
          <w:b/>
          <w:color w:val="0070C0"/>
          <w:spacing w:val="12"/>
          <w:sz w:val="24"/>
          <w:szCs w:val="24"/>
        </w:rPr>
        <w:t xml:space="preserve"> font. Which is correct</w:t>
      </w:r>
      <w:r w:rsidRPr="00CD3E28">
        <w:rPr>
          <w:rFonts w:eastAsia="Times New Roman"/>
          <w:b/>
          <w:color w:val="0070C0"/>
          <w:spacing w:val="12"/>
          <w:sz w:val="24"/>
          <w:szCs w:val="24"/>
        </w:rPr>
        <w:t>?</w:t>
      </w:r>
    </w:p>
    <w:p w14:paraId="3400B8A0" w14:textId="6F84FB2D" w:rsidR="0049422E" w:rsidRDefault="0049422E" w:rsidP="0049422E">
      <w:pPr>
        <w:tabs>
          <w:tab w:val="left" w:pos="2689"/>
        </w:tabs>
        <w:spacing w:after="0" w:line="240" w:lineRule="auto"/>
        <w:rPr>
          <w:rFonts w:eastAsia="Times New Roman"/>
          <w:b/>
          <w:color w:val="0070C0"/>
          <w:spacing w:val="12"/>
          <w:sz w:val="24"/>
          <w:szCs w:val="24"/>
        </w:rPr>
      </w:pPr>
      <w:r>
        <w:rPr>
          <w:rFonts w:eastAsia="Times New Roman"/>
          <w:b/>
          <w:spacing w:val="12"/>
          <w:sz w:val="24"/>
          <w:szCs w:val="24"/>
        </w:rPr>
        <w:lastRenderedPageBreak/>
        <w:t xml:space="preserve">A.2. </w:t>
      </w:r>
      <w:r w:rsidR="00CD6BE8">
        <w:rPr>
          <w:rFonts w:eastAsia="Times New Roman"/>
          <w:bCs/>
          <w:spacing w:val="12"/>
          <w:sz w:val="24"/>
          <w:szCs w:val="24"/>
        </w:rPr>
        <w:t xml:space="preserve">Please use Arial </w:t>
      </w:r>
      <w:r w:rsidR="00DD4B62">
        <w:rPr>
          <w:rFonts w:eastAsia="Times New Roman"/>
          <w:bCs/>
          <w:spacing w:val="12"/>
          <w:sz w:val="24"/>
          <w:szCs w:val="24"/>
        </w:rPr>
        <w:t>12-point</w:t>
      </w:r>
      <w:r w:rsidR="00CD6BE8">
        <w:rPr>
          <w:rFonts w:eastAsia="Times New Roman"/>
          <w:bCs/>
          <w:spacing w:val="12"/>
          <w:sz w:val="24"/>
          <w:szCs w:val="24"/>
        </w:rPr>
        <w:t xml:space="preserve"> font. Applicants will not be penalized if they use Arial 10 point font. </w:t>
      </w:r>
    </w:p>
    <w:p w14:paraId="1AB79710" w14:textId="77777777" w:rsidR="0049422E" w:rsidRDefault="0049422E" w:rsidP="0049422E">
      <w:pPr>
        <w:tabs>
          <w:tab w:val="left" w:pos="2689"/>
        </w:tabs>
        <w:spacing w:after="0" w:line="240" w:lineRule="auto"/>
        <w:rPr>
          <w:rFonts w:eastAsia="Times New Roman"/>
          <w:b/>
          <w:color w:val="0070C0"/>
          <w:spacing w:val="12"/>
          <w:sz w:val="24"/>
          <w:szCs w:val="24"/>
        </w:rPr>
      </w:pPr>
    </w:p>
    <w:p w14:paraId="102AF87D" w14:textId="39F96AA6" w:rsidR="0049422E" w:rsidRDefault="0049422E" w:rsidP="0049422E">
      <w:pPr>
        <w:tabs>
          <w:tab w:val="left" w:pos="2689"/>
        </w:tabs>
        <w:spacing w:after="0" w:line="240" w:lineRule="auto"/>
        <w:rPr>
          <w:rFonts w:eastAsia="Times New Roman"/>
          <w:b/>
          <w:spacing w:val="12"/>
          <w:sz w:val="24"/>
          <w:szCs w:val="24"/>
        </w:rPr>
      </w:pPr>
      <w:r>
        <w:rPr>
          <w:rFonts w:eastAsia="Times New Roman"/>
          <w:b/>
          <w:spacing w:val="12"/>
          <w:sz w:val="24"/>
          <w:szCs w:val="24"/>
        </w:rPr>
        <w:t xml:space="preserve">Q.3. </w:t>
      </w:r>
      <w:r w:rsidR="00F010B6">
        <w:rPr>
          <w:rFonts w:eastAsia="Times New Roman"/>
          <w:b/>
          <w:color w:val="0070C0"/>
          <w:spacing w:val="12"/>
          <w:sz w:val="24"/>
          <w:szCs w:val="24"/>
        </w:rPr>
        <w:t>Is there a maximum class size</w:t>
      </w:r>
      <w:r w:rsidRPr="00DD66D8">
        <w:rPr>
          <w:rFonts w:eastAsia="Times New Roman"/>
          <w:b/>
          <w:color w:val="0070C0"/>
          <w:spacing w:val="12"/>
          <w:sz w:val="24"/>
          <w:szCs w:val="24"/>
        </w:rPr>
        <w:t>?</w:t>
      </w:r>
    </w:p>
    <w:p w14:paraId="5B8B8550" w14:textId="54FC2617" w:rsidR="0049422E" w:rsidRDefault="0049422E" w:rsidP="0049422E">
      <w:pPr>
        <w:tabs>
          <w:tab w:val="left" w:pos="2689"/>
        </w:tabs>
        <w:spacing w:after="0" w:line="240" w:lineRule="auto"/>
        <w:rPr>
          <w:rFonts w:eastAsia="Times New Roman"/>
          <w:bCs/>
          <w:spacing w:val="12"/>
          <w:sz w:val="24"/>
          <w:szCs w:val="24"/>
        </w:rPr>
      </w:pPr>
      <w:r>
        <w:rPr>
          <w:rFonts w:eastAsia="Times New Roman"/>
          <w:b/>
          <w:spacing w:val="12"/>
          <w:sz w:val="24"/>
          <w:szCs w:val="24"/>
        </w:rPr>
        <w:t xml:space="preserve">A.3. </w:t>
      </w:r>
      <w:r w:rsidR="00F010B6">
        <w:rPr>
          <w:rFonts w:eastAsia="Times New Roman"/>
          <w:bCs/>
          <w:spacing w:val="12"/>
          <w:sz w:val="24"/>
          <w:szCs w:val="24"/>
        </w:rPr>
        <w:t>No</w:t>
      </w:r>
      <w:r>
        <w:rPr>
          <w:rFonts w:eastAsia="Times New Roman"/>
          <w:bCs/>
          <w:spacing w:val="12"/>
          <w:sz w:val="24"/>
          <w:szCs w:val="24"/>
        </w:rPr>
        <w:t xml:space="preserve">. </w:t>
      </w:r>
    </w:p>
    <w:p w14:paraId="128626DB" w14:textId="77777777" w:rsidR="0049422E" w:rsidRDefault="0049422E" w:rsidP="0049422E">
      <w:pPr>
        <w:tabs>
          <w:tab w:val="left" w:pos="2689"/>
        </w:tabs>
        <w:spacing w:after="0" w:line="240" w:lineRule="auto"/>
        <w:rPr>
          <w:rFonts w:eastAsia="Times New Roman"/>
          <w:bCs/>
          <w:spacing w:val="12"/>
          <w:sz w:val="24"/>
          <w:szCs w:val="24"/>
        </w:rPr>
      </w:pPr>
    </w:p>
    <w:p w14:paraId="3F8D5C67" w14:textId="57B14DCC" w:rsidR="0049422E" w:rsidRPr="00C232C4" w:rsidRDefault="0049422E" w:rsidP="0049422E">
      <w:pPr>
        <w:tabs>
          <w:tab w:val="left" w:pos="2689"/>
        </w:tabs>
        <w:spacing w:after="0" w:line="240" w:lineRule="auto"/>
        <w:rPr>
          <w:rFonts w:eastAsia="Times New Roman"/>
          <w:b/>
          <w:color w:val="0070C0"/>
          <w:spacing w:val="12"/>
          <w:sz w:val="24"/>
          <w:szCs w:val="24"/>
        </w:rPr>
      </w:pPr>
      <w:r>
        <w:rPr>
          <w:rFonts w:eastAsia="Times New Roman"/>
          <w:b/>
          <w:spacing w:val="12"/>
          <w:sz w:val="24"/>
          <w:szCs w:val="24"/>
        </w:rPr>
        <w:t xml:space="preserve">Q.4. </w:t>
      </w:r>
      <w:r w:rsidR="00E6686A">
        <w:rPr>
          <w:rFonts w:eastAsia="Times New Roman"/>
          <w:b/>
          <w:color w:val="0070C0"/>
          <w:spacing w:val="12"/>
          <w:sz w:val="24"/>
          <w:szCs w:val="24"/>
        </w:rPr>
        <w:t xml:space="preserve">Can applicants use Arial </w:t>
      </w:r>
      <w:r w:rsidR="00DD4B62">
        <w:rPr>
          <w:rFonts w:eastAsia="Times New Roman"/>
          <w:b/>
          <w:color w:val="0070C0"/>
          <w:spacing w:val="12"/>
          <w:sz w:val="24"/>
          <w:szCs w:val="24"/>
        </w:rPr>
        <w:t>10-point</w:t>
      </w:r>
      <w:r w:rsidR="00E6686A">
        <w:rPr>
          <w:rFonts w:eastAsia="Times New Roman"/>
          <w:b/>
          <w:color w:val="0070C0"/>
          <w:spacing w:val="12"/>
          <w:sz w:val="24"/>
          <w:szCs w:val="24"/>
        </w:rPr>
        <w:t xml:space="preserve"> font for tables and images</w:t>
      </w:r>
      <w:r w:rsidRPr="00C232C4">
        <w:rPr>
          <w:rFonts w:eastAsia="Times New Roman"/>
          <w:b/>
          <w:color w:val="0070C0"/>
          <w:spacing w:val="12"/>
          <w:sz w:val="24"/>
          <w:szCs w:val="24"/>
        </w:rPr>
        <w:t xml:space="preserve">? </w:t>
      </w:r>
    </w:p>
    <w:p w14:paraId="2D1EA1C7" w14:textId="01210DCA" w:rsidR="0049422E" w:rsidRDefault="0049422E" w:rsidP="0049422E">
      <w:pPr>
        <w:tabs>
          <w:tab w:val="left" w:pos="2689"/>
        </w:tabs>
        <w:spacing w:after="0" w:line="240" w:lineRule="auto"/>
        <w:rPr>
          <w:rFonts w:eastAsia="Times New Roman"/>
          <w:bCs/>
          <w:spacing w:val="12"/>
          <w:sz w:val="24"/>
          <w:szCs w:val="24"/>
        </w:rPr>
      </w:pPr>
      <w:r>
        <w:rPr>
          <w:rFonts w:eastAsia="Times New Roman"/>
          <w:b/>
          <w:spacing w:val="12"/>
          <w:sz w:val="24"/>
          <w:szCs w:val="24"/>
        </w:rPr>
        <w:t>A.4.</w:t>
      </w:r>
      <w:r w:rsidR="00E6686A">
        <w:rPr>
          <w:rFonts w:eastAsia="Times New Roman"/>
          <w:bCs/>
          <w:spacing w:val="12"/>
          <w:sz w:val="24"/>
          <w:szCs w:val="24"/>
        </w:rPr>
        <w:t xml:space="preserve"> Yes</w:t>
      </w:r>
      <w:r>
        <w:rPr>
          <w:rFonts w:eastAsia="Times New Roman"/>
          <w:bCs/>
          <w:spacing w:val="12"/>
          <w:sz w:val="24"/>
          <w:szCs w:val="24"/>
        </w:rPr>
        <w:t xml:space="preserve">. </w:t>
      </w:r>
    </w:p>
    <w:p w14:paraId="0B311847" w14:textId="77777777" w:rsidR="0049422E" w:rsidRDefault="0049422E" w:rsidP="0049422E"/>
    <w:p w14:paraId="757D0C1E" w14:textId="3695C232" w:rsidR="0049422E" w:rsidRPr="00C232C4" w:rsidRDefault="0049422E" w:rsidP="0049422E">
      <w:pPr>
        <w:tabs>
          <w:tab w:val="left" w:pos="2689"/>
        </w:tabs>
        <w:spacing w:after="0" w:line="240" w:lineRule="auto"/>
        <w:rPr>
          <w:rFonts w:eastAsia="Times New Roman"/>
          <w:b/>
          <w:color w:val="0070C0"/>
          <w:spacing w:val="12"/>
          <w:sz w:val="24"/>
          <w:szCs w:val="24"/>
        </w:rPr>
      </w:pPr>
      <w:r>
        <w:rPr>
          <w:rFonts w:eastAsia="Times New Roman"/>
          <w:b/>
          <w:spacing w:val="12"/>
          <w:sz w:val="24"/>
          <w:szCs w:val="24"/>
        </w:rPr>
        <w:t xml:space="preserve">Q.5. </w:t>
      </w:r>
      <w:r w:rsidRPr="0011231A">
        <w:rPr>
          <w:rFonts w:eastAsia="Times New Roman"/>
          <w:b/>
          <w:color w:val="0070C0"/>
          <w:spacing w:val="12"/>
          <w:sz w:val="24"/>
          <w:szCs w:val="24"/>
        </w:rPr>
        <w:t xml:space="preserve">Can </w:t>
      </w:r>
      <w:r w:rsidR="007365B5">
        <w:rPr>
          <w:rFonts w:eastAsia="Times New Roman"/>
          <w:b/>
          <w:color w:val="0070C0"/>
          <w:spacing w:val="12"/>
          <w:sz w:val="24"/>
          <w:szCs w:val="24"/>
        </w:rPr>
        <w:t>you explain Indirect Costs and Administrative Costs</w:t>
      </w:r>
      <w:r w:rsidRPr="0011231A">
        <w:rPr>
          <w:rFonts w:eastAsia="Times New Roman"/>
          <w:b/>
          <w:color w:val="0070C0"/>
          <w:spacing w:val="12"/>
          <w:sz w:val="24"/>
          <w:szCs w:val="24"/>
        </w:rPr>
        <w:t>?</w:t>
      </w:r>
      <w:r w:rsidRPr="00C232C4">
        <w:rPr>
          <w:rFonts w:eastAsia="Times New Roman"/>
          <w:b/>
          <w:color w:val="0070C0"/>
          <w:spacing w:val="12"/>
          <w:sz w:val="24"/>
          <w:szCs w:val="24"/>
        </w:rPr>
        <w:t xml:space="preserve"> </w:t>
      </w:r>
    </w:p>
    <w:p w14:paraId="5946E12B" w14:textId="1F9BDC24" w:rsidR="0049422E" w:rsidRDefault="0049422E" w:rsidP="0049422E">
      <w:pPr>
        <w:tabs>
          <w:tab w:val="left" w:pos="2689"/>
        </w:tabs>
        <w:spacing w:after="0" w:line="240" w:lineRule="auto"/>
        <w:rPr>
          <w:rFonts w:eastAsia="Times New Roman"/>
          <w:bCs/>
          <w:spacing w:val="12"/>
          <w:sz w:val="24"/>
          <w:szCs w:val="24"/>
        </w:rPr>
      </w:pPr>
      <w:r>
        <w:rPr>
          <w:rFonts w:eastAsia="Times New Roman"/>
          <w:b/>
          <w:spacing w:val="12"/>
          <w:sz w:val="24"/>
          <w:szCs w:val="24"/>
        </w:rPr>
        <w:t>A.5.</w:t>
      </w:r>
      <w:r w:rsidR="007365B5">
        <w:rPr>
          <w:rFonts w:eastAsia="Times New Roman"/>
          <w:b/>
          <w:spacing w:val="12"/>
          <w:sz w:val="24"/>
          <w:szCs w:val="24"/>
        </w:rPr>
        <w:t xml:space="preserve"> </w:t>
      </w:r>
      <w:r w:rsidR="00E52641">
        <w:rPr>
          <w:rFonts w:eastAsia="Times New Roman"/>
          <w:bCs/>
          <w:spacing w:val="12"/>
          <w:sz w:val="24"/>
          <w:szCs w:val="24"/>
        </w:rPr>
        <w:t xml:space="preserve">Applicants have the option to apply for Indirect Costs. </w:t>
      </w:r>
      <w:r w:rsidR="003445D4">
        <w:rPr>
          <w:rFonts w:eastAsia="Times New Roman"/>
          <w:bCs/>
          <w:spacing w:val="12"/>
          <w:sz w:val="24"/>
          <w:szCs w:val="24"/>
        </w:rPr>
        <w:t>I</w:t>
      </w:r>
      <w:r w:rsidR="0028030A" w:rsidRPr="0028030A">
        <w:rPr>
          <w:rFonts w:eastAsia="Times New Roman"/>
          <w:bCs/>
          <w:spacing w:val="12"/>
          <w:sz w:val="24"/>
          <w:szCs w:val="24"/>
        </w:rPr>
        <w:t>ndirect cost rate</w:t>
      </w:r>
      <w:r w:rsidR="003445D4">
        <w:rPr>
          <w:rFonts w:eastAsia="Times New Roman"/>
          <w:bCs/>
          <w:spacing w:val="12"/>
          <w:sz w:val="24"/>
          <w:szCs w:val="24"/>
        </w:rPr>
        <w:t xml:space="preserve">s </w:t>
      </w:r>
      <w:r w:rsidR="0028030A" w:rsidRPr="0028030A">
        <w:rPr>
          <w:rFonts w:eastAsia="Times New Roman"/>
          <w:bCs/>
          <w:spacing w:val="12"/>
          <w:sz w:val="24"/>
          <w:szCs w:val="24"/>
        </w:rPr>
        <w:t>must</w:t>
      </w:r>
      <w:r w:rsidR="003445D4">
        <w:rPr>
          <w:rFonts w:eastAsia="Times New Roman"/>
          <w:bCs/>
          <w:spacing w:val="12"/>
          <w:sz w:val="24"/>
          <w:szCs w:val="24"/>
        </w:rPr>
        <w:t xml:space="preserve"> be </w:t>
      </w:r>
      <w:hyperlink r:id="rId13" w:history="1">
        <w:r w:rsidR="003445D4" w:rsidRPr="00422D39">
          <w:rPr>
            <w:rStyle w:val="Hyperlink"/>
            <w:rFonts w:eastAsia="Times New Roman"/>
            <w:bCs/>
            <w:spacing w:val="12"/>
            <w:sz w:val="24"/>
            <w:szCs w:val="24"/>
          </w:rPr>
          <w:t xml:space="preserve">applied </w:t>
        </w:r>
        <w:r w:rsidR="00A55786" w:rsidRPr="00422D39">
          <w:rPr>
            <w:rStyle w:val="Hyperlink"/>
            <w:rFonts w:eastAsia="Times New Roman"/>
            <w:bCs/>
            <w:spacing w:val="12"/>
            <w:sz w:val="24"/>
            <w:szCs w:val="24"/>
          </w:rPr>
          <w:t xml:space="preserve">for </w:t>
        </w:r>
        <w:r w:rsidR="0028030A" w:rsidRPr="00422D39">
          <w:rPr>
            <w:rStyle w:val="Hyperlink"/>
            <w:rFonts w:eastAsia="Times New Roman"/>
            <w:bCs/>
            <w:spacing w:val="12"/>
            <w:sz w:val="24"/>
            <w:szCs w:val="24"/>
          </w:rPr>
          <w:t>annually to DESE</w:t>
        </w:r>
      </w:hyperlink>
      <w:r w:rsidR="0028030A" w:rsidRPr="0028030A">
        <w:rPr>
          <w:rFonts w:eastAsia="Times New Roman"/>
          <w:bCs/>
          <w:spacing w:val="12"/>
          <w:sz w:val="24"/>
          <w:szCs w:val="24"/>
        </w:rPr>
        <w:t xml:space="preserve">. </w:t>
      </w:r>
      <w:r w:rsidR="00167BBF">
        <w:rPr>
          <w:rFonts w:eastAsia="Times New Roman"/>
          <w:bCs/>
          <w:spacing w:val="12"/>
          <w:sz w:val="24"/>
          <w:szCs w:val="24"/>
        </w:rPr>
        <w:t>For budgets, t</w:t>
      </w:r>
      <w:r w:rsidR="0028030A" w:rsidRPr="0028030A">
        <w:rPr>
          <w:rFonts w:eastAsia="Times New Roman"/>
          <w:bCs/>
          <w:spacing w:val="12"/>
          <w:sz w:val="24"/>
          <w:szCs w:val="24"/>
        </w:rPr>
        <w:t>he indirect cost rate is calculated using costs specified in the grantee's indirect cost plan.</w:t>
      </w:r>
      <w:r w:rsidR="00AB3758">
        <w:rPr>
          <w:rFonts w:eastAsia="Times New Roman"/>
          <w:bCs/>
          <w:spacing w:val="12"/>
          <w:sz w:val="24"/>
          <w:szCs w:val="24"/>
        </w:rPr>
        <w:t xml:space="preserve"> </w:t>
      </w:r>
      <w:r w:rsidR="0028030A" w:rsidRPr="0028030A">
        <w:rPr>
          <w:rFonts w:eastAsia="Times New Roman"/>
          <w:bCs/>
          <w:spacing w:val="12"/>
          <w:sz w:val="24"/>
          <w:szCs w:val="24"/>
        </w:rPr>
        <w:t>Those specified costs may not be charged as direct costs to the grant or to any other grant under any circumstances.</w:t>
      </w:r>
      <w:r>
        <w:rPr>
          <w:rFonts w:eastAsia="Times New Roman"/>
          <w:bCs/>
          <w:spacing w:val="12"/>
          <w:sz w:val="24"/>
          <w:szCs w:val="24"/>
        </w:rPr>
        <w:t xml:space="preserve">  </w:t>
      </w:r>
      <w:r w:rsidR="00A6600F" w:rsidRPr="00A6600F">
        <w:rPr>
          <w:rFonts w:eastAsia="Times New Roman"/>
          <w:bCs/>
          <w:spacing w:val="12"/>
          <w:sz w:val="24"/>
          <w:szCs w:val="24"/>
        </w:rPr>
        <w:t xml:space="preserve">Grantees are required to use a restricted indirect cost rate of 8%, unless </w:t>
      </w:r>
      <w:r w:rsidR="00F93460">
        <w:rPr>
          <w:rFonts w:eastAsia="Times New Roman"/>
          <w:bCs/>
          <w:spacing w:val="12"/>
          <w:sz w:val="24"/>
          <w:szCs w:val="24"/>
        </w:rPr>
        <w:t>its approved</w:t>
      </w:r>
      <w:r w:rsidR="00A6600F" w:rsidRPr="00A6600F">
        <w:rPr>
          <w:rFonts w:eastAsia="Times New Roman"/>
          <w:bCs/>
          <w:spacing w:val="12"/>
          <w:sz w:val="24"/>
          <w:szCs w:val="24"/>
        </w:rPr>
        <w:t xml:space="preserve"> calculated indirect cost rate is less than 8%, than the lower rate </w:t>
      </w:r>
      <w:r w:rsidR="00F93460">
        <w:rPr>
          <w:rFonts w:eastAsia="Times New Roman"/>
          <w:bCs/>
          <w:spacing w:val="12"/>
          <w:sz w:val="24"/>
          <w:szCs w:val="24"/>
        </w:rPr>
        <w:t>must be used</w:t>
      </w:r>
      <w:r w:rsidR="00A6600F" w:rsidRPr="00A6600F">
        <w:rPr>
          <w:rFonts w:eastAsia="Times New Roman"/>
          <w:bCs/>
          <w:spacing w:val="12"/>
          <w:sz w:val="24"/>
          <w:szCs w:val="24"/>
        </w:rPr>
        <w:t>.</w:t>
      </w:r>
      <w:r w:rsidR="004E3F01">
        <w:rPr>
          <w:rFonts w:eastAsia="Times New Roman"/>
          <w:bCs/>
          <w:spacing w:val="12"/>
          <w:sz w:val="24"/>
          <w:szCs w:val="24"/>
        </w:rPr>
        <w:t xml:space="preserve"> Indirect costs are administrative costs. </w:t>
      </w:r>
    </w:p>
    <w:p w14:paraId="37E68C28" w14:textId="77777777" w:rsidR="00F93460" w:rsidRDefault="00F93460" w:rsidP="0049422E">
      <w:pPr>
        <w:tabs>
          <w:tab w:val="left" w:pos="2689"/>
        </w:tabs>
        <w:spacing w:after="0" w:line="240" w:lineRule="auto"/>
        <w:rPr>
          <w:rFonts w:eastAsia="Times New Roman"/>
          <w:bCs/>
          <w:spacing w:val="12"/>
          <w:sz w:val="24"/>
          <w:szCs w:val="24"/>
        </w:rPr>
      </w:pPr>
    </w:p>
    <w:p w14:paraId="4A1E7549" w14:textId="2A62825A" w:rsidR="00F93460" w:rsidRDefault="00502DF3" w:rsidP="0049422E">
      <w:pPr>
        <w:tabs>
          <w:tab w:val="left" w:pos="2689"/>
        </w:tabs>
        <w:spacing w:after="0" w:line="240" w:lineRule="auto"/>
        <w:rPr>
          <w:rFonts w:eastAsia="Times New Roman"/>
          <w:bCs/>
          <w:spacing w:val="12"/>
          <w:sz w:val="24"/>
          <w:szCs w:val="24"/>
        </w:rPr>
      </w:pPr>
      <w:r>
        <w:rPr>
          <w:rFonts w:eastAsia="Times New Roman"/>
          <w:bCs/>
          <w:spacing w:val="12"/>
          <w:sz w:val="24"/>
          <w:szCs w:val="24"/>
        </w:rPr>
        <w:t>As for administrative costs, n</w:t>
      </w:r>
      <w:r w:rsidRPr="00502DF3">
        <w:rPr>
          <w:rFonts w:eastAsia="Times New Roman"/>
          <w:bCs/>
          <w:spacing w:val="12"/>
          <w:sz w:val="24"/>
          <w:szCs w:val="24"/>
        </w:rPr>
        <w:t xml:space="preserve">ot less than 95 percent of </w:t>
      </w:r>
      <w:r w:rsidR="00646D43">
        <w:rPr>
          <w:rFonts w:eastAsia="Times New Roman"/>
          <w:bCs/>
          <w:spacing w:val="12"/>
          <w:sz w:val="24"/>
          <w:szCs w:val="24"/>
        </w:rPr>
        <w:t xml:space="preserve">a grant’s </w:t>
      </w:r>
      <w:r w:rsidRPr="00502DF3">
        <w:rPr>
          <w:rFonts w:eastAsia="Times New Roman"/>
          <w:bCs/>
          <w:spacing w:val="12"/>
          <w:sz w:val="24"/>
          <w:szCs w:val="24"/>
        </w:rPr>
        <w:t>funds must be spent on adult education direct services and literacy activities; not more than 5 percent may be spent on administrative costs (related to planning, administration, (including carrying out performance accountability requirements), professional development, providing adult education and literacy services in alignment with local workforce plans, carrying out one-stop partner responsibilities, and state approved indirect costs charged to the grant.</w:t>
      </w:r>
      <w:r w:rsidR="00AE7B25">
        <w:rPr>
          <w:rFonts w:eastAsia="Times New Roman"/>
          <w:bCs/>
          <w:spacing w:val="12"/>
          <w:sz w:val="24"/>
          <w:szCs w:val="24"/>
        </w:rPr>
        <w:t xml:space="preserve"> </w:t>
      </w:r>
      <w:r w:rsidR="00AE7B25" w:rsidRPr="00AE7B25">
        <w:rPr>
          <w:rFonts w:eastAsia="Times New Roman"/>
          <w:bCs/>
          <w:spacing w:val="12"/>
          <w:sz w:val="24"/>
          <w:szCs w:val="24"/>
        </w:rPr>
        <w:t>Programs may negotiate a higher administrative cost percentage by submitting a written request and rationale with application.</w:t>
      </w:r>
      <w:r w:rsidR="00AE7B25">
        <w:rPr>
          <w:rFonts w:eastAsia="Times New Roman"/>
          <w:bCs/>
          <w:spacing w:val="12"/>
          <w:sz w:val="24"/>
          <w:szCs w:val="24"/>
        </w:rPr>
        <w:t xml:space="preserve"> DESE will not approve administrative costs above 25%. </w:t>
      </w:r>
    </w:p>
    <w:p w14:paraId="0F391BA5" w14:textId="77777777" w:rsidR="0049422E" w:rsidRDefault="0049422E" w:rsidP="0049422E"/>
    <w:p w14:paraId="1CE6476F" w14:textId="176DD455" w:rsidR="0049422E" w:rsidRPr="00C232C4" w:rsidRDefault="0049422E" w:rsidP="0049422E">
      <w:pPr>
        <w:tabs>
          <w:tab w:val="left" w:pos="2689"/>
        </w:tabs>
        <w:spacing w:after="0" w:line="240" w:lineRule="auto"/>
        <w:rPr>
          <w:rFonts w:eastAsia="Times New Roman"/>
          <w:b/>
          <w:color w:val="0070C0"/>
          <w:spacing w:val="12"/>
          <w:sz w:val="24"/>
          <w:szCs w:val="24"/>
        </w:rPr>
      </w:pPr>
      <w:r>
        <w:rPr>
          <w:rFonts w:eastAsia="Times New Roman"/>
          <w:b/>
          <w:spacing w:val="12"/>
          <w:sz w:val="24"/>
          <w:szCs w:val="24"/>
        </w:rPr>
        <w:t xml:space="preserve">Q.6. </w:t>
      </w:r>
      <w:r w:rsidR="00A81B4C" w:rsidRPr="00A81B4C">
        <w:rPr>
          <w:rFonts w:eastAsia="Times New Roman"/>
          <w:b/>
          <w:color w:val="0070C0"/>
          <w:spacing w:val="12"/>
          <w:sz w:val="24"/>
          <w:szCs w:val="24"/>
        </w:rPr>
        <w:t xml:space="preserve">The RFP Pagination Directions say narrative responses </w:t>
      </w:r>
      <w:r w:rsidR="00853C25" w:rsidRPr="00853C25">
        <w:rPr>
          <w:rFonts w:eastAsia="Times New Roman"/>
          <w:b/>
          <w:color w:val="0070C0"/>
          <w:spacing w:val="12"/>
          <w:sz w:val="24"/>
          <w:szCs w:val="24"/>
        </w:rPr>
        <w:t>may not exceed 12 pages</w:t>
      </w:r>
      <w:r w:rsidR="00A81B4C" w:rsidRPr="00A81B4C">
        <w:rPr>
          <w:rFonts w:eastAsia="Times New Roman"/>
          <w:b/>
          <w:color w:val="0070C0"/>
          <w:spacing w:val="12"/>
          <w:sz w:val="24"/>
          <w:szCs w:val="24"/>
        </w:rPr>
        <w:t>. But the directions in Part III – Required Program Information says</w:t>
      </w:r>
      <w:r w:rsidR="00D10B6D">
        <w:rPr>
          <w:rFonts w:eastAsia="Times New Roman"/>
          <w:b/>
          <w:color w:val="0070C0"/>
          <w:spacing w:val="12"/>
          <w:sz w:val="24"/>
          <w:szCs w:val="24"/>
        </w:rPr>
        <w:t xml:space="preserve"> narrative responses may not exceed 10 pages. Which is correct? </w:t>
      </w:r>
    </w:p>
    <w:p w14:paraId="494F3388" w14:textId="3EBEE2ED" w:rsidR="0049422E" w:rsidRDefault="0049422E" w:rsidP="0049422E">
      <w:pPr>
        <w:tabs>
          <w:tab w:val="left" w:pos="2689"/>
        </w:tabs>
        <w:spacing w:after="0" w:line="240" w:lineRule="auto"/>
        <w:rPr>
          <w:rFonts w:eastAsia="Times New Roman"/>
          <w:bCs/>
          <w:spacing w:val="12"/>
          <w:sz w:val="24"/>
          <w:szCs w:val="24"/>
        </w:rPr>
      </w:pPr>
      <w:r>
        <w:rPr>
          <w:rFonts w:eastAsia="Times New Roman"/>
          <w:b/>
          <w:spacing w:val="12"/>
          <w:sz w:val="24"/>
          <w:szCs w:val="24"/>
        </w:rPr>
        <w:t xml:space="preserve">A.6. </w:t>
      </w:r>
      <w:r w:rsidR="00D10B6D">
        <w:rPr>
          <w:rFonts w:eastAsia="Times New Roman"/>
          <w:bCs/>
          <w:spacing w:val="12"/>
          <w:sz w:val="24"/>
          <w:szCs w:val="24"/>
        </w:rPr>
        <w:t>The narrative response may not exceed 12 pages</w:t>
      </w:r>
      <w:r>
        <w:rPr>
          <w:rFonts w:eastAsia="Times New Roman"/>
          <w:bCs/>
          <w:spacing w:val="12"/>
          <w:sz w:val="24"/>
          <w:szCs w:val="24"/>
        </w:rPr>
        <w:t xml:space="preserve">. </w:t>
      </w:r>
    </w:p>
    <w:p w14:paraId="7E78C9CF" w14:textId="77777777" w:rsidR="0049422E" w:rsidRDefault="0049422E" w:rsidP="0049422E">
      <w:pPr>
        <w:tabs>
          <w:tab w:val="left" w:pos="2689"/>
        </w:tabs>
        <w:spacing w:after="0" w:line="240" w:lineRule="auto"/>
        <w:rPr>
          <w:rFonts w:eastAsia="Times New Roman"/>
          <w:bCs/>
          <w:spacing w:val="12"/>
          <w:sz w:val="24"/>
          <w:szCs w:val="24"/>
        </w:rPr>
      </w:pPr>
    </w:p>
    <w:p w14:paraId="7AE30F7E" w14:textId="4F997F62" w:rsidR="0049422E" w:rsidRPr="00C232C4" w:rsidRDefault="0049422E" w:rsidP="0049422E">
      <w:pPr>
        <w:tabs>
          <w:tab w:val="left" w:pos="2689"/>
        </w:tabs>
        <w:spacing w:after="0" w:line="240" w:lineRule="auto"/>
        <w:rPr>
          <w:rFonts w:eastAsia="Times New Roman"/>
          <w:b/>
          <w:color w:val="0070C0"/>
          <w:spacing w:val="12"/>
          <w:sz w:val="24"/>
          <w:szCs w:val="24"/>
        </w:rPr>
      </w:pPr>
      <w:r>
        <w:rPr>
          <w:rFonts w:eastAsia="Times New Roman"/>
          <w:b/>
          <w:spacing w:val="12"/>
          <w:sz w:val="24"/>
          <w:szCs w:val="24"/>
        </w:rPr>
        <w:t xml:space="preserve">Q.7. </w:t>
      </w:r>
      <w:r w:rsidR="00CE5EA9">
        <w:rPr>
          <w:rFonts w:eastAsia="Times New Roman"/>
          <w:b/>
          <w:color w:val="0070C0"/>
          <w:spacing w:val="12"/>
          <w:sz w:val="24"/>
          <w:szCs w:val="24"/>
        </w:rPr>
        <w:t>Why would any agency choose to apply for an Indirect Cost Rate</w:t>
      </w:r>
      <w:r w:rsidRPr="00307F88">
        <w:rPr>
          <w:rFonts w:eastAsia="Times New Roman"/>
          <w:b/>
          <w:color w:val="0070C0"/>
          <w:spacing w:val="12"/>
          <w:sz w:val="24"/>
          <w:szCs w:val="24"/>
        </w:rPr>
        <w:t>? </w:t>
      </w:r>
    </w:p>
    <w:p w14:paraId="73D65A5E" w14:textId="20FF2C0E" w:rsidR="0049422E" w:rsidRDefault="0049422E" w:rsidP="0049422E">
      <w:pPr>
        <w:tabs>
          <w:tab w:val="left" w:pos="2689"/>
        </w:tabs>
        <w:spacing w:after="0" w:line="240" w:lineRule="auto"/>
        <w:rPr>
          <w:rFonts w:eastAsia="Times New Roman"/>
          <w:bCs/>
          <w:spacing w:val="12"/>
          <w:sz w:val="24"/>
          <w:szCs w:val="24"/>
        </w:rPr>
      </w:pPr>
      <w:r>
        <w:rPr>
          <w:rFonts w:eastAsia="Times New Roman"/>
          <w:b/>
          <w:spacing w:val="12"/>
          <w:sz w:val="24"/>
          <w:szCs w:val="24"/>
        </w:rPr>
        <w:t xml:space="preserve">A.7. </w:t>
      </w:r>
      <w:r w:rsidR="00CE5EA9">
        <w:rPr>
          <w:rFonts w:eastAsia="Times New Roman"/>
          <w:bCs/>
          <w:spacing w:val="12"/>
          <w:sz w:val="24"/>
          <w:szCs w:val="24"/>
        </w:rPr>
        <w:t>DESE</w:t>
      </w:r>
      <w:r>
        <w:rPr>
          <w:rFonts w:eastAsia="Times New Roman"/>
          <w:bCs/>
          <w:spacing w:val="12"/>
          <w:sz w:val="24"/>
          <w:szCs w:val="24"/>
        </w:rPr>
        <w:t xml:space="preserve"> cannot advise on this question. </w:t>
      </w:r>
    </w:p>
    <w:p w14:paraId="0155C343" w14:textId="77777777" w:rsidR="0049422E" w:rsidRDefault="0049422E" w:rsidP="0049422E">
      <w:pPr>
        <w:tabs>
          <w:tab w:val="left" w:pos="2689"/>
        </w:tabs>
        <w:spacing w:after="0" w:line="240" w:lineRule="auto"/>
        <w:rPr>
          <w:rFonts w:eastAsia="Times New Roman"/>
          <w:bCs/>
          <w:spacing w:val="12"/>
          <w:sz w:val="24"/>
          <w:szCs w:val="24"/>
        </w:rPr>
      </w:pPr>
    </w:p>
    <w:p w14:paraId="52307F3C" w14:textId="4F98170E" w:rsidR="0049422E" w:rsidRPr="00A9138E" w:rsidRDefault="0049422E" w:rsidP="0049422E">
      <w:pPr>
        <w:tabs>
          <w:tab w:val="left" w:pos="2689"/>
        </w:tabs>
        <w:spacing w:after="0" w:line="240" w:lineRule="auto"/>
        <w:rPr>
          <w:rFonts w:eastAsia="Times New Roman"/>
          <w:b/>
          <w:color w:val="0070C0"/>
          <w:spacing w:val="12"/>
          <w:sz w:val="24"/>
          <w:szCs w:val="24"/>
        </w:rPr>
      </w:pPr>
      <w:bookmarkStart w:id="0" w:name="_Hlk94704523"/>
      <w:bookmarkStart w:id="1" w:name="_Hlk94704552"/>
      <w:r>
        <w:rPr>
          <w:rFonts w:eastAsia="Times New Roman"/>
          <w:b/>
          <w:spacing w:val="12"/>
          <w:sz w:val="24"/>
          <w:szCs w:val="24"/>
        </w:rPr>
        <w:t xml:space="preserve">Q.8. </w:t>
      </w:r>
      <w:r w:rsidR="00987F8A">
        <w:rPr>
          <w:rFonts w:eastAsia="Times New Roman"/>
          <w:b/>
          <w:color w:val="0070C0"/>
          <w:spacing w:val="12"/>
          <w:sz w:val="24"/>
          <w:szCs w:val="24"/>
        </w:rPr>
        <w:t>Can a course outline or scope and sequence suffice for the curriculum samples</w:t>
      </w:r>
      <w:r w:rsidRPr="00A9138E">
        <w:rPr>
          <w:rFonts w:eastAsia="Times New Roman"/>
          <w:b/>
          <w:color w:val="0070C0"/>
          <w:spacing w:val="12"/>
          <w:sz w:val="24"/>
          <w:szCs w:val="24"/>
        </w:rPr>
        <w:t>? </w:t>
      </w:r>
    </w:p>
    <w:p w14:paraId="298E0CD9" w14:textId="52DBCE10" w:rsidR="0049422E" w:rsidRDefault="0049422E" w:rsidP="0049422E">
      <w:pPr>
        <w:tabs>
          <w:tab w:val="left" w:pos="2689"/>
        </w:tabs>
        <w:spacing w:after="0" w:line="240" w:lineRule="auto"/>
        <w:rPr>
          <w:rFonts w:eastAsia="Times New Roman"/>
          <w:bCs/>
          <w:spacing w:val="12"/>
          <w:sz w:val="24"/>
          <w:szCs w:val="24"/>
        </w:rPr>
      </w:pPr>
      <w:r>
        <w:rPr>
          <w:rFonts w:eastAsia="Times New Roman"/>
          <w:b/>
          <w:spacing w:val="12"/>
          <w:sz w:val="24"/>
          <w:szCs w:val="24"/>
        </w:rPr>
        <w:t xml:space="preserve">A.8. </w:t>
      </w:r>
      <w:bookmarkEnd w:id="0"/>
      <w:r w:rsidR="0073636B">
        <w:rPr>
          <w:rFonts w:eastAsia="Times New Roman"/>
          <w:bCs/>
          <w:spacing w:val="12"/>
          <w:sz w:val="24"/>
          <w:szCs w:val="24"/>
        </w:rPr>
        <w:t xml:space="preserve">A detailed excerpt from </w:t>
      </w:r>
      <w:r w:rsidR="00B23870">
        <w:rPr>
          <w:rFonts w:eastAsia="Times New Roman"/>
          <w:bCs/>
          <w:spacing w:val="12"/>
          <w:sz w:val="24"/>
          <w:szCs w:val="24"/>
        </w:rPr>
        <w:t xml:space="preserve">either </w:t>
      </w:r>
      <w:r w:rsidR="0073636B">
        <w:rPr>
          <w:rFonts w:eastAsia="Times New Roman"/>
          <w:bCs/>
          <w:spacing w:val="12"/>
          <w:sz w:val="24"/>
          <w:szCs w:val="24"/>
        </w:rPr>
        <w:t xml:space="preserve">a course outline </w:t>
      </w:r>
      <w:r w:rsidR="00B23870">
        <w:rPr>
          <w:rFonts w:eastAsia="Times New Roman"/>
          <w:bCs/>
          <w:spacing w:val="12"/>
          <w:sz w:val="24"/>
          <w:szCs w:val="24"/>
        </w:rPr>
        <w:t xml:space="preserve">or scope and sequence </w:t>
      </w:r>
      <w:r w:rsidR="0073636B">
        <w:rPr>
          <w:rFonts w:eastAsia="Times New Roman"/>
          <w:bCs/>
          <w:spacing w:val="12"/>
          <w:sz w:val="24"/>
          <w:szCs w:val="24"/>
        </w:rPr>
        <w:t xml:space="preserve">could suffice </w:t>
      </w:r>
      <w:r w:rsidR="00B23870">
        <w:rPr>
          <w:rFonts w:eastAsia="Times New Roman"/>
          <w:bCs/>
          <w:spacing w:val="12"/>
          <w:sz w:val="24"/>
          <w:szCs w:val="24"/>
        </w:rPr>
        <w:t xml:space="preserve">as a curriculum sample. Applicants would need to ensure that the sample included sufficient detail in order for DESE to get a sense </w:t>
      </w:r>
      <w:r w:rsidR="00F71E85">
        <w:rPr>
          <w:rFonts w:eastAsia="Times New Roman"/>
          <w:bCs/>
          <w:spacing w:val="12"/>
          <w:sz w:val="24"/>
          <w:szCs w:val="24"/>
        </w:rPr>
        <w:t xml:space="preserve">of the curriculum. </w:t>
      </w:r>
    </w:p>
    <w:bookmarkEnd w:id="1"/>
    <w:p w14:paraId="5F398E38" w14:textId="3E11D11C" w:rsidR="009F5ED1" w:rsidRDefault="009F5ED1" w:rsidP="0049422E">
      <w:pPr>
        <w:tabs>
          <w:tab w:val="left" w:pos="2689"/>
        </w:tabs>
        <w:spacing w:after="0" w:line="240" w:lineRule="auto"/>
        <w:rPr>
          <w:rFonts w:eastAsia="Times New Roman"/>
          <w:bCs/>
          <w:spacing w:val="12"/>
          <w:sz w:val="24"/>
          <w:szCs w:val="24"/>
        </w:rPr>
      </w:pPr>
    </w:p>
    <w:p w14:paraId="4C44E342" w14:textId="150CAAAB" w:rsidR="009F5ED1" w:rsidRPr="00A9138E" w:rsidRDefault="009F5ED1" w:rsidP="009F5ED1">
      <w:pPr>
        <w:tabs>
          <w:tab w:val="left" w:pos="2689"/>
        </w:tabs>
        <w:spacing w:after="0" w:line="240" w:lineRule="auto"/>
        <w:rPr>
          <w:rFonts w:eastAsia="Times New Roman"/>
          <w:b/>
          <w:color w:val="0070C0"/>
          <w:spacing w:val="12"/>
          <w:sz w:val="24"/>
          <w:szCs w:val="24"/>
        </w:rPr>
      </w:pPr>
      <w:r>
        <w:rPr>
          <w:rFonts w:eastAsia="Times New Roman"/>
          <w:b/>
          <w:spacing w:val="12"/>
          <w:sz w:val="24"/>
          <w:szCs w:val="24"/>
        </w:rPr>
        <w:t>Q.9.</w:t>
      </w:r>
      <w:r w:rsidR="008D5F93">
        <w:rPr>
          <w:rFonts w:eastAsia="Times New Roman"/>
          <w:b/>
          <w:spacing w:val="12"/>
          <w:sz w:val="24"/>
          <w:szCs w:val="24"/>
        </w:rPr>
        <w:t xml:space="preserve"> </w:t>
      </w:r>
      <w:r w:rsidR="00F71E85">
        <w:rPr>
          <w:rFonts w:eastAsia="Times New Roman"/>
          <w:b/>
          <w:color w:val="0070C0"/>
          <w:spacing w:val="12"/>
          <w:sz w:val="24"/>
          <w:szCs w:val="24"/>
        </w:rPr>
        <w:t xml:space="preserve">Is there a </w:t>
      </w:r>
      <w:r w:rsidR="008D5F93">
        <w:rPr>
          <w:rFonts w:eastAsia="Times New Roman"/>
          <w:b/>
          <w:color w:val="0070C0"/>
          <w:spacing w:val="12"/>
          <w:sz w:val="24"/>
          <w:szCs w:val="24"/>
        </w:rPr>
        <w:t>spacing requirement for the narrative response</w:t>
      </w:r>
      <w:r w:rsidR="00F75FC5" w:rsidRPr="00F75FC5">
        <w:rPr>
          <w:rFonts w:eastAsia="Times New Roman"/>
          <w:b/>
          <w:color w:val="0070C0"/>
          <w:spacing w:val="12"/>
          <w:sz w:val="24"/>
          <w:szCs w:val="24"/>
        </w:rPr>
        <w:t>?</w:t>
      </w:r>
      <w:r w:rsidRPr="00A9138E">
        <w:rPr>
          <w:rFonts w:eastAsia="Times New Roman"/>
          <w:b/>
          <w:color w:val="0070C0"/>
          <w:spacing w:val="12"/>
          <w:sz w:val="24"/>
          <w:szCs w:val="24"/>
        </w:rPr>
        <w:t> </w:t>
      </w:r>
    </w:p>
    <w:p w14:paraId="09CF4035" w14:textId="5FB4BAF4" w:rsidR="009F5ED1" w:rsidRDefault="009F5ED1" w:rsidP="009F5ED1">
      <w:pPr>
        <w:tabs>
          <w:tab w:val="left" w:pos="2689"/>
        </w:tabs>
        <w:spacing w:after="0" w:line="240" w:lineRule="auto"/>
        <w:rPr>
          <w:rFonts w:eastAsia="Times New Roman"/>
          <w:bCs/>
          <w:spacing w:val="12"/>
          <w:sz w:val="24"/>
          <w:szCs w:val="24"/>
        </w:rPr>
      </w:pPr>
      <w:r w:rsidRPr="00307F88">
        <w:rPr>
          <w:rFonts w:eastAsia="Times New Roman"/>
          <w:b/>
          <w:color w:val="0070C0"/>
          <w:spacing w:val="12"/>
          <w:sz w:val="24"/>
          <w:szCs w:val="24"/>
        </w:rPr>
        <w:lastRenderedPageBreak/>
        <w:t> </w:t>
      </w:r>
      <w:r>
        <w:rPr>
          <w:rFonts w:eastAsia="Times New Roman"/>
          <w:b/>
          <w:spacing w:val="12"/>
          <w:sz w:val="24"/>
          <w:szCs w:val="24"/>
        </w:rPr>
        <w:t>A.9.</w:t>
      </w:r>
      <w:r w:rsidR="008D5F93">
        <w:rPr>
          <w:rFonts w:eastAsia="Times New Roman"/>
          <w:b/>
          <w:spacing w:val="12"/>
          <w:sz w:val="24"/>
          <w:szCs w:val="24"/>
        </w:rPr>
        <w:t xml:space="preserve"> </w:t>
      </w:r>
      <w:r w:rsidR="008D5F93">
        <w:rPr>
          <w:rFonts w:eastAsia="Times New Roman"/>
          <w:bCs/>
          <w:spacing w:val="12"/>
          <w:sz w:val="24"/>
          <w:szCs w:val="24"/>
        </w:rPr>
        <w:t>No</w:t>
      </w:r>
      <w:r w:rsidR="00766ED7" w:rsidRPr="00766ED7">
        <w:rPr>
          <w:rFonts w:eastAsia="Times New Roman"/>
          <w:bCs/>
          <w:spacing w:val="12"/>
          <w:sz w:val="24"/>
          <w:szCs w:val="24"/>
        </w:rPr>
        <w:t>.</w:t>
      </w:r>
    </w:p>
    <w:p w14:paraId="4C90060C" w14:textId="77777777" w:rsidR="009F5ED1" w:rsidRDefault="009F5ED1" w:rsidP="0049422E">
      <w:pPr>
        <w:tabs>
          <w:tab w:val="left" w:pos="2689"/>
        </w:tabs>
        <w:spacing w:after="0" w:line="240" w:lineRule="auto"/>
        <w:rPr>
          <w:rFonts w:eastAsia="Times New Roman"/>
          <w:bCs/>
          <w:spacing w:val="12"/>
          <w:sz w:val="24"/>
          <w:szCs w:val="24"/>
        </w:rPr>
      </w:pPr>
    </w:p>
    <w:p w14:paraId="7D153AF8" w14:textId="20E6A1BE" w:rsidR="00654759" w:rsidRPr="00A9138E" w:rsidRDefault="00654759" w:rsidP="00654759">
      <w:pPr>
        <w:tabs>
          <w:tab w:val="left" w:pos="2689"/>
        </w:tabs>
        <w:spacing w:after="0" w:line="240" w:lineRule="auto"/>
        <w:rPr>
          <w:rFonts w:eastAsia="Times New Roman"/>
          <w:b/>
          <w:color w:val="0070C0"/>
          <w:spacing w:val="12"/>
          <w:sz w:val="24"/>
          <w:szCs w:val="24"/>
        </w:rPr>
      </w:pPr>
      <w:r>
        <w:rPr>
          <w:rFonts w:eastAsia="Times New Roman"/>
          <w:b/>
          <w:spacing w:val="12"/>
          <w:sz w:val="24"/>
          <w:szCs w:val="24"/>
        </w:rPr>
        <w:t xml:space="preserve">Q.10. </w:t>
      </w:r>
      <w:r w:rsidR="00BE0416">
        <w:rPr>
          <w:rFonts w:eastAsia="Times New Roman"/>
          <w:b/>
          <w:color w:val="0070C0"/>
          <w:spacing w:val="12"/>
          <w:sz w:val="24"/>
          <w:szCs w:val="24"/>
        </w:rPr>
        <w:t>Is there any flexibility with the maximum 16-week program length</w:t>
      </w:r>
      <w:r w:rsidR="00AB0707" w:rsidRPr="00AB0707">
        <w:rPr>
          <w:rFonts w:eastAsia="Times New Roman"/>
          <w:b/>
          <w:color w:val="0070C0"/>
          <w:spacing w:val="12"/>
          <w:sz w:val="24"/>
          <w:szCs w:val="24"/>
        </w:rPr>
        <w:t>?</w:t>
      </w:r>
    </w:p>
    <w:p w14:paraId="7919BE8F" w14:textId="77F0B4D8" w:rsidR="00576DA5" w:rsidRPr="00576DA5" w:rsidRDefault="00654759" w:rsidP="00576DA5">
      <w:pPr>
        <w:tabs>
          <w:tab w:val="left" w:pos="2689"/>
        </w:tabs>
        <w:spacing w:after="0" w:line="240" w:lineRule="auto"/>
        <w:rPr>
          <w:rFonts w:eastAsia="Times New Roman"/>
          <w:bCs/>
          <w:spacing w:val="12"/>
          <w:sz w:val="24"/>
          <w:szCs w:val="24"/>
        </w:rPr>
      </w:pPr>
      <w:r>
        <w:rPr>
          <w:rFonts w:eastAsia="Times New Roman"/>
          <w:b/>
          <w:spacing w:val="12"/>
          <w:sz w:val="24"/>
          <w:szCs w:val="24"/>
        </w:rPr>
        <w:t xml:space="preserve">A.10. </w:t>
      </w:r>
      <w:r w:rsidR="00D72031">
        <w:rPr>
          <w:rFonts w:eastAsia="Times New Roman"/>
          <w:bCs/>
          <w:spacing w:val="12"/>
          <w:sz w:val="24"/>
          <w:szCs w:val="24"/>
        </w:rPr>
        <w:t>DESE would need to see evidence for why a program needed to be longer than 16 weeks</w:t>
      </w:r>
      <w:r w:rsidR="00576DA5" w:rsidRPr="00576DA5">
        <w:rPr>
          <w:rFonts w:eastAsia="Times New Roman"/>
          <w:bCs/>
          <w:spacing w:val="12"/>
          <w:sz w:val="24"/>
          <w:szCs w:val="24"/>
        </w:rPr>
        <w:t>.</w:t>
      </w:r>
      <w:r w:rsidR="00D72031">
        <w:rPr>
          <w:rFonts w:eastAsia="Times New Roman"/>
          <w:bCs/>
          <w:spacing w:val="12"/>
          <w:sz w:val="24"/>
          <w:szCs w:val="24"/>
        </w:rPr>
        <w:t xml:space="preserve"> Applicants could provide </w:t>
      </w:r>
      <w:r w:rsidR="00AD54DA">
        <w:rPr>
          <w:rFonts w:eastAsia="Times New Roman"/>
          <w:bCs/>
          <w:spacing w:val="12"/>
          <w:sz w:val="24"/>
          <w:szCs w:val="24"/>
        </w:rPr>
        <w:t xml:space="preserve">this evidence </w:t>
      </w:r>
      <w:r w:rsidR="00B17A11">
        <w:rPr>
          <w:rFonts w:eastAsia="Times New Roman"/>
          <w:bCs/>
          <w:spacing w:val="12"/>
          <w:sz w:val="24"/>
          <w:szCs w:val="24"/>
        </w:rPr>
        <w:t xml:space="preserve">in </w:t>
      </w:r>
      <w:r w:rsidR="00AD54DA">
        <w:rPr>
          <w:rFonts w:eastAsia="Times New Roman"/>
          <w:bCs/>
          <w:spacing w:val="12"/>
          <w:sz w:val="24"/>
          <w:szCs w:val="24"/>
        </w:rPr>
        <w:t xml:space="preserve">the </w:t>
      </w:r>
      <w:r w:rsidR="00B17A11">
        <w:rPr>
          <w:rFonts w:eastAsia="Times New Roman"/>
          <w:bCs/>
          <w:spacing w:val="12"/>
          <w:sz w:val="24"/>
          <w:szCs w:val="24"/>
        </w:rPr>
        <w:t xml:space="preserve">response to the questions in </w:t>
      </w:r>
      <w:r w:rsidR="00F171FD">
        <w:rPr>
          <w:rFonts w:eastAsia="Times New Roman"/>
          <w:bCs/>
          <w:spacing w:val="12"/>
          <w:sz w:val="24"/>
          <w:szCs w:val="24"/>
        </w:rPr>
        <w:t xml:space="preserve">the </w:t>
      </w:r>
      <w:r w:rsidR="00331DB6">
        <w:rPr>
          <w:rFonts w:eastAsia="Times New Roman"/>
          <w:bCs/>
          <w:spacing w:val="12"/>
          <w:sz w:val="24"/>
          <w:szCs w:val="24"/>
        </w:rPr>
        <w:t xml:space="preserve">Program Design section of the narrative response. </w:t>
      </w:r>
      <w:r w:rsidR="00576DA5" w:rsidRPr="00576DA5">
        <w:rPr>
          <w:rFonts w:eastAsia="Times New Roman"/>
          <w:bCs/>
          <w:spacing w:val="12"/>
          <w:sz w:val="24"/>
          <w:szCs w:val="24"/>
        </w:rPr>
        <w:t xml:space="preserve">   </w:t>
      </w:r>
    </w:p>
    <w:p w14:paraId="540A15BB" w14:textId="77777777" w:rsidR="004B582D" w:rsidRDefault="004B582D"/>
    <w:p w14:paraId="76B1AF9E" w14:textId="6AAC9125" w:rsidR="00A94226" w:rsidRPr="00A9138E" w:rsidRDefault="00A94226" w:rsidP="00A94226">
      <w:pPr>
        <w:tabs>
          <w:tab w:val="left" w:pos="2689"/>
        </w:tabs>
        <w:spacing w:after="0" w:line="240" w:lineRule="auto"/>
        <w:rPr>
          <w:rFonts w:eastAsia="Times New Roman"/>
          <w:b/>
          <w:color w:val="0070C0"/>
          <w:spacing w:val="12"/>
          <w:sz w:val="24"/>
          <w:szCs w:val="24"/>
        </w:rPr>
      </w:pPr>
      <w:r>
        <w:rPr>
          <w:rFonts w:eastAsia="Times New Roman"/>
          <w:b/>
          <w:spacing w:val="12"/>
          <w:sz w:val="24"/>
          <w:szCs w:val="24"/>
        </w:rPr>
        <w:t xml:space="preserve">Q.11. </w:t>
      </w:r>
      <w:r>
        <w:rPr>
          <w:rFonts w:eastAsia="Times New Roman"/>
          <w:b/>
          <w:color w:val="0070C0"/>
          <w:spacing w:val="12"/>
          <w:sz w:val="24"/>
          <w:szCs w:val="24"/>
        </w:rPr>
        <w:t xml:space="preserve">Is this </w:t>
      </w:r>
      <w:r w:rsidR="00C623A6">
        <w:rPr>
          <w:rFonts w:eastAsia="Times New Roman"/>
          <w:b/>
          <w:color w:val="0070C0"/>
          <w:spacing w:val="12"/>
          <w:sz w:val="24"/>
          <w:szCs w:val="24"/>
        </w:rPr>
        <w:t>RFP for the current MassSTEP programs?</w:t>
      </w:r>
      <w:r>
        <w:rPr>
          <w:rFonts w:eastAsia="Times New Roman"/>
          <w:b/>
          <w:color w:val="0070C0"/>
          <w:spacing w:val="12"/>
          <w:sz w:val="24"/>
          <w:szCs w:val="24"/>
        </w:rPr>
        <w:t xml:space="preserve"> </w:t>
      </w:r>
    </w:p>
    <w:p w14:paraId="20CD152A" w14:textId="4E9501E1" w:rsidR="00A94226" w:rsidRDefault="00A94226" w:rsidP="00A94226">
      <w:r>
        <w:rPr>
          <w:rFonts w:eastAsia="Times New Roman"/>
          <w:b/>
          <w:spacing w:val="12"/>
          <w:sz w:val="24"/>
          <w:szCs w:val="24"/>
        </w:rPr>
        <w:t>A.1</w:t>
      </w:r>
      <w:r w:rsidR="00C623A6">
        <w:rPr>
          <w:rFonts w:eastAsia="Times New Roman"/>
          <w:b/>
          <w:spacing w:val="12"/>
          <w:sz w:val="24"/>
          <w:szCs w:val="24"/>
        </w:rPr>
        <w:t>1</w:t>
      </w:r>
      <w:r>
        <w:rPr>
          <w:rFonts w:eastAsia="Times New Roman"/>
          <w:b/>
          <w:spacing w:val="12"/>
          <w:sz w:val="24"/>
          <w:szCs w:val="24"/>
        </w:rPr>
        <w:t xml:space="preserve">. </w:t>
      </w:r>
      <w:r w:rsidR="00C623A6">
        <w:rPr>
          <w:rFonts w:eastAsia="Times New Roman"/>
          <w:bCs/>
          <w:spacing w:val="12"/>
          <w:sz w:val="24"/>
          <w:szCs w:val="24"/>
        </w:rPr>
        <w:t>No.</w:t>
      </w:r>
      <w:r w:rsidR="00B916F6">
        <w:rPr>
          <w:rFonts w:eastAsia="Times New Roman"/>
          <w:bCs/>
          <w:spacing w:val="12"/>
          <w:sz w:val="24"/>
          <w:szCs w:val="24"/>
        </w:rPr>
        <w:t xml:space="preserve"> Currently funded MassSTEP programs applied through the continuation RFP for FY23.</w:t>
      </w:r>
      <w:r w:rsidR="00C623A6">
        <w:rPr>
          <w:rFonts w:eastAsia="Times New Roman"/>
          <w:bCs/>
          <w:spacing w:val="12"/>
          <w:sz w:val="24"/>
          <w:szCs w:val="24"/>
        </w:rPr>
        <w:t xml:space="preserve"> </w:t>
      </w:r>
      <w:r w:rsidR="003F11CC">
        <w:rPr>
          <w:rFonts w:eastAsia="Times New Roman"/>
          <w:bCs/>
          <w:spacing w:val="12"/>
          <w:sz w:val="24"/>
          <w:szCs w:val="24"/>
        </w:rPr>
        <w:t>The</w:t>
      </w:r>
      <w:r w:rsidR="00B916F6">
        <w:rPr>
          <w:rFonts w:eastAsia="Times New Roman"/>
          <w:bCs/>
          <w:spacing w:val="12"/>
          <w:sz w:val="24"/>
          <w:szCs w:val="24"/>
        </w:rPr>
        <w:t xml:space="preserve"> FY24 Open and Competitive</w:t>
      </w:r>
      <w:r w:rsidR="003F11CC">
        <w:rPr>
          <w:rFonts w:eastAsia="Times New Roman"/>
          <w:bCs/>
          <w:spacing w:val="12"/>
          <w:sz w:val="24"/>
          <w:szCs w:val="24"/>
        </w:rPr>
        <w:t xml:space="preserve"> RFP for </w:t>
      </w:r>
      <w:r w:rsidR="00B916F6">
        <w:rPr>
          <w:rFonts w:eastAsia="Times New Roman"/>
          <w:bCs/>
          <w:spacing w:val="12"/>
          <w:sz w:val="24"/>
          <w:szCs w:val="24"/>
        </w:rPr>
        <w:t xml:space="preserve">both </w:t>
      </w:r>
      <w:r w:rsidR="003F11CC">
        <w:rPr>
          <w:rFonts w:eastAsia="Times New Roman"/>
          <w:bCs/>
          <w:spacing w:val="12"/>
          <w:sz w:val="24"/>
          <w:szCs w:val="24"/>
        </w:rPr>
        <w:t>current</w:t>
      </w:r>
      <w:r w:rsidR="00B916F6">
        <w:rPr>
          <w:rFonts w:eastAsia="Times New Roman"/>
          <w:bCs/>
          <w:spacing w:val="12"/>
          <w:sz w:val="24"/>
          <w:szCs w:val="24"/>
        </w:rPr>
        <w:t>ly funded and new</w:t>
      </w:r>
      <w:r w:rsidR="003F11CC">
        <w:rPr>
          <w:rFonts w:eastAsia="Times New Roman"/>
          <w:bCs/>
          <w:spacing w:val="12"/>
          <w:sz w:val="24"/>
          <w:szCs w:val="24"/>
        </w:rPr>
        <w:t xml:space="preserve"> MassSTEP programs will be released in </w:t>
      </w:r>
      <w:hyperlink r:id="rId14" w:history="1">
        <w:r w:rsidR="003A6A85">
          <w:rPr>
            <w:rStyle w:val="Hyperlink"/>
            <w:rFonts w:eastAsia="Times New Roman"/>
            <w:bCs/>
            <w:spacing w:val="12"/>
            <w:sz w:val="24"/>
            <w:szCs w:val="24"/>
          </w:rPr>
          <w:t>January 2023</w:t>
        </w:r>
      </w:hyperlink>
      <w:r w:rsidR="003A6A85">
        <w:rPr>
          <w:rFonts w:eastAsia="Times New Roman"/>
          <w:bCs/>
          <w:spacing w:val="12"/>
          <w:sz w:val="24"/>
          <w:szCs w:val="24"/>
        </w:rPr>
        <w:t xml:space="preserve">. </w:t>
      </w:r>
      <w:r w:rsidR="00A6316B">
        <w:rPr>
          <w:rFonts w:eastAsia="Times New Roman"/>
          <w:bCs/>
          <w:spacing w:val="12"/>
          <w:sz w:val="24"/>
          <w:szCs w:val="24"/>
        </w:rPr>
        <w:t xml:space="preserve">This RFP is for new MassSTEP programs. </w:t>
      </w:r>
    </w:p>
    <w:sectPr w:rsidR="00A942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44A9B"/>
    <w:multiLevelType w:val="hybridMultilevel"/>
    <w:tmpl w:val="7224344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545083B"/>
    <w:multiLevelType w:val="hybridMultilevel"/>
    <w:tmpl w:val="D0EA27DE"/>
    <w:lvl w:ilvl="0" w:tplc="AA5C36F4">
      <w:start w:val="1"/>
      <w:numFmt w:val="decimal"/>
      <w:lvlText w:val="%1."/>
      <w:lvlJc w:val="left"/>
      <w:pPr>
        <w:ind w:left="360" w:hanging="360"/>
      </w:pPr>
    </w:lvl>
    <w:lvl w:ilvl="1" w:tplc="A2262552">
      <w:start w:val="1"/>
      <w:numFmt w:val="lowerLetter"/>
      <w:lvlText w:val="%2."/>
      <w:lvlJc w:val="left"/>
      <w:pPr>
        <w:ind w:left="1080" w:hanging="360"/>
      </w:pPr>
    </w:lvl>
    <w:lvl w:ilvl="2" w:tplc="FE907172">
      <w:start w:val="1"/>
      <w:numFmt w:val="lowerRoman"/>
      <w:lvlText w:val="%3."/>
      <w:lvlJc w:val="right"/>
      <w:pPr>
        <w:ind w:left="1800" w:hanging="180"/>
      </w:pPr>
    </w:lvl>
    <w:lvl w:ilvl="3" w:tplc="96E69310">
      <w:start w:val="1"/>
      <w:numFmt w:val="decimal"/>
      <w:lvlText w:val="%4."/>
      <w:lvlJc w:val="left"/>
      <w:pPr>
        <w:ind w:left="2520" w:hanging="360"/>
      </w:pPr>
    </w:lvl>
    <w:lvl w:ilvl="4" w:tplc="39B2A986">
      <w:start w:val="1"/>
      <w:numFmt w:val="lowerLetter"/>
      <w:lvlText w:val="%5."/>
      <w:lvlJc w:val="left"/>
      <w:pPr>
        <w:ind w:left="3240" w:hanging="360"/>
      </w:pPr>
    </w:lvl>
    <w:lvl w:ilvl="5" w:tplc="EBF0D4F2">
      <w:start w:val="1"/>
      <w:numFmt w:val="lowerRoman"/>
      <w:lvlText w:val="%6."/>
      <w:lvlJc w:val="right"/>
      <w:pPr>
        <w:ind w:left="3960" w:hanging="180"/>
      </w:pPr>
    </w:lvl>
    <w:lvl w:ilvl="6" w:tplc="0936AD9E">
      <w:start w:val="1"/>
      <w:numFmt w:val="decimal"/>
      <w:lvlText w:val="%7."/>
      <w:lvlJc w:val="left"/>
      <w:pPr>
        <w:ind w:left="4680" w:hanging="360"/>
      </w:pPr>
    </w:lvl>
    <w:lvl w:ilvl="7" w:tplc="2BACCC4E">
      <w:start w:val="1"/>
      <w:numFmt w:val="lowerLetter"/>
      <w:lvlText w:val="%8."/>
      <w:lvlJc w:val="left"/>
      <w:pPr>
        <w:ind w:left="5400" w:hanging="360"/>
      </w:pPr>
    </w:lvl>
    <w:lvl w:ilvl="8" w:tplc="43EAD46C">
      <w:start w:val="1"/>
      <w:numFmt w:val="lowerRoman"/>
      <w:lvlText w:val="%9."/>
      <w:lvlJc w:val="right"/>
      <w:pPr>
        <w:ind w:left="6120" w:hanging="180"/>
      </w:pPr>
    </w:lvl>
  </w:abstractNum>
  <w:abstractNum w:abstractNumId="2" w15:restartNumberingAfterBreak="0">
    <w:nsid w:val="35BC1FC4"/>
    <w:multiLevelType w:val="hybridMultilevel"/>
    <w:tmpl w:val="41AA6ABC"/>
    <w:lvl w:ilvl="0" w:tplc="3FA2974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22E"/>
    <w:rsid w:val="00004C09"/>
    <w:rsid w:val="00010F53"/>
    <w:rsid w:val="00012B6D"/>
    <w:rsid w:val="00037A82"/>
    <w:rsid w:val="00066AAA"/>
    <w:rsid w:val="000848B3"/>
    <w:rsid w:val="000956FB"/>
    <w:rsid w:val="000B425F"/>
    <w:rsid w:val="000B4C95"/>
    <w:rsid w:val="000C450D"/>
    <w:rsid w:val="000D03D3"/>
    <w:rsid w:val="000D0872"/>
    <w:rsid w:val="000E0D9C"/>
    <w:rsid w:val="000F1C75"/>
    <w:rsid w:val="00113D0C"/>
    <w:rsid w:val="00135F9F"/>
    <w:rsid w:val="00144B9A"/>
    <w:rsid w:val="001453D0"/>
    <w:rsid w:val="00167BBF"/>
    <w:rsid w:val="00180EAB"/>
    <w:rsid w:val="001961D2"/>
    <w:rsid w:val="001A5F2A"/>
    <w:rsid w:val="001C0616"/>
    <w:rsid w:val="001E53CD"/>
    <w:rsid w:val="001E5CC0"/>
    <w:rsid w:val="001E6A1F"/>
    <w:rsid w:val="002060DF"/>
    <w:rsid w:val="00211787"/>
    <w:rsid w:val="00234CBA"/>
    <w:rsid w:val="00263B5F"/>
    <w:rsid w:val="0028030A"/>
    <w:rsid w:val="00285981"/>
    <w:rsid w:val="0028684D"/>
    <w:rsid w:val="002954DE"/>
    <w:rsid w:val="00296957"/>
    <w:rsid w:val="002A0FA6"/>
    <w:rsid w:val="002B6394"/>
    <w:rsid w:val="0030731C"/>
    <w:rsid w:val="00331DB6"/>
    <w:rsid w:val="003445D4"/>
    <w:rsid w:val="00350066"/>
    <w:rsid w:val="003A6A85"/>
    <w:rsid w:val="003C15B2"/>
    <w:rsid w:val="003D7B99"/>
    <w:rsid w:val="003F11CC"/>
    <w:rsid w:val="004054E9"/>
    <w:rsid w:val="0041799E"/>
    <w:rsid w:val="00422D39"/>
    <w:rsid w:val="00431DFF"/>
    <w:rsid w:val="00441F0B"/>
    <w:rsid w:val="00446AF6"/>
    <w:rsid w:val="00447B54"/>
    <w:rsid w:val="004548A5"/>
    <w:rsid w:val="00462895"/>
    <w:rsid w:val="00471252"/>
    <w:rsid w:val="0049422E"/>
    <w:rsid w:val="004A1275"/>
    <w:rsid w:val="004B582D"/>
    <w:rsid w:val="004C34E0"/>
    <w:rsid w:val="004D3EDA"/>
    <w:rsid w:val="004E3F01"/>
    <w:rsid w:val="004E6197"/>
    <w:rsid w:val="00502DF3"/>
    <w:rsid w:val="00525694"/>
    <w:rsid w:val="00534153"/>
    <w:rsid w:val="005518D7"/>
    <w:rsid w:val="00565F63"/>
    <w:rsid w:val="00576DA5"/>
    <w:rsid w:val="005D251C"/>
    <w:rsid w:val="005D26B5"/>
    <w:rsid w:val="005E364F"/>
    <w:rsid w:val="005F0597"/>
    <w:rsid w:val="005F5284"/>
    <w:rsid w:val="00611B0D"/>
    <w:rsid w:val="00623549"/>
    <w:rsid w:val="0062651B"/>
    <w:rsid w:val="00640593"/>
    <w:rsid w:val="00645C5B"/>
    <w:rsid w:val="00646D43"/>
    <w:rsid w:val="00654759"/>
    <w:rsid w:val="00685D80"/>
    <w:rsid w:val="006A0DF9"/>
    <w:rsid w:val="006B6A33"/>
    <w:rsid w:val="006C578A"/>
    <w:rsid w:val="006E4E31"/>
    <w:rsid w:val="006E5481"/>
    <w:rsid w:val="00706B39"/>
    <w:rsid w:val="00720622"/>
    <w:rsid w:val="0073636B"/>
    <w:rsid w:val="007365B5"/>
    <w:rsid w:val="00766ED7"/>
    <w:rsid w:val="00772146"/>
    <w:rsid w:val="0078055D"/>
    <w:rsid w:val="007A69E3"/>
    <w:rsid w:val="007D3317"/>
    <w:rsid w:val="007F1178"/>
    <w:rsid w:val="00800AA9"/>
    <w:rsid w:val="008103D7"/>
    <w:rsid w:val="00834020"/>
    <w:rsid w:val="008433AC"/>
    <w:rsid w:val="008441E7"/>
    <w:rsid w:val="008509A1"/>
    <w:rsid w:val="00853C25"/>
    <w:rsid w:val="00861A02"/>
    <w:rsid w:val="00880E11"/>
    <w:rsid w:val="008850AC"/>
    <w:rsid w:val="008901DF"/>
    <w:rsid w:val="008911E7"/>
    <w:rsid w:val="00892069"/>
    <w:rsid w:val="00892C80"/>
    <w:rsid w:val="008A68AE"/>
    <w:rsid w:val="008B1CD7"/>
    <w:rsid w:val="008B4ADE"/>
    <w:rsid w:val="008C304A"/>
    <w:rsid w:val="008D1CCC"/>
    <w:rsid w:val="008D5F93"/>
    <w:rsid w:val="008E4ECC"/>
    <w:rsid w:val="008F09B1"/>
    <w:rsid w:val="008F34C6"/>
    <w:rsid w:val="00987F8A"/>
    <w:rsid w:val="009D7F70"/>
    <w:rsid w:val="009F5ED1"/>
    <w:rsid w:val="00A01F52"/>
    <w:rsid w:val="00A04D1B"/>
    <w:rsid w:val="00A16874"/>
    <w:rsid w:val="00A2274A"/>
    <w:rsid w:val="00A3230E"/>
    <w:rsid w:val="00A3665D"/>
    <w:rsid w:val="00A37AC7"/>
    <w:rsid w:val="00A55786"/>
    <w:rsid w:val="00A60745"/>
    <w:rsid w:val="00A6316B"/>
    <w:rsid w:val="00A6600F"/>
    <w:rsid w:val="00A66F86"/>
    <w:rsid w:val="00A81B4C"/>
    <w:rsid w:val="00A94226"/>
    <w:rsid w:val="00AA7ADE"/>
    <w:rsid w:val="00AB0707"/>
    <w:rsid w:val="00AB3758"/>
    <w:rsid w:val="00AD0794"/>
    <w:rsid w:val="00AD54DA"/>
    <w:rsid w:val="00AE7B25"/>
    <w:rsid w:val="00B1213A"/>
    <w:rsid w:val="00B17A11"/>
    <w:rsid w:val="00B23870"/>
    <w:rsid w:val="00B27C3B"/>
    <w:rsid w:val="00B30FB2"/>
    <w:rsid w:val="00B54253"/>
    <w:rsid w:val="00B907E7"/>
    <w:rsid w:val="00B916F6"/>
    <w:rsid w:val="00B945DA"/>
    <w:rsid w:val="00BB51E7"/>
    <w:rsid w:val="00BB7E62"/>
    <w:rsid w:val="00BC4A6A"/>
    <w:rsid w:val="00BE0416"/>
    <w:rsid w:val="00BF5879"/>
    <w:rsid w:val="00C058DF"/>
    <w:rsid w:val="00C277A0"/>
    <w:rsid w:val="00C34ACB"/>
    <w:rsid w:val="00C37806"/>
    <w:rsid w:val="00C41E6A"/>
    <w:rsid w:val="00C452C4"/>
    <w:rsid w:val="00C50F57"/>
    <w:rsid w:val="00C51E82"/>
    <w:rsid w:val="00C623A6"/>
    <w:rsid w:val="00C75F7A"/>
    <w:rsid w:val="00C9260C"/>
    <w:rsid w:val="00CD6BE8"/>
    <w:rsid w:val="00CE11A2"/>
    <w:rsid w:val="00CE5EA9"/>
    <w:rsid w:val="00CE6C81"/>
    <w:rsid w:val="00D04C98"/>
    <w:rsid w:val="00D04D88"/>
    <w:rsid w:val="00D10B6D"/>
    <w:rsid w:val="00D325C2"/>
    <w:rsid w:val="00D35F9C"/>
    <w:rsid w:val="00D51724"/>
    <w:rsid w:val="00D56BFB"/>
    <w:rsid w:val="00D71B35"/>
    <w:rsid w:val="00D72031"/>
    <w:rsid w:val="00D93AA7"/>
    <w:rsid w:val="00D94DED"/>
    <w:rsid w:val="00DD3206"/>
    <w:rsid w:val="00DD4B62"/>
    <w:rsid w:val="00E01A25"/>
    <w:rsid w:val="00E52641"/>
    <w:rsid w:val="00E63D67"/>
    <w:rsid w:val="00E6686A"/>
    <w:rsid w:val="00E70032"/>
    <w:rsid w:val="00E94FC2"/>
    <w:rsid w:val="00EA0D97"/>
    <w:rsid w:val="00F010B6"/>
    <w:rsid w:val="00F046D3"/>
    <w:rsid w:val="00F171FD"/>
    <w:rsid w:val="00F63807"/>
    <w:rsid w:val="00F70AD7"/>
    <w:rsid w:val="00F711C6"/>
    <w:rsid w:val="00F71E85"/>
    <w:rsid w:val="00F75034"/>
    <w:rsid w:val="00F75FC5"/>
    <w:rsid w:val="00F93460"/>
    <w:rsid w:val="00F972DD"/>
    <w:rsid w:val="00FB7062"/>
    <w:rsid w:val="01A4F4B3"/>
    <w:rsid w:val="093AD33E"/>
    <w:rsid w:val="11975D01"/>
    <w:rsid w:val="12D484BC"/>
    <w:rsid w:val="303389FD"/>
    <w:rsid w:val="375887F1"/>
    <w:rsid w:val="6E00E7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1D321"/>
  <w15:chartTrackingRefBased/>
  <w15:docId w15:val="{4428A293-7D49-40C4-A050-09AB994ED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F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055D"/>
    <w:rPr>
      <w:color w:val="0000FF"/>
      <w:u w:val="single"/>
    </w:rPr>
  </w:style>
  <w:style w:type="character" w:styleId="UnresolvedMention">
    <w:name w:val="Unresolved Mention"/>
    <w:basedOn w:val="DefaultParagraphFont"/>
    <w:uiPriority w:val="99"/>
    <w:semiHidden/>
    <w:unhideWhenUsed/>
    <w:rsid w:val="00422D39"/>
    <w:rPr>
      <w:color w:val="605E5C"/>
      <w:shd w:val="clear" w:color="auto" w:fill="E1DFDD"/>
    </w:rPr>
  </w:style>
  <w:style w:type="paragraph" w:styleId="ListParagraph">
    <w:name w:val="List Paragraph"/>
    <w:basedOn w:val="Normal"/>
    <w:uiPriority w:val="34"/>
    <w:qFormat/>
    <w:rsid w:val="00462895"/>
    <w:pPr>
      <w:spacing w:after="0" w:line="240" w:lineRule="auto"/>
      <w:ind w:left="720"/>
    </w:pPr>
    <w:rPr>
      <w:rFonts w:ascii="Calibri" w:hAnsi="Calibri" w:cs="Calibri"/>
    </w:rPr>
  </w:style>
  <w:style w:type="paragraph" w:styleId="Revision">
    <w:name w:val="Revision"/>
    <w:hidden/>
    <w:uiPriority w:val="99"/>
    <w:semiHidden/>
    <w:rsid w:val="001961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81487">
      <w:bodyDiv w:val="1"/>
      <w:marLeft w:val="0"/>
      <w:marRight w:val="0"/>
      <w:marTop w:val="0"/>
      <w:marBottom w:val="0"/>
      <w:divBdr>
        <w:top w:val="none" w:sz="0" w:space="0" w:color="auto"/>
        <w:left w:val="none" w:sz="0" w:space="0" w:color="auto"/>
        <w:bottom w:val="none" w:sz="0" w:space="0" w:color="auto"/>
        <w:right w:val="none" w:sz="0" w:space="0" w:color="auto"/>
      </w:divBdr>
    </w:div>
    <w:div w:id="81070779">
      <w:bodyDiv w:val="1"/>
      <w:marLeft w:val="0"/>
      <w:marRight w:val="0"/>
      <w:marTop w:val="0"/>
      <w:marBottom w:val="0"/>
      <w:divBdr>
        <w:top w:val="none" w:sz="0" w:space="0" w:color="auto"/>
        <w:left w:val="none" w:sz="0" w:space="0" w:color="auto"/>
        <w:bottom w:val="none" w:sz="0" w:space="0" w:color="auto"/>
        <w:right w:val="none" w:sz="0" w:space="0" w:color="auto"/>
      </w:divBdr>
    </w:div>
    <w:div w:id="157042875">
      <w:bodyDiv w:val="1"/>
      <w:marLeft w:val="0"/>
      <w:marRight w:val="0"/>
      <w:marTop w:val="0"/>
      <w:marBottom w:val="0"/>
      <w:divBdr>
        <w:top w:val="none" w:sz="0" w:space="0" w:color="auto"/>
        <w:left w:val="none" w:sz="0" w:space="0" w:color="auto"/>
        <w:bottom w:val="none" w:sz="0" w:space="0" w:color="auto"/>
        <w:right w:val="none" w:sz="0" w:space="0" w:color="auto"/>
      </w:divBdr>
    </w:div>
    <w:div w:id="285888101">
      <w:bodyDiv w:val="1"/>
      <w:marLeft w:val="0"/>
      <w:marRight w:val="0"/>
      <w:marTop w:val="0"/>
      <w:marBottom w:val="0"/>
      <w:divBdr>
        <w:top w:val="none" w:sz="0" w:space="0" w:color="auto"/>
        <w:left w:val="none" w:sz="0" w:space="0" w:color="auto"/>
        <w:bottom w:val="none" w:sz="0" w:space="0" w:color="auto"/>
        <w:right w:val="none" w:sz="0" w:space="0" w:color="auto"/>
      </w:divBdr>
    </w:div>
    <w:div w:id="457651717">
      <w:bodyDiv w:val="1"/>
      <w:marLeft w:val="0"/>
      <w:marRight w:val="0"/>
      <w:marTop w:val="0"/>
      <w:marBottom w:val="0"/>
      <w:divBdr>
        <w:top w:val="none" w:sz="0" w:space="0" w:color="auto"/>
        <w:left w:val="none" w:sz="0" w:space="0" w:color="auto"/>
        <w:bottom w:val="none" w:sz="0" w:space="0" w:color="auto"/>
        <w:right w:val="none" w:sz="0" w:space="0" w:color="auto"/>
      </w:divBdr>
    </w:div>
    <w:div w:id="1206403404">
      <w:bodyDiv w:val="1"/>
      <w:marLeft w:val="0"/>
      <w:marRight w:val="0"/>
      <w:marTop w:val="0"/>
      <w:marBottom w:val="0"/>
      <w:divBdr>
        <w:top w:val="none" w:sz="0" w:space="0" w:color="auto"/>
        <w:left w:val="none" w:sz="0" w:space="0" w:color="auto"/>
        <w:bottom w:val="none" w:sz="0" w:space="0" w:color="auto"/>
        <w:right w:val="none" w:sz="0" w:space="0" w:color="auto"/>
      </w:divBdr>
    </w:div>
    <w:div w:id="1423332528">
      <w:bodyDiv w:val="1"/>
      <w:marLeft w:val="0"/>
      <w:marRight w:val="0"/>
      <w:marTop w:val="0"/>
      <w:marBottom w:val="0"/>
      <w:divBdr>
        <w:top w:val="none" w:sz="0" w:space="0" w:color="auto"/>
        <w:left w:val="none" w:sz="0" w:space="0" w:color="auto"/>
        <w:bottom w:val="none" w:sz="0" w:space="0" w:color="auto"/>
        <w:right w:val="none" w:sz="0" w:space="0" w:color="auto"/>
      </w:divBdr>
    </w:div>
    <w:div w:id="1472165056">
      <w:bodyDiv w:val="1"/>
      <w:marLeft w:val="0"/>
      <w:marRight w:val="0"/>
      <w:marTop w:val="0"/>
      <w:marBottom w:val="0"/>
      <w:divBdr>
        <w:top w:val="none" w:sz="0" w:space="0" w:color="auto"/>
        <w:left w:val="none" w:sz="0" w:space="0" w:color="auto"/>
        <w:bottom w:val="none" w:sz="0" w:space="0" w:color="auto"/>
        <w:right w:val="none" w:sz="0" w:space="0" w:color="auto"/>
      </w:divBdr>
    </w:div>
    <w:div w:id="1663118546">
      <w:bodyDiv w:val="1"/>
      <w:marLeft w:val="0"/>
      <w:marRight w:val="0"/>
      <w:marTop w:val="0"/>
      <w:marBottom w:val="0"/>
      <w:divBdr>
        <w:top w:val="none" w:sz="0" w:space="0" w:color="auto"/>
        <w:left w:val="none" w:sz="0" w:space="0" w:color="auto"/>
        <w:bottom w:val="none" w:sz="0" w:space="0" w:color="auto"/>
        <w:right w:val="none" w:sz="0" w:space="0" w:color="auto"/>
      </w:divBdr>
    </w:div>
    <w:div w:id="204848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rek.Kalchbrenner@mass.gov&#160;" TargetMode="External"/><Relationship Id="rId13" Type="http://schemas.openxmlformats.org/officeDocument/2006/relationships/hyperlink" Target="https://www.doe.mass.edu/grants/essential.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oe.mass.edu/grants/2023/661-671-359/"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ebportalapp.com/appform/login/fy23masssteprfp"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doe.mass.edu/edeffectiveness/paraprofessional.html" TargetMode="External"/><Relationship Id="rId4" Type="http://schemas.openxmlformats.org/officeDocument/2006/relationships/numbering" Target="numbering.xml"/><Relationship Id="rId9" Type="http://schemas.openxmlformats.org/officeDocument/2006/relationships/hyperlink" Target="https://www.doe.mass.edu/acls/rfp/" TargetMode="External"/><Relationship Id="rId14" Type="http://schemas.openxmlformats.org/officeDocument/2006/relationships/hyperlink" Target="https://www.doe.mass.edu/acls/rfp/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ef0c7bc-a1e9-48e9-a56f-14e827214cd5">
      <UserInfo>
        <DisplayName>Stevens-Carter, Wyvonne (DESE)</DisplayName>
        <AccountId>18</AccountId>
        <AccountType/>
      </UserInfo>
      <UserInfo>
        <DisplayName>Kalchbrenner, Derek (DESE)</DisplayName>
        <AccountId>33</AccountId>
        <AccountType/>
      </UserInfo>
      <UserInfo>
        <DisplayName>Patrick, Lisa  V. (DESE)</DisplayName>
        <AccountId>47</AccountId>
        <AccountType/>
      </UserInfo>
      <UserInfo>
        <DisplayName>Chuang, Cliff (DESE)</DisplayName>
        <AccountId>54</AccountId>
        <AccountType/>
      </UserInfo>
      <UserInfo>
        <DisplayName>Viscovich, Melissa B. (DESE)</DisplayName>
        <AccountId>27</AccountId>
        <AccountType/>
      </UserInfo>
      <UserInfo>
        <DisplayName>Conway, Jolanta (DESE)</DisplayName>
        <AccountId>31</AccountId>
        <AccountType/>
      </UserInfo>
      <UserInfo>
        <DisplayName>Maguire, Toby (DESE)</DisplayName>
        <AccountId>17</AccountId>
        <AccountType/>
      </UserInfo>
      <UserInfo>
        <DisplayName>Rodriguez, Kathleen T (DESE)</DisplayName>
        <AccountId>39</AccountId>
        <AccountType/>
      </UserInfo>
    </SharedWithUsers>
    <TaxCatchAll xmlns="5ef0c7bc-a1e9-48e9-a56f-14e827214cd5" xsi:nil="true"/>
    <lcf76f155ced4ddcb4097134ff3c332f xmlns="99e0dfea-43d5-4072-846c-d949cc7e95e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0D010610677E4F81E3ED81554AED3A" ma:contentTypeVersion="14" ma:contentTypeDescription="Create a new document." ma:contentTypeScope="" ma:versionID="a3dc2470290c8f96ea1bc8b1e4410253">
  <xsd:schema xmlns:xsd="http://www.w3.org/2001/XMLSchema" xmlns:xs="http://www.w3.org/2001/XMLSchema" xmlns:p="http://schemas.microsoft.com/office/2006/metadata/properties" xmlns:ns2="5ef0c7bc-a1e9-48e9-a56f-14e827214cd5" xmlns:ns3="99e0dfea-43d5-4072-846c-d949cc7e95e9" targetNamespace="http://schemas.microsoft.com/office/2006/metadata/properties" ma:root="true" ma:fieldsID="06468f205e07b7f6f37e5e2fdebb1cbe" ns2:_="" ns3:_="">
    <xsd:import namespace="5ef0c7bc-a1e9-48e9-a56f-14e827214cd5"/>
    <xsd:import namespace="99e0dfea-43d5-4072-846c-d949cc7e95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0c7bc-a1e9-48e9-a56f-14e827214c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4542a5e-8299-4de9-b264-08b69b242981}" ma:internalName="TaxCatchAll" ma:showField="CatchAllData" ma:web="5ef0c7bc-a1e9-48e9-a56f-14e827214c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e0dfea-43d5-4072-846c-d949cc7e95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3711C0-288A-447C-9DAA-EBDEFA4B6454}">
  <ds:schemaRefs>
    <ds:schemaRef ds:uri="http://schemas.microsoft.com/office/2006/metadata/properties"/>
    <ds:schemaRef ds:uri="http://schemas.microsoft.com/office/infopath/2007/PartnerControls"/>
    <ds:schemaRef ds:uri="5ef0c7bc-a1e9-48e9-a56f-14e827214cd5"/>
    <ds:schemaRef ds:uri="99e0dfea-43d5-4072-846c-d949cc7e95e9"/>
  </ds:schemaRefs>
</ds:datastoreItem>
</file>

<file path=customXml/itemProps2.xml><?xml version="1.0" encoding="utf-8"?>
<ds:datastoreItem xmlns:ds="http://schemas.openxmlformats.org/officeDocument/2006/customXml" ds:itemID="{EB55603C-1319-4256-8C34-AA6493655B8A}">
  <ds:schemaRefs>
    <ds:schemaRef ds:uri="http://schemas.microsoft.com/sharepoint/v3/contenttype/forms"/>
  </ds:schemaRefs>
</ds:datastoreItem>
</file>

<file path=customXml/itemProps3.xml><?xml version="1.0" encoding="utf-8"?>
<ds:datastoreItem xmlns:ds="http://schemas.openxmlformats.org/officeDocument/2006/customXml" ds:itemID="{9C61B31F-A684-4DF6-92B0-923B110E8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0c7bc-a1e9-48e9-a56f-14e827214cd5"/>
    <ds:schemaRef ds:uri="99e0dfea-43d5-4072-846c-d949cc7e9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1564</Words>
  <Characters>8916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MassSTEP ABE and ESOL - Fund Codes: 661/671/359 Questions &amp; Answers (Q&amp;A)</dc:title>
  <dc:subject/>
  <dc:creator>DESE</dc:creator>
  <cp:keywords/>
  <dc:description/>
  <cp:lastModifiedBy>Zou, Dong (EOE)</cp:lastModifiedBy>
  <cp:revision>4</cp:revision>
  <dcterms:created xsi:type="dcterms:W3CDTF">2022-08-04T15:20:00Z</dcterms:created>
  <dcterms:modified xsi:type="dcterms:W3CDTF">2022-08-04T15:46:00Z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4 2022</vt:lpwstr>
  </property>
</Properties>
</file>