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F5513" w14:textId="77777777" w:rsidR="003E51C1" w:rsidRDefault="00AE55F0" w:rsidP="00736908">
      <w:pPr>
        <w:pStyle w:val="Heading1"/>
        <w:rPr>
          <w:color w:val="000000"/>
        </w:rPr>
      </w:pPr>
      <w:r w:rsidRPr="6E063D88">
        <w:t xml:space="preserve">Guiding Principles for Alternative Education </w:t>
      </w:r>
    </w:p>
    <w:p w14:paraId="59CF5514" w14:textId="77777777" w:rsidR="003E51C1" w:rsidRDefault="00AE55F0">
      <w:pPr>
        <w:rPr>
          <w:rFonts w:eastAsia="Arial" w:cs="Arial"/>
        </w:rPr>
      </w:pPr>
      <w:r w:rsidRPr="6E063D88">
        <w:rPr>
          <w:rFonts w:eastAsia="Arial" w:cs="Arial"/>
        </w:rPr>
        <w:t>Five guiding principles ensure alternative education is rooted in equity and designed to support all students - especially those historically underrepresented - in completing a rigorous academic program. They promote personalized learning pathways, real-world experiences, strong and caring adult mentorship, comprehensive emotional and behavioral supports, and meaningful connections to post-secondary opportunities and civic engagement to complete high school having developed an authentic post-secondary plan.</w:t>
      </w:r>
    </w:p>
    <w:p w14:paraId="59CF5515" w14:textId="77777777" w:rsidR="003E51C1" w:rsidRDefault="003E51C1">
      <w:pPr>
        <w:rPr>
          <w:rFonts w:eastAsia="Arial" w:cs="Arial"/>
        </w:rPr>
      </w:pPr>
    </w:p>
    <w:p w14:paraId="59CF5516" w14:textId="77777777" w:rsidR="003E51C1" w:rsidRDefault="00AE55F0">
      <w:pPr>
        <w:rPr>
          <w:rFonts w:eastAsia="Arial" w:cs="Arial"/>
          <w:b/>
        </w:rPr>
      </w:pPr>
      <w:r w:rsidRPr="2E6159CA">
        <w:rPr>
          <w:rFonts w:eastAsia="Arial" w:cs="Arial"/>
          <w:b/>
        </w:rPr>
        <w:t>The guiding principles are:</w:t>
      </w:r>
    </w:p>
    <w:p w14:paraId="59CF5517" w14:textId="74860C99" w:rsidR="003E51C1" w:rsidRPr="00910365" w:rsidRDefault="00AE55F0" w:rsidP="00910365">
      <w:pPr>
        <w:pStyle w:val="ListParagraph"/>
        <w:numPr>
          <w:ilvl w:val="0"/>
          <w:numId w:val="42"/>
        </w:numPr>
        <w:rPr>
          <w:rFonts w:eastAsia="Arial" w:cs="Arial"/>
        </w:rPr>
      </w:pPr>
      <w:r w:rsidRPr="00910365">
        <w:rPr>
          <w:rFonts w:eastAsia="Arial" w:cs="Arial"/>
        </w:rPr>
        <w:t>Equitable Access</w:t>
      </w:r>
    </w:p>
    <w:p w14:paraId="59CF5518" w14:textId="13400FBE" w:rsidR="003E51C1" w:rsidRPr="00910365" w:rsidRDefault="00AE55F0" w:rsidP="00910365">
      <w:pPr>
        <w:pStyle w:val="ListParagraph"/>
        <w:numPr>
          <w:ilvl w:val="0"/>
          <w:numId w:val="42"/>
        </w:numPr>
        <w:rPr>
          <w:rFonts w:eastAsia="Arial" w:cs="Arial"/>
        </w:rPr>
      </w:pPr>
      <w:r w:rsidRPr="00910365">
        <w:rPr>
          <w:rFonts w:eastAsia="Arial" w:cs="Arial"/>
        </w:rPr>
        <w:t>Guided, Individualized Academic Pathway</w:t>
      </w:r>
    </w:p>
    <w:p w14:paraId="59CF5519" w14:textId="20A54F4B" w:rsidR="003E51C1" w:rsidRPr="00910365" w:rsidRDefault="00AE55F0" w:rsidP="00910365">
      <w:pPr>
        <w:pStyle w:val="ListParagraph"/>
        <w:numPr>
          <w:ilvl w:val="0"/>
          <w:numId w:val="42"/>
        </w:numPr>
        <w:rPr>
          <w:rFonts w:eastAsia="Arial" w:cs="Arial"/>
        </w:rPr>
      </w:pPr>
      <w:r w:rsidRPr="00910365">
        <w:rPr>
          <w:rFonts w:eastAsia="Arial" w:cs="Arial"/>
        </w:rPr>
        <w:t xml:space="preserve">Enhanced Student Supports </w:t>
      </w:r>
    </w:p>
    <w:p w14:paraId="59CF551A" w14:textId="70DB239E" w:rsidR="003E51C1" w:rsidRPr="00910365" w:rsidRDefault="00AE55F0" w:rsidP="00910365">
      <w:pPr>
        <w:pStyle w:val="ListParagraph"/>
        <w:numPr>
          <w:ilvl w:val="0"/>
          <w:numId w:val="42"/>
        </w:numPr>
        <w:rPr>
          <w:rFonts w:eastAsia="Arial" w:cs="Arial"/>
        </w:rPr>
      </w:pPr>
      <w:r w:rsidRPr="00910365">
        <w:rPr>
          <w:rFonts w:eastAsia="Arial" w:cs="Arial"/>
        </w:rPr>
        <w:t>Connection to Careers</w:t>
      </w:r>
    </w:p>
    <w:p w14:paraId="59CF551B" w14:textId="7CEEA82B" w:rsidR="003E51C1" w:rsidRPr="00910365" w:rsidRDefault="00AE55F0" w:rsidP="00910365">
      <w:pPr>
        <w:pStyle w:val="ListParagraph"/>
        <w:numPr>
          <w:ilvl w:val="0"/>
          <w:numId w:val="42"/>
        </w:numPr>
        <w:rPr>
          <w:rFonts w:eastAsia="Arial" w:cs="Arial"/>
        </w:rPr>
      </w:pPr>
      <w:r w:rsidRPr="00910365">
        <w:rPr>
          <w:rFonts w:eastAsia="Arial" w:cs="Arial"/>
        </w:rPr>
        <w:t>Effective Partnerships</w:t>
      </w:r>
    </w:p>
    <w:p w14:paraId="59CF551C" w14:textId="77777777" w:rsidR="003E51C1" w:rsidRDefault="00AE55F0">
      <w:pPr>
        <w:rPr>
          <w:rFonts w:eastAsia="Arial" w:cs="Arial"/>
        </w:rPr>
      </w:pPr>
      <w:r w:rsidRPr="6E063D88">
        <w:rPr>
          <w:rFonts w:eastAsia="Arial" w:cs="Arial"/>
        </w:rPr>
        <w:t xml:space="preserve"> </w:t>
      </w:r>
    </w:p>
    <w:p w14:paraId="59CF551D" w14:textId="77777777" w:rsidR="003E51C1" w:rsidRPr="00910365" w:rsidRDefault="00AE55F0">
      <w:pPr>
        <w:pStyle w:val="Heading2"/>
      </w:pPr>
      <w:r w:rsidRPr="00910365">
        <w:t xml:space="preserve">Guiding Principle 1: Equitable Access </w:t>
      </w:r>
    </w:p>
    <w:p w14:paraId="59CF551E" w14:textId="5EDC1D55" w:rsidR="003E51C1" w:rsidRDefault="00AE55F0">
      <w:pPr>
        <w:rPr>
          <w:rFonts w:eastAsia="Arial" w:cs="Arial"/>
        </w:rPr>
      </w:pPr>
      <w:r w:rsidRPr="6E063D88">
        <w:rPr>
          <w:rFonts w:eastAsia="Arial" w:cs="Arial"/>
        </w:rPr>
        <w:t>Alternative education must be inclusive and intentionally designed to serve underrepresented students to thrive in different learning environments. Programs should remove barriers, offer multiple entry points, and provide targeted support to ensure students are prepared and successful throughout their educational journey.</w:t>
      </w:r>
    </w:p>
    <w:p w14:paraId="59CF551F" w14:textId="77777777" w:rsidR="003E51C1" w:rsidRDefault="003E51C1">
      <w:pPr>
        <w:rPr>
          <w:rFonts w:eastAsia="Arial" w:cs="Arial"/>
        </w:rPr>
      </w:pPr>
    </w:p>
    <w:p w14:paraId="59CF5520" w14:textId="32ED5FDB" w:rsidR="003E51C1" w:rsidRDefault="413DA6FE">
      <w:pPr>
        <w:pStyle w:val="Heading3"/>
        <w:spacing w:before="0" w:after="0"/>
        <w:rPr>
          <w:rFonts w:eastAsia="Arial" w:cs="Arial"/>
          <w:b/>
          <w:color w:val="000000"/>
          <w:sz w:val="24"/>
          <w:szCs w:val="24"/>
        </w:rPr>
      </w:pPr>
      <w:r w:rsidRPr="0E93C750">
        <w:rPr>
          <w:rFonts w:eastAsia="Arial" w:cs="Arial"/>
          <w:b/>
          <w:color w:val="000000" w:themeColor="text1"/>
          <w:sz w:val="24"/>
          <w:szCs w:val="24"/>
        </w:rPr>
        <w:t>A</w:t>
      </w:r>
      <w:r w:rsidR="00AE55F0" w:rsidRPr="2E6159CA">
        <w:rPr>
          <w:rFonts w:eastAsia="Arial" w:cs="Arial"/>
          <w:b/>
          <w:color w:val="000000" w:themeColor="text1"/>
          <w:sz w:val="24"/>
          <w:szCs w:val="24"/>
        </w:rPr>
        <w:t xml:space="preserve"> population of students with different educational</w:t>
      </w:r>
      <w:r w:rsidR="3523A3F4" w:rsidRPr="0E93C750">
        <w:rPr>
          <w:rFonts w:eastAsia="Arial" w:cs="Arial"/>
          <w:b/>
          <w:color w:val="000000" w:themeColor="text1"/>
          <w:sz w:val="24"/>
          <w:szCs w:val="24"/>
        </w:rPr>
        <w:t>, behavioral, mental health,</w:t>
      </w:r>
      <w:r w:rsidR="00AE55F0" w:rsidRPr="2E6159CA">
        <w:rPr>
          <w:rFonts w:eastAsia="Arial" w:cs="Arial"/>
          <w:b/>
          <w:color w:val="000000" w:themeColor="text1"/>
          <w:sz w:val="24"/>
          <w:szCs w:val="24"/>
        </w:rPr>
        <w:t xml:space="preserve"> and/or social needs who might benefit from options outside the traditional school settings have been identified.</w:t>
      </w:r>
    </w:p>
    <w:p w14:paraId="59CF5521" w14:textId="77777777" w:rsidR="003E51C1" w:rsidRDefault="00AE55F0">
      <w:pPr>
        <w:pStyle w:val="Heading4"/>
        <w:numPr>
          <w:ilvl w:val="0"/>
          <w:numId w:val="36"/>
        </w:numPr>
        <w:rPr>
          <w:rFonts w:eastAsia="Arial" w:cs="Arial"/>
          <w:i w:val="0"/>
          <w:color w:val="000000"/>
        </w:rPr>
      </w:pPr>
      <w:r w:rsidRPr="2E6159CA">
        <w:rPr>
          <w:rFonts w:eastAsia="Arial" w:cs="Arial"/>
          <w:i w:val="0"/>
          <w:color w:val="000000" w:themeColor="text1"/>
        </w:rPr>
        <w:t xml:space="preserve">age/grade level of students </w:t>
      </w:r>
      <w:r>
        <w:tab/>
      </w:r>
      <w:r>
        <w:tab/>
      </w:r>
    </w:p>
    <w:p w14:paraId="59CF5522" w14:textId="77777777" w:rsidR="003E51C1" w:rsidRDefault="00AE55F0">
      <w:pPr>
        <w:numPr>
          <w:ilvl w:val="0"/>
          <w:numId w:val="36"/>
        </w:numPr>
        <w:pBdr>
          <w:top w:val="nil"/>
          <w:left w:val="nil"/>
          <w:bottom w:val="nil"/>
          <w:right w:val="nil"/>
          <w:between w:val="nil"/>
        </w:pBdr>
        <w:rPr>
          <w:rFonts w:eastAsia="Arial" w:cs="Arial"/>
        </w:rPr>
      </w:pPr>
      <w:r w:rsidRPr="6E063D88">
        <w:rPr>
          <w:rFonts w:eastAsia="Arial" w:cs="Arial"/>
        </w:rPr>
        <w:t xml:space="preserve">education gaps (overage, under credited) </w:t>
      </w:r>
    </w:p>
    <w:p w14:paraId="59CF5523" w14:textId="77777777" w:rsidR="003E51C1" w:rsidRDefault="00AE55F0">
      <w:pPr>
        <w:numPr>
          <w:ilvl w:val="0"/>
          <w:numId w:val="36"/>
        </w:numPr>
        <w:pBdr>
          <w:top w:val="nil"/>
          <w:left w:val="nil"/>
          <w:bottom w:val="nil"/>
          <w:right w:val="nil"/>
          <w:between w:val="nil"/>
        </w:pBdr>
        <w:rPr>
          <w:rFonts w:eastAsia="Arial" w:cs="Arial"/>
        </w:rPr>
      </w:pPr>
      <w:r w:rsidRPr="6E063D88">
        <w:rPr>
          <w:rFonts w:eastAsia="Arial" w:cs="Arial"/>
        </w:rPr>
        <w:t xml:space="preserve">behavioral issues </w:t>
      </w:r>
    </w:p>
    <w:p w14:paraId="59CF5524" w14:textId="77777777" w:rsidR="003E51C1" w:rsidRDefault="00AE55F0">
      <w:pPr>
        <w:numPr>
          <w:ilvl w:val="0"/>
          <w:numId w:val="36"/>
        </w:numPr>
        <w:pBdr>
          <w:top w:val="nil"/>
          <w:left w:val="nil"/>
          <w:bottom w:val="nil"/>
          <w:right w:val="nil"/>
          <w:between w:val="nil"/>
        </w:pBdr>
        <w:rPr>
          <w:rFonts w:eastAsia="Arial" w:cs="Arial"/>
        </w:rPr>
      </w:pPr>
      <w:r w:rsidRPr="6E063D88">
        <w:rPr>
          <w:rFonts w:eastAsia="Arial" w:cs="Arial"/>
        </w:rPr>
        <w:t>mental health issues</w:t>
      </w:r>
    </w:p>
    <w:p w14:paraId="59CF5525" w14:textId="77777777" w:rsidR="003E51C1" w:rsidRDefault="00AE55F0">
      <w:pPr>
        <w:numPr>
          <w:ilvl w:val="0"/>
          <w:numId w:val="35"/>
        </w:numPr>
        <w:pBdr>
          <w:top w:val="nil"/>
          <w:left w:val="nil"/>
          <w:bottom w:val="nil"/>
          <w:right w:val="nil"/>
          <w:between w:val="nil"/>
        </w:pBdr>
        <w:rPr>
          <w:rFonts w:eastAsia="Arial" w:cs="Arial"/>
        </w:rPr>
      </w:pPr>
      <w:r w:rsidRPr="6E063D88">
        <w:rPr>
          <w:rFonts w:eastAsia="Arial" w:cs="Arial"/>
        </w:rPr>
        <w:t>attendance/chronic absence</w:t>
      </w:r>
    </w:p>
    <w:p w14:paraId="59CF5526" w14:textId="77777777" w:rsidR="003E51C1" w:rsidRDefault="00AE55F0">
      <w:pPr>
        <w:rPr>
          <w:rFonts w:eastAsia="Arial" w:cs="Arial"/>
        </w:rPr>
      </w:pPr>
      <w:r w:rsidRPr="6E063D88">
        <w:rPr>
          <w:rFonts w:eastAsia="Arial" w:cs="Arial"/>
        </w:rPr>
        <w:t>Data Analysis</w:t>
      </w:r>
    </w:p>
    <w:p w14:paraId="59CF5527" w14:textId="77777777" w:rsidR="003E51C1" w:rsidRDefault="00AE55F0">
      <w:pPr>
        <w:numPr>
          <w:ilvl w:val="0"/>
          <w:numId w:val="35"/>
        </w:numPr>
        <w:pBdr>
          <w:top w:val="nil"/>
          <w:left w:val="nil"/>
          <w:bottom w:val="nil"/>
          <w:right w:val="nil"/>
          <w:between w:val="nil"/>
        </w:pBdr>
        <w:rPr>
          <w:rFonts w:eastAsia="Arial" w:cs="Arial"/>
        </w:rPr>
      </w:pPr>
      <w:r w:rsidRPr="6E063D88">
        <w:rPr>
          <w:rFonts w:eastAsia="Arial" w:cs="Arial"/>
        </w:rPr>
        <w:t>create systems for regular data reviews to (1) assess key factors for dropping out; and (2) identify at-risk youth who will benefit from the alternative setting</w:t>
      </w:r>
    </w:p>
    <w:p w14:paraId="59CF5528" w14:textId="77777777" w:rsidR="003E51C1" w:rsidRDefault="00AE55F0">
      <w:pPr>
        <w:numPr>
          <w:ilvl w:val="0"/>
          <w:numId w:val="35"/>
        </w:numPr>
        <w:pBdr>
          <w:top w:val="nil"/>
          <w:left w:val="nil"/>
          <w:bottom w:val="nil"/>
          <w:right w:val="nil"/>
          <w:between w:val="nil"/>
        </w:pBdr>
        <w:rPr>
          <w:rFonts w:eastAsia="Arial" w:cs="Arial"/>
        </w:rPr>
      </w:pPr>
      <w:r w:rsidRPr="6E063D88">
        <w:rPr>
          <w:rFonts w:eastAsia="Arial" w:cs="Arial"/>
        </w:rPr>
        <w:t>Sources should include EWIS, Edwin, local district and school data, and observation/” street” data</w:t>
      </w:r>
    </w:p>
    <w:p w14:paraId="59CF5529" w14:textId="77777777" w:rsidR="003E51C1" w:rsidRDefault="003E51C1">
      <w:pPr>
        <w:pBdr>
          <w:top w:val="nil"/>
          <w:left w:val="nil"/>
          <w:bottom w:val="nil"/>
          <w:right w:val="nil"/>
          <w:between w:val="nil"/>
        </w:pBdr>
        <w:ind w:left="1440"/>
        <w:rPr>
          <w:rFonts w:eastAsia="Arial" w:cs="Arial"/>
        </w:rPr>
      </w:pPr>
    </w:p>
    <w:p w14:paraId="59CF552A" w14:textId="77777777" w:rsidR="003E51C1" w:rsidRDefault="00AE55F0">
      <w:pPr>
        <w:rPr>
          <w:rFonts w:eastAsia="Arial" w:cs="Arial"/>
        </w:rPr>
      </w:pPr>
      <w:r w:rsidRPr="6E063D88">
        <w:rPr>
          <w:rFonts w:eastAsia="Arial" w:cs="Arial"/>
        </w:rPr>
        <w:t>Potential Student Referral and Identification:</w:t>
      </w:r>
    </w:p>
    <w:p w14:paraId="59CF552B" w14:textId="77777777" w:rsidR="003E51C1" w:rsidRDefault="00AE55F0">
      <w:pPr>
        <w:numPr>
          <w:ilvl w:val="0"/>
          <w:numId w:val="37"/>
        </w:numPr>
        <w:pBdr>
          <w:top w:val="nil"/>
          <w:left w:val="nil"/>
          <w:bottom w:val="nil"/>
          <w:right w:val="nil"/>
          <w:between w:val="nil"/>
        </w:pBdr>
        <w:rPr>
          <w:rFonts w:eastAsia="Arial" w:cs="Arial"/>
        </w:rPr>
      </w:pPr>
      <w:r w:rsidRPr="6E063D88">
        <w:rPr>
          <w:rFonts w:eastAsia="Arial" w:cs="Arial"/>
        </w:rPr>
        <w:t>Referral from sending school</w:t>
      </w:r>
    </w:p>
    <w:p w14:paraId="59CF552C" w14:textId="77777777" w:rsidR="003E51C1" w:rsidRDefault="00AE55F0">
      <w:pPr>
        <w:numPr>
          <w:ilvl w:val="0"/>
          <w:numId w:val="37"/>
        </w:numPr>
        <w:pBdr>
          <w:top w:val="nil"/>
          <w:left w:val="nil"/>
          <w:bottom w:val="nil"/>
          <w:right w:val="nil"/>
          <w:between w:val="nil"/>
        </w:pBdr>
        <w:rPr>
          <w:rFonts w:eastAsia="Arial" w:cs="Arial"/>
        </w:rPr>
      </w:pPr>
      <w:r w:rsidRPr="6E063D88">
        <w:rPr>
          <w:rFonts w:eastAsia="Arial" w:cs="Arial"/>
        </w:rPr>
        <w:t>self and/or family referral</w:t>
      </w:r>
    </w:p>
    <w:p w14:paraId="59CF552D" w14:textId="77777777" w:rsidR="003E51C1" w:rsidRDefault="00AE55F0">
      <w:pPr>
        <w:numPr>
          <w:ilvl w:val="0"/>
          <w:numId w:val="37"/>
        </w:numPr>
        <w:pBdr>
          <w:top w:val="nil"/>
          <w:left w:val="nil"/>
          <w:bottom w:val="nil"/>
          <w:right w:val="nil"/>
          <w:between w:val="nil"/>
        </w:pBdr>
        <w:rPr>
          <w:rFonts w:eastAsia="Arial" w:cs="Arial"/>
        </w:rPr>
      </w:pPr>
      <w:r w:rsidRPr="6E063D88">
        <w:rPr>
          <w:rFonts w:eastAsia="Arial" w:cs="Arial"/>
        </w:rPr>
        <w:t xml:space="preserve">review of district dropout lists </w:t>
      </w:r>
    </w:p>
    <w:p w14:paraId="59CF552E" w14:textId="77777777" w:rsidR="003E51C1" w:rsidRDefault="00AE55F0">
      <w:pPr>
        <w:numPr>
          <w:ilvl w:val="0"/>
          <w:numId w:val="37"/>
        </w:numPr>
        <w:pBdr>
          <w:top w:val="nil"/>
          <w:left w:val="nil"/>
          <w:bottom w:val="nil"/>
          <w:right w:val="nil"/>
          <w:between w:val="nil"/>
        </w:pBdr>
        <w:rPr>
          <w:rFonts w:eastAsia="Arial" w:cs="Arial"/>
        </w:rPr>
      </w:pPr>
      <w:r w:rsidRPr="6E063D88">
        <w:rPr>
          <w:rFonts w:eastAsia="Arial" w:cs="Arial"/>
        </w:rPr>
        <w:t>outreach protocols including home visits and partnerships with community organizations that may provide services to out-of-school youth</w:t>
      </w:r>
    </w:p>
    <w:p w14:paraId="59CF552F" w14:textId="77777777" w:rsidR="003E51C1" w:rsidRDefault="003E51C1">
      <w:pPr>
        <w:pBdr>
          <w:top w:val="nil"/>
          <w:left w:val="nil"/>
          <w:bottom w:val="nil"/>
          <w:right w:val="nil"/>
          <w:between w:val="nil"/>
        </w:pBdr>
        <w:ind w:left="1440"/>
        <w:rPr>
          <w:rFonts w:eastAsia="Arial" w:cs="Arial"/>
        </w:rPr>
      </w:pPr>
    </w:p>
    <w:p w14:paraId="59CF5530" w14:textId="77777777" w:rsidR="003E51C1" w:rsidRDefault="00AE55F0">
      <w:pPr>
        <w:rPr>
          <w:rFonts w:eastAsia="Arial" w:cs="Arial"/>
        </w:rPr>
      </w:pPr>
      <w:r w:rsidRPr="6E063D88">
        <w:rPr>
          <w:rFonts w:eastAsia="Arial" w:cs="Arial"/>
        </w:rPr>
        <w:lastRenderedPageBreak/>
        <w:t>Communication Systems:</w:t>
      </w:r>
    </w:p>
    <w:p w14:paraId="59CF5531" w14:textId="77777777" w:rsidR="003E51C1" w:rsidRDefault="00AE55F0">
      <w:pPr>
        <w:numPr>
          <w:ilvl w:val="0"/>
          <w:numId w:val="2"/>
        </w:numPr>
        <w:pBdr>
          <w:top w:val="nil"/>
          <w:left w:val="nil"/>
          <w:bottom w:val="nil"/>
          <w:right w:val="nil"/>
          <w:between w:val="nil"/>
        </w:pBdr>
        <w:rPr>
          <w:rFonts w:eastAsia="Arial" w:cs="Arial"/>
        </w:rPr>
      </w:pPr>
      <w:r w:rsidRPr="6E063D88">
        <w:rPr>
          <w:rFonts w:eastAsia="Arial" w:cs="Arial"/>
        </w:rPr>
        <w:t xml:space="preserve">Create a communication system with sending schools for ongoing information sharing, i.e., monthly meetings, problems, etc. </w:t>
      </w:r>
    </w:p>
    <w:p w14:paraId="59CF5532" w14:textId="77777777" w:rsidR="003E51C1" w:rsidRDefault="00AE55F0">
      <w:pPr>
        <w:numPr>
          <w:ilvl w:val="0"/>
          <w:numId w:val="2"/>
        </w:numPr>
        <w:pBdr>
          <w:top w:val="nil"/>
          <w:left w:val="nil"/>
          <w:bottom w:val="nil"/>
          <w:right w:val="nil"/>
          <w:between w:val="nil"/>
        </w:pBdr>
        <w:rPr>
          <w:rFonts w:eastAsia="Arial" w:cs="Arial"/>
        </w:rPr>
      </w:pPr>
      <w:r w:rsidRPr="6E063D88">
        <w:rPr>
          <w:rFonts w:eastAsia="Arial" w:cs="Arial"/>
        </w:rPr>
        <w:t xml:space="preserve">Create an internal communication system for staff to work collaboratively to build relationships with students, to eliminate barriers, to provide comprehensive support, and ensure academic success </w:t>
      </w:r>
    </w:p>
    <w:p w14:paraId="59CF5533" w14:textId="77777777" w:rsidR="003E51C1" w:rsidRDefault="00AE55F0">
      <w:pPr>
        <w:numPr>
          <w:ilvl w:val="0"/>
          <w:numId w:val="2"/>
        </w:numPr>
        <w:pBdr>
          <w:top w:val="nil"/>
          <w:left w:val="nil"/>
          <w:bottom w:val="nil"/>
          <w:right w:val="nil"/>
          <w:between w:val="nil"/>
        </w:pBdr>
        <w:rPr>
          <w:rFonts w:eastAsia="Arial" w:cs="Arial"/>
        </w:rPr>
      </w:pPr>
      <w:r w:rsidRPr="6E063D88">
        <w:rPr>
          <w:rFonts w:eastAsia="Arial" w:cs="Arial"/>
        </w:rPr>
        <w:t xml:space="preserve">Create communication protocols for communication with families </w:t>
      </w:r>
    </w:p>
    <w:p w14:paraId="59CF5534" w14:textId="77777777" w:rsidR="003E51C1" w:rsidRDefault="00AE55F0">
      <w:pPr>
        <w:numPr>
          <w:ilvl w:val="0"/>
          <w:numId w:val="2"/>
        </w:numPr>
        <w:pBdr>
          <w:top w:val="nil"/>
          <w:left w:val="nil"/>
          <w:bottom w:val="nil"/>
          <w:right w:val="nil"/>
          <w:between w:val="nil"/>
        </w:pBdr>
        <w:rPr>
          <w:rFonts w:eastAsia="Arial" w:cs="Arial"/>
        </w:rPr>
      </w:pPr>
      <w:r w:rsidRPr="6E063D88">
        <w:rPr>
          <w:rFonts w:eastAsia="Arial" w:cs="Arial"/>
        </w:rPr>
        <w:t xml:space="preserve">Create an external communication system to connect the web of supports available outside of the school setting with regional and local partners (i.e., DCF, DYS, local businesses) </w:t>
      </w:r>
    </w:p>
    <w:p w14:paraId="59CF5535" w14:textId="77777777" w:rsidR="003E51C1" w:rsidRDefault="00AE55F0">
      <w:pPr>
        <w:numPr>
          <w:ilvl w:val="0"/>
          <w:numId w:val="2"/>
        </w:numPr>
        <w:pBdr>
          <w:top w:val="nil"/>
          <w:left w:val="nil"/>
          <w:bottom w:val="nil"/>
          <w:right w:val="nil"/>
          <w:between w:val="nil"/>
        </w:pBdr>
        <w:rPr>
          <w:rFonts w:eastAsia="Arial" w:cs="Arial"/>
        </w:rPr>
      </w:pPr>
      <w:r w:rsidRPr="6E063D88">
        <w:rPr>
          <w:rFonts w:eastAsia="Arial" w:cs="Arial"/>
        </w:rPr>
        <w:t>Create awareness materials so agencies and businesses outside of school know about alternative options such as alternative charter schools, Evening/Adult Ed programs, etc.</w:t>
      </w:r>
    </w:p>
    <w:p w14:paraId="59CF5536" w14:textId="77777777" w:rsidR="003E51C1" w:rsidRDefault="003E51C1">
      <w:pPr>
        <w:rPr>
          <w:rFonts w:eastAsia="Arial" w:cs="Arial"/>
        </w:rPr>
      </w:pPr>
    </w:p>
    <w:p w14:paraId="59CF5537" w14:textId="77777777" w:rsidR="003E51C1" w:rsidRDefault="00AE55F0">
      <w:pPr>
        <w:pStyle w:val="Heading3"/>
        <w:spacing w:before="0" w:after="0"/>
        <w:rPr>
          <w:rFonts w:eastAsia="Arial" w:cs="Arial"/>
          <w:b/>
          <w:color w:val="000000"/>
          <w:sz w:val="24"/>
          <w:szCs w:val="24"/>
        </w:rPr>
      </w:pPr>
      <w:r w:rsidRPr="2E6159CA">
        <w:rPr>
          <w:rFonts w:eastAsia="Arial" w:cs="Arial"/>
          <w:b/>
          <w:color w:val="000000" w:themeColor="text1"/>
          <w:sz w:val="24"/>
          <w:szCs w:val="24"/>
        </w:rPr>
        <w:t xml:space="preserve">There are successful entry </w:t>
      </w:r>
      <w:r w:rsidRPr="00C40830">
        <w:rPr>
          <w:rFonts w:eastAsia="Arial" w:cs="Arial"/>
          <w:b/>
          <w:color w:val="auto"/>
          <w:sz w:val="24"/>
          <w:szCs w:val="24"/>
        </w:rPr>
        <w:t>(</w:t>
      </w:r>
      <w:r w:rsidRPr="00C40830">
        <w:rPr>
          <w:rFonts w:eastAsia="Arial" w:cs="Arial"/>
          <w:b/>
          <w:i/>
          <w:color w:val="auto"/>
          <w:sz w:val="24"/>
          <w:szCs w:val="24"/>
        </w:rPr>
        <w:t>onramps</w:t>
      </w:r>
      <w:r w:rsidRPr="00C40830">
        <w:rPr>
          <w:rFonts w:eastAsia="Arial" w:cs="Arial"/>
          <w:b/>
          <w:color w:val="auto"/>
          <w:sz w:val="24"/>
          <w:szCs w:val="24"/>
        </w:rPr>
        <w:t xml:space="preserve">) </w:t>
      </w:r>
      <w:r w:rsidRPr="2E6159CA">
        <w:rPr>
          <w:rFonts w:eastAsia="Arial" w:cs="Arial"/>
          <w:b/>
          <w:color w:val="000000" w:themeColor="text1"/>
          <w:sz w:val="24"/>
          <w:szCs w:val="24"/>
        </w:rPr>
        <w:t xml:space="preserve">and exit points </w:t>
      </w:r>
      <w:r w:rsidRPr="00C40830">
        <w:rPr>
          <w:rFonts w:eastAsia="Arial" w:cs="Arial"/>
          <w:b/>
          <w:color w:val="auto"/>
          <w:sz w:val="24"/>
          <w:szCs w:val="24"/>
        </w:rPr>
        <w:t>(</w:t>
      </w:r>
      <w:r w:rsidRPr="00C40830">
        <w:rPr>
          <w:rFonts w:eastAsia="Arial" w:cs="Arial"/>
          <w:b/>
          <w:i/>
          <w:color w:val="auto"/>
          <w:sz w:val="24"/>
          <w:szCs w:val="24"/>
        </w:rPr>
        <w:t>offramps</w:t>
      </w:r>
      <w:r w:rsidRPr="00C40830">
        <w:rPr>
          <w:rFonts w:eastAsia="Arial" w:cs="Arial"/>
          <w:b/>
          <w:color w:val="auto"/>
          <w:sz w:val="24"/>
          <w:szCs w:val="24"/>
        </w:rPr>
        <w:t xml:space="preserve">) </w:t>
      </w:r>
      <w:r w:rsidRPr="2E6159CA">
        <w:rPr>
          <w:rFonts w:eastAsia="Arial" w:cs="Arial"/>
          <w:b/>
          <w:color w:val="000000" w:themeColor="text1"/>
          <w:sz w:val="24"/>
          <w:szCs w:val="24"/>
        </w:rPr>
        <w:t>for students</w:t>
      </w:r>
      <w:r w:rsidRPr="2E6159CA">
        <w:rPr>
          <w:rFonts w:eastAsia="Arial" w:cs="Arial"/>
          <w:b/>
          <w:sz w:val="24"/>
          <w:szCs w:val="24"/>
        </w:rPr>
        <w:t xml:space="preserve"> </w:t>
      </w:r>
    </w:p>
    <w:p w14:paraId="59CF5538" w14:textId="77777777" w:rsidR="003E51C1" w:rsidRDefault="00AE55F0">
      <w:pPr>
        <w:rPr>
          <w:rFonts w:eastAsia="Arial" w:cs="Arial"/>
        </w:rPr>
      </w:pPr>
      <w:r w:rsidRPr="6E063D88">
        <w:rPr>
          <w:rFonts w:eastAsia="Arial" w:cs="Arial"/>
        </w:rPr>
        <w:t xml:space="preserve">Determine options for entry points including: </w:t>
      </w:r>
    </w:p>
    <w:p w14:paraId="59CF5539" w14:textId="77777777" w:rsidR="003E51C1" w:rsidRDefault="00AE55F0">
      <w:pPr>
        <w:numPr>
          <w:ilvl w:val="0"/>
          <w:numId w:val="12"/>
        </w:numPr>
        <w:pBdr>
          <w:top w:val="nil"/>
          <w:left w:val="nil"/>
          <w:bottom w:val="nil"/>
          <w:right w:val="nil"/>
          <w:between w:val="nil"/>
        </w:pBdr>
        <w:rPr>
          <w:rFonts w:eastAsia="Arial" w:cs="Arial"/>
        </w:rPr>
      </w:pPr>
      <w:r w:rsidRPr="6E063D88">
        <w:rPr>
          <w:rFonts w:eastAsia="Arial" w:cs="Arial"/>
        </w:rPr>
        <w:t>rolling, quarterly, or semester admissions</w:t>
      </w:r>
    </w:p>
    <w:p w14:paraId="59CF553A" w14:textId="77777777" w:rsidR="003E51C1" w:rsidRDefault="00AE55F0">
      <w:pPr>
        <w:numPr>
          <w:ilvl w:val="0"/>
          <w:numId w:val="12"/>
        </w:numPr>
        <w:pBdr>
          <w:top w:val="nil"/>
          <w:left w:val="nil"/>
          <w:bottom w:val="nil"/>
          <w:right w:val="nil"/>
          <w:between w:val="nil"/>
        </w:pBdr>
        <w:rPr>
          <w:rFonts w:eastAsia="Arial" w:cs="Arial"/>
        </w:rPr>
      </w:pPr>
      <w:r w:rsidRPr="6E063D88">
        <w:rPr>
          <w:rFonts w:eastAsia="Arial" w:cs="Arial"/>
        </w:rPr>
        <w:t>referrals by teacher, school administration, family or student</w:t>
      </w:r>
    </w:p>
    <w:p w14:paraId="59CF553B" w14:textId="77777777" w:rsidR="003E51C1" w:rsidRDefault="00AE55F0">
      <w:pPr>
        <w:numPr>
          <w:ilvl w:val="0"/>
          <w:numId w:val="12"/>
        </w:numPr>
        <w:pBdr>
          <w:top w:val="nil"/>
          <w:left w:val="nil"/>
          <w:bottom w:val="nil"/>
          <w:right w:val="nil"/>
          <w:between w:val="nil"/>
        </w:pBdr>
        <w:rPr>
          <w:rFonts w:eastAsia="Arial" w:cs="Arial"/>
        </w:rPr>
      </w:pPr>
      <w:r w:rsidRPr="6E063D88">
        <w:rPr>
          <w:rFonts w:eastAsia="Arial" w:cs="Arial"/>
        </w:rPr>
        <w:t xml:space="preserve">lottery application deadlines, etc. </w:t>
      </w:r>
    </w:p>
    <w:p w14:paraId="59CF553C" w14:textId="77777777" w:rsidR="003E51C1" w:rsidRDefault="00AE55F0">
      <w:pPr>
        <w:rPr>
          <w:rFonts w:eastAsia="Arial" w:cs="Arial"/>
        </w:rPr>
      </w:pPr>
      <w:r w:rsidRPr="6E063D88">
        <w:rPr>
          <w:rFonts w:eastAsia="Arial" w:cs="Arial"/>
        </w:rPr>
        <w:t xml:space="preserve">Admission protocols: </w:t>
      </w:r>
    </w:p>
    <w:p w14:paraId="59CF553D" w14:textId="77777777" w:rsidR="003E51C1" w:rsidRDefault="00AE55F0">
      <w:pPr>
        <w:numPr>
          <w:ilvl w:val="0"/>
          <w:numId w:val="23"/>
        </w:numPr>
        <w:pBdr>
          <w:top w:val="nil"/>
          <w:left w:val="nil"/>
          <w:bottom w:val="nil"/>
          <w:right w:val="nil"/>
          <w:between w:val="nil"/>
        </w:pBdr>
        <w:rPr>
          <w:rFonts w:eastAsia="Arial" w:cs="Arial"/>
        </w:rPr>
      </w:pPr>
      <w:r w:rsidRPr="6E063D88">
        <w:rPr>
          <w:rFonts w:eastAsia="Arial" w:cs="Arial"/>
        </w:rPr>
        <w:t xml:space="preserve">Referral/intake process, </w:t>
      </w:r>
    </w:p>
    <w:p w14:paraId="59CF553E" w14:textId="77777777" w:rsidR="003E51C1" w:rsidRDefault="00AE55F0">
      <w:pPr>
        <w:numPr>
          <w:ilvl w:val="0"/>
          <w:numId w:val="23"/>
        </w:numPr>
        <w:pBdr>
          <w:top w:val="nil"/>
          <w:left w:val="nil"/>
          <w:bottom w:val="nil"/>
          <w:right w:val="nil"/>
          <w:between w:val="nil"/>
        </w:pBdr>
        <w:rPr>
          <w:rFonts w:eastAsia="Arial" w:cs="Arial"/>
        </w:rPr>
      </w:pPr>
      <w:r w:rsidRPr="6E063D88">
        <w:rPr>
          <w:rFonts w:eastAsia="Arial" w:cs="Arial"/>
        </w:rPr>
        <w:t xml:space="preserve">Information session (including families), </w:t>
      </w:r>
    </w:p>
    <w:p w14:paraId="59CF553F" w14:textId="77777777" w:rsidR="003E51C1" w:rsidRDefault="00AE55F0">
      <w:pPr>
        <w:numPr>
          <w:ilvl w:val="0"/>
          <w:numId w:val="23"/>
        </w:numPr>
        <w:pBdr>
          <w:top w:val="nil"/>
          <w:left w:val="nil"/>
          <w:bottom w:val="nil"/>
          <w:right w:val="nil"/>
          <w:between w:val="nil"/>
        </w:pBdr>
        <w:rPr>
          <w:rFonts w:eastAsia="Arial" w:cs="Arial"/>
        </w:rPr>
      </w:pPr>
      <w:r w:rsidRPr="6E063D88">
        <w:rPr>
          <w:rFonts w:eastAsia="Arial" w:cs="Arial"/>
        </w:rPr>
        <w:t xml:space="preserve">Student interview, </w:t>
      </w:r>
    </w:p>
    <w:p w14:paraId="59CF5540" w14:textId="77777777" w:rsidR="003E51C1" w:rsidRDefault="00AE55F0">
      <w:pPr>
        <w:numPr>
          <w:ilvl w:val="0"/>
          <w:numId w:val="23"/>
        </w:numPr>
        <w:pBdr>
          <w:top w:val="nil"/>
          <w:left w:val="nil"/>
          <w:bottom w:val="nil"/>
          <w:right w:val="nil"/>
          <w:between w:val="nil"/>
        </w:pBdr>
        <w:rPr>
          <w:rFonts w:eastAsia="Arial" w:cs="Arial"/>
        </w:rPr>
      </w:pPr>
      <w:r w:rsidRPr="6E063D88">
        <w:rPr>
          <w:rFonts w:eastAsia="Arial" w:cs="Arial"/>
        </w:rPr>
        <w:t xml:space="preserve">Comprehensive transcript review (including those from other states and countries)/current courses, </w:t>
      </w:r>
    </w:p>
    <w:p w14:paraId="59CF5541" w14:textId="77777777" w:rsidR="003E51C1" w:rsidRDefault="00AE55F0">
      <w:pPr>
        <w:numPr>
          <w:ilvl w:val="0"/>
          <w:numId w:val="23"/>
        </w:numPr>
        <w:pBdr>
          <w:top w:val="nil"/>
          <w:left w:val="nil"/>
          <w:bottom w:val="nil"/>
          <w:right w:val="nil"/>
          <w:between w:val="nil"/>
        </w:pBdr>
        <w:rPr>
          <w:rFonts w:eastAsia="Arial" w:cs="Arial"/>
        </w:rPr>
      </w:pPr>
      <w:r w:rsidRPr="6E063D88">
        <w:rPr>
          <w:rFonts w:eastAsia="Arial" w:cs="Arial"/>
        </w:rPr>
        <w:t>Current support being implemented if any, and identification of potential additional supports, and</w:t>
      </w:r>
    </w:p>
    <w:p w14:paraId="59CF5542" w14:textId="77777777" w:rsidR="003E51C1" w:rsidRDefault="00AE55F0">
      <w:pPr>
        <w:numPr>
          <w:ilvl w:val="0"/>
          <w:numId w:val="23"/>
        </w:numPr>
        <w:pBdr>
          <w:top w:val="nil"/>
          <w:left w:val="nil"/>
          <w:bottom w:val="nil"/>
          <w:right w:val="nil"/>
          <w:between w:val="nil"/>
        </w:pBdr>
        <w:rPr>
          <w:rFonts w:eastAsia="Arial" w:cs="Arial"/>
        </w:rPr>
      </w:pPr>
      <w:r w:rsidRPr="6E063D88">
        <w:rPr>
          <w:rFonts w:eastAsia="Arial" w:cs="Arial"/>
        </w:rPr>
        <w:t xml:space="preserve">Charter enrollment policies (if applicable) and targeted recruitment efforts. </w:t>
      </w:r>
    </w:p>
    <w:p w14:paraId="59CF5543" w14:textId="77777777" w:rsidR="003E51C1" w:rsidRDefault="00AE55F0">
      <w:pPr>
        <w:rPr>
          <w:rFonts w:eastAsia="Arial" w:cs="Arial"/>
        </w:rPr>
      </w:pPr>
      <w:r w:rsidRPr="6E063D88">
        <w:rPr>
          <w:rFonts w:eastAsia="Arial" w:cs="Arial"/>
        </w:rPr>
        <w:t>Upon Acceptance:</w:t>
      </w:r>
    </w:p>
    <w:p w14:paraId="59CF5544" w14:textId="77777777" w:rsidR="003E51C1" w:rsidRDefault="00AE55F0">
      <w:pPr>
        <w:numPr>
          <w:ilvl w:val="0"/>
          <w:numId w:val="32"/>
        </w:numPr>
        <w:pBdr>
          <w:top w:val="nil"/>
          <w:left w:val="nil"/>
          <w:bottom w:val="nil"/>
          <w:right w:val="nil"/>
          <w:between w:val="nil"/>
        </w:pBdr>
        <w:rPr>
          <w:rFonts w:eastAsia="Arial" w:cs="Arial"/>
        </w:rPr>
      </w:pPr>
      <w:r w:rsidRPr="6E063D88">
        <w:rPr>
          <w:rFonts w:eastAsia="Arial" w:cs="Arial"/>
        </w:rPr>
        <w:t>Student, with input from family and school, sets goals for academic, personal/social/emotional/behavioral growth, and postsecondary plans</w:t>
      </w:r>
    </w:p>
    <w:p w14:paraId="59CF5545" w14:textId="77777777" w:rsidR="003E51C1" w:rsidRDefault="00AE55F0">
      <w:pPr>
        <w:pStyle w:val="Heading4"/>
        <w:rPr>
          <w:rFonts w:eastAsia="Arial" w:cs="Arial"/>
          <w:i w:val="0"/>
          <w:color w:val="000000"/>
        </w:rPr>
      </w:pPr>
      <w:r w:rsidRPr="2E6159CA">
        <w:rPr>
          <w:rFonts w:eastAsia="Arial" w:cs="Arial"/>
          <w:i w:val="0"/>
          <w:color w:val="000000" w:themeColor="text1"/>
        </w:rPr>
        <w:t>Determine options for exit points including:</w:t>
      </w:r>
    </w:p>
    <w:p w14:paraId="59CF5546" w14:textId="77777777" w:rsidR="003E51C1" w:rsidRDefault="00AE55F0">
      <w:pPr>
        <w:numPr>
          <w:ilvl w:val="0"/>
          <w:numId w:val="32"/>
        </w:numPr>
        <w:pBdr>
          <w:top w:val="nil"/>
          <w:left w:val="nil"/>
          <w:bottom w:val="nil"/>
          <w:right w:val="nil"/>
          <w:between w:val="nil"/>
        </w:pBdr>
        <w:rPr>
          <w:rFonts w:eastAsia="Arial" w:cs="Arial"/>
        </w:rPr>
      </w:pPr>
      <w:r w:rsidRPr="6E063D88">
        <w:rPr>
          <w:rFonts w:eastAsia="Arial" w:cs="Arial"/>
        </w:rPr>
        <w:t xml:space="preserve">Specified time expectations (e.g.,45 day if it is evaluative),  </w:t>
      </w:r>
    </w:p>
    <w:p w14:paraId="59CF5547" w14:textId="77777777" w:rsidR="003E51C1" w:rsidRDefault="00AE55F0">
      <w:pPr>
        <w:numPr>
          <w:ilvl w:val="0"/>
          <w:numId w:val="32"/>
        </w:numPr>
        <w:pBdr>
          <w:top w:val="nil"/>
          <w:left w:val="nil"/>
          <w:bottom w:val="nil"/>
          <w:right w:val="nil"/>
          <w:between w:val="nil"/>
        </w:pBdr>
        <w:rPr>
          <w:rFonts w:eastAsia="Arial" w:cs="Arial"/>
        </w:rPr>
      </w:pPr>
      <w:r w:rsidRPr="6E063D88">
        <w:rPr>
          <w:rFonts w:eastAsia="Arial" w:cs="Arial"/>
        </w:rPr>
        <w:t>At a request from the student or family</w:t>
      </w:r>
    </w:p>
    <w:p w14:paraId="59CF5548" w14:textId="77777777" w:rsidR="003E51C1" w:rsidRDefault="00AE55F0">
      <w:pPr>
        <w:numPr>
          <w:ilvl w:val="0"/>
          <w:numId w:val="32"/>
        </w:numPr>
        <w:pBdr>
          <w:top w:val="nil"/>
          <w:left w:val="nil"/>
          <w:bottom w:val="nil"/>
          <w:right w:val="nil"/>
          <w:between w:val="nil"/>
        </w:pBdr>
        <w:rPr>
          <w:rFonts w:eastAsia="Arial" w:cs="Arial"/>
        </w:rPr>
      </w:pPr>
      <w:r w:rsidRPr="6E063D88">
        <w:rPr>
          <w:rFonts w:eastAsia="Arial" w:cs="Arial"/>
        </w:rPr>
        <w:t>By marking period, semester, or through graduation</w:t>
      </w:r>
    </w:p>
    <w:p w14:paraId="59CF5549" w14:textId="77777777" w:rsidR="003E51C1" w:rsidRDefault="00AE55F0">
      <w:pPr>
        <w:pStyle w:val="Heading4"/>
        <w:rPr>
          <w:rFonts w:eastAsia="Arial" w:cs="Arial"/>
          <w:i w:val="0"/>
        </w:rPr>
      </w:pPr>
      <w:r w:rsidRPr="2E6159CA">
        <w:rPr>
          <w:rFonts w:eastAsia="Arial" w:cs="Arial"/>
          <w:i w:val="0"/>
          <w:color w:val="000000" w:themeColor="text1"/>
        </w:rPr>
        <w:t xml:space="preserve">Exit protocols: </w:t>
      </w:r>
      <w:r w:rsidRPr="2E6159CA">
        <w:rPr>
          <w:rFonts w:eastAsia="Arial" w:cs="Arial"/>
          <w:i w:val="0"/>
        </w:rPr>
        <w:t xml:space="preserve">     </w:t>
      </w:r>
    </w:p>
    <w:p w14:paraId="59CF554A" w14:textId="77777777" w:rsidR="003E51C1" w:rsidRDefault="00AE55F0">
      <w:pPr>
        <w:numPr>
          <w:ilvl w:val="0"/>
          <w:numId w:val="34"/>
        </w:numPr>
        <w:pBdr>
          <w:top w:val="nil"/>
          <w:left w:val="nil"/>
          <w:bottom w:val="nil"/>
          <w:right w:val="nil"/>
          <w:between w:val="nil"/>
        </w:pBdr>
        <w:rPr>
          <w:rFonts w:eastAsia="Arial" w:cs="Arial"/>
        </w:rPr>
      </w:pPr>
      <w:r w:rsidRPr="6E063D88">
        <w:rPr>
          <w:rFonts w:eastAsia="Arial" w:cs="Arial"/>
        </w:rPr>
        <w:t>Meeting with the students and school personnel to determine readiness to return to sending school</w:t>
      </w:r>
    </w:p>
    <w:p w14:paraId="59CF554B" w14:textId="77777777" w:rsidR="003E51C1" w:rsidRDefault="00AE55F0">
      <w:pPr>
        <w:numPr>
          <w:ilvl w:val="0"/>
          <w:numId w:val="34"/>
        </w:numPr>
        <w:pBdr>
          <w:top w:val="nil"/>
          <w:left w:val="nil"/>
          <w:bottom w:val="nil"/>
          <w:right w:val="nil"/>
          <w:between w:val="nil"/>
        </w:pBdr>
        <w:rPr>
          <w:rFonts w:eastAsia="Arial" w:cs="Arial"/>
        </w:rPr>
      </w:pPr>
      <w:r w:rsidRPr="6E063D88">
        <w:rPr>
          <w:rFonts w:eastAsia="Arial" w:cs="Arial"/>
        </w:rPr>
        <w:t>Creation of plan for continued success, or graduation upon meeting all graduation requirements</w:t>
      </w:r>
    </w:p>
    <w:p w14:paraId="59CF554C" w14:textId="77777777" w:rsidR="003E51C1" w:rsidRDefault="00AE55F0">
      <w:pPr>
        <w:numPr>
          <w:ilvl w:val="0"/>
          <w:numId w:val="33"/>
        </w:numPr>
        <w:pBdr>
          <w:top w:val="nil"/>
          <w:left w:val="nil"/>
          <w:bottom w:val="nil"/>
          <w:right w:val="nil"/>
          <w:between w:val="nil"/>
        </w:pBdr>
        <w:rPr>
          <w:rFonts w:eastAsia="Arial" w:cs="Arial"/>
        </w:rPr>
      </w:pPr>
      <w:r w:rsidRPr="6E063D88">
        <w:rPr>
          <w:rFonts w:eastAsia="Arial" w:cs="Arial"/>
        </w:rPr>
        <w:t xml:space="preserve">Meeting with students, family, and sending school (school counselor or other representative) to clearly review plan for success </w:t>
      </w:r>
    </w:p>
    <w:p w14:paraId="59CF5550" w14:textId="52C82307" w:rsidR="003E51C1" w:rsidRDefault="00AE55F0" w:rsidP="0127FCD1">
      <w:pPr>
        <w:numPr>
          <w:ilvl w:val="0"/>
          <w:numId w:val="33"/>
        </w:numPr>
        <w:pBdr>
          <w:top w:val="nil"/>
          <w:left w:val="nil"/>
          <w:bottom w:val="nil"/>
          <w:right w:val="nil"/>
          <w:between w:val="nil"/>
        </w:pBdr>
        <w:rPr>
          <w:rFonts w:eastAsia="Arial" w:cs="Arial"/>
        </w:rPr>
      </w:pPr>
      <w:r w:rsidRPr="393975BD">
        <w:rPr>
          <w:rFonts w:eastAsia="Arial" w:cs="Arial"/>
        </w:rPr>
        <w:t xml:space="preserve">Assurance of options to return, including if applicable submitting a new application for inclusion in a future enrollment lottery when applicable and/or referral to other alternative educational options in the district or surrounding region. </w:t>
      </w:r>
    </w:p>
    <w:p w14:paraId="59CF5551" w14:textId="77777777" w:rsidR="003E51C1" w:rsidRDefault="00AE55F0">
      <w:pPr>
        <w:pStyle w:val="Heading3"/>
        <w:rPr>
          <w:rFonts w:eastAsia="Arial" w:cs="Arial"/>
          <w:b/>
          <w:color w:val="000000"/>
          <w:sz w:val="24"/>
          <w:szCs w:val="24"/>
        </w:rPr>
      </w:pPr>
      <w:r w:rsidRPr="2E6159CA">
        <w:rPr>
          <w:rFonts w:eastAsia="Arial" w:cs="Arial"/>
          <w:b/>
          <w:color w:val="000000" w:themeColor="text1"/>
          <w:sz w:val="24"/>
          <w:szCs w:val="24"/>
        </w:rPr>
        <w:lastRenderedPageBreak/>
        <w:t xml:space="preserve">Programs and schools are a choice for students and offer opportunities that lead toward graduation and post-secondary success. </w:t>
      </w:r>
    </w:p>
    <w:p w14:paraId="59CF5552" w14:textId="64ADFC97" w:rsidR="003E51C1" w:rsidRDefault="00AE55F0">
      <w:pPr>
        <w:rPr>
          <w:rFonts w:eastAsia="Arial" w:cs="Arial"/>
        </w:rPr>
      </w:pPr>
      <w:r w:rsidRPr="393975BD">
        <w:rPr>
          <w:rFonts w:eastAsia="Arial" w:cs="Arial"/>
        </w:rPr>
        <w:t>Student and family input is essential to the decision-making process for both entrance and exiting decisions.</w:t>
      </w:r>
    </w:p>
    <w:p w14:paraId="59CF5553" w14:textId="77777777" w:rsidR="003E51C1" w:rsidRDefault="00AE55F0">
      <w:pPr>
        <w:numPr>
          <w:ilvl w:val="0"/>
          <w:numId w:val="3"/>
        </w:numPr>
        <w:pBdr>
          <w:top w:val="nil"/>
          <w:left w:val="nil"/>
          <w:bottom w:val="nil"/>
          <w:right w:val="nil"/>
          <w:between w:val="nil"/>
        </w:pBdr>
        <w:rPr>
          <w:rFonts w:eastAsia="Arial" w:cs="Arial"/>
          <w:i/>
          <w:color w:val="000000"/>
        </w:rPr>
      </w:pPr>
      <w:r w:rsidRPr="6E063D88">
        <w:rPr>
          <w:rFonts w:eastAsia="Arial" w:cs="Arial"/>
        </w:rPr>
        <w:t xml:space="preserve">Collaborative meetings with representatives from the sending school, alternative setting, and students and families ensure all options are clearly presented, questions are addressed, and appropriate support is available especially for ML/EL, students with IEPs, and students with and 504 plans. </w:t>
      </w:r>
    </w:p>
    <w:p w14:paraId="59CF5554" w14:textId="77777777" w:rsidR="003E51C1" w:rsidRDefault="00AE55F0">
      <w:pPr>
        <w:numPr>
          <w:ilvl w:val="0"/>
          <w:numId w:val="3"/>
        </w:numPr>
        <w:pBdr>
          <w:top w:val="nil"/>
          <w:left w:val="nil"/>
          <w:bottom w:val="nil"/>
          <w:right w:val="nil"/>
          <w:between w:val="nil"/>
        </w:pBdr>
        <w:rPr>
          <w:rFonts w:eastAsia="Arial" w:cs="Arial"/>
          <w:i/>
          <w:color w:val="000000"/>
        </w:rPr>
      </w:pPr>
      <w:r w:rsidRPr="6E063D88">
        <w:rPr>
          <w:rFonts w:eastAsia="Arial" w:cs="Arial"/>
        </w:rPr>
        <w:t xml:space="preserve">Honest, transparent discussions strengthen the student-school-family relationship and lead to informed, student-centered decision-making  </w:t>
      </w:r>
    </w:p>
    <w:p w14:paraId="59CF5555" w14:textId="77777777" w:rsidR="003E51C1" w:rsidRDefault="00AE55F0">
      <w:pPr>
        <w:pStyle w:val="Heading5"/>
        <w:rPr>
          <w:rFonts w:eastAsia="Arial" w:cs="Arial"/>
          <w:i/>
          <w:color w:val="000000"/>
        </w:rPr>
      </w:pPr>
      <w:r w:rsidRPr="6E063D88">
        <w:rPr>
          <w:rFonts w:eastAsia="Arial" w:cs="Arial"/>
          <w:color w:val="000000" w:themeColor="text1"/>
        </w:rPr>
        <w:t xml:space="preserve">Students will gain knowledge, skills, and experiences in the following domains to be prepared for life after high school: </w:t>
      </w:r>
    </w:p>
    <w:p w14:paraId="59CF5556" w14:textId="77777777" w:rsidR="003E51C1" w:rsidRDefault="00AE55F0">
      <w:pPr>
        <w:numPr>
          <w:ilvl w:val="0"/>
          <w:numId w:val="6"/>
        </w:numPr>
        <w:pBdr>
          <w:top w:val="nil"/>
          <w:left w:val="nil"/>
          <w:bottom w:val="nil"/>
          <w:right w:val="nil"/>
          <w:between w:val="nil"/>
        </w:pBdr>
        <w:rPr>
          <w:rFonts w:eastAsia="Arial" w:cs="Arial"/>
        </w:rPr>
      </w:pPr>
      <w:r w:rsidRPr="6E063D88">
        <w:rPr>
          <w:rFonts w:eastAsia="Arial" w:cs="Arial"/>
        </w:rPr>
        <w:t>Social, Emotional, Behavioral, and Mental Health</w:t>
      </w:r>
    </w:p>
    <w:p w14:paraId="59CF5557" w14:textId="77777777" w:rsidR="003E51C1" w:rsidRDefault="00AE55F0">
      <w:pPr>
        <w:numPr>
          <w:ilvl w:val="0"/>
          <w:numId w:val="4"/>
        </w:numPr>
        <w:pBdr>
          <w:top w:val="nil"/>
          <w:left w:val="nil"/>
          <w:bottom w:val="nil"/>
          <w:right w:val="nil"/>
          <w:between w:val="nil"/>
        </w:pBdr>
        <w:rPr>
          <w:rFonts w:eastAsia="Arial" w:cs="Arial"/>
        </w:rPr>
      </w:pPr>
      <w:r w:rsidRPr="6E063D88">
        <w:rPr>
          <w:rFonts w:eastAsia="Arial" w:cs="Arial"/>
        </w:rPr>
        <w:t>Career Development (Self Discovery, Career Awareness, Exploration, and Immersion)</w:t>
      </w:r>
    </w:p>
    <w:p w14:paraId="59CF5558" w14:textId="77777777" w:rsidR="003E51C1" w:rsidRDefault="00AE55F0">
      <w:pPr>
        <w:numPr>
          <w:ilvl w:val="0"/>
          <w:numId w:val="4"/>
        </w:numPr>
        <w:pBdr>
          <w:top w:val="nil"/>
          <w:left w:val="nil"/>
          <w:bottom w:val="nil"/>
          <w:right w:val="nil"/>
          <w:between w:val="nil"/>
        </w:pBdr>
        <w:rPr>
          <w:rFonts w:eastAsia="Arial" w:cs="Arial"/>
          <w:color w:val="000000"/>
        </w:rPr>
      </w:pPr>
      <w:r w:rsidRPr="6E063D88">
        <w:rPr>
          <w:rFonts w:eastAsia="Arial" w:cs="Arial"/>
        </w:rPr>
        <w:t xml:space="preserve">Academic and technical learning and future planning </w:t>
      </w:r>
    </w:p>
    <w:p w14:paraId="59CF5559" w14:textId="77777777" w:rsidR="003E51C1" w:rsidRDefault="00AE55F0" w:rsidP="00C40830">
      <w:pPr>
        <w:numPr>
          <w:ilvl w:val="0"/>
          <w:numId w:val="43"/>
        </w:numPr>
        <w:pBdr>
          <w:top w:val="nil"/>
          <w:left w:val="nil"/>
          <w:bottom w:val="nil"/>
          <w:right w:val="nil"/>
          <w:between w:val="nil"/>
        </w:pBdr>
        <w:rPr>
          <w:rFonts w:eastAsia="Arial" w:cs="Arial"/>
          <w:color w:val="000000"/>
        </w:rPr>
      </w:pPr>
      <w:r w:rsidRPr="6E063D88">
        <w:rPr>
          <w:rFonts w:eastAsia="Arial" w:cs="Arial"/>
        </w:rPr>
        <w:t xml:space="preserve">Alternative schools may be designed in the traditional format or may be a competency-based design where credits are earned based on mastery of essential skills. </w:t>
      </w:r>
    </w:p>
    <w:p w14:paraId="59CF555A" w14:textId="77777777" w:rsidR="003E51C1" w:rsidRDefault="00AE55F0" w:rsidP="00C40830">
      <w:pPr>
        <w:numPr>
          <w:ilvl w:val="0"/>
          <w:numId w:val="43"/>
        </w:numPr>
        <w:pBdr>
          <w:top w:val="nil"/>
          <w:left w:val="nil"/>
          <w:bottom w:val="nil"/>
          <w:right w:val="nil"/>
          <w:between w:val="nil"/>
        </w:pBdr>
        <w:rPr>
          <w:rFonts w:eastAsia="Arial" w:cs="Arial"/>
          <w:color w:val="000000"/>
        </w:rPr>
      </w:pPr>
      <w:r w:rsidRPr="6E063D88">
        <w:rPr>
          <w:rFonts w:eastAsia="Arial" w:cs="Arial"/>
        </w:rPr>
        <w:t xml:space="preserve">Instruction in either design should include relevant, real-world experiences allowing students to make connections between what they do now and future interests.  </w:t>
      </w:r>
    </w:p>
    <w:p w14:paraId="59CF555B" w14:textId="77777777" w:rsidR="003E51C1" w:rsidRDefault="00AE55F0">
      <w:pPr>
        <w:pStyle w:val="Heading2"/>
        <w:rPr>
          <w:color w:val="4C94D8"/>
        </w:rPr>
      </w:pPr>
      <w:bookmarkStart w:id="0" w:name="_heading=h.2et92p0" w:colFirst="0" w:colLast="0"/>
      <w:bookmarkEnd w:id="0"/>
      <w:r w:rsidRPr="2E6159CA">
        <w:t>Guiding Principle 2: Guided Academic Pathways</w:t>
      </w:r>
    </w:p>
    <w:p w14:paraId="59CF555C" w14:textId="50E42C8C" w:rsidR="003E51C1" w:rsidRDefault="00AE55F0">
      <w:pPr>
        <w:rPr>
          <w:rFonts w:eastAsia="Arial" w:cs="Arial"/>
        </w:rPr>
      </w:pPr>
      <w:r w:rsidRPr="393975BD">
        <w:rPr>
          <w:rFonts w:eastAsia="Arial" w:cs="Arial"/>
        </w:rPr>
        <w:t>Alternative education should provide clear, structured academic pathways that guide students from secondary to post-secondary education, including coursework, sequencing, and real-world learning experiences. Alternative Education should connect students with opportunities to connect their learning with career opportunities, allowing them to make an informed decision about which career pathway to pursue. Students may also be exposed to the authentic experience and academic rigor of postsecondary education, training or apprenticeship.</w:t>
      </w:r>
    </w:p>
    <w:p w14:paraId="59CF555D" w14:textId="77777777" w:rsidR="003E51C1" w:rsidRDefault="003E51C1">
      <w:pPr>
        <w:rPr>
          <w:rFonts w:eastAsia="Arial" w:cs="Arial"/>
        </w:rPr>
      </w:pPr>
    </w:p>
    <w:p w14:paraId="59CF555E" w14:textId="77777777" w:rsidR="003E51C1" w:rsidRDefault="00AE55F0">
      <w:pPr>
        <w:pStyle w:val="Heading3"/>
        <w:rPr>
          <w:rFonts w:eastAsia="Arial" w:cs="Arial"/>
          <w:b/>
          <w:color w:val="000000"/>
          <w:sz w:val="24"/>
          <w:szCs w:val="24"/>
        </w:rPr>
      </w:pPr>
      <w:r w:rsidRPr="2E6159CA">
        <w:rPr>
          <w:rFonts w:eastAsia="Arial" w:cs="Arial"/>
          <w:b/>
          <w:color w:val="000000" w:themeColor="text1"/>
          <w:sz w:val="24"/>
          <w:szCs w:val="24"/>
        </w:rPr>
        <w:t>Student learning time and flexible scheduling is used under current state laws and regulation. Priority areas include:</w:t>
      </w:r>
    </w:p>
    <w:p w14:paraId="59CF555F" w14:textId="77777777" w:rsidR="003E51C1" w:rsidRDefault="00AE55F0">
      <w:pPr>
        <w:numPr>
          <w:ilvl w:val="0"/>
          <w:numId w:val="7"/>
        </w:numPr>
        <w:pBdr>
          <w:top w:val="nil"/>
          <w:left w:val="nil"/>
          <w:bottom w:val="nil"/>
          <w:right w:val="nil"/>
          <w:between w:val="nil"/>
        </w:pBdr>
        <w:rPr>
          <w:rFonts w:eastAsia="Arial" w:cs="Arial"/>
          <w:color w:val="000000"/>
        </w:rPr>
      </w:pPr>
      <w:r w:rsidRPr="6E063D88">
        <w:rPr>
          <w:rFonts w:eastAsia="Arial" w:cs="Arial"/>
        </w:rPr>
        <w:t xml:space="preserve">Daily schedule </w:t>
      </w:r>
    </w:p>
    <w:p w14:paraId="59CF5560" w14:textId="77777777" w:rsidR="003E51C1" w:rsidRDefault="00AE55F0">
      <w:pPr>
        <w:numPr>
          <w:ilvl w:val="0"/>
          <w:numId w:val="7"/>
        </w:numPr>
        <w:pBdr>
          <w:top w:val="nil"/>
          <w:left w:val="nil"/>
          <w:bottom w:val="nil"/>
          <w:right w:val="nil"/>
          <w:between w:val="nil"/>
        </w:pBdr>
        <w:rPr>
          <w:rFonts w:eastAsia="Arial" w:cs="Arial"/>
          <w:color w:val="000000"/>
        </w:rPr>
      </w:pPr>
      <w:r w:rsidRPr="6E063D88">
        <w:rPr>
          <w:rFonts w:eastAsia="Arial" w:cs="Arial"/>
        </w:rPr>
        <w:t>Start times</w:t>
      </w:r>
    </w:p>
    <w:p w14:paraId="59CF5561" w14:textId="77777777" w:rsidR="003E51C1" w:rsidRDefault="00AE55F0">
      <w:pPr>
        <w:numPr>
          <w:ilvl w:val="0"/>
          <w:numId w:val="7"/>
        </w:numPr>
        <w:pBdr>
          <w:top w:val="nil"/>
          <w:left w:val="nil"/>
          <w:bottom w:val="nil"/>
          <w:right w:val="nil"/>
          <w:between w:val="nil"/>
        </w:pBdr>
        <w:rPr>
          <w:rFonts w:eastAsia="Arial" w:cs="Arial"/>
          <w:color w:val="000000"/>
        </w:rPr>
      </w:pPr>
      <w:r w:rsidRPr="6E063D88">
        <w:rPr>
          <w:rFonts w:eastAsia="Arial" w:cs="Arial"/>
        </w:rPr>
        <w:t xml:space="preserve">Extended hours of operation </w:t>
      </w:r>
    </w:p>
    <w:p w14:paraId="59CF5562" w14:textId="77777777" w:rsidR="003E51C1" w:rsidRDefault="00AE55F0">
      <w:pPr>
        <w:numPr>
          <w:ilvl w:val="0"/>
          <w:numId w:val="7"/>
        </w:numPr>
        <w:pBdr>
          <w:top w:val="nil"/>
          <w:left w:val="nil"/>
          <w:bottom w:val="nil"/>
          <w:right w:val="nil"/>
          <w:between w:val="nil"/>
        </w:pBdr>
        <w:rPr>
          <w:rFonts w:eastAsia="Arial" w:cs="Arial"/>
          <w:color w:val="000000"/>
        </w:rPr>
      </w:pPr>
      <w:r w:rsidRPr="6E063D88">
        <w:rPr>
          <w:rFonts w:eastAsia="Arial" w:cs="Arial"/>
        </w:rPr>
        <w:t xml:space="preserve">Use of online learning </w:t>
      </w:r>
    </w:p>
    <w:p w14:paraId="59CF5563" w14:textId="77777777" w:rsidR="003E51C1" w:rsidRDefault="00AE55F0">
      <w:pPr>
        <w:numPr>
          <w:ilvl w:val="0"/>
          <w:numId w:val="7"/>
        </w:numPr>
        <w:pBdr>
          <w:top w:val="nil"/>
          <w:left w:val="nil"/>
          <w:bottom w:val="nil"/>
          <w:right w:val="nil"/>
          <w:between w:val="nil"/>
        </w:pBdr>
        <w:rPr>
          <w:rFonts w:eastAsia="Arial" w:cs="Arial"/>
          <w:color w:val="000000"/>
        </w:rPr>
      </w:pPr>
      <w:r w:rsidRPr="6E063D88">
        <w:rPr>
          <w:rFonts w:eastAsia="Arial" w:cs="Arial"/>
        </w:rPr>
        <w:t xml:space="preserve">Access to resources and support outside of school day </w:t>
      </w:r>
    </w:p>
    <w:p w14:paraId="59CF5564" w14:textId="77777777" w:rsidR="003E51C1" w:rsidRDefault="00AE55F0">
      <w:pPr>
        <w:numPr>
          <w:ilvl w:val="0"/>
          <w:numId w:val="7"/>
        </w:numPr>
        <w:pBdr>
          <w:top w:val="nil"/>
          <w:left w:val="nil"/>
          <w:bottom w:val="nil"/>
          <w:right w:val="nil"/>
          <w:between w:val="nil"/>
        </w:pBdr>
        <w:rPr>
          <w:rFonts w:eastAsia="Arial" w:cs="Arial"/>
          <w:color w:val="000000"/>
        </w:rPr>
      </w:pPr>
      <w:r w:rsidRPr="6E063D88">
        <w:rPr>
          <w:rFonts w:eastAsia="Arial" w:cs="Arial"/>
        </w:rPr>
        <w:t xml:space="preserve">Credit for employment and Work-Based learning opportunities </w:t>
      </w:r>
    </w:p>
    <w:p w14:paraId="59CF5565" w14:textId="77777777" w:rsidR="003E51C1" w:rsidRDefault="00AE55F0">
      <w:pPr>
        <w:numPr>
          <w:ilvl w:val="0"/>
          <w:numId w:val="7"/>
        </w:numPr>
        <w:pBdr>
          <w:top w:val="nil"/>
          <w:left w:val="nil"/>
          <w:bottom w:val="nil"/>
          <w:right w:val="nil"/>
          <w:between w:val="nil"/>
        </w:pBdr>
        <w:rPr>
          <w:rFonts w:eastAsia="Arial" w:cs="Arial"/>
          <w:color w:val="000000"/>
        </w:rPr>
      </w:pPr>
      <w:r w:rsidRPr="6E063D88">
        <w:rPr>
          <w:rFonts w:eastAsia="Arial" w:cs="Arial"/>
        </w:rPr>
        <w:t xml:space="preserve">Understanding the barriers outside of school that can impede academic progress and provide solution-focused support </w:t>
      </w:r>
    </w:p>
    <w:p w14:paraId="59CF5566" w14:textId="77777777" w:rsidR="003E51C1" w:rsidRDefault="00AE55F0">
      <w:pPr>
        <w:numPr>
          <w:ilvl w:val="0"/>
          <w:numId w:val="7"/>
        </w:numPr>
        <w:pBdr>
          <w:top w:val="nil"/>
          <w:left w:val="nil"/>
          <w:bottom w:val="nil"/>
          <w:right w:val="nil"/>
          <w:between w:val="nil"/>
        </w:pBdr>
        <w:rPr>
          <w:rFonts w:eastAsia="Arial" w:cs="Arial"/>
          <w:color w:val="000000"/>
        </w:rPr>
      </w:pPr>
      <w:r w:rsidRPr="6E063D88">
        <w:rPr>
          <w:rFonts w:eastAsia="Arial" w:cs="Arial"/>
        </w:rPr>
        <w:t xml:space="preserve">Non-traditional opportunities to meet 990 </w:t>
      </w:r>
    </w:p>
    <w:p w14:paraId="59CF5567" w14:textId="77777777" w:rsidR="003E51C1" w:rsidRDefault="003E51C1">
      <w:pPr>
        <w:pBdr>
          <w:top w:val="nil"/>
          <w:left w:val="nil"/>
          <w:bottom w:val="nil"/>
          <w:right w:val="nil"/>
          <w:between w:val="nil"/>
        </w:pBdr>
        <w:ind w:left="1440"/>
        <w:rPr>
          <w:rFonts w:eastAsia="Arial" w:cs="Arial"/>
          <w:color w:val="000000"/>
        </w:rPr>
      </w:pPr>
    </w:p>
    <w:p w14:paraId="59CF5568" w14:textId="3983BF5A" w:rsidR="003E51C1" w:rsidRDefault="00AE55F0">
      <w:pPr>
        <w:pStyle w:val="Heading3"/>
        <w:rPr>
          <w:rFonts w:eastAsia="Arial" w:cs="Arial"/>
          <w:b/>
          <w:color w:val="000000"/>
          <w:sz w:val="24"/>
          <w:szCs w:val="24"/>
        </w:rPr>
      </w:pPr>
      <w:r w:rsidRPr="393975BD">
        <w:rPr>
          <w:rFonts w:eastAsia="Arial" w:cs="Arial"/>
          <w:b/>
          <w:color w:val="000000" w:themeColor="text1"/>
          <w:sz w:val="24"/>
          <w:szCs w:val="24"/>
        </w:rPr>
        <w:lastRenderedPageBreak/>
        <w:t>Academic success is focused on individual student needs and builds towards graduation and post-secondary opportunity.</w:t>
      </w:r>
    </w:p>
    <w:p w14:paraId="59CF5569" w14:textId="77777777" w:rsidR="003E51C1" w:rsidRDefault="00AE55F0">
      <w:pPr>
        <w:numPr>
          <w:ilvl w:val="0"/>
          <w:numId w:val="8"/>
        </w:numPr>
        <w:pBdr>
          <w:top w:val="nil"/>
          <w:left w:val="nil"/>
          <w:bottom w:val="nil"/>
          <w:right w:val="nil"/>
          <w:between w:val="nil"/>
        </w:pBdr>
        <w:rPr>
          <w:rFonts w:eastAsia="Arial" w:cs="Arial"/>
          <w:color w:val="000000"/>
        </w:rPr>
      </w:pPr>
      <w:r w:rsidRPr="6E063D88">
        <w:rPr>
          <w:rFonts w:eastAsia="Arial" w:cs="Arial"/>
        </w:rPr>
        <w:t>Primary Person: Every student has at least one key adult who may act as a mentor, coach, and/or tutor to encourage and support the student as they set goals, navigate their course requirements, deal with barriers and disappointments and prepare for life after high school</w:t>
      </w:r>
    </w:p>
    <w:p w14:paraId="59CF556A" w14:textId="77777777" w:rsidR="003E51C1" w:rsidRDefault="00AE55F0">
      <w:pPr>
        <w:numPr>
          <w:ilvl w:val="0"/>
          <w:numId w:val="8"/>
        </w:numPr>
        <w:pBdr>
          <w:top w:val="nil"/>
          <w:left w:val="nil"/>
          <w:bottom w:val="nil"/>
          <w:right w:val="nil"/>
          <w:between w:val="nil"/>
        </w:pBdr>
        <w:rPr>
          <w:rFonts w:eastAsia="Arial" w:cs="Arial"/>
          <w:color w:val="000000"/>
        </w:rPr>
      </w:pPr>
      <w:r w:rsidRPr="6E063D88">
        <w:rPr>
          <w:rFonts w:eastAsia="Arial" w:cs="Arial"/>
        </w:rPr>
        <w:t>Academic Learning: Designed with students at the center and emphasize the kind of learning that key stakeholders value in preparation for postsecondary readiness. Successful completion of the requirements and demonstrations of mastery of learning may be seen in a variety of ways including in-person or group presentations, service-learning projects, successful internships or apprenticeships, capstone projects</w:t>
      </w:r>
      <w:r>
        <w:tab/>
      </w:r>
    </w:p>
    <w:p w14:paraId="59CF556B" w14:textId="77777777" w:rsidR="003E51C1" w:rsidRDefault="00AE55F0">
      <w:pPr>
        <w:numPr>
          <w:ilvl w:val="0"/>
          <w:numId w:val="9"/>
        </w:numPr>
        <w:pBdr>
          <w:top w:val="nil"/>
          <w:left w:val="nil"/>
          <w:bottom w:val="nil"/>
          <w:right w:val="nil"/>
          <w:between w:val="nil"/>
        </w:pBdr>
        <w:rPr>
          <w:rFonts w:eastAsia="Arial" w:cs="Arial"/>
          <w:i/>
          <w:color w:val="000000"/>
        </w:rPr>
      </w:pPr>
      <w:r w:rsidRPr="6E063D88">
        <w:rPr>
          <w:rFonts w:eastAsia="Arial" w:cs="Arial"/>
        </w:rPr>
        <w:t xml:space="preserve">Student-centered learning: Through a variety of options, i.e., self-paced, blended, competency-based, in-person and asynchronous, students can progress at their own pace and create their own path to academic success. Relevant and real-world instruction is the foundation for connecting academics and careers and supports student identification of authentic postsecondary options and their path to success.  </w:t>
      </w:r>
    </w:p>
    <w:p w14:paraId="59CF556C" w14:textId="77777777" w:rsidR="003E51C1" w:rsidRDefault="00AE55F0">
      <w:pPr>
        <w:numPr>
          <w:ilvl w:val="0"/>
          <w:numId w:val="10"/>
        </w:numPr>
        <w:pBdr>
          <w:top w:val="nil"/>
          <w:left w:val="nil"/>
          <w:bottom w:val="nil"/>
          <w:right w:val="nil"/>
          <w:between w:val="nil"/>
        </w:pBdr>
        <w:rPr>
          <w:rFonts w:eastAsia="Arial" w:cs="Arial"/>
          <w:color w:val="000000"/>
        </w:rPr>
      </w:pPr>
      <w:r w:rsidRPr="6E063D88">
        <w:rPr>
          <w:rFonts w:eastAsia="Arial" w:cs="Arial"/>
        </w:rPr>
        <w:t>Competency Determination: Academic skills in math, ELA and science are developed in order to meet the Competency Determination. Students must demonstrate “mastery of a common core of skills, competencies and knowledge..., by satisfactorily completing coursework that has been certified by the student’s district as showing mastery of the skills, competencies and knowledge contained in the state academic standards and curriculum frameworks in the areas measured by the MCAS high school tests administered in 2023.”  Students should meet the competency determination that meets state and local policy.</w:t>
      </w:r>
    </w:p>
    <w:p w14:paraId="59CF556D" w14:textId="77777777" w:rsidR="003E51C1" w:rsidRDefault="003E51C1">
      <w:pPr>
        <w:rPr>
          <w:rFonts w:eastAsia="Arial" w:cs="Arial"/>
        </w:rPr>
      </w:pPr>
    </w:p>
    <w:p w14:paraId="59CF556E" w14:textId="77777777" w:rsidR="003E51C1" w:rsidRDefault="00AE55F0">
      <w:pPr>
        <w:pStyle w:val="Heading3"/>
        <w:rPr>
          <w:rFonts w:eastAsia="Arial" w:cs="Arial"/>
          <w:b/>
          <w:color w:val="000000"/>
          <w:sz w:val="24"/>
          <w:szCs w:val="24"/>
        </w:rPr>
      </w:pPr>
      <w:r w:rsidRPr="2E6159CA">
        <w:rPr>
          <w:rFonts w:eastAsia="Arial" w:cs="Arial"/>
          <w:b/>
          <w:color w:val="000000" w:themeColor="text1"/>
          <w:sz w:val="24"/>
          <w:szCs w:val="24"/>
        </w:rPr>
        <w:t xml:space="preserve">Culturally and linguistically sustaining practices </w:t>
      </w:r>
    </w:p>
    <w:p w14:paraId="59CF556F" w14:textId="77777777" w:rsidR="003E51C1" w:rsidRDefault="00AE55F0">
      <w:pPr>
        <w:pStyle w:val="Heading4"/>
        <w:rPr>
          <w:rFonts w:eastAsia="Arial" w:cs="Arial"/>
          <w:i w:val="0"/>
          <w:color w:val="000000"/>
        </w:rPr>
      </w:pPr>
      <w:r w:rsidRPr="2E6159CA">
        <w:rPr>
          <w:rFonts w:eastAsia="Arial" w:cs="Arial"/>
          <w:i w:val="0"/>
          <w:color w:val="000000" w:themeColor="text1"/>
        </w:rPr>
        <w:t xml:space="preserve">Curriculum and Instruction: </w:t>
      </w:r>
    </w:p>
    <w:p w14:paraId="59CF5570" w14:textId="77777777" w:rsidR="003E51C1" w:rsidRDefault="00AE55F0" w:rsidP="00C40830">
      <w:pPr>
        <w:pStyle w:val="ListParagraph"/>
        <w:numPr>
          <w:ilvl w:val="0"/>
          <w:numId w:val="45"/>
        </w:numPr>
        <w:pBdr>
          <w:top w:val="nil"/>
          <w:left w:val="nil"/>
          <w:bottom w:val="nil"/>
          <w:right w:val="nil"/>
          <w:between w:val="nil"/>
        </w:pBdr>
        <w:rPr>
          <w:rFonts w:eastAsia="Arial" w:cs="Arial"/>
        </w:rPr>
      </w:pPr>
      <w:r w:rsidRPr="6E063D88">
        <w:rPr>
          <w:rFonts w:eastAsia="Arial" w:cs="Arial"/>
        </w:rPr>
        <w:t>Access for all students to high quality instructional materials</w:t>
      </w:r>
    </w:p>
    <w:p w14:paraId="59CF5571" w14:textId="77777777" w:rsidR="003E51C1" w:rsidRDefault="00AE55F0" w:rsidP="00C40830">
      <w:pPr>
        <w:pStyle w:val="ListParagraph"/>
        <w:numPr>
          <w:ilvl w:val="0"/>
          <w:numId w:val="45"/>
        </w:numPr>
        <w:pBdr>
          <w:top w:val="nil"/>
          <w:left w:val="nil"/>
          <w:bottom w:val="nil"/>
          <w:right w:val="nil"/>
          <w:between w:val="nil"/>
        </w:pBdr>
        <w:rPr>
          <w:rFonts w:eastAsia="Arial" w:cs="Arial"/>
        </w:rPr>
      </w:pPr>
      <w:r w:rsidRPr="6E063D88">
        <w:rPr>
          <w:rFonts w:eastAsia="Arial" w:cs="Arial"/>
        </w:rPr>
        <w:t xml:space="preserve">Materials available in multiple languages </w:t>
      </w:r>
    </w:p>
    <w:p w14:paraId="59CF5572" w14:textId="77777777" w:rsidR="003E51C1" w:rsidRDefault="00AE55F0" w:rsidP="00C40830">
      <w:pPr>
        <w:pStyle w:val="ListParagraph"/>
        <w:numPr>
          <w:ilvl w:val="0"/>
          <w:numId w:val="45"/>
        </w:numPr>
        <w:pBdr>
          <w:top w:val="nil"/>
          <w:left w:val="nil"/>
          <w:bottom w:val="nil"/>
          <w:right w:val="nil"/>
          <w:between w:val="nil"/>
        </w:pBdr>
        <w:rPr>
          <w:rFonts w:eastAsia="Arial" w:cs="Arial"/>
        </w:rPr>
      </w:pPr>
      <w:r w:rsidRPr="6E063D88">
        <w:rPr>
          <w:rFonts w:eastAsia="Arial" w:cs="Arial"/>
        </w:rPr>
        <w:t>Responsive and differentiated instruction</w:t>
      </w:r>
    </w:p>
    <w:p w14:paraId="59CF5573" w14:textId="77777777" w:rsidR="003E51C1" w:rsidRDefault="00AE55F0" w:rsidP="00C40830">
      <w:pPr>
        <w:pStyle w:val="ListParagraph"/>
        <w:numPr>
          <w:ilvl w:val="0"/>
          <w:numId w:val="45"/>
        </w:numPr>
        <w:pBdr>
          <w:top w:val="nil"/>
          <w:left w:val="nil"/>
          <w:bottom w:val="nil"/>
          <w:right w:val="nil"/>
          <w:between w:val="nil"/>
        </w:pBdr>
        <w:rPr>
          <w:rFonts w:eastAsia="Arial" w:cs="Arial"/>
        </w:rPr>
      </w:pPr>
      <w:r w:rsidRPr="6E063D88">
        <w:rPr>
          <w:rFonts w:eastAsia="Arial" w:cs="Arial"/>
        </w:rPr>
        <w:t xml:space="preserve">Review and reject curriculum materials that contain biases and stereotypes </w:t>
      </w:r>
    </w:p>
    <w:p w14:paraId="59CF5574" w14:textId="77777777" w:rsidR="003E51C1" w:rsidRDefault="003E51C1">
      <w:pPr>
        <w:rPr>
          <w:rFonts w:eastAsia="Arial" w:cs="Arial"/>
        </w:rPr>
      </w:pPr>
    </w:p>
    <w:p w14:paraId="59CF5575" w14:textId="77777777" w:rsidR="003E51C1" w:rsidRDefault="00AE55F0">
      <w:pPr>
        <w:pStyle w:val="Heading4"/>
        <w:spacing w:before="0" w:after="0"/>
        <w:rPr>
          <w:rFonts w:eastAsia="Arial" w:cs="Arial"/>
          <w:i w:val="0"/>
          <w:color w:val="000000"/>
        </w:rPr>
      </w:pPr>
      <w:r w:rsidRPr="2E6159CA">
        <w:rPr>
          <w:rFonts w:eastAsia="Arial" w:cs="Arial"/>
          <w:i w:val="0"/>
          <w:color w:val="000000" w:themeColor="text1"/>
        </w:rPr>
        <w:t>Teacher responsibilities</w:t>
      </w:r>
      <w:r w:rsidRPr="6E063D88">
        <w:rPr>
          <w:rFonts w:eastAsia="Arial" w:cs="Arial"/>
        </w:rPr>
        <w:t xml:space="preserve">: </w:t>
      </w:r>
    </w:p>
    <w:p w14:paraId="59CF5576" w14:textId="77777777" w:rsidR="003E51C1" w:rsidRDefault="00AE55F0">
      <w:pPr>
        <w:numPr>
          <w:ilvl w:val="0"/>
          <w:numId w:val="13"/>
        </w:numPr>
        <w:pBdr>
          <w:top w:val="nil"/>
          <w:left w:val="nil"/>
          <w:bottom w:val="nil"/>
          <w:right w:val="nil"/>
          <w:between w:val="nil"/>
        </w:pBdr>
        <w:rPr>
          <w:rFonts w:eastAsia="Arial" w:cs="Arial"/>
        </w:rPr>
      </w:pPr>
      <w:r w:rsidRPr="6E063D88">
        <w:rPr>
          <w:rFonts w:eastAsia="Arial" w:cs="Arial"/>
        </w:rPr>
        <w:t>Reflect on personal biases and their impact on interactions with students, families, and colleagues.</w:t>
      </w:r>
    </w:p>
    <w:p w14:paraId="59CF5577" w14:textId="77777777" w:rsidR="003E51C1" w:rsidRDefault="00AE55F0">
      <w:pPr>
        <w:numPr>
          <w:ilvl w:val="0"/>
          <w:numId w:val="13"/>
        </w:numPr>
        <w:pBdr>
          <w:top w:val="nil"/>
          <w:left w:val="nil"/>
          <w:bottom w:val="nil"/>
          <w:right w:val="nil"/>
          <w:between w:val="nil"/>
        </w:pBdr>
        <w:rPr>
          <w:rFonts w:eastAsia="Arial" w:cs="Arial"/>
          <w:color w:val="000000"/>
        </w:rPr>
      </w:pPr>
      <w:r w:rsidRPr="6E063D88">
        <w:rPr>
          <w:rFonts w:eastAsia="Arial" w:cs="Arial"/>
        </w:rPr>
        <w:t>Advocate for equitable access to high-quality education, including teachers, resources, and postsecondary opportunities.</w:t>
      </w:r>
    </w:p>
    <w:p w14:paraId="59CF5578" w14:textId="77777777" w:rsidR="003E51C1" w:rsidRDefault="00AE55F0">
      <w:pPr>
        <w:numPr>
          <w:ilvl w:val="0"/>
          <w:numId w:val="13"/>
        </w:numPr>
        <w:pBdr>
          <w:top w:val="nil"/>
          <w:left w:val="nil"/>
          <w:bottom w:val="nil"/>
          <w:right w:val="nil"/>
          <w:between w:val="nil"/>
        </w:pBdr>
        <w:rPr>
          <w:rFonts w:eastAsia="Arial" w:cs="Arial"/>
          <w:color w:val="000000"/>
        </w:rPr>
      </w:pPr>
      <w:r w:rsidRPr="6E063D88">
        <w:rPr>
          <w:rFonts w:eastAsia="Arial" w:cs="Arial"/>
        </w:rPr>
        <w:t>Incorporate students’ cultures and life experiences into instructional planning.</w:t>
      </w:r>
    </w:p>
    <w:p w14:paraId="59CF5579" w14:textId="77777777" w:rsidR="003E51C1" w:rsidRDefault="00AE55F0">
      <w:pPr>
        <w:numPr>
          <w:ilvl w:val="0"/>
          <w:numId w:val="13"/>
        </w:numPr>
        <w:pBdr>
          <w:top w:val="nil"/>
          <w:left w:val="nil"/>
          <w:bottom w:val="nil"/>
          <w:right w:val="nil"/>
          <w:between w:val="nil"/>
        </w:pBdr>
        <w:rPr>
          <w:rFonts w:eastAsia="Arial" w:cs="Arial"/>
          <w:color w:val="000000"/>
        </w:rPr>
      </w:pPr>
      <w:r w:rsidRPr="6E063D88">
        <w:rPr>
          <w:rFonts w:eastAsia="Arial" w:cs="Arial"/>
        </w:rPr>
        <w:t>Connect curriculum to real-world and global issues.</w:t>
      </w:r>
    </w:p>
    <w:p w14:paraId="59CF557A" w14:textId="77777777" w:rsidR="003E51C1" w:rsidRDefault="00AE55F0">
      <w:pPr>
        <w:numPr>
          <w:ilvl w:val="0"/>
          <w:numId w:val="13"/>
        </w:numPr>
        <w:pBdr>
          <w:top w:val="nil"/>
          <w:left w:val="nil"/>
          <w:bottom w:val="nil"/>
          <w:right w:val="nil"/>
          <w:between w:val="nil"/>
        </w:pBdr>
        <w:rPr>
          <w:rFonts w:eastAsia="Arial" w:cs="Arial"/>
          <w:color w:val="000000"/>
        </w:rPr>
      </w:pPr>
      <w:r w:rsidRPr="6E063D88">
        <w:rPr>
          <w:rFonts w:eastAsia="Arial" w:cs="Arial"/>
        </w:rPr>
        <w:t>Model and uphold high expectations for all students.</w:t>
      </w:r>
    </w:p>
    <w:p w14:paraId="59CF557B" w14:textId="77777777" w:rsidR="003E51C1" w:rsidRDefault="00AE55F0">
      <w:pPr>
        <w:numPr>
          <w:ilvl w:val="0"/>
          <w:numId w:val="13"/>
        </w:numPr>
        <w:pBdr>
          <w:top w:val="nil"/>
          <w:left w:val="nil"/>
          <w:bottom w:val="nil"/>
          <w:right w:val="nil"/>
          <w:between w:val="nil"/>
        </w:pBdr>
        <w:rPr>
          <w:rFonts w:eastAsia="Arial" w:cs="Arial"/>
          <w:color w:val="000000"/>
        </w:rPr>
      </w:pPr>
      <w:r w:rsidRPr="6E063D88">
        <w:rPr>
          <w:rFonts w:eastAsia="Arial" w:cs="Arial"/>
        </w:rPr>
        <w:t>Promote respect for social, cultural, and linguistic diversity.</w:t>
      </w:r>
    </w:p>
    <w:p w14:paraId="59CF557C" w14:textId="77777777" w:rsidR="003E51C1" w:rsidRDefault="00AE55F0">
      <w:pPr>
        <w:numPr>
          <w:ilvl w:val="0"/>
          <w:numId w:val="13"/>
        </w:numPr>
        <w:pBdr>
          <w:top w:val="nil"/>
          <w:left w:val="nil"/>
          <w:bottom w:val="nil"/>
          <w:right w:val="nil"/>
          <w:between w:val="nil"/>
        </w:pBdr>
        <w:rPr>
          <w:rFonts w:eastAsia="Arial" w:cs="Arial"/>
          <w:color w:val="000000"/>
        </w:rPr>
      </w:pPr>
      <w:r w:rsidRPr="6E063D88">
        <w:rPr>
          <w:rFonts w:eastAsia="Arial" w:cs="Arial"/>
        </w:rPr>
        <w:t>Collaborate with families to support student success.</w:t>
      </w:r>
    </w:p>
    <w:p w14:paraId="59CF557D" w14:textId="77777777" w:rsidR="003E51C1" w:rsidRDefault="00AE55F0">
      <w:pPr>
        <w:pStyle w:val="Heading3"/>
        <w:rPr>
          <w:rFonts w:eastAsia="Arial" w:cs="Arial"/>
          <w:b/>
          <w:sz w:val="24"/>
          <w:szCs w:val="24"/>
        </w:rPr>
      </w:pPr>
      <w:r w:rsidRPr="2E6159CA">
        <w:rPr>
          <w:rFonts w:eastAsia="Arial" w:cs="Arial"/>
          <w:b/>
          <w:color w:val="000000" w:themeColor="text1"/>
          <w:sz w:val="24"/>
          <w:szCs w:val="24"/>
        </w:rPr>
        <w:lastRenderedPageBreak/>
        <w:t>High quality instructional materials and pedagogy are critical components of the program.</w:t>
      </w:r>
    </w:p>
    <w:p w14:paraId="59CF557E" w14:textId="77777777" w:rsidR="003E51C1" w:rsidRDefault="00AE55F0">
      <w:pPr>
        <w:pStyle w:val="Heading4"/>
        <w:rPr>
          <w:rFonts w:eastAsia="Arial" w:cs="Arial"/>
          <w:i w:val="0"/>
          <w:color w:val="000000"/>
        </w:rPr>
      </w:pPr>
      <w:r w:rsidRPr="2E6159CA">
        <w:rPr>
          <w:rFonts w:eastAsia="Arial" w:cs="Arial"/>
          <w:i w:val="0"/>
          <w:color w:val="000000" w:themeColor="text1"/>
        </w:rPr>
        <w:t>High Quality Instructional Materials (HQIM):</w:t>
      </w:r>
    </w:p>
    <w:p w14:paraId="59CF557F" w14:textId="77777777" w:rsidR="003E51C1" w:rsidRDefault="00AE55F0">
      <w:pPr>
        <w:numPr>
          <w:ilvl w:val="0"/>
          <w:numId w:val="15"/>
        </w:numPr>
        <w:pBdr>
          <w:top w:val="nil"/>
          <w:left w:val="nil"/>
          <w:bottom w:val="nil"/>
          <w:right w:val="nil"/>
          <w:between w:val="nil"/>
        </w:pBdr>
        <w:rPr>
          <w:rFonts w:eastAsia="Arial" w:cs="Arial"/>
        </w:rPr>
      </w:pPr>
      <w:r w:rsidRPr="6E063D88">
        <w:rPr>
          <w:rFonts w:eastAsia="Arial" w:cs="Arial"/>
        </w:rPr>
        <w:t xml:space="preserve">Materials are aligned to Curriculum Frameworks and have clear learning outcomes </w:t>
      </w:r>
    </w:p>
    <w:p w14:paraId="59CF5580" w14:textId="77777777" w:rsidR="003E51C1" w:rsidRDefault="00AE55F0">
      <w:pPr>
        <w:numPr>
          <w:ilvl w:val="0"/>
          <w:numId w:val="14"/>
        </w:numPr>
        <w:pBdr>
          <w:top w:val="nil"/>
          <w:left w:val="nil"/>
          <w:bottom w:val="nil"/>
          <w:right w:val="nil"/>
          <w:between w:val="nil"/>
        </w:pBdr>
        <w:rPr>
          <w:rFonts w:eastAsia="Arial" w:cs="Arial"/>
        </w:rPr>
      </w:pPr>
      <w:r w:rsidRPr="6E063D88">
        <w:rPr>
          <w:rFonts w:eastAsia="Arial" w:cs="Arial"/>
        </w:rPr>
        <w:t xml:space="preserve">Content is free from bias </w:t>
      </w:r>
    </w:p>
    <w:p w14:paraId="59CF5581" w14:textId="77777777" w:rsidR="003E51C1" w:rsidRDefault="00AE55F0">
      <w:pPr>
        <w:numPr>
          <w:ilvl w:val="0"/>
          <w:numId w:val="14"/>
        </w:numPr>
        <w:pBdr>
          <w:top w:val="nil"/>
          <w:left w:val="nil"/>
          <w:bottom w:val="nil"/>
          <w:right w:val="nil"/>
          <w:between w:val="nil"/>
        </w:pBdr>
        <w:rPr>
          <w:rFonts w:eastAsia="Arial" w:cs="Arial"/>
        </w:rPr>
      </w:pPr>
      <w:r w:rsidRPr="6E063D88">
        <w:rPr>
          <w:rFonts w:eastAsia="Arial" w:cs="Arial"/>
        </w:rPr>
        <w:t xml:space="preserve">Reflect evidence-based practices </w:t>
      </w:r>
    </w:p>
    <w:p w14:paraId="59CF5582" w14:textId="77777777" w:rsidR="003E51C1" w:rsidRDefault="00AE55F0">
      <w:pPr>
        <w:numPr>
          <w:ilvl w:val="0"/>
          <w:numId w:val="14"/>
        </w:numPr>
        <w:pBdr>
          <w:top w:val="nil"/>
          <w:left w:val="nil"/>
          <w:bottom w:val="nil"/>
          <w:right w:val="nil"/>
          <w:between w:val="nil"/>
        </w:pBdr>
        <w:rPr>
          <w:rFonts w:eastAsia="Arial" w:cs="Arial"/>
        </w:rPr>
      </w:pPr>
      <w:r w:rsidRPr="6E063D88">
        <w:rPr>
          <w:rFonts w:eastAsia="Arial" w:cs="Arial"/>
        </w:rPr>
        <w:t>Easy to use for students and teachers</w:t>
      </w:r>
    </w:p>
    <w:p w14:paraId="59CF5583" w14:textId="77777777" w:rsidR="003E51C1" w:rsidRDefault="00AE55F0">
      <w:pPr>
        <w:numPr>
          <w:ilvl w:val="0"/>
          <w:numId w:val="14"/>
        </w:numPr>
        <w:pBdr>
          <w:top w:val="nil"/>
          <w:left w:val="nil"/>
          <w:bottom w:val="nil"/>
          <w:right w:val="nil"/>
          <w:between w:val="nil"/>
        </w:pBdr>
        <w:rPr>
          <w:rFonts w:eastAsia="Arial" w:cs="Arial"/>
        </w:rPr>
      </w:pPr>
      <w:r w:rsidRPr="6E063D88">
        <w:rPr>
          <w:rFonts w:eastAsia="Arial" w:cs="Arial"/>
        </w:rPr>
        <w:t>Demonstrate commitment to diversity, equity, and inclusion</w:t>
      </w:r>
    </w:p>
    <w:p w14:paraId="59CF5584" w14:textId="77777777" w:rsidR="003E51C1" w:rsidRDefault="00AE55F0">
      <w:pPr>
        <w:numPr>
          <w:ilvl w:val="0"/>
          <w:numId w:val="14"/>
        </w:numPr>
        <w:pBdr>
          <w:top w:val="nil"/>
          <w:left w:val="nil"/>
          <w:bottom w:val="nil"/>
          <w:right w:val="nil"/>
          <w:between w:val="nil"/>
        </w:pBdr>
        <w:rPr>
          <w:rFonts w:eastAsia="Arial" w:cs="Arial"/>
        </w:rPr>
      </w:pPr>
      <w:r w:rsidRPr="6E063D88">
        <w:rPr>
          <w:rFonts w:eastAsia="Arial" w:cs="Arial"/>
        </w:rPr>
        <w:t xml:space="preserve">Ensure that units build upon concepts and learning is coherent and cohesive year to year </w:t>
      </w:r>
    </w:p>
    <w:p w14:paraId="59CF5585" w14:textId="77777777" w:rsidR="003E51C1" w:rsidRDefault="00AE55F0">
      <w:pPr>
        <w:rPr>
          <w:rFonts w:eastAsia="Arial" w:cs="Arial"/>
        </w:rPr>
      </w:pPr>
      <w:r w:rsidRPr="6E063D88">
        <w:rPr>
          <w:rFonts w:eastAsia="Arial" w:cs="Arial"/>
        </w:rPr>
        <w:t>High Quality Pedagogy:</w:t>
      </w:r>
    </w:p>
    <w:p w14:paraId="59CF5586" w14:textId="77777777" w:rsidR="003E51C1" w:rsidRDefault="00AE55F0" w:rsidP="40A9305A">
      <w:pPr>
        <w:pStyle w:val="ListParagraph"/>
        <w:numPr>
          <w:ilvl w:val="0"/>
          <w:numId w:val="39"/>
        </w:numPr>
        <w:pBdr>
          <w:top w:val="nil"/>
          <w:left w:val="nil"/>
          <w:bottom w:val="nil"/>
          <w:right w:val="nil"/>
          <w:between w:val="nil"/>
        </w:pBdr>
        <w:rPr>
          <w:rFonts w:eastAsia="Arial" w:cs="Arial"/>
          <w:color w:val="000000"/>
          <w:highlight w:val="white"/>
        </w:rPr>
      </w:pPr>
      <w:r w:rsidRPr="393975BD">
        <w:rPr>
          <w:rFonts w:eastAsia="Arial" w:cs="Arial"/>
          <w:highlight w:val="white"/>
        </w:rPr>
        <w:t>Teachers consider students' needs and prior knowledge, and help them build on their understanding</w:t>
      </w:r>
    </w:p>
    <w:p w14:paraId="59CF5587" w14:textId="77777777" w:rsidR="003E51C1" w:rsidRDefault="00AE55F0" w:rsidP="40A9305A">
      <w:pPr>
        <w:pStyle w:val="ListParagraph"/>
        <w:numPr>
          <w:ilvl w:val="0"/>
          <w:numId w:val="39"/>
        </w:numPr>
        <w:pBdr>
          <w:top w:val="nil"/>
          <w:left w:val="nil"/>
          <w:bottom w:val="nil"/>
          <w:right w:val="nil"/>
          <w:between w:val="nil"/>
        </w:pBdr>
        <w:rPr>
          <w:rFonts w:eastAsia="Arial" w:cs="Arial"/>
          <w:highlight w:val="white"/>
        </w:rPr>
      </w:pPr>
      <w:r w:rsidRPr="393975BD">
        <w:rPr>
          <w:rFonts w:eastAsia="Arial" w:cs="Arial"/>
          <w:highlight w:val="white"/>
        </w:rPr>
        <w:t>Teachers explicitly teach cognitive and metacognitive strategies, and use scaffolding and flexible grouping</w:t>
      </w:r>
    </w:p>
    <w:p w14:paraId="59CF5588" w14:textId="77777777" w:rsidR="003E51C1" w:rsidRDefault="00AE55F0" w:rsidP="40A9305A">
      <w:pPr>
        <w:pStyle w:val="ListParagraph"/>
        <w:numPr>
          <w:ilvl w:val="0"/>
          <w:numId w:val="39"/>
        </w:numPr>
        <w:pBdr>
          <w:top w:val="nil"/>
          <w:left w:val="nil"/>
          <w:bottom w:val="nil"/>
          <w:right w:val="nil"/>
          <w:between w:val="nil"/>
        </w:pBdr>
        <w:rPr>
          <w:rFonts w:eastAsia="Arial" w:cs="Arial"/>
        </w:rPr>
      </w:pPr>
      <w:r w:rsidRPr="393975BD">
        <w:rPr>
          <w:rFonts w:eastAsia="Arial" w:cs="Arial"/>
        </w:rPr>
        <w:t xml:space="preserve">Teachers make the learning experience relevant, rather than didactic. </w:t>
      </w:r>
    </w:p>
    <w:p w14:paraId="59CF5589" w14:textId="77777777" w:rsidR="003E51C1" w:rsidRDefault="00AE55F0" w:rsidP="40A9305A">
      <w:pPr>
        <w:pStyle w:val="ListParagraph"/>
        <w:numPr>
          <w:ilvl w:val="0"/>
          <w:numId w:val="39"/>
        </w:numPr>
        <w:pBdr>
          <w:top w:val="nil"/>
          <w:left w:val="nil"/>
          <w:bottom w:val="nil"/>
          <w:right w:val="nil"/>
          <w:between w:val="nil"/>
        </w:pBdr>
        <w:rPr>
          <w:rFonts w:eastAsia="Arial" w:cs="Arial"/>
        </w:rPr>
      </w:pPr>
      <w:r w:rsidRPr="393975BD">
        <w:rPr>
          <w:rFonts w:eastAsia="Arial" w:cs="Arial"/>
        </w:rPr>
        <w:t>Teachers and students reflect on lessons, projects, and assessments to improve them</w:t>
      </w:r>
    </w:p>
    <w:p w14:paraId="59CF558A" w14:textId="77777777" w:rsidR="003E51C1" w:rsidRDefault="00AE55F0" w:rsidP="40A9305A">
      <w:pPr>
        <w:pStyle w:val="ListParagraph"/>
        <w:numPr>
          <w:ilvl w:val="0"/>
          <w:numId w:val="39"/>
        </w:numPr>
        <w:pBdr>
          <w:top w:val="nil"/>
          <w:left w:val="nil"/>
          <w:bottom w:val="nil"/>
          <w:right w:val="nil"/>
          <w:between w:val="nil"/>
        </w:pBdr>
        <w:rPr>
          <w:rFonts w:eastAsia="Arial" w:cs="Arial"/>
          <w:highlight w:val="white"/>
        </w:rPr>
      </w:pPr>
      <w:r w:rsidRPr="393975BD">
        <w:rPr>
          <w:rFonts w:eastAsia="Arial" w:cs="Arial"/>
          <w:highlight w:val="white"/>
        </w:rPr>
        <w:t>Teachers use open-ended questions to encourage students to think more deeply about a concept.</w:t>
      </w:r>
    </w:p>
    <w:p w14:paraId="59CF558B" w14:textId="77777777" w:rsidR="003E51C1" w:rsidRDefault="00AE55F0" w:rsidP="40A9305A">
      <w:pPr>
        <w:pStyle w:val="ListParagraph"/>
        <w:numPr>
          <w:ilvl w:val="0"/>
          <w:numId w:val="39"/>
        </w:numPr>
        <w:pBdr>
          <w:top w:val="nil"/>
          <w:left w:val="nil"/>
          <w:bottom w:val="nil"/>
          <w:right w:val="nil"/>
          <w:between w:val="nil"/>
        </w:pBdr>
        <w:rPr>
          <w:rFonts w:eastAsia="Arial" w:cs="Arial"/>
          <w:highlight w:val="white"/>
        </w:rPr>
      </w:pPr>
      <w:r w:rsidRPr="393975BD">
        <w:rPr>
          <w:rFonts w:eastAsia="Arial" w:cs="Arial"/>
          <w:highlight w:val="white"/>
        </w:rPr>
        <w:t xml:space="preserve">Students are encouraged to share their learning and work together </w:t>
      </w:r>
    </w:p>
    <w:p w14:paraId="59CF558C" w14:textId="3FFDF020" w:rsidR="003E51C1" w:rsidRDefault="00AE55F0">
      <w:pPr>
        <w:pStyle w:val="Heading3"/>
        <w:rPr>
          <w:rFonts w:eastAsia="Arial" w:cs="Arial"/>
          <w:b/>
          <w:color w:val="000000"/>
          <w:sz w:val="24"/>
          <w:szCs w:val="24"/>
        </w:rPr>
      </w:pPr>
      <w:r w:rsidRPr="2E6159CA">
        <w:rPr>
          <w:rFonts w:eastAsia="Arial" w:cs="Arial"/>
          <w:b/>
          <w:color w:val="000000" w:themeColor="text1"/>
          <w:sz w:val="24"/>
          <w:szCs w:val="24"/>
        </w:rPr>
        <w:t>Students have access to advanced coursework, meet local graduation requirements, and have opportunities for postsecondary education</w:t>
      </w:r>
      <w:r w:rsidR="4CC11AC6" w:rsidRPr="69A3DE39">
        <w:rPr>
          <w:rFonts w:eastAsia="Arial" w:cs="Arial"/>
          <w:b/>
          <w:bCs/>
          <w:color w:val="000000" w:themeColor="text1"/>
          <w:sz w:val="24"/>
          <w:szCs w:val="24"/>
        </w:rPr>
        <w:t xml:space="preserve"> </w:t>
      </w:r>
      <w:r w:rsidR="4CC11AC6" w:rsidRPr="0F05BC62">
        <w:rPr>
          <w:rFonts w:eastAsia="Arial" w:cs="Arial"/>
          <w:b/>
          <w:bCs/>
          <w:color w:val="000000" w:themeColor="text1"/>
          <w:sz w:val="24"/>
          <w:szCs w:val="24"/>
        </w:rPr>
        <w:t>through:</w:t>
      </w:r>
    </w:p>
    <w:p w14:paraId="59CF558D" w14:textId="08D0E206" w:rsidR="003E51C1" w:rsidRDefault="232081E4" w:rsidP="6C0BCFFE">
      <w:pPr>
        <w:pStyle w:val="ListParagraph"/>
        <w:numPr>
          <w:ilvl w:val="0"/>
          <w:numId w:val="40"/>
        </w:numPr>
        <w:pBdr>
          <w:top w:val="nil"/>
          <w:left w:val="nil"/>
          <w:bottom w:val="nil"/>
          <w:right w:val="nil"/>
          <w:between w:val="nil"/>
        </w:pBdr>
        <w:rPr>
          <w:rFonts w:eastAsia="Arial" w:cs="Arial"/>
          <w:color w:val="000000"/>
        </w:rPr>
      </w:pPr>
      <w:r w:rsidRPr="4657606C">
        <w:rPr>
          <w:rFonts w:eastAsia="Arial" w:cs="Arial"/>
        </w:rPr>
        <w:t>Understand</w:t>
      </w:r>
      <w:r w:rsidR="67BF8AE8" w:rsidRPr="4657606C">
        <w:rPr>
          <w:rFonts w:eastAsia="Arial" w:cs="Arial"/>
        </w:rPr>
        <w:t>ing</w:t>
      </w:r>
      <w:r w:rsidRPr="374CE591">
        <w:rPr>
          <w:rFonts w:eastAsia="Arial" w:cs="Arial"/>
        </w:rPr>
        <w:t xml:space="preserve"> w</w:t>
      </w:r>
      <w:r w:rsidR="3EEC4118" w:rsidRPr="374CE591">
        <w:rPr>
          <w:rFonts w:eastAsia="Arial" w:cs="Arial"/>
        </w:rPr>
        <w:t>hat</w:t>
      </w:r>
      <w:r w:rsidR="00AE55F0" w:rsidRPr="393975BD">
        <w:rPr>
          <w:rFonts w:eastAsia="Arial" w:cs="Arial"/>
        </w:rPr>
        <w:t xml:space="preserve"> GPA means and how courses and grades influence it </w:t>
      </w:r>
    </w:p>
    <w:p w14:paraId="59CF558E" w14:textId="5BFC2700" w:rsidR="003E51C1" w:rsidRDefault="32413D05" w:rsidP="6C0BCFFE">
      <w:pPr>
        <w:pStyle w:val="ListParagraph"/>
        <w:numPr>
          <w:ilvl w:val="0"/>
          <w:numId w:val="40"/>
        </w:numPr>
        <w:pBdr>
          <w:top w:val="nil"/>
          <w:left w:val="nil"/>
          <w:bottom w:val="nil"/>
          <w:right w:val="nil"/>
          <w:between w:val="nil"/>
        </w:pBdr>
        <w:rPr>
          <w:rFonts w:eastAsia="Arial" w:cs="Arial"/>
        </w:rPr>
      </w:pPr>
      <w:r w:rsidRPr="5497D2F1">
        <w:rPr>
          <w:rFonts w:eastAsia="Arial" w:cs="Arial"/>
        </w:rPr>
        <w:t>Align</w:t>
      </w:r>
      <w:r w:rsidR="176CE494" w:rsidRPr="5497D2F1">
        <w:rPr>
          <w:rFonts w:eastAsia="Arial" w:cs="Arial"/>
        </w:rPr>
        <w:t>ing</w:t>
      </w:r>
      <w:r w:rsidRPr="073F4E4E">
        <w:rPr>
          <w:rFonts w:eastAsia="Arial" w:cs="Arial"/>
        </w:rPr>
        <w:t xml:space="preserve"> c</w:t>
      </w:r>
      <w:r w:rsidR="3EEC4118" w:rsidRPr="073F4E4E">
        <w:rPr>
          <w:rFonts w:eastAsia="Arial" w:cs="Arial"/>
        </w:rPr>
        <w:t>ourse</w:t>
      </w:r>
      <w:r w:rsidR="00AE55F0" w:rsidRPr="393975BD">
        <w:rPr>
          <w:rFonts w:eastAsia="Arial" w:cs="Arial"/>
        </w:rPr>
        <w:t xml:space="preserve"> selections with </w:t>
      </w:r>
      <w:r w:rsidR="5FA82B28" w:rsidRPr="6E0A5CE3">
        <w:rPr>
          <w:rFonts w:eastAsia="Arial" w:cs="Arial"/>
        </w:rPr>
        <w:t>individual</w:t>
      </w:r>
      <w:r w:rsidR="5FA82B28" w:rsidRPr="1334FC4B">
        <w:rPr>
          <w:rFonts w:eastAsia="Arial" w:cs="Arial"/>
        </w:rPr>
        <w:t xml:space="preserve"> </w:t>
      </w:r>
      <w:r w:rsidR="3EEC4118" w:rsidRPr="1334FC4B">
        <w:rPr>
          <w:rFonts w:eastAsia="Arial" w:cs="Arial"/>
        </w:rPr>
        <w:t>interests</w:t>
      </w:r>
      <w:r w:rsidR="00AE55F0" w:rsidRPr="393975BD">
        <w:rPr>
          <w:rFonts w:eastAsia="Arial" w:cs="Arial"/>
        </w:rPr>
        <w:t xml:space="preserve"> </w:t>
      </w:r>
      <w:r w:rsidR="01E577C1" w:rsidRPr="25F630FC">
        <w:rPr>
          <w:rFonts w:eastAsia="Arial" w:cs="Arial"/>
        </w:rPr>
        <w:t xml:space="preserve">and </w:t>
      </w:r>
      <w:r w:rsidR="01E577C1" w:rsidRPr="21808DCB">
        <w:rPr>
          <w:rFonts w:eastAsia="Arial" w:cs="Arial"/>
        </w:rPr>
        <w:t>strengths</w:t>
      </w:r>
    </w:p>
    <w:p w14:paraId="50222451" w14:textId="2EA73370" w:rsidR="003E51C1" w:rsidRDefault="2548A715" w:rsidP="6C0BCFFE">
      <w:pPr>
        <w:pStyle w:val="ListParagraph"/>
        <w:numPr>
          <w:ilvl w:val="0"/>
          <w:numId w:val="40"/>
        </w:numPr>
        <w:pBdr>
          <w:top w:val="nil"/>
          <w:left w:val="nil"/>
          <w:bottom w:val="nil"/>
          <w:right w:val="nil"/>
          <w:between w:val="nil"/>
        </w:pBdr>
        <w:rPr>
          <w:rFonts w:eastAsia="Arial" w:cs="Arial"/>
          <w:color w:val="000000"/>
        </w:rPr>
      </w:pPr>
      <w:r w:rsidRPr="7C0565CD">
        <w:rPr>
          <w:rFonts w:eastAsia="Arial" w:cs="Arial"/>
        </w:rPr>
        <w:t>Understand</w:t>
      </w:r>
      <w:r w:rsidR="78315D63" w:rsidRPr="7C0565CD">
        <w:rPr>
          <w:rFonts w:eastAsia="Arial" w:cs="Arial"/>
        </w:rPr>
        <w:t>ing</w:t>
      </w:r>
      <w:r w:rsidRPr="78176778">
        <w:rPr>
          <w:rFonts w:eastAsia="Arial" w:cs="Arial"/>
        </w:rPr>
        <w:t xml:space="preserve"> the v</w:t>
      </w:r>
      <w:r w:rsidR="3EEC4118" w:rsidRPr="78176778">
        <w:rPr>
          <w:rFonts w:eastAsia="Arial" w:cs="Arial"/>
        </w:rPr>
        <w:t>alue</w:t>
      </w:r>
      <w:r w:rsidR="00AE55F0" w:rsidRPr="393975BD">
        <w:rPr>
          <w:rFonts w:eastAsia="Arial" w:cs="Arial"/>
        </w:rPr>
        <w:t xml:space="preserve"> of advanced coursework including Advanced Placement, Innovation Career Pathways, Early College, Dual Enrollment, career technical education </w:t>
      </w:r>
    </w:p>
    <w:p w14:paraId="2C518C75" w14:textId="21C92EAF" w:rsidR="003E51C1" w:rsidRDefault="3C67E08C" w:rsidP="25BA3EBE">
      <w:pPr>
        <w:pStyle w:val="ListParagraph"/>
        <w:numPr>
          <w:ilvl w:val="0"/>
          <w:numId w:val="40"/>
        </w:numPr>
        <w:pBdr>
          <w:top w:val="nil"/>
          <w:left w:val="nil"/>
          <w:bottom w:val="nil"/>
          <w:right w:val="nil"/>
          <w:between w:val="nil"/>
        </w:pBdr>
        <w:rPr>
          <w:rFonts w:eastAsia="Arial" w:cs="Arial"/>
        </w:rPr>
      </w:pPr>
      <w:r w:rsidRPr="1EBB04A7">
        <w:rPr>
          <w:rFonts w:eastAsia="Arial" w:cs="Arial"/>
        </w:rPr>
        <w:t>Know</w:t>
      </w:r>
      <w:r w:rsidR="67DE2EC4" w:rsidRPr="1EBB04A7">
        <w:rPr>
          <w:rFonts w:eastAsia="Arial" w:cs="Arial"/>
        </w:rPr>
        <w:t>ing</w:t>
      </w:r>
      <w:r w:rsidRPr="0C643344">
        <w:rPr>
          <w:rFonts w:eastAsia="Arial" w:cs="Arial"/>
        </w:rPr>
        <w:t xml:space="preserve"> the </w:t>
      </w:r>
      <w:r w:rsidRPr="4BF0B07D">
        <w:rPr>
          <w:rFonts w:eastAsia="Arial" w:cs="Arial"/>
        </w:rPr>
        <w:t xml:space="preserve">school’s </w:t>
      </w:r>
      <w:r w:rsidRPr="62AB149F">
        <w:rPr>
          <w:rFonts w:eastAsia="Arial" w:cs="Arial"/>
        </w:rPr>
        <w:t>g</w:t>
      </w:r>
      <w:r w:rsidR="3EEC4118" w:rsidRPr="62AB149F">
        <w:rPr>
          <w:rFonts w:eastAsia="Arial" w:cs="Arial"/>
        </w:rPr>
        <w:t>raduation</w:t>
      </w:r>
      <w:r w:rsidR="00AE55F0" w:rsidRPr="393975BD">
        <w:rPr>
          <w:rFonts w:eastAsia="Arial" w:cs="Arial"/>
        </w:rPr>
        <w:t xml:space="preserve"> requirements </w:t>
      </w:r>
    </w:p>
    <w:p w14:paraId="59CF5591" w14:textId="1BD396F2" w:rsidR="003E51C1" w:rsidRDefault="67A7969B" w:rsidP="53F337DE">
      <w:pPr>
        <w:pStyle w:val="ListParagraph"/>
        <w:numPr>
          <w:ilvl w:val="0"/>
          <w:numId w:val="40"/>
        </w:numPr>
        <w:pBdr>
          <w:top w:val="nil"/>
          <w:left w:val="nil"/>
          <w:bottom w:val="nil"/>
          <w:right w:val="nil"/>
          <w:between w:val="nil"/>
        </w:pBdr>
        <w:rPr>
          <w:rFonts w:eastAsia="Arial" w:cs="Arial"/>
          <w:color w:val="000000"/>
        </w:rPr>
      </w:pPr>
      <w:r w:rsidRPr="446B4B88">
        <w:rPr>
          <w:rFonts w:eastAsia="Arial" w:cs="Arial"/>
        </w:rPr>
        <w:t>Explor</w:t>
      </w:r>
      <w:r w:rsidR="2D0871A7" w:rsidRPr="446B4B88">
        <w:rPr>
          <w:rFonts w:eastAsia="Arial" w:cs="Arial"/>
        </w:rPr>
        <w:t>ing</w:t>
      </w:r>
      <w:r w:rsidRPr="61F8EDD2">
        <w:rPr>
          <w:rFonts w:eastAsia="Arial" w:cs="Arial"/>
        </w:rPr>
        <w:t xml:space="preserve"> </w:t>
      </w:r>
      <w:r w:rsidR="7627873D" w:rsidRPr="61F8EDD2">
        <w:rPr>
          <w:rFonts w:eastAsia="Arial" w:cs="Arial"/>
        </w:rPr>
        <w:t>p</w:t>
      </w:r>
      <w:r w:rsidR="3EEC4118" w:rsidRPr="61F8EDD2">
        <w:rPr>
          <w:rFonts w:eastAsia="Arial" w:cs="Arial"/>
        </w:rPr>
        <w:t>ostsecondary</w:t>
      </w:r>
      <w:r w:rsidR="00AE55F0" w:rsidRPr="393975BD">
        <w:rPr>
          <w:rFonts w:eastAsia="Arial" w:cs="Arial"/>
        </w:rPr>
        <w:t xml:space="preserve"> options such as work, training, and/or further education </w:t>
      </w:r>
    </w:p>
    <w:p w14:paraId="59CF5592" w14:textId="77777777" w:rsidR="003E51C1" w:rsidRDefault="003E51C1">
      <w:pPr>
        <w:rPr>
          <w:rFonts w:eastAsia="Arial" w:cs="Arial"/>
        </w:rPr>
      </w:pPr>
    </w:p>
    <w:p w14:paraId="59CF5593" w14:textId="77777777" w:rsidR="003E51C1" w:rsidRDefault="00AE55F0">
      <w:pPr>
        <w:pStyle w:val="Heading3"/>
        <w:rPr>
          <w:rFonts w:eastAsia="Arial" w:cs="Arial"/>
          <w:b/>
          <w:color w:val="000000"/>
          <w:sz w:val="24"/>
          <w:szCs w:val="24"/>
        </w:rPr>
      </w:pPr>
      <w:r w:rsidRPr="2E6159CA">
        <w:rPr>
          <w:rFonts w:eastAsia="Arial" w:cs="Arial"/>
          <w:b/>
          <w:color w:val="000000" w:themeColor="text1"/>
          <w:sz w:val="24"/>
          <w:szCs w:val="24"/>
        </w:rPr>
        <w:t>My Career and Academic Plan (MyCAP)</w:t>
      </w:r>
    </w:p>
    <w:p w14:paraId="59CF5594" w14:textId="77777777" w:rsidR="003E51C1" w:rsidRDefault="00AE55F0">
      <w:pPr>
        <w:pStyle w:val="Heading3"/>
        <w:rPr>
          <w:rFonts w:eastAsia="Arial" w:cs="Arial"/>
          <w:sz w:val="22"/>
          <w:szCs w:val="22"/>
        </w:rPr>
      </w:pPr>
      <w:r w:rsidRPr="6E063D88">
        <w:rPr>
          <w:rFonts w:eastAsia="Arial" w:cs="Arial"/>
          <w:color w:val="000000" w:themeColor="text1"/>
          <w:sz w:val="24"/>
          <w:szCs w:val="24"/>
        </w:rPr>
        <w:t xml:space="preserve">MyCAP </w:t>
      </w:r>
      <w:r w:rsidRPr="6E063D88">
        <w:rPr>
          <w:rFonts w:eastAsia="Arial" w:cs="Arial"/>
          <w:color w:val="000000" w:themeColor="text1"/>
          <w:sz w:val="22"/>
          <w:szCs w:val="22"/>
        </w:rPr>
        <w:t xml:space="preserve">empowers students to take control of their future by identifying their personal skills, strengths, and interests, aligning those with careers that ignite their imagination, selecting courses and advanced learning opportunities that will solidify a sequence to meaningful post-secondary options.  </w:t>
      </w:r>
    </w:p>
    <w:p w14:paraId="59CF5595" w14:textId="3E72B4C9" w:rsidR="003E51C1" w:rsidRDefault="00AE55F0">
      <w:pPr>
        <w:numPr>
          <w:ilvl w:val="0"/>
          <w:numId w:val="18"/>
        </w:numPr>
        <w:pBdr>
          <w:top w:val="nil"/>
          <w:left w:val="nil"/>
          <w:bottom w:val="nil"/>
          <w:right w:val="nil"/>
          <w:between w:val="nil"/>
        </w:pBdr>
        <w:rPr>
          <w:rFonts w:eastAsia="Arial" w:cs="Arial"/>
        </w:rPr>
      </w:pPr>
      <w:r w:rsidRPr="6E063D88">
        <w:rPr>
          <w:rFonts w:eastAsia="Arial" w:cs="Arial"/>
        </w:rPr>
        <w:t xml:space="preserve">Design </w:t>
      </w:r>
      <w:r w:rsidRPr="5F0AE3D6">
        <w:rPr>
          <w:rFonts w:eastAsia="Arial" w:cs="Arial"/>
        </w:rPr>
        <w:t>f</w:t>
      </w:r>
      <w:r w:rsidR="42B62E9A" w:rsidRPr="5F0AE3D6">
        <w:rPr>
          <w:rFonts w:eastAsia="Arial" w:cs="Arial"/>
        </w:rPr>
        <w:t>or</w:t>
      </w:r>
      <w:r w:rsidRPr="6E063D88">
        <w:rPr>
          <w:rFonts w:eastAsia="Arial" w:cs="Arial"/>
        </w:rPr>
        <w:t xml:space="preserve"> grades 6-12 </w:t>
      </w:r>
    </w:p>
    <w:p w14:paraId="59CF5596" w14:textId="77777777" w:rsidR="003E51C1" w:rsidRDefault="00AE55F0">
      <w:pPr>
        <w:numPr>
          <w:ilvl w:val="0"/>
          <w:numId w:val="18"/>
        </w:numPr>
        <w:pBdr>
          <w:top w:val="nil"/>
          <w:left w:val="nil"/>
          <w:bottom w:val="nil"/>
          <w:right w:val="nil"/>
          <w:between w:val="nil"/>
        </w:pBdr>
        <w:rPr>
          <w:rFonts w:eastAsia="Arial" w:cs="Arial"/>
        </w:rPr>
      </w:pPr>
      <w:r w:rsidRPr="6E063D88">
        <w:rPr>
          <w:rFonts w:eastAsia="Arial" w:cs="Arial"/>
        </w:rPr>
        <w:t xml:space="preserve">Focus on three domains: personal/social, career education development, academic and postsecondary planning </w:t>
      </w:r>
    </w:p>
    <w:p w14:paraId="59CF5597" w14:textId="77777777" w:rsidR="003E51C1" w:rsidRDefault="00AE55F0">
      <w:pPr>
        <w:numPr>
          <w:ilvl w:val="0"/>
          <w:numId w:val="18"/>
        </w:numPr>
        <w:pBdr>
          <w:top w:val="nil"/>
          <w:left w:val="nil"/>
          <w:bottom w:val="nil"/>
          <w:right w:val="nil"/>
          <w:between w:val="nil"/>
        </w:pBdr>
        <w:rPr>
          <w:rFonts w:eastAsia="Arial" w:cs="Arial"/>
        </w:rPr>
      </w:pPr>
      <w:r w:rsidRPr="6E063D88">
        <w:rPr>
          <w:rFonts w:eastAsia="Arial" w:cs="Arial"/>
        </w:rPr>
        <w:t xml:space="preserve">Create a scope and sequence for every grade and every domain </w:t>
      </w:r>
    </w:p>
    <w:p w14:paraId="59CF5598" w14:textId="77777777" w:rsidR="003E51C1" w:rsidRDefault="00AE55F0">
      <w:pPr>
        <w:numPr>
          <w:ilvl w:val="0"/>
          <w:numId w:val="18"/>
        </w:numPr>
        <w:pBdr>
          <w:top w:val="nil"/>
          <w:left w:val="nil"/>
          <w:bottom w:val="nil"/>
          <w:right w:val="nil"/>
          <w:between w:val="nil"/>
        </w:pBdr>
        <w:rPr>
          <w:rFonts w:eastAsia="Arial" w:cs="Arial"/>
        </w:rPr>
      </w:pPr>
      <w:r w:rsidRPr="6E063D88">
        <w:rPr>
          <w:rFonts w:eastAsia="Arial" w:cs="Arial"/>
        </w:rPr>
        <w:t xml:space="preserve">Identify learning objectives and the lessons, activities, and experiences to meet those objectives </w:t>
      </w:r>
    </w:p>
    <w:p w14:paraId="59CF5599" w14:textId="77777777" w:rsidR="003E51C1" w:rsidRDefault="00AE55F0">
      <w:pPr>
        <w:numPr>
          <w:ilvl w:val="0"/>
          <w:numId w:val="18"/>
        </w:numPr>
        <w:pBdr>
          <w:top w:val="nil"/>
          <w:left w:val="nil"/>
          <w:bottom w:val="nil"/>
          <w:right w:val="nil"/>
          <w:between w:val="nil"/>
        </w:pBdr>
        <w:rPr>
          <w:rFonts w:eastAsia="Arial" w:cs="Arial"/>
        </w:rPr>
      </w:pPr>
      <w:r w:rsidRPr="6E063D88">
        <w:rPr>
          <w:rFonts w:eastAsia="Arial" w:cs="Arial"/>
        </w:rPr>
        <w:t xml:space="preserve">Implement as a whole school process with all staff contributing to the process </w:t>
      </w:r>
    </w:p>
    <w:p w14:paraId="59CF559A" w14:textId="77777777" w:rsidR="003E51C1" w:rsidRDefault="00AE55F0">
      <w:pPr>
        <w:numPr>
          <w:ilvl w:val="0"/>
          <w:numId w:val="18"/>
        </w:numPr>
        <w:pBdr>
          <w:top w:val="nil"/>
          <w:left w:val="nil"/>
          <w:bottom w:val="nil"/>
          <w:right w:val="nil"/>
          <w:between w:val="nil"/>
        </w:pBdr>
        <w:rPr>
          <w:rFonts w:eastAsia="Arial" w:cs="Arial"/>
        </w:rPr>
      </w:pPr>
      <w:r w:rsidRPr="6E063D88">
        <w:rPr>
          <w:rFonts w:eastAsia="Arial" w:cs="Arial"/>
        </w:rPr>
        <w:lastRenderedPageBreak/>
        <w:t xml:space="preserve">Ensure every student has at least one key adult (Primary Person) to support MyCAP development </w:t>
      </w:r>
    </w:p>
    <w:p w14:paraId="59CF559B" w14:textId="77777777" w:rsidR="003E51C1" w:rsidRDefault="00AE55F0">
      <w:pPr>
        <w:numPr>
          <w:ilvl w:val="0"/>
          <w:numId w:val="18"/>
        </w:numPr>
        <w:pBdr>
          <w:top w:val="nil"/>
          <w:left w:val="nil"/>
          <w:bottom w:val="nil"/>
          <w:right w:val="nil"/>
          <w:between w:val="nil"/>
        </w:pBdr>
        <w:rPr>
          <w:rFonts w:eastAsia="Arial" w:cs="Arial"/>
        </w:rPr>
      </w:pPr>
      <w:r w:rsidRPr="6E063D88">
        <w:rPr>
          <w:rFonts w:eastAsia="Arial" w:cs="Arial"/>
        </w:rPr>
        <w:t>Use a comprehensive online platform that includes a portfolio to document learning and allows access after graduation (i.e., MEFA Pathway)</w:t>
      </w:r>
    </w:p>
    <w:p w14:paraId="59CF559C" w14:textId="77777777" w:rsidR="003E51C1" w:rsidRDefault="003E51C1">
      <w:pPr>
        <w:rPr>
          <w:rFonts w:eastAsia="Arial" w:cs="Arial"/>
        </w:rPr>
      </w:pPr>
    </w:p>
    <w:p w14:paraId="59CF559D" w14:textId="77777777" w:rsidR="003E51C1" w:rsidRDefault="00AE55F0">
      <w:pPr>
        <w:pStyle w:val="Heading3"/>
        <w:rPr>
          <w:rFonts w:eastAsia="Arial" w:cs="Arial"/>
          <w:b/>
          <w:color w:val="000000"/>
          <w:sz w:val="24"/>
          <w:szCs w:val="24"/>
        </w:rPr>
      </w:pPr>
      <w:r w:rsidRPr="2E6159CA">
        <w:rPr>
          <w:rFonts w:eastAsia="Arial" w:cs="Arial"/>
          <w:b/>
          <w:color w:val="000000" w:themeColor="text1"/>
          <w:sz w:val="24"/>
          <w:szCs w:val="24"/>
        </w:rPr>
        <w:t>Credit recovery and acceleration are available for students who may need to accumulate credits for graduation more rapidly</w:t>
      </w:r>
    </w:p>
    <w:p w14:paraId="59CF559E" w14:textId="77777777" w:rsidR="003E51C1" w:rsidRDefault="00AE55F0">
      <w:pPr>
        <w:numPr>
          <w:ilvl w:val="0"/>
          <w:numId w:val="1"/>
        </w:numPr>
        <w:pBdr>
          <w:top w:val="nil"/>
          <w:left w:val="nil"/>
          <w:bottom w:val="nil"/>
          <w:right w:val="nil"/>
          <w:between w:val="nil"/>
        </w:pBdr>
        <w:rPr>
          <w:rFonts w:eastAsia="Arial" w:cs="Arial"/>
        </w:rPr>
      </w:pPr>
      <w:r w:rsidRPr="6E063D88">
        <w:rPr>
          <w:rFonts w:eastAsia="Arial" w:cs="Arial"/>
        </w:rPr>
        <w:t>Provide multiple and varied opportunities to demonstrate mastery and/or to test out of a particular course</w:t>
      </w:r>
    </w:p>
    <w:p w14:paraId="59CF559F" w14:textId="77777777" w:rsidR="003E51C1" w:rsidRDefault="00AE55F0">
      <w:pPr>
        <w:numPr>
          <w:ilvl w:val="0"/>
          <w:numId w:val="1"/>
        </w:numPr>
        <w:pBdr>
          <w:top w:val="nil"/>
          <w:left w:val="nil"/>
          <w:bottom w:val="nil"/>
          <w:right w:val="nil"/>
          <w:between w:val="nil"/>
        </w:pBdr>
        <w:rPr>
          <w:rFonts w:eastAsia="Arial" w:cs="Arial"/>
        </w:rPr>
      </w:pPr>
      <w:r w:rsidRPr="6E063D88">
        <w:rPr>
          <w:rFonts w:eastAsia="Arial" w:cs="Arial"/>
        </w:rPr>
        <w:t xml:space="preserve">Provide a suite of options - multiple opportunities, times, and places to engage in credit recovery options </w:t>
      </w:r>
    </w:p>
    <w:p w14:paraId="59CF55A0" w14:textId="77777777" w:rsidR="003E51C1" w:rsidRDefault="00AE55F0">
      <w:pPr>
        <w:numPr>
          <w:ilvl w:val="0"/>
          <w:numId w:val="1"/>
        </w:numPr>
        <w:pBdr>
          <w:top w:val="nil"/>
          <w:left w:val="nil"/>
          <w:bottom w:val="nil"/>
          <w:right w:val="nil"/>
          <w:between w:val="nil"/>
        </w:pBdr>
        <w:rPr>
          <w:rFonts w:eastAsia="Arial" w:cs="Arial"/>
        </w:rPr>
      </w:pPr>
      <w:r w:rsidRPr="6E063D88">
        <w:rPr>
          <w:rFonts w:eastAsia="Arial" w:cs="Arial"/>
        </w:rPr>
        <w:t xml:space="preserve">Ensure online or software-based courses (if applicable) are rigorous, relevant and aligned with Curriculum Frameworks </w:t>
      </w:r>
    </w:p>
    <w:p w14:paraId="59CF55A1" w14:textId="77777777" w:rsidR="003E51C1" w:rsidRDefault="00AE55F0">
      <w:pPr>
        <w:numPr>
          <w:ilvl w:val="0"/>
          <w:numId w:val="1"/>
        </w:numPr>
        <w:pBdr>
          <w:top w:val="nil"/>
          <w:left w:val="nil"/>
          <w:bottom w:val="nil"/>
          <w:right w:val="nil"/>
          <w:between w:val="nil"/>
        </w:pBdr>
        <w:rPr>
          <w:rFonts w:eastAsia="Arial" w:cs="Arial"/>
        </w:rPr>
      </w:pPr>
      <w:r w:rsidRPr="6E063D88">
        <w:rPr>
          <w:rFonts w:eastAsia="Arial" w:cs="Arial"/>
        </w:rPr>
        <w:t xml:space="preserve">Be creative, consider shorter time periods (4 week cycles instead of full term) with focused assignments/units </w:t>
      </w:r>
    </w:p>
    <w:p w14:paraId="59CF55A2" w14:textId="77777777" w:rsidR="003E51C1" w:rsidRDefault="003E51C1">
      <w:pPr>
        <w:rPr>
          <w:rFonts w:eastAsia="Arial" w:cs="Arial"/>
        </w:rPr>
      </w:pPr>
    </w:p>
    <w:p w14:paraId="59CF55A3" w14:textId="77777777" w:rsidR="003E51C1" w:rsidRDefault="00AE55F0">
      <w:pPr>
        <w:pStyle w:val="Heading3"/>
        <w:rPr>
          <w:rFonts w:eastAsia="Arial" w:cs="Arial"/>
          <w:b/>
          <w:color w:val="000000"/>
          <w:sz w:val="24"/>
          <w:szCs w:val="24"/>
        </w:rPr>
      </w:pPr>
      <w:r w:rsidRPr="2E6159CA">
        <w:rPr>
          <w:rFonts w:eastAsia="Arial" w:cs="Arial"/>
          <w:b/>
          <w:color w:val="000000" w:themeColor="text1"/>
          <w:sz w:val="24"/>
          <w:szCs w:val="24"/>
        </w:rPr>
        <w:t>Connections to higher education through dual enrollment, early college opportunities or college access programming are available.</w:t>
      </w:r>
    </w:p>
    <w:p w14:paraId="59CF55A4" w14:textId="77777777" w:rsidR="003E51C1" w:rsidRDefault="00AE55F0">
      <w:pPr>
        <w:numPr>
          <w:ilvl w:val="0"/>
          <w:numId w:val="19"/>
        </w:numPr>
        <w:pBdr>
          <w:top w:val="nil"/>
          <w:left w:val="nil"/>
          <w:bottom w:val="nil"/>
          <w:right w:val="nil"/>
          <w:between w:val="nil"/>
        </w:pBdr>
        <w:rPr>
          <w:rFonts w:eastAsia="Arial" w:cs="Arial"/>
          <w:b/>
          <w:color w:val="auto"/>
          <w:sz w:val="28"/>
          <w:szCs w:val="28"/>
        </w:rPr>
      </w:pPr>
      <w:bookmarkStart w:id="1" w:name="_heading=h.tyjcwt" w:colFirst="0" w:colLast="0"/>
      <w:bookmarkEnd w:id="1"/>
      <w:r w:rsidRPr="393975BD">
        <w:rPr>
          <w:rFonts w:eastAsia="Arial" w:cs="Arial"/>
          <w:color w:val="auto"/>
        </w:rPr>
        <w:t>Build relationships with local 2- and 4- year colleges to ensure students have access to higher education opportunities including early college, dual enrollment and other college access programming</w:t>
      </w:r>
    </w:p>
    <w:p w14:paraId="59CF55A5" w14:textId="77777777" w:rsidR="003E51C1" w:rsidRDefault="003E51C1">
      <w:pPr>
        <w:rPr>
          <w:rFonts w:eastAsia="Arial" w:cs="Arial"/>
          <w:b/>
          <w:color w:val="4C94D8"/>
          <w:sz w:val="28"/>
          <w:szCs w:val="28"/>
        </w:rPr>
      </w:pPr>
    </w:p>
    <w:p w14:paraId="59CF55A6" w14:textId="77777777" w:rsidR="003E51C1" w:rsidRDefault="00AE55F0">
      <w:pPr>
        <w:spacing w:line="360" w:lineRule="auto"/>
        <w:rPr>
          <w:rFonts w:eastAsia="Arial" w:cs="Arial"/>
          <w:b/>
          <w:color w:val="auto"/>
          <w:sz w:val="28"/>
          <w:szCs w:val="28"/>
        </w:rPr>
      </w:pPr>
      <w:r w:rsidRPr="393975BD">
        <w:rPr>
          <w:rFonts w:eastAsia="Arial" w:cs="Arial"/>
          <w:b/>
          <w:color w:val="auto"/>
          <w:sz w:val="28"/>
          <w:szCs w:val="28"/>
        </w:rPr>
        <w:t>Guiding Principle 3: Enhanced Student Support</w:t>
      </w:r>
    </w:p>
    <w:p w14:paraId="59CF55A7" w14:textId="77777777" w:rsidR="003E51C1" w:rsidRDefault="00AE55F0">
      <w:pPr>
        <w:rPr>
          <w:rFonts w:eastAsia="Arial" w:cs="Arial"/>
        </w:rPr>
      </w:pPr>
      <w:r w:rsidRPr="6E063D88">
        <w:rPr>
          <w:rFonts w:eastAsia="Arial" w:cs="Arial"/>
        </w:rPr>
        <w:t>Alternative Education should identify academic and nonacademic challenges for each individual student and incorporate wraparound services to promote academic success and course completion, taking into consideration the needs of diverse populations of students.</w:t>
      </w:r>
    </w:p>
    <w:p w14:paraId="59CF55A8" w14:textId="77777777" w:rsidR="003E51C1" w:rsidRDefault="003E51C1">
      <w:pPr>
        <w:rPr>
          <w:rFonts w:eastAsia="Arial" w:cs="Arial"/>
        </w:rPr>
      </w:pPr>
    </w:p>
    <w:p w14:paraId="59CF55A9" w14:textId="77777777" w:rsidR="003E51C1" w:rsidRDefault="00AE55F0">
      <w:pPr>
        <w:pStyle w:val="Heading3"/>
        <w:rPr>
          <w:rFonts w:eastAsia="Arial" w:cs="Arial"/>
          <w:color w:val="000000"/>
          <w:sz w:val="22"/>
          <w:szCs w:val="22"/>
        </w:rPr>
      </w:pPr>
      <w:r w:rsidRPr="2E6159CA">
        <w:rPr>
          <w:rFonts w:eastAsia="Arial" w:cs="Arial"/>
          <w:b/>
          <w:color w:val="000000" w:themeColor="text1"/>
          <w:sz w:val="24"/>
          <w:szCs w:val="24"/>
        </w:rPr>
        <w:t xml:space="preserve">A Multi-Tiered System of Support (MTSS) is available for students in need of support for social, emotional, and behavioral success. </w:t>
      </w:r>
      <w:r w:rsidRPr="6E063D88">
        <w:rPr>
          <w:rFonts w:eastAsia="Arial" w:cs="Arial"/>
          <w:color w:val="000000" w:themeColor="text1"/>
          <w:sz w:val="22"/>
          <w:szCs w:val="22"/>
        </w:rPr>
        <w:t xml:space="preserve"> </w:t>
      </w:r>
    </w:p>
    <w:p w14:paraId="59CF55AA" w14:textId="77777777" w:rsidR="003E51C1" w:rsidRDefault="00AE55F0">
      <w:pPr>
        <w:pStyle w:val="Heading3"/>
        <w:rPr>
          <w:rFonts w:eastAsia="Arial" w:cs="Arial"/>
          <w:color w:val="000000"/>
          <w:sz w:val="24"/>
          <w:szCs w:val="24"/>
        </w:rPr>
      </w:pPr>
      <w:r w:rsidRPr="28B6535D">
        <w:rPr>
          <w:rFonts w:eastAsia="Arial" w:cs="Arial"/>
          <w:color w:val="000000" w:themeColor="text1"/>
          <w:sz w:val="24"/>
          <w:szCs w:val="24"/>
        </w:rPr>
        <w:t xml:space="preserve">This framework is designed to meet the needs of all students by ensuring that schools optimize data-driven decision making, progress monitoring, and evidence-based supports and strategies with increasing intensity to sustain student growth.  </w:t>
      </w:r>
    </w:p>
    <w:p w14:paraId="59CF55AB" w14:textId="77777777" w:rsidR="003E51C1" w:rsidRDefault="00AE55F0">
      <w:pPr>
        <w:pStyle w:val="Heading3"/>
        <w:rPr>
          <w:rFonts w:eastAsia="Arial" w:cs="Arial"/>
          <w:color w:val="000000" w:themeColor="text1"/>
          <w:sz w:val="24"/>
          <w:szCs w:val="24"/>
        </w:rPr>
      </w:pPr>
      <w:r w:rsidRPr="28B6535D">
        <w:rPr>
          <w:rFonts w:eastAsia="Arial" w:cs="Arial"/>
          <w:color w:val="000000" w:themeColor="text1"/>
          <w:sz w:val="24"/>
          <w:szCs w:val="24"/>
        </w:rPr>
        <w:t xml:space="preserve">Student support is based on student need and as such will be fluid and often temporary as the student responds to the support. Students should never be identified by their level of need (i.e., Juanita is a tier 2 student) </w:t>
      </w:r>
    </w:p>
    <w:p w14:paraId="59CF55AC" w14:textId="77777777" w:rsidR="003E51C1" w:rsidRDefault="00AE55F0">
      <w:pPr>
        <w:pStyle w:val="Heading4"/>
        <w:rPr>
          <w:rFonts w:eastAsia="Arial" w:cs="Arial"/>
          <w:i w:val="0"/>
          <w:color w:val="000000"/>
        </w:rPr>
      </w:pPr>
      <w:r w:rsidRPr="2E6159CA">
        <w:rPr>
          <w:rFonts w:eastAsia="Arial" w:cs="Arial"/>
          <w:i w:val="0"/>
          <w:color w:val="000000" w:themeColor="text1"/>
        </w:rPr>
        <w:t>Six key tenets of MTSS and for any student support system:</w:t>
      </w:r>
    </w:p>
    <w:p w14:paraId="59CF55AD" w14:textId="77777777" w:rsidR="003E51C1" w:rsidRDefault="00AE55F0">
      <w:pPr>
        <w:numPr>
          <w:ilvl w:val="0"/>
          <w:numId w:val="20"/>
        </w:numPr>
        <w:pBdr>
          <w:top w:val="nil"/>
          <w:left w:val="nil"/>
          <w:bottom w:val="nil"/>
          <w:right w:val="nil"/>
          <w:between w:val="nil"/>
        </w:pBdr>
        <w:rPr>
          <w:rFonts w:eastAsia="Arial" w:cs="Arial"/>
          <w:b/>
          <w:i/>
          <w:color w:val="000000"/>
        </w:rPr>
      </w:pPr>
      <w:r w:rsidRPr="6E063D88">
        <w:rPr>
          <w:rFonts w:eastAsia="Arial" w:cs="Arial"/>
        </w:rPr>
        <w:t xml:space="preserve">All students are capable of grade-level learning with adequate support.  </w:t>
      </w:r>
    </w:p>
    <w:p w14:paraId="59CF55AE" w14:textId="77777777" w:rsidR="003E51C1" w:rsidRDefault="00AE55F0">
      <w:pPr>
        <w:numPr>
          <w:ilvl w:val="0"/>
          <w:numId w:val="20"/>
        </w:numPr>
        <w:pBdr>
          <w:top w:val="nil"/>
          <w:left w:val="nil"/>
          <w:bottom w:val="nil"/>
          <w:right w:val="nil"/>
          <w:between w:val="nil"/>
        </w:pBdr>
        <w:rPr>
          <w:rFonts w:eastAsia="Arial" w:cs="Arial"/>
          <w:b/>
          <w:i/>
          <w:color w:val="000000"/>
        </w:rPr>
      </w:pPr>
      <w:r w:rsidRPr="6E063D88">
        <w:rPr>
          <w:rFonts w:eastAsia="Arial" w:cs="Arial"/>
        </w:rPr>
        <w:t xml:space="preserve">Design of a support system is rooted in proactivity and prevention. </w:t>
      </w:r>
    </w:p>
    <w:p w14:paraId="59CF55AF" w14:textId="77777777" w:rsidR="003E51C1" w:rsidRDefault="00AE55F0">
      <w:pPr>
        <w:numPr>
          <w:ilvl w:val="0"/>
          <w:numId w:val="20"/>
        </w:numPr>
        <w:pBdr>
          <w:top w:val="nil"/>
          <w:left w:val="nil"/>
          <w:bottom w:val="nil"/>
          <w:right w:val="nil"/>
          <w:between w:val="nil"/>
        </w:pBdr>
        <w:rPr>
          <w:rFonts w:eastAsia="Arial" w:cs="Arial"/>
          <w:b/>
          <w:i/>
          <w:color w:val="000000"/>
        </w:rPr>
      </w:pPr>
      <w:r w:rsidRPr="6E063D88">
        <w:rPr>
          <w:rFonts w:eastAsia="Arial" w:cs="Arial"/>
        </w:rPr>
        <w:t xml:space="preserve">The system utilizes evidence-based practices. </w:t>
      </w:r>
    </w:p>
    <w:p w14:paraId="59CF55B0" w14:textId="77777777" w:rsidR="003E51C1" w:rsidRDefault="00AE55F0">
      <w:pPr>
        <w:numPr>
          <w:ilvl w:val="0"/>
          <w:numId w:val="20"/>
        </w:numPr>
        <w:pBdr>
          <w:top w:val="nil"/>
          <w:left w:val="nil"/>
          <w:bottom w:val="nil"/>
          <w:right w:val="nil"/>
          <w:between w:val="nil"/>
        </w:pBdr>
        <w:rPr>
          <w:rFonts w:eastAsia="Arial" w:cs="Arial"/>
          <w:b/>
          <w:i/>
          <w:color w:val="000000"/>
        </w:rPr>
      </w:pPr>
      <w:r w:rsidRPr="6E063D88">
        <w:rPr>
          <w:rFonts w:eastAsia="Arial" w:cs="Arial"/>
        </w:rPr>
        <w:t>Decisions and procedures are driven by school and student data.</w:t>
      </w:r>
    </w:p>
    <w:p w14:paraId="59CF55B1" w14:textId="77777777" w:rsidR="003E51C1" w:rsidRDefault="00AE55F0">
      <w:pPr>
        <w:numPr>
          <w:ilvl w:val="0"/>
          <w:numId w:val="20"/>
        </w:numPr>
        <w:pBdr>
          <w:top w:val="nil"/>
          <w:left w:val="nil"/>
          <w:bottom w:val="nil"/>
          <w:right w:val="nil"/>
          <w:between w:val="nil"/>
        </w:pBdr>
        <w:rPr>
          <w:rFonts w:eastAsia="Arial" w:cs="Arial"/>
          <w:b/>
          <w:i/>
          <w:color w:val="000000"/>
        </w:rPr>
      </w:pPr>
      <w:r w:rsidRPr="6E063D88">
        <w:rPr>
          <w:rFonts w:eastAsia="Arial" w:cs="Arial"/>
        </w:rPr>
        <w:t xml:space="preserve"> The degree of support given to students is based on their needs.</w:t>
      </w:r>
    </w:p>
    <w:p w14:paraId="59CF55B2" w14:textId="77777777" w:rsidR="003E51C1" w:rsidRDefault="00AE55F0">
      <w:pPr>
        <w:numPr>
          <w:ilvl w:val="0"/>
          <w:numId w:val="20"/>
        </w:numPr>
        <w:pBdr>
          <w:top w:val="nil"/>
          <w:left w:val="nil"/>
          <w:bottom w:val="nil"/>
          <w:right w:val="nil"/>
          <w:between w:val="nil"/>
        </w:pBdr>
        <w:rPr>
          <w:rFonts w:eastAsia="Arial" w:cs="Arial"/>
          <w:b/>
          <w:i/>
          <w:color w:val="000000"/>
        </w:rPr>
      </w:pPr>
      <w:r w:rsidRPr="6E063D88">
        <w:rPr>
          <w:rFonts w:eastAsia="Arial" w:cs="Arial"/>
        </w:rPr>
        <w:lastRenderedPageBreak/>
        <w:t xml:space="preserve"> Implementation occurs school-wide and requires stakeholder collaboration</w:t>
      </w:r>
    </w:p>
    <w:p w14:paraId="59CF55B3" w14:textId="77777777" w:rsidR="003E51C1" w:rsidRDefault="00AE55F0">
      <w:pPr>
        <w:pStyle w:val="Heading4"/>
        <w:rPr>
          <w:rFonts w:eastAsia="Arial" w:cs="Arial"/>
          <w:i w:val="0"/>
          <w:color w:val="000000"/>
        </w:rPr>
      </w:pPr>
      <w:r w:rsidRPr="2E6159CA">
        <w:rPr>
          <w:rFonts w:eastAsia="Arial" w:cs="Arial"/>
          <w:i w:val="0"/>
          <w:color w:val="000000" w:themeColor="text1"/>
        </w:rPr>
        <w:t xml:space="preserve">Three levels of support: </w:t>
      </w:r>
    </w:p>
    <w:p w14:paraId="59CF55B4" w14:textId="77777777" w:rsidR="003E51C1" w:rsidRDefault="00AE55F0">
      <w:pPr>
        <w:numPr>
          <w:ilvl w:val="0"/>
          <w:numId w:val="21"/>
        </w:numPr>
        <w:pBdr>
          <w:top w:val="nil"/>
          <w:left w:val="nil"/>
          <w:bottom w:val="nil"/>
          <w:right w:val="nil"/>
          <w:between w:val="nil"/>
        </w:pBdr>
        <w:rPr>
          <w:rFonts w:eastAsia="Arial" w:cs="Arial"/>
        </w:rPr>
      </w:pPr>
      <w:r w:rsidRPr="6E063D88">
        <w:rPr>
          <w:rFonts w:eastAsia="Arial" w:cs="Arial"/>
        </w:rPr>
        <w:t xml:space="preserve">Tier 1: General or Universal support- “how the school does business” </w:t>
      </w:r>
    </w:p>
    <w:p w14:paraId="59CF55B5" w14:textId="77777777" w:rsidR="003E51C1" w:rsidRDefault="00AE55F0">
      <w:pPr>
        <w:numPr>
          <w:ilvl w:val="0"/>
          <w:numId w:val="21"/>
        </w:numPr>
        <w:pBdr>
          <w:top w:val="nil"/>
          <w:left w:val="nil"/>
          <w:bottom w:val="nil"/>
          <w:right w:val="nil"/>
          <w:between w:val="nil"/>
        </w:pBdr>
        <w:rPr>
          <w:rFonts w:eastAsia="Arial" w:cs="Arial"/>
        </w:rPr>
      </w:pPr>
      <w:r w:rsidRPr="6E063D88">
        <w:rPr>
          <w:rFonts w:eastAsia="Arial" w:cs="Arial"/>
        </w:rPr>
        <w:t xml:space="preserve">Tier 2: Targeted Support– increased support generally provided by the school such as a 1:1 support person (mentor, coach) or a supportive group setting </w:t>
      </w:r>
    </w:p>
    <w:p w14:paraId="59CF55B6" w14:textId="77777777" w:rsidR="003E51C1" w:rsidRDefault="00AE55F0">
      <w:pPr>
        <w:numPr>
          <w:ilvl w:val="0"/>
          <w:numId w:val="21"/>
        </w:numPr>
        <w:pBdr>
          <w:top w:val="nil"/>
          <w:left w:val="nil"/>
          <w:bottom w:val="nil"/>
          <w:right w:val="nil"/>
          <w:between w:val="nil"/>
        </w:pBdr>
        <w:rPr>
          <w:rFonts w:eastAsia="Arial" w:cs="Arial"/>
          <w:color w:val="000000"/>
        </w:rPr>
      </w:pPr>
      <w:r w:rsidRPr="6E063D88">
        <w:rPr>
          <w:rFonts w:eastAsia="Arial" w:cs="Arial"/>
        </w:rPr>
        <w:t xml:space="preserve">Tier 3: Intensive Support – in house or through community partnerships; clear processes for re-entry from an outside placement; identify procedures to ensure a safe return for student, for staff and for whole school population </w:t>
      </w:r>
    </w:p>
    <w:p w14:paraId="59CF55B7" w14:textId="77777777" w:rsidR="003E51C1" w:rsidRDefault="00AE55F0">
      <w:pPr>
        <w:pStyle w:val="Heading3"/>
        <w:rPr>
          <w:rFonts w:eastAsia="Arial" w:cs="Arial"/>
          <w:b/>
          <w:color w:val="000000"/>
          <w:sz w:val="24"/>
          <w:szCs w:val="24"/>
        </w:rPr>
      </w:pPr>
      <w:r w:rsidRPr="2E6159CA">
        <w:rPr>
          <w:rFonts w:eastAsia="Arial" w:cs="Arial"/>
          <w:b/>
          <w:color w:val="000000" w:themeColor="text1"/>
          <w:sz w:val="24"/>
          <w:szCs w:val="24"/>
        </w:rPr>
        <w:t>Supports for academic growth may be offered 1:1 and/or in groups for a variety of needs</w:t>
      </w:r>
    </w:p>
    <w:p w14:paraId="59CF55B8" w14:textId="77777777" w:rsidR="003E51C1" w:rsidRDefault="00AE55F0">
      <w:pPr>
        <w:pStyle w:val="Heading3"/>
        <w:rPr>
          <w:rFonts w:eastAsia="Arial" w:cs="Arial"/>
          <w:color w:val="000000"/>
          <w:sz w:val="22"/>
          <w:szCs w:val="22"/>
        </w:rPr>
      </w:pPr>
      <w:r w:rsidRPr="6E063D88">
        <w:rPr>
          <w:rFonts w:eastAsia="Arial" w:cs="Arial"/>
          <w:color w:val="000000" w:themeColor="text1"/>
          <w:sz w:val="22"/>
          <w:szCs w:val="22"/>
        </w:rPr>
        <w:t xml:space="preserve">Examples of support: </w:t>
      </w:r>
    </w:p>
    <w:p w14:paraId="59CF55B9" w14:textId="77777777" w:rsidR="003E51C1" w:rsidRDefault="00AE55F0">
      <w:pPr>
        <w:numPr>
          <w:ilvl w:val="0"/>
          <w:numId w:val="19"/>
        </w:numPr>
        <w:pBdr>
          <w:top w:val="nil"/>
          <w:left w:val="nil"/>
          <w:bottom w:val="nil"/>
          <w:right w:val="nil"/>
          <w:between w:val="nil"/>
        </w:pBdr>
        <w:rPr>
          <w:rFonts w:eastAsia="Arial" w:cs="Arial"/>
        </w:rPr>
      </w:pPr>
      <w:r w:rsidRPr="6E063D88">
        <w:rPr>
          <w:rFonts w:eastAsia="Arial" w:cs="Arial"/>
        </w:rPr>
        <w:t xml:space="preserve">Tutoring assistance with specific subjects. This may be provided by teachers, paraprofessionals, peers or community volunteers </w:t>
      </w:r>
    </w:p>
    <w:p w14:paraId="59CF55BA" w14:textId="77777777" w:rsidR="003E51C1" w:rsidRDefault="00AE55F0">
      <w:pPr>
        <w:numPr>
          <w:ilvl w:val="0"/>
          <w:numId w:val="19"/>
        </w:numPr>
        <w:pBdr>
          <w:top w:val="nil"/>
          <w:left w:val="nil"/>
          <w:bottom w:val="nil"/>
          <w:right w:val="nil"/>
          <w:between w:val="nil"/>
        </w:pBdr>
        <w:rPr>
          <w:rFonts w:eastAsia="Arial" w:cs="Arial"/>
        </w:rPr>
      </w:pPr>
      <w:r w:rsidRPr="6E063D88">
        <w:rPr>
          <w:rFonts w:eastAsia="Arial" w:cs="Arial"/>
        </w:rPr>
        <w:t>Academic Coaching</w:t>
      </w:r>
      <w:r w:rsidRPr="2E6159CA">
        <w:rPr>
          <w:rFonts w:eastAsia="Arial" w:cs="Arial"/>
          <w:b/>
        </w:rPr>
        <w:t xml:space="preserve"> </w:t>
      </w:r>
      <w:r w:rsidRPr="6E063D88">
        <w:rPr>
          <w:rFonts w:eastAsia="Arial" w:cs="Arial"/>
        </w:rPr>
        <w:t>to develop good study habits, time management, goal setting, and critical thinking skills</w:t>
      </w:r>
    </w:p>
    <w:p w14:paraId="59CF55BB" w14:textId="77777777" w:rsidR="003E51C1" w:rsidRDefault="00AE55F0">
      <w:pPr>
        <w:numPr>
          <w:ilvl w:val="0"/>
          <w:numId w:val="19"/>
        </w:numPr>
        <w:pBdr>
          <w:top w:val="nil"/>
          <w:left w:val="nil"/>
          <w:bottom w:val="nil"/>
          <w:right w:val="nil"/>
          <w:between w:val="nil"/>
        </w:pBdr>
        <w:rPr>
          <w:rFonts w:eastAsia="Arial" w:cs="Arial"/>
        </w:rPr>
      </w:pPr>
      <w:r w:rsidRPr="6E063D88">
        <w:rPr>
          <w:rFonts w:eastAsia="Arial" w:cs="Arial"/>
        </w:rPr>
        <w:t>Time Management Strategies</w:t>
      </w:r>
      <w:r w:rsidRPr="6E063D88">
        <w:rPr>
          <w:rFonts w:eastAsia="Arial" w:cs="Arial"/>
          <w:u w:val="single"/>
        </w:rPr>
        <w:t xml:space="preserve"> </w:t>
      </w:r>
      <w:r w:rsidRPr="6E063D88">
        <w:rPr>
          <w:rFonts w:eastAsia="Arial" w:cs="Arial"/>
        </w:rPr>
        <w:t>prioritizing tasks, setting realistic deadlines, and effectively managing study schedules</w:t>
      </w:r>
    </w:p>
    <w:p w14:paraId="59CF55BC" w14:textId="77777777" w:rsidR="003E51C1" w:rsidRDefault="00AE55F0">
      <w:pPr>
        <w:numPr>
          <w:ilvl w:val="0"/>
          <w:numId w:val="19"/>
        </w:numPr>
        <w:pBdr>
          <w:top w:val="nil"/>
          <w:left w:val="nil"/>
          <w:bottom w:val="nil"/>
          <w:right w:val="nil"/>
          <w:between w:val="nil"/>
        </w:pBdr>
        <w:rPr>
          <w:rFonts w:eastAsia="Arial" w:cs="Arial"/>
        </w:rPr>
      </w:pPr>
      <w:r w:rsidRPr="6E063D88">
        <w:rPr>
          <w:rFonts w:eastAsia="Arial" w:cs="Arial"/>
        </w:rPr>
        <w:t>General Study Skills</w:t>
      </w:r>
      <w:r w:rsidRPr="2E6159CA">
        <w:rPr>
          <w:rFonts w:eastAsia="Arial" w:cs="Arial"/>
          <w:b/>
        </w:rPr>
        <w:t xml:space="preserve"> </w:t>
      </w:r>
      <w:r w:rsidRPr="6E063D88">
        <w:rPr>
          <w:rFonts w:eastAsia="Arial" w:cs="Arial"/>
        </w:rPr>
        <w:t>to support effective notetaking, test preparation, reading comprehension, and essay writing techniques </w:t>
      </w:r>
    </w:p>
    <w:p w14:paraId="59CF55BD" w14:textId="77777777" w:rsidR="003E51C1" w:rsidRDefault="00AE55F0">
      <w:pPr>
        <w:pStyle w:val="Heading4"/>
        <w:rPr>
          <w:rFonts w:eastAsia="Arial" w:cs="Arial"/>
          <w:i w:val="0"/>
          <w:color w:val="000000"/>
        </w:rPr>
      </w:pPr>
      <w:r w:rsidRPr="2E6159CA">
        <w:rPr>
          <w:rFonts w:eastAsia="Arial" w:cs="Arial"/>
          <w:i w:val="0"/>
          <w:color w:val="000000" w:themeColor="text1"/>
        </w:rPr>
        <w:t xml:space="preserve">Executive Functioning: a set of mental processes that include working memory, flexible thinking and self-control. The skills associated with it are key to not only academic success but overall success in school and life </w:t>
      </w:r>
    </w:p>
    <w:p w14:paraId="59CF55BE" w14:textId="77777777" w:rsidR="003E51C1" w:rsidRDefault="00AE55F0">
      <w:pPr>
        <w:numPr>
          <w:ilvl w:val="0"/>
          <w:numId w:val="22"/>
        </w:numPr>
        <w:pBdr>
          <w:top w:val="nil"/>
          <w:left w:val="nil"/>
          <w:bottom w:val="nil"/>
          <w:right w:val="nil"/>
          <w:between w:val="nil"/>
        </w:pBdr>
        <w:rPr>
          <w:rFonts w:eastAsia="Arial" w:cs="Arial"/>
        </w:rPr>
      </w:pPr>
      <w:r w:rsidRPr="6E063D88">
        <w:rPr>
          <w:rFonts w:eastAsia="Arial" w:cs="Arial"/>
        </w:rPr>
        <w:t>Organization</w:t>
      </w:r>
    </w:p>
    <w:p w14:paraId="59CF55BF" w14:textId="77777777" w:rsidR="003E51C1" w:rsidRDefault="00AE55F0">
      <w:pPr>
        <w:numPr>
          <w:ilvl w:val="0"/>
          <w:numId w:val="22"/>
        </w:numPr>
        <w:pBdr>
          <w:top w:val="nil"/>
          <w:left w:val="nil"/>
          <w:bottom w:val="nil"/>
          <w:right w:val="nil"/>
          <w:between w:val="nil"/>
        </w:pBdr>
        <w:rPr>
          <w:rFonts w:eastAsia="Arial" w:cs="Arial"/>
        </w:rPr>
      </w:pPr>
      <w:r w:rsidRPr="6E063D88">
        <w:rPr>
          <w:rFonts w:eastAsia="Arial" w:cs="Arial"/>
        </w:rPr>
        <w:t>Attention</w:t>
      </w:r>
    </w:p>
    <w:p w14:paraId="59CF55C0" w14:textId="77777777" w:rsidR="003E51C1" w:rsidRDefault="00AE55F0">
      <w:pPr>
        <w:numPr>
          <w:ilvl w:val="0"/>
          <w:numId w:val="22"/>
        </w:numPr>
        <w:pBdr>
          <w:top w:val="nil"/>
          <w:left w:val="nil"/>
          <w:bottom w:val="nil"/>
          <w:right w:val="nil"/>
          <w:between w:val="nil"/>
        </w:pBdr>
        <w:rPr>
          <w:rFonts w:eastAsia="Arial" w:cs="Arial"/>
        </w:rPr>
      </w:pPr>
      <w:r w:rsidRPr="6E063D88">
        <w:rPr>
          <w:rFonts w:eastAsia="Arial" w:cs="Arial"/>
        </w:rPr>
        <w:t>Planning</w:t>
      </w:r>
    </w:p>
    <w:p w14:paraId="59CF55C1" w14:textId="77777777" w:rsidR="003E51C1" w:rsidRDefault="00AE55F0">
      <w:pPr>
        <w:numPr>
          <w:ilvl w:val="0"/>
          <w:numId w:val="22"/>
        </w:numPr>
        <w:pBdr>
          <w:top w:val="nil"/>
          <w:left w:val="nil"/>
          <w:bottom w:val="nil"/>
          <w:right w:val="nil"/>
          <w:between w:val="nil"/>
        </w:pBdr>
        <w:rPr>
          <w:rFonts w:eastAsia="Arial" w:cs="Arial"/>
        </w:rPr>
      </w:pPr>
      <w:r w:rsidRPr="6E063D88">
        <w:rPr>
          <w:rFonts w:eastAsia="Arial" w:cs="Arial"/>
        </w:rPr>
        <w:t>Sequencing</w:t>
      </w:r>
    </w:p>
    <w:p w14:paraId="59CF55C2" w14:textId="77777777" w:rsidR="003E51C1" w:rsidRDefault="00AE55F0">
      <w:pPr>
        <w:numPr>
          <w:ilvl w:val="0"/>
          <w:numId w:val="22"/>
        </w:numPr>
        <w:pBdr>
          <w:top w:val="nil"/>
          <w:left w:val="nil"/>
          <w:bottom w:val="nil"/>
          <w:right w:val="nil"/>
          <w:between w:val="nil"/>
        </w:pBdr>
        <w:rPr>
          <w:rFonts w:eastAsia="Arial" w:cs="Arial"/>
        </w:rPr>
      </w:pPr>
      <w:r w:rsidRPr="6E063D88">
        <w:rPr>
          <w:rFonts w:eastAsia="Arial" w:cs="Arial"/>
        </w:rPr>
        <w:t>Problem-solving</w:t>
      </w:r>
    </w:p>
    <w:p w14:paraId="59CF55C3" w14:textId="77777777" w:rsidR="003E51C1" w:rsidRDefault="00AE55F0">
      <w:pPr>
        <w:numPr>
          <w:ilvl w:val="0"/>
          <w:numId w:val="22"/>
        </w:numPr>
        <w:pBdr>
          <w:top w:val="nil"/>
          <w:left w:val="nil"/>
          <w:bottom w:val="nil"/>
          <w:right w:val="nil"/>
          <w:between w:val="nil"/>
        </w:pBdr>
        <w:rPr>
          <w:rFonts w:eastAsia="Arial" w:cs="Arial"/>
        </w:rPr>
      </w:pPr>
      <w:r w:rsidRPr="6E063D88">
        <w:rPr>
          <w:rFonts w:eastAsia="Arial" w:cs="Arial"/>
        </w:rPr>
        <w:t>Working memory</w:t>
      </w:r>
    </w:p>
    <w:p w14:paraId="59CF55C4" w14:textId="77777777" w:rsidR="003E51C1" w:rsidRDefault="00AE55F0">
      <w:pPr>
        <w:numPr>
          <w:ilvl w:val="0"/>
          <w:numId w:val="22"/>
        </w:numPr>
        <w:pBdr>
          <w:top w:val="nil"/>
          <w:left w:val="nil"/>
          <w:bottom w:val="nil"/>
          <w:right w:val="nil"/>
          <w:between w:val="nil"/>
        </w:pBdr>
        <w:rPr>
          <w:rFonts w:eastAsia="Arial" w:cs="Arial"/>
        </w:rPr>
      </w:pPr>
      <w:r w:rsidRPr="6E063D88">
        <w:rPr>
          <w:rFonts w:eastAsia="Arial" w:cs="Arial"/>
        </w:rPr>
        <w:t>Self-control</w:t>
      </w:r>
    </w:p>
    <w:p w14:paraId="59CF55C5" w14:textId="77777777" w:rsidR="003E51C1" w:rsidRDefault="00AE55F0">
      <w:pPr>
        <w:numPr>
          <w:ilvl w:val="0"/>
          <w:numId w:val="22"/>
        </w:numPr>
        <w:pBdr>
          <w:top w:val="nil"/>
          <w:left w:val="nil"/>
          <w:bottom w:val="nil"/>
          <w:right w:val="nil"/>
          <w:between w:val="nil"/>
        </w:pBdr>
        <w:rPr>
          <w:rFonts w:eastAsia="Arial" w:cs="Arial"/>
          <w:color w:val="000000"/>
        </w:rPr>
      </w:pPr>
      <w:r w:rsidRPr="6E063D88">
        <w:rPr>
          <w:rFonts w:eastAsia="Arial" w:cs="Arial"/>
        </w:rPr>
        <w:t xml:space="preserve">Emotional regulation </w:t>
      </w:r>
    </w:p>
    <w:p w14:paraId="59CF55C6" w14:textId="77777777" w:rsidR="003E51C1" w:rsidRDefault="00AE55F0">
      <w:pPr>
        <w:pStyle w:val="Heading3"/>
        <w:rPr>
          <w:rFonts w:eastAsia="Arial" w:cs="Arial"/>
          <w:b/>
          <w:color w:val="000000"/>
          <w:sz w:val="24"/>
          <w:szCs w:val="24"/>
        </w:rPr>
      </w:pPr>
      <w:r w:rsidRPr="2E6159CA">
        <w:rPr>
          <w:rFonts w:eastAsia="Arial" w:cs="Arial"/>
          <w:b/>
          <w:color w:val="000000" w:themeColor="text1"/>
          <w:sz w:val="24"/>
          <w:szCs w:val="24"/>
        </w:rPr>
        <w:t xml:space="preserve">Support for Multilingual (ML)/EL students </w:t>
      </w:r>
    </w:p>
    <w:p w14:paraId="59CF55C7" w14:textId="77777777" w:rsidR="003E51C1" w:rsidRDefault="00AE55F0">
      <w:pPr>
        <w:numPr>
          <w:ilvl w:val="0"/>
          <w:numId w:val="26"/>
        </w:numPr>
        <w:pBdr>
          <w:top w:val="nil"/>
          <w:left w:val="nil"/>
          <w:bottom w:val="nil"/>
          <w:right w:val="nil"/>
          <w:between w:val="nil"/>
        </w:pBdr>
        <w:rPr>
          <w:rFonts w:eastAsia="Arial" w:cs="Arial"/>
          <w:i/>
          <w:color w:val="000000"/>
        </w:rPr>
      </w:pPr>
      <w:r w:rsidRPr="6E063D88">
        <w:rPr>
          <w:rFonts w:eastAsia="Arial" w:cs="Arial"/>
        </w:rPr>
        <w:t>Teaching staff possess SEI endorsements</w:t>
      </w:r>
    </w:p>
    <w:p w14:paraId="59CF55C8" w14:textId="77777777" w:rsidR="003E51C1" w:rsidRDefault="00AE55F0">
      <w:pPr>
        <w:numPr>
          <w:ilvl w:val="0"/>
          <w:numId w:val="26"/>
        </w:numPr>
        <w:pBdr>
          <w:top w:val="nil"/>
          <w:left w:val="nil"/>
          <w:bottom w:val="nil"/>
          <w:right w:val="nil"/>
          <w:between w:val="nil"/>
        </w:pBdr>
        <w:rPr>
          <w:rFonts w:eastAsia="Arial" w:cs="Arial"/>
          <w:i/>
          <w:color w:val="000000"/>
        </w:rPr>
      </w:pPr>
      <w:r w:rsidRPr="6E063D88">
        <w:rPr>
          <w:rFonts w:eastAsia="Arial" w:cs="Arial"/>
        </w:rPr>
        <w:t xml:space="preserve">Professional Development opportunities for staff to </w:t>
      </w:r>
      <w:r w:rsidRPr="6E063D88">
        <w:rPr>
          <w:rFonts w:eastAsia="Arial" w:cs="Arial"/>
          <w:highlight w:val="white"/>
        </w:rPr>
        <w:t>enhance their skills and knowledge of how best to increase students' English language proficiency and subject matter knowledge</w:t>
      </w:r>
    </w:p>
    <w:p w14:paraId="59CF55C9" w14:textId="77777777" w:rsidR="003E51C1" w:rsidRDefault="00AE55F0">
      <w:pPr>
        <w:numPr>
          <w:ilvl w:val="0"/>
          <w:numId w:val="26"/>
        </w:numPr>
        <w:pBdr>
          <w:top w:val="nil"/>
          <w:left w:val="nil"/>
          <w:bottom w:val="nil"/>
          <w:right w:val="nil"/>
          <w:between w:val="nil"/>
        </w:pBdr>
        <w:rPr>
          <w:rFonts w:eastAsia="Arial" w:cs="Arial"/>
          <w:i/>
          <w:color w:val="000000"/>
        </w:rPr>
      </w:pPr>
      <w:r w:rsidRPr="6E063D88">
        <w:rPr>
          <w:rFonts w:eastAsia="Arial" w:cs="Arial"/>
        </w:rPr>
        <w:t>Access to all current ML/EL supports and resources including tutors, coaches, counselors</w:t>
      </w:r>
    </w:p>
    <w:p w14:paraId="59CF55CA" w14:textId="77777777" w:rsidR="003E51C1" w:rsidRDefault="00AE55F0">
      <w:pPr>
        <w:numPr>
          <w:ilvl w:val="0"/>
          <w:numId w:val="26"/>
        </w:numPr>
        <w:pBdr>
          <w:top w:val="nil"/>
          <w:left w:val="nil"/>
          <w:bottom w:val="nil"/>
          <w:right w:val="nil"/>
          <w:between w:val="nil"/>
        </w:pBdr>
        <w:rPr>
          <w:rFonts w:eastAsia="Arial" w:cs="Arial"/>
          <w:i/>
          <w:color w:val="000000"/>
        </w:rPr>
      </w:pPr>
      <w:r w:rsidRPr="6E063D88">
        <w:rPr>
          <w:rFonts w:eastAsia="Arial" w:cs="Arial"/>
        </w:rPr>
        <w:t xml:space="preserve">Scaffolding of curriculum to ensure accessibility for all students </w:t>
      </w:r>
    </w:p>
    <w:p w14:paraId="59CF55CB" w14:textId="77777777" w:rsidR="003E51C1" w:rsidRDefault="00AE55F0">
      <w:pPr>
        <w:numPr>
          <w:ilvl w:val="0"/>
          <w:numId w:val="26"/>
        </w:numPr>
        <w:pBdr>
          <w:top w:val="nil"/>
          <w:left w:val="nil"/>
          <w:bottom w:val="nil"/>
          <w:right w:val="nil"/>
          <w:between w:val="nil"/>
        </w:pBdr>
        <w:rPr>
          <w:rFonts w:eastAsia="Arial" w:cs="Arial"/>
          <w:i/>
          <w:color w:val="000000"/>
        </w:rPr>
      </w:pPr>
      <w:r w:rsidRPr="6E063D88">
        <w:rPr>
          <w:rFonts w:eastAsia="Arial" w:cs="Arial"/>
          <w:highlight w:val="white"/>
        </w:rPr>
        <w:t>Activities that enhance or supplement language instruction educational programs</w:t>
      </w:r>
    </w:p>
    <w:p w14:paraId="59CF55CC" w14:textId="77777777" w:rsidR="003E51C1" w:rsidRDefault="00AE55F0">
      <w:pPr>
        <w:numPr>
          <w:ilvl w:val="0"/>
          <w:numId w:val="27"/>
        </w:numPr>
        <w:pBdr>
          <w:top w:val="nil"/>
          <w:left w:val="nil"/>
          <w:bottom w:val="nil"/>
          <w:right w:val="nil"/>
          <w:between w:val="nil"/>
        </w:pBdr>
        <w:rPr>
          <w:rFonts w:eastAsia="Arial" w:cs="Arial"/>
          <w:color w:val="000000"/>
        </w:rPr>
      </w:pPr>
      <w:r w:rsidRPr="6E063D88">
        <w:rPr>
          <w:rFonts w:eastAsia="Arial" w:cs="Arial"/>
        </w:rPr>
        <w:t xml:space="preserve">Programs/activities to include family engagement </w:t>
      </w:r>
    </w:p>
    <w:p w14:paraId="59CF55CD" w14:textId="77777777" w:rsidR="003E51C1" w:rsidRDefault="00AE55F0">
      <w:pPr>
        <w:pStyle w:val="Heading3"/>
        <w:rPr>
          <w:rFonts w:eastAsia="Arial" w:cs="Arial"/>
          <w:b/>
          <w:color w:val="000000"/>
          <w:sz w:val="24"/>
          <w:szCs w:val="24"/>
        </w:rPr>
      </w:pPr>
      <w:r w:rsidRPr="2E6159CA">
        <w:rPr>
          <w:rFonts w:eastAsia="Arial" w:cs="Arial"/>
          <w:b/>
          <w:color w:val="000000" w:themeColor="text1"/>
          <w:sz w:val="24"/>
          <w:szCs w:val="24"/>
        </w:rPr>
        <w:lastRenderedPageBreak/>
        <w:t xml:space="preserve">Create strong partnerships with community organizations to reinforce support and help address the barriers that impede school success:  </w:t>
      </w:r>
    </w:p>
    <w:p w14:paraId="59CF55CE" w14:textId="77777777" w:rsidR="003E51C1" w:rsidRDefault="00AE55F0">
      <w:pPr>
        <w:numPr>
          <w:ilvl w:val="0"/>
          <w:numId w:val="25"/>
        </w:numPr>
        <w:pBdr>
          <w:top w:val="nil"/>
          <w:left w:val="nil"/>
          <w:bottom w:val="nil"/>
          <w:right w:val="nil"/>
          <w:between w:val="nil"/>
        </w:pBdr>
        <w:rPr>
          <w:rFonts w:eastAsia="Arial" w:cs="Arial"/>
        </w:rPr>
      </w:pPr>
      <w:r w:rsidRPr="6E063D88">
        <w:rPr>
          <w:rFonts w:eastAsia="Arial" w:cs="Arial"/>
        </w:rPr>
        <w:t>Key barriers outside of school that often affect chronic absence, dropping out and school success, include housing, healthcare, employment, and transportation.</w:t>
      </w:r>
    </w:p>
    <w:p w14:paraId="59CF55CF" w14:textId="77777777" w:rsidR="003E51C1" w:rsidRDefault="00AE55F0">
      <w:pPr>
        <w:numPr>
          <w:ilvl w:val="0"/>
          <w:numId w:val="25"/>
        </w:numPr>
        <w:pBdr>
          <w:top w:val="nil"/>
          <w:left w:val="nil"/>
          <w:bottom w:val="nil"/>
          <w:right w:val="nil"/>
          <w:between w:val="nil"/>
        </w:pBdr>
        <w:rPr>
          <w:rFonts w:eastAsia="Arial" w:cs="Arial"/>
        </w:rPr>
      </w:pPr>
      <w:r w:rsidRPr="6E063D88">
        <w:rPr>
          <w:rFonts w:eastAsia="Arial" w:cs="Arial"/>
        </w:rPr>
        <w:t xml:space="preserve">Onsite support for issues such as mental health needs, grief counseling, substance abuse, recovery coaching, reproductive health services </w:t>
      </w:r>
    </w:p>
    <w:p w14:paraId="59CF55D0" w14:textId="77777777" w:rsidR="003E51C1" w:rsidRDefault="003E51C1">
      <w:pPr>
        <w:rPr>
          <w:rFonts w:eastAsia="Arial" w:cs="Arial"/>
        </w:rPr>
      </w:pPr>
    </w:p>
    <w:p w14:paraId="59CF55D1" w14:textId="77777777" w:rsidR="003E51C1" w:rsidRDefault="00AE55F0">
      <w:pPr>
        <w:pStyle w:val="Heading2"/>
      </w:pPr>
      <w:bookmarkStart w:id="2" w:name="_heading=h.3dy6vkm" w:colFirst="0" w:colLast="0"/>
      <w:bookmarkEnd w:id="2"/>
      <w:r w:rsidRPr="393975BD">
        <w:t>Guiding Principle 4: Connection to Career</w:t>
      </w:r>
    </w:p>
    <w:p w14:paraId="59CF55D2" w14:textId="77777777" w:rsidR="003E51C1" w:rsidRDefault="00AE55F0">
      <w:pPr>
        <w:rPr>
          <w:rFonts w:eastAsia="Arial" w:cs="Arial"/>
        </w:rPr>
      </w:pPr>
      <w:r w:rsidRPr="6E063D88">
        <w:rPr>
          <w:rFonts w:eastAsia="Arial" w:cs="Arial"/>
        </w:rPr>
        <w:t xml:space="preserve">Alternative education should expose students to a variety of career opportunities through a career development sequence - beginning with self-identifying interests, skills, strength and talents, moving into career awareness activities and advancing into exploration and immersion opportunities in their identified careers of interest that are aligned with individual interests, skills, strengths and talents. The connections may include targeted workforce and career skills development, career counseling, and elements of experiential and Work-Based learning. </w:t>
      </w:r>
    </w:p>
    <w:p w14:paraId="59CF55D3" w14:textId="77777777" w:rsidR="003E51C1" w:rsidRDefault="00AE55F0">
      <w:pPr>
        <w:pStyle w:val="Heading3"/>
        <w:rPr>
          <w:rFonts w:eastAsia="Arial" w:cs="Arial"/>
          <w:b/>
          <w:color w:val="000000"/>
          <w:sz w:val="24"/>
          <w:szCs w:val="24"/>
        </w:rPr>
      </w:pPr>
      <w:r w:rsidRPr="2E6159CA">
        <w:rPr>
          <w:rFonts w:eastAsia="Arial" w:cs="Arial"/>
          <w:b/>
          <w:color w:val="000000" w:themeColor="text1"/>
          <w:sz w:val="24"/>
          <w:szCs w:val="24"/>
        </w:rPr>
        <w:t xml:space="preserve">Self-Awareness Development </w:t>
      </w:r>
    </w:p>
    <w:p w14:paraId="59CF55D4" w14:textId="22E3B041" w:rsidR="003E51C1" w:rsidRDefault="00AE55F0">
      <w:pPr>
        <w:numPr>
          <w:ilvl w:val="0"/>
          <w:numId w:val="24"/>
        </w:numPr>
        <w:pBdr>
          <w:top w:val="nil"/>
          <w:left w:val="nil"/>
          <w:bottom w:val="nil"/>
          <w:right w:val="nil"/>
          <w:between w:val="nil"/>
        </w:pBdr>
        <w:rPr>
          <w:rFonts w:eastAsia="Arial" w:cs="Arial"/>
          <w:color w:val="000000"/>
        </w:rPr>
      </w:pPr>
      <w:r w:rsidRPr="6E063D88">
        <w:rPr>
          <w:rFonts w:eastAsia="Arial" w:cs="Arial"/>
        </w:rPr>
        <w:t xml:space="preserve">Throughout </w:t>
      </w:r>
      <w:r w:rsidR="11CC0754" w:rsidRPr="35F7308E">
        <w:rPr>
          <w:rFonts w:eastAsia="Arial" w:cs="Arial"/>
        </w:rPr>
        <w:t>Pre-</w:t>
      </w:r>
      <w:r w:rsidRPr="35F7308E">
        <w:rPr>
          <w:rFonts w:eastAsia="Arial" w:cs="Arial"/>
        </w:rPr>
        <w:t>K</w:t>
      </w:r>
      <w:r w:rsidRPr="6E063D88">
        <w:rPr>
          <w:rFonts w:eastAsia="Arial" w:cs="Arial"/>
        </w:rPr>
        <w:t xml:space="preserve">-12 education students are provided opportunities to discover interests, skills, strengths and talents through lessons and activities, extracurricular opportunities in school and outside school experiences </w:t>
      </w:r>
    </w:p>
    <w:p w14:paraId="59CF55D5" w14:textId="77777777" w:rsidR="003E51C1" w:rsidRDefault="00AE55F0">
      <w:pPr>
        <w:pStyle w:val="Heading3"/>
        <w:rPr>
          <w:rFonts w:eastAsia="Arial" w:cs="Arial"/>
          <w:b/>
          <w:color w:val="000000"/>
          <w:sz w:val="24"/>
          <w:szCs w:val="24"/>
        </w:rPr>
      </w:pPr>
      <w:r w:rsidRPr="2E6159CA">
        <w:rPr>
          <w:rFonts w:eastAsia="Arial" w:cs="Arial"/>
          <w:b/>
          <w:color w:val="000000" w:themeColor="text1"/>
          <w:sz w:val="24"/>
          <w:szCs w:val="24"/>
        </w:rPr>
        <w:t xml:space="preserve">Career Development Model </w:t>
      </w:r>
    </w:p>
    <w:p w14:paraId="59CF55D6" w14:textId="77777777" w:rsidR="003E51C1" w:rsidRDefault="00AE55F0">
      <w:pPr>
        <w:numPr>
          <w:ilvl w:val="0"/>
          <w:numId w:val="28"/>
        </w:numPr>
        <w:pBdr>
          <w:top w:val="nil"/>
          <w:left w:val="nil"/>
          <w:bottom w:val="nil"/>
          <w:right w:val="nil"/>
          <w:between w:val="nil"/>
        </w:pBdr>
        <w:rPr>
          <w:rFonts w:eastAsia="Arial" w:cs="Arial"/>
        </w:rPr>
      </w:pPr>
      <w:r w:rsidRPr="6E063D88">
        <w:rPr>
          <w:rFonts w:eastAsia="Arial" w:cs="Arial"/>
        </w:rPr>
        <w:t xml:space="preserve">Every student is engaged in the MyCAP process to ensure academic courses are aligned with career choices that are aligned with individual interests, skills, strengths and talents.   </w:t>
      </w:r>
    </w:p>
    <w:p w14:paraId="59CF55D7" w14:textId="77777777" w:rsidR="003E51C1" w:rsidRDefault="00AE55F0">
      <w:pPr>
        <w:numPr>
          <w:ilvl w:val="0"/>
          <w:numId w:val="28"/>
        </w:numPr>
        <w:pBdr>
          <w:top w:val="nil"/>
          <w:left w:val="nil"/>
          <w:bottom w:val="nil"/>
          <w:right w:val="nil"/>
          <w:between w:val="nil"/>
        </w:pBdr>
        <w:rPr>
          <w:rFonts w:eastAsia="Arial" w:cs="Arial"/>
        </w:rPr>
      </w:pPr>
      <w:r w:rsidRPr="6E063D88">
        <w:rPr>
          <w:rFonts w:eastAsia="Arial" w:cs="Arial"/>
        </w:rPr>
        <w:t>Every student has access to lessons and activities in the three stages of career development: Awareness, Exploration and Immersion</w:t>
      </w:r>
    </w:p>
    <w:p w14:paraId="59CF55D8" w14:textId="77777777" w:rsidR="003E51C1" w:rsidRDefault="00AE55F0">
      <w:pPr>
        <w:numPr>
          <w:ilvl w:val="0"/>
          <w:numId w:val="28"/>
        </w:numPr>
        <w:pBdr>
          <w:top w:val="nil"/>
          <w:left w:val="nil"/>
          <w:bottom w:val="nil"/>
          <w:right w:val="nil"/>
          <w:between w:val="nil"/>
        </w:pBdr>
        <w:rPr>
          <w:rFonts w:eastAsia="Arial" w:cs="Arial"/>
          <w:color w:val="000000"/>
        </w:rPr>
      </w:pPr>
      <w:r w:rsidRPr="6E063D88">
        <w:rPr>
          <w:rFonts w:eastAsia="Arial" w:cs="Arial"/>
        </w:rPr>
        <w:t>Work based learning experiences including internships, apprenticeships, and/or capstone projects are available for all students</w:t>
      </w:r>
    </w:p>
    <w:p w14:paraId="59CF55D9" w14:textId="77777777" w:rsidR="003E51C1" w:rsidRDefault="00AE55F0">
      <w:pPr>
        <w:pStyle w:val="Heading3"/>
        <w:rPr>
          <w:rFonts w:eastAsia="Arial" w:cs="Arial"/>
          <w:b/>
          <w:color w:val="000000"/>
          <w:sz w:val="24"/>
          <w:szCs w:val="24"/>
        </w:rPr>
      </w:pPr>
      <w:r w:rsidRPr="2E6159CA">
        <w:rPr>
          <w:rFonts w:eastAsia="Arial" w:cs="Arial"/>
          <w:b/>
          <w:color w:val="000000" w:themeColor="text1"/>
          <w:sz w:val="24"/>
          <w:szCs w:val="24"/>
        </w:rPr>
        <w:t xml:space="preserve">Access to Pathways, Industry Recognized Credentials (IRCs), and employment </w:t>
      </w:r>
    </w:p>
    <w:p w14:paraId="59CF55DA" w14:textId="77777777" w:rsidR="003E51C1" w:rsidRDefault="00AE55F0">
      <w:pPr>
        <w:pStyle w:val="Heading4"/>
        <w:numPr>
          <w:ilvl w:val="0"/>
          <w:numId w:val="29"/>
        </w:numPr>
        <w:spacing w:before="0" w:after="0"/>
        <w:rPr>
          <w:rFonts w:eastAsia="Arial" w:cs="Arial"/>
          <w:i w:val="0"/>
          <w:color w:val="000000"/>
        </w:rPr>
      </w:pPr>
      <w:r w:rsidRPr="2E6159CA">
        <w:rPr>
          <w:rFonts w:eastAsia="Arial" w:cs="Arial"/>
          <w:i w:val="0"/>
          <w:color w:val="000000" w:themeColor="text1"/>
        </w:rPr>
        <w:t xml:space="preserve">Develop a suite of options for student access to IRCs through designated pathways such as Innovation Career Pathways (ICP), Early College (EC), and Career Technical Education (CTE) </w:t>
      </w:r>
    </w:p>
    <w:p w14:paraId="59CF55DB" w14:textId="77777777" w:rsidR="003E51C1" w:rsidRDefault="00AE55F0">
      <w:pPr>
        <w:pStyle w:val="Heading4"/>
        <w:numPr>
          <w:ilvl w:val="0"/>
          <w:numId w:val="29"/>
        </w:numPr>
        <w:spacing w:before="0" w:after="0"/>
        <w:rPr>
          <w:rFonts w:eastAsia="Arial" w:cs="Arial"/>
          <w:i w:val="0"/>
          <w:color w:val="000000"/>
        </w:rPr>
      </w:pPr>
      <w:r w:rsidRPr="2E6159CA">
        <w:rPr>
          <w:rFonts w:eastAsia="Arial" w:cs="Arial"/>
          <w:i w:val="0"/>
          <w:color w:val="000000" w:themeColor="text1"/>
        </w:rPr>
        <w:t>Innovate career connected learning opportunities including opportunities outside of the regular school day</w:t>
      </w:r>
    </w:p>
    <w:p w14:paraId="59CF55DC" w14:textId="77777777" w:rsidR="003E51C1" w:rsidRDefault="00AE55F0">
      <w:pPr>
        <w:pStyle w:val="Heading4"/>
        <w:numPr>
          <w:ilvl w:val="0"/>
          <w:numId w:val="29"/>
        </w:numPr>
        <w:spacing w:before="0" w:after="0"/>
        <w:rPr>
          <w:rFonts w:eastAsia="Arial" w:cs="Arial"/>
          <w:i w:val="0"/>
          <w:color w:val="000000"/>
        </w:rPr>
      </w:pPr>
      <w:r w:rsidRPr="2E6159CA">
        <w:rPr>
          <w:rFonts w:eastAsia="Arial" w:cs="Arial"/>
          <w:i w:val="0"/>
          <w:color w:val="000000" w:themeColor="text1"/>
        </w:rPr>
        <w:t xml:space="preserve">Include/create flexible scheduling options for school completion and access to employment opportunities </w:t>
      </w:r>
    </w:p>
    <w:p w14:paraId="59CF55DD" w14:textId="77777777" w:rsidR="003E51C1" w:rsidRDefault="00AE55F0">
      <w:pPr>
        <w:pStyle w:val="Heading4"/>
        <w:numPr>
          <w:ilvl w:val="0"/>
          <w:numId w:val="30"/>
        </w:numPr>
        <w:rPr>
          <w:rFonts w:eastAsia="Arial" w:cs="Arial"/>
          <w:i w:val="0"/>
          <w:color w:val="000000"/>
        </w:rPr>
      </w:pPr>
      <w:r w:rsidRPr="2E6159CA">
        <w:rPr>
          <w:rFonts w:eastAsia="Arial" w:cs="Arial"/>
          <w:i w:val="0"/>
          <w:color w:val="000000" w:themeColor="text1"/>
        </w:rPr>
        <w:t xml:space="preserve">Design opportunities for credit-bearing employment i.e., apprenticeships </w:t>
      </w:r>
    </w:p>
    <w:p w14:paraId="59CF55DE" w14:textId="77777777" w:rsidR="003E51C1" w:rsidRDefault="003E51C1">
      <w:pPr>
        <w:rPr>
          <w:rFonts w:eastAsia="Arial" w:cs="Arial"/>
        </w:rPr>
      </w:pPr>
    </w:p>
    <w:p w14:paraId="59CF55DF" w14:textId="77777777" w:rsidR="003E51C1" w:rsidRDefault="003E51C1">
      <w:pPr>
        <w:rPr>
          <w:rFonts w:eastAsia="Arial" w:cs="Arial"/>
        </w:rPr>
      </w:pPr>
    </w:p>
    <w:p w14:paraId="59CF55E0" w14:textId="77777777" w:rsidR="003E51C1" w:rsidRDefault="00AE55F0">
      <w:pPr>
        <w:pStyle w:val="Heading2"/>
      </w:pPr>
      <w:bookmarkStart w:id="3" w:name="_heading=h.1t3h5sf" w:colFirst="0" w:colLast="0"/>
      <w:bookmarkEnd w:id="3"/>
      <w:r w:rsidRPr="393975BD">
        <w:t>Guiding Principle 5: Effective Partnerships</w:t>
      </w:r>
    </w:p>
    <w:p w14:paraId="59CF55E1" w14:textId="3B20AD07" w:rsidR="003E51C1" w:rsidRDefault="00AE55F0">
      <w:pPr>
        <w:rPr>
          <w:rFonts w:eastAsia="Arial" w:cs="Arial"/>
        </w:rPr>
      </w:pPr>
      <w:r w:rsidRPr="6E063D88">
        <w:rPr>
          <w:rFonts w:eastAsia="Arial" w:cs="Arial"/>
        </w:rPr>
        <w:t>To offer authentic, real</w:t>
      </w:r>
      <w:r w:rsidR="0A547138" w:rsidRPr="150DDEF0">
        <w:rPr>
          <w:rFonts w:eastAsia="Arial" w:cs="Arial"/>
        </w:rPr>
        <w:t>-</w:t>
      </w:r>
      <w:r w:rsidRPr="6E063D88">
        <w:rPr>
          <w:rFonts w:eastAsia="Arial" w:cs="Arial"/>
        </w:rPr>
        <w:t xml:space="preserve">world exposure, alternative education should develop partnerships with one or more of the following:  </w:t>
      </w:r>
      <w:hyperlink r:id="rId8">
        <w:r w:rsidRPr="6E063D88">
          <w:rPr>
            <w:rFonts w:eastAsia="Arial" w:cs="Arial"/>
            <w:u w:val="single"/>
          </w:rPr>
          <w:t>MassHire</w:t>
        </w:r>
      </w:hyperlink>
      <w:r w:rsidRPr="6E063D88">
        <w:rPr>
          <w:rFonts w:eastAsia="Arial" w:cs="Arial"/>
        </w:rPr>
        <w:t xml:space="preserve"> workforce development board, </w:t>
      </w:r>
      <w:r w:rsidRPr="6E063D88">
        <w:rPr>
          <w:rFonts w:eastAsia="Arial" w:cs="Arial"/>
        </w:rPr>
        <w:lastRenderedPageBreak/>
        <w:t xml:space="preserve">a post-secondary education institution, a local chamber of commerce, and/or one or more employers in the local area. </w:t>
      </w:r>
    </w:p>
    <w:p w14:paraId="59CF55E2" w14:textId="77777777" w:rsidR="003E51C1" w:rsidRDefault="00AE55F0">
      <w:pPr>
        <w:pStyle w:val="Heading3"/>
        <w:rPr>
          <w:rFonts w:eastAsia="Arial" w:cs="Arial"/>
          <w:color w:val="000000"/>
          <w:sz w:val="24"/>
          <w:szCs w:val="24"/>
        </w:rPr>
      </w:pPr>
      <w:r w:rsidRPr="2E6159CA">
        <w:rPr>
          <w:rFonts w:eastAsia="Arial" w:cs="Arial"/>
          <w:b/>
          <w:color w:val="000000" w:themeColor="text1"/>
          <w:sz w:val="24"/>
          <w:szCs w:val="24"/>
        </w:rPr>
        <w:t xml:space="preserve">Development of career exploration and immersion opportunities </w:t>
      </w:r>
    </w:p>
    <w:p w14:paraId="59CF55E3" w14:textId="77777777" w:rsidR="003E51C1" w:rsidRDefault="00AE55F0">
      <w:pPr>
        <w:pStyle w:val="Heading4"/>
        <w:numPr>
          <w:ilvl w:val="0"/>
          <w:numId w:val="30"/>
        </w:numPr>
        <w:rPr>
          <w:rFonts w:eastAsia="Arial" w:cs="Arial"/>
          <w:i w:val="0"/>
          <w:color w:val="000000"/>
        </w:rPr>
      </w:pPr>
      <w:r w:rsidRPr="2E6159CA">
        <w:rPr>
          <w:rFonts w:eastAsia="Arial" w:cs="Arial"/>
          <w:i w:val="0"/>
          <w:color w:val="000000" w:themeColor="text1"/>
        </w:rPr>
        <w:t>Identification of internal school personnel to seek out, communicate, and coordinate career opportunities</w:t>
      </w:r>
    </w:p>
    <w:p w14:paraId="59CF55E4" w14:textId="77777777" w:rsidR="003E51C1" w:rsidRDefault="00AE55F0">
      <w:pPr>
        <w:numPr>
          <w:ilvl w:val="1"/>
          <w:numId w:val="31"/>
        </w:numPr>
        <w:pBdr>
          <w:top w:val="nil"/>
          <w:left w:val="nil"/>
          <w:bottom w:val="nil"/>
          <w:right w:val="nil"/>
          <w:between w:val="nil"/>
        </w:pBdr>
        <w:rPr>
          <w:rFonts w:eastAsia="Arial" w:cs="Arial"/>
        </w:rPr>
      </w:pPr>
      <w:r w:rsidRPr="6E063D88">
        <w:rPr>
          <w:rFonts w:eastAsia="Arial" w:cs="Arial"/>
        </w:rPr>
        <w:t xml:space="preserve">Develop partnerships with multiple resources, i.e., local chamber of commerce, local MassHire Board </w:t>
      </w:r>
    </w:p>
    <w:p w14:paraId="59CF55E5" w14:textId="77777777" w:rsidR="003E51C1" w:rsidRDefault="00AE55F0">
      <w:pPr>
        <w:numPr>
          <w:ilvl w:val="1"/>
          <w:numId w:val="31"/>
        </w:numPr>
        <w:pBdr>
          <w:top w:val="nil"/>
          <w:left w:val="nil"/>
          <w:bottom w:val="nil"/>
          <w:right w:val="nil"/>
          <w:between w:val="nil"/>
        </w:pBdr>
        <w:rPr>
          <w:rFonts w:eastAsia="Arial" w:cs="Arial"/>
        </w:rPr>
      </w:pPr>
      <w:r w:rsidRPr="6E063D88">
        <w:rPr>
          <w:rFonts w:eastAsia="Arial" w:cs="Arial"/>
        </w:rPr>
        <w:t xml:space="preserve">Collaborate with employers to match students with opportunities </w:t>
      </w:r>
    </w:p>
    <w:p w14:paraId="59CF55E6" w14:textId="77777777" w:rsidR="003E51C1" w:rsidRDefault="00AE55F0">
      <w:pPr>
        <w:numPr>
          <w:ilvl w:val="1"/>
          <w:numId w:val="31"/>
        </w:numPr>
        <w:pBdr>
          <w:top w:val="nil"/>
          <w:left w:val="nil"/>
          <w:bottom w:val="nil"/>
          <w:right w:val="nil"/>
          <w:between w:val="nil"/>
        </w:pBdr>
        <w:rPr>
          <w:rFonts w:eastAsia="Arial" w:cs="Arial"/>
        </w:rPr>
      </w:pPr>
      <w:r w:rsidRPr="6E063D88">
        <w:rPr>
          <w:rFonts w:eastAsia="Arial" w:cs="Arial"/>
        </w:rPr>
        <w:t xml:space="preserve">Organize and monitor placements </w:t>
      </w:r>
    </w:p>
    <w:p w14:paraId="59CF55E7" w14:textId="77777777" w:rsidR="003E51C1" w:rsidRDefault="00AE55F0">
      <w:pPr>
        <w:numPr>
          <w:ilvl w:val="1"/>
          <w:numId w:val="31"/>
        </w:numPr>
        <w:pBdr>
          <w:top w:val="nil"/>
          <w:left w:val="nil"/>
          <w:bottom w:val="nil"/>
          <w:right w:val="nil"/>
          <w:between w:val="nil"/>
        </w:pBdr>
        <w:rPr>
          <w:rFonts w:eastAsia="Arial" w:cs="Arial"/>
          <w:color w:val="000000"/>
        </w:rPr>
      </w:pPr>
      <w:r w:rsidRPr="6E063D88">
        <w:rPr>
          <w:rFonts w:eastAsia="Arial" w:cs="Arial"/>
        </w:rPr>
        <w:t xml:space="preserve">Communicate with students and families  </w:t>
      </w:r>
    </w:p>
    <w:p w14:paraId="59CF55E8" w14:textId="77777777" w:rsidR="003E51C1" w:rsidRDefault="00AE55F0">
      <w:pPr>
        <w:pStyle w:val="Heading3"/>
        <w:rPr>
          <w:rFonts w:eastAsia="Arial" w:cs="Arial"/>
          <w:b/>
          <w:color w:val="000000"/>
          <w:sz w:val="24"/>
          <w:szCs w:val="24"/>
        </w:rPr>
      </w:pPr>
      <w:r w:rsidRPr="2E6159CA">
        <w:rPr>
          <w:rFonts w:eastAsia="Arial" w:cs="Arial"/>
          <w:b/>
          <w:color w:val="000000" w:themeColor="text1"/>
          <w:sz w:val="24"/>
          <w:szCs w:val="24"/>
        </w:rPr>
        <w:t>Partnerships with Community Based Organizations (CBO) expand opportunities for students and families.</w:t>
      </w:r>
    </w:p>
    <w:p w14:paraId="59CF55E9" w14:textId="77777777" w:rsidR="003E51C1" w:rsidRDefault="00AE55F0">
      <w:pPr>
        <w:pStyle w:val="Heading4"/>
        <w:numPr>
          <w:ilvl w:val="0"/>
          <w:numId w:val="30"/>
        </w:numPr>
        <w:rPr>
          <w:rFonts w:eastAsia="Arial" w:cs="Arial"/>
          <w:b/>
          <w:i w:val="0"/>
        </w:rPr>
      </w:pPr>
      <w:r w:rsidRPr="2E6159CA">
        <w:rPr>
          <w:rFonts w:eastAsia="Arial" w:cs="Arial"/>
          <w:i w:val="0"/>
          <w:color w:val="000000" w:themeColor="text1"/>
        </w:rPr>
        <w:t xml:space="preserve">Local and statewide organizations provide myriad support to ensure successful work placements for students including classes and information seminars for workplace success, career counseling, mentoring, job shadowing </w:t>
      </w:r>
    </w:p>
    <w:p w14:paraId="59CF55EA" w14:textId="77777777" w:rsidR="003E51C1" w:rsidRDefault="00AE55F0">
      <w:pPr>
        <w:numPr>
          <w:ilvl w:val="0"/>
          <w:numId w:val="30"/>
        </w:numPr>
        <w:pBdr>
          <w:top w:val="nil"/>
          <w:left w:val="nil"/>
          <w:bottom w:val="nil"/>
          <w:right w:val="nil"/>
          <w:between w:val="nil"/>
        </w:pBdr>
        <w:rPr>
          <w:rFonts w:eastAsia="Arial" w:cs="Arial"/>
          <w:b/>
          <w:color w:val="000000"/>
          <w:szCs w:val="24"/>
        </w:rPr>
      </w:pPr>
      <w:r w:rsidRPr="6E063D88">
        <w:rPr>
          <w:rFonts w:eastAsia="Arial" w:cs="Arial"/>
        </w:rPr>
        <w:t>Schools explore internal, district, and cross-district opportunities for CTE experience</w:t>
      </w:r>
      <w:r w:rsidRPr="2E6159CA">
        <w:rPr>
          <w:rFonts w:eastAsia="Arial" w:cs="Arial"/>
          <w:b/>
          <w:szCs w:val="24"/>
        </w:rPr>
        <w:t>s</w:t>
      </w:r>
    </w:p>
    <w:sectPr w:rsidR="003E51C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C1D08" w14:textId="77777777" w:rsidR="0078302F" w:rsidRDefault="0078302F" w:rsidP="00736908">
      <w:r>
        <w:separator/>
      </w:r>
    </w:p>
  </w:endnote>
  <w:endnote w:type="continuationSeparator" w:id="0">
    <w:p w14:paraId="3835CC0E" w14:textId="77777777" w:rsidR="0078302F" w:rsidRDefault="0078302F" w:rsidP="0073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09208DD6-B23C-4783-A146-E10100978F8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1D4A7CA-A812-4517-BFC8-63F3031797F4}"/>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DBA4B72A-9B74-48CA-B5CE-AD2695232C2A}"/>
    <w:embedBold r:id="rId4" w:fontKey="{852F6D40-EDEC-4F6C-8E57-F4956301C490}"/>
    <w:embedItalic r:id="rId5" w:fontKey="{3FB41CD7-9872-4FDA-A376-ACB0505D13A4}"/>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4EE21C2F-1046-47EF-B6DE-84A906D5553B}"/>
    <w:embedItalic r:id="rId7" w:fontKey="{74DB4148-10D3-48DE-8AA6-6FF894CD1237}"/>
  </w:font>
  <w:font w:name="Aptos Display">
    <w:charset w:val="00"/>
    <w:family w:val="swiss"/>
    <w:pitch w:val="variable"/>
    <w:sig w:usb0="20000287" w:usb1="00000003" w:usb2="00000000" w:usb3="00000000" w:csb0="0000019F" w:csb1="00000000"/>
    <w:embedRegular r:id="rId8" w:fontKey="{79631C06-CE78-4D93-985B-C51644627598}"/>
  </w:font>
  <w:font w:name="Segoe UI">
    <w:panose1 w:val="020B0502040204020203"/>
    <w:charset w:val="00"/>
    <w:family w:val="swiss"/>
    <w:pitch w:val="variable"/>
    <w:sig w:usb0="E4002EFF" w:usb1="C000E47F" w:usb2="00000009" w:usb3="00000000" w:csb0="000001FF" w:csb1="00000000"/>
    <w:embedRegular r:id="rId9" w:fontKey="{0C4672BC-E0E7-4683-9867-8E7D9EACE9D9}"/>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embedRegular r:id="rId10" w:fontKey="{5B1C6679-FA6D-49E6-BBE3-9892A41895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E48BB" w14:textId="77777777" w:rsidR="0078302F" w:rsidRDefault="0078302F" w:rsidP="00736908">
      <w:r>
        <w:separator/>
      </w:r>
    </w:p>
  </w:footnote>
  <w:footnote w:type="continuationSeparator" w:id="0">
    <w:p w14:paraId="06D497AA" w14:textId="77777777" w:rsidR="0078302F" w:rsidRDefault="0078302F" w:rsidP="00736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18DC"/>
    <w:multiLevelType w:val="multilevel"/>
    <w:tmpl w:val="DDD2592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60A51E"/>
    <w:multiLevelType w:val="hybridMultilevel"/>
    <w:tmpl w:val="FFFFFFFF"/>
    <w:lvl w:ilvl="0" w:tplc="CE96CEF2">
      <w:start w:val="1"/>
      <w:numFmt w:val="bullet"/>
      <w:lvlText w:val="o"/>
      <w:lvlJc w:val="left"/>
      <w:pPr>
        <w:ind w:left="720" w:hanging="360"/>
      </w:pPr>
      <w:rPr>
        <w:rFonts w:ascii="Courier New" w:hAnsi="Courier New" w:hint="default"/>
      </w:rPr>
    </w:lvl>
    <w:lvl w:ilvl="1" w:tplc="AB5C6A80">
      <w:start w:val="1"/>
      <w:numFmt w:val="bullet"/>
      <w:lvlText w:val="o"/>
      <w:lvlJc w:val="left"/>
      <w:pPr>
        <w:ind w:left="1440" w:hanging="360"/>
      </w:pPr>
      <w:rPr>
        <w:rFonts w:ascii="Courier New" w:hAnsi="Courier New" w:hint="default"/>
      </w:rPr>
    </w:lvl>
    <w:lvl w:ilvl="2" w:tplc="120E2284">
      <w:start w:val="1"/>
      <w:numFmt w:val="bullet"/>
      <w:lvlText w:val=""/>
      <w:lvlJc w:val="left"/>
      <w:pPr>
        <w:ind w:left="2160" w:hanging="360"/>
      </w:pPr>
      <w:rPr>
        <w:rFonts w:ascii="Wingdings" w:hAnsi="Wingdings" w:hint="default"/>
      </w:rPr>
    </w:lvl>
    <w:lvl w:ilvl="3" w:tplc="8FD8FDC4">
      <w:start w:val="1"/>
      <w:numFmt w:val="bullet"/>
      <w:lvlText w:val=""/>
      <w:lvlJc w:val="left"/>
      <w:pPr>
        <w:ind w:left="2880" w:hanging="360"/>
      </w:pPr>
      <w:rPr>
        <w:rFonts w:ascii="Symbol" w:hAnsi="Symbol" w:hint="default"/>
      </w:rPr>
    </w:lvl>
    <w:lvl w:ilvl="4" w:tplc="D4542E2C">
      <w:start w:val="1"/>
      <w:numFmt w:val="bullet"/>
      <w:lvlText w:val="o"/>
      <w:lvlJc w:val="left"/>
      <w:pPr>
        <w:ind w:left="3600" w:hanging="360"/>
      </w:pPr>
      <w:rPr>
        <w:rFonts w:ascii="Courier New" w:hAnsi="Courier New" w:hint="default"/>
      </w:rPr>
    </w:lvl>
    <w:lvl w:ilvl="5" w:tplc="C34E156A">
      <w:start w:val="1"/>
      <w:numFmt w:val="bullet"/>
      <w:lvlText w:val=""/>
      <w:lvlJc w:val="left"/>
      <w:pPr>
        <w:ind w:left="4320" w:hanging="360"/>
      </w:pPr>
      <w:rPr>
        <w:rFonts w:ascii="Wingdings" w:hAnsi="Wingdings" w:hint="default"/>
      </w:rPr>
    </w:lvl>
    <w:lvl w:ilvl="6" w:tplc="CD247352">
      <w:start w:val="1"/>
      <w:numFmt w:val="bullet"/>
      <w:lvlText w:val=""/>
      <w:lvlJc w:val="left"/>
      <w:pPr>
        <w:ind w:left="5040" w:hanging="360"/>
      </w:pPr>
      <w:rPr>
        <w:rFonts w:ascii="Symbol" w:hAnsi="Symbol" w:hint="default"/>
      </w:rPr>
    </w:lvl>
    <w:lvl w:ilvl="7" w:tplc="75A22F14">
      <w:start w:val="1"/>
      <w:numFmt w:val="bullet"/>
      <w:lvlText w:val="o"/>
      <w:lvlJc w:val="left"/>
      <w:pPr>
        <w:ind w:left="5760" w:hanging="360"/>
      </w:pPr>
      <w:rPr>
        <w:rFonts w:ascii="Courier New" w:hAnsi="Courier New" w:hint="default"/>
      </w:rPr>
    </w:lvl>
    <w:lvl w:ilvl="8" w:tplc="821C0294">
      <w:start w:val="1"/>
      <w:numFmt w:val="bullet"/>
      <w:lvlText w:val=""/>
      <w:lvlJc w:val="left"/>
      <w:pPr>
        <w:ind w:left="6480" w:hanging="360"/>
      </w:pPr>
      <w:rPr>
        <w:rFonts w:ascii="Wingdings" w:hAnsi="Wingdings" w:hint="default"/>
      </w:rPr>
    </w:lvl>
  </w:abstractNum>
  <w:abstractNum w:abstractNumId="2" w15:restartNumberingAfterBreak="0">
    <w:nsid w:val="027EBE0A"/>
    <w:multiLevelType w:val="hybridMultilevel"/>
    <w:tmpl w:val="FFFFFFFF"/>
    <w:lvl w:ilvl="0" w:tplc="84E0F63A">
      <w:start w:val="1"/>
      <w:numFmt w:val="bullet"/>
      <w:lvlText w:val=""/>
      <w:lvlJc w:val="left"/>
      <w:pPr>
        <w:ind w:left="720" w:hanging="360"/>
      </w:pPr>
      <w:rPr>
        <w:rFonts w:ascii="Symbol" w:hAnsi="Symbol" w:hint="default"/>
      </w:rPr>
    </w:lvl>
    <w:lvl w:ilvl="1" w:tplc="9E7A30AE">
      <w:start w:val="1"/>
      <w:numFmt w:val="bullet"/>
      <w:lvlText w:val="o"/>
      <w:lvlJc w:val="left"/>
      <w:pPr>
        <w:ind w:left="1440" w:hanging="360"/>
      </w:pPr>
      <w:rPr>
        <w:rFonts w:ascii="Courier New" w:hAnsi="Courier New" w:hint="default"/>
      </w:rPr>
    </w:lvl>
    <w:lvl w:ilvl="2" w:tplc="097E9F86">
      <w:start w:val="1"/>
      <w:numFmt w:val="bullet"/>
      <w:lvlText w:val=""/>
      <w:lvlJc w:val="left"/>
      <w:pPr>
        <w:ind w:left="2160" w:hanging="360"/>
      </w:pPr>
      <w:rPr>
        <w:rFonts w:ascii="Wingdings" w:hAnsi="Wingdings" w:hint="default"/>
      </w:rPr>
    </w:lvl>
    <w:lvl w:ilvl="3" w:tplc="753C06F2">
      <w:start w:val="1"/>
      <w:numFmt w:val="bullet"/>
      <w:lvlText w:val=""/>
      <w:lvlJc w:val="left"/>
      <w:pPr>
        <w:ind w:left="2880" w:hanging="360"/>
      </w:pPr>
      <w:rPr>
        <w:rFonts w:ascii="Symbol" w:hAnsi="Symbol" w:hint="default"/>
      </w:rPr>
    </w:lvl>
    <w:lvl w:ilvl="4" w:tplc="F5A8D464">
      <w:start w:val="1"/>
      <w:numFmt w:val="bullet"/>
      <w:lvlText w:val="o"/>
      <w:lvlJc w:val="left"/>
      <w:pPr>
        <w:ind w:left="3600" w:hanging="360"/>
      </w:pPr>
      <w:rPr>
        <w:rFonts w:ascii="Courier New" w:hAnsi="Courier New" w:hint="default"/>
      </w:rPr>
    </w:lvl>
    <w:lvl w:ilvl="5" w:tplc="BE4AC488">
      <w:start w:val="1"/>
      <w:numFmt w:val="bullet"/>
      <w:lvlText w:val=""/>
      <w:lvlJc w:val="left"/>
      <w:pPr>
        <w:ind w:left="4320" w:hanging="360"/>
      </w:pPr>
      <w:rPr>
        <w:rFonts w:ascii="Wingdings" w:hAnsi="Wingdings" w:hint="default"/>
      </w:rPr>
    </w:lvl>
    <w:lvl w:ilvl="6" w:tplc="2B6654FE">
      <w:start w:val="1"/>
      <w:numFmt w:val="bullet"/>
      <w:lvlText w:val=""/>
      <w:lvlJc w:val="left"/>
      <w:pPr>
        <w:ind w:left="5040" w:hanging="360"/>
      </w:pPr>
      <w:rPr>
        <w:rFonts w:ascii="Symbol" w:hAnsi="Symbol" w:hint="default"/>
      </w:rPr>
    </w:lvl>
    <w:lvl w:ilvl="7" w:tplc="F1B4369E">
      <w:start w:val="1"/>
      <w:numFmt w:val="bullet"/>
      <w:lvlText w:val="o"/>
      <w:lvlJc w:val="left"/>
      <w:pPr>
        <w:ind w:left="5760" w:hanging="360"/>
      </w:pPr>
      <w:rPr>
        <w:rFonts w:ascii="Courier New" w:hAnsi="Courier New" w:hint="default"/>
      </w:rPr>
    </w:lvl>
    <w:lvl w:ilvl="8" w:tplc="CAC47094">
      <w:start w:val="1"/>
      <w:numFmt w:val="bullet"/>
      <w:lvlText w:val=""/>
      <w:lvlJc w:val="left"/>
      <w:pPr>
        <w:ind w:left="6480" w:hanging="360"/>
      </w:pPr>
      <w:rPr>
        <w:rFonts w:ascii="Wingdings" w:hAnsi="Wingdings" w:hint="default"/>
      </w:rPr>
    </w:lvl>
  </w:abstractNum>
  <w:abstractNum w:abstractNumId="3" w15:restartNumberingAfterBreak="0">
    <w:nsid w:val="029C5C8A"/>
    <w:multiLevelType w:val="multilevel"/>
    <w:tmpl w:val="C45213B2"/>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4" w15:restartNumberingAfterBreak="0">
    <w:nsid w:val="04346AFE"/>
    <w:multiLevelType w:val="multilevel"/>
    <w:tmpl w:val="B798BF76"/>
    <w:lvl w:ilvl="0">
      <w:start w:val="1"/>
      <w:numFmt w:val="lowerLetter"/>
      <w:lvlText w:val="%1."/>
      <w:lvlJc w:val="left"/>
      <w:pPr>
        <w:ind w:left="720" w:hanging="360"/>
      </w:pPr>
      <w:rPr>
        <w:rFonts w:ascii="Calibri" w:eastAsia="Calibri" w:hAnsi="Calibri" w:cs="Calibri"/>
        <w:sz w:val="20"/>
        <w:szCs w:val="20"/>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5A00A58"/>
    <w:multiLevelType w:val="multilevel"/>
    <w:tmpl w:val="148E12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347E3B"/>
    <w:multiLevelType w:val="multilevel"/>
    <w:tmpl w:val="F0CA16FE"/>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7" w15:restartNumberingAfterBreak="0">
    <w:nsid w:val="1102761F"/>
    <w:multiLevelType w:val="hybridMultilevel"/>
    <w:tmpl w:val="FFFFFFFF"/>
    <w:lvl w:ilvl="0" w:tplc="54F82AAA">
      <w:start w:val="1"/>
      <w:numFmt w:val="bullet"/>
      <w:lvlText w:val=""/>
      <w:lvlJc w:val="left"/>
      <w:pPr>
        <w:ind w:left="720" w:hanging="360"/>
      </w:pPr>
      <w:rPr>
        <w:rFonts w:ascii="Symbol" w:hAnsi="Symbol" w:hint="default"/>
      </w:rPr>
    </w:lvl>
    <w:lvl w:ilvl="1" w:tplc="10303D82">
      <w:start w:val="1"/>
      <w:numFmt w:val="bullet"/>
      <w:lvlText w:val="o"/>
      <w:lvlJc w:val="left"/>
      <w:pPr>
        <w:ind w:left="1440" w:hanging="360"/>
      </w:pPr>
      <w:rPr>
        <w:rFonts w:ascii="Courier New" w:hAnsi="Courier New" w:hint="default"/>
      </w:rPr>
    </w:lvl>
    <w:lvl w:ilvl="2" w:tplc="20803E0C">
      <w:start w:val="1"/>
      <w:numFmt w:val="bullet"/>
      <w:lvlText w:val=""/>
      <w:lvlJc w:val="left"/>
      <w:pPr>
        <w:ind w:left="2160" w:hanging="360"/>
      </w:pPr>
      <w:rPr>
        <w:rFonts w:ascii="Wingdings" w:hAnsi="Wingdings" w:hint="default"/>
      </w:rPr>
    </w:lvl>
    <w:lvl w:ilvl="3" w:tplc="CFDA5870">
      <w:start w:val="1"/>
      <w:numFmt w:val="bullet"/>
      <w:lvlText w:val=""/>
      <w:lvlJc w:val="left"/>
      <w:pPr>
        <w:ind w:left="2880" w:hanging="360"/>
      </w:pPr>
      <w:rPr>
        <w:rFonts w:ascii="Symbol" w:hAnsi="Symbol" w:hint="default"/>
      </w:rPr>
    </w:lvl>
    <w:lvl w:ilvl="4" w:tplc="51ACCE40">
      <w:start w:val="1"/>
      <w:numFmt w:val="bullet"/>
      <w:lvlText w:val="o"/>
      <w:lvlJc w:val="left"/>
      <w:pPr>
        <w:ind w:left="3600" w:hanging="360"/>
      </w:pPr>
      <w:rPr>
        <w:rFonts w:ascii="Courier New" w:hAnsi="Courier New" w:hint="default"/>
      </w:rPr>
    </w:lvl>
    <w:lvl w:ilvl="5" w:tplc="E4286EB0">
      <w:start w:val="1"/>
      <w:numFmt w:val="bullet"/>
      <w:lvlText w:val=""/>
      <w:lvlJc w:val="left"/>
      <w:pPr>
        <w:ind w:left="4320" w:hanging="360"/>
      </w:pPr>
      <w:rPr>
        <w:rFonts w:ascii="Wingdings" w:hAnsi="Wingdings" w:hint="default"/>
      </w:rPr>
    </w:lvl>
    <w:lvl w:ilvl="6" w:tplc="D3D4243A">
      <w:start w:val="1"/>
      <w:numFmt w:val="bullet"/>
      <w:lvlText w:val=""/>
      <w:lvlJc w:val="left"/>
      <w:pPr>
        <w:ind w:left="5040" w:hanging="360"/>
      </w:pPr>
      <w:rPr>
        <w:rFonts w:ascii="Symbol" w:hAnsi="Symbol" w:hint="default"/>
      </w:rPr>
    </w:lvl>
    <w:lvl w:ilvl="7" w:tplc="49084EB2">
      <w:start w:val="1"/>
      <w:numFmt w:val="bullet"/>
      <w:lvlText w:val="o"/>
      <w:lvlJc w:val="left"/>
      <w:pPr>
        <w:ind w:left="5760" w:hanging="360"/>
      </w:pPr>
      <w:rPr>
        <w:rFonts w:ascii="Courier New" w:hAnsi="Courier New" w:hint="default"/>
      </w:rPr>
    </w:lvl>
    <w:lvl w:ilvl="8" w:tplc="58DEB3C6">
      <w:start w:val="1"/>
      <w:numFmt w:val="bullet"/>
      <w:lvlText w:val=""/>
      <w:lvlJc w:val="left"/>
      <w:pPr>
        <w:ind w:left="6480" w:hanging="360"/>
      </w:pPr>
      <w:rPr>
        <w:rFonts w:ascii="Wingdings" w:hAnsi="Wingdings" w:hint="default"/>
      </w:rPr>
    </w:lvl>
  </w:abstractNum>
  <w:abstractNum w:abstractNumId="8" w15:restartNumberingAfterBreak="0">
    <w:nsid w:val="124B6EA9"/>
    <w:multiLevelType w:val="multilevel"/>
    <w:tmpl w:val="0E90F526"/>
    <w:lvl w:ilvl="0">
      <w:start w:val="1"/>
      <w:numFmt w:val="bullet"/>
      <w:lvlText w:val="o"/>
      <w:lvlJc w:val="left"/>
      <w:pPr>
        <w:ind w:left="720" w:hanging="360"/>
      </w:pPr>
      <w:rPr>
        <w:rFonts w:ascii="Courier New" w:hAnsi="Courier New" w:hint="default"/>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12553A"/>
    <w:multiLevelType w:val="multilevel"/>
    <w:tmpl w:val="D596566E"/>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10" w15:restartNumberingAfterBreak="0">
    <w:nsid w:val="167000A4"/>
    <w:multiLevelType w:val="multilevel"/>
    <w:tmpl w:val="8BE689D6"/>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11" w15:restartNumberingAfterBreak="0">
    <w:nsid w:val="181506CF"/>
    <w:multiLevelType w:val="multilevel"/>
    <w:tmpl w:val="AA2CE6C8"/>
    <w:lvl w:ilvl="0">
      <w:start w:val="1"/>
      <w:numFmt w:val="bullet"/>
      <w:lvlText w:val="o"/>
      <w:lvlJc w:val="left"/>
      <w:pPr>
        <w:ind w:left="720" w:hanging="360"/>
      </w:pPr>
      <w:rPr>
        <w:rFonts w:ascii="Courier New" w:hAnsi="Courier New" w:hint="default"/>
        <w:b w:val="0"/>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AE7618"/>
    <w:multiLevelType w:val="multilevel"/>
    <w:tmpl w:val="B6741422"/>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13" w15:restartNumberingAfterBreak="0">
    <w:nsid w:val="1965672A"/>
    <w:multiLevelType w:val="multilevel"/>
    <w:tmpl w:val="243C7D1A"/>
    <w:lvl w:ilvl="0">
      <w:start w:val="1"/>
      <w:numFmt w:val="bullet"/>
      <w:lvlText w:val="⮚"/>
      <w:lvlJc w:val="left"/>
      <w:pPr>
        <w:ind w:left="1800" w:hanging="360"/>
      </w:pPr>
      <w:rPr>
        <w:rFonts w:ascii="Noto Sans Symbols" w:hAnsi="Noto Sans Symbols"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Noto Sans Symbols" w:hAnsi="Noto Sans Symbols" w:hint="default"/>
      </w:rPr>
    </w:lvl>
    <w:lvl w:ilvl="3">
      <w:start w:val="1"/>
      <w:numFmt w:val="bullet"/>
      <w:lvlText w:val="●"/>
      <w:lvlJc w:val="left"/>
      <w:pPr>
        <w:ind w:left="3960" w:hanging="360"/>
      </w:pPr>
      <w:rPr>
        <w:rFonts w:ascii="Noto Sans Symbols" w:hAnsi="Noto Sans Symbols"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Noto Sans Symbols" w:hAnsi="Noto Sans Symbols" w:hint="default"/>
      </w:rPr>
    </w:lvl>
    <w:lvl w:ilvl="6">
      <w:start w:val="1"/>
      <w:numFmt w:val="bullet"/>
      <w:lvlText w:val="●"/>
      <w:lvlJc w:val="left"/>
      <w:pPr>
        <w:ind w:left="6120" w:hanging="360"/>
      </w:pPr>
      <w:rPr>
        <w:rFonts w:ascii="Noto Sans Symbols" w:hAnsi="Noto Sans Symbols"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Noto Sans Symbols" w:hAnsi="Noto Sans Symbols" w:hint="default"/>
      </w:rPr>
    </w:lvl>
  </w:abstractNum>
  <w:abstractNum w:abstractNumId="14" w15:restartNumberingAfterBreak="0">
    <w:nsid w:val="1A5155CB"/>
    <w:multiLevelType w:val="multilevel"/>
    <w:tmpl w:val="3C4A6E1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3FF35BF"/>
    <w:multiLevelType w:val="multilevel"/>
    <w:tmpl w:val="757C8438"/>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Noto Sans Symbols" w:hAnsi="Noto Sans Symbols" w:hint="default"/>
      </w:rPr>
    </w:lvl>
    <w:lvl w:ilvl="3">
      <w:start w:val="1"/>
      <w:numFmt w:val="bullet"/>
      <w:lvlText w:val="●"/>
      <w:lvlJc w:val="left"/>
      <w:pPr>
        <w:ind w:left="3960" w:hanging="360"/>
      </w:pPr>
      <w:rPr>
        <w:rFonts w:ascii="Noto Sans Symbols" w:hAnsi="Noto Sans Symbols"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Noto Sans Symbols" w:hAnsi="Noto Sans Symbols" w:hint="default"/>
      </w:rPr>
    </w:lvl>
    <w:lvl w:ilvl="6">
      <w:start w:val="1"/>
      <w:numFmt w:val="bullet"/>
      <w:lvlText w:val="●"/>
      <w:lvlJc w:val="left"/>
      <w:pPr>
        <w:ind w:left="6120" w:hanging="360"/>
      </w:pPr>
      <w:rPr>
        <w:rFonts w:ascii="Noto Sans Symbols" w:hAnsi="Noto Sans Symbols"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Noto Sans Symbols" w:hAnsi="Noto Sans Symbols" w:hint="default"/>
      </w:rPr>
    </w:lvl>
  </w:abstractNum>
  <w:abstractNum w:abstractNumId="16" w15:restartNumberingAfterBreak="0">
    <w:nsid w:val="2529595E"/>
    <w:multiLevelType w:val="multilevel"/>
    <w:tmpl w:val="662E750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9469E1"/>
    <w:multiLevelType w:val="multilevel"/>
    <w:tmpl w:val="B0B45630"/>
    <w:lvl w:ilvl="0">
      <w:start w:val="1"/>
      <w:numFmt w:val="bullet"/>
      <w:lvlText w:val="o"/>
      <w:lvlJc w:val="left"/>
      <w:pPr>
        <w:ind w:left="1080" w:hanging="360"/>
      </w:pPr>
      <w:rPr>
        <w:rFonts w:ascii="Arial" w:eastAsia="Courier New" w:hAnsi="Arial" w:cs="Arial" w:hint="default"/>
        <w:b w:val="0"/>
        <w:i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bullet"/>
      <w:lvlText w:val="o"/>
      <w:lvlJc w:val="left"/>
      <w:pPr>
        <w:ind w:left="1440" w:hanging="360"/>
      </w:pPr>
      <w:rPr>
        <w:rFonts w:ascii="Courier New" w:eastAsia="Courier New" w:hAnsi="Courier New" w:cs="Courier New"/>
      </w:r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9A85719"/>
    <w:multiLevelType w:val="multilevel"/>
    <w:tmpl w:val="37D087D6"/>
    <w:lvl w:ilvl="0">
      <w:start w:val="1"/>
      <w:numFmt w:val="bullet"/>
      <w:lvlText w:val="o"/>
      <w:lvlJc w:val="left"/>
      <w:pPr>
        <w:ind w:left="720" w:hanging="360"/>
      </w:pPr>
      <w:rPr>
        <w:rFonts w:ascii="Courier New" w:hAnsi="Courier New" w:hint="default"/>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C74559"/>
    <w:multiLevelType w:val="multilevel"/>
    <w:tmpl w:val="79146A32"/>
    <w:lvl w:ilvl="0">
      <w:start w:val="1"/>
      <w:numFmt w:val="bullet"/>
      <w:lvlText w:val="o"/>
      <w:lvlJc w:val="left"/>
      <w:pPr>
        <w:ind w:left="720" w:hanging="360"/>
      </w:pPr>
      <w:rPr>
        <w:rFonts w:ascii="Courier New" w:eastAsia="Courier New" w:hAnsi="Courier New" w:cs="Courier New"/>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1FD769C"/>
    <w:multiLevelType w:val="multilevel"/>
    <w:tmpl w:val="06287CA6"/>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21" w15:restartNumberingAfterBreak="0">
    <w:nsid w:val="33F7390F"/>
    <w:multiLevelType w:val="multilevel"/>
    <w:tmpl w:val="76EA496A"/>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22" w15:restartNumberingAfterBreak="0">
    <w:nsid w:val="34C34DF9"/>
    <w:multiLevelType w:val="multilevel"/>
    <w:tmpl w:val="1B968F3A"/>
    <w:lvl w:ilvl="0">
      <w:start w:val="1"/>
      <w:numFmt w:val="bullet"/>
      <w:lvlText w:val="o"/>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70046CE"/>
    <w:multiLevelType w:val="multilevel"/>
    <w:tmpl w:val="757C8438"/>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Noto Sans Symbols" w:hAnsi="Noto Sans Symbols" w:hint="default"/>
      </w:rPr>
    </w:lvl>
    <w:lvl w:ilvl="3">
      <w:start w:val="1"/>
      <w:numFmt w:val="bullet"/>
      <w:lvlText w:val="●"/>
      <w:lvlJc w:val="left"/>
      <w:pPr>
        <w:ind w:left="3960" w:hanging="360"/>
      </w:pPr>
      <w:rPr>
        <w:rFonts w:ascii="Noto Sans Symbols" w:hAnsi="Noto Sans Symbols"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Noto Sans Symbols" w:hAnsi="Noto Sans Symbols" w:hint="default"/>
      </w:rPr>
    </w:lvl>
    <w:lvl w:ilvl="6">
      <w:start w:val="1"/>
      <w:numFmt w:val="bullet"/>
      <w:lvlText w:val="●"/>
      <w:lvlJc w:val="left"/>
      <w:pPr>
        <w:ind w:left="6120" w:hanging="360"/>
      </w:pPr>
      <w:rPr>
        <w:rFonts w:ascii="Noto Sans Symbols" w:hAnsi="Noto Sans Symbols"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Noto Sans Symbols" w:hAnsi="Noto Sans Symbols" w:hint="default"/>
      </w:rPr>
    </w:lvl>
  </w:abstractNum>
  <w:abstractNum w:abstractNumId="24" w15:restartNumberingAfterBreak="0">
    <w:nsid w:val="44855C88"/>
    <w:multiLevelType w:val="multilevel"/>
    <w:tmpl w:val="0998668A"/>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25" w15:restartNumberingAfterBreak="0">
    <w:nsid w:val="482C030C"/>
    <w:multiLevelType w:val="multilevel"/>
    <w:tmpl w:val="387E8E98"/>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26" w15:restartNumberingAfterBreak="0">
    <w:nsid w:val="4B4025C7"/>
    <w:multiLevelType w:val="multilevel"/>
    <w:tmpl w:val="0CF09F44"/>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27" w15:restartNumberingAfterBreak="0">
    <w:nsid w:val="4C760595"/>
    <w:multiLevelType w:val="multilevel"/>
    <w:tmpl w:val="9378DCF6"/>
    <w:lvl w:ilvl="0">
      <w:start w:val="1"/>
      <w:numFmt w:val="bullet"/>
      <w:lvlText w:val="o"/>
      <w:lvlJc w:val="left"/>
      <w:pPr>
        <w:ind w:left="720" w:hanging="360"/>
      </w:pPr>
      <w:rPr>
        <w:rFonts w:ascii="Courier New" w:hAnsi="Courier New" w:hint="default"/>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CD67D2A"/>
    <w:multiLevelType w:val="hybridMultilevel"/>
    <w:tmpl w:val="2BEEB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DB5D7C"/>
    <w:multiLevelType w:val="multilevel"/>
    <w:tmpl w:val="5D4A5DEE"/>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30" w15:restartNumberingAfterBreak="0">
    <w:nsid w:val="51085A8F"/>
    <w:multiLevelType w:val="multilevel"/>
    <w:tmpl w:val="D910FD78"/>
    <w:lvl w:ilvl="0">
      <w:start w:val="1"/>
      <w:numFmt w:val="bullet"/>
      <w:lvlText w:val="o"/>
      <w:lvlJc w:val="left"/>
      <w:pPr>
        <w:ind w:left="1080" w:hanging="360"/>
      </w:pPr>
      <w:rPr>
        <w:rFonts w:ascii="Courier New" w:eastAsia="Courier New" w:hAnsi="Courier New" w:cs="Courier New"/>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51794BDE"/>
    <w:multiLevelType w:val="multilevel"/>
    <w:tmpl w:val="8DE61692"/>
    <w:lvl w:ilvl="0">
      <w:start w:val="1"/>
      <w:numFmt w:val="bullet"/>
      <w:lvlText w:val="o"/>
      <w:lvlJc w:val="left"/>
      <w:pPr>
        <w:ind w:left="360" w:hanging="359"/>
      </w:pPr>
      <w:rPr>
        <w:rFonts w:ascii="Courier New" w:hAnsi="Courier New"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Noto Sans Symbols" w:hAnsi="Noto Sans Symbols" w:hint="default"/>
      </w:rPr>
    </w:lvl>
  </w:abstractNum>
  <w:abstractNum w:abstractNumId="32" w15:restartNumberingAfterBreak="0">
    <w:nsid w:val="51A14A0B"/>
    <w:multiLevelType w:val="multilevel"/>
    <w:tmpl w:val="7ED2DBF0"/>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33" w15:restartNumberingAfterBreak="0">
    <w:nsid w:val="55444CB8"/>
    <w:multiLevelType w:val="multilevel"/>
    <w:tmpl w:val="E5EE5A1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4" w15:restartNumberingAfterBreak="0">
    <w:nsid w:val="555437D2"/>
    <w:multiLevelType w:val="multilevel"/>
    <w:tmpl w:val="79EAA50C"/>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35" w15:restartNumberingAfterBreak="0">
    <w:nsid w:val="55E165C8"/>
    <w:multiLevelType w:val="multilevel"/>
    <w:tmpl w:val="E49CDF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E342B4B"/>
    <w:multiLevelType w:val="multilevel"/>
    <w:tmpl w:val="2B5CF750"/>
    <w:lvl w:ilvl="0">
      <w:start w:val="1"/>
      <w:numFmt w:val="bullet"/>
      <w:lvlText w:val="o"/>
      <w:lvlJc w:val="left"/>
      <w:pPr>
        <w:ind w:left="1368" w:hanging="287"/>
      </w:pPr>
      <w:rPr>
        <w:rFonts w:ascii="Courier New" w:hAnsi="Courier New" w:hint="default"/>
      </w:rPr>
    </w:lvl>
    <w:lvl w:ilvl="1">
      <w:start w:val="1"/>
      <w:numFmt w:val="bullet"/>
      <w:lvlText w:val="o"/>
      <w:lvlJc w:val="left"/>
      <w:pPr>
        <w:ind w:left="2088" w:hanging="360"/>
      </w:pPr>
      <w:rPr>
        <w:rFonts w:ascii="Courier New" w:hAnsi="Courier New" w:hint="default"/>
      </w:rPr>
    </w:lvl>
    <w:lvl w:ilvl="2">
      <w:start w:val="1"/>
      <w:numFmt w:val="bullet"/>
      <w:lvlText w:val="▪"/>
      <w:lvlJc w:val="left"/>
      <w:pPr>
        <w:ind w:left="2808" w:hanging="360"/>
      </w:pPr>
      <w:rPr>
        <w:rFonts w:ascii="Noto Sans Symbols" w:hAnsi="Noto Sans Symbols" w:hint="default"/>
      </w:rPr>
    </w:lvl>
    <w:lvl w:ilvl="3">
      <w:start w:val="1"/>
      <w:numFmt w:val="bullet"/>
      <w:lvlText w:val="●"/>
      <w:lvlJc w:val="left"/>
      <w:pPr>
        <w:ind w:left="3528" w:hanging="360"/>
      </w:pPr>
      <w:rPr>
        <w:rFonts w:ascii="Noto Sans Symbols" w:hAnsi="Noto Sans Symbols" w:hint="default"/>
      </w:rPr>
    </w:lvl>
    <w:lvl w:ilvl="4">
      <w:start w:val="1"/>
      <w:numFmt w:val="bullet"/>
      <w:lvlText w:val="o"/>
      <w:lvlJc w:val="left"/>
      <w:pPr>
        <w:ind w:left="4248" w:hanging="360"/>
      </w:pPr>
      <w:rPr>
        <w:rFonts w:ascii="Courier New" w:hAnsi="Courier New" w:hint="default"/>
      </w:rPr>
    </w:lvl>
    <w:lvl w:ilvl="5">
      <w:start w:val="1"/>
      <w:numFmt w:val="bullet"/>
      <w:lvlText w:val="▪"/>
      <w:lvlJc w:val="left"/>
      <w:pPr>
        <w:ind w:left="4968" w:hanging="360"/>
      </w:pPr>
      <w:rPr>
        <w:rFonts w:ascii="Noto Sans Symbols" w:hAnsi="Noto Sans Symbols" w:hint="default"/>
      </w:rPr>
    </w:lvl>
    <w:lvl w:ilvl="6">
      <w:start w:val="1"/>
      <w:numFmt w:val="bullet"/>
      <w:lvlText w:val="●"/>
      <w:lvlJc w:val="left"/>
      <w:pPr>
        <w:ind w:left="5688" w:hanging="360"/>
      </w:pPr>
      <w:rPr>
        <w:rFonts w:ascii="Noto Sans Symbols" w:hAnsi="Noto Sans Symbols" w:hint="default"/>
      </w:rPr>
    </w:lvl>
    <w:lvl w:ilvl="7">
      <w:start w:val="1"/>
      <w:numFmt w:val="bullet"/>
      <w:lvlText w:val="o"/>
      <w:lvlJc w:val="left"/>
      <w:pPr>
        <w:ind w:left="6408" w:hanging="360"/>
      </w:pPr>
      <w:rPr>
        <w:rFonts w:ascii="Courier New" w:hAnsi="Courier New" w:hint="default"/>
      </w:rPr>
    </w:lvl>
    <w:lvl w:ilvl="8">
      <w:start w:val="1"/>
      <w:numFmt w:val="bullet"/>
      <w:lvlText w:val="▪"/>
      <w:lvlJc w:val="left"/>
      <w:pPr>
        <w:ind w:left="7128" w:hanging="360"/>
      </w:pPr>
      <w:rPr>
        <w:rFonts w:ascii="Noto Sans Symbols" w:hAnsi="Noto Sans Symbols" w:hint="default"/>
      </w:rPr>
    </w:lvl>
  </w:abstractNum>
  <w:abstractNum w:abstractNumId="37" w15:restartNumberingAfterBreak="0">
    <w:nsid w:val="64B7197D"/>
    <w:multiLevelType w:val="multilevel"/>
    <w:tmpl w:val="1968E8F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51511CE"/>
    <w:multiLevelType w:val="multilevel"/>
    <w:tmpl w:val="636CB5BA"/>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39" w15:restartNumberingAfterBreak="0">
    <w:nsid w:val="67ECE7D1"/>
    <w:multiLevelType w:val="hybridMultilevel"/>
    <w:tmpl w:val="FFFFFFFF"/>
    <w:lvl w:ilvl="0" w:tplc="85BE367A">
      <w:start w:val="1"/>
      <w:numFmt w:val="bullet"/>
      <w:lvlText w:val="o"/>
      <w:lvlJc w:val="left"/>
      <w:pPr>
        <w:ind w:left="720" w:hanging="360"/>
      </w:pPr>
      <w:rPr>
        <w:rFonts w:ascii="Courier New" w:hAnsi="Courier New" w:hint="default"/>
      </w:rPr>
    </w:lvl>
    <w:lvl w:ilvl="1" w:tplc="5628945C">
      <w:start w:val="1"/>
      <w:numFmt w:val="bullet"/>
      <w:lvlText w:val="o"/>
      <w:lvlJc w:val="left"/>
      <w:pPr>
        <w:ind w:left="1440" w:hanging="360"/>
      </w:pPr>
      <w:rPr>
        <w:rFonts w:ascii="Courier New" w:hAnsi="Courier New" w:hint="default"/>
      </w:rPr>
    </w:lvl>
    <w:lvl w:ilvl="2" w:tplc="FCF4DEAC">
      <w:start w:val="1"/>
      <w:numFmt w:val="bullet"/>
      <w:lvlText w:val=""/>
      <w:lvlJc w:val="left"/>
      <w:pPr>
        <w:ind w:left="2160" w:hanging="360"/>
      </w:pPr>
      <w:rPr>
        <w:rFonts w:ascii="Wingdings" w:hAnsi="Wingdings" w:hint="default"/>
      </w:rPr>
    </w:lvl>
    <w:lvl w:ilvl="3" w:tplc="0FCA0010">
      <w:start w:val="1"/>
      <w:numFmt w:val="bullet"/>
      <w:lvlText w:val=""/>
      <w:lvlJc w:val="left"/>
      <w:pPr>
        <w:ind w:left="2880" w:hanging="360"/>
      </w:pPr>
      <w:rPr>
        <w:rFonts w:ascii="Symbol" w:hAnsi="Symbol" w:hint="default"/>
      </w:rPr>
    </w:lvl>
    <w:lvl w:ilvl="4" w:tplc="D5D6347E">
      <w:start w:val="1"/>
      <w:numFmt w:val="bullet"/>
      <w:lvlText w:val="o"/>
      <w:lvlJc w:val="left"/>
      <w:pPr>
        <w:ind w:left="3600" w:hanging="360"/>
      </w:pPr>
      <w:rPr>
        <w:rFonts w:ascii="Courier New" w:hAnsi="Courier New" w:hint="default"/>
      </w:rPr>
    </w:lvl>
    <w:lvl w:ilvl="5" w:tplc="27622586">
      <w:start w:val="1"/>
      <w:numFmt w:val="bullet"/>
      <w:lvlText w:val=""/>
      <w:lvlJc w:val="left"/>
      <w:pPr>
        <w:ind w:left="4320" w:hanging="360"/>
      </w:pPr>
      <w:rPr>
        <w:rFonts w:ascii="Wingdings" w:hAnsi="Wingdings" w:hint="default"/>
      </w:rPr>
    </w:lvl>
    <w:lvl w:ilvl="6" w:tplc="E80214E4">
      <w:start w:val="1"/>
      <w:numFmt w:val="bullet"/>
      <w:lvlText w:val=""/>
      <w:lvlJc w:val="left"/>
      <w:pPr>
        <w:ind w:left="5040" w:hanging="360"/>
      </w:pPr>
      <w:rPr>
        <w:rFonts w:ascii="Symbol" w:hAnsi="Symbol" w:hint="default"/>
      </w:rPr>
    </w:lvl>
    <w:lvl w:ilvl="7" w:tplc="BECC3F02">
      <w:start w:val="1"/>
      <w:numFmt w:val="bullet"/>
      <w:lvlText w:val="o"/>
      <w:lvlJc w:val="left"/>
      <w:pPr>
        <w:ind w:left="5760" w:hanging="360"/>
      </w:pPr>
      <w:rPr>
        <w:rFonts w:ascii="Courier New" w:hAnsi="Courier New" w:hint="default"/>
      </w:rPr>
    </w:lvl>
    <w:lvl w:ilvl="8" w:tplc="7D384026">
      <w:start w:val="1"/>
      <w:numFmt w:val="bullet"/>
      <w:lvlText w:val=""/>
      <w:lvlJc w:val="left"/>
      <w:pPr>
        <w:ind w:left="6480" w:hanging="360"/>
      </w:pPr>
      <w:rPr>
        <w:rFonts w:ascii="Wingdings" w:hAnsi="Wingdings" w:hint="default"/>
      </w:rPr>
    </w:lvl>
  </w:abstractNum>
  <w:abstractNum w:abstractNumId="40" w15:restartNumberingAfterBreak="0">
    <w:nsid w:val="680C6DCC"/>
    <w:multiLevelType w:val="multilevel"/>
    <w:tmpl w:val="E4DECB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06A6E28"/>
    <w:multiLevelType w:val="multilevel"/>
    <w:tmpl w:val="A4F27CD2"/>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42" w15:restartNumberingAfterBreak="0">
    <w:nsid w:val="72131747"/>
    <w:multiLevelType w:val="multilevel"/>
    <w:tmpl w:val="C6A08F46"/>
    <w:lvl w:ilvl="0">
      <w:start w:val="1"/>
      <w:numFmt w:val="bullet"/>
      <w:lvlText w:val="o"/>
      <w:lvlJc w:val="left"/>
      <w:pPr>
        <w:ind w:left="720" w:hanging="360"/>
      </w:pPr>
      <w:rPr>
        <w:rFonts w:ascii="Courier New" w:hAnsi="Courier New" w:hint="default"/>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5E05DAF"/>
    <w:multiLevelType w:val="multilevel"/>
    <w:tmpl w:val="7AD22F50"/>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44" w15:restartNumberingAfterBreak="0">
    <w:nsid w:val="768C3D27"/>
    <w:multiLevelType w:val="multilevel"/>
    <w:tmpl w:val="03F2A89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num w:numId="1" w16cid:durableId="2085715082">
    <w:abstractNumId w:val="42"/>
  </w:num>
  <w:num w:numId="2" w16cid:durableId="412317921">
    <w:abstractNumId w:val="3"/>
  </w:num>
  <w:num w:numId="3" w16cid:durableId="739719546">
    <w:abstractNumId w:val="24"/>
  </w:num>
  <w:num w:numId="4" w16cid:durableId="13503883">
    <w:abstractNumId w:val="12"/>
  </w:num>
  <w:num w:numId="5" w16cid:durableId="1021929770">
    <w:abstractNumId w:val="13"/>
  </w:num>
  <w:num w:numId="6" w16cid:durableId="107238954">
    <w:abstractNumId w:val="25"/>
  </w:num>
  <w:num w:numId="7" w16cid:durableId="659887203">
    <w:abstractNumId w:val="41"/>
  </w:num>
  <w:num w:numId="8" w16cid:durableId="34083174">
    <w:abstractNumId w:val="32"/>
  </w:num>
  <w:num w:numId="9" w16cid:durableId="164707194">
    <w:abstractNumId w:val="10"/>
  </w:num>
  <w:num w:numId="10" w16cid:durableId="877743725">
    <w:abstractNumId w:val="34"/>
  </w:num>
  <w:num w:numId="11" w16cid:durableId="1515411864">
    <w:abstractNumId w:val="17"/>
  </w:num>
  <w:num w:numId="12" w16cid:durableId="1217930947">
    <w:abstractNumId w:val="26"/>
  </w:num>
  <w:num w:numId="13" w16cid:durableId="1268924033">
    <w:abstractNumId w:val="30"/>
  </w:num>
  <w:num w:numId="14" w16cid:durableId="1580402015">
    <w:abstractNumId w:val="8"/>
  </w:num>
  <w:num w:numId="15" w16cid:durableId="2031569742">
    <w:abstractNumId w:val="18"/>
  </w:num>
  <w:num w:numId="16" w16cid:durableId="1477649904">
    <w:abstractNumId w:val="36"/>
  </w:num>
  <w:num w:numId="17" w16cid:durableId="1324239794">
    <w:abstractNumId w:val="31"/>
  </w:num>
  <w:num w:numId="18" w16cid:durableId="50541136">
    <w:abstractNumId w:val="16"/>
  </w:num>
  <w:num w:numId="19" w16cid:durableId="1406032274">
    <w:abstractNumId w:val="33"/>
  </w:num>
  <w:num w:numId="20" w16cid:durableId="841434068">
    <w:abstractNumId w:val="27"/>
  </w:num>
  <w:num w:numId="21" w16cid:durableId="882327811">
    <w:abstractNumId w:val="11"/>
  </w:num>
  <w:num w:numId="22" w16cid:durableId="432478438">
    <w:abstractNumId w:val="22"/>
  </w:num>
  <w:num w:numId="23" w16cid:durableId="1317803990">
    <w:abstractNumId w:val="9"/>
  </w:num>
  <w:num w:numId="24" w16cid:durableId="632637655">
    <w:abstractNumId w:val="14"/>
  </w:num>
  <w:num w:numId="25" w16cid:durableId="1155801932">
    <w:abstractNumId w:val="19"/>
  </w:num>
  <w:num w:numId="26" w16cid:durableId="1720207239">
    <w:abstractNumId w:val="40"/>
  </w:num>
  <w:num w:numId="27" w16cid:durableId="2103791888">
    <w:abstractNumId w:val="35"/>
  </w:num>
  <w:num w:numId="28" w16cid:durableId="963123122">
    <w:abstractNumId w:val="5"/>
  </w:num>
  <w:num w:numId="29" w16cid:durableId="1821146977">
    <w:abstractNumId w:val="37"/>
  </w:num>
  <w:num w:numId="30" w16cid:durableId="49159694">
    <w:abstractNumId w:val="0"/>
  </w:num>
  <w:num w:numId="31" w16cid:durableId="433403377">
    <w:abstractNumId w:val="4"/>
  </w:num>
  <w:num w:numId="32" w16cid:durableId="1992640653">
    <w:abstractNumId w:val="29"/>
  </w:num>
  <w:num w:numId="33" w16cid:durableId="112097632">
    <w:abstractNumId w:val="43"/>
  </w:num>
  <w:num w:numId="34" w16cid:durableId="1500346495">
    <w:abstractNumId w:val="38"/>
  </w:num>
  <w:num w:numId="35" w16cid:durableId="694116455">
    <w:abstractNumId w:val="20"/>
  </w:num>
  <w:num w:numId="36" w16cid:durableId="1807549557">
    <w:abstractNumId w:val="21"/>
  </w:num>
  <w:num w:numId="37" w16cid:durableId="1766266485">
    <w:abstractNumId w:val="6"/>
  </w:num>
  <w:num w:numId="38" w16cid:durableId="1872956598">
    <w:abstractNumId w:val="7"/>
  </w:num>
  <w:num w:numId="39" w16cid:durableId="1748573369">
    <w:abstractNumId w:val="39"/>
  </w:num>
  <w:num w:numId="40" w16cid:durableId="1130047863">
    <w:abstractNumId w:val="1"/>
  </w:num>
  <w:num w:numId="41" w16cid:durableId="40062517">
    <w:abstractNumId w:val="2"/>
  </w:num>
  <w:num w:numId="42" w16cid:durableId="98374685">
    <w:abstractNumId w:val="28"/>
  </w:num>
  <w:num w:numId="43" w16cid:durableId="199324220">
    <w:abstractNumId w:val="23"/>
  </w:num>
  <w:num w:numId="44" w16cid:durableId="922450339">
    <w:abstractNumId w:val="15"/>
  </w:num>
  <w:num w:numId="45" w16cid:durableId="113031930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1C1"/>
    <w:rsid w:val="00040CE8"/>
    <w:rsid w:val="0004640F"/>
    <w:rsid w:val="00073FD2"/>
    <w:rsid w:val="00077562"/>
    <w:rsid w:val="00083443"/>
    <w:rsid w:val="000940FD"/>
    <w:rsid w:val="000B6455"/>
    <w:rsid w:val="00100435"/>
    <w:rsid w:val="00112E36"/>
    <w:rsid w:val="001265DA"/>
    <w:rsid w:val="001521A8"/>
    <w:rsid w:val="00152FC8"/>
    <w:rsid w:val="00155E88"/>
    <w:rsid w:val="00161C64"/>
    <w:rsid w:val="00163E4D"/>
    <w:rsid w:val="001714B2"/>
    <w:rsid w:val="0017294E"/>
    <w:rsid w:val="00175D4D"/>
    <w:rsid w:val="00192A2B"/>
    <w:rsid w:val="00193D4E"/>
    <w:rsid w:val="0019544F"/>
    <w:rsid w:val="00199C7C"/>
    <w:rsid w:val="001A08BF"/>
    <w:rsid w:val="001C7B5B"/>
    <w:rsid w:val="001E49FC"/>
    <w:rsid w:val="001F716E"/>
    <w:rsid w:val="001F7BE8"/>
    <w:rsid w:val="00213AB9"/>
    <w:rsid w:val="0022049A"/>
    <w:rsid w:val="002256A4"/>
    <w:rsid w:val="00234609"/>
    <w:rsid w:val="002377A5"/>
    <w:rsid w:val="002A6A9B"/>
    <w:rsid w:val="002B57C7"/>
    <w:rsid w:val="002E310E"/>
    <w:rsid w:val="002E731A"/>
    <w:rsid w:val="002F0F86"/>
    <w:rsid w:val="002F3DE1"/>
    <w:rsid w:val="002F4D37"/>
    <w:rsid w:val="00301A80"/>
    <w:rsid w:val="003266B3"/>
    <w:rsid w:val="00386EA7"/>
    <w:rsid w:val="003A3BD8"/>
    <w:rsid w:val="003D1EEB"/>
    <w:rsid w:val="003E172F"/>
    <w:rsid w:val="003E51C1"/>
    <w:rsid w:val="003E7991"/>
    <w:rsid w:val="003F0ED0"/>
    <w:rsid w:val="003F0EF3"/>
    <w:rsid w:val="00410891"/>
    <w:rsid w:val="004110D9"/>
    <w:rsid w:val="00415A94"/>
    <w:rsid w:val="0043288B"/>
    <w:rsid w:val="0044643E"/>
    <w:rsid w:val="00462CE6"/>
    <w:rsid w:val="00462EE1"/>
    <w:rsid w:val="00470FD6"/>
    <w:rsid w:val="00471D36"/>
    <w:rsid w:val="00480A43"/>
    <w:rsid w:val="004A11C5"/>
    <w:rsid w:val="004A720A"/>
    <w:rsid w:val="004C1E53"/>
    <w:rsid w:val="004E3553"/>
    <w:rsid w:val="004E7D1E"/>
    <w:rsid w:val="005008C7"/>
    <w:rsid w:val="00511720"/>
    <w:rsid w:val="00541C81"/>
    <w:rsid w:val="00556738"/>
    <w:rsid w:val="00562781"/>
    <w:rsid w:val="005658EB"/>
    <w:rsid w:val="00567935"/>
    <w:rsid w:val="005B0ECE"/>
    <w:rsid w:val="005B175D"/>
    <w:rsid w:val="005C6650"/>
    <w:rsid w:val="005E3F00"/>
    <w:rsid w:val="006010FD"/>
    <w:rsid w:val="0060422D"/>
    <w:rsid w:val="006300E0"/>
    <w:rsid w:val="00657D95"/>
    <w:rsid w:val="00664C91"/>
    <w:rsid w:val="00666F43"/>
    <w:rsid w:val="00676143"/>
    <w:rsid w:val="0067658E"/>
    <w:rsid w:val="00682BE7"/>
    <w:rsid w:val="006A2195"/>
    <w:rsid w:val="006B462E"/>
    <w:rsid w:val="006B7E33"/>
    <w:rsid w:val="006D39C0"/>
    <w:rsid w:val="006D5718"/>
    <w:rsid w:val="006E38F5"/>
    <w:rsid w:val="006E7F85"/>
    <w:rsid w:val="006F0A42"/>
    <w:rsid w:val="006F7B15"/>
    <w:rsid w:val="00704B25"/>
    <w:rsid w:val="00736908"/>
    <w:rsid w:val="0074466F"/>
    <w:rsid w:val="0074705D"/>
    <w:rsid w:val="0076321D"/>
    <w:rsid w:val="00774FA2"/>
    <w:rsid w:val="00781297"/>
    <w:rsid w:val="007812E2"/>
    <w:rsid w:val="0078302F"/>
    <w:rsid w:val="00787DE1"/>
    <w:rsid w:val="00797934"/>
    <w:rsid w:val="007A7B95"/>
    <w:rsid w:val="007B5651"/>
    <w:rsid w:val="007D2A4F"/>
    <w:rsid w:val="007D5CBF"/>
    <w:rsid w:val="007E2280"/>
    <w:rsid w:val="008052E5"/>
    <w:rsid w:val="008218FF"/>
    <w:rsid w:val="0082732A"/>
    <w:rsid w:val="00830EF8"/>
    <w:rsid w:val="00836226"/>
    <w:rsid w:val="00843DEE"/>
    <w:rsid w:val="00875872"/>
    <w:rsid w:val="0087779F"/>
    <w:rsid w:val="008B0AE4"/>
    <w:rsid w:val="008C3CC7"/>
    <w:rsid w:val="008E04FC"/>
    <w:rsid w:val="008E334D"/>
    <w:rsid w:val="008E6BF3"/>
    <w:rsid w:val="008F5C65"/>
    <w:rsid w:val="0090423A"/>
    <w:rsid w:val="00910365"/>
    <w:rsid w:val="009501F1"/>
    <w:rsid w:val="00957930"/>
    <w:rsid w:val="00985A06"/>
    <w:rsid w:val="00995ECE"/>
    <w:rsid w:val="009A1AE7"/>
    <w:rsid w:val="009D7914"/>
    <w:rsid w:val="009E4AD9"/>
    <w:rsid w:val="009F63E8"/>
    <w:rsid w:val="00A06A2C"/>
    <w:rsid w:val="00A137DD"/>
    <w:rsid w:val="00A150CD"/>
    <w:rsid w:val="00A17EDE"/>
    <w:rsid w:val="00A20E35"/>
    <w:rsid w:val="00A343EE"/>
    <w:rsid w:val="00A649F5"/>
    <w:rsid w:val="00A675AD"/>
    <w:rsid w:val="00AA5BBE"/>
    <w:rsid w:val="00AA77BE"/>
    <w:rsid w:val="00AB7E52"/>
    <w:rsid w:val="00AC65C4"/>
    <w:rsid w:val="00AD0BB2"/>
    <w:rsid w:val="00AD38C1"/>
    <w:rsid w:val="00AE3E64"/>
    <w:rsid w:val="00AE55F0"/>
    <w:rsid w:val="00AF1B47"/>
    <w:rsid w:val="00AF5FEF"/>
    <w:rsid w:val="00B04F20"/>
    <w:rsid w:val="00B0526B"/>
    <w:rsid w:val="00B22B90"/>
    <w:rsid w:val="00B32DD5"/>
    <w:rsid w:val="00B348C3"/>
    <w:rsid w:val="00B56310"/>
    <w:rsid w:val="00B80A4A"/>
    <w:rsid w:val="00B82FB6"/>
    <w:rsid w:val="00B8476C"/>
    <w:rsid w:val="00B94D84"/>
    <w:rsid w:val="00B95E7A"/>
    <w:rsid w:val="00BC4DBB"/>
    <w:rsid w:val="00BF21B5"/>
    <w:rsid w:val="00BF470E"/>
    <w:rsid w:val="00C139F3"/>
    <w:rsid w:val="00C225B5"/>
    <w:rsid w:val="00C22669"/>
    <w:rsid w:val="00C23AAF"/>
    <w:rsid w:val="00C3638A"/>
    <w:rsid w:val="00C40830"/>
    <w:rsid w:val="00C50A78"/>
    <w:rsid w:val="00C52209"/>
    <w:rsid w:val="00C54446"/>
    <w:rsid w:val="00C55E85"/>
    <w:rsid w:val="00C56519"/>
    <w:rsid w:val="00C633A0"/>
    <w:rsid w:val="00C63910"/>
    <w:rsid w:val="00C71F96"/>
    <w:rsid w:val="00C72E47"/>
    <w:rsid w:val="00CA5D61"/>
    <w:rsid w:val="00CC49F6"/>
    <w:rsid w:val="00CC4D84"/>
    <w:rsid w:val="00CC6DA5"/>
    <w:rsid w:val="00CF1AD2"/>
    <w:rsid w:val="00CF2E38"/>
    <w:rsid w:val="00CF6C21"/>
    <w:rsid w:val="00D2214F"/>
    <w:rsid w:val="00D23901"/>
    <w:rsid w:val="00D271E7"/>
    <w:rsid w:val="00D3154C"/>
    <w:rsid w:val="00D411F4"/>
    <w:rsid w:val="00D536D8"/>
    <w:rsid w:val="00D53BB6"/>
    <w:rsid w:val="00D57FDD"/>
    <w:rsid w:val="00D809B0"/>
    <w:rsid w:val="00D97F30"/>
    <w:rsid w:val="00DB19B7"/>
    <w:rsid w:val="00DB29F7"/>
    <w:rsid w:val="00DB64DE"/>
    <w:rsid w:val="00DC1584"/>
    <w:rsid w:val="00DC75F2"/>
    <w:rsid w:val="00DD7F6D"/>
    <w:rsid w:val="00DE5618"/>
    <w:rsid w:val="00E30288"/>
    <w:rsid w:val="00E35672"/>
    <w:rsid w:val="00E35FC1"/>
    <w:rsid w:val="00E367BB"/>
    <w:rsid w:val="00E37FE0"/>
    <w:rsid w:val="00E41C35"/>
    <w:rsid w:val="00E561C2"/>
    <w:rsid w:val="00E85FF8"/>
    <w:rsid w:val="00E90CC1"/>
    <w:rsid w:val="00E92ACA"/>
    <w:rsid w:val="00E94A1E"/>
    <w:rsid w:val="00E969DD"/>
    <w:rsid w:val="00EA09C5"/>
    <w:rsid w:val="00EA1014"/>
    <w:rsid w:val="00EB34A4"/>
    <w:rsid w:val="00EC04E6"/>
    <w:rsid w:val="00EE7FB2"/>
    <w:rsid w:val="00EF58B0"/>
    <w:rsid w:val="00F02038"/>
    <w:rsid w:val="00F23247"/>
    <w:rsid w:val="00F252A3"/>
    <w:rsid w:val="00F37660"/>
    <w:rsid w:val="00F45F91"/>
    <w:rsid w:val="00F524BB"/>
    <w:rsid w:val="00F565F5"/>
    <w:rsid w:val="00F8102C"/>
    <w:rsid w:val="00F8262E"/>
    <w:rsid w:val="00F918C1"/>
    <w:rsid w:val="00F923AC"/>
    <w:rsid w:val="00F940F5"/>
    <w:rsid w:val="00FA1A99"/>
    <w:rsid w:val="00FB11AE"/>
    <w:rsid w:val="00FB7725"/>
    <w:rsid w:val="00FE0275"/>
    <w:rsid w:val="00FF45EB"/>
    <w:rsid w:val="0127FCD1"/>
    <w:rsid w:val="018D9EE2"/>
    <w:rsid w:val="01E577C1"/>
    <w:rsid w:val="020FEE50"/>
    <w:rsid w:val="03283388"/>
    <w:rsid w:val="05B269F7"/>
    <w:rsid w:val="073F4E4E"/>
    <w:rsid w:val="08751758"/>
    <w:rsid w:val="094B1594"/>
    <w:rsid w:val="099C4329"/>
    <w:rsid w:val="0A547138"/>
    <w:rsid w:val="0C643344"/>
    <w:rsid w:val="0CAB1427"/>
    <w:rsid w:val="0E93C750"/>
    <w:rsid w:val="0F05BC62"/>
    <w:rsid w:val="0FE1FA5F"/>
    <w:rsid w:val="11CC0754"/>
    <w:rsid w:val="130B1F72"/>
    <w:rsid w:val="1334FC4B"/>
    <w:rsid w:val="150DDEF0"/>
    <w:rsid w:val="176CE494"/>
    <w:rsid w:val="19DB28D7"/>
    <w:rsid w:val="1B71707C"/>
    <w:rsid w:val="1D4793BA"/>
    <w:rsid w:val="1DFC049B"/>
    <w:rsid w:val="1DFC1729"/>
    <w:rsid w:val="1E8ADA2E"/>
    <w:rsid w:val="1EBB04A7"/>
    <w:rsid w:val="1F2859E0"/>
    <w:rsid w:val="20B0D47F"/>
    <w:rsid w:val="21808DCB"/>
    <w:rsid w:val="218FA85A"/>
    <w:rsid w:val="232081E4"/>
    <w:rsid w:val="2548A715"/>
    <w:rsid w:val="25811977"/>
    <w:rsid w:val="25BA3EBE"/>
    <w:rsid w:val="25F630FC"/>
    <w:rsid w:val="2718E2C4"/>
    <w:rsid w:val="278425EC"/>
    <w:rsid w:val="2859D2DE"/>
    <w:rsid w:val="28B6535D"/>
    <w:rsid w:val="2BEECD3D"/>
    <w:rsid w:val="2C73CA29"/>
    <w:rsid w:val="2D0871A7"/>
    <w:rsid w:val="2D98D290"/>
    <w:rsid w:val="2DCD8D03"/>
    <w:rsid w:val="2E6159CA"/>
    <w:rsid w:val="309032FE"/>
    <w:rsid w:val="319E7707"/>
    <w:rsid w:val="32413D05"/>
    <w:rsid w:val="32797F6A"/>
    <w:rsid w:val="343A13BD"/>
    <w:rsid w:val="34A24DD6"/>
    <w:rsid w:val="3523A3F4"/>
    <w:rsid w:val="35F7308E"/>
    <w:rsid w:val="363906BA"/>
    <w:rsid w:val="374CE591"/>
    <w:rsid w:val="393975BD"/>
    <w:rsid w:val="3A220412"/>
    <w:rsid w:val="3A6CC3D3"/>
    <w:rsid w:val="3BC1FA8A"/>
    <w:rsid w:val="3C25B1B8"/>
    <w:rsid w:val="3C67E08C"/>
    <w:rsid w:val="3EEC4118"/>
    <w:rsid w:val="40A9305A"/>
    <w:rsid w:val="413DA6FE"/>
    <w:rsid w:val="42B62E9A"/>
    <w:rsid w:val="446B4B88"/>
    <w:rsid w:val="464D2102"/>
    <w:rsid w:val="4657606C"/>
    <w:rsid w:val="48C418E7"/>
    <w:rsid w:val="4BF0B07D"/>
    <w:rsid w:val="4CC11AC6"/>
    <w:rsid w:val="4D8B6EB6"/>
    <w:rsid w:val="4EDE6037"/>
    <w:rsid w:val="532B0FCE"/>
    <w:rsid w:val="53A649BE"/>
    <w:rsid w:val="53F337DE"/>
    <w:rsid w:val="5497D2F1"/>
    <w:rsid w:val="5509F51C"/>
    <w:rsid w:val="57B82CED"/>
    <w:rsid w:val="58C2C0C2"/>
    <w:rsid w:val="5D0C1C01"/>
    <w:rsid w:val="5E670441"/>
    <w:rsid w:val="5F0AE3D6"/>
    <w:rsid w:val="5F733FCA"/>
    <w:rsid w:val="5FA82B28"/>
    <w:rsid w:val="60E8EFFC"/>
    <w:rsid w:val="6107037B"/>
    <w:rsid w:val="61F8EDD2"/>
    <w:rsid w:val="62AB149F"/>
    <w:rsid w:val="644E254D"/>
    <w:rsid w:val="64EC1FDA"/>
    <w:rsid w:val="670B4FCA"/>
    <w:rsid w:val="67A7969B"/>
    <w:rsid w:val="67BF8AE8"/>
    <w:rsid w:val="67DE2EC4"/>
    <w:rsid w:val="697E671D"/>
    <w:rsid w:val="69A3DE39"/>
    <w:rsid w:val="6A6E7C54"/>
    <w:rsid w:val="6C0BCFFE"/>
    <w:rsid w:val="6E063D88"/>
    <w:rsid w:val="6E0A5CE3"/>
    <w:rsid w:val="6F6ABD9F"/>
    <w:rsid w:val="6FB94769"/>
    <w:rsid w:val="6FDC9FA9"/>
    <w:rsid w:val="7627873D"/>
    <w:rsid w:val="78176778"/>
    <w:rsid w:val="78315D63"/>
    <w:rsid w:val="79D8D3FC"/>
    <w:rsid w:val="7BBA8E6B"/>
    <w:rsid w:val="7C0565CD"/>
    <w:rsid w:val="7C96B803"/>
    <w:rsid w:val="7F63C4E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CF5513"/>
  <w15:docId w15:val="{00BD89EF-8A76-4D04-9BA6-3E720B7B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9B0"/>
    <w:rPr>
      <w:rFonts w:ascii="Arial" w:hAnsi="Arial"/>
      <w:color w:val="000000" w:themeColor="text1"/>
      <w:sz w:val="24"/>
    </w:rPr>
  </w:style>
  <w:style w:type="paragraph" w:styleId="Heading1">
    <w:name w:val="heading 1"/>
    <w:basedOn w:val="Normal"/>
    <w:next w:val="Normal"/>
    <w:link w:val="Heading1Char"/>
    <w:autoRedefine/>
    <w:uiPriority w:val="9"/>
    <w:qFormat/>
    <w:rsid w:val="00C71F96"/>
    <w:pPr>
      <w:keepNext/>
      <w:keepLines/>
      <w:spacing w:before="360" w:after="80"/>
      <w:outlineLvl w:val="0"/>
    </w:pPr>
    <w:rPr>
      <w:rFonts w:eastAsiaTheme="majorEastAsia" w:cstheme="majorBidi"/>
      <w:color w:val="auto"/>
      <w:sz w:val="40"/>
      <w:szCs w:val="40"/>
    </w:rPr>
  </w:style>
  <w:style w:type="paragraph" w:styleId="Heading2">
    <w:name w:val="heading 2"/>
    <w:basedOn w:val="Normal"/>
    <w:next w:val="Normal"/>
    <w:link w:val="Heading2Char"/>
    <w:autoRedefine/>
    <w:uiPriority w:val="9"/>
    <w:unhideWhenUsed/>
    <w:qFormat/>
    <w:rsid w:val="00910365"/>
    <w:pPr>
      <w:keepNext/>
      <w:keepLines/>
      <w:spacing w:before="160" w:after="80"/>
      <w:outlineLvl w:val="1"/>
    </w:pPr>
    <w:rPr>
      <w:rFonts w:eastAsia="Arial" w:cs="Arial"/>
      <w:b/>
      <w:bCs/>
      <w:color w:val="auto"/>
      <w:sz w:val="28"/>
      <w:szCs w:val="28"/>
    </w:rPr>
  </w:style>
  <w:style w:type="paragraph" w:styleId="Heading3">
    <w:name w:val="heading 3"/>
    <w:basedOn w:val="Normal"/>
    <w:next w:val="Normal"/>
    <w:link w:val="Heading3Char"/>
    <w:uiPriority w:val="9"/>
    <w:unhideWhenUsed/>
    <w:qFormat/>
    <w:rsid w:val="006C7C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Table Row Description"/>
    <w:basedOn w:val="Normal"/>
    <w:next w:val="Normal"/>
    <w:link w:val="Heading4Char"/>
    <w:uiPriority w:val="9"/>
    <w:unhideWhenUsed/>
    <w:qFormat/>
    <w:rsid w:val="006C7C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C7C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7C8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7C8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7C8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7C8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6C7C8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C7C80"/>
    <w:rPr>
      <w:rFonts w:ascii="Arial" w:eastAsiaTheme="majorEastAsia" w:hAnsi="Arial" w:cstheme="majorBidi"/>
      <w:sz w:val="40"/>
      <w:szCs w:val="40"/>
    </w:rPr>
  </w:style>
  <w:style w:type="character" w:customStyle="1" w:styleId="Heading2Char">
    <w:name w:val="Heading 2 Char"/>
    <w:basedOn w:val="DefaultParagraphFont"/>
    <w:link w:val="Heading2"/>
    <w:uiPriority w:val="9"/>
    <w:rsid w:val="006C7C80"/>
    <w:rPr>
      <w:rFonts w:ascii="Arial" w:eastAsia="Arial" w:hAnsi="Arial" w:cs="Arial"/>
      <w:b/>
      <w:bCs/>
      <w:sz w:val="28"/>
      <w:szCs w:val="28"/>
    </w:rPr>
  </w:style>
  <w:style w:type="character" w:customStyle="1" w:styleId="Heading3Char">
    <w:name w:val="Heading 3 Char"/>
    <w:basedOn w:val="DefaultParagraphFont"/>
    <w:link w:val="Heading3"/>
    <w:uiPriority w:val="9"/>
    <w:rsid w:val="006C7C80"/>
    <w:rPr>
      <w:rFonts w:eastAsiaTheme="majorEastAsia" w:cstheme="majorBidi"/>
      <w:color w:val="0F4761" w:themeColor="accent1" w:themeShade="BF"/>
      <w:sz w:val="28"/>
      <w:szCs w:val="28"/>
    </w:rPr>
  </w:style>
  <w:style w:type="character" w:customStyle="1" w:styleId="Heading4Char">
    <w:name w:val="Heading 4 Char"/>
    <w:aliases w:val="Table Row Description Char"/>
    <w:basedOn w:val="DefaultParagraphFont"/>
    <w:link w:val="Heading4"/>
    <w:uiPriority w:val="9"/>
    <w:rsid w:val="006C7C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C7C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7C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7C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7C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7C80"/>
    <w:rPr>
      <w:rFonts w:eastAsiaTheme="majorEastAsia" w:cstheme="majorBidi"/>
      <w:color w:val="272727" w:themeColor="text1" w:themeTint="D8"/>
    </w:rPr>
  </w:style>
  <w:style w:type="character" w:customStyle="1" w:styleId="TitleChar">
    <w:name w:val="Title Char"/>
    <w:basedOn w:val="DefaultParagraphFont"/>
    <w:link w:val="Title"/>
    <w:uiPriority w:val="10"/>
    <w:rsid w:val="006C7C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C7C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7C80"/>
    <w:pPr>
      <w:spacing w:before="160"/>
      <w:jc w:val="center"/>
    </w:pPr>
    <w:rPr>
      <w:i/>
      <w:iCs/>
      <w:color w:val="404040" w:themeColor="text1" w:themeTint="BF"/>
    </w:rPr>
  </w:style>
  <w:style w:type="character" w:customStyle="1" w:styleId="QuoteChar">
    <w:name w:val="Quote Char"/>
    <w:basedOn w:val="DefaultParagraphFont"/>
    <w:link w:val="Quote"/>
    <w:uiPriority w:val="29"/>
    <w:rsid w:val="006C7C80"/>
    <w:rPr>
      <w:i/>
      <w:iCs/>
      <w:color w:val="404040" w:themeColor="text1" w:themeTint="BF"/>
    </w:rPr>
  </w:style>
  <w:style w:type="paragraph" w:styleId="ListParagraph">
    <w:name w:val="List Paragraph"/>
    <w:aliases w:val="Bullet List"/>
    <w:basedOn w:val="Normal"/>
    <w:link w:val="ListParagraphChar"/>
    <w:autoRedefine/>
    <w:uiPriority w:val="34"/>
    <w:qFormat/>
    <w:rsid w:val="009501F1"/>
    <w:pPr>
      <w:ind w:left="720"/>
      <w:contextualSpacing/>
    </w:pPr>
    <w:rPr>
      <w:color w:val="auto"/>
    </w:rPr>
  </w:style>
  <w:style w:type="character" w:styleId="IntenseEmphasis">
    <w:name w:val="Intense Emphasis"/>
    <w:basedOn w:val="DefaultParagraphFont"/>
    <w:uiPriority w:val="21"/>
    <w:qFormat/>
    <w:rsid w:val="006C7C80"/>
    <w:rPr>
      <w:i/>
      <w:iCs/>
      <w:color w:val="0F4761" w:themeColor="accent1" w:themeShade="BF"/>
    </w:rPr>
  </w:style>
  <w:style w:type="paragraph" w:styleId="IntenseQuote">
    <w:name w:val="Intense Quote"/>
    <w:basedOn w:val="Normal"/>
    <w:next w:val="Normal"/>
    <w:link w:val="IntenseQuoteChar"/>
    <w:uiPriority w:val="30"/>
    <w:qFormat/>
    <w:rsid w:val="006C7C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7C80"/>
    <w:rPr>
      <w:i/>
      <w:iCs/>
      <w:color w:val="0F4761" w:themeColor="accent1" w:themeShade="BF"/>
    </w:rPr>
  </w:style>
  <w:style w:type="character" w:styleId="IntenseReference">
    <w:name w:val="Intense Reference"/>
    <w:basedOn w:val="DefaultParagraphFont"/>
    <w:uiPriority w:val="32"/>
    <w:qFormat/>
    <w:rsid w:val="006C7C80"/>
    <w:rPr>
      <w:b/>
      <w:bCs/>
      <w:smallCaps/>
      <w:color w:val="0F4761" w:themeColor="accent1" w:themeShade="BF"/>
      <w:spacing w:val="5"/>
    </w:rPr>
  </w:style>
  <w:style w:type="table" w:styleId="TableGrid">
    <w:name w:val="Table Grid"/>
    <w:basedOn w:val="TableNormal"/>
    <w:uiPriority w:val="59"/>
    <w:rsid w:val="006C7C80"/>
    <w:tblPr/>
  </w:style>
  <w:style w:type="paragraph" w:customStyle="1" w:styleId="pf0">
    <w:name w:val="pf0"/>
    <w:basedOn w:val="Normal"/>
    <w:rsid w:val="006C7C80"/>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6C7C80"/>
    <w:rPr>
      <w:rFonts w:ascii="Segoe UI" w:hAnsi="Segoe UI" w:cs="Segoe UI" w:hint="default"/>
      <w:sz w:val="18"/>
      <w:szCs w:val="18"/>
    </w:rPr>
  </w:style>
  <w:style w:type="character" w:customStyle="1" w:styleId="ListParagraphChar">
    <w:name w:val="List Paragraph Char"/>
    <w:aliases w:val="Bullet List Char"/>
    <w:link w:val="ListParagraph"/>
    <w:uiPriority w:val="34"/>
    <w:rsid w:val="006C7C80"/>
    <w:rPr>
      <w:rFonts w:ascii="Arial" w:hAnsi="Arial"/>
      <w:sz w:val="24"/>
    </w:rPr>
  </w:style>
  <w:style w:type="paragraph" w:styleId="CommentText">
    <w:name w:val="annotation text"/>
    <w:basedOn w:val="Normal"/>
    <w:link w:val="CommentTextChar"/>
    <w:uiPriority w:val="99"/>
    <w:unhideWhenUsed/>
    <w:rsid w:val="00CC4D84"/>
    <w:rPr>
      <w:sz w:val="20"/>
      <w:szCs w:val="20"/>
    </w:rPr>
  </w:style>
  <w:style w:type="character" w:customStyle="1" w:styleId="CommentTextChar">
    <w:name w:val="Comment Text Char"/>
    <w:basedOn w:val="DefaultParagraphFont"/>
    <w:link w:val="CommentText"/>
    <w:uiPriority w:val="99"/>
    <w:rsid w:val="00CC4D84"/>
    <w:rPr>
      <w:color w:val="000000" w:themeColor="text1"/>
      <w:sz w:val="20"/>
      <w:szCs w:val="20"/>
    </w:rPr>
  </w:style>
  <w:style w:type="character" w:styleId="CommentReference">
    <w:name w:val="annotation reference"/>
    <w:basedOn w:val="DefaultParagraphFont"/>
    <w:uiPriority w:val="99"/>
    <w:semiHidden/>
    <w:unhideWhenUsed/>
    <w:rsid w:val="00CC4D84"/>
    <w:rPr>
      <w:sz w:val="16"/>
      <w:szCs w:val="16"/>
    </w:rPr>
  </w:style>
  <w:style w:type="paragraph" w:styleId="CommentSubject">
    <w:name w:val="annotation subject"/>
    <w:basedOn w:val="CommentText"/>
    <w:next w:val="CommentText"/>
    <w:link w:val="CommentSubjectChar"/>
    <w:uiPriority w:val="99"/>
    <w:semiHidden/>
    <w:unhideWhenUsed/>
    <w:rsid w:val="006D39C0"/>
    <w:rPr>
      <w:b/>
      <w:bCs/>
    </w:rPr>
  </w:style>
  <w:style w:type="character" w:customStyle="1" w:styleId="CommentSubjectChar">
    <w:name w:val="Comment Subject Char"/>
    <w:basedOn w:val="CommentTextChar"/>
    <w:link w:val="CommentSubject"/>
    <w:uiPriority w:val="99"/>
    <w:semiHidden/>
    <w:rsid w:val="006D39C0"/>
    <w:rPr>
      <w:b/>
      <w:bCs/>
      <w:color w:val="000000" w:themeColor="text1"/>
      <w:sz w:val="20"/>
      <w:szCs w:val="20"/>
    </w:rPr>
  </w:style>
  <w:style w:type="paragraph" w:styleId="Header">
    <w:name w:val="header"/>
    <w:basedOn w:val="Normal"/>
    <w:link w:val="HeaderChar"/>
    <w:uiPriority w:val="99"/>
    <w:unhideWhenUsed/>
    <w:rsid w:val="00736908"/>
    <w:pPr>
      <w:tabs>
        <w:tab w:val="center" w:pos="4680"/>
        <w:tab w:val="right" w:pos="9360"/>
      </w:tabs>
    </w:pPr>
  </w:style>
  <w:style w:type="character" w:customStyle="1" w:styleId="HeaderChar">
    <w:name w:val="Header Char"/>
    <w:basedOn w:val="DefaultParagraphFont"/>
    <w:link w:val="Header"/>
    <w:uiPriority w:val="99"/>
    <w:rsid w:val="00736908"/>
    <w:rPr>
      <w:rFonts w:ascii="Arial" w:hAnsi="Arial"/>
      <w:color w:val="000000" w:themeColor="text1"/>
      <w:sz w:val="24"/>
    </w:rPr>
  </w:style>
  <w:style w:type="paragraph" w:styleId="Footer">
    <w:name w:val="footer"/>
    <w:basedOn w:val="Normal"/>
    <w:link w:val="FooterChar"/>
    <w:uiPriority w:val="99"/>
    <w:unhideWhenUsed/>
    <w:rsid w:val="00736908"/>
    <w:pPr>
      <w:tabs>
        <w:tab w:val="center" w:pos="4680"/>
        <w:tab w:val="right" w:pos="9360"/>
      </w:tabs>
    </w:pPr>
  </w:style>
  <w:style w:type="character" w:customStyle="1" w:styleId="FooterChar">
    <w:name w:val="Footer Char"/>
    <w:basedOn w:val="DefaultParagraphFont"/>
    <w:link w:val="Footer"/>
    <w:uiPriority w:val="99"/>
    <w:rsid w:val="00736908"/>
    <w:rPr>
      <w:rFonts w:ascii="Arial" w:hAnsi="Arial"/>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ss.gov/about-masshir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KAbL0lasQ519AjznRhT4HmGM2A==">CgMxLjAyCWguM3pueXNoNzIJaC4yZXQ5MnAwMghoLnR5amN3dDIJaC4zZHk2dmttMgloLjF0M2g1c2Y4AHIhMUNHdlZ6ZjZRUlFCWWJ6TWttUS10S0ZXMUFnUmVDYTlH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Pages>
  <Words>2926</Words>
  <Characters>16683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Alternative Education Guiding Principles</vt:lpstr>
    </vt:vector>
  </TitlesOfParts>
  <Company/>
  <LinksUpToDate>false</LinksUpToDate>
  <CharactersWithSpaces>19570</CharactersWithSpaces>
  <SharedDoc>false</SharedDoc>
  <HLinks>
    <vt:vector size="6" baseType="variant">
      <vt:variant>
        <vt:i4>3473521</vt:i4>
      </vt:variant>
      <vt:variant>
        <vt:i4>0</vt:i4>
      </vt:variant>
      <vt:variant>
        <vt:i4>0</vt:i4>
      </vt:variant>
      <vt:variant>
        <vt:i4>5</vt:i4>
      </vt:variant>
      <vt:variant>
        <vt:lpwstr>https://www.mass.gov/about-masshire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Education Guiding Principles</dc:title>
  <dc:creator>DESE</dc:creator>
  <cp:lastModifiedBy>Zou, Dong (EOE)</cp:lastModifiedBy>
  <cp:revision>5</cp:revision>
  <dcterms:created xsi:type="dcterms:W3CDTF">2025-11-05T15:42:00Z</dcterms:created>
  <dcterms:modified xsi:type="dcterms:W3CDTF">2025-11-06T17:43:00Z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6 2025 12:00AM</vt:lpwstr>
  </property>
</Properties>
</file>