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AC2C" w14:textId="77777777" w:rsidR="008C66FA" w:rsidRDefault="008C66FA" w:rsidP="00DB1F8F">
      <w:pPr>
        <w:spacing w:line="276" w:lineRule="auto"/>
      </w:pPr>
      <w:r>
        <w:rPr>
          <w:noProof/>
        </w:rPr>
        <w:drawing>
          <wp:inline distT="0" distB="0" distL="0" distR="0" wp14:anchorId="797952FF" wp14:editId="378A7DD0">
            <wp:extent cx="5943600" cy="1162050"/>
            <wp:effectExtent l="0" t="0" r="0" b="0"/>
            <wp:docPr id="1651524709" name="Picture 1" descr="Mural banner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24709" name="Picture 1" descr="Mural banner imag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71"/>
                    <a:stretch/>
                  </pic:blipFill>
                  <pic:spPr bwMode="auto">
                    <a:xfrm>
                      <a:off x="0" y="0"/>
                      <a:ext cx="594360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7B10A6" w14:textId="18DCD777" w:rsidR="009916DD" w:rsidRDefault="00BA7F6D" w:rsidP="00DB1F8F">
      <w:pPr>
        <w:spacing w:line="276" w:lineRule="auto"/>
      </w:pPr>
      <w:r>
        <w:t>Dear Fellow Board Members,</w:t>
      </w:r>
    </w:p>
    <w:p w14:paraId="33804C69" w14:textId="409C1126" w:rsidR="00F76834" w:rsidRDefault="00F42C1D" w:rsidP="00F76834">
      <w:pPr>
        <w:spacing w:line="276" w:lineRule="auto"/>
      </w:pPr>
      <w:r>
        <w:t>T</w:t>
      </w:r>
      <w:r w:rsidR="00F76834">
        <w:t>hank you for your service to the children of the Commonwealth</w:t>
      </w:r>
      <w:r w:rsidR="000957A8">
        <w:t xml:space="preserve">, </w:t>
      </w:r>
      <w:r>
        <w:t>and</w:t>
      </w:r>
      <w:r w:rsidR="00F76834">
        <w:t xml:space="preserve"> I am honored to be your Chair</w:t>
      </w:r>
      <w:r>
        <w:t xml:space="preserve"> </w:t>
      </w:r>
      <w:r w:rsidR="00F76834">
        <w:t>and am grateful to Governor Maura Heal</w:t>
      </w:r>
      <w:r>
        <w:t>e</w:t>
      </w:r>
      <w:r w:rsidR="00F76834">
        <w:t xml:space="preserve">y for </w:t>
      </w:r>
      <w:r w:rsidR="5C462C07">
        <w:t xml:space="preserve">allowing </w:t>
      </w:r>
      <w:r w:rsidR="00F76834">
        <w:t xml:space="preserve">me </w:t>
      </w:r>
      <w:r w:rsidR="30259926">
        <w:t xml:space="preserve">to continue </w:t>
      </w:r>
      <w:r w:rsidR="00F76834">
        <w:t xml:space="preserve">in this role.  I would like to recognize the important contributions of </w:t>
      </w:r>
      <w:r>
        <w:t xml:space="preserve">two members whose service on the Board ended in 2023: </w:t>
      </w:r>
      <w:r w:rsidR="00F76834">
        <w:t>Tricia Canavan</w:t>
      </w:r>
      <w:r>
        <w:t xml:space="preserve">, who provided valuable expertise in vocational education, </w:t>
      </w:r>
      <w:r w:rsidR="00F76834">
        <w:t>and Darlene Lombos</w:t>
      </w:r>
      <w:r>
        <w:t>, who</w:t>
      </w:r>
      <w:r w:rsidR="00FC5C34">
        <w:t>se perspectives</w:t>
      </w:r>
      <w:r>
        <w:t xml:space="preserve"> on diversity and urban education </w:t>
      </w:r>
      <w:r w:rsidR="00FC5C34">
        <w:t>centered</w:t>
      </w:r>
      <w:r>
        <w:t xml:space="preserve"> all of our meetings. </w:t>
      </w:r>
      <w:r w:rsidR="00FC5C34">
        <w:t xml:space="preserve">And, I am particularly grateful to </w:t>
      </w:r>
      <w:r>
        <w:t>former Secretary of Education James Peyser whose term ended at the end of 2022</w:t>
      </w:r>
      <w:r w:rsidR="00FC5C34">
        <w:t>,</w:t>
      </w:r>
      <w:r>
        <w:t xml:space="preserve"> and whose longstanding commitment to innovations in public education have resulted in many positive </w:t>
      </w:r>
      <w:r w:rsidR="00B657C0">
        <w:t>legacies throughout the Commonwealth</w:t>
      </w:r>
      <w:r w:rsidR="00F76834">
        <w:t xml:space="preserve">. We welcomed Secretary </w:t>
      </w:r>
      <w:r w:rsidR="00B657C0">
        <w:t xml:space="preserve">Patrick </w:t>
      </w:r>
      <w:r w:rsidR="00F76834">
        <w:t xml:space="preserve">Tutwiler and Dr. Ericka Fisher to </w:t>
      </w:r>
      <w:r w:rsidR="00B657C0">
        <w:t>the</w:t>
      </w:r>
      <w:r w:rsidR="00F76834">
        <w:t xml:space="preserve"> Board in 2023</w:t>
      </w:r>
      <w:r w:rsidR="00FC5C34">
        <w:t xml:space="preserve">, both of whom bring deep and rich experience and perspective to the Board. </w:t>
      </w:r>
    </w:p>
    <w:p w14:paraId="492548A9" w14:textId="43C8617A" w:rsidR="00B657C0" w:rsidRDefault="00B657C0" w:rsidP="00F76834">
      <w:pPr>
        <w:spacing w:line="276" w:lineRule="auto"/>
      </w:pPr>
      <w:r>
        <w:t xml:space="preserve">Our priorities remain consistent, with many opportunities </w:t>
      </w:r>
      <w:r w:rsidR="009D7ED5">
        <w:t>to continue our work on the following</w:t>
      </w:r>
      <w:r>
        <w:t xml:space="preserve">: </w:t>
      </w:r>
    </w:p>
    <w:p w14:paraId="0AE219AB" w14:textId="5336792A" w:rsidR="00B657C0" w:rsidRDefault="00B657C0" w:rsidP="00FC5C34">
      <w:pPr>
        <w:pStyle w:val="ListParagraph"/>
        <w:numPr>
          <w:ilvl w:val="0"/>
          <w:numId w:val="1"/>
        </w:numPr>
        <w:spacing w:line="276" w:lineRule="auto"/>
      </w:pPr>
      <w:r>
        <w:t>closing the achievement gap</w:t>
      </w:r>
      <w:r w:rsidR="009D7ED5">
        <w:t xml:space="preserve"> in math and English Language Arts learning attainment. The MCAS and NAEP </w:t>
      </w:r>
      <w:r w:rsidR="00FC5C34">
        <w:t xml:space="preserve">continue to </w:t>
      </w:r>
      <w:r w:rsidR="009D7ED5">
        <w:t xml:space="preserve">measure a persistent inequity, </w:t>
      </w:r>
      <w:r>
        <w:t xml:space="preserve">exacerbated by the disruption to education during the pandemic. </w:t>
      </w:r>
      <w:r w:rsidR="00FC5C34">
        <w:t xml:space="preserve">Ensuring </w:t>
      </w:r>
      <w:r>
        <w:t xml:space="preserve">that all of our students have critical thinking skills </w:t>
      </w:r>
      <w:r w:rsidR="00FC5C34">
        <w:t xml:space="preserve">is </w:t>
      </w:r>
      <w:r>
        <w:t>important to the very preservation of our democracy</w:t>
      </w:r>
      <w:r w:rsidR="00FC5C34">
        <w:t xml:space="preserve"> and is what President John Adams envisioned in his construction of public education as a basic right in the Massachusetts Constitution</w:t>
      </w:r>
      <w:r>
        <w:t>;</w:t>
      </w:r>
    </w:p>
    <w:p w14:paraId="74833FD3" w14:textId="31DC529D" w:rsidR="00B657C0" w:rsidRDefault="00F76834" w:rsidP="00F76834">
      <w:pPr>
        <w:pStyle w:val="ListParagraph"/>
        <w:numPr>
          <w:ilvl w:val="0"/>
          <w:numId w:val="1"/>
        </w:numPr>
        <w:spacing w:line="276" w:lineRule="auto"/>
      </w:pPr>
      <w:r>
        <w:t>building a diverse and culturally responsive educator workforce</w:t>
      </w:r>
      <w:r w:rsidR="00B657C0">
        <w:t>, and supporting our educator workforce and superintendents across the state;</w:t>
      </w:r>
    </w:p>
    <w:p w14:paraId="209F61D3" w14:textId="3DB6751F" w:rsidR="009D7ED5" w:rsidRDefault="009D7ED5" w:rsidP="009D7ED5">
      <w:pPr>
        <w:pStyle w:val="ListParagraph"/>
        <w:numPr>
          <w:ilvl w:val="0"/>
          <w:numId w:val="1"/>
        </w:numPr>
        <w:spacing w:line="276" w:lineRule="auto"/>
      </w:pPr>
      <w:r>
        <w:t xml:space="preserve">providing access and guidance for the implementation of high quality curricular materials, including </w:t>
      </w:r>
      <w:r w:rsidR="00FC5C34">
        <w:t xml:space="preserve">reading and </w:t>
      </w:r>
      <w:r>
        <w:t>health and wellness education;</w:t>
      </w:r>
    </w:p>
    <w:p w14:paraId="6A378359" w14:textId="2C48BAC5" w:rsidR="00B657C0" w:rsidRDefault="00F76834" w:rsidP="00EB484D">
      <w:pPr>
        <w:pStyle w:val="ListParagraph"/>
        <w:numPr>
          <w:ilvl w:val="0"/>
          <w:numId w:val="1"/>
        </w:numPr>
        <w:spacing w:line="276" w:lineRule="auto"/>
      </w:pPr>
      <w:r>
        <w:t xml:space="preserve">cultivating safe and healthy learning environments, </w:t>
      </w:r>
      <w:r w:rsidR="00B657C0">
        <w:t>because children cannot learn effectively if they are worried about their safety or are hungry;</w:t>
      </w:r>
    </w:p>
    <w:p w14:paraId="23AF3ABE" w14:textId="7DE0593E" w:rsidR="00EF7B76" w:rsidRDefault="00B657C0" w:rsidP="00DB1F8F">
      <w:pPr>
        <w:pStyle w:val="ListParagraph"/>
        <w:numPr>
          <w:ilvl w:val="0"/>
          <w:numId w:val="1"/>
        </w:numPr>
        <w:spacing w:line="276" w:lineRule="auto"/>
      </w:pPr>
      <w:r>
        <w:t xml:space="preserve">And expanding our work </w:t>
      </w:r>
      <w:r w:rsidR="00FC5C34">
        <w:t>in promoting access</w:t>
      </w:r>
      <w:r w:rsidR="009D7ED5">
        <w:t xml:space="preserve"> to</w:t>
      </w:r>
      <w:r w:rsidR="000957A8">
        <w:t xml:space="preserve"> science of reading based </w:t>
      </w:r>
      <w:r w:rsidR="00FC5C34">
        <w:t>curriculum to</w:t>
      </w:r>
      <w:r w:rsidR="009D7ED5">
        <w:t xml:space="preserve"> </w:t>
      </w:r>
      <w:r>
        <w:t>all students in grades K-</w:t>
      </w:r>
      <w:r w:rsidR="000957A8">
        <w:t>3</w:t>
      </w:r>
      <w:r>
        <w:t xml:space="preserve">. </w:t>
      </w:r>
      <w:r w:rsidR="00FC5C34">
        <w:t>In</w:t>
      </w:r>
      <w:r w:rsidR="00EF7B76">
        <w:t xml:space="preserve"> </w:t>
      </w:r>
      <w:r w:rsidR="00D811C3">
        <w:t xml:space="preserve">September 2022, </w:t>
      </w:r>
      <w:r w:rsidR="006719B1">
        <w:t>we voted to require early literacy screening twice a year for</w:t>
      </w:r>
      <w:r w:rsidR="00FC5C34">
        <w:t xml:space="preserve"> K-3</w:t>
      </w:r>
      <w:r w:rsidR="006719B1">
        <w:t xml:space="preserve"> students starting in fall 2023</w:t>
      </w:r>
      <w:r w:rsidR="000957A8">
        <w:t xml:space="preserve">—an act aimed at ensuring that students encountering difficulty in reading get the help they </w:t>
      </w:r>
      <w:r w:rsidR="000957A8">
        <w:lastRenderedPageBreak/>
        <w:t>need as soon as possible</w:t>
      </w:r>
      <w:r w:rsidR="006719B1">
        <w:t xml:space="preserve">. </w:t>
      </w:r>
      <w:r w:rsidR="00FC5C34">
        <w:t xml:space="preserve">A wise person once told me, “you learn to read between grades K-3, and read to learn thereafter.”  We want all of our children to have the basic right to read in order for them to achieve their highest potential. </w:t>
      </w:r>
    </w:p>
    <w:p w14:paraId="23FF4EA3" w14:textId="2C148656" w:rsidR="003D69A2" w:rsidRDefault="003D69A2" w:rsidP="00DB1F8F">
      <w:pPr>
        <w:spacing w:line="276" w:lineRule="auto"/>
      </w:pPr>
      <w:r>
        <w:t xml:space="preserve">I look forward to our continued work together </w:t>
      </w:r>
      <w:r w:rsidR="003C0DE3">
        <w:t>in</w:t>
      </w:r>
      <w:r>
        <w:t xml:space="preserve"> support </w:t>
      </w:r>
      <w:r w:rsidR="003C0DE3">
        <w:t xml:space="preserve">of </w:t>
      </w:r>
      <w:r>
        <w:t>all our students, schools, and districts.</w:t>
      </w:r>
    </w:p>
    <w:p w14:paraId="19EC03F8" w14:textId="4B0E3ABB" w:rsidR="00D811C3" w:rsidRDefault="00DB1F8F" w:rsidP="00DB1F8F">
      <w:pPr>
        <w:spacing w:line="276" w:lineRule="auto"/>
      </w:pPr>
      <w:r>
        <w:t>Sincerely,</w:t>
      </w:r>
    </w:p>
    <w:p w14:paraId="40573C60" w14:textId="54F01992" w:rsidR="00DB1F8F" w:rsidRDefault="00DB1F8F" w:rsidP="00DB1F8F">
      <w:pPr>
        <w:spacing w:after="0" w:line="276" w:lineRule="auto"/>
      </w:pPr>
      <w:r>
        <w:t>Katherine Craven</w:t>
      </w:r>
    </w:p>
    <w:p w14:paraId="3ABC6141" w14:textId="5E8356DB" w:rsidR="00DB1F8F" w:rsidRPr="00EF7B76" w:rsidRDefault="00DB1F8F" w:rsidP="00DB1F8F">
      <w:pPr>
        <w:spacing w:after="0" w:line="276" w:lineRule="auto"/>
        <w:rPr>
          <w:vertAlign w:val="subscript"/>
        </w:rPr>
      </w:pPr>
      <w:r>
        <w:t>Chair of the Board</w:t>
      </w:r>
    </w:p>
    <w:sectPr w:rsidR="00DB1F8F" w:rsidRPr="00EF7B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6718D" w14:textId="77777777" w:rsidR="00FB55A8" w:rsidRDefault="00FB55A8" w:rsidP="009916DD">
      <w:pPr>
        <w:spacing w:after="0" w:line="240" w:lineRule="auto"/>
      </w:pPr>
      <w:r>
        <w:separator/>
      </w:r>
    </w:p>
  </w:endnote>
  <w:endnote w:type="continuationSeparator" w:id="0">
    <w:p w14:paraId="61DC906D" w14:textId="77777777" w:rsidR="00FB55A8" w:rsidRDefault="00FB55A8" w:rsidP="009916DD">
      <w:pPr>
        <w:spacing w:after="0" w:line="240" w:lineRule="auto"/>
      </w:pPr>
      <w:r>
        <w:continuationSeparator/>
      </w:r>
    </w:p>
  </w:endnote>
  <w:endnote w:type="continuationNotice" w:id="1">
    <w:p w14:paraId="668AB938" w14:textId="77777777" w:rsidR="00FB55A8" w:rsidRDefault="00FB5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CD37E" w14:textId="77777777" w:rsidR="00777678" w:rsidRDefault="00777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2E754" w14:textId="77777777" w:rsidR="00777678" w:rsidRDefault="00777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8C1E" w14:textId="77777777" w:rsidR="00777678" w:rsidRDefault="00777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BD10" w14:textId="77777777" w:rsidR="00FB55A8" w:rsidRDefault="00FB55A8" w:rsidP="009916DD">
      <w:pPr>
        <w:spacing w:after="0" w:line="240" w:lineRule="auto"/>
      </w:pPr>
      <w:r>
        <w:separator/>
      </w:r>
    </w:p>
  </w:footnote>
  <w:footnote w:type="continuationSeparator" w:id="0">
    <w:p w14:paraId="4778FF4A" w14:textId="77777777" w:rsidR="00FB55A8" w:rsidRDefault="00FB55A8" w:rsidP="009916DD">
      <w:pPr>
        <w:spacing w:after="0" w:line="240" w:lineRule="auto"/>
      </w:pPr>
      <w:r>
        <w:continuationSeparator/>
      </w:r>
    </w:p>
  </w:footnote>
  <w:footnote w:type="continuationNotice" w:id="1">
    <w:p w14:paraId="337BD4DB" w14:textId="77777777" w:rsidR="00FB55A8" w:rsidRDefault="00FB5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D5D2F" w14:textId="77777777" w:rsidR="00777678" w:rsidRDefault="00777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4FEA" w14:textId="6AE2ACA0" w:rsidR="00777678" w:rsidRDefault="007776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6282" w14:textId="77777777" w:rsidR="00777678" w:rsidRDefault="00777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02E4A"/>
    <w:multiLevelType w:val="hybridMultilevel"/>
    <w:tmpl w:val="0C16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0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4E"/>
    <w:rsid w:val="000213E4"/>
    <w:rsid w:val="000272D1"/>
    <w:rsid w:val="0003563A"/>
    <w:rsid w:val="00056EDC"/>
    <w:rsid w:val="000957A8"/>
    <w:rsid w:val="000C01A4"/>
    <w:rsid w:val="000F23B4"/>
    <w:rsid w:val="00101EBD"/>
    <w:rsid w:val="00132B09"/>
    <w:rsid w:val="001B71AA"/>
    <w:rsid w:val="00204C21"/>
    <w:rsid w:val="00244E47"/>
    <w:rsid w:val="00252DA3"/>
    <w:rsid w:val="002B5D3D"/>
    <w:rsid w:val="003074FF"/>
    <w:rsid w:val="00331610"/>
    <w:rsid w:val="0038300B"/>
    <w:rsid w:val="003C0DE3"/>
    <w:rsid w:val="003D69A2"/>
    <w:rsid w:val="00463112"/>
    <w:rsid w:val="004935BA"/>
    <w:rsid w:val="004B3E12"/>
    <w:rsid w:val="00544FC2"/>
    <w:rsid w:val="0056054E"/>
    <w:rsid w:val="005E1F9E"/>
    <w:rsid w:val="005F70B5"/>
    <w:rsid w:val="00634E05"/>
    <w:rsid w:val="006719B1"/>
    <w:rsid w:val="006B1AE2"/>
    <w:rsid w:val="006C6747"/>
    <w:rsid w:val="00756F39"/>
    <w:rsid w:val="007763B0"/>
    <w:rsid w:val="00777678"/>
    <w:rsid w:val="00813FBE"/>
    <w:rsid w:val="00834AF0"/>
    <w:rsid w:val="008C66FA"/>
    <w:rsid w:val="00906963"/>
    <w:rsid w:val="00924CF2"/>
    <w:rsid w:val="00947352"/>
    <w:rsid w:val="00990730"/>
    <w:rsid w:val="009916DD"/>
    <w:rsid w:val="009A2B48"/>
    <w:rsid w:val="009D7ED5"/>
    <w:rsid w:val="009F3211"/>
    <w:rsid w:val="00A60273"/>
    <w:rsid w:val="00AA5F40"/>
    <w:rsid w:val="00AF1BE7"/>
    <w:rsid w:val="00B466FC"/>
    <w:rsid w:val="00B657C0"/>
    <w:rsid w:val="00B70C8A"/>
    <w:rsid w:val="00B77E59"/>
    <w:rsid w:val="00BA0985"/>
    <w:rsid w:val="00BA7F6D"/>
    <w:rsid w:val="00C04D27"/>
    <w:rsid w:val="00C82034"/>
    <w:rsid w:val="00CB7FE3"/>
    <w:rsid w:val="00D811C3"/>
    <w:rsid w:val="00D912E0"/>
    <w:rsid w:val="00DB1F8F"/>
    <w:rsid w:val="00DB3FBB"/>
    <w:rsid w:val="00DC0A85"/>
    <w:rsid w:val="00DC5A39"/>
    <w:rsid w:val="00DD3393"/>
    <w:rsid w:val="00E108AE"/>
    <w:rsid w:val="00E22C68"/>
    <w:rsid w:val="00E34B25"/>
    <w:rsid w:val="00EB484D"/>
    <w:rsid w:val="00EF7B76"/>
    <w:rsid w:val="00F42C1D"/>
    <w:rsid w:val="00F76834"/>
    <w:rsid w:val="00FA6DC6"/>
    <w:rsid w:val="00FB55A8"/>
    <w:rsid w:val="00FB5F64"/>
    <w:rsid w:val="00FC5C34"/>
    <w:rsid w:val="17FE2AC9"/>
    <w:rsid w:val="30259926"/>
    <w:rsid w:val="31D22E27"/>
    <w:rsid w:val="381FF521"/>
    <w:rsid w:val="48D3D32D"/>
    <w:rsid w:val="4CD815AB"/>
    <w:rsid w:val="573B3F76"/>
    <w:rsid w:val="5C462C07"/>
    <w:rsid w:val="67C48751"/>
    <w:rsid w:val="6DFFF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00D85"/>
  <w15:chartTrackingRefBased/>
  <w15:docId w15:val="{114FFDFE-13F0-4BC8-BAFE-FA3C3718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D"/>
  </w:style>
  <w:style w:type="paragraph" w:styleId="Heading1">
    <w:name w:val="heading 1"/>
    <w:basedOn w:val="Normal"/>
    <w:next w:val="Normal"/>
    <w:link w:val="Heading1Char"/>
    <w:uiPriority w:val="9"/>
    <w:qFormat/>
    <w:rsid w:val="00560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54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54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54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6054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6054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6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5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1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6DD"/>
  </w:style>
  <w:style w:type="paragraph" w:styleId="Footer">
    <w:name w:val="footer"/>
    <w:basedOn w:val="Normal"/>
    <w:link w:val="FooterChar"/>
    <w:uiPriority w:val="99"/>
    <w:unhideWhenUsed/>
    <w:rsid w:val="00991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6DD"/>
  </w:style>
  <w:style w:type="paragraph" w:styleId="NormalWeb">
    <w:name w:val="Normal (Web)"/>
    <w:basedOn w:val="Normal"/>
    <w:uiPriority w:val="99"/>
    <w:semiHidden/>
    <w:unhideWhenUsed/>
    <w:rsid w:val="00D8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styleId="Revision">
    <w:name w:val="Revision"/>
    <w:hidden/>
    <w:uiPriority w:val="99"/>
    <w:semiHidden/>
    <w:rsid w:val="00DB3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6" ma:contentTypeDescription="Create a new document." ma:contentTypeScope="" ma:versionID="fba87808dcc618a1775b46ee326a1041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7d77a336753f4311af9b0b0fd367a63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B3532-3689-40E0-AE30-7A1C44E3E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0E73A-DC03-4E5A-A3DB-2A7C9D6548A5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customXml/itemProps3.xml><?xml version="1.0" encoding="utf-8"?>
<ds:datastoreItem xmlns:ds="http://schemas.openxmlformats.org/officeDocument/2006/customXml" ds:itemID="{5D25C499-C3CB-4733-A51E-D2B9355E3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Craven Letter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Annual Report to BESE: Chair Craven Letter</dc:title>
  <dc:subject/>
  <dc:creator>DESE</dc:creator>
  <cp:keywords/>
  <dc:description/>
  <cp:lastModifiedBy>Zou, Dong (EOE)</cp:lastModifiedBy>
  <cp:revision>4</cp:revision>
  <dcterms:created xsi:type="dcterms:W3CDTF">2024-03-28T13:01:00Z</dcterms:created>
  <dcterms:modified xsi:type="dcterms:W3CDTF">2024-03-28T15:24:00Z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28 2024 12:00AM</vt:lpwstr>
  </property>
</Properties>
</file>