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Description w:val="Layout table"/>
      </w:tblPr>
      <w:tblGrid>
        <w:gridCol w:w="3150"/>
        <w:gridCol w:w="7650"/>
      </w:tblGrid>
      <w:tr w:rsidR="00C8304B" w14:paraId="2A04E364" w14:textId="77777777" w:rsidTr="00850FED">
        <w:tc>
          <w:tcPr>
            <w:tcW w:w="10800" w:type="dxa"/>
            <w:gridSpan w:val="2"/>
            <w:shd w:val="clear" w:color="auto" w:fill="2F5496" w:themeFill="accent5" w:themeFillShade="BF"/>
          </w:tcPr>
          <w:p w14:paraId="2A04E363" w14:textId="4C323176" w:rsidR="00C8304B" w:rsidRPr="009F14CF" w:rsidRDefault="00C8304B" w:rsidP="00CC3632">
            <w:pPr>
              <w:spacing w:before="240" w:after="120"/>
              <w:ind w:left="29"/>
              <w:rPr>
                <w:rFonts w:ascii="Arial" w:hAnsi="Arial" w:cs="Arial"/>
                <w:color w:val="FFFFFF" w:themeColor="background1"/>
                <w:sz w:val="56"/>
                <w:szCs w:val="56"/>
              </w:rPr>
            </w:pPr>
            <w:r>
              <w:rPr>
                <w:rFonts w:ascii="Arial" w:hAnsi="Arial" w:cs="Arial"/>
                <w:color w:val="FFFFFF" w:themeColor="background1"/>
                <w:sz w:val="56"/>
                <w:szCs w:val="56"/>
              </w:rPr>
              <w:t xml:space="preserve">BESE </w:t>
            </w:r>
            <w:r w:rsidRPr="009F14CF">
              <w:rPr>
                <w:rFonts w:ascii="Arial" w:hAnsi="Arial" w:cs="Arial"/>
                <w:color w:val="FFFFFF" w:themeColor="background1"/>
                <w:sz w:val="56"/>
                <w:szCs w:val="56"/>
              </w:rPr>
              <w:t>20</w:t>
            </w:r>
            <w:r w:rsidR="001C5818">
              <w:rPr>
                <w:rFonts w:ascii="Arial" w:hAnsi="Arial" w:cs="Arial"/>
                <w:color w:val="FFFFFF" w:themeColor="background1"/>
                <w:sz w:val="56"/>
                <w:szCs w:val="56"/>
              </w:rPr>
              <w:t>2</w:t>
            </w:r>
            <w:r w:rsidR="00917111">
              <w:rPr>
                <w:rFonts w:ascii="Arial" w:hAnsi="Arial" w:cs="Arial"/>
                <w:color w:val="FFFFFF" w:themeColor="background1"/>
                <w:sz w:val="56"/>
                <w:szCs w:val="56"/>
              </w:rPr>
              <w:t>3</w:t>
            </w:r>
            <w:r w:rsidRPr="009F14CF">
              <w:rPr>
                <w:rFonts w:ascii="Arial" w:hAnsi="Arial" w:cs="Arial"/>
                <w:color w:val="FFFFFF" w:themeColor="background1"/>
                <w:sz w:val="56"/>
                <w:szCs w:val="56"/>
              </w:rPr>
              <w:t xml:space="preserve"> Annual Report</w:t>
            </w:r>
          </w:p>
        </w:tc>
      </w:tr>
      <w:tr w:rsidR="00C8304B" w14:paraId="2A04E367" w14:textId="77777777" w:rsidTr="00E67E9D">
        <w:tc>
          <w:tcPr>
            <w:tcW w:w="3150" w:type="dxa"/>
          </w:tcPr>
          <w:p w14:paraId="2A04E365" w14:textId="77777777" w:rsidR="00C8304B" w:rsidRDefault="00C8304B" w:rsidP="00CC3632">
            <w:pPr>
              <w:ind w:left="-110" w:right="-150"/>
            </w:pPr>
          </w:p>
        </w:tc>
        <w:tc>
          <w:tcPr>
            <w:tcW w:w="7650" w:type="dxa"/>
            <w:shd w:val="clear" w:color="auto" w:fill="4472C4" w:themeFill="accent5"/>
            <w:vAlign w:val="center"/>
          </w:tcPr>
          <w:p w14:paraId="2A04E366" w14:textId="572A4EA0" w:rsidR="00C8304B" w:rsidRPr="008D6D08" w:rsidRDefault="00C8304B" w:rsidP="00CC3632">
            <w:pPr>
              <w:spacing w:before="60" w:after="120"/>
              <w:rPr>
                <w:rFonts w:ascii="Arial" w:hAnsi="Arial" w:cs="Arial"/>
                <w:color w:val="FFFFFF" w:themeColor="background1"/>
                <w:sz w:val="76"/>
                <w:szCs w:val="76"/>
              </w:rPr>
            </w:pPr>
            <w:r w:rsidRPr="00C8304B">
              <w:rPr>
                <w:rFonts w:ascii="Arial" w:hAnsi="Arial" w:cs="Arial"/>
                <w:color w:val="FFFFFF" w:themeColor="background1"/>
                <w:sz w:val="76"/>
                <w:szCs w:val="76"/>
              </w:rPr>
              <w:t>Board Members (20</w:t>
            </w:r>
            <w:r w:rsidR="00B46630">
              <w:rPr>
                <w:rFonts w:ascii="Arial" w:hAnsi="Arial" w:cs="Arial"/>
                <w:color w:val="FFFFFF" w:themeColor="background1"/>
                <w:sz w:val="76"/>
                <w:szCs w:val="76"/>
              </w:rPr>
              <w:t>2</w:t>
            </w:r>
            <w:r w:rsidR="00917111">
              <w:rPr>
                <w:rFonts w:ascii="Arial" w:hAnsi="Arial" w:cs="Arial"/>
                <w:color w:val="FFFFFF" w:themeColor="background1"/>
                <w:sz w:val="76"/>
                <w:szCs w:val="76"/>
              </w:rPr>
              <w:t>2</w:t>
            </w:r>
            <w:r w:rsidRPr="00C8304B">
              <w:rPr>
                <w:rFonts w:ascii="Arial" w:hAnsi="Arial" w:cs="Arial"/>
                <w:color w:val="FFFFFF" w:themeColor="background1"/>
                <w:sz w:val="76"/>
                <w:szCs w:val="76"/>
              </w:rPr>
              <w:t>-</w:t>
            </w:r>
            <w:r w:rsidR="001C5818">
              <w:rPr>
                <w:rFonts w:ascii="Arial" w:hAnsi="Arial" w:cs="Arial"/>
                <w:color w:val="FFFFFF" w:themeColor="background1"/>
                <w:sz w:val="76"/>
                <w:szCs w:val="76"/>
              </w:rPr>
              <w:t>2</w:t>
            </w:r>
            <w:r w:rsidR="00917111">
              <w:rPr>
                <w:rFonts w:ascii="Arial" w:hAnsi="Arial" w:cs="Arial"/>
                <w:color w:val="FFFFFF" w:themeColor="background1"/>
                <w:sz w:val="76"/>
                <w:szCs w:val="76"/>
              </w:rPr>
              <w:t>3</w:t>
            </w:r>
            <w:r w:rsidRPr="00C8304B">
              <w:rPr>
                <w:rFonts w:ascii="Arial" w:hAnsi="Arial" w:cs="Arial"/>
                <w:color w:val="FFFFFF" w:themeColor="background1"/>
                <w:sz w:val="76"/>
                <w:szCs w:val="76"/>
              </w:rPr>
              <w:t>)</w:t>
            </w:r>
          </w:p>
        </w:tc>
      </w:tr>
    </w:tbl>
    <w:p w14:paraId="2A04E368" w14:textId="77777777" w:rsidR="00C8304B" w:rsidRDefault="00C8304B" w:rsidP="00E864B4">
      <w:pPr>
        <w:spacing w:after="0" w:line="240" w:lineRule="auto"/>
      </w:pPr>
    </w:p>
    <w:p w14:paraId="2A04E369" w14:textId="77777777" w:rsidR="00C8304B" w:rsidRDefault="00C8304B" w:rsidP="008818F7">
      <w:pPr>
        <w:spacing w:after="0" w:line="240"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ayout table"/>
      </w:tblPr>
      <w:tblGrid>
        <w:gridCol w:w="1895"/>
        <w:gridCol w:w="8895"/>
      </w:tblGrid>
      <w:tr w:rsidR="00910C53" w:rsidRPr="00901AA7" w14:paraId="2A04E371" w14:textId="77777777" w:rsidTr="009025B1">
        <w:tc>
          <w:tcPr>
            <w:tcW w:w="1895" w:type="dxa"/>
          </w:tcPr>
          <w:p w14:paraId="2A04E36A" w14:textId="77777777" w:rsidR="00910C53" w:rsidRPr="001827B2" w:rsidRDefault="00910C53" w:rsidP="008818F7">
            <w:pPr>
              <w:pStyle w:val="TableParagraph"/>
              <w:ind w:right="-18"/>
              <w:rPr>
                <w:rFonts w:ascii="Arial" w:hAnsi="Arial" w:cs="Arial"/>
                <w:sz w:val="24"/>
                <w:szCs w:val="24"/>
              </w:rPr>
            </w:pPr>
            <w:r w:rsidRPr="001827B2">
              <w:rPr>
                <w:rFonts w:ascii="Arial" w:hAnsi="Arial" w:cs="Arial"/>
                <w:noProof/>
                <w:sz w:val="24"/>
                <w:szCs w:val="24"/>
              </w:rPr>
              <w:drawing>
                <wp:inline distT="0" distB="0" distL="0" distR="0" wp14:anchorId="2A04E3E4" wp14:editId="2A04E3E5">
                  <wp:extent cx="962457" cy="1447800"/>
                  <wp:effectExtent l="0" t="0" r="9525" b="0"/>
                  <wp:docPr id="23" name="image22.jpeg" descr="Katherine Craven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jpeg"/>
                          <pic:cNvPicPr/>
                        </pic:nvPicPr>
                        <pic:blipFill>
                          <a:blip r:embed="rId7" cstate="print"/>
                          <a:stretch>
                            <a:fillRect/>
                          </a:stretch>
                        </pic:blipFill>
                        <pic:spPr>
                          <a:xfrm>
                            <a:off x="0" y="0"/>
                            <a:ext cx="962457" cy="1447800"/>
                          </a:xfrm>
                          <a:prstGeom prst="rect">
                            <a:avLst/>
                          </a:prstGeom>
                        </pic:spPr>
                      </pic:pic>
                    </a:graphicData>
                  </a:graphic>
                </wp:inline>
              </w:drawing>
            </w:r>
          </w:p>
          <w:p w14:paraId="2A04E36B" w14:textId="77777777" w:rsidR="00910C53" w:rsidRPr="00212D52" w:rsidRDefault="00910C53" w:rsidP="008818F7">
            <w:pPr>
              <w:pStyle w:val="TableParagraph"/>
              <w:ind w:right="-18"/>
              <w:rPr>
                <w:rFonts w:ascii="Arial" w:hAnsi="Arial" w:cs="Arial"/>
                <w:b/>
              </w:rPr>
            </w:pPr>
            <w:r w:rsidRPr="00212D52">
              <w:rPr>
                <w:rFonts w:ascii="Arial" w:hAnsi="Arial" w:cs="Arial"/>
                <w:b/>
              </w:rPr>
              <w:t>Katherine Craven</w:t>
            </w:r>
          </w:p>
          <w:p w14:paraId="2A04E36C" w14:textId="77777777" w:rsidR="00910C53" w:rsidRPr="00212D52" w:rsidRDefault="00910C53" w:rsidP="008818F7">
            <w:pPr>
              <w:pStyle w:val="TableParagraph"/>
              <w:ind w:right="-18"/>
              <w:rPr>
                <w:rFonts w:ascii="Arial" w:hAnsi="Arial" w:cs="Arial"/>
                <w:b/>
                <w:i/>
              </w:rPr>
            </w:pPr>
            <w:r w:rsidRPr="00212D52">
              <w:rPr>
                <w:rFonts w:ascii="Arial" w:hAnsi="Arial" w:cs="Arial"/>
                <w:b/>
                <w:i/>
              </w:rPr>
              <w:t>Chair</w:t>
            </w:r>
          </w:p>
          <w:p w14:paraId="2A04E36D" w14:textId="4ADC7223" w:rsidR="00910C53" w:rsidRPr="00212D52" w:rsidRDefault="00C8304B" w:rsidP="008818F7">
            <w:pPr>
              <w:pStyle w:val="TableParagraph"/>
              <w:ind w:right="-18"/>
              <w:rPr>
                <w:rFonts w:ascii="Arial" w:hAnsi="Arial" w:cs="Arial"/>
                <w:b/>
                <w:bCs/>
              </w:rPr>
            </w:pPr>
            <w:r w:rsidRPr="00212D52">
              <w:rPr>
                <w:rFonts w:ascii="Arial" w:hAnsi="Arial" w:cs="Arial"/>
                <w:b/>
                <w:bCs/>
              </w:rPr>
              <w:t>2019 - present</w:t>
            </w:r>
          </w:p>
          <w:p w14:paraId="2AA9F773" w14:textId="6DB5E84F" w:rsidR="00910C53" w:rsidRPr="00212D52" w:rsidRDefault="00F91116" w:rsidP="008818F7">
            <w:pPr>
              <w:pStyle w:val="TableParagraph"/>
              <w:ind w:right="-18"/>
              <w:rPr>
                <w:rFonts w:ascii="Arial" w:hAnsi="Arial" w:cs="Arial"/>
              </w:rPr>
            </w:pPr>
            <w:r w:rsidRPr="00212D52">
              <w:rPr>
                <w:rFonts w:ascii="Arial" w:hAnsi="Arial" w:cs="Arial"/>
              </w:rPr>
              <w:t xml:space="preserve">Member, </w:t>
            </w:r>
            <w:r w:rsidR="00910C53" w:rsidRPr="00212D52">
              <w:rPr>
                <w:rFonts w:ascii="Arial" w:hAnsi="Arial" w:cs="Arial"/>
              </w:rPr>
              <w:t xml:space="preserve">2014 </w:t>
            </w:r>
            <w:r w:rsidR="001C5818" w:rsidRPr="00212D52">
              <w:rPr>
                <w:rFonts w:ascii="Arial" w:hAnsi="Arial" w:cs="Arial"/>
              </w:rPr>
              <w:t>–</w:t>
            </w:r>
            <w:r w:rsidR="00910C53" w:rsidRPr="00212D52">
              <w:rPr>
                <w:rFonts w:ascii="Arial" w:hAnsi="Arial" w:cs="Arial"/>
              </w:rPr>
              <w:t xml:space="preserve"> 2019</w:t>
            </w:r>
          </w:p>
          <w:p w14:paraId="2A04E36E" w14:textId="41A67A2D" w:rsidR="001C5818" w:rsidRPr="001827B2" w:rsidRDefault="001C5818" w:rsidP="008818F7">
            <w:pPr>
              <w:pStyle w:val="TableParagraph"/>
              <w:ind w:right="-18"/>
              <w:rPr>
                <w:rFonts w:ascii="Arial" w:hAnsi="Arial" w:cs="Arial"/>
                <w:noProof/>
                <w:sz w:val="24"/>
                <w:szCs w:val="24"/>
              </w:rPr>
            </w:pPr>
          </w:p>
        </w:tc>
        <w:tc>
          <w:tcPr>
            <w:tcW w:w="8895" w:type="dxa"/>
          </w:tcPr>
          <w:p w14:paraId="2A04E370" w14:textId="4E63C029" w:rsidR="00910C53" w:rsidRPr="00212D52" w:rsidRDefault="00910C53" w:rsidP="008818F7">
            <w:pPr>
              <w:spacing w:line="280" w:lineRule="atLeast"/>
              <w:rPr>
                <w:rFonts w:ascii="Arial" w:hAnsi="Arial" w:cs="Arial"/>
                <w:color w:val="404040" w:themeColor="text1" w:themeTint="BF"/>
                <w:sz w:val="20"/>
                <w:szCs w:val="20"/>
              </w:rPr>
            </w:pPr>
            <w:r w:rsidRPr="00212D52">
              <w:rPr>
                <w:rFonts w:ascii="Arial" w:hAnsi="Arial" w:cs="Arial"/>
                <w:color w:val="404040" w:themeColor="text1" w:themeTint="BF"/>
                <w:sz w:val="20"/>
                <w:szCs w:val="20"/>
              </w:rPr>
              <w:t>Katherine Craven currently serves as the Chief Administrative Officer of Babson College, one of the nation's leading business colleges. Craven began her career as a budget director and policy advisor to the Massachusetts House of Representatives Committee on Ways and Means. Craven was named Executive Director and Chief Executive Officer of the newly created Massachusetts School Building Authority in 2004, where she won plaudits for her effective management and leadership. While leading the School Building Authority, Craven was also named First Deputy Treasurer of the Commonwealth. Craven left the School Building Authority and the Treasurer's Office in 2011 when she was appointed Executive Director of the UMass Building Authority and Assistant Vice President for Capital Finance for the University of Massachusetts. Craven received a Bachelor of Arts in History from Harvard University. She is a resident of Brookline, where she lives with her husband and four children. Craven fills the business seat on the Board.</w:t>
            </w:r>
          </w:p>
        </w:tc>
      </w:tr>
      <w:tr w:rsidR="00C71438" w:rsidRPr="00BD5759" w14:paraId="2A04E387" w14:textId="77777777" w:rsidTr="009025B1">
        <w:tc>
          <w:tcPr>
            <w:tcW w:w="1895" w:type="dxa"/>
          </w:tcPr>
          <w:p w14:paraId="2A04E37B" w14:textId="73A444BE" w:rsidR="00C71438" w:rsidRPr="001827B2" w:rsidRDefault="00850FED" w:rsidP="008818F7">
            <w:pPr>
              <w:pStyle w:val="TableParagraph"/>
              <w:ind w:right="-18"/>
              <w:rPr>
                <w:rFonts w:ascii="Arial" w:hAnsi="Arial" w:cs="Arial"/>
                <w:sz w:val="24"/>
                <w:szCs w:val="24"/>
              </w:rPr>
            </w:pPr>
            <w:r w:rsidRPr="00856F5C">
              <w:rPr>
                <w:rFonts w:ascii="&amp;quot" w:eastAsia="Times New Roman" w:hAnsi="&amp;quot" w:cs="Times New Roman"/>
                <w:noProof/>
                <w:color w:val="333333"/>
                <w:sz w:val="21"/>
                <w:szCs w:val="21"/>
              </w:rPr>
              <w:drawing>
                <wp:inline distT="0" distB="0" distL="0" distR="0" wp14:anchorId="7FEE2847" wp14:editId="6E8C245A">
                  <wp:extent cx="1021556" cy="1485900"/>
                  <wp:effectExtent l="0" t="0" r="7620" b="0"/>
                  <wp:docPr id="2143604525" name="Picture 2143604525" descr="Matt Hills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Hil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3609" cy="1488886"/>
                          </a:xfrm>
                          <a:prstGeom prst="rect">
                            <a:avLst/>
                          </a:prstGeom>
                          <a:noFill/>
                          <a:ln>
                            <a:noFill/>
                          </a:ln>
                        </pic:spPr>
                      </pic:pic>
                    </a:graphicData>
                  </a:graphic>
                </wp:inline>
              </w:drawing>
            </w:r>
          </w:p>
          <w:p w14:paraId="3FA62623" w14:textId="77777777" w:rsidR="00850FED" w:rsidRPr="00212D52" w:rsidRDefault="00850FED" w:rsidP="008818F7">
            <w:pPr>
              <w:pStyle w:val="TableParagraph"/>
              <w:ind w:right="-18"/>
              <w:rPr>
                <w:rFonts w:ascii="Arial" w:hAnsi="Arial" w:cs="Arial"/>
                <w:b/>
              </w:rPr>
            </w:pPr>
            <w:r w:rsidRPr="00212D52">
              <w:rPr>
                <w:rFonts w:ascii="Arial" w:hAnsi="Arial" w:cs="Arial"/>
                <w:b/>
              </w:rPr>
              <w:t>Matt Hills</w:t>
            </w:r>
          </w:p>
          <w:p w14:paraId="2A04E37D" w14:textId="77777777" w:rsidR="00DE7B08" w:rsidRPr="00212D52" w:rsidRDefault="00DE7B08" w:rsidP="008818F7">
            <w:pPr>
              <w:pStyle w:val="TableParagraph"/>
              <w:ind w:right="-18"/>
              <w:rPr>
                <w:rFonts w:ascii="Arial" w:hAnsi="Arial" w:cs="Arial"/>
                <w:b/>
                <w:i/>
                <w:noProof/>
              </w:rPr>
            </w:pPr>
            <w:r w:rsidRPr="00212D52">
              <w:rPr>
                <w:rFonts w:ascii="Arial" w:hAnsi="Arial" w:cs="Arial"/>
                <w:b/>
                <w:i/>
                <w:noProof/>
              </w:rPr>
              <w:t>Vice Chair</w:t>
            </w:r>
          </w:p>
          <w:p w14:paraId="081ADEAE" w14:textId="30D657A9" w:rsidR="003574E9" w:rsidRPr="00212D52" w:rsidRDefault="00B740DD" w:rsidP="008818F7">
            <w:pPr>
              <w:pStyle w:val="TableParagraph"/>
              <w:ind w:right="-18"/>
              <w:rPr>
                <w:rFonts w:ascii="Arial" w:hAnsi="Arial" w:cs="Arial"/>
                <w:b/>
                <w:i/>
                <w:noProof/>
              </w:rPr>
            </w:pPr>
            <w:r w:rsidRPr="00212D52">
              <w:rPr>
                <w:rFonts w:ascii="Arial" w:hAnsi="Arial" w:cs="Arial"/>
                <w:b/>
                <w:i/>
                <w:noProof/>
              </w:rPr>
              <w:t>2022</w:t>
            </w:r>
            <w:r w:rsidR="003214B7" w:rsidRPr="00212D52">
              <w:rPr>
                <w:rFonts w:ascii="Arial" w:hAnsi="Arial" w:cs="Arial"/>
                <w:b/>
                <w:i/>
                <w:noProof/>
              </w:rPr>
              <w:t xml:space="preserve"> - present</w:t>
            </w:r>
          </w:p>
          <w:p w14:paraId="2A04E37E" w14:textId="471DE13A" w:rsidR="00DE7B08" w:rsidRPr="001827B2" w:rsidRDefault="00CA6E1E" w:rsidP="008818F7">
            <w:pPr>
              <w:pStyle w:val="TableParagraph"/>
              <w:ind w:right="-18"/>
              <w:rPr>
                <w:rFonts w:ascii="Arial" w:hAnsi="Arial" w:cs="Arial"/>
                <w:noProof/>
                <w:sz w:val="24"/>
                <w:szCs w:val="24"/>
              </w:rPr>
            </w:pPr>
            <w:r w:rsidRPr="00212D52">
              <w:rPr>
                <w:rFonts w:ascii="Arial" w:hAnsi="Arial" w:cs="Arial"/>
                <w:noProof/>
              </w:rPr>
              <w:t xml:space="preserve">Member, </w:t>
            </w:r>
            <w:r w:rsidR="00DE7B08" w:rsidRPr="00212D52">
              <w:rPr>
                <w:rFonts w:ascii="Arial" w:hAnsi="Arial" w:cs="Arial"/>
                <w:noProof/>
              </w:rPr>
              <w:t>201</w:t>
            </w:r>
            <w:r w:rsidR="00F71388" w:rsidRPr="00212D52">
              <w:rPr>
                <w:rFonts w:ascii="Arial" w:hAnsi="Arial" w:cs="Arial"/>
                <w:noProof/>
              </w:rPr>
              <w:t>9</w:t>
            </w:r>
            <w:r w:rsidR="00DE7B08" w:rsidRPr="00212D52">
              <w:rPr>
                <w:rFonts w:ascii="Arial" w:hAnsi="Arial" w:cs="Arial"/>
                <w:noProof/>
              </w:rPr>
              <w:t xml:space="preserve"> - </w:t>
            </w:r>
            <w:r w:rsidR="00F71388" w:rsidRPr="00212D52">
              <w:rPr>
                <w:rFonts w:ascii="Arial" w:hAnsi="Arial" w:cs="Arial"/>
                <w:noProof/>
              </w:rPr>
              <w:t>present</w:t>
            </w:r>
          </w:p>
        </w:tc>
        <w:tc>
          <w:tcPr>
            <w:tcW w:w="8895" w:type="dxa"/>
          </w:tcPr>
          <w:p w14:paraId="4B386E06" w14:textId="77777777" w:rsidR="003214B7" w:rsidRPr="00212D52" w:rsidRDefault="003214B7" w:rsidP="008818F7">
            <w:pPr>
              <w:pStyle w:val="TableParagraph"/>
              <w:spacing w:line="280" w:lineRule="atLeast"/>
              <w:ind w:right="102"/>
              <w:rPr>
                <w:rFonts w:ascii="Arial" w:hAnsi="Arial" w:cs="Arial"/>
                <w:color w:val="404040" w:themeColor="text1" w:themeTint="BF"/>
                <w:sz w:val="20"/>
                <w:szCs w:val="20"/>
              </w:rPr>
            </w:pPr>
            <w:r w:rsidRPr="00212D52">
              <w:rPr>
                <w:rFonts w:ascii="Arial" w:hAnsi="Arial" w:cs="Arial"/>
                <w:color w:val="404040" w:themeColor="text1" w:themeTint="BF"/>
                <w:sz w:val="20"/>
                <w:szCs w:val="20"/>
              </w:rPr>
              <w:t>Matt Hills served on the Newton School Committee from 2010-2018, during which time he was Chair of the School Committee and Chair of the collective bargaining team. He is a Managing Director at LLM Capital Partners, a private equity firm. Matt's career has been in private equity, investment banking and strategy consulting. He has served on public and private corporate and non-profit Boards in the U.S., Canada and Israel.</w:t>
            </w:r>
          </w:p>
          <w:p w14:paraId="45F55AA9" w14:textId="77777777" w:rsidR="006A78CD" w:rsidRPr="00212D52" w:rsidRDefault="006A78CD" w:rsidP="008818F7">
            <w:pPr>
              <w:pStyle w:val="TableParagraph"/>
              <w:spacing w:line="280" w:lineRule="atLeast"/>
              <w:ind w:right="102"/>
              <w:rPr>
                <w:rFonts w:ascii="Arial" w:hAnsi="Arial" w:cs="Arial"/>
                <w:color w:val="404040" w:themeColor="text1" w:themeTint="BF"/>
                <w:sz w:val="20"/>
                <w:szCs w:val="20"/>
              </w:rPr>
            </w:pPr>
            <w:r w:rsidRPr="00212D52">
              <w:rPr>
                <w:rFonts w:ascii="Arial" w:hAnsi="Arial" w:cs="Arial"/>
                <w:color w:val="404040" w:themeColor="text1" w:themeTint="BF"/>
                <w:sz w:val="20"/>
                <w:szCs w:val="20"/>
              </w:rPr>
              <w:t>Matt has been active in Newton's community and public-school affairs for many years. Matt and his wife Lisa have four children, all of whom were Newton Public Schools K-12 students. He holds a B.A. from Brandeis University and an M.B.A. from Harvard Business School.</w:t>
            </w:r>
          </w:p>
          <w:p w14:paraId="2A04E380" w14:textId="77777777" w:rsidR="00C71438" w:rsidRPr="00212D52" w:rsidRDefault="00C71438" w:rsidP="008818F7">
            <w:pPr>
              <w:spacing w:line="280" w:lineRule="atLeast"/>
              <w:rPr>
                <w:rFonts w:ascii="Arial" w:hAnsi="Arial" w:cs="Arial"/>
                <w:color w:val="404040" w:themeColor="text1" w:themeTint="BF"/>
                <w:sz w:val="20"/>
                <w:szCs w:val="20"/>
              </w:rPr>
            </w:pPr>
          </w:p>
          <w:p w14:paraId="2A04E382" w14:textId="77777777" w:rsidR="00C71438" w:rsidRPr="00BD5759" w:rsidRDefault="00C71438" w:rsidP="008818F7">
            <w:pPr>
              <w:pStyle w:val="TableParagraph"/>
              <w:spacing w:line="280" w:lineRule="atLeast"/>
              <w:rPr>
                <w:rFonts w:ascii="Arial" w:hAnsi="Arial" w:cs="Arial"/>
                <w:color w:val="404040" w:themeColor="text1" w:themeTint="BF"/>
                <w:sz w:val="21"/>
                <w:szCs w:val="21"/>
              </w:rPr>
            </w:pPr>
          </w:p>
          <w:p w14:paraId="2A04E384" w14:textId="77777777" w:rsidR="00C71438" w:rsidRPr="00BD5759" w:rsidRDefault="00C71438" w:rsidP="008818F7">
            <w:pPr>
              <w:pStyle w:val="TableParagraph"/>
              <w:spacing w:line="280" w:lineRule="atLeast"/>
              <w:rPr>
                <w:rFonts w:ascii="Arial" w:hAnsi="Arial" w:cs="Arial"/>
                <w:color w:val="404040" w:themeColor="text1" w:themeTint="BF"/>
                <w:sz w:val="21"/>
                <w:szCs w:val="21"/>
              </w:rPr>
            </w:pPr>
          </w:p>
          <w:p w14:paraId="2A04E385" w14:textId="580B9982" w:rsidR="00C71438" w:rsidRPr="00BD5759" w:rsidRDefault="00C71438" w:rsidP="008818F7">
            <w:pPr>
              <w:spacing w:line="280" w:lineRule="atLeast"/>
              <w:rPr>
                <w:rFonts w:ascii="Arial" w:hAnsi="Arial" w:cs="Arial"/>
                <w:color w:val="404040" w:themeColor="text1" w:themeTint="BF"/>
                <w:sz w:val="21"/>
                <w:szCs w:val="21"/>
              </w:rPr>
            </w:pPr>
            <w:r w:rsidRPr="00BD5759">
              <w:rPr>
                <w:rFonts w:ascii="Arial" w:hAnsi="Arial" w:cs="Arial"/>
                <w:color w:val="404040" w:themeColor="text1" w:themeTint="BF"/>
                <w:sz w:val="21"/>
                <w:szCs w:val="21"/>
              </w:rPr>
              <w:t>.</w:t>
            </w:r>
          </w:p>
          <w:p w14:paraId="2A04E386" w14:textId="77777777" w:rsidR="00927E4C" w:rsidRPr="00BD5759" w:rsidRDefault="00927E4C" w:rsidP="008818F7">
            <w:pPr>
              <w:spacing w:line="280" w:lineRule="atLeast"/>
              <w:rPr>
                <w:rFonts w:ascii="Arial" w:hAnsi="Arial" w:cs="Arial"/>
                <w:color w:val="404040" w:themeColor="text1" w:themeTint="BF"/>
                <w:sz w:val="21"/>
                <w:szCs w:val="21"/>
              </w:rPr>
            </w:pPr>
          </w:p>
        </w:tc>
      </w:tr>
    </w:tbl>
    <w:p w14:paraId="11572D75" w14:textId="77777777" w:rsidR="009025B1" w:rsidRDefault="009025B1" w:rsidP="008818F7">
      <w:r>
        <w:br w:type="page"/>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ayout table"/>
      </w:tblPr>
      <w:tblGrid>
        <w:gridCol w:w="18"/>
        <w:gridCol w:w="1985"/>
        <w:gridCol w:w="8895"/>
      </w:tblGrid>
      <w:tr w:rsidR="007B680E" w:rsidRPr="00233F3A" w14:paraId="2F9D4B36" w14:textId="77777777" w:rsidTr="00C62157">
        <w:tc>
          <w:tcPr>
            <w:tcW w:w="2003" w:type="dxa"/>
            <w:gridSpan w:val="2"/>
          </w:tcPr>
          <w:p w14:paraId="57C20931" w14:textId="7D557D68" w:rsidR="007B680E" w:rsidRPr="001827B2" w:rsidRDefault="00A25BDF" w:rsidP="008818F7">
            <w:pPr>
              <w:pStyle w:val="TableParagraph"/>
              <w:ind w:right="-18"/>
              <w:rPr>
                <w:rFonts w:ascii="Arial" w:hAnsi="Arial" w:cs="Arial"/>
                <w:sz w:val="24"/>
                <w:szCs w:val="24"/>
              </w:rPr>
            </w:pPr>
            <w:r>
              <w:rPr>
                <w:rStyle w:val="wacimagecontainer"/>
                <w:rFonts w:ascii="Segoe UI" w:hAnsi="Segoe UI" w:cs="Segoe UI"/>
                <w:noProof/>
                <w:color w:val="000000"/>
                <w:sz w:val="18"/>
                <w:szCs w:val="18"/>
                <w:shd w:val="clear" w:color="auto" w:fill="FFFFFF"/>
              </w:rPr>
              <w:lastRenderedPageBreak/>
              <w:drawing>
                <wp:inline distT="0" distB="0" distL="0" distR="0" wp14:anchorId="48CDEAD5" wp14:editId="2B2674A4">
                  <wp:extent cx="1134745" cy="1425575"/>
                  <wp:effectExtent l="0" t="0" r="8255" b="3175"/>
                  <wp:docPr id="827699633" name="Picture 1" descr="BESE Tricia Canavan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E Tricia Canavan headsh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745" cy="1425575"/>
                          </a:xfrm>
                          <a:prstGeom prst="rect">
                            <a:avLst/>
                          </a:prstGeom>
                          <a:noFill/>
                          <a:ln>
                            <a:noFill/>
                          </a:ln>
                        </pic:spPr>
                      </pic:pic>
                    </a:graphicData>
                  </a:graphic>
                </wp:inline>
              </w:drawing>
            </w:r>
            <w:r>
              <w:rPr>
                <w:rFonts w:ascii="Helvetica" w:hAnsi="Helvetica"/>
                <w:color w:val="141414"/>
                <w:sz w:val="27"/>
                <w:szCs w:val="27"/>
                <w:shd w:val="clear" w:color="auto" w:fill="FFFFFF"/>
              </w:rPr>
              <w:br/>
            </w:r>
          </w:p>
          <w:p w14:paraId="49E78C72" w14:textId="3F28510C" w:rsidR="007B680E" w:rsidRPr="001827B2" w:rsidRDefault="00A25BDF" w:rsidP="008818F7">
            <w:pPr>
              <w:pStyle w:val="TableParagraph"/>
              <w:ind w:right="-18"/>
              <w:rPr>
                <w:rFonts w:ascii="Arial" w:hAnsi="Arial" w:cs="Arial"/>
                <w:b/>
                <w:sz w:val="24"/>
                <w:szCs w:val="24"/>
              </w:rPr>
            </w:pPr>
            <w:r>
              <w:rPr>
                <w:rFonts w:ascii="Arial" w:hAnsi="Arial" w:cs="Arial"/>
                <w:b/>
                <w:sz w:val="24"/>
                <w:szCs w:val="24"/>
              </w:rPr>
              <w:t>Tricia Canavan</w:t>
            </w:r>
          </w:p>
          <w:p w14:paraId="5303BD9E" w14:textId="6CD5712D" w:rsidR="007B680E" w:rsidRPr="001827B2" w:rsidRDefault="007B680E" w:rsidP="008818F7">
            <w:pPr>
              <w:pStyle w:val="TableParagraph"/>
              <w:ind w:right="-18"/>
              <w:rPr>
                <w:rFonts w:ascii="Arial" w:hAnsi="Arial" w:cs="Arial"/>
                <w:noProof/>
                <w:sz w:val="24"/>
                <w:szCs w:val="24"/>
              </w:rPr>
            </w:pPr>
            <w:r w:rsidRPr="001827B2">
              <w:rPr>
                <w:rFonts w:ascii="Arial" w:hAnsi="Arial" w:cs="Arial"/>
                <w:sz w:val="24"/>
                <w:szCs w:val="24"/>
              </w:rPr>
              <w:t>20</w:t>
            </w:r>
            <w:r>
              <w:rPr>
                <w:rFonts w:ascii="Arial" w:hAnsi="Arial" w:cs="Arial"/>
                <w:sz w:val="24"/>
                <w:szCs w:val="24"/>
              </w:rPr>
              <w:t>2</w:t>
            </w:r>
            <w:r w:rsidR="00A25BDF">
              <w:rPr>
                <w:rFonts w:ascii="Arial" w:hAnsi="Arial" w:cs="Arial"/>
                <w:sz w:val="24"/>
                <w:szCs w:val="24"/>
              </w:rPr>
              <w:t>2</w:t>
            </w:r>
            <w:r w:rsidRPr="001827B2">
              <w:rPr>
                <w:rFonts w:ascii="Arial" w:hAnsi="Arial" w:cs="Arial"/>
                <w:sz w:val="24"/>
                <w:szCs w:val="24"/>
              </w:rPr>
              <w:t xml:space="preserve"> - </w:t>
            </w:r>
            <w:r w:rsidR="00A25BDF">
              <w:rPr>
                <w:rFonts w:ascii="Arial" w:hAnsi="Arial" w:cs="Arial"/>
                <w:sz w:val="24"/>
                <w:szCs w:val="24"/>
              </w:rPr>
              <w:t>2023</w:t>
            </w:r>
          </w:p>
        </w:tc>
        <w:tc>
          <w:tcPr>
            <w:tcW w:w="8895" w:type="dxa"/>
          </w:tcPr>
          <w:p w14:paraId="51E01334" w14:textId="77777777" w:rsidR="007B680E" w:rsidRDefault="00C14894" w:rsidP="008818F7">
            <w:pPr>
              <w:spacing w:line="280" w:lineRule="atLeast"/>
              <w:rPr>
                <w:rStyle w:val="eop"/>
                <w:rFonts w:ascii="Helvetica" w:hAnsi="Helvetica"/>
                <w:color w:val="141414"/>
                <w:sz w:val="20"/>
                <w:szCs w:val="20"/>
                <w:shd w:val="clear" w:color="auto" w:fill="FFFFFF"/>
              </w:rPr>
            </w:pPr>
            <w:r w:rsidRPr="006A78CD">
              <w:rPr>
                <w:rFonts w:ascii="Arial" w:hAnsi="Arial" w:cs="Arial"/>
                <w:color w:val="404040" w:themeColor="text1" w:themeTint="BF"/>
                <w:sz w:val="20"/>
                <w:szCs w:val="20"/>
              </w:rPr>
              <w:t>Tricia Canavan is a senior executive and former community college adjunct faculty member who currently serves as the chief executive officer of Tech Foundry, an economic development nonprofit which focuses on connecting underserved and underrepresented adults to training and placement in the information technology sector. She has provided leadership to education, workforce development and community projects in the Springfield area for many years, including serving as the co-chair of Springfield Business Leaders for Education. She was also a member of the “Portrait of a Graduate” strategic planning initiative for Springfield Public Schools. </w:t>
            </w:r>
            <w:r w:rsidRPr="006A78CD">
              <w:rPr>
                <w:rFonts w:ascii="Arial" w:hAnsi="Arial" w:cs="Arial"/>
                <w:color w:val="404040" w:themeColor="text1" w:themeTint="BF"/>
                <w:sz w:val="20"/>
                <w:szCs w:val="20"/>
              </w:rPr>
              <w:br/>
              <w:t> </w:t>
            </w:r>
            <w:r w:rsidRPr="006A78CD">
              <w:rPr>
                <w:rFonts w:ascii="Arial" w:hAnsi="Arial" w:cs="Arial"/>
                <w:color w:val="404040" w:themeColor="text1" w:themeTint="BF"/>
                <w:sz w:val="20"/>
                <w:szCs w:val="20"/>
              </w:rPr>
              <w:br/>
              <w:t>Previously Tricia was an executive vice president of corporate relations and advocacy at United Personnel Services/Masis Staffing in Springfield. She holds a bachelor’s degree from Trinity College in Hartford, Connecticut and conducted graduate studies in American history at Boston University.</w:t>
            </w:r>
            <w:r w:rsidRPr="006A78CD">
              <w:rPr>
                <w:rStyle w:val="eop"/>
                <w:rFonts w:ascii="Helvetica" w:hAnsi="Helvetica"/>
                <w:color w:val="141414"/>
                <w:sz w:val="20"/>
                <w:szCs w:val="20"/>
                <w:shd w:val="clear" w:color="auto" w:fill="FFFFFF"/>
              </w:rPr>
              <w:t> </w:t>
            </w:r>
          </w:p>
          <w:p w14:paraId="577B489B" w14:textId="64EEB9EB" w:rsidR="00077CE5" w:rsidRPr="006A78CD" w:rsidRDefault="00077CE5" w:rsidP="008818F7">
            <w:pPr>
              <w:spacing w:line="280" w:lineRule="atLeast"/>
              <w:rPr>
                <w:rFonts w:ascii="Arial" w:hAnsi="Arial" w:cs="Arial"/>
                <w:color w:val="404040" w:themeColor="text1" w:themeTint="BF"/>
                <w:sz w:val="20"/>
                <w:szCs w:val="20"/>
              </w:rPr>
            </w:pPr>
          </w:p>
        </w:tc>
      </w:tr>
      <w:tr w:rsidR="001B7CEF" w:rsidRPr="00233F3A" w14:paraId="1D4F2C8F" w14:textId="77777777" w:rsidTr="00C62157">
        <w:tc>
          <w:tcPr>
            <w:tcW w:w="2003" w:type="dxa"/>
            <w:gridSpan w:val="2"/>
          </w:tcPr>
          <w:p w14:paraId="70C8915B" w14:textId="77777777" w:rsidR="001B7CEF" w:rsidRPr="00C62157" w:rsidRDefault="00294BFC" w:rsidP="008818F7">
            <w:pPr>
              <w:pStyle w:val="TableParagraph"/>
              <w:ind w:right="-18"/>
              <w:rPr>
                <w:rFonts w:ascii="Arial" w:hAnsi="Arial" w:cs="Arial"/>
                <w:b/>
                <w:sz w:val="24"/>
                <w:szCs w:val="24"/>
              </w:rPr>
            </w:pPr>
            <w:r w:rsidRPr="00C62157">
              <w:rPr>
                <w:rFonts w:ascii="Arial" w:hAnsi="Arial" w:cs="Arial"/>
                <w:b/>
                <w:noProof/>
                <w:sz w:val="24"/>
                <w:szCs w:val="24"/>
              </w:rPr>
              <w:drawing>
                <wp:anchor distT="0" distB="0" distL="114300" distR="114300" simplePos="0" relativeHeight="251658240" behindDoc="0" locked="0" layoutInCell="1" allowOverlap="1" wp14:anchorId="64BAE254" wp14:editId="7077704B">
                  <wp:simplePos x="0" y="0"/>
                  <wp:positionH relativeFrom="column">
                    <wp:posOffset>3175</wp:posOffset>
                  </wp:positionH>
                  <wp:positionV relativeFrom="paragraph">
                    <wp:posOffset>0</wp:posOffset>
                  </wp:positionV>
                  <wp:extent cx="1181100" cy="1524000"/>
                  <wp:effectExtent l="0" t="0" r="0" b="0"/>
                  <wp:wrapTopAndBottom/>
                  <wp:docPr id="1981791372" name="Picture 1" descr="Ericka Fisher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91372" name="Picture 1" descr="Ericka Fisher headsh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524000"/>
                          </a:xfrm>
                          <a:prstGeom prst="rect">
                            <a:avLst/>
                          </a:prstGeom>
                          <a:noFill/>
                          <a:ln>
                            <a:noFill/>
                          </a:ln>
                        </pic:spPr>
                      </pic:pic>
                    </a:graphicData>
                  </a:graphic>
                </wp:anchor>
              </w:drawing>
            </w:r>
            <w:r w:rsidR="00912497" w:rsidRPr="00C62157">
              <w:rPr>
                <w:rFonts w:ascii="Arial" w:hAnsi="Arial" w:cs="Arial"/>
                <w:b/>
                <w:sz w:val="24"/>
                <w:szCs w:val="24"/>
              </w:rPr>
              <w:t>Ericka Fisher</w:t>
            </w:r>
          </w:p>
          <w:p w14:paraId="119CB7BC" w14:textId="051F1933" w:rsidR="00912497" w:rsidRDefault="00C62157" w:rsidP="008818F7">
            <w:pPr>
              <w:pStyle w:val="TableParagraph"/>
              <w:ind w:right="-18"/>
              <w:rPr>
                <w:noProof/>
              </w:rPr>
            </w:pPr>
            <w:r w:rsidRPr="00C62157">
              <w:rPr>
                <w:rFonts w:ascii="Arial" w:hAnsi="Arial" w:cs="Arial"/>
                <w:sz w:val="24"/>
                <w:szCs w:val="24"/>
              </w:rPr>
              <w:t>2023 - present</w:t>
            </w:r>
          </w:p>
        </w:tc>
        <w:tc>
          <w:tcPr>
            <w:tcW w:w="8895" w:type="dxa"/>
          </w:tcPr>
          <w:p w14:paraId="5EA3C2CE" w14:textId="77777777" w:rsidR="006A78CD" w:rsidRPr="006A78CD" w:rsidRDefault="006A78CD" w:rsidP="008818F7">
            <w:pPr>
              <w:spacing w:line="280" w:lineRule="atLeast"/>
              <w:rPr>
                <w:rFonts w:ascii="Arial" w:hAnsi="Arial" w:cs="Arial"/>
                <w:color w:val="404040" w:themeColor="text1" w:themeTint="BF"/>
                <w:sz w:val="20"/>
                <w:szCs w:val="20"/>
              </w:rPr>
            </w:pPr>
            <w:r w:rsidRPr="006A78CD">
              <w:rPr>
                <w:rFonts w:ascii="Arial" w:hAnsi="Arial" w:cs="Arial"/>
                <w:color w:val="404040" w:themeColor="text1" w:themeTint="BF"/>
                <w:sz w:val="20"/>
                <w:szCs w:val="20"/>
              </w:rPr>
              <w:t>Ericka Fisher is Chair and Associate Professor of Education at the College of the Holy Cross. Specializing in multicultural education, intersectionality, student socioemotional wellness, and human development her publications include: a book entitled Educating the Urban Race, as well as several articles related to students' lived experience in schools including, The N-Word: Reducing Verbal Pollution in Schools, and The Moral Consequences of Studying the Vulnerable: Court Mandated Reporting and Beyond. Ericka also serves on various community and civic committees related to educational matters in Worcester.</w:t>
            </w:r>
          </w:p>
          <w:p w14:paraId="32FB6F7F" w14:textId="77777777" w:rsidR="001B7CEF" w:rsidRDefault="006A78CD" w:rsidP="008818F7">
            <w:pPr>
              <w:spacing w:line="280" w:lineRule="atLeast"/>
              <w:rPr>
                <w:rFonts w:ascii="Arial" w:hAnsi="Arial" w:cs="Arial"/>
                <w:color w:val="404040" w:themeColor="text1" w:themeTint="BF"/>
                <w:sz w:val="20"/>
                <w:szCs w:val="20"/>
              </w:rPr>
            </w:pPr>
            <w:r w:rsidRPr="006A78CD">
              <w:rPr>
                <w:rFonts w:ascii="Arial" w:hAnsi="Arial" w:cs="Arial"/>
                <w:color w:val="404040" w:themeColor="text1" w:themeTint="BF"/>
                <w:sz w:val="20"/>
                <w:szCs w:val="20"/>
              </w:rPr>
              <w:t>She holds a BA in Sociology from the College of the Holy Cross, a master's in school counseling, and a EdD in Social Justice Education from the University of Massachusetts at Amherst. She resides in Worcester with her family.</w:t>
            </w:r>
          </w:p>
          <w:p w14:paraId="44416F14" w14:textId="335954C7" w:rsidR="00077CE5" w:rsidRPr="00233F3A" w:rsidRDefault="00077CE5" w:rsidP="008818F7">
            <w:pPr>
              <w:spacing w:line="280" w:lineRule="atLeast"/>
              <w:rPr>
                <w:rFonts w:ascii="Arial" w:hAnsi="Arial" w:cs="Arial"/>
                <w:color w:val="404040" w:themeColor="text1" w:themeTint="BF"/>
                <w:sz w:val="21"/>
                <w:szCs w:val="21"/>
              </w:rPr>
            </w:pPr>
          </w:p>
        </w:tc>
      </w:tr>
      <w:tr w:rsidR="009A48A3" w:rsidRPr="00233F3A" w14:paraId="015C11E3" w14:textId="77777777" w:rsidTr="00C62157">
        <w:tc>
          <w:tcPr>
            <w:tcW w:w="2003" w:type="dxa"/>
            <w:gridSpan w:val="2"/>
          </w:tcPr>
          <w:p w14:paraId="6D460A56" w14:textId="77777777" w:rsidR="009A48A3" w:rsidRPr="001827B2" w:rsidRDefault="009A48A3" w:rsidP="008818F7">
            <w:pPr>
              <w:pStyle w:val="TableParagraph"/>
              <w:ind w:right="-18"/>
              <w:rPr>
                <w:rFonts w:ascii="Arial" w:hAnsi="Arial" w:cs="Arial"/>
                <w:sz w:val="24"/>
                <w:szCs w:val="24"/>
              </w:rPr>
            </w:pPr>
            <w:r>
              <w:rPr>
                <w:noProof/>
              </w:rPr>
              <w:drawing>
                <wp:inline distT="0" distB="0" distL="0" distR="0" wp14:anchorId="4426DC79" wp14:editId="21E4F1D7">
                  <wp:extent cx="1068387" cy="1275686"/>
                  <wp:effectExtent l="0" t="0" r="0" b="1270"/>
                  <wp:docPr id="7" name="Picture 7" descr="Darlene Lom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lene Lomb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531" cy="1292574"/>
                          </a:xfrm>
                          <a:prstGeom prst="rect">
                            <a:avLst/>
                          </a:prstGeom>
                        </pic:spPr>
                      </pic:pic>
                    </a:graphicData>
                  </a:graphic>
                </wp:inline>
              </w:drawing>
            </w:r>
          </w:p>
          <w:p w14:paraId="330785BF" w14:textId="77777777" w:rsidR="009A48A3" w:rsidRPr="001827B2" w:rsidRDefault="009A48A3" w:rsidP="008818F7">
            <w:pPr>
              <w:pStyle w:val="TableParagraph"/>
              <w:ind w:right="-18"/>
              <w:rPr>
                <w:rFonts w:ascii="Arial" w:hAnsi="Arial" w:cs="Arial"/>
                <w:b/>
                <w:sz w:val="24"/>
                <w:szCs w:val="24"/>
              </w:rPr>
            </w:pPr>
            <w:r>
              <w:rPr>
                <w:rFonts w:ascii="Arial" w:hAnsi="Arial" w:cs="Arial"/>
                <w:b/>
                <w:sz w:val="24"/>
                <w:szCs w:val="24"/>
              </w:rPr>
              <w:t>Darlene Lombos</w:t>
            </w:r>
          </w:p>
          <w:p w14:paraId="42A2B7A5" w14:textId="77777777" w:rsidR="009A48A3" w:rsidRPr="001827B2" w:rsidRDefault="009A48A3" w:rsidP="008818F7">
            <w:pPr>
              <w:pStyle w:val="TableParagraph"/>
              <w:ind w:right="-18"/>
              <w:rPr>
                <w:rFonts w:ascii="Arial" w:hAnsi="Arial" w:cs="Arial"/>
                <w:noProof/>
                <w:sz w:val="24"/>
                <w:szCs w:val="24"/>
              </w:rPr>
            </w:pPr>
            <w:r w:rsidRPr="001827B2">
              <w:rPr>
                <w:rFonts w:ascii="Arial" w:hAnsi="Arial" w:cs="Arial"/>
                <w:sz w:val="24"/>
                <w:szCs w:val="24"/>
              </w:rPr>
              <w:t>20</w:t>
            </w:r>
            <w:r>
              <w:rPr>
                <w:rFonts w:ascii="Arial" w:hAnsi="Arial" w:cs="Arial"/>
                <w:sz w:val="24"/>
                <w:szCs w:val="24"/>
              </w:rPr>
              <w:t>20</w:t>
            </w:r>
            <w:r w:rsidRPr="001827B2">
              <w:rPr>
                <w:rFonts w:ascii="Arial" w:hAnsi="Arial" w:cs="Arial"/>
                <w:sz w:val="24"/>
                <w:szCs w:val="24"/>
              </w:rPr>
              <w:t xml:space="preserve"> - </w:t>
            </w:r>
            <w:r>
              <w:rPr>
                <w:rFonts w:ascii="Arial" w:hAnsi="Arial" w:cs="Arial"/>
                <w:sz w:val="24"/>
                <w:szCs w:val="24"/>
              </w:rPr>
              <w:t>present</w:t>
            </w:r>
          </w:p>
        </w:tc>
        <w:tc>
          <w:tcPr>
            <w:tcW w:w="8895" w:type="dxa"/>
          </w:tcPr>
          <w:p w14:paraId="776C04D0" w14:textId="77777777" w:rsidR="009A48A3" w:rsidRDefault="009A48A3" w:rsidP="008818F7">
            <w:pPr>
              <w:spacing w:line="280" w:lineRule="atLeast"/>
              <w:rPr>
                <w:rFonts w:ascii="Arial" w:hAnsi="Arial" w:cs="Arial"/>
                <w:color w:val="404040" w:themeColor="text1" w:themeTint="BF"/>
                <w:sz w:val="20"/>
                <w:szCs w:val="20"/>
              </w:rPr>
            </w:pPr>
            <w:r w:rsidRPr="006A78CD">
              <w:rPr>
                <w:rFonts w:ascii="Arial" w:hAnsi="Arial" w:cs="Arial"/>
                <w:color w:val="404040" w:themeColor="text1" w:themeTint="BF"/>
                <w:sz w:val="20"/>
                <w:szCs w:val="20"/>
              </w:rPr>
              <w:t>Darlene Lombos is executive secretary-treasurer of the Greater Boston Labor Council (GBLC) and the first woman and person of color to be elected to this top leadership position. The GBLC represents over 100,000 union members and their families within 24 cities and towns and has as its primary mission to build power for workers and progressive allies to advance the movement for social, economic, and racial justice.</w:t>
            </w:r>
          </w:p>
          <w:p w14:paraId="1186C21A" w14:textId="77777777" w:rsidR="00C62157" w:rsidRPr="006A78CD" w:rsidRDefault="00C62157" w:rsidP="008818F7">
            <w:pPr>
              <w:spacing w:line="280" w:lineRule="atLeast"/>
              <w:rPr>
                <w:rFonts w:ascii="Arial" w:hAnsi="Arial" w:cs="Arial"/>
                <w:color w:val="404040" w:themeColor="text1" w:themeTint="BF"/>
                <w:sz w:val="20"/>
                <w:szCs w:val="20"/>
              </w:rPr>
            </w:pPr>
          </w:p>
          <w:p w14:paraId="06019188" w14:textId="77777777" w:rsidR="009A48A3" w:rsidRDefault="009A48A3" w:rsidP="008818F7">
            <w:pPr>
              <w:spacing w:line="280" w:lineRule="atLeast"/>
              <w:rPr>
                <w:rFonts w:ascii="Arial" w:hAnsi="Arial" w:cs="Arial"/>
                <w:color w:val="404040" w:themeColor="text1" w:themeTint="BF"/>
                <w:sz w:val="20"/>
                <w:szCs w:val="20"/>
              </w:rPr>
            </w:pPr>
            <w:r w:rsidRPr="006A78CD">
              <w:rPr>
                <w:rFonts w:ascii="Arial" w:hAnsi="Arial" w:cs="Arial"/>
                <w:color w:val="404040" w:themeColor="text1" w:themeTint="BF"/>
                <w:sz w:val="20"/>
                <w:szCs w:val="20"/>
              </w:rPr>
              <w:t>Ms. Lombos is the former executive director of Community Labor United (CLU), a partnership of unions and community organizations that has successfully moved strategic campaigns to protect and promote the interests of working class families and communities of color in Greater Boston. In 2008, CLU formed the Green Justice Coalition in order to build a broader base of support for a sustainable, equitable, and clean energy economy in Massachusetts.</w:t>
            </w:r>
          </w:p>
          <w:p w14:paraId="78AB4B96" w14:textId="77777777" w:rsidR="00C62157" w:rsidRPr="006A78CD" w:rsidRDefault="00C62157" w:rsidP="008818F7">
            <w:pPr>
              <w:spacing w:line="280" w:lineRule="atLeast"/>
              <w:rPr>
                <w:rFonts w:ascii="Arial" w:hAnsi="Arial" w:cs="Arial"/>
                <w:color w:val="404040" w:themeColor="text1" w:themeTint="BF"/>
                <w:sz w:val="20"/>
                <w:szCs w:val="20"/>
              </w:rPr>
            </w:pPr>
          </w:p>
          <w:p w14:paraId="687C70EF" w14:textId="77777777" w:rsidR="009A48A3" w:rsidRDefault="009A48A3" w:rsidP="008818F7">
            <w:pPr>
              <w:spacing w:line="280" w:lineRule="atLeast"/>
              <w:rPr>
                <w:rFonts w:ascii="Arial" w:hAnsi="Arial" w:cs="Arial"/>
                <w:color w:val="404040" w:themeColor="text1" w:themeTint="BF"/>
                <w:sz w:val="20"/>
                <w:szCs w:val="20"/>
              </w:rPr>
            </w:pPr>
            <w:r w:rsidRPr="006A78CD">
              <w:rPr>
                <w:rFonts w:ascii="Arial" w:hAnsi="Arial" w:cs="Arial"/>
                <w:color w:val="404040" w:themeColor="text1" w:themeTint="BF"/>
                <w:sz w:val="20"/>
                <w:szCs w:val="20"/>
              </w:rPr>
              <w:t>Ms. Lombos has been organizing around various community issues since 1996, including police accountability and home daycare justice at Direct Action for Rights and Equality in Providence, R.I. as well as transportation equity, gentrification and displacement, and education reform at Sisters in Action for Power in Portland, Ore. She brings nearly 20 years' experience in community and youth organizing, leadership development, and coalition-building to this work.</w:t>
            </w:r>
          </w:p>
          <w:p w14:paraId="6E32F7D8" w14:textId="77777777" w:rsidR="00AA5CBA" w:rsidRPr="006A78CD" w:rsidRDefault="00AA5CBA" w:rsidP="008818F7">
            <w:pPr>
              <w:spacing w:line="280" w:lineRule="atLeast"/>
              <w:rPr>
                <w:rFonts w:ascii="Arial" w:hAnsi="Arial" w:cs="Arial"/>
                <w:color w:val="404040" w:themeColor="text1" w:themeTint="BF"/>
                <w:sz w:val="20"/>
                <w:szCs w:val="20"/>
              </w:rPr>
            </w:pPr>
          </w:p>
          <w:p w14:paraId="13355DCC" w14:textId="33DB020F" w:rsidR="00CB49F1" w:rsidRPr="006A78CD" w:rsidRDefault="00CB49F1" w:rsidP="008818F7">
            <w:pPr>
              <w:spacing w:line="280" w:lineRule="atLeast"/>
              <w:rPr>
                <w:rFonts w:ascii="Arial" w:hAnsi="Arial" w:cs="Arial"/>
                <w:color w:val="404040" w:themeColor="text1" w:themeTint="BF"/>
                <w:sz w:val="20"/>
                <w:szCs w:val="20"/>
              </w:rPr>
            </w:pPr>
          </w:p>
        </w:tc>
      </w:tr>
      <w:tr w:rsidR="00196DB5" w:rsidRPr="00233F3A" w14:paraId="754230A4" w14:textId="77777777" w:rsidTr="00C62157">
        <w:tc>
          <w:tcPr>
            <w:tcW w:w="2003" w:type="dxa"/>
            <w:gridSpan w:val="2"/>
          </w:tcPr>
          <w:p w14:paraId="0F4D9D78" w14:textId="77777777" w:rsidR="00196DB5" w:rsidRDefault="00196DB5" w:rsidP="008818F7">
            <w:pPr>
              <w:pStyle w:val="TableParagraph"/>
              <w:ind w:right="-18"/>
              <w:rPr>
                <w:noProof/>
              </w:rPr>
            </w:pPr>
          </w:p>
        </w:tc>
        <w:tc>
          <w:tcPr>
            <w:tcW w:w="8895" w:type="dxa"/>
          </w:tcPr>
          <w:p w14:paraId="2F9EAC3B" w14:textId="77777777" w:rsidR="00196DB5" w:rsidRPr="006A78CD" w:rsidRDefault="00196DB5" w:rsidP="008818F7">
            <w:pPr>
              <w:spacing w:line="280" w:lineRule="atLeast"/>
              <w:rPr>
                <w:rFonts w:ascii="Arial" w:hAnsi="Arial" w:cs="Arial"/>
                <w:color w:val="404040" w:themeColor="text1" w:themeTint="BF"/>
                <w:sz w:val="20"/>
                <w:szCs w:val="20"/>
              </w:rPr>
            </w:pPr>
          </w:p>
        </w:tc>
      </w:tr>
      <w:tr w:rsidR="006426B0" w:rsidRPr="00BD5759" w14:paraId="67F70C8B" w14:textId="77777777" w:rsidTr="00077CE5">
        <w:tc>
          <w:tcPr>
            <w:tcW w:w="2003" w:type="dxa"/>
            <w:gridSpan w:val="2"/>
          </w:tcPr>
          <w:p w14:paraId="4BE2ECB1" w14:textId="77777777" w:rsidR="006426B0" w:rsidRPr="001827B2" w:rsidRDefault="006426B0" w:rsidP="008818F7">
            <w:pPr>
              <w:pStyle w:val="TableParagraph"/>
              <w:ind w:right="-18"/>
              <w:rPr>
                <w:rFonts w:ascii="Arial" w:hAnsi="Arial" w:cs="Arial"/>
                <w:sz w:val="24"/>
                <w:szCs w:val="24"/>
              </w:rPr>
            </w:pPr>
            <w:r w:rsidRPr="001827B2">
              <w:rPr>
                <w:rFonts w:ascii="Arial" w:hAnsi="Arial" w:cs="Arial"/>
                <w:noProof/>
                <w:sz w:val="24"/>
                <w:szCs w:val="24"/>
              </w:rPr>
              <w:lastRenderedPageBreak/>
              <w:drawing>
                <wp:inline distT="0" distB="0" distL="0" distR="0" wp14:anchorId="0BA919B3" wp14:editId="714B9C66">
                  <wp:extent cx="949411" cy="1386840"/>
                  <wp:effectExtent l="0" t="0" r="3175" b="3810"/>
                  <wp:docPr id="31" name="image26.jpeg" descr="Michael Moriarty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jpeg"/>
                          <pic:cNvPicPr/>
                        </pic:nvPicPr>
                        <pic:blipFill>
                          <a:blip r:embed="rId12" cstate="print"/>
                          <a:stretch>
                            <a:fillRect/>
                          </a:stretch>
                        </pic:blipFill>
                        <pic:spPr>
                          <a:xfrm>
                            <a:off x="0" y="0"/>
                            <a:ext cx="949411" cy="1386840"/>
                          </a:xfrm>
                          <a:prstGeom prst="rect">
                            <a:avLst/>
                          </a:prstGeom>
                        </pic:spPr>
                      </pic:pic>
                    </a:graphicData>
                  </a:graphic>
                </wp:inline>
              </w:drawing>
            </w:r>
          </w:p>
          <w:p w14:paraId="5B9F20A3" w14:textId="77777777" w:rsidR="006426B0" w:rsidRPr="006426B0" w:rsidRDefault="006426B0" w:rsidP="008818F7">
            <w:pPr>
              <w:pStyle w:val="TableParagraph"/>
              <w:ind w:right="-18"/>
              <w:rPr>
                <w:rFonts w:ascii="Arial" w:hAnsi="Arial" w:cs="Arial"/>
                <w:b/>
              </w:rPr>
            </w:pPr>
            <w:r w:rsidRPr="006426B0">
              <w:rPr>
                <w:rFonts w:ascii="Arial" w:hAnsi="Arial" w:cs="Arial"/>
                <w:b/>
              </w:rPr>
              <w:t xml:space="preserve">Michael Moriarty </w:t>
            </w:r>
          </w:p>
          <w:p w14:paraId="02B3E675" w14:textId="77777777" w:rsidR="006426B0" w:rsidRPr="001827B2" w:rsidRDefault="006426B0" w:rsidP="008818F7">
            <w:pPr>
              <w:pStyle w:val="TableParagraph"/>
              <w:ind w:right="-18"/>
              <w:rPr>
                <w:rFonts w:ascii="Arial" w:hAnsi="Arial" w:cs="Arial"/>
                <w:noProof/>
                <w:sz w:val="24"/>
                <w:szCs w:val="24"/>
              </w:rPr>
            </w:pPr>
            <w:r w:rsidRPr="006426B0">
              <w:rPr>
                <w:rFonts w:ascii="Arial" w:hAnsi="Arial" w:cs="Arial"/>
              </w:rPr>
              <w:t>2015 -</w:t>
            </w:r>
            <w:r w:rsidRPr="006426B0">
              <w:rPr>
                <w:rFonts w:ascii="Arial" w:hAnsi="Arial" w:cs="Arial"/>
                <w:spacing w:val="-4"/>
              </w:rPr>
              <w:t xml:space="preserve"> </w:t>
            </w:r>
            <w:r w:rsidRPr="006426B0">
              <w:rPr>
                <w:rFonts w:ascii="Arial" w:hAnsi="Arial" w:cs="Arial"/>
              </w:rPr>
              <w:t>present</w:t>
            </w:r>
          </w:p>
        </w:tc>
        <w:tc>
          <w:tcPr>
            <w:tcW w:w="8895" w:type="dxa"/>
          </w:tcPr>
          <w:p w14:paraId="4A9CD6CB" w14:textId="77777777" w:rsidR="006426B0" w:rsidRPr="006426B0" w:rsidRDefault="006426B0" w:rsidP="008818F7">
            <w:pPr>
              <w:pStyle w:val="TableParagraph"/>
              <w:spacing w:line="280" w:lineRule="atLeast"/>
              <w:ind w:right="356"/>
              <w:rPr>
                <w:rFonts w:ascii="Arial" w:hAnsi="Arial" w:cs="Arial"/>
                <w:color w:val="404040" w:themeColor="text1" w:themeTint="BF"/>
                <w:sz w:val="20"/>
                <w:szCs w:val="20"/>
              </w:rPr>
            </w:pPr>
            <w:r w:rsidRPr="006426B0">
              <w:rPr>
                <w:rFonts w:ascii="Arial" w:hAnsi="Arial" w:cs="Arial"/>
                <w:color w:val="404040" w:themeColor="text1" w:themeTint="BF"/>
                <w:sz w:val="20"/>
                <w:szCs w:val="20"/>
              </w:rPr>
              <w:t>Michael Moriarty is a lifelong resident of Holyoke, where he served for 13 years on the school committee. He was instrumental in the formation of the Holyoke Early Literacy Initiative, a community wide collaborative focused on increasing the number of students that are proficient in reading by the end of third grade. He has also been a vocal advocate for arts education.</w:t>
            </w:r>
          </w:p>
          <w:p w14:paraId="7DE8FDBD" w14:textId="77777777" w:rsidR="006426B0" w:rsidRPr="006426B0" w:rsidRDefault="006426B0" w:rsidP="008818F7">
            <w:pPr>
              <w:pStyle w:val="TableParagraph"/>
              <w:spacing w:line="280" w:lineRule="atLeast"/>
              <w:rPr>
                <w:rFonts w:ascii="Arial" w:hAnsi="Arial" w:cs="Arial"/>
                <w:color w:val="404040" w:themeColor="text1" w:themeTint="BF"/>
                <w:sz w:val="20"/>
                <w:szCs w:val="20"/>
              </w:rPr>
            </w:pPr>
          </w:p>
          <w:p w14:paraId="6E5B4440" w14:textId="77777777" w:rsidR="006426B0" w:rsidRPr="006426B0" w:rsidRDefault="006426B0" w:rsidP="008818F7">
            <w:pPr>
              <w:pStyle w:val="TableParagraph"/>
              <w:spacing w:line="280" w:lineRule="atLeast"/>
              <w:ind w:right="92"/>
              <w:rPr>
                <w:rFonts w:ascii="Arial" w:hAnsi="Arial" w:cs="Arial"/>
                <w:color w:val="404040" w:themeColor="text1" w:themeTint="BF"/>
                <w:sz w:val="20"/>
                <w:szCs w:val="20"/>
              </w:rPr>
            </w:pPr>
            <w:r w:rsidRPr="006426B0">
              <w:rPr>
                <w:rFonts w:ascii="Arial" w:hAnsi="Arial" w:cs="Arial"/>
                <w:color w:val="404040" w:themeColor="text1" w:themeTint="BF"/>
                <w:sz w:val="20"/>
                <w:szCs w:val="20"/>
              </w:rPr>
              <w:t>In 2013, Attorney Moriarty was named the executive director of a community development corporation based in Holyoke. Olde Holyoke Development Corporation is a mission driven non-profit that believes every resident of Holyoke should live in a dignified home and a safe, attractive neighborhood. Prior to joining the company, he was a practicing attorney focused on real estate and civil matters. In the 1980's, he was a teacher at William R. Peck Junior High School. He has also taught at Holyoke Community College, and retains an active educator's license.</w:t>
            </w:r>
          </w:p>
          <w:p w14:paraId="3E56508C" w14:textId="77777777" w:rsidR="006426B0" w:rsidRPr="006426B0" w:rsidRDefault="006426B0" w:rsidP="008818F7">
            <w:pPr>
              <w:pStyle w:val="TableParagraph"/>
              <w:spacing w:line="280" w:lineRule="atLeast"/>
              <w:rPr>
                <w:rFonts w:ascii="Arial" w:hAnsi="Arial" w:cs="Arial"/>
                <w:color w:val="404040" w:themeColor="text1" w:themeTint="BF"/>
                <w:sz w:val="20"/>
                <w:szCs w:val="20"/>
              </w:rPr>
            </w:pPr>
          </w:p>
          <w:p w14:paraId="105CEA19" w14:textId="77777777" w:rsidR="006426B0" w:rsidRPr="006426B0" w:rsidRDefault="006426B0" w:rsidP="008818F7">
            <w:pPr>
              <w:spacing w:line="280" w:lineRule="atLeast"/>
              <w:rPr>
                <w:rFonts w:ascii="Arial" w:hAnsi="Arial" w:cs="Arial"/>
                <w:color w:val="404040" w:themeColor="text1" w:themeTint="BF"/>
                <w:sz w:val="20"/>
                <w:szCs w:val="20"/>
              </w:rPr>
            </w:pPr>
            <w:r w:rsidRPr="006426B0">
              <w:rPr>
                <w:rFonts w:ascii="Arial" w:hAnsi="Arial" w:cs="Arial"/>
                <w:color w:val="404040" w:themeColor="text1" w:themeTint="BF"/>
                <w:sz w:val="20"/>
                <w:szCs w:val="20"/>
              </w:rPr>
              <w:t>He is a graduate of the Catholic University of America (BA '85) and Western New England University School of Law (JD '93). He is married to Attorney Susan Turcotte Moriarty. They are the parents of two children, who like Mike, are proud products of the Holyoke Public Schools.</w:t>
            </w:r>
          </w:p>
          <w:p w14:paraId="578D6F63" w14:textId="77777777" w:rsidR="006426B0" w:rsidRPr="006426B0" w:rsidRDefault="006426B0" w:rsidP="008818F7">
            <w:pPr>
              <w:spacing w:line="280" w:lineRule="atLeast"/>
              <w:rPr>
                <w:rFonts w:ascii="Arial" w:hAnsi="Arial" w:cs="Arial"/>
                <w:color w:val="404040" w:themeColor="text1" w:themeTint="BF"/>
                <w:sz w:val="20"/>
                <w:szCs w:val="20"/>
              </w:rPr>
            </w:pPr>
          </w:p>
        </w:tc>
      </w:tr>
      <w:tr w:rsidR="00543952" w14:paraId="3B655977" w14:textId="77777777" w:rsidTr="00951FAC">
        <w:trPr>
          <w:gridBefore w:val="1"/>
          <w:wBefore w:w="18" w:type="dxa"/>
          <w:trHeight w:val="3078"/>
        </w:trPr>
        <w:tc>
          <w:tcPr>
            <w:tcW w:w="1985" w:type="dxa"/>
          </w:tcPr>
          <w:p w14:paraId="4AA49C4E" w14:textId="285EF73C" w:rsidR="00543952" w:rsidRPr="001827B2" w:rsidRDefault="00164FED" w:rsidP="008818F7">
            <w:pPr>
              <w:pStyle w:val="TableParagraph"/>
              <w:ind w:right="-18"/>
              <w:rPr>
                <w:rFonts w:ascii="Arial" w:hAnsi="Arial" w:cs="Arial"/>
                <w:sz w:val="24"/>
                <w:szCs w:val="24"/>
              </w:rPr>
            </w:pPr>
            <w:r>
              <w:rPr>
                <w:rStyle w:val="wacimagecontainer"/>
                <w:rFonts w:ascii="Segoe UI" w:hAnsi="Segoe UI" w:cs="Segoe UI"/>
                <w:noProof/>
                <w:color w:val="000000"/>
                <w:sz w:val="18"/>
                <w:szCs w:val="18"/>
                <w:shd w:val="clear" w:color="auto" w:fill="FFFFFF"/>
              </w:rPr>
              <w:drawing>
                <wp:inline distT="0" distB="0" distL="0" distR="0" wp14:anchorId="305B5D10" wp14:editId="5B08E385">
                  <wp:extent cx="1066165" cy="1435735"/>
                  <wp:effectExtent l="0" t="0" r="635" b="0"/>
                  <wp:docPr id="615930650" name="Picture 2" descr="Eric Plankey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30650" name="Picture 2" descr="Eric Plankey headsh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165" cy="1435735"/>
                          </a:xfrm>
                          <a:prstGeom prst="rect">
                            <a:avLst/>
                          </a:prstGeom>
                          <a:noFill/>
                          <a:ln>
                            <a:noFill/>
                          </a:ln>
                        </pic:spPr>
                      </pic:pic>
                    </a:graphicData>
                  </a:graphic>
                </wp:inline>
              </w:drawing>
            </w:r>
            <w:r>
              <w:rPr>
                <w:color w:val="000000"/>
                <w:shd w:val="clear" w:color="auto" w:fill="FFFFFF"/>
              </w:rPr>
              <w:br/>
            </w:r>
          </w:p>
          <w:p w14:paraId="70383ADE" w14:textId="2997052F" w:rsidR="00543952" w:rsidRPr="00212D52" w:rsidRDefault="00164FED" w:rsidP="008818F7">
            <w:pPr>
              <w:pStyle w:val="TableParagraph"/>
              <w:ind w:right="-18"/>
              <w:rPr>
                <w:rFonts w:ascii="Arial" w:hAnsi="Arial" w:cs="Arial"/>
                <w:noProof/>
              </w:rPr>
            </w:pPr>
            <w:r w:rsidRPr="00212D52">
              <w:rPr>
                <w:rFonts w:ascii="Arial" w:hAnsi="Arial" w:cs="Arial"/>
                <w:b/>
              </w:rPr>
              <w:t>Eric Plankey,</w:t>
            </w:r>
            <w:r w:rsidR="00543952" w:rsidRPr="00212D52">
              <w:rPr>
                <w:rFonts w:ascii="Arial" w:hAnsi="Arial" w:cs="Arial"/>
                <w:b/>
              </w:rPr>
              <w:t xml:space="preserve"> </w:t>
            </w:r>
            <w:r w:rsidR="00B90ECC" w:rsidRPr="00212D52">
              <w:rPr>
                <w:rFonts w:ascii="Arial" w:hAnsi="Arial" w:cs="Arial"/>
              </w:rPr>
              <w:t>2022-2023</w:t>
            </w:r>
          </w:p>
        </w:tc>
        <w:tc>
          <w:tcPr>
            <w:tcW w:w="8895" w:type="dxa"/>
          </w:tcPr>
          <w:p w14:paraId="496B5B27" w14:textId="67E87DB8" w:rsidR="00543952" w:rsidRDefault="00B3279F" w:rsidP="008818F7">
            <w:pPr>
              <w:pStyle w:val="TableParagraph"/>
              <w:spacing w:line="280" w:lineRule="atLeast"/>
              <w:rPr>
                <w:rStyle w:val="normaltextrun"/>
                <w:rFonts w:ascii="Arial" w:hAnsi="Arial" w:cs="Arial"/>
                <w:color w:val="000000"/>
                <w:sz w:val="20"/>
                <w:szCs w:val="20"/>
              </w:rPr>
            </w:pPr>
            <w:r w:rsidRPr="00212D52">
              <w:rPr>
                <w:rStyle w:val="normaltextrun"/>
                <w:rFonts w:ascii="Arial" w:hAnsi="Arial" w:cs="Arial"/>
                <w:color w:val="000000"/>
                <w:sz w:val="20"/>
                <w:szCs w:val="20"/>
              </w:rPr>
              <w:t xml:space="preserve">Eric Plankey is a senior from Westford Academy and a vocal advocate for youth engagement in public education.  Eric served as Class President for 3 years before establishing the Westford Academy Student Senate, a branch of student government which empowers youth to engage with local government.  He now serves as the first Chair of the </w:t>
            </w:r>
            <w:r w:rsidR="0068336E" w:rsidRPr="00212D52">
              <w:rPr>
                <w:rStyle w:val="normaltextrun"/>
                <w:rFonts w:ascii="Arial" w:hAnsi="Arial" w:cs="Arial"/>
                <w:color w:val="000000"/>
                <w:sz w:val="20"/>
                <w:szCs w:val="20"/>
              </w:rPr>
              <w:t>Senate and</w:t>
            </w:r>
            <w:r w:rsidRPr="00212D52">
              <w:rPr>
                <w:rStyle w:val="normaltextrun"/>
                <w:rFonts w:ascii="Arial" w:hAnsi="Arial" w:cs="Arial"/>
                <w:color w:val="000000"/>
                <w:sz w:val="20"/>
                <w:szCs w:val="20"/>
              </w:rPr>
              <w:t xml:space="preserve"> has worked with students in over 20 districts to establish their own Student Senates.</w:t>
            </w:r>
          </w:p>
          <w:p w14:paraId="36AADED2" w14:textId="77777777" w:rsidR="00077CE5" w:rsidRPr="00212D52" w:rsidRDefault="00077CE5" w:rsidP="008818F7">
            <w:pPr>
              <w:pStyle w:val="TableParagraph"/>
              <w:spacing w:line="280" w:lineRule="atLeast"/>
              <w:rPr>
                <w:rFonts w:ascii="Arial" w:hAnsi="Arial" w:cs="Arial"/>
                <w:color w:val="404040" w:themeColor="text1" w:themeTint="BF"/>
                <w:sz w:val="20"/>
                <w:szCs w:val="20"/>
              </w:rPr>
            </w:pPr>
          </w:p>
          <w:p w14:paraId="74220FCB" w14:textId="77777777" w:rsidR="00077CE5" w:rsidRDefault="00B3279F" w:rsidP="008818F7">
            <w:pPr>
              <w:pStyle w:val="TableParagraph"/>
              <w:spacing w:line="280" w:lineRule="atLeast"/>
              <w:ind w:right="176"/>
              <w:rPr>
                <w:rStyle w:val="normaltextrun"/>
                <w:rFonts w:ascii="Arial" w:hAnsi="Arial" w:cs="Arial"/>
                <w:color w:val="000000"/>
                <w:sz w:val="20"/>
                <w:szCs w:val="20"/>
              </w:rPr>
            </w:pPr>
            <w:r w:rsidRPr="00212D52">
              <w:rPr>
                <w:rStyle w:val="normaltextrun"/>
                <w:rFonts w:ascii="Arial" w:hAnsi="Arial" w:cs="Arial"/>
                <w:color w:val="000000"/>
                <w:sz w:val="20"/>
                <w:szCs w:val="20"/>
              </w:rPr>
              <w:t>In late 2021, these Student Senates formed a coalition known as the Student Union of Massachusetts, an organization for which Eric is the Director.  The Student Union aims to share resources among Student Senates in an effort to fight for local policy change, and the three priorities this year are 1) Sustainability 2) Financial Literacy and 3) Student Rep Voting Rights.</w:t>
            </w:r>
          </w:p>
          <w:p w14:paraId="3837452B" w14:textId="0B37BB88" w:rsidR="00543952" w:rsidRPr="00212D52" w:rsidRDefault="00B4066A" w:rsidP="008818F7">
            <w:pPr>
              <w:pStyle w:val="TableParagraph"/>
              <w:spacing w:line="280" w:lineRule="atLeast"/>
              <w:ind w:right="176"/>
              <w:rPr>
                <w:rFonts w:ascii="Arial" w:hAnsi="Arial" w:cs="Arial"/>
                <w:color w:val="404040" w:themeColor="text1" w:themeTint="BF"/>
                <w:sz w:val="20"/>
                <w:szCs w:val="20"/>
              </w:rPr>
            </w:pPr>
            <w:r>
              <w:rPr>
                <w:rStyle w:val="normaltextrun"/>
                <w:rFonts w:ascii="Arial" w:hAnsi="Arial" w:cs="Arial"/>
                <w:color w:val="000000"/>
                <w:sz w:val="20"/>
                <w:szCs w:val="20"/>
              </w:rPr>
              <w:br/>
            </w:r>
            <w:r w:rsidRPr="00212D52">
              <w:rPr>
                <w:rStyle w:val="normaltextrun"/>
                <w:rFonts w:ascii="Arial" w:hAnsi="Arial" w:cs="Arial"/>
                <w:color w:val="000000"/>
                <w:sz w:val="20"/>
                <w:szCs w:val="20"/>
                <w:shd w:val="clear" w:color="auto" w:fill="FFFFFF"/>
              </w:rPr>
              <w:t>Eric has been a part of the State Student Advisory Council to BESE since December 2020, and he was elected chair in June of 2022.  When he’s not working with students on issues of educational policy, Eric works at his town’s Ace Hardware, and is involved with his school’s speech and debate club, DECA club, and German Honors Society.</w:t>
            </w:r>
            <w:r w:rsidR="00B3279F" w:rsidRPr="00212D52">
              <w:rPr>
                <w:rStyle w:val="normaltextrun"/>
                <w:rFonts w:ascii="Arial" w:hAnsi="Arial" w:cs="Arial"/>
                <w:color w:val="000000"/>
                <w:sz w:val="20"/>
                <w:szCs w:val="20"/>
              </w:rPr>
              <w:t> </w:t>
            </w:r>
            <w:r w:rsidR="00B3279F" w:rsidRPr="00212D52">
              <w:rPr>
                <w:rStyle w:val="eop"/>
                <w:rFonts w:ascii="Arial" w:hAnsi="Arial" w:cs="Arial"/>
                <w:color w:val="000000"/>
                <w:sz w:val="20"/>
                <w:szCs w:val="20"/>
              </w:rPr>
              <w:t> </w:t>
            </w:r>
          </w:p>
        </w:tc>
      </w:tr>
      <w:tr w:rsidR="00B744A6" w14:paraId="03856707" w14:textId="77777777" w:rsidTr="00951FAC">
        <w:trPr>
          <w:gridBefore w:val="1"/>
          <w:wBefore w:w="18" w:type="dxa"/>
        </w:trPr>
        <w:tc>
          <w:tcPr>
            <w:tcW w:w="1985" w:type="dxa"/>
          </w:tcPr>
          <w:p w14:paraId="54632974" w14:textId="77777777" w:rsidR="00B744A6" w:rsidRPr="001827B2" w:rsidRDefault="00B744A6" w:rsidP="008818F7">
            <w:pPr>
              <w:pStyle w:val="TableParagraph"/>
              <w:ind w:right="-18"/>
              <w:rPr>
                <w:rFonts w:ascii="Arial" w:hAnsi="Arial" w:cs="Arial"/>
                <w:noProof/>
                <w:sz w:val="24"/>
                <w:szCs w:val="24"/>
              </w:rPr>
            </w:pPr>
          </w:p>
        </w:tc>
        <w:tc>
          <w:tcPr>
            <w:tcW w:w="8895" w:type="dxa"/>
          </w:tcPr>
          <w:p w14:paraId="7B3A380E" w14:textId="77777777" w:rsidR="00B744A6" w:rsidRDefault="00B744A6" w:rsidP="008818F7">
            <w:pPr>
              <w:pStyle w:val="TableParagraph"/>
              <w:spacing w:line="280" w:lineRule="atLeast"/>
              <w:ind w:right="95"/>
              <w:rPr>
                <w:rStyle w:val="normaltextrun"/>
                <w:rFonts w:ascii="Arial" w:hAnsi="Arial" w:cs="Arial"/>
                <w:color w:val="000000"/>
                <w:shd w:val="clear" w:color="auto" w:fill="FFFFFF"/>
              </w:rPr>
            </w:pPr>
          </w:p>
        </w:tc>
      </w:tr>
      <w:tr w:rsidR="00224370" w14:paraId="2A04E3D5" w14:textId="77777777" w:rsidTr="00951FAC">
        <w:trPr>
          <w:gridBefore w:val="1"/>
          <w:wBefore w:w="18" w:type="dxa"/>
        </w:trPr>
        <w:tc>
          <w:tcPr>
            <w:tcW w:w="1985" w:type="dxa"/>
          </w:tcPr>
          <w:p w14:paraId="60C960CC" w14:textId="3A4E935D" w:rsidR="00224370" w:rsidRPr="001827B2" w:rsidRDefault="001067B2" w:rsidP="008818F7">
            <w:pPr>
              <w:pStyle w:val="TableParagraph"/>
              <w:ind w:right="-18"/>
              <w:rPr>
                <w:rFonts w:ascii="Arial" w:hAnsi="Arial" w:cs="Arial"/>
                <w:sz w:val="24"/>
                <w:szCs w:val="24"/>
              </w:rPr>
            </w:pPr>
            <w:r>
              <w:rPr>
                <w:noProof/>
              </w:rPr>
              <w:drawing>
                <wp:inline distT="0" distB="0" distL="0" distR="0" wp14:anchorId="73783724" wp14:editId="65E8508B">
                  <wp:extent cx="1066165" cy="1402715"/>
                  <wp:effectExtent l="0" t="0" r="635" b="6985"/>
                  <wp:docPr id="1" name="Picture 1" descr="Paymon Rouhanif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ymon Rouhanifar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165" cy="1402715"/>
                          </a:xfrm>
                          <a:prstGeom prst="rect">
                            <a:avLst/>
                          </a:prstGeom>
                          <a:noFill/>
                          <a:ln>
                            <a:noFill/>
                          </a:ln>
                        </pic:spPr>
                      </pic:pic>
                    </a:graphicData>
                  </a:graphic>
                </wp:inline>
              </w:drawing>
            </w:r>
            <w:r w:rsidR="00224370">
              <w:rPr>
                <w:color w:val="000000"/>
                <w:shd w:val="clear" w:color="auto" w:fill="FFFFFF"/>
              </w:rPr>
              <w:br/>
            </w:r>
          </w:p>
          <w:p w14:paraId="2A04E3CD" w14:textId="05489703" w:rsidR="00224370" w:rsidRPr="002C5151" w:rsidRDefault="00212D52" w:rsidP="008818F7">
            <w:pPr>
              <w:pStyle w:val="TableParagraph"/>
              <w:ind w:right="-18"/>
              <w:rPr>
                <w:rFonts w:ascii="Arial" w:hAnsi="Arial" w:cs="Arial"/>
                <w:noProof/>
                <w:sz w:val="24"/>
                <w:szCs w:val="24"/>
              </w:rPr>
            </w:pPr>
            <w:r w:rsidRPr="002C5151">
              <w:rPr>
                <w:rFonts w:ascii="Arial" w:hAnsi="Arial" w:cs="Arial"/>
                <w:b/>
                <w:sz w:val="24"/>
                <w:szCs w:val="24"/>
              </w:rPr>
              <w:t>Paymon Rouhanifard</w:t>
            </w:r>
            <w:r w:rsidR="00224370" w:rsidRPr="002C5151">
              <w:rPr>
                <w:rFonts w:ascii="Arial" w:hAnsi="Arial" w:cs="Arial"/>
                <w:b/>
                <w:sz w:val="24"/>
                <w:szCs w:val="24"/>
              </w:rPr>
              <w:t xml:space="preserve">, </w:t>
            </w:r>
            <w:r w:rsidR="00957766" w:rsidRPr="002C5151">
              <w:rPr>
                <w:rFonts w:ascii="Arial" w:hAnsi="Arial" w:cs="Arial"/>
                <w:sz w:val="24"/>
                <w:szCs w:val="24"/>
              </w:rPr>
              <w:t>2019</w:t>
            </w:r>
            <w:r w:rsidR="00224370" w:rsidRPr="002C5151">
              <w:rPr>
                <w:rFonts w:ascii="Arial" w:hAnsi="Arial" w:cs="Arial"/>
                <w:sz w:val="24"/>
                <w:szCs w:val="24"/>
              </w:rPr>
              <w:t>-</w:t>
            </w:r>
            <w:r w:rsidR="00957766" w:rsidRPr="002C5151">
              <w:rPr>
                <w:rFonts w:ascii="Arial" w:hAnsi="Arial" w:cs="Arial"/>
                <w:sz w:val="24"/>
                <w:szCs w:val="24"/>
              </w:rPr>
              <w:t>present</w:t>
            </w:r>
          </w:p>
        </w:tc>
        <w:tc>
          <w:tcPr>
            <w:tcW w:w="8895" w:type="dxa"/>
          </w:tcPr>
          <w:p w14:paraId="70FF988D" w14:textId="77777777" w:rsidR="00954376" w:rsidRPr="00613DCB" w:rsidRDefault="00954376" w:rsidP="008818F7">
            <w:pPr>
              <w:pStyle w:val="TableParagraph"/>
              <w:spacing w:line="280" w:lineRule="atLeast"/>
              <w:ind w:right="176"/>
              <w:rPr>
                <w:rFonts w:ascii="Arial" w:hAnsi="Arial" w:cs="Arial"/>
                <w:color w:val="404040" w:themeColor="text1" w:themeTint="BF"/>
                <w:sz w:val="20"/>
                <w:szCs w:val="20"/>
              </w:rPr>
            </w:pPr>
            <w:r w:rsidRPr="00613DCB">
              <w:rPr>
                <w:rFonts w:ascii="Arial" w:hAnsi="Arial" w:cs="Arial"/>
                <w:color w:val="404040" w:themeColor="text1" w:themeTint="BF"/>
                <w:sz w:val="20"/>
                <w:szCs w:val="20"/>
              </w:rPr>
              <w:t>Paymon Rouhanifard is the co-founder and CEO of Propel America, an organization that empowers students with the skills, experiences, credentials, and social networks necessary to transition from high school to an upwardly-mobile first job within one-year of high school graduation.</w:t>
            </w:r>
          </w:p>
          <w:p w14:paraId="519706CC" w14:textId="77777777" w:rsidR="00E2501B" w:rsidRPr="00613DCB" w:rsidRDefault="00E2501B" w:rsidP="008818F7">
            <w:pPr>
              <w:spacing w:line="280" w:lineRule="atLeast"/>
              <w:rPr>
                <w:rFonts w:ascii="Arial" w:hAnsi="Arial" w:cs="Arial"/>
                <w:color w:val="404040" w:themeColor="text1" w:themeTint="BF"/>
                <w:sz w:val="20"/>
                <w:szCs w:val="20"/>
              </w:rPr>
            </w:pPr>
            <w:r w:rsidRPr="00613DCB">
              <w:rPr>
                <w:rFonts w:ascii="Arial" w:hAnsi="Arial" w:cs="Arial"/>
                <w:color w:val="404040" w:themeColor="text1" w:themeTint="BF"/>
                <w:sz w:val="20"/>
                <w:szCs w:val="20"/>
              </w:rPr>
              <w:t>Previously, he served as the superintendent of Camden, New Jersey from 2013 to 2018 where he helped lead improvements in student outcomes, reductions in out-of-school suspensions, stronger family engagement, and critical capital investments in school facilities.</w:t>
            </w:r>
          </w:p>
          <w:p w14:paraId="38B3ADC8" w14:textId="77777777" w:rsidR="00E2501B" w:rsidRPr="00613DCB" w:rsidRDefault="00E2501B" w:rsidP="008818F7">
            <w:pPr>
              <w:spacing w:line="280" w:lineRule="atLeast"/>
              <w:rPr>
                <w:rFonts w:ascii="Arial" w:hAnsi="Arial" w:cs="Arial"/>
                <w:color w:val="404040" w:themeColor="text1" w:themeTint="BF"/>
                <w:sz w:val="20"/>
                <w:szCs w:val="20"/>
              </w:rPr>
            </w:pPr>
            <w:r w:rsidRPr="00613DCB">
              <w:rPr>
                <w:rFonts w:ascii="Arial" w:hAnsi="Arial" w:cs="Arial"/>
                <w:color w:val="404040" w:themeColor="text1" w:themeTint="BF"/>
                <w:sz w:val="20"/>
                <w:szCs w:val="20"/>
              </w:rPr>
              <w:t>Rouhanifard started his career in New York City as a 6th grade teacher in West Harlem and went on to work in the central office of the New York City Department of Education. Prior to that, Rouhanifard worked as an investment banking analyst at Goldman Sachs and a private equity associate.</w:t>
            </w:r>
          </w:p>
          <w:p w14:paraId="62D6B97E" w14:textId="77777777" w:rsidR="00082C3B" w:rsidRPr="00613DCB" w:rsidRDefault="00082C3B" w:rsidP="008818F7">
            <w:pPr>
              <w:spacing w:line="280" w:lineRule="atLeast"/>
              <w:rPr>
                <w:rFonts w:ascii="Arial" w:hAnsi="Arial" w:cs="Arial"/>
                <w:color w:val="404040" w:themeColor="text1" w:themeTint="BF"/>
                <w:sz w:val="20"/>
                <w:szCs w:val="20"/>
              </w:rPr>
            </w:pPr>
            <w:r w:rsidRPr="00613DCB">
              <w:rPr>
                <w:rFonts w:ascii="Arial" w:hAnsi="Arial" w:cs="Arial"/>
                <w:color w:val="404040" w:themeColor="text1" w:themeTint="BF"/>
                <w:sz w:val="20"/>
                <w:szCs w:val="20"/>
              </w:rPr>
              <w:t>He holds a B.A. in Economics and Political Science from the University of North Carolina at Chapel Hill.</w:t>
            </w:r>
          </w:p>
          <w:p w14:paraId="2A04E3D4" w14:textId="3E063ADC" w:rsidR="00224370" w:rsidRPr="00613DCB" w:rsidRDefault="00224370" w:rsidP="008818F7">
            <w:pPr>
              <w:spacing w:line="280" w:lineRule="atLeast"/>
              <w:rPr>
                <w:rFonts w:ascii="Arial" w:hAnsi="Arial" w:cs="Arial"/>
                <w:color w:val="404040" w:themeColor="text1" w:themeTint="BF"/>
                <w:sz w:val="20"/>
                <w:szCs w:val="20"/>
              </w:rPr>
            </w:pPr>
          </w:p>
        </w:tc>
      </w:tr>
      <w:tr w:rsidR="0039562A" w:rsidRPr="00BD5759" w14:paraId="54838BA3" w14:textId="77777777" w:rsidTr="00077CE5">
        <w:tc>
          <w:tcPr>
            <w:tcW w:w="2003" w:type="dxa"/>
            <w:gridSpan w:val="2"/>
          </w:tcPr>
          <w:p w14:paraId="509C1BFD" w14:textId="77777777" w:rsidR="0039562A" w:rsidRPr="001827B2" w:rsidRDefault="0039562A" w:rsidP="008818F7">
            <w:pPr>
              <w:pStyle w:val="TableParagraph"/>
              <w:ind w:right="-18"/>
              <w:rPr>
                <w:rFonts w:ascii="Arial" w:hAnsi="Arial" w:cs="Arial"/>
                <w:sz w:val="24"/>
                <w:szCs w:val="24"/>
              </w:rPr>
            </w:pPr>
            <w:r w:rsidRPr="001827B2">
              <w:rPr>
                <w:rFonts w:ascii="Arial" w:hAnsi="Arial" w:cs="Arial"/>
                <w:noProof/>
                <w:sz w:val="24"/>
                <w:szCs w:val="24"/>
              </w:rPr>
              <w:lastRenderedPageBreak/>
              <w:drawing>
                <wp:inline distT="0" distB="0" distL="0" distR="0" wp14:anchorId="5590DBC8" wp14:editId="314C7341">
                  <wp:extent cx="955914" cy="1301305"/>
                  <wp:effectExtent l="0" t="0" r="0" b="0"/>
                  <wp:docPr id="37" name="image29.jpeg" descr="Mary Ann Stewart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jpeg"/>
                          <pic:cNvPicPr/>
                        </pic:nvPicPr>
                        <pic:blipFill>
                          <a:blip r:embed="rId15" cstate="print"/>
                          <a:stretch>
                            <a:fillRect/>
                          </a:stretch>
                        </pic:blipFill>
                        <pic:spPr>
                          <a:xfrm>
                            <a:off x="0" y="0"/>
                            <a:ext cx="955914" cy="1301305"/>
                          </a:xfrm>
                          <a:prstGeom prst="rect">
                            <a:avLst/>
                          </a:prstGeom>
                        </pic:spPr>
                      </pic:pic>
                    </a:graphicData>
                  </a:graphic>
                </wp:inline>
              </w:drawing>
            </w:r>
          </w:p>
          <w:p w14:paraId="0FEA9526" w14:textId="77777777" w:rsidR="0039562A" w:rsidRPr="0044783C" w:rsidRDefault="0039562A" w:rsidP="008818F7">
            <w:pPr>
              <w:pStyle w:val="TableParagraph"/>
              <w:ind w:right="-18"/>
              <w:rPr>
                <w:rFonts w:ascii="Arial" w:hAnsi="Arial" w:cs="Arial"/>
                <w:b/>
              </w:rPr>
            </w:pPr>
            <w:r w:rsidRPr="0044783C">
              <w:rPr>
                <w:rFonts w:ascii="Arial" w:hAnsi="Arial" w:cs="Arial"/>
                <w:b/>
              </w:rPr>
              <w:t>Mary Ann Stewart</w:t>
            </w:r>
          </w:p>
          <w:p w14:paraId="35689D49" w14:textId="77777777" w:rsidR="0039562A" w:rsidRPr="001827B2" w:rsidRDefault="0039562A" w:rsidP="008818F7">
            <w:pPr>
              <w:pStyle w:val="TableParagraph"/>
              <w:ind w:right="-18"/>
              <w:rPr>
                <w:rFonts w:ascii="Arial" w:hAnsi="Arial" w:cs="Arial"/>
                <w:noProof/>
                <w:sz w:val="24"/>
                <w:szCs w:val="24"/>
              </w:rPr>
            </w:pPr>
            <w:r w:rsidRPr="0044783C">
              <w:rPr>
                <w:rFonts w:ascii="Arial" w:hAnsi="Arial" w:cs="Arial"/>
              </w:rPr>
              <w:t>2014 - present</w:t>
            </w:r>
          </w:p>
        </w:tc>
        <w:tc>
          <w:tcPr>
            <w:tcW w:w="8895" w:type="dxa"/>
          </w:tcPr>
          <w:p w14:paraId="0966C221" w14:textId="77777777" w:rsidR="0039562A" w:rsidRPr="0044783C" w:rsidRDefault="0039562A" w:rsidP="008818F7">
            <w:pPr>
              <w:pStyle w:val="TableParagraph"/>
              <w:spacing w:line="280" w:lineRule="atLeast"/>
              <w:ind w:right="95"/>
              <w:rPr>
                <w:rFonts w:ascii="Arial" w:hAnsi="Arial" w:cs="Arial"/>
                <w:color w:val="404040" w:themeColor="text1" w:themeTint="BF"/>
                <w:sz w:val="20"/>
                <w:szCs w:val="20"/>
              </w:rPr>
            </w:pPr>
            <w:r w:rsidRPr="0044783C">
              <w:rPr>
                <w:rFonts w:ascii="Arial" w:hAnsi="Arial" w:cs="Arial"/>
                <w:color w:val="404040" w:themeColor="text1" w:themeTint="BF"/>
                <w:sz w:val="20"/>
                <w:szCs w:val="20"/>
              </w:rPr>
              <w:t>Mary Ann Stewart was appointed Parent Representative to the Massachusetts Board of Elementary and Secondary Education by (then) Governor Patrick in August 2014. From</w:t>
            </w:r>
          </w:p>
          <w:p w14:paraId="46321FD7" w14:textId="77777777" w:rsidR="0039562A" w:rsidRPr="0044783C" w:rsidRDefault="0039562A" w:rsidP="008818F7">
            <w:pPr>
              <w:pStyle w:val="TableParagraph"/>
              <w:spacing w:line="280" w:lineRule="atLeast"/>
              <w:ind w:right="95"/>
              <w:rPr>
                <w:rFonts w:ascii="Arial" w:hAnsi="Arial" w:cs="Arial"/>
                <w:color w:val="404040" w:themeColor="text1" w:themeTint="BF"/>
                <w:sz w:val="20"/>
                <w:szCs w:val="20"/>
              </w:rPr>
            </w:pPr>
            <w:r w:rsidRPr="0044783C">
              <w:rPr>
                <w:rFonts w:ascii="Arial" w:hAnsi="Arial" w:cs="Arial"/>
                <w:color w:val="404040" w:themeColor="text1" w:themeTint="BF"/>
                <w:sz w:val="20"/>
                <w:szCs w:val="20"/>
              </w:rPr>
              <w:t>2010-2012, she served as President of the Massachusetts PTA and continues to serve on the state PTA Board as a Member-at-Large. She also serves as a member of the National Advisory Council for Media Literacy Now.</w:t>
            </w:r>
          </w:p>
          <w:p w14:paraId="0BFC4942" w14:textId="77777777" w:rsidR="0039562A" w:rsidRPr="0044783C" w:rsidRDefault="0039562A" w:rsidP="008818F7">
            <w:pPr>
              <w:pStyle w:val="TableParagraph"/>
              <w:spacing w:line="280" w:lineRule="atLeast"/>
              <w:rPr>
                <w:rFonts w:ascii="Arial" w:hAnsi="Arial" w:cs="Arial"/>
                <w:color w:val="404040" w:themeColor="text1" w:themeTint="BF"/>
                <w:sz w:val="20"/>
                <w:szCs w:val="20"/>
              </w:rPr>
            </w:pPr>
          </w:p>
          <w:p w14:paraId="68932DC2" w14:textId="77777777" w:rsidR="0039562A" w:rsidRPr="0044783C" w:rsidRDefault="0039562A" w:rsidP="008818F7">
            <w:pPr>
              <w:pStyle w:val="TableParagraph"/>
              <w:spacing w:line="280" w:lineRule="atLeast"/>
              <w:ind w:right="95"/>
              <w:rPr>
                <w:rFonts w:ascii="Arial" w:hAnsi="Arial" w:cs="Arial"/>
                <w:color w:val="404040" w:themeColor="text1" w:themeTint="BF"/>
                <w:sz w:val="20"/>
                <w:szCs w:val="20"/>
              </w:rPr>
            </w:pPr>
            <w:r w:rsidRPr="0044783C">
              <w:rPr>
                <w:rFonts w:ascii="Arial" w:hAnsi="Arial" w:cs="Arial"/>
                <w:color w:val="404040" w:themeColor="text1" w:themeTint="BF"/>
                <w:sz w:val="20"/>
                <w:szCs w:val="20"/>
              </w:rPr>
              <w:t>Mary Ann is a parent of three and resides in Lexington. She has been active in the schools and in town government, serving as an elected representative to Town Meeting since 2006 and on the School Committee from 2009-2014 where she led as Chair from 2011-2012.</w:t>
            </w:r>
          </w:p>
          <w:p w14:paraId="714F61EF" w14:textId="77777777" w:rsidR="0039562A" w:rsidRPr="0044783C" w:rsidRDefault="0039562A" w:rsidP="008818F7">
            <w:pPr>
              <w:pStyle w:val="TableParagraph"/>
              <w:spacing w:line="280" w:lineRule="atLeast"/>
              <w:rPr>
                <w:rFonts w:ascii="Arial" w:hAnsi="Arial" w:cs="Arial"/>
                <w:color w:val="404040" w:themeColor="text1" w:themeTint="BF"/>
                <w:sz w:val="20"/>
                <w:szCs w:val="20"/>
              </w:rPr>
            </w:pPr>
          </w:p>
          <w:p w14:paraId="2CBFC8B5" w14:textId="121386DE" w:rsidR="0039562A" w:rsidRPr="00BD5759" w:rsidRDefault="0039562A" w:rsidP="008818F7">
            <w:pPr>
              <w:pStyle w:val="BodyText2"/>
            </w:pPr>
            <w:r w:rsidRPr="0044783C">
              <w:rPr>
                <w:sz w:val="20"/>
                <w:szCs w:val="20"/>
              </w:rPr>
              <w:t>Mary Ann has served in numerous leadership roles at the local, state, and national levels. She is a champion of children, youth, and families, and her experience in organizational development and passion for advocacy and creativity has leveraged engagement in professional and volunteer settings alike. Mary Ann received her Bachelor of Science from the University of Massachusetts for Music Education.</w:t>
            </w:r>
          </w:p>
        </w:tc>
      </w:tr>
      <w:tr w:rsidR="00951FAC" w:rsidRPr="00BD5759" w14:paraId="39183A87" w14:textId="77777777" w:rsidTr="00077CE5">
        <w:tc>
          <w:tcPr>
            <w:tcW w:w="2003" w:type="dxa"/>
            <w:gridSpan w:val="2"/>
          </w:tcPr>
          <w:p w14:paraId="0D335084" w14:textId="77777777" w:rsidR="00951FAC" w:rsidRPr="001827B2" w:rsidRDefault="00951FAC" w:rsidP="008818F7">
            <w:pPr>
              <w:pStyle w:val="TableParagraph"/>
              <w:ind w:right="-18"/>
              <w:rPr>
                <w:rFonts w:ascii="Arial" w:hAnsi="Arial" w:cs="Arial"/>
                <w:noProof/>
                <w:sz w:val="24"/>
                <w:szCs w:val="24"/>
              </w:rPr>
            </w:pPr>
          </w:p>
        </w:tc>
        <w:tc>
          <w:tcPr>
            <w:tcW w:w="8895" w:type="dxa"/>
          </w:tcPr>
          <w:p w14:paraId="04A495EC" w14:textId="77777777" w:rsidR="00951FAC" w:rsidRPr="0044783C" w:rsidRDefault="00951FAC" w:rsidP="008818F7">
            <w:pPr>
              <w:pStyle w:val="TableParagraph"/>
              <w:spacing w:line="280" w:lineRule="atLeast"/>
              <w:ind w:right="95"/>
              <w:rPr>
                <w:rFonts w:ascii="Arial" w:hAnsi="Arial" w:cs="Arial"/>
                <w:color w:val="404040" w:themeColor="text1" w:themeTint="BF"/>
                <w:sz w:val="20"/>
                <w:szCs w:val="20"/>
              </w:rPr>
            </w:pPr>
          </w:p>
        </w:tc>
      </w:tr>
      <w:tr w:rsidR="00951FAC" w:rsidRPr="00BD5759" w14:paraId="145DA889" w14:textId="77777777" w:rsidTr="00077CE5">
        <w:tc>
          <w:tcPr>
            <w:tcW w:w="2003" w:type="dxa"/>
            <w:gridSpan w:val="2"/>
          </w:tcPr>
          <w:p w14:paraId="6C7A5364" w14:textId="77777777" w:rsidR="00951FAC" w:rsidRPr="001827B2" w:rsidRDefault="00951FAC" w:rsidP="008818F7">
            <w:pPr>
              <w:pStyle w:val="TableParagraph"/>
              <w:ind w:right="-18"/>
              <w:rPr>
                <w:rFonts w:ascii="Arial" w:hAnsi="Arial" w:cs="Arial"/>
                <w:sz w:val="24"/>
                <w:szCs w:val="24"/>
              </w:rPr>
            </w:pPr>
            <w:r w:rsidRPr="001827B2">
              <w:rPr>
                <w:rFonts w:ascii="Arial" w:hAnsi="Arial" w:cs="Arial"/>
                <w:noProof/>
                <w:sz w:val="24"/>
                <w:szCs w:val="24"/>
              </w:rPr>
              <w:drawing>
                <wp:inline distT="0" distB="0" distL="0" distR="0" wp14:anchorId="681744BE" wp14:editId="5FB516F8">
                  <wp:extent cx="949411" cy="1386839"/>
                  <wp:effectExtent l="0" t="0" r="3175" b="4445"/>
                  <wp:docPr id="35" name="image28.jpeg" descr="James Peyser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8.jpeg"/>
                          <pic:cNvPicPr/>
                        </pic:nvPicPr>
                        <pic:blipFill>
                          <a:blip r:embed="rId16" cstate="print"/>
                          <a:stretch>
                            <a:fillRect/>
                          </a:stretch>
                        </pic:blipFill>
                        <pic:spPr>
                          <a:xfrm>
                            <a:off x="0" y="0"/>
                            <a:ext cx="949411" cy="1386839"/>
                          </a:xfrm>
                          <a:prstGeom prst="rect">
                            <a:avLst/>
                          </a:prstGeom>
                        </pic:spPr>
                      </pic:pic>
                    </a:graphicData>
                  </a:graphic>
                </wp:inline>
              </w:drawing>
            </w:r>
          </w:p>
          <w:p w14:paraId="307C528A" w14:textId="77777777" w:rsidR="00951FAC" w:rsidRPr="005D21D9" w:rsidRDefault="00951FAC" w:rsidP="008818F7">
            <w:pPr>
              <w:pStyle w:val="TableParagraph"/>
              <w:ind w:right="-18"/>
              <w:rPr>
                <w:rFonts w:ascii="Arial" w:hAnsi="Arial" w:cs="Arial"/>
              </w:rPr>
            </w:pPr>
            <w:r w:rsidRPr="005D21D9">
              <w:rPr>
                <w:rFonts w:ascii="Arial" w:hAnsi="Arial" w:cs="Arial"/>
                <w:b/>
              </w:rPr>
              <w:t xml:space="preserve">James Peyser </w:t>
            </w:r>
            <w:r w:rsidRPr="005D21D9">
              <w:rPr>
                <w:rFonts w:ascii="Arial" w:hAnsi="Arial" w:cs="Arial"/>
              </w:rPr>
              <w:t>Secretary of Education</w:t>
            </w:r>
          </w:p>
          <w:p w14:paraId="2BDE2422" w14:textId="092357F0" w:rsidR="00374480" w:rsidRPr="001827B2" w:rsidRDefault="00831FDD" w:rsidP="008818F7">
            <w:pPr>
              <w:pStyle w:val="TableParagraph"/>
              <w:ind w:right="-18"/>
              <w:rPr>
                <w:rFonts w:ascii="Arial" w:hAnsi="Arial" w:cs="Arial"/>
                <w:noProof/>
                <w:sz w:val="24"/>
                <w:szCs w:val="24"/>
              </w:rPr>
            </w:pPr>
            <w:r w:rsidRPr="005D21D9">
              <w:rPr>
                <w:rFonts w:ascii="Arial" w:hAnsi="Arial" w:cs="Arial"/>
              </w:rPr>
              <w:t>2015 - 2023</w:t>
            </w:r>
          </w:p>
        </w:tc>
        <w:tc>
          <w:tcPr>
            <w:tcW w:w="8895" w:type="dxa"/>
          </w:tcPr>
          <w:p w14:paraId="041CE91F" w14:textId="77777777" w:rsidR="00951FAC" w:rsidRPr="00951FAC" w:rsidRDefault="00951FAC" w:rsidP="008818F7">
            <w:pPr>
              <w:pStyle w:val="TableParagraph"/>
              <w:spacing w:line="280" w:lineRule="atLeast"/>
              <w:ind w:right="176"/>
              <w:rPr>
                <w:rFonts w:ascii="Arial" w:hAnsi="Arial" w:cs="Arial"/>
                <w:color w:val="404040" w:themeColor="text1" w:themeTint="BF"/>
                <w:sz w:val="20"/>
                <w:szCs w:val="20"/>
              </w:rPr>
            </w:pPr>
            <w:r w:rsidRPr="00951FAC">
              <w:rPr>
                <w:rFonts w:ascii="Arial" w:hAnsi="Arial" w:cs="Arial"/>
                <w:color w:val="404040" w:themeColor="text1" w:themeTint="BF"/>
                <w:sz w:val="20"/>
                <w:szCs w:val="20"/>
              </w:rPr>
              <w:t>Jim Peyser was appointed Secretary of Education by Governor Charlie Baker in January 2015. He is the former Managing Director at NewSchools Venture Fund, a non-profit grant- making firm that seeks to transform public education in high-need urban communities by supporting innovative education entrepreneurs. From 1999 through 2006, Secretary Peyser served as Chairman of the Massachusetts Board of Education. Prior to joining NewSchools, Secretary Peyser was Education Advisor to Governors Bill Weld, Jane Swift and Mitt Romney, where he helped shape state policy regarding standards and assessments, school accountability, and charter schools. In 1995, he served as Under Secretary of Education and Special Assistant to Governor Weld for Charter Schools. He spent seven years as Executive Director of Pioneer Institute for Public Policy Research, where he helped to launch the Massachusetts Charter School Resource Center, which supported the development of the state’s first charter schools. Prior to joining Pioneer, Jim held various positions at Teradyne, Inc. in Boston, an electronic test equipment manufacturer.</w:t>
            </w:r>
          </w:p>
          <w:p w14:paraId="642809A6" w14:textId="77777777" w:rsidR="00951FAC" w:rsidRPr="00951FAC" w:rsidRDefault="00951FAC" w:rsidP="008818F7">
            <w:pPr>
              <w:pStyle w:val="TableParagraph"/>
              <w:spacing w:line="280" w:lineRule="atLeast"/>
              <w:rPr>
                <w:rFonts w:ascii="Arial" w:hAnsi="Arial" w:cs="Arial"/>
                <w:color w:val="404040" w:themeColor="text1" w:themeTint="BF"/>
                <w:sz w:val="20"/>
                <w:szCs w:val="20"/>
              </w:rPr>
            </w:pPr>
          </w:p>
          <w:p w14:paraId="6F0718C4" w14:textId="77777777" w:rsidR="00951FAC" w:rsidRPr="00951FAC" w:rsidRDefault="00951FAC" w:rsidP="008818F7">
            <w:pPr>
              <w:spacing w:line="280" w:lineRule="atLeast"/>
              <w:rPr>
                <w:rFonts w:ascii="Arial" w:hAnsi="Arial" w:cs="Arial"/>
                <w:color w:val="404040" w:themeColor="text1" w:themeTint="BF"/>
                <w:sz w:val="20"/>
                <w:szCs w:val="20"/>
              </w:rPr>
            </w:pPr>
            <w:r w:rsidRPr="00951FAC">
              <w:rPr>
                <w:rFonts w:ascii="Arial" w:hAnsi="Arial" w:cs="Arial"/>
                <w:color w:val="404040" w:themeColor="text1" w:themeTint="BF"/>
                <w:sz w:val="20"/>
                <w:szCs w:val="20"/>
              </w:rPr>
              <w:t>Jim holds a Master of Arts in Law and Diplomacy from The Fletcher School (Tufts University) and a Bachelor of Arts from Colgate University.</w:t>
            </w:r>
          </w:p>
          <w:p w14:paraId="7E4E13E1" w14:textId="77777777" w:rsidR="00951FAC" w:rsidRPr="00BD5759" w:rsidRDefault="00951FAC" w:rsidP="008818F7">
            <w:pPr>
              <w:spacing w:line="280" w:lineRule="atLeast"/>
              <w:rPr>
                <w:rFonts w:ascii="Arial" w:hAnsi="Arial" w:cs="Arial"/>
                <w:color w:val="404040" w:themeColor="text1" w:themeTint="BF"/>
                <w:sz w:val="21"/>
                <w:szCs w:val="21"/>
              </w:rPr>
            </w:pPr>
          </w:p>
        </w:tc>
      </w:tr>
      <w:tr w:rsidR="0032658C" w14:paraId="2A04E3E2" w14:textId="77777777" w:rsidTr="00951FAC">
        <w:trPr>
          <w:gridBefore w:val="1"/>
          <w:wBefore w:w="18" w:type="dxa"/>
        </w:trPr>
        <w:tc>
          <w:tcPr>
            <w:tcW w:w="1985" w:type="dxa"/>
          </w:tcPr>
          <w:p w14:paraId="21005D14" w14:textId="30C2B20D" w:rsidR="0032658C" w:rsidRPr="001827B2" w:rsidRDefault="00CE44C8" w:rsidP="008818F7">
            <w:pPr>
              <w:pStyle w:val="TableParagraph"/>
              <w:ind w:right="-18"/>
              <w:rPr>
                <w:rFonts w:ascii="Arial" w:hAnsi="Arial" w:cs="Arial"/>
                <w:sz w:val="24"/>
                <w:szCs w:val="24"/>
              </w:rPr>
            </w:pPr>
            <w:r>
              <w:rPr>
                <w:rFonts w:ascii="Arial" w:hAnsi="Arial" w:cs="Arial"/>
                <w:noProof/>
                <w:sz w:val="24"/>
                <w:szCs w:val="24"/>
              </w:rPr>
              <w:drawing>
                <wp:inline distT="0" distB="0" distL="0" distR="0" wp14:anchorId="38356D32" wp14:editId="266DB5BC">
                  <wp:extent cx="1066165" cy="1332865"/>
                  <wp:effectExtent l="0" t="0" r="635" b="635"/>
                  <wp:docPr id="542133884" name="Picture 1" descr="Patrick Tutwiler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33884" name="Picture 1" descr="Patrick Tutwiler headsho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165" cy="1332865"/>
                          </a:xfrm>
                          <a:prstGeom prst="rect">
                            <a:avLst/>
                          </a:prstGeom>
                        </pic:spPr>
                      </pic:pic>
                    </a:graphicData>
                  </a:graphic>
                </wp:inline>
              </w:drawing>
            </w:r>
          </w:p>
          <w:p w14:paraId="603B9140" w14:textId="77777777" w:rsidR="0032658C" w:rsidRDefault="00BF5B39" w:rsidP="008818F7">
            <w:pPr>
              <w:pStyle w:val="TableParagraph"/>
              <w:ind w:right="-18"/>
              <w:rPr>
                <w:rFonts w:ascii="Arial" w:hAnsi="Arial" w:cs="Arial"/>
              </w:rPr>
            </w:pPr>
            <w:r w:rsidRPr="000F3EEC">
              <w:rPr>
                <w:rFonts w:ascii="Arial" w:hAnsi="Arial" w:cs="Arial"/>
                <w:b/>
              </w:rPr>
              <w:t>Dr. Patrick Tutwiler</w:t>
            </w:r>
            <w:r w:rsidR="0032658C" w:rsidRPr="000F3EEC">
              <w:rPr>
                <w:rFonts w:ascii="Arial" w:hAnsi="Arial" w:cs="Arial"/>
                <w:b/>
              </w:rPr>
              <w:t xml:space="preserve"> </w:t>
            </w:r>
            <w:r w:rsidR="0032658C" w:rsidRPr="000F3EEC">
              <w:rPr>
                <w:rFonts w:ascii="Arial" w:hAnsi="Arial" w:cs="Arial"/>
              </w:rPr>
              <w:t>Secretary of Education</w:t>
            </w:r>
          </w:p>
          <w:p w14:paraId="2A04E3DD" w14:textId="20135101" w:rsidR="00831FDD" w:rsidRPr="000F3EEC" w:rsidRDefault="00831FDD" w:rsidP="008818F7">
            <w:pPr>
              <w:pStyle w:val="TableParagraph"/>
              <w:ind w:right="-18"/>
              <w:rPr>
                <w:rFonts w:ascii="Arial" w:hAnsi="Arial" w:cs="Arial"/>
                <w:noProof/>
              </w:rPr>
            </w:pPr>
            <w:r>
              <w:rPr>
                <w:rFonts w:ascii="Arial" w:hAnsi="Arial" w:cs="Arial"/>
              </w:rPr>
              <w:t>2023</w:t>
            </w:r>
            <w:r w:rsidR="005D21D9">
              <w:rPr>
                <w:rFonts w:ascii="Arial" w:hAnsi="Arial" w:cs="Arial"/>
              </w:rPr>
              <w:t>-present</w:t>
            </w:r>
          </w:p>
        </w:tc>
        <w:tc>
          <w:tcPr>
            <w:tcW w:w="8895" w:type="dxa"/>
          </w:tcPr>
          <w:p w14:paraId="3D26CF0A" w14:textId="48C008F3" w:rsidR="0032658C" w:rsidRPr="000F3EEC" w:rsidRDefault="00C5445C" w:rsidP="008818F7">
            <w:pPr>
              <w:pStyle w:val="TableParagraph"/>
              <w:spacing w:line="280" w:lineRule="atLeast"/>
              <w:rPr>
                <w:rFonts w:ascii="Arial" w:hAnsi="Arial" w:cs="Arial"/>
                <w:color w:val="404040" w:themeColor="text1" w:themeTint="BF"/>
                <w:sz w:val="20"/>
                <w:szCs w:val="20"/>
              </w:rPr>
            </w:pPr>
            <w:r w:rsidRPr="000F3EEC">
              <w:rPr>
                <w:rFonts w:ascii="Arial" w:hAnsi="Arial" w:cs="Arial"/>
                <w:color w:val="212529"/>
                <w:sz w:val="20"/>
                <w:szCs w:val="20"/>
                <w:shd w:val="clear" w:color="auto" w:fill="FFFFFF"/>
              </w:rPr>
              <w:t>Patrick Tutwiler, PhD is the Secretary of the Executive Office of Education, and the first Black person to ever hold that role in Massachusetts’ history. He most recently was the Senior Program Officer for Education at the Barr Foundation, where he specialized in developing new high school models that will have a positive impact across the entire school system. He has more than twenty years’ experience in public education as a high school history teacher, as a high school principal and as the superintendent of the Lynn Public Schools. As Lynn Superintendent, Secretary Tutwiler led a collaborative, equity-centered effort that resulted in increased graduation rates, decreased push out rates, a more racially diverse faculty and staff, and the establishment of Massachusetts’ second largest early college program. He earned a BA in history from The College of the Holy Cross, a master’s in education from Harvard University Graduate School of Education, and a PhD in curriculum and instruction from the Lynch School of Education at Boston College. He lives in Andover with his family.</w:t>
            </w:r>
          </w:p>
          <w:p w14:paraId="2A04E3E1" w14:textId="77777777" w:rsidR="0032658C" w:rsidRPr="00BD5759" w:rsidRDefault="0032658C" w:rsidP="008818F7">
            <w:pPr>
              <w:spacing w:line="280" w:lineRule="atLeast"/>
              <w:rPr>
                <w:rFonts w:ascii="Arial" w:hAnsi="Arial" w:cs="Arial"/>
                <w:color w:val="404040" w:themeColor="text1" w:themeTint="BF"/>
                <w:sz w:val="21"/>
                <w:szCs w:val="21"/>
              </w:rPr>
            </w:pPr>
          </w:p>
        </w:tc>
      </w:tr>
      <w:tr w:rsidR="00345BB7" w:rsidRPr="00BD5759" w14:paraId="443964D9" w14:textId="77777777" w:rsidTr="00077CE5">
        <w:tc>
          <w:tcPr>
            <w:tcW w:w="2003" w:type="dxa"/>
            <w:gridSpan w:val="2"/>
          </w:tcPr>
          <w:p w14:paraId="42AE5CDC" w14:textId="77777777" w:rsidR="00345BB7" w:rsidRPr="00345BB7" w:rsidRDefault="00345BB7" w:rsidP="008818F7">
            <w:pPr>
              <w:pStyle w:val="TableParagraph"/>
              <w:ind w:right="-18"/>
              <w:rPr>
                <w:rFonts w:ascii="Arial" w:hAnsi="Arial" w:cs="Arial"/>
                <w:b/>
              </w:rPr>
            </w:pPr>
            <w:r w:rsidRPr="001827B2">
              <w:rPr>
                <w:noProof/>
                <w:sz w:val="24"/>
                <w:szCs w:val="24"/>
              </w:rPr>
              <w:lastRenderedPageBreak/>
              <w:drawing>
                <wp:inline distT="0" distB="0" distL="0" distR="0" wp14:anchorId="68DEAC26" wp14:editId="417F2D68">
                  <wp:extent cx="963298" cy="1391946"/>
                  <wp:effectExtent l="0" t="0" r="8255" b="0"/>
                  <wp:docPr id="4" name="Picture 4" descr="Martin West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in We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6087" cy="1410425"/>
                          </a:xfrm>
                          <a:prstGeom prst="rect">
                            <a:avLst/>
                          </a:prstGeom>
                          <a:noFill/>
                          <a:ln>
                            <a:noFill/>
                          </a:ln>
                        </pic:spPr>
                      </pic:pic>
                    </a:graphicData>
                  </a:graphic>
                </wp:inline>
              </w:drawing>
            </w:r>
            <w:r w:rsidRPr="001827B2">
              <w:rPr>
                <w:rFonts w:ascii="Arial" w:hAnsi="Arial" w:cs="Arial"/>
                <w:b/>
                <w:sz w:val="24"/>
                <w:szCs w:val="24"/>
              </w:rPr>
              <w:t xml:space="preserve"> </w:t>
            </w:r>
            <w:r w:rsidRPr="00345BB7">
              <w:rPr>
                <w:rFonts w:ascii="Arial" w:hAnsi="Arial" w:cs="Arial"/>
                <w:b/>
              </w:rPr>
              <w:t>Martin West</w:t>
            </w:r>
          </w:p>
          <w:p w14:paraId="7FB5BE5F" w14:textId="643DCFE5" w:rsidR="00345BB7" w:rsidRPr="007D2241" w:rsidRDefault="00345BB7" w:rsidP="008818F7">
            <w:pPr>
              <w:pStyle w:val="TableParagraph"/>
              <w:ind w:right="-18"/>
              <w:rPr>
                <w:rFonts w:ascii="Arial" w:hAnsi="Arial" w:cs="Arial"/>
              </w:rPr>
            </w:pPr>
            <w:r w:rsidRPr="00345BB7">
              <w:rPr>
                <w:rFonts w:ascii="Arial" w:hAnsi="Arial" w:cs="Arial"/>
              </w:rPr>
              <w:t>2017 - present</w:t>
            </w:r>
          </w:p>
        </w:tc>
        <w:tc>
          <w:tcPr>
            <w:tcW w:w="8895" w:type="dxa"/>
          </w:tcPr>
          <w:p w14:paraId="7A554329" w14:textId="77777777" w:rsidR="00345BB7" w:rsidRPr="00345BB7" w:rsidRDefault="00345BB7" w:rsidP="008818F7">
            <w:pPr>
              <w:pStyle w:val="TableParagraph"/>
              <w:spacing w:line="280" w:lineRule="atLeast"/>
              <w:ind w:right="176"/>
              <w:rPr>
                <w:rFonts w:ascii="Arial" w:hAnsi="Arial" w:cs="Arial"/>
                <w:color w:val="404040" w:themeColor="text1" w:themeTint="BF"/>
                <w:sz w:val="20"/>
                <w:szCs w:val="20"/>
              </w:rPr>
            </w:pPr>
            <w:r w:rsidRPr="00345BB7">
              <w:rPr>
                <w:rFonts w:ascii="Arial" w:hAnsi="Arial" w:cs="Arial"/>
                <w:color w:val="404040" w:themeColor="text1" w:themeTint="BF"/>
                <w:sz w:val="20"/>
                <w:szCs w:val="20"/>
              </w:rPr>
              <w:t xml:space="preserve">Martin West is associate professor at the Harvard Graduate School of Education, a faculty research fellow at the National Bureau of Economic Research, and editor-in-chief of Education Next, a journal of opinion and research on education policy. He previously worked as senior advisor to the ranking member of the Senate Committee on Health, Education, Labor, and Pensions, taught at Brown University, and was a research fellow at the Brookings Institution. West received a B.A. in History from Williams College, an M.Phil. in Economic and Social History from Oxford University, and a Ph.D. in Government and Social Policy from Harvard University. He lives in Newton with his wife and two sons who attend public schools. </w:t>
            </w:r>
          </w:p>
          <w:p w14:paraId="459399B2" w14:textId="77777777" w:rsidR="00345BB7" w:rsidRDefault="00345BB7" w:rsidP="008818F7">
            <w:pPr>
              <w:spacing w:line="280" w:lineRule="atLeast"/>
              <w:rPr>
                <w:rFonts w:ascii="Arial" w:hAnsi="Arial" w:cs="Arial"/>
                <w:color w:val="404040" w:themeColor="text1" w:themeTint="BF"/>
                <w:sz w:val="21"/>
                <w:szCs w:val="21"/>
              </w:rPr>
            </w:pPr>
          </w:p>
          <w:p w14:paraId="33FE7774" w14:textId="77777777" w:rsidR="007D2241" w:rsidRPr="00BD5759" w:rsidRDefault="007D2241" w:rsidP="008818F7">
            <w:pPr>
              <w:spacing w:line="280" w:lineRule="atLeast"/>
              <w:rPr>
                <w:rFonts w:ascii="Arial" w:hAnsi="Arial" w:cs="Arial"/>
                <w:color w:val="404040" w:themeColor="text1" w:themeTint="BF"/>
                <w:sz w:val="21"/>
                <w:szCs w:val="21"/>
              </w:rPr>
            </w:pPr>
          </w:p>
        </w:tc>
      </w:tr>
      <w:tr w:rsidR="007C224B" w:rsidRPr="00BD5759" w14:paraId="3DDA2C3D" w14:textId="77777777" w:rsidTr="00077CE5">
        <w:trPr>
          <w:gridBefore w:val="1"/>
          <w:wBefore w:w="18" w:type="dxa"/>
        </w:trPr>
        <w:tc>
          <w:tcPr>
            <w:tcW w:w="1985" w:type="dxa"/>
          </w:tcPr>
          <w:p w14:paraId="0C2E2D81" w14:textId="77777777" w:rsidR="007C224B" w:rsidRPr="002C5151" w:rsidRDefault="007C224B" w:rsidP="008818F7">
            <w:pPr>
              <w:pStyle w:val="TableParagraph"/>
              <w:ind w:right="-18"/>
              <w:rPr>
                <w:rFonts w:ascii="Arial" w:hAnsi="Arial" w:cs="Arial"/>
                <w:b/>
              </w:rPr>
            </w:pPr>
            <w:r w:rsidRPr="001827B2">
              <w:rPr>
                <w:noProof/>
                <w:sz w:val="24"/>
                <w:szCs w:val="24"/>
              </w:rPr>
              <w:drawing>
                <wp:inline distT="0" distB="0" distL="0" distR="0" wp14:anchorId="75E0005D" wp14:editId="2D7AF8AE">
                  <wp:extent cx="982695" cy="1378934"/>
                  <wp:effectExtent l="0" t="0" r="8255" b="0"/>
                  <wp:docPr id="5" name="Picture 5" descr="Jeffrey C. Riley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ffrey C. Riley"/>
                          <pic:cNvPicPr>
                            <a:picLocks noChangeAspect="1" noChangeArrowheads="1"/>
                          </pic:cNvPicPr>
                        </pic:nvPicPr>
                        <pic:blipFill rotWithShape="1">
                          <a:blip r:embed="rId19">
                            <a:extLst>
                              <a:ext uri="{28A0092B-C50C-407E-A947-70E740481C1C}">
                                <a14:useLocalDpi xmlns:a14="http://schemas.microsoft.com/office/drawing/2010/main" val="0"/>
                              </a:ext>
                            </a:extLst>
                          </a:blip>
                          <a:srcRect l="8014" r="6344"/>
                          <a:stretch/>
                        </pic:blipFill>
                        <pic:spPr bwMode="auto">
                          <a:xfrm>
                            <a:off x="0" y="0"/>
                            <a:ext cx="991468" cy="1391245"/>
                          </a:xfrm>
                          <a:prstGeom prst="rect">
                            <a:avLst/>
                          </a:prstGeom>
                          <a:noFill/>
                          <a:ln>
                            <a:noFill/>
                          </a:ln>
                          <a:extLst>
                            <a:ext uri="{53640926-AAD7-44D8-BBD7-CCE9431645EC}">
                              <a14:shadowObscured xmlns:a14="http://schemas.microsoft.com/office/drawing/2010/main"/>
                            </a:ext>
                          </a:extLst>
                        </pic:spPr>
                      </pic:pic>
                    </a:graphicData>
                  </a:graphic>
                </wp:inline>
              </w:drawing>
            </w:r>
            <w:r w:rsidRPr="001827B2">
              <w:rPr>
                <w:rFonts w:ascii="Arial" w:hAnsi="Arial" w:cs="Arial"/>
                <w:b/>
                <w:sz w:val="24"/>
                <w:szCs w:val="24"/>
              </w:rPr>
              <w:t xml:space="preserve"> </w:t>
            </w:r>
            <w:r w:rsidRPr="002C5151">
              <w:rPr>
                <w:rFonts w:ascii="Arial" w:hAnsi="Arial" w:cs="Arial"/>
                <w:b/>
              </w:rPr>
              <w:t>Jeffrey C. Riley</w:t>
            </w:r>
          </w:p>
          <w:p w14:paraId="62945CB1" w14:textId="77777777" w:rsidR="007C224B" w:rsidRPr="001827B2" w:rsidRDefault="007C224B" w:rsidP="008818F7">
            <w:pPr>
              <w:pStyle w:val="TableParagraph"/>
              <w:ind w:right="-18"/>
              <w:rPr>
                <w:rFonts w:ascii="Arial" w:hAnsi="Arial" w:cs="Arial"/>
                <w:noProof/>
                <w:sz w:val="24"/>
                <w:szCs w:val="24"/>
              </w:rPr>
            </w:pPr>
            <w:r w:rsidRPr="002C5151">
              <w:rPr>
                <w:rFonts w:ascii="Arial" w:hAnsi="Arial" w:cs="Arial"/>
              </w:rPr>
              <w:t>Commissioner</w:t>
            </w:r>
          </w:p>
        </w:tc>
        <w:tc>
          <w:tcPr>
            <w:tcW w:w="8895" w:type="dxa"/>
          </w:tcPr>
          <w:p w14:paraId="70B4E04B" w14:textId="77777777" w:rsidR="007C224B" w:rsidRPr="002C5151" w:rsidRDefault="007C224B" w:rsidP="008818F7">
            <w:pPr>
              <w:pStyle w:val="TableParagraph"/>
              <w:spacing w:line="280" w:lineRule="atLeast"/>
              <w:ind w:right="176"/>
              <w:rPr>
                <w:rFonts w:ascii="Arial" w:hAnsi="Arial" w:cs="Arial"/>
                <w:color w:val="404040" w:themeColor="text1" w:themeTint="BF"/>
                <w:sz w:val="20"/>
                <w:szCs w:val="20"/>
              </w:rPr>
            </w:pPr>
            <w:r w:rsidRPr="002C5151">
              <w:rPr>
                <w:rFonts w:ascii="Arial" w:hAnsi="Arial" w:cs="Arial"/>
                <w:color w:val="404040" w:themeColor="text1" w:themeTint="BF"/>
                <w:sz w:val="20"/>
                <w:szCs w:val="20"/>
              </w:rPr>
              <w:t xml:space="preserve">Jeffrey C. Riley was appointed Massachusetts’ 24th commissioner of elementary and secondary education in early 2018 and began serving as commissioner on April 5, 2018. A Massachusetts native, Mr. Riley’s experience spans urban and suburban districts and includes teaching in Baltimore, Md., being principal of Tyngsboro Middle School, and being principal of Boston's Edwards Middle School. In January 2012, Commissioner Riley was appointed superintendent/receiver of the Lawrence Public Schools. During his more than six years there, he led a team that brought major improvements by shifting more resources and autonomy to the school level, expanding the school day, increasing enrichment opportunities, and ensuring all schools had great leaders and teachers. </w:t>
            </w:r>
          </w:p>
          <w:p w14:paraId="660D8FF6" w14:textId="77777777" w:rsidR="007C224B" w:rsidRPr="002C5151" w:rsidRDefault="007C224B" w:rsidP="008818F7">
            <w:pPr>
              <w:pStyle w:val="TableParagraph"/>
              <w:spacing w:line="280" w:lineRule="atLeast"/>
              <w:ind w:right="176"/>
              <w:rPr>
                <w:rFonts w:ascii="Arial" w:hAnsi="Arial" w:cs="Arial"/>
                <w:color w:val="404040" w:themeColor="text1" w:themeTint="BF"/>
                <w:sz w:val="20"/>
                <w:szCs w:val="20"/>
              </w:rPr>
            </w:pPr>
          </w:p>
          <w:p w14:paraId="3158ADCE" w14:textId="77777777" w:rsidR="007C224B" w:rsidRPr="002C5151" w:rsidRDefault="007C224B" w:rsidP="008818F7">
            <w:pPr>
              <w:spacing w:line="280" w:lineRule="atLeast"/>
              <w:rPr>
                <w:rFonts w:ascii="Arial" w:hAnsi="Arial" w:cs="Arial"/>
                <w:color w:val="404040" w:themeColor="text1" w:themeTint="BF"/>
                <w:sz w:val="20"/>
                <w:szCs w:val="20"/>
              </w:rPr>
            </w:pPr>
            <w:r w:rsidRPr="002C5151">
              <w:rPr>
                <w:rFonts w:ascii="Arial" w:hAnsi="Arial" w:cs="Arial"/>
                <w:color w:val="404040" w:themeColor="text1" w:themeTint="BF"/>
                <w:sz w:val="20"/>
                <w:szCs w:val="20"/>
              </w:rPr>
              <w:t>Commissioner Riley lives in Boston and holds a bachelor’s degree in philosophy from Pomona College in California, a master’s degree in counseling from Johns Hopkins University in Maryland and a master’s degree in school administration, planning and social policy from Harvard University.</w:t>
            </w:r>
          </w:p>
          <w:p w14:paraId="32107EB8" w14:textId="77777777" w:rsidR="007C224B" w:rsidRPr="002C5151" w:rsidRDefault="007C224B" w:rsidP="008818F7">
            <w:pPr>
              <w:spacing w:line="280" w:lineRule="atLeast"/>
              <w:rPr>
                <w:rFonts w:ascii="Arial" w:hAnsi="Arial" w:cs="Arial"/>
                <w:color w:val="404040" w:themeColor="text1" w:themeTint="BF"/>
                <w:sz w:val="20"/>
                <w:szCs w:val="20"/>
              </w:rPr>
            </w:pPr>
          </w:p>
        </w:tc>
      </w:tr>
    </w:tbl>
    <w:p w14:paraId="2A04E3E3" w14:textId="77777777" w:rsidR="00C71438" w:rsidRDefault="00C71438" w:rsidP="008818F7">
      <w:pPr>
        <w:spacing w:after="0" w:line="240" w:lineRule="auto"/>
      </w:pPr>
    </w:p>
    <w:sectPr w:rsidR="00C71438" w:rsidSect="00F7571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9A3B" w14:textId="77777777" w:rsidR="00F75717" w:rsidRDefault="00F75717" w:rsidP="009E6183">
      <w:pPr>
        <w:spacing w:after="0" w:line="240" w:lineRule="auto"/>
      </w:pPr>
      <w:r>
        <w:separator/>
      </w:r>
    </w:p>
  </w:endnote>
  <w:endnote w:type="continuationSeparator" w:id="0">
    <w:p w14:paraId="26B38D75" w14:textId="77777777" w:rsidR="00F75717" w:rsidRDefault="00F75717" w:rsidP="009E6183">
      <w:pPr>
        <w:spacing w:after="0" w:line="240" w:lineRule="auto"/>
      </w:pPr>
      <w:r>
        <w:continuationSeparator/>
      </w:r>
    </w:p>
  </w:endnote>
  <w:endnote w:type="continuationNotice" w:id="1">
    <w:p w14:paraId="1C6654C8" w14:textId="77777777" w:rsidR="00F75717" w:rsidRDefault="00F75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E402" w14:textId="77777777" w:rsidR="009E6183" w:rsidRDefault="009E6183" w:rsidP="009E618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A04E403" wp14:editId="2A04E404">
              <wp:simplePos x="0" y="0"/>
              <wp:positionH relativeFrom="page">
                <wp:posOffset>450850</wp:posOffset>
              </wp:positionH>
              <wp:positionV relativeFrom="page">
                <wp:posOffset>9574530</wp:posOffset>
              </wp:positionV>
              <wp:extent cx="5215255" cy="167005"/>
              <wp:effectExtent l="3175" t="1905" r="1270" b="2540"/>
              <wp:wrapNone/>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E407" w14:textId="6622324D" w:rsidR="009E6183" w:rsidRDefault="009E6183" w:rsidP="009E6183">
                          <w:pPr>
                            <w:spacing w:before="12"/>
                            <w:ind w:left="20"/>
                            <w:rPr>
                              <w:rFonts w:ascii="Arial"/>
                              <w:sz w:val="20"/>
                            </w:rPr>
                          </w:pPr>
                          <w:r>
                            <w:rPr>
                              <w:rFonts w:ascii="Arial"/>
                              <w:color w:val="404040"/>
                              <w:sz w:val="20"/>
                            </w:rPr>
                            <w:t>20</w:t>
                          </w:r>
                          <w:r w:rsidR="003F173C">
                            <w:rPr>
                              <w:rFonts w:ascii="Arial"/>
                              <w:color w:val="404040"/>
                              <w:sz w:val="20"/>
                            </w:rPr>
                            <w:t>2</w:t>
                          </w:r>
                          <w:r w:rsidR="00DA00F9">
                            <w:rPr>
                              <w:rFonts w:ascii="Arial"/>
                              <w:color w:val="404040"/>
                              <w:sz w:val="20"/>
                            </w:rPr>
                            <w:t>3</w:t>
                          </w:r>
                          <w:r>
                            <w:rPr>
                              <w:rFonts w:ascii="Arial"/>
                              <w:color w:val="404040"/>
                              <w:sz w:val="20"/>
                            </w:rPr>
                            <w:t xml:space="preserve"> Annual Report   |  Massachusetts </w:t>
                          </w:r>
                          <w:r w:rsidR="009F24F3">
                            <w:rPr>
                              <w:rFonts w:ascii="Arial"/>
                              <w:color w:val="404040"/>
                              <w:sz w:val="20"/>
                            </w:rPr>
                            <w:t>Board</w:t>
                          </w:r>
                          <w:r>
                            <w:rPr>
                              <w:rFonts w:ascii="Arial"/>
                              <w:color w:val="404040"/>
                              <w:sz w:val="20"/>
                            </w:rPr>
                            <w:t xml:space="preserve"> of Elementary and Secondary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E403" id="_x0000_t202" coordsize="21600,21600" o:spt="202" path="m,l,21600r21600,l21600,xe">
              <v:stroke joinstyle="miter"/>
              <v:path gradientshapeok="t" o:connecttype="rect"/>
            </v:shapetype>
            <v:shape id="Text Box 28" o:spid="_x0000_s1026" type="#_x0000_t202" style="position:absolute;margin-left:35.5pt;margin-top:753.9pt;width:410.6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" filled="f" stroked="f">
              <v:textbox inset="0,0,0,0">
                <w:txbxContent>
                  <w:p w14:paraId="2A04E407" w14:textId="6622324D" w:rsidR="009E6183" w:rsidRDefault="009E6183" w:rsidP="009E6183">
                    <w:pPr>
                      <w:spacing w:before="12"/>
                      <w:ind w:left="20"/>
                      <w:rPr>
                        <w:rFonts w:ascii="Arial"/>
                        <w:sz w:val="20"/>
                      </w:rPr>
                    </w:pPr>
                    <w:r>
                      <w:rPr>
                        <w:rFonts w:ascii="Arial"/>
                        <w:color w:val="404040"/>
                        <w:sz w:val="20"/>
                      </w:rPr>
                      <w:t>20</w:t>
                    </w:r>
                    <w:r w:rsidR="003F173C">
                      <w:rPr>
                        <w:rFonts w:ascii="Arial"/>
                        <w:color w:val="404040"/>
                        <w:sz w:val="20"/>
                      </w:rPr>
                      <w:t>2</w:t>
                    </w:r>
                    <w:r w:rsidR="00DA00F9">
                      <w:rPr>
                        <w:rFonts w:ascii="Arial"/>
                        <w:color w:val="404040"/>
                        <w:sz w:val="20"/>
                      </w:rPr>
                      <w:t>3</w:t>
                    </w:r>
                    <w:r>
                      <w:rPr>
                        <w:rFonts w:ascii="Arial"/>
                        <w:color w:val="404040"/>
                        <w:sz w:val="20"/>
                      </w:rPr>
                      <w:t xml:space="preserve"> Annual Report   |  Massachusetts </w:t>
                    </w:r>
                    <w:r w:rsidR="009F24F3">
                      <w:rPr>
                        <w:rFonts w:ascii="Arial"/>
                        <w:color w:val="404040"/>
                        <w:sz w:val="20"/>
                      </w:rPr>
                      <w:t>Board</w:t>
                    </w:r>
                    <w:r>
                      <w:rPr>
                        <w:rFonts w:ascii="Arial"/>
                        <w:color w:val="404040"/>
                        <w:sz w:val="20"/>
                      </w:rPr>
                      <w:t xml:space="preserve"> of Elementary and Secondary Education</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A04E405" wp14:editId="2A04E406">
              <wp:simplePos x="0" y="0"/>
              <wp:positionH relativeFrom="page">
                <wp:posOffset>7149465</wp:posOffset>
              </wp:positionH>
              <wp:positionV relativeFrom="page">
                <wp:posOffset>9574530</wp:posOffset>
              </wp:positionV>
              <wp:extent cx="191135" cy="167005"/>
              <wp:effectExtent l="0" t="1905" r="3175" b="2540"/>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E408" w14:textId="77777777" w:rsidR="009E6183" w:rsidRDefault="009E6183" w:rsidP="009E6183">
                          <w:pPr>
                            <w:spacing w:before="12"/>
                            <w:ind w:left="40"/>
                            <w:rPr>
                              <w:rFonts w:ascii="Arial"/>
                              <w:sz w:val="20"/>
                            </w:rPr>
                          </w:pPr>
                          <w:r>
                            <w:fldChar w:fldCharType="begin"/>
                          </w:r>
                          <w:r>
                            <w:rPr>
                              <w:rFonts w:ascii="Arial"/>
                              <w:color w:val="404040"/>
                              <w:sz w:val="20"/>
                            </w:rPr>
                            <w:instrText xml:space="preserve"> PAGE </w:instrText>
                          </w:r>
                          <w:r>
                            <w:fldChar w:fldCharType="separate"/>
                          </w:r>
                          <w:r w:rsidR="00632980">
                            <w:rPr>
                              <w:rFonts w:ascii="Arial"/>
                              <w:noProof/>
                              <w:color w:val="404040"/>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E405" id="Text Box 27" o:spid="_x0000_s1027" type="#_x0000_t202" style="position:absolute;margin-left:562.95pt;margin-top:753.9pt;width:15.0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" filled="f" stroked="f">
              <v:textbox inset="0,0,0,0">
                <w:txbxContent>
                  <w:p w14:paraId="2A04E408" w14:textId="77777777" w:rsidR="009E6183" w:rsidRDefault="009E6183" w:rsidP="009E6183">
                    <w:pPr>
                      <w:spacing w:before="12"/>
                      <w:ind w:left="40"/>
                      <w:rPr>
                        <w:rFonts w:ascii="Arial"/>
                        <w:sz w:val="20"/>
                      </w:rPr>
                    </w:pPr>
                    <w:r>
                      <w:fldChar w:fldCharType="begin"/>
                    </w:r>
                    <w:r>
                      <w:rPr>
                        <w:rFonts w:ascii="Arial"/>
                        <w:color w:val="404040"/>
                        <w:sz w:val="20"/>
                      </w:rPr>
                      <w:instrText xml:space="preserve"> PAGE </w:instrText>
                    </w:r>
                    <w:r>
                      <w:fldChar w:fldCharType="separate"/>
                    </w:r>
                    <w:r w:rsidR="00632980">
                      <w:rPr>
                        <w:rFonts w:ascii="Arial"/>
                        <w:noProof/>
                        <w:color w:val="404040"/>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259E" w14:textId="77777777" w:rsidR="00F75717" w:rsidRDefault="00F75717" w:rsidP="009E6183">
      <w:pPr>
        <w:spacing w:after="0" w:line="240" w:lineRule="auto"/>
      </w:pPr>
      <w:r>
        <w:separator/>
      </w:r>
    </w:p>
  </w:footnote>
  <w:footnote w:type="continuationSeparator" w:id="0">
    <w:p w14:paraId="01245FBD" w14:textId="77777777" w:rsidR="00F75717" w:rsidRDefault="00F75717" w:rsidP="009E6183">
      <w:pPr>
        <w:spacing w:after="0" w:line="240" w:lineRule="auto"/>
      </w:pPr>
      <w:r>
        <w:continuationSeparator/>
      </w:r>
    </w:p>
  </w:footnote>
  <w:footnote w:type="continuationNotice" w:id="1">
    <w:p w14:paraId="3229E2E5" w14:textId="77777777" w:rsidR="00F75717" w:rsidRDefault="00F7571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38"/>
    <w:rsid w:val="00077CE5"/>
    <w:rsid w:val="00082C3B"/>
    <w:rsid w:val="000C4E47"/>
    <w:rsid w:val="000C6007"/>
    <w:rsid w:val="000D4434"/>
    <w:rsid w:val="000D5B2A"/>
    <w:rsid w:val="000F3EEC"/>
    <w:rsid w:val="000F4670"/>
    <w:rsid w:val="001025AE"/>
    <w:rsid w:val="001067B2"/>
    <w:rsid w:val="00134934"/>
    <w:rsid w:val="00136D44"/>
    <w:rsid w:val="00164FED"/>
    <w:rsid w:val="00171813"/>
    <w:rsid w:val="001827B2"/>
    <w:rsid w:val="00187E44"/>
    <w:rsid w:val="00196DB5"/>
    <w:rsid w:val="001B7CEF"/>
    <w:rsid w:val="001C5818"/>
    <w:rsid w:val="001F02EC"/>
    <w:rsid w:val="001F42EE"/>
    <w:rsid w:val="00206A72"/>
    <w:rsid w:val="00212D52"/>
    <w:rsid w:val="00221840"/>
    <w:rsid w:val="00224370"/>
    <w:rsid w:val="00233F3A"/>
    <w:rsid w:val="00246096"/>
    <w:rsid w:val="002506C2"/>
    <w:rsid w:val="002628B5"/>
    <w:rsid w:val="002639C7"/>
    <w:rsid w:val="00273EA9"/>
    <w:rsid w:val="00282431"/>
    <w:rsid w:val="00294BFC"/>
    <w:rsid w:val="00294CA8"/>
    <w:rsid w:val="002B3DEC"/>
    <w:rsid w:val="002C5151"/>
    <w:rsid w:val="002C543C"/>
    <w:rsid w:val="00321486"/>
    <w:rsid w:val="003214B7"/>
    <w:rsid w:val="0032658C"/>
    <w:rsid w:val="003430C4"/>
    <w:rsid w:val="00345BB7"/>
    <w:rsid w:val="003469A6"/>
    <w:rsid w:val="00351FC1"/>
    <w:rsid w:val="003574E9"/>
    <w:rsid w:val="00374480"/>
    <w:rsid w:val="003834B2"/>
    <w:rsid w:val="0039562A"/>
    <w:rsid w:val="003B5E6F"/>
    <w:rsid w:val="003C3D57"/>
    <w:rsid w:val="003F173C"/>
    <w:rsid w:val="00407E5A"/>
    <w:rsid w:val="0043461D"/>
    <w:rsid w:val="00443A13"/>
    <w:rsid w:val="0044783C"/>
    <w:rsid w:val="00491E11"/>
    <w:rsid w:val="00497FD6"/>
    <w:rsid w:val="004C7AC3"/>
    <w:rsid w:val="00502D6A"/>
    <w:rsid w:val="00505197"/>
    <w:rsid w:val="005066D9"/>
    <w:rsid w:val="00543952"/>
    <w:rsid w:val="00546A94"/>
    <w:rsid w:val="005560C2"/>
    <w:rsid w:val="005B45DE"/>
    <w:rsid w:val="005C75AC"/>
    <w:rsid w:val="005D21D9"/>
    <w:rsid w:val="00613DCB"/>
    <w:rsid w:val="006173A4"/>
    <w:rsid w:val="00632980"/>
    <w:rsid w:val="00636B4C"/>
    <w:rsid w:val="006379F7"/>
    <w:rsid w:val="006426B0"/>
    <w:rsid w:val="006548A9"/>
    <w:rsid w:val="00665B50"/>
    <w:rsid w:val="0068336E"/>
    <w:rsid w:val="00684AA1"/>
    <w:rsid w:val="006A78CD"/>
    <w:rsid w:val="006B35F4"/>
    <w:rsid w:val="006C3CBD"/>
    <w:rsid w:val="006C3DBF"/>
    <w:rsid w:val="006F4CB6"/>
    <w:rsid w:val="007014EE"/>
    <w:rsid w:val="00702C2F"/>
    <w:rsid w:val="00703E78"/>
    <w:rsid w:val="007129F2"/>
    <w:rsid w:val="00725844"/>
    <w:rsid w:val="00764963"/>
    <w:rsid w:val="00770B1C"/>
    <w:rsid w:val="007B680E"/>
    <w:rsid w:val="007C224B"/>
    <w:rsid w:val="007D2241"/>
    <w:rsid w:val="007D4EC5"/>
    <w:rsid w:val="007D648F"/>
    <w:rsid w:val="00807CE5"/>
    <w:rsid w:val="00831FDD"/>
    <w:rsid w:val="00843014"/>
    <w:rsid w:val="00850FED"/>
    <w:rsid w:val="00856F5C"/>
    <w:rsid w:val="008818F7"/>
    <w:rsid w:val="00887E58"/>
    <w:rsid w:val="00897586"/>
    <w:rsid w:val="008A6320"/>
    <w:rsid w:val="008D72A8"/>
    <w:rsid w:val="00901AA7"/>
    <w:rsid w:val="009025B1"/>
    <w:rsid w:val="00910C53"/>
    <w:rsid w:val="00912497"/>
    <w:rsid w:val="00917111"/>
    <w:rsid w:val="00927E4C"/>
    <w:rsid w:val="00951FAC"/>
    <w:rsid w:val="00954376"/>
    <w:rsid w:val="00957766"/>
    <w:rsid w:val="009958E3"/>
    <w:rsid w:val="009A48A3"/>
    <w:rsid w:val="009E6183"/>
    <w:rsid w:val="009F24F3"/>
    <w:rsid w:val="00A25BDF"/>
    <w:rsid w:val="00A672A8"/>
    <w:rsid w:val="00A76D30"/>
    <w:rsid w:val="00A86DD0"/>
    <w:rsid w:val="00A951AF"/>
    <w:rsid w:val="00AA5CBA"/>
    <w:rsid w:val="00AD2E2E"/>
    <w:rsid w:val="00B2398A"/>
    <w:rsid w:val="00B3279F"/>
    <w:rsid w:val="00B4066A"/>
    <w:rsid w:val="00B46630"/>
    <w:rsid w:val="00B740DD"/>
    <w:rsid w:val="00B744A6"/>
    <w:rsid w:val="00B837D2"/>
    <w:rsid w:val="00B85AB6"/>
    <w:rsid w:val="00B90ECC"/>
    <w:rsid w:val="00BA2BC2"/>
    <w:rsid w:val="00BD5759"/>
    <w:rsid w:val="00BF4E16"/>
    <w:rsid w:val="00BF5B39"/>
    <w:rsid w:val="00C14894"/>
    <w:rsid w:val="00C419FE"/>
    <w:rsid w:val="00C4351C"/>
    <w:rsid w:val="00C5445C"/>
    <w:rsid w:val="00C62157"/>
    <w:rsid w:val="00C676FA"/>
    <w:rsid w:val="00C71438"/>
    <w:rsid w:val="00C8304B"/>
    <w:rsid w:val="00C90021"/>
    <w:rsid w:val="00C952C2"/>
    <w:rsid w:val="00CA1271"/>
    <w:rsid w:val="00CA6E1E"/>
    <w:rsid w:val="00CA70F2"/>
    <w:rsid w:val="00CB49F1"/>
    <w:rsid w:val="00CB5BE9"/>
    <w:rsid w:val="00CC3632"/>
    <w:rsid w:val="00CD1154"/>
    <w:rsid w:val="00CD7FD8"/>
    <w:rsid w:val="00CE44C8"/>
    <w:rsid w:val="00CE7AE3"/>
    <w:rsid w:val="00CF4541"/>
    <w:rsid w:val="00D026AB"/>
    <w:rsid w:val="00DA00F9"/>
    <w:rsid w:val="00DA0F1D"/>
    <w:rsid w:val="00DE7B08"/>
    <w:rsid w:val="00DF62D6"/>
    <w:rsid w:val="00E20FA0"/>
    <w:rsid w:val="00E2501B"/>
    <w:rsid w:val="00E568FE"/>
    <w:rsid w:val="00E67E9D"/>
    <w:rsid w:val="00E864B4"/>
    <w:rsid w:val="00EB026D"/>
    <w:rsid w:val="00ED6B1C"/>
    <w:rsid w:val="00EF6F44"/>
    <w:rsid w:val="00F12E65"/>
    <w:rsid w:val="00F27457"/>
    <w:rsid w:val="00F3587C"/>
    <w:rsid w:val="00F71388"/>
    <w:rsid w:val="00F75717"/>
    <w:rsid w:val="00F91116"/>
    <w:rsid w:val="00FC6F13"/>
    <w:rsid w:val="00FF02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E363"/>
  <w15:chartTrackingRefBased/>
  <w15:docId w15:val="{791FC10B-3C0F-4966-9C43-6AD55CC6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8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1438"/>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C71438"/>
    <w:pPr>
      <w:widowControl w:val="0"/>
      <w:autoSpaceDE w:val="0"/>
      <w:autoSpaceDN w:val="0"/>
      <w:spacing w:after="0" w:line="240" w:lineRule="auto"/>
      <w:ind w:left="2440" w:hanging="360"/>
    </w:pPr>
    <w:rPr>
      <w:rFonts w:ascii="Calibri" w:eastAsia="Calibri" w:hAnsi="Calibri" w:cs="Calibri"/>
    </w:rPr>
  </w:style>
  <w:style w:type="character" w:customStyle="1" w:styleId="Heading1Char">
    <w:name w:val="Heading 1 Char"/>
    <w:basedOn w:val="DefaultParagraphFont"/>
    <w:link w:val="Heading1"/>
    <w:uiPriority w:val="9"/>
    <w:rsid w:val="0072584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D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8F"/>
    <w:rPr>
      <w:rFonts w:ascii="Segoe UI" w:hAnsi="Segoe UI" w:cs="Segoe UI"/>
      <w:sz w:val="18"/>
      <w:szCs w:val="18"/>
    </w:rPr>
  </w:style>
  <w:style w:type="paragraph" w:styleId="Header">
    <w:name w:val="header"/>
    <w:basedOn w:val="Normal"/>
    <w:link w:val="HeaderChar"/>
    <w:uiPriority w:val="99"/>
    <w:unhideWhenUsed/>
    <w:rsid w:val="009E6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183"/>
  </w:style>
  <w:style w:type="paragraph" w:styleId="Footer">
    <w:name w:val="footer"/>
    <w:basedOn w:val="Normal"/>
    <w:link w:val="FooterChar"/>
    <w:uiPriority w:val="99"/>
    <w:unhideWhenUsed/>
    <w:rsid w:val="009E6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183"/>
  </w:style>
  <w:style w:type="paragraph" w:styleId="BodyText">
    <w:name w:val="Body Text"/>
    <w:basedOn w:val="Normal"/>
    <w:link w:val="BodyTextChar"/>
    <w:uiPriority w:val="1"/>
    <w:qFormat/>
    <w:rsid w:val="009E618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E6183"/>
    <w:rPr>
      <w:rFonts w:ascii="Calibri" w:eastAsia="Calibri" w:hAnsi="Calibri" w:cs="Calibri"/>
      <w:sz w:val="24"/>
      <w:szCs w:val="24"/>
    </w:rPr>
  </w:style>
  <w:style w:type="paragraph" w:styleId="NormalWeb">
    <w:name w:val="Normal (Web)"/>
    <w:basedOn w:val="Normal"/>
    <w:uiPriority w:val="99"/>
    <w:semiHidden/>
    <w:unhideWhenUsed/>
    <w:rsid w:val="00434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C2F"/>
    <w:rPr>
      <w:color w:val="0000FF"/>
      <w:u w:val="single"/>
    </w:rPr>
  </w:style>
  <w:style w:type="paragraph" w:styleId="BodyText2">
    <w:name w:val="Body Text 2"/>
    <w:basedOn w:val="Normal"/>
    <w:link w:val="BodyText2Char"/>
    <w:uiPriority w:val="99"/>
    <w:unhideWhenUsed/>
    <w:rsid w:val="000C4E47"/>
    <w:pPr>
      <w:spacing w:after="0" w:line="280" w:lineRule="atLeast"/>
    </w:pPr>
    <w:rPr>
      <w:rFonts w:ascii="Arial" w:hAnsi="Arial" w:cs="Arial"/>
      <w:color w:val="404040" w:themeColor="text1" w:themeTint="BF"/>
      <w:sz w:val="21"/>
      <w:szCs w:val="21"/>
    </w:rPr>
  </w:style>
  <w:style w:type="character" w:customStyle="1" w:styleId="BodyText2Char">
    <w:name w:val="Body Text 2 Char"/>
    <w:basedOn w:val="DefaultParagraphFont"/>
    <w:link w:val="BodyText2"/>
    <w:uiPriority w:val="99"/>
    <w:rsid w:val="000C4E47"/>
    <w:rPr>
      <w:rFonts w:ascii="Arial" w:hAnsi="Arial" w:cs="Arial"/>
      <w:color w:val="404040" w:themeColor="text1" w:themeTint="BF"/>
      <w:sz w:val="21"/>
      <w:szCs w:val="21"/>
    </w:rPr>
  </w:style>
  <w:style w:type="paragraph" w:customStyle="1" w:styleId="mb-5">
    <w:name w:val="mb-5"/>
    <w:basedOn w:val="Normal"/>
    <w:rsid w:val="00233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1271"/>
  </w:style>
  <w:style w:type="character" w:customStyle="1" w:styleId="eop">
    <w:name w:val="eop"/>
    <w:basedOn w:val="DefaultParagraphFont"/>
    <w:rsid w:val="00CA1271"/>
  </w:style>
  <w:style w:type="character" w:customStyle="1" w:styleId="wacimagecontainer">
    <w:name w:val="wacimagecontainer"/>
    <w:basedOn w:val="DefaultParagraphFont"/>
    <w:rsid w:val="00164FED"/>
  </w:style>
  <w:style w:type="character" w:customStyle="1" w:styleId="scxw256006989">
    <w:name w:val="scxw256006989"/>
    <w:basedOn w:val="DefaultParagraphFont"/>
    <w:rsid w:val="00C1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820">
      <w:bodyDiv w:val="1"/>
      <w:marLeft w:val="0"/>
      <w:marRight w:val="0"/>
      <w:marTop w:val="0"/>
      <w:marBottom w:val="0"/>
      <w:divBdr>
        <w:top w:val="none" w:sz="0" w:space="0" w:color="auto"/>
        <w:left w:val="none" w:sz="0" w:space="0" w:color="auto"/>
        <w:bottom w:val="none" w:sz="0" w:space="0" w:color="auto"/>
        <w:right w:val="none" w:sz="0" w:space="0" w:color="auto"/>
      </w:divBdr>
    </w:div>
    <w:div w:id="58289756">
      <w:bodyDiv w:val="1"/>
      <w:marLeft w:val="0"/>
      <w:marRight w:val="0"/>
      <w:marTop w:val="0"/>
      <w:marBottom w:val="0"/>
      <w:divBdr>
        <w:top w:val="none" w:sz="0" w:space="0" w:color="auto"/>
        <w:left w:val="none" w:sz="0" w:space="0" w:color="auto"/>
        <w:bottom w:val="none" w:sz="0" w:space="0" w:color="auto"/>
        <w:right w:val="none" w:sz="0" w:space="0" w:color="auto"/>
      </w:divBdr>
    </w:div>
    <w:div w:id="685057250">
      <w:bodyDiv w:val="1"/>
      <w:marLeft w:val="0"/>
      <w:marRight w:val="0"/>
      <w:marTop w:val="0"/>
      <w:marBottom w:val="0"/>
      <w:divBdr>
        <w:top w:val="none" w:sz="0" w:space="0" w:color="auto"/>
        <w:left w:val="none" w:sz="0" w:space="0" w:color="auto"/>
        <w:bottom w:val="none" w:sz="0" w:space="0" w:color="auto"/>
        <w:right w:val="none" w:sz="0" w:space="0" w:color="auto"/>
      </w:divBdr>
    </w:div>
    <w:div w:id="776870617">
      <w:bodyDiv w:val="1"/>
      <w:marLeft w:val="0"/>
      <w:marRight w:val="0"/>
      <w:marTop w:val="0"/>
      <w:marBottom w:val="0"/>
      <w:divBdr>
        <w:top w:val="none" w:sz="0" w:space="0" w:color="auto"/>
        <w:left w:val="none" w:sz="0" w:space="0" w:color="auto"/>
        <w:bottom w:val="none" w:sz="0" w:space="0" w:color="auto"/>
        <w:right w:val="none" w:sz="0" w:space="0" w:color="auto"/>
      </w:divBdr>
    </w:div>
    <w:div w:id="1076785466">
      <w:bodyDiv w:val="1"/>
      <w:marLeft w:val="0"/>
      <w:marRight w:val="0"/>
      <w:marTop w:val="0"/>
      <w:marBottom w:val="0"/>
      <w:divBdr>
        <w:top w:val="none" w:sz="0" w:space="0" w:color="auto"/>
        <w:left w:val="none" w:sz="0" w:space="0" w:color="auto"/>
        <w:bottom w:val="none" w:sz="0" w:space="0" w:color="auto"/>
        <w:right w:val="none" w:sz="0" w:space="0" w:color="auto"/>
      </w:divBdr>
    </w:div>
    <w:div w:id="1096318164">
      <w:bodyDiv w:val="1"/>
      <w:marLeft w:val="0"/>
      <w:marRight w:val="0"/>
      <w:marTop w:val="0"/>
      <w:marBottom w:val="0"/>
      <w:divBdr>
        <w:top w:val="none" w:sz="0" w:space="0" w:color="auto"/>
        <w:left w:val="none" w:sz="0" w:space="0" w:color="auto"/>
        <w:bottom w:val="none" w:sz="0" w:space="0" w:color="auto"/>
        <w:right w:val="none" w:sz="0" w:space="0" w:color="auto"/>
      </w:divBdr>
    </w:div>
    <w:div w:id="1125654407">
      <w:bodyDiv w:val="1"/>
      <w:marLeft w:val="0"/>
      <w:marRight w:val="0"/>
      <w:marTop w:val="0"/>
      <w:marBottom w:val="0"/>
      <w:divBdr>
        <w:top w:val="none" w:sz="0" w:space="0" w:color="auto"/>
        <w:left w:val="none" w:sz="0" w:space="0" w:color="auto"/>
        <w:bottom w:val="none" w:sz="0" w:space="0" w:color="auto"/>
        <w:right w:val="none" w:sz="0" w:space="0" w:color="auto"/>
      </w:divBdr>
      <w:divsChild>
        <w:div w:id="457919565">
          <w:marLeft w:val="0"/>
          <w:marRight w:val="0"/>
          <w:marTop w:val="0"/>
          <w:marBottom w:val="0"/>
          <w:divBdr>
            <w:top w:val="none" w:sz="0" w:space="0" w:color="auto"/>
            <w:left w:val="none" w:sz="0" w:space="0" w:color="auto"/>
            <w:bottom w:val="none" w:sz="0" w:space="0" w:color="auto"/>
            <w:right w:val="none" w:sz="0" w:space="0" w:color="auto"/>
          </w:divBdr>
        </w:div>
        <w:div w:id="819463623">
          <w:marLeft w:val="0"/>
          <w:marRight w:val="0"/>
          <w:marTop w:val="0"/>
          <w:marBottom w:val="0"/>
          <w:divBdr>
            <w:top w:val="none" w:sz="0" w:space="0" w:color="auto"/>
            <w:left w:val="none" w:sz="0" w:space="0" w:color="auto"/>
            <w:bottom w:val="none" w:sz="0" w:space="0" w:color="auto"/>
            <w:right w:val="none" w:sz="0" w:space="0" w:color="auto"/>
          </w:divBdr>
        </w:div>
      </w:divsChild>
    </w:div>
    <w:div w:id="1195770361">
      <w:bodyDiv w:val="1"/>
      <w:marLeft w:val="0"/>
      <w:marRight w:val="0"/>
      <w:marTop w:val="0"/>
      <w:marBottom w:val="0"/>
      <w:divBdr>
        <w:top w:val="none" w:sz="0" w:space="0" w:color="auto"/>
        <w:left w:val="none" w:sz="0" w:space="0" w:color="auto"/>
        <w:bottom w:val="none" w:sz="0" w:space="0" w:color="auto"/>
        <w:right w:val="none" w:sz="0" w:space="0" w:color="auto"/>
      </w:divBdr>
    </w:div>
    <w:div w:id="1213344233">
      <w:bodyDiv w:val="1"/>
      <w:marLeft w:val="0"/>
      <w:marRight w:val="0"/>
      <w:marTop w:val="0"/>
      <w:marBottom w:val="0"/>
      <w:divBdr>
        <w:top w:val="none" w:sz="0" w:space="0" w:color="auto"/>
        <w:left w:val="none" w:sz="0" w:space="0" w:color="auto"/>
        <w:bottom w:val="none" w:sz="0" w:space="0" w:color="auto"/>
        <w:right w:val="none" w:sz="0" w:space="0" w:color="auto"/>
      </w:divBdr>
    </w:div>
    <w:div w:id="14910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B4CA-82A4-4AE0-8351-063EF8BD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BESE 2019 Annual Report - Board Members (2018-19)</vt:lpstr>
    </vt:vector>
  </TitlesOfParts>
  <Company/>
  <LinksUpToDate>false</LinksUpToDate>
  <CharactersWithSpaces>13885</CharactersWithSpaces>
  <SharedDoc>false</SharedDoc>
  <HLinks>
    <vt:vector size="6" baseType="variant">
      <vt:variant>
        <vt:i4>1310845</vt:i4>
      </vt:variant>
      <vt:variant>
        <vt:i4>0</vt:i4>
      </vt:variant>
      <vt:variant>
        <vt:i4>0</vt:i4>
      </vt:variant>
      <vt:variant>
        <vt:i4>5</vt:i4>
      </vt:variant>
      <vt:variant>
        <vt:lpwstr>mailto:Paymon.Rouhanifard@mass.gov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2023 Annual Report - Board Members (2022-23)</dc:title>
  <dc:subject/>
  <dc:creator>DESE</dc:creator>
  <cp:keywords/>
  <dc:description/>
  <cp:lastModifiedBy>Zou, Dong (EOE)</cp:lastModifiedBy>
  <cp:revision>3</cp:revision>
  <cp:lastPrinted>2019-01-04T23:42:00Z</cp:lastPrinted>
  <dcterms:created xsi:type="dcterms:W3CDTF">2024-03-21T15:23:00Z</dcterms:created>
  <dcterms:modified xsi:type="dcterms:W3CDTF">2024-03-21T15:46:00Z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2024 12:00AM</vt:lpwstr>
  </property>
</Properties>
</file>