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2123" w14:textId="7056A12C" w:rsidR="0006203F" w:rsidRPr="005763AC" w:rsidRDefault="0006203F" w:rsidP="0006203F">
      <w:pPr>
        <w:pStyle w:val="Heading1"/>
        <w:spacing w:before="0" w:after="0" w:line="240" w:lineRule="auto"/>
        <w:jc w:val="center"/>
        <w:rPr>
          <w:sz w:val="32"/>
          <w:szCs w:val="32"/>
        </w:rPr>
      </w:pPr>
      <w:r w:rsidRPr="005763AC">
        <w:rPr>
          <w:sz w:val="32"/>
          <w:szCs w:val="32"/>
        </w:rPr>
        <w:t>Digital Learning Advisory Council</w:t>
      </w:r>
      <w:r w:rsidR="0017197F">
        <w:rPr>
          <w:sz w:val="32"/>
          <w:szCs w:val="32"/>
        </w:rPr>
        <w:t xml:space="preserve"> (DLAC)</w:t>
      </w:r>
      <w:r w:rsidRPr="005763AC">
        <w:rPr>
          <w:sz w:val="32"/>
          <w:szCs w:val="32"/>
        </w:rPr>
        <w:t xml:space="preserve"> Agenda</w:t>
      </w:r>
    </w:p>
    <w:p w14:paraId="146DBC65" w14:textId="77777777" w:rsidR="008D737B" w:rsidRDefault="008D737B"/>
    <w:p w14:paraId="05F472FF" w14:textId="77777777" w:rsidR="00C96781" w:rsidRPr="00C96781" w:rsidRDefault="00C96781" w:rsidP="00C96781">
      <w:r w:rsidRPr="00C96781">
        <w:rPr>
          <w:b/>
          <w:bCs/>
        </w:rPr>
        <w:t>DLAC Meeting Date:</w:t>
      </w:r>
      <w:r w:rsidRPr="00C96781">
        <w:tab/>
      </w:r>
      <w:r w:rsidRPr="00C96781">
        <w:tab/>
      </w:r>
      <w:r w:rsidRPr="00C96781">
        <w:tab/>
      </w:r>
      <w:r w:rsidRPr="00C96781">
        <w:tab/>
      </w:r>
      <w:r w:rsidRPr="00C96781">
        <w:tab/>
        <w:t>December 10, 2025</w:t>
      </w:r>
    </w:p>
    <w:p w14:paraId="0DEC450E" w14:textId="77777777" w:rsidR="00C96781" w:rsidRPr="00C96781" w:rsidRDefault="00C96781" w:rsidP="00C96781">
      <w:r w:rsidRPr="00C96781">
        <w:rPr>
          <w:b/>
          <w:bCs/>
        </w:rPr>
        <w:t>Time:</w:t>
      </w:r>
      <w:r w:rsidRPr="00C96781">
        <w:tab/>
      </w:r>
      <w:r w:rsidRPr="00C96781">
        <w:tab/>
      </w:r>
      <w:r w:rsidRPr="00C96781">
        <w:tab/>
      </w:r>
      <w:r w:rsidRPr="00C96781">
        <w:tab/>
      </w:r>
      <w:r w:rsidRPr="00C96781">
        <w:tab/>
      </w:r>
      <w:r w:rsidRPr="00C96781">
        <w:tab/>
      </w:r>
      <w:r w:rsidRPr="00C96781">
        <w:tab/>
        <w:t>12:30 PM – 2:00 PM</w:t>
      </w:r>
    </w:p>
    <w:p w14:paraId="3C21E834" w14:textId="77777777" w:rsidR="00C96781" w:rsidRPr="00C96781" w:rsidRDefault="00C96781" w:rsidP="00C96781">
      <w:r w:rsidRPr="00C96781">
        <w:rPr>
          <w:b/>
          <w:bCs/>
        </w:rPr>
        <w:t>General Public Registration Zoom Link:</w:t>
      </w:r>
      <w:r w:rsidRPr="00C96781">
        <w:t xml:space="preserve"> </w:t>
      </w:r>
      <w:r w:rsidRPr="00C96781">
        <w:tab/>
      </w:r>
      <w:r w:rsidRPr="00C96781">
        <w:tab/>
      </w:r>
      <w:hyperlink r:id="rId11" w:history="1">
        <w:r w:rsidRPr="00C96781">
          <w:rPr>
            <w:rStyle w:val="Hyperlink"/>
          </w:rPr>
          <w:t>Register here</w:t>
        </w:r>
      </w:hyperlink>
    </w:p>
    <w:p w14:paraId="7BD5DC9E" w14:textId="77777777" w:rsidR="00C96781" w:rsidRPr="00C96781" w:rsidRDefault="00C96781" w:rsidP="00C96781">
      <w:r w:rsidRPr="00C96781">
        <w:rPr>
          <w:b/>
          <w:bCs/>
        </w:rPr>
        <w:t>Location:</w:t>
      </w:r>
      <w:r w:rsidRPr="00C96781">
        <w:t xml:space="preserve"> </w:t>
      </w:r>
      <w:r w:rsidRPr="00C96781">
        <w:tab/>
      </w:r>
      <w:r w:rsidRPr="00C96781">
        <w:tab/>
      </w:r>
      <w:r w:rsidRPr="00C96781">
        <w:tab/>
      </w:r>
      <w:r w:rsidRPr="00C96781">
        <w:tab/>
      </w:r>
      <w:r w:rsidRPr="00C96781">
        <w:tab/>
      </w:r>
      <w:r w:rsidRPr="00C96781">
        <w:tab/>
        <w:t>Remote Participation - Online</w:t>
      </w:r>
    </w:p>
    <w:p w14:paraId="7B07B47A" w14:textId="5B09F8B9" w:rsidR="00C96781" w:rsidRPr="0006203F" w:rsidRDefault="00C96781">
      <w:r w:rsidRPr="00C96781">
        <w:rPr>
          <w:b/>
          <w:bCs/>
        </w:rPr>
        <w:t>Attendee Information:</w:t>
      </w:r>
      <w:r w:rsidRPr="00C96781">
        <w:t xml:space="preserve"> </w:t>
      </w:r>
      <w:r w:rsidRPr="00C96781">
        <w:tab/>
      </w:r>
      <w:r w:rsidRPr="00C96781">
        <w:tab/>
      </w:r>
      <w:r w:rsidRPr="00C96781">
        <w:tab/>
      </w:r>
      <w:r w:rsidRPr="00C96781">
        <w:tab/>
        <w:t>Digital Learning Advisory Council (DLAC)</w:t>
      </w:r>
    </w:p>
    <w:p w14:paraId="78B410D4" w14:textId="73D7A08A" w:rsidR="00C729F0" w:rsidRDefault="00C96781" w:rsidP="00C729F0">
      <w:pPr>
        <w:spacing w:after="0" w:line="240" w:lineRule="auto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6CC03" wp14:editId="1049A1E6">
                <wp:simplePos x="0" y="0"/>
                <wp:positionH relativeFrom="margin">
                  <wp:posOffset>76200</wp:posOffset>
                </wp:positionH>
                <wp:positionV relativeFrom="paragraph">
                  <wp:posOffset>40639</wp:posOffset>
                </wp:positionV>
                <wp:extent cx="5572125" cy="0"/>
                <wp:effectExtent l="0" t="0" r="0" b="0"/>
                <wp:wrapNone/>
                <wp:docPr id="1828816761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0B7573" id="Straight Connector 2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pt,3.2pt" to="444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" strokecolor="black [3040]">
                <w10:wrap anchorx="margin"/>
              </v:line>
            </w:pict>
          </mc:Fallback>
        </mc:AlternateContent>
      </w:r>
    </w:p>
    <w:p w14:paraId="422C7518" w14:textId="77777777" w:rsidR="00C729F0" w:rsidRPr="00C729F0" w:rsidRDefault="00C729F0" w:rsidP="00C729F0">
      <w:pPr>
        <w:spacing w:after="0" w:line="240" w:lineRule="auto"/>
        <w:ind w:left="720"/>
        <w:rPr>
          <w:b/>
        </w:rPr>
      </w:pPr>
    </w:p>
    <w:p w14:paraId="2C452CE3" w14:textId="094405A3" w:rsidR="00C77AEE" w:rsidRPr="002F642C" w:rsidRDefault="00C77AEE" w:rsidP="002F642C">
      <w:pPr>
        <w:pStyle w:val="Heading2"/>
      </w:pPr>
      <w:r w:rsidRPr="002F642C">
        <w:t xml:space="preserve">Welcome </w:t>
      </w:r>
    </w:p>
    <w:p w14:paraId="1688A367" w14:textId="77777777" w:rsidR="00C77AEE" w:rsidRPr="0006203F" w:rsidRDefault="00C77AEE" w:rsidP="00A340D8">
      <w:pPr>
        <w:spacing w:after="0" w:line="240" w:lineRule="auto"/>
        <w:ind w:left="720"/>
        <w:rPr>
          <w:b/>
        </w:rPr>
      </w:pPr>
    </w:p>
    <w:p w14:paraId="50F75E23" w14:textId="40C4CF78" w:rsidR="002023D6" w:rsidRPr="0006203F" w:rsidRDefault="00937EBE" w:rsidP="002F642C">
      <w:pPr>
        <w:pStyle w:val="Heading2"/>
      </w:pPr>
      <w:r w:rsidRPr="0006203F">
        <w:t>Introductions</w:t>
      </w:r>
      <w:r w:rsidR="0082170F" w:rsidRPr="0006203F">
        <w:t xml:space="preserve"> </w:t>
      </w:r>
      <w:r w:rsidR="00E65E41" w:rsidRPr="0006203F">
        <w:t xml:space="preserve">of Remote Participants </w:t>
      </w:r>
    </w:p>
    <w:p w14:paraId="753B49EE" w14:textId="7333C9FF" w:rsidR="002A6D29" w:rsidRPr="0006203F" w:rsidRDefault="002A6D29" w:rsidP="00A340D8">
      <w:pPr>
        <w:numPr>
          <w:ilvl w:val="1"/>
          <w:numId w:val="1"/>
        </w:numPr>
        <w:spacing w:after="0" w:line="240" w:lineRule="auto"/>
        <w:rPr>
          <w:bCs/>
        </w:rPr>
      </w:pPr>
      <w:r w:rsidRPr="0006203F">
        <w:rPr>
          <w:bCs/>
        </w:rPr>
        <w:t xml:space="preserve">Welcome </w:t>
      </w:r>
      <w:r w:rsidR="00A340D8" w:rsidRPr="0006203F">
        <w:rPr>
          <w:bCs/>
        </w:rPr>
        <w:t xml:space="preserve">to </w:t>
      </w:r>
      <w:r w:rsidR="003672C8" w:rsidRPr="0006203F">
        <w:rPr>
          <w:bCs/>
        </w:rPr>
        <w:t>n</w:t>
      </w:r>
      <w:r w:rsidRPr="0006203F">
        <w:rPr>
          <w:bCs/>
        </w:rPr>
        <w:t xml:space="preserve">ew </w:t>
      </w:r>
      <w:proofErr w:type="gramStart"/>
      <w:r w:rsidR="003672C8" w:rsidRPr="0006203F">
        <w:rPr>
          <w:bCs/>
        </w:rPr>
        <w:t>m</w:t>
      </w:r>
      <w:r w:rsidRPr="0006203F">
        <w:rPr>
          <w:bCs/>
        </w:rPr>
        <w:t>ember</w:t>
      </w:r>
      <w:proofErr w:type="gramEnd"/>
      <w:r w:rsidR="003672C8" w:rsidRPr="0006203F">
        <w:rPr>
          <w:bCs/>
        </w:rPr>
        <w:t xml:space="preserve"> </w:t>
      </w:r>
    </w:p>
    <w:p w14:paraId="30FE2B66" w14:textId="50A18935" w:rsidR="002A6D29" w:rsidRPr="0006203F" w:rsidRDefault="002A6D29" w:rsidP="2E8128B9">
      <w:pPr>
        <w:numPr>
          <w:ilvl w:val="1"/>
          <w:numId w:val="1"/>
        </w:numPr>
        <w:spacing w:after="0" w:line="240" w:lineRule="auto"/>
      </w:pPr>
      <w:r w:rsidRPr="0006203F">
        <w:t xml:space="preserve">Thank you </w:t>
      </w:r>
      <w:r w:rsidR="00E57305" w:rsidRPr="0006203F">
        <w:t xml:space="preserve">to </w:t>
      </w:r>
      <w:r w:rsidR="003672C8" w:rsidRPr="0006203F">
        <w:t>m</w:t>
      </w:r>
      <w:r w:rsidR="00E57305" w:rsidRPr="0006203F">
        <w:t>embers whose terms are up this month</w:t>
      </w:r>
    </w:p>
    <w:p w14:paraId="4CEC676F" w14:textId="77777777" w:rsidR="006931F7" w:rsidRPr="0006203F" w:rsidRDefault="006931F7" w:rsidP="00A340D8">
      <w:pPr>
        <w:spacing w:after="0" w:line="240" w:lineRule="auto"/>
      </w:pP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2520"/>
        <w:gridCol w:w="1800"/>
        <w:gridCol w:w="2617"/>
      </w:tblGrid>
      <w:tr w:rsidR="00B21258" w:rsidRPr="0006203F" w14:paraId="71CDD109" w14:textId="77777777" w:rsidTr="00200908">
        <w:trPr>
          <w:tblHeader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2448FCAB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Name</w:t>
            </w:r>
          </w:p>
        </w:tc>
        <w:tc>
          <w:tcPr>
            <w:tcW w:w="2520" w:type="dxa"/>
            <w:shd w:val="clear" w:color="auto" w:fill="FFFFFF"/>
            <w:vAlign w:val="bottom"/>
            <w:hideMark/>
          </w:tcPr>
          <w:p w14:paraId="1102C579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Institution</w:t>
            </w:r>
          </w:p>
        </w:tc>
        <w:tc>
          <w:tcPr>
            <w:tcW w:w="1800" w:type="dxa"/>
            <w:shd w:val="clear" w:color="auto" w:fill="FFFFFF"/>
            <w:vAlign w:val="bottom"/>
            <w:hideMark/>
          </w:tcPr>
          <w:p w14:paraId="325E799E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Term</w:t>
            </w:r>
          </w:p>
        </w:tc>
        <w:tc>
          <w:tcPr>
            <w:tcW w:w="2617" w:type="dxa"/>
            <w:shd w:val="clear" w:color="auto" w:fill="FFFFFF"/>
            <w:vAlign w:val="bottom"/>
            <w:hideMark/>
          </w:tcPr>
          <w:p w14:paraId="6D6C60E3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Representative</w:t>
            </w:r>
          </w:p>
        </w:tc>
      </w:tr>
      <w:tr w:rsidR="00B865E6" w:rsidRPr="0006203F" w14:paraId="7EA70F07" w14:textId="77777777" w:rsidTr="003672C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7FD927BF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Dr. Daniel Downs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4F87FA6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Bunker Hill Community College and Northern Essex Community College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C45FA96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April 2025–April 2028 (2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3AB534A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Institution of higher education that provides online for students in any grades from K-12</w:t>
            </w:r>
          </w:p>
        </w:tc>
      </w:tr>
      <w:tr w:rsidR="00B865E6" w:rsidRPr="0006203F" w14:paraId="30EF19EA" w14:textId="77777777" w:rsidTr="003672C8">
        <w:trPr>
          <w:jc w:val="center"/>
        </w:trPr>
        <w:tc>
          <w:tcPr>
            <w:tcW w:w="0" w:type="auto"/>
            <w:shd w:val="clear" w:color="auto" w:fill="F2DBDB" w:themeFill="accent2" w:themeFillTint="33"/>
            <w:hideMark/>
          </w:tcPr>
          <w:p w14:paraId="69F874E1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Dr. Sarah Haavind</w:t>
            </w:r>
          </w:p>
        </w:tc>
        <w:tc>
          <w:tcPr>
            <w:tcW w:w="2520" w:type="dxa"/>
            <w:shd w:val="clear" w:color="auto" w:fill="F2DBDB" w:themeFill="accent2" w:themeFillTint="33"/>
            <w:hideMark/>
          </w:tcPr>
          <w:p w14:paraId="14E5A270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Consortium for Mathematics and Its Applications</w:t>
            </w:r>
          </w:p>
        </w:tc>
        <w:tc>
          <w:tcPr>
            <w:tcW w:w="1800" w:type="dxa"/>
            <w:shd w:val="clear" w:color="auto" w:fill="F2DBDB" w:themeFill="accent2" w:themeFillTint="33"/>
            <w:hideMark/>
          </w:tcPr>
          <w:p w14:paraId="489558DC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2022–December 2025 (2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2DBDB" w:themeFill="accent2" w:themeFillTint="33"/>
            <w:hideMark/>
          </w:tcPr>
          <w:p w14:paraId="247ED647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At-Large</w:t>
            </w:r>
          </w:p>
        </w:tc>
      </w:tr>
      <w:tr w:rsidR="00B21258" w:rsidRPr="0006203F" w14:paraId="0C53B590" w14:textId="77777777" w:rsidTr="0020090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FC201B8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Ms. Katharine Jordan</w:t>
            </w:r>
          </w:p>
        </w:tc>
        <w:tc>
          <w:tcPr>
            <w:tcW w:w="2520" w:type="dxa"/>
            <w:shd w:val="clear" w:color="auto" w:fill="FFFFFF"/>
            <w:hideMark/>
          </w:tcPr>
          <w:p w14:paraId="23D0FA85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TEC Connections Academy</w:t>
            </w:r>
          </w:p>
        </w:tc>
        <w:tc>
          <w:tcPr>
            <w:tcW w:w="1800" w:type="dxa"/>
            <w:shd w:val="clear" w:color="auto" w:fill="FFFFFF"/>
            <w:hideMark/>
          </w:tcPr>
          <w:p w14:paraId="232797E9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January 2025–January 2028</w:t>
            </w:r>
          </w:p>
        </w:tc>
        <w:tc>
          <w:tcPr>
            <w:tcW w:w="2617" w:type="dxa"/>
            <w:shd w:val="clear" w:color="auto" w:fill="FFFFFF"/>
            <w:hideMark/>
          </w:tcPr>
          <w:p w14:paraId="40FB8615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Virtual School Parent Representative</w:t>
            </w:r>
          </w:p>
        </w:tc>
      </w:tr>
      <w:tr w:rsidR="00B865E6" w:rsidRPr="0006203F" w14:paraId="478045D2" w14:textId="77777777" w:rsidTr="003672C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0269184D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Ms. Cindy Yetman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16F34D8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American Federation of Teachers - Massachusetts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24B2885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April 2025–April 2028 (2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85E5F71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American Federation of Teachers</w:t>
            </w:r>
          </w:p>
        </w:tc>
      </w:tr>
      <w:tr w:rsidR="00B865E6" w:rsidRPr="0006203F" w14:paraId="10E6E501" w14:textId="77777777" w:rsidTr="003672C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1F0365FA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Mr. Jared Perrine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28BF76A2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Narragansett Regional School District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5436DAF3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2022–December 2025 (2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F2DBDB" w:themeFill="accent2" w:themeFillTint="33"/>
            <w:hideMark/>
          </w:tcPr>
          <w:p w14:paraId="577A7BA9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At-Large</w:t>
            </w:r>
          </w:p>
        </w:tc>
      </w:tr>
      <w:tr w:rsidR="00B865E6" w:rsidRPr="0006203F" w14:paraId="4F3D8611" w14:textId="77777777" w:rsidTr="003672C8">
        <w:trPr>
          <w:jc w:val="center"/>
        </w:trPr>
        <w:tc>
          <w:tcPr>
            <w:tcW w:w="0" w:type="auto"/>
            <w:shd w:val="clear" w:color="auto" w:fill="F2DBDB" w:themeFill="accent2" w:themeFillTint="33"/>
            <w:hideMark/>
          </w:tcPr>
          <w:p w14:paraId="04EC0C57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Mr. Bill Silver</w:t>
            </w:r>
          </w:p>
        </w:tc>
        <w:tc>
          <w:tcPr>
            <w:tcW w:w="2520" w:type="dxa"/>
            <w:shd w:val="clear" w:color="auto" w:fill="F2DBDB" w:themeFill="accent2" w:themeFillTint="33"/>
            <w:hideMark/>
          </w:tcPr>
          <w:p w14:paraId="5E13107F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Chelmsford Public Schools</w:t>
            </w:r>
          </w:p>
        </w:tc>
        <w:tc>
          <w:tcPr>
            <w:tcW w:w="1800" w:type="dxa"/>
            <w:shd w:val="clear" w:color="auto" w:fill="F2DBDB" w:themeFill="accent2" w:themeFillTint="33"/>
            <w:hideMark/>
          </w:tcPr>
          <w:p w14:paraId="1C6CADEF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2022–December 2025 (2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2DBDB" w:themeFill="accent2" w:themeFillTint="33"/>
            <w:hideMark/>
          </w:tcPr>
          <w:p w14:paraId="10595C7B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At-Large</w:t>
            </w:r>
          </w:p>
        </w:tc>
      </w:tr>
      <w:tr w:rsidR="00B21258" w:rsidRPr="0006203F" w14:paraId="06E329B9" w14:textId="77777777" w:rsidTr="0020090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064D1A8A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Ms. Stacy Young</w:t>
            </w:r>
          </w:p>
        </w:tc>
        <w:tc>
          <w:tcPr>
            <w:tcW w:w="2520" w:type="dxa"/>
            <w:shd w:val="clear" w:color="auto" w:fill="FFFFFF"/>
            <w:hideMark/>
          </w:tcPr>
          <w:p w14:paraId="2D0A3481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VHS Learning</w:t>
            </w:r>
          </w:p>
        </w:tc>
        <w:tc>
          <w:tcPr>
            <w:tcW w:w="1800" w:type="dxa"/>
            <w:shd w:val="clear" w:color="auto" w:fill="FFFFFF"/>
            <w:hideMark/>
          </w:tcPr>
          <w:p w14:paraId="7B8D0151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April 2025–April 2028 (2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nd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FFFFF"/>
            <w:hideMark/>
          </w:tcPr>
          <w:p w14:paraId="6B787310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Virtual High School</w:t>
            </w:r>
          </w:p>
        </w:tc>
      </w:tr>
      <w:tr w:rsidR="00B865E6" w:rsidRPr="0006203F" w14:paraId="207EE9C0" w14:textId="77777777" w:rsidTr="003672C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hideMark/>
          </w:tcPr>
          <w:p w14:paraId="53C449E4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Ms. Elizabeth Tripathi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1B3CDDA6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Massachusetts Teachers Association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90FF6EF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January 2023–January 2026 (1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4480E932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Massachusetts Teachers Association</w:t>
            </w:r>
          </w:p>
        </w:tc>
      </w:tr>
      <w:tr w:rsidR="00154F0D" w:rsidRPr="0006203F" w14:paraId="6DF94BD9" w14:textId="77777777" w:rsidTr="00C178A1">
        <w:trPr>
          <w:jc w:val="center"/>
        </w:trPr>
        <w:tc>
          <w:tcPr>
            <w:tcW w:w="0" w:type="auto"/>
            <w:shd w:val="clear" w:color="auto" w:fill="EAF1DD" w:themeFill="accent3" w:themeFillTint="33"/>
          </w:tcPr>
          <w:p w14:paraId="5E9E3C89" w14:textId="0E1E7950" w:rsidR="00154F0D" w:rsidRPr="00927675" w:rsidRDefault="00154F0D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Mr. </w:t>
            </w:r>
            <w:r w:rsidR="00F22174"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Paul Foster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77853DF1" w14:textId="0DE6315E" w:rsidR="00154F0D" w:rsidRPr="00927675" w:rsidRDefault="00F22174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 xml:space="preserve">Monson Public Schools </w:t>
            </w:r>
          </w:p>
        </w:tc>
        <w:tc>
          <w:tcPr>
            <w:tcW w:w="1800" w:type="dxa"/>
            <w:shd w:val="clear" w:color="auto" w:fill="EAF1DD" w:themeFill="accent3" w:themeFillTint="33"/>
          </w:tcPr>
          <w:p w14:paraId="4DA62F26" w14:textId="6CF61C24" w:rsidR="00154F0D" w:rsidRPr="00927675" w:rsidRDefault="00F22174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2025-Dece</w:t>
            </w:r>
            <w:r w:rsidR="00FB3CCF"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 xml:space="preserve">mber </w:t>
            </w:r>
            <w:r w:rsidR="0016718A"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2028 (1</w:t>
            </w:r>
            <w:r w:rsidR="0016718A"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="0016718A"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EAF1DD" w:themeFill="accent3" w:themeFillTint="33"/>
          </w:tcPr>
          <w:p w14:paraId="7B6BB485" w14:textId="015136B0" w:rsidR="00154F0D" w:rsidRPr="00927675" w:rsidRDefault="0016718A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Massachusetts Association of School Superintendents</w:t>
            </w:r>
          </w:p>
        </w:tc>
      </w:tr>
      <w:tr w:rsidR="00B21258" w:rsidRPr="0006203F" w14:paraId="33806564" w14:textId="77777777" w:rsidTr="0020090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3FDA2246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Mr. Devin Sheehan</w:t>
            </w:r>
          </w:p>
        </w:tc>
        <w:tc>
          <w:tcPr>
            <w:tcW w:w="2520" w:type="dxa"/>
            <w:shd w:val="clear" w:color="auto" w:fill="FFFFFF"/>
            <w:hideMark/>
          </w:tcPr>
          <w:p w14:paraId="72877082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Holyoke Public Schools</w:t>
            </w:r>
          </w:p>
        </w:tc>
        <w:tc>
          <w:tcPr>
            <w:tcW w:w="1800" w:type="dxa"/>
            <w:shd w:val="clear" w:color="auto" w:fill="FFFFFF"/>
            <w:hideMark/>
          </w:tcPr>
          <w:p w14:paraId="50F40DAF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2024–December 2027 (1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FFFFF"/>
            <w:hideMark/>
          </w:tcPr>
          <w:p w14:paraId="3DBDC020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Massachusetts Association of School Committees</w:t>
            </w:r>
          </w:p>
        </w:tc>
      </w:tr>
      <w:tr w:rsidR="00B21258" w:rsidRPr="0006203F" w14:paraId="158BE0B7" w14:textId="77777777" w:rsidTr="0020090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FBE7808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Ms. Kirsten Peterson</w:t>
            </w:r>
          </w:p>
        </w:tc>
        <w:tc>
          <w:tcPr>
            <w:tcW w:w="2520" w:type="dxa"/>
            <w:shd w:val="clear" w:color="auto" w:fill="FFFFFF"/>
            <w:hideMark/>
          </w:tcPr>
          <w:p w14:paraId="58BCDEB8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Education Development Center</w:t>
            </w:r>
          </w:p>
        </w:tc>
        <w:tc>
          <w:tcPr>
            <w:tcW w:w="1800" w:type="dxa"/>
            <w:shd w:val="clear" w:color="auto" w:fill="FFFFFF"/>
            <w:hideMark/>
          </w:tcPr>
          <w:p w14:paraId="60B92E7B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2024–December 2027 (1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FFFFF"/>
            <w:hideMark/>
          </w:tcPr>
          <w:p w14:paraId="3B390544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Non-Profit Organization that conducts research and training on virtual education</w:t>
            </w:r>
          </w:p>
        </w:tc>
      </w:tr>
      <w:tr w:rsidR="00B21258" w:rsidRPr="0006203F" w14:paraId="68AB337A" w14:textId="77777777" w:rsidTr="0020090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32388C3F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Dr. Robert Shaw</w:t>
            </w:r>
          </w:p>
        </w:tc>
        <w:tc>
          <w:tcPr>
            <w:tcW w:w="2520" w:type="dxa"/>
            <w:shd w:val="clear" w:color="auto" w:fill="FFFFFF"/>
            <w:hideMark/>
          </w:tcPr>
          <w:p w14:paraId="608FBB4E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Hull High School</w:t>
            </w:r>
          </w:p>
        </w:tc>
        <w:tc>
          <w:tcPr>
            <w:tcW w:w="1800" w:type="dxa"/>
            <w:shd w:val="clear" w:color="auto" w:fill="FFFFFF"/>
            <w:hideMark/>
          </w:tcPr>
          <w:p w14:paraId="051184A5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2024–December 2027 (1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FFFFF"/>
            <w:hideMark/>
          </w:tcPr>
          <w:p w14:paraId="0C1A513C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Secondary School Administrator</w:t>
            </w:r>
          </w:p>
        </w:tc>
      </w:tr>
      <w:tr w:rsidR="00B21258" w:rsidRPr="0006203F" w14:paraId="7F760888" w14:textId="77777777" w:rsidTr="0020090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0AE2B082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Ms. Ayele Shakur</w:t>
            </w:r>
          </w:p>
        </w:tc>
        <w:tc>
          <w:tcPr>
            <w:tcW w:w="2520" w:type="dxa"/>
            <w:shd w:val="clear" w:color="auto" w:fill="FFFFFF"/>
            <w:hideMark/>
          </w:tcPr>
          <w:p w14:paraId="723A2C59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Campus without Walls</w:t>
            </w:r>
          </w:p>
        </w:tc>
        <w:tc>
          <w:tcPr>
            <w:tcW w:w="1800" w:type="dxa"/>
            <w:shd w:val="clear" w:color="auto" w:fill="FFFFFF"/>
            <w:hideMark/>
          </w:tcPr>
          <w:p w14:paraId="3CC44546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2024–December 2027 (1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FFFFF"/>
            <w:hideMark/>
          </w:tcPr>
          <w:p w14:paraId="50A25A7B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At-Large</w:t>
            </w:r>
          </w:p>
        </w:tc>
      </w:tr>
      <w:tr w:rsidR="00B21258" w:rsidRPr="0006203F" w14:paraId="5B98E3C9" w14:textId="77777777" w:rsidTr="0020090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6E32402A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b/>
                <w:bCs/>
                <w:kern w:val="2"/>
                <w:sz w:val="18"/>
                <w:szCs w:val="18"/>
                <w14:ligatures w14:val="standardContextual"/>
              </w:rPr>
              <w:t>Ms. Rachel Miller</w:t>
            </w:r>
          </w:p>
        </w:tc>
        <w:tc>
          <w:tcPr>
            <w:tcW w:w="2520" w:type="dxa"/>
            <w:shd w:val="clear" w:color="auto" w:fill="FFFFFF"/>
            <w:hideMark/>
          </w:tcPr>
          <w:p w14:paraId="2C674615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Springfield Public Schools</w:t>
            </w:r>
          </w:p>
        </w:tc>
        <w:tc>
          <w:tcPr>
            <w:tcW w:w="1800" w:type="dxa"/>
            <w:shd w:val="clear" w:color="auto" w:fill="FFFFFF"/>
            <w:hideMark/>
          </w:tcPr>
          <w:p w14:paraId="10F85BDD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December 2024–December 2027 (1</w:t>
            </w:r>
            <w:r w:rsidRPr="00927675">
              <w:rPr>
                <w:rFonts w:eastAsia="Aptos"/>
                <w:kern w:val="2"/>
                <w:sz w:val="18"/>
                <w:szCs w:val="18"/>
                <w:vertAlign w:val="superscript"/>
                <w14:ligatures w14:val="standardContextual"/>
              </w:rPr>
              <w:t>st</w:t>
            </w: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)</w:t>
            </w:r>
          </w:p>
        </w:tc>
        <w:tc>
          <w:tcPr>
            <w:tcW w:w="2617" w:type="dxa"/>
            <w:shd w:val="clear" w:color="auto" w:fill="FFFFFF"/>
            <w:hideMark/>
          </w:tcPr>
          <w:p w14:paraId="22E8E4A9" w14:textId="77777777" w:rsidR="00200908" w:rsidRPr="00927675" w:rsidRDefault="00200908" w:rsidP="00C178A1">
            <w:pPr>
              <w:spacing w:after="0" w:line="240" w:lineRule="auto"/>
              <w:rPr>
                <w:rFonts w:eastAsia="Aptos"/>
                <w:kern w:val="2"/>
                <w:sz w:val="18"/>
                <w:szCs w:val="18"/>
                <w14:ligatures w14:val="standardContextual"/>
              </w:rPr>
            </w:pPr>
            <w:r w:rsidRPr="00927675">
              <w:rPr>
                <w:rFonts w:eastAsia="Aptos"/>
                <w:kern w:val="2"/>
                <w:sz w:val="18"/>
                <w:szCs w:val="18"/>
                <w14:ligatures w14:val="standardContextual"/>
              </w:rPr>
              <w:t>At-Large</w:t>
            </w:r>
          </w:p>
        </w:tc>
      </w:tr>
    </w:tbl>
    <w:p w14:paraId="10F96D7D" w14:textId="57A76C23" w:rsidR="63104345" w:rsidRPr="0006203F" w:rsidRDefault="63104345" w:rsidP="00A340D8">
      <w:pPr>
        <w:spacing w:after="0" w:line="240" w:lineRule="auto"/>
      </w:pPr>
    </w:p>
    <w:p w14:paraId="49D8E7C0" w14:textId="77777777" w:rsidR="00323A97" w:rsidRDefault="00323A97" w:rsidP="00A340D8">
      <w:pPr>
        <w:numPr>
          <w:ilvl w:val="0"/>
          <w:numId w:val="1"/>
        </w:numPr>
        <w:spacing w:after="0" w:line="240" w:lineRule="auto"/>
        <w:rPr>
          <w:b/>
          <w:color w:val="000000"/>
        </w:rPr>
        <w:sectPr w:rsidR="00323A97" w:rsidSect="00C96781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2AC68106" w14:textId="611616FC" w:rsidR="006925E8" w:rsidRPr="0006203F" w:rsidRDefault="00937EBE" w:rsidP="002F642C">
      <w:pPr>
        <w:pStyle w:val="Heading2"/>
      </w:pPr>
      <w:r w:rsidRPr="0006203F">
        <w:lastRenderedPageBreak/>
        <w:t xml:space="preserve">Review </w:t>
      </w:r>
      <w:r w:rsidR="00201C5C" w:rsidRPr="0006203F">
        <w:t xml:space="preserve">and Approve </w:t>
      </w:r>
      <w:r w:rsidRPr="0006203F">
        <w:t xml:space="preserve">Minutes from </w:t>
      </w:r>
      <w:r w:rsidR="007D30DE" w:rsidRPr="0006203F">
        <w:t xml:space="preserve">May </w:t>
      </w:r>
      <w:r w:rsidR="00C178A1" w:rsidRPr="0006203F">
        <w:t>7, 2025</w:t>
      </w:r>
      <w:r w:rsidR="00CD2AC4" w:rsidRPr="0006203F">
        <w:t>,</w:t>
      </w:r>
      <w:r w:rsidRPr="0006203F">
        <w:t xml:space="preserve"> DLAC Meeting</w:t>
      </w:r>
      <w:r w:rsidR="00E65E41" w:rsidRPr="0006203F">
        <w:t xml:space="preserve"> (roll call)</w:t>
      </w:r>
    </w:p>
    <w:p w14:paraId="143DA80D" w14:textId="77777777" w:rsidR="006925E8" w:rsidRPr="0006203F" w:rsidRDefault="006925E8" w:rsidP="00A340D8">
      <w:pPr>
        <w:spacing w:after="0" w:line="240" w:lineRule="auto"/>
        <w:ind w:left="720"/>
        <w:rPr>
          <w:b/>
          <w:color w:val="000000"/>
        </w:rPr>
      </w:pPr>
    </w:p>
    <w:p w14:paraId="1E325C2F" w14:textId="41C15B44" w:rsidR="005F148E" w:rsidRPr="0006203F" w:rsidRDefault="006925E8" w:rsidP="002F642C">
      <w:pPr>
        <w:pStyle w:val="Heading2"/>
        <w:rPr>
          <w:color w:val="000000"/>
        </w:rPr>
      </w:pPr>
      <w:r w:rsidRPr="0006203F">
        <w:t xml:space="preserve">Advisory Council </w:t>
      </w:r>
      <w:r w:rsidR="003157CE" w:rsidRPr="0006203F">
        <w:t>Orientation</w:t>
      </w:r>
      <w:r w:rsidR="0071312F" w:rsidRPr="0006203F">
        <w:t xml:space="preserve"> and Reminders</w:t>
      </w:r>
      <w:r w:rsidR="005F148E" w:rsidRPr="0006203F">
        <w:rPr>
          <w:color w:val="000000"/>
        </w:rPr>
        <w:tab/>
      </w:r>
    </w:p>
    <w:p w14:paraId="0201A12E" w14:textId="17ABF799" w:rsidR="00407DDB" w:rsidRPr="0006203F" w:rsidRDefault="00407DDB" w:rsidP="00A340D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06203F">
        <w:rPr>
          <w:rFonts w:eastAsia="Times New Roman"/>
        </w:rPr>
        <w:t>Purpose of DLAC</w:t>
      </w:r>
      <w:r w:rsidR="00277BFF" w:rsidRPr="0006203F">
        <w:rPr>
          <w:rFonts w:eastAsia="Times New Roman"/>
          <w:bCs/>
          <w:vertAlign w:val="superscript"/>
        </w:rPr>
        <w:footnoteReference w:id="2"/>
      </w:r>
    </w:p>
    <w:p w14:paraId="3E7211F5" w14:textId="0DFB415A" w:rsidR="00277BFF" w:rsidRPr="0006203F" w:rsidRDefault="00BA077D" w:rsidP="00A340D8">
      <w:pPr>
        <w:pStyle w:val="ListParagraph"/>
        <w:numPr>
          <w:ilvl w:val="1"/>
          <w:numId w:val="1"/>
        </w:numPr>
        <w:spacing w:after="0" w:line="240" w:lineRule="auto"/>
      </w:pPr>
      <w:r w:rsidRPr="0006203F">
        <w:rPr>
          <w:rFonts w:eastAsia="Times New Roman"/>
        </w:rPr>
        <w:t>DLAC C</w:t>
      </w:r>
      <w:r w:rsidR="003F2F50" w:rsidRPr="0006203F">
        <w:rPr>
          <w:rFonts w:eastAsia="Times New Roman"/>
        </w:rPr>
        <w:t>harge</w:t>
      </w:r>
      <w:r w:rsidRPr="0006203F">
        <w:rPr>
          <w:rFonts w:eastAsia="Times New Roman"/>
        </w:rPr>
        <w:t xml:space="preserve"> </w:t>
      </w:r>
      <w:r w:rsidR="006C5E72" w:rsidRPr="0006203F">
        <w:rPr>
          <w:rFonts w:eastAsia="Times New Roman"/>
        </w:rPr>
        <w:t>–</w:t>
      </w:r>
      <w:r w:rsidR="003672C8" w:rsidRPr="0006203F">
        <w:rPr>
          <w:rFonts w:eastAsia="Times New Roman"/>
        </w:rPr>
        <w:t xml:space="preserve"> </w:t>
      </w:r>
      <w:r w:rsidR="78B872C0" w:rsidRPr="0006203F">
        <w:rPr>
          <w:rFonts w:eastAsiaTheme="majorEastAsia"/>
        </w:rPr>
        <w:t xml:space="preserve">The Commissioner has invited all advisory council chairs to a </w:t>
      </w:r>
      <w:r w:rsidR="367A88E3" w:rsidRPr="0006203F">
        <w:rPr>
          <w:rFonts w:eastAsiaTheme="majorEastAsia"/>
        </w:rPr>
        <w:t>zoom</w:t>
      </w:r>
      <w:r w:rsidR="78B872C0" w:rsidRPr="0006203F">
        <w:rPr>
          <w:rFonts w:eastAsiaTheme="majorEastAsia"/>
        </w:rPr>
        <w:t xml:space="preserve"> meeting on December 16, 2025. During the meeting, the Commissioner will review his proposed priorities and discuss next steps for the advisory council charges for 2026 and 2027.</w:t>
      </w:r>
    </w:p>
    <w:p w14:paraId="2F9920B0" w14:textId="19EB9B24" w:rsidR="0071312F" w:rsidRPr="0006203F" w:rsidRDefault="0071312F" w:rsidP="260DEC94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06203F">
        <w:rPr>
          <w:rFonts w:eastAsia="Times New Roman"/>
        </w:rPr>
        <w:t>Format</w:t>
      </w:r>
      <w:r w:rsidR="00B81646" w:rsidRPr="0006203F">
        <w:rPr>
          <w:rFonts w:eastAsia="Times New Roman"/>
        </w:rPr>
        <w:t xml:space="preserve"> – </w:t>
      </w:r>
      <w:r w:rsidR="506EC109" w:rsidRPr="0006203F">
        <w:rPr>
          <w:rFonts w:eastAsia="Times New Roman"/>
        </w:rPr>
        <w:t xml:space="preserve">Zoom webinar </w:t>
      </w:r>
    </w:p>
    <w:p w14:paraId="7C9880D3" w14:textId="4311C7F2" w:rsidR="00267268" w:rsidRPr="0006203F" w:rsidRDefault="004A7F39" w:rsidP="00A340D8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06203F">
        <w:rPr>
          <w:rFonts w:eastAsia="Times New Roman"/>
        </w:rPr>
        <w:t>Committees, subcommittees or working groups and Open Meeting Law</w:t>
      </w:r>
      <w:r w:rsidR="1EAA7D57" w:rsidRPr="0006203F">
        <w:rPr>
          <w:rFonts w:eastAsia="Times New Roman"/>
        </w:rPr>
        <w:t xml:space="preserve"> obligations</w:t>
      </w:r>
    </w:p>
    <w:p w14:paraId="12734A3E" w14:textId="0CDC9ADB" w:rsidR="0071312F" w:rsidRPr="0006203F" w:rsidRDefault="00267268" w:rsidP="00A340D8">
      <w:pPr>
        <w:spacing w:after="0" w:line="240" w:lineRule="auto"/>
        <w:ind w:left="1440"/>
        <w:rPr>
          <w:rStyle w:val="Hyperlink"/>
        </w:rPr>
      </w:pPr>
      <w:hyperlink r:id="rId17" w:history="1">
        <w:r w:rsidRPr="0006203F">
          <w:rPr>
            <w:rStyle w:val="Hyperlink"/>
          </w:rPr>
          <w:t>Open Meeting Law Guide</w:t>
        </w:r>
      </w:hyperlink>
      <w:r w:rsidRPr="0006203F">
        <w:t xml:space="preserve">, p. 6-7. See also the Attorney General’s </w:t>
      </w:r>
      <w:hyperlink r:id="rId18" w:anchor="frequently-asked-questions-about-the-open-meeting-law:-deliberation-and-electronic-communication-" w:history="1">
        <w:r w:rsidRPr="0006203F">
          <w:rPr>
            <w:rStyle w:val="Hyperlink"/>
          </w:rPr>
          <w:t>Frequently Asked Questions about the OML: Deliberation and Electronic Communication</w:t>
        </w:r>
      </w:hyperlink>
    </w:p>
    <w:p w14:paraId="17E66C54" w14:textId="77777777" w:rsidR="0071312F" w:rsidRPr="0006203F" w:rsidRDefault="0071312F" w:rsidP="00A340D8">
      <w:pPr>
        <w:pStyle w:val="ListParagraph"/>
        <w:spacing w:after="0" w:line="240" w:lineRule="auto"/>
        <w:ind w:left="1800"/>
        <w:rPr>
          <w:rStyle w:val="Hyperlink"/>
        </w:rPr>
      </w:pPr>
    </w:p>
    <w:p w14:paraId="55DE2134" w14:textId="41366C32" w:rsidR="001B3917" w:rsidRPr="0006203F" w:rsidRDefault="001B3917" w:rsidP="002F642C">
      <w:pPr>
        <w:pStyle w:val="Heading2"/>
      </w:pPr>
      <w:r w:rsidRPr="0006203F">
        <w:t>Co-Chair</w:t>
      </w:r>
      <w:r w:rsidR="00AE08E2" w:rsidRPr="0006203F">
        <w:t xml:space="preserve"> – </w:t>
      </w:r>
      <w:r w:rsidR="4BF8E237" w:rsidRPr="0006203F">
        <w:rPr>
          <w:color w:val="000000" w:themeColor="text1"/>
        </w:rPr>
        <w:t xml:space="preserve"> </w:t>
      </w:r>
      <w:hyperlink r:id="rId19">
        <w:r w:rsidR="4BF8E237" w:rsidRPr="0006203F">
          <w:rPr>
            <w:rStyle w:val="Hyperlink"/>
          </w:rPr>
          <w:t>https://www.doe.mass.edu/bese/councils/guidelines.html</w:t>
        </w:r>
      </w:hyperlink>
      <w:r w:rsidR="4BF8E237" w:rsidRPr="0006203F">
        <w:rPr>
          <w:color w:val="000000" w:themeColor="text1"/>
        </w:rPr>
        <w:t xml:space="preserve"> “The Department administrator to each council will recommend and the Commissioner will appoint a chair or co-chairs for each council. The council may elect a vice-chair.”</w:t>
      </w:r>
    </w:p>
    <w:p w14:paraId="3274E3C6" w14:textId="77777777" w:rsidR="00D35B3E" w:rsidRPr="0006203F" w:rsidRDefault="00D35B3E" w:rsidP="00C178A1">
      <w:pPr>
        <w:pStyle w:val="ListParagraph"/>
        <w:spacing w:after="0" w:line="240" w:lineRule="auto"/>
        <w:rPr>
          <w:bCs/>
        </w:rPr>
      </w:pPr>
    </w:p>
    <w:p w14:paraId="612CAFAB" w14:textId="2BC8FC47" w:rsidR="008D3052" w:rsidRPr="0006203F" w:rsidRDefault="00937EBE" w:rsidP="002F642C">
      <w:pPr>
        <w:pStyle w:val="Heading2"/>
      </w:pPr>
      <w:r w:rsidRPr="0006203F">
        <w:t>DESE’s Updates on CMVS</w:t>
      </w:r>
      <w:r w:rsidR="00BC35FE" w:rsidRPr="0006203F">
        <w:t>/SDVS</w:t>
      </w:r>
      <w:r w:rsidRPr="0006203F">
        <w:t xml:space="preserve"> (Alison Bagg</w:t>
      </w:r>
      <w:r w:rsidR="00C77AEE" w:rsidRPr="0006203F">
        <w:t xml:space="preserve"> </w:t>
      </w:r>
      <w:r w:rsidRPr="0006203F">
        <w:t xml:space="preserve">&amp; Ruth Hersh) </w:t>
      </w:r>
    </w:p>
    <w:p w14:paraId="2B80C577" w14:textId="77777777" w:rsidR="00C4302E" w:rsidRPr="0006203F" w:rsidRDefault="00C4302E" w:rsidP="00A340D8">
      <w:pPr>
        <w:spacing w:after="0" w:line="240" w:lineRule="auto"/>
        <w:ind w:left="720"/>
        <w:rPr>
          <w:bCs/>
          <w:color w:val="000000"/>
        </w:rPr>
      </w:pPr>
    </w:p>
    <w:p w14:paraId="62971942" w14:textId="6808DEBE" w:rsidR="00A340D8" w:rsidRPr="0006203F" w:rsidRDefault="00937EBE" w:rsidP="002F642C">
      <w:pPr>
        <w:pStyle w:val="Heading2"/>
      </w:pPr>
      <w:r w:rsidRPr="0006203F">
        <w:t>Education Technology Team Update (A.J. Cote)</w:t>
      </w:r>
    </w:p>
    <w:p w14:paraId="4414DFEB" w14:textId="77777777" w:rsidR="00C90F17" w:rsidRPr="0006203F" w:rsidRDefault="00C90F17" w:rsidP="00C90F17">
      <w:pPr>
        <w:spacing w:after="0" w:line="240" w:lineRule="auto"/>
        <w:ind w:left="720"/>
        <w:rPr>
          <w:bCs/>
        </w:rPr>
      </w:pPr>
    </w:p>
    <w:p w14:paraId="18D705AD" w14:textId="58A04BBD" w:rsidR="004451B5" w:rsidRPr="0006203F" w:rsidRDefault="00D35B3E" w:rsidP="002F642C">
      <w:pPr>
        <w:pStyle w:val="Heading2"/>
      </w:pPr>
      <w:r w:rsidRPr="0006203F">
        <w:t>DLAC 2024-25 Annual Report</w:t>
      </w:r>
      <w:r w:rsidR="004451B5" w:rsidRPr="0006203F">
        <w:t xml:space="preserve">: </w:t>
      </w:r>
      <w:r w:rsidR="56CF85DF" w:rsidRPr="0006203F">
        <w:t>Next Steps and Information</w:t>
      </w:r>
    </w:p>
    <w:p w14:paraId="25BA1561" w14:textId="04EEBEA8" w:rsidR="004451B5" w:rsidRPr="002F642C" w:rsidRDefault="004451B5" w:rsidP="002F642C">
      <w:pPr>
        <w:spacing w:line="240" w:lineRule="auto"/>
        <w:rPr>
          <w:b/>
        </w:rPr>
      </w:pPr>
    </w:p>
    <w:p w14:paraId="384D26C2" w14:textId="594EB532" w:rsidR="00C31411" w:rsidRPr="0006203F" w:rsidRDefault="004333B1" w:rsidP="002F642C">
      <w:pPr>
        <w:pStyle w:val="Heading2"/>
      </w:pPr>
      <w:r w:rsidRPr="0006203F">
        <w:t>Potential items for DLAC discussion</w:t>
      </w:r>
      <w:r w:rsidR="0EFB833A" w:rsidRPr="0006203F">
        <w:t xml:space="preserve"> 2025-26</w:t>
      </w:r>
    </w:p>
    <w:p w14:paraId="047F03F5" w14:textId="77777777" w:rsidR="00BC35FE" w:rsidRPr="0006203F" w:rsidRDefault="00BC35FE" w:rsidP="00A340D8">
      <w:pPr>
        <w:spacing w:after="0" w:line="240" w:lineRule="auto"/>
        <w:ind w:left="720"/>
        <w:rPr>
          <w:b/>
          <w:color w:val="000000"/>
        </w:rPr>
      </w:pPr>
    </w:p>
    <w:p w14:paraId="612CAFB1" w14:textId="721C7559" w:rsidR="008D3052" w:rsidRPr="0006203F" w:rsidRDefault="00483198" w:rsidP="002F642C">
      <w:pPr>
        <w:pStyle w:val="Heading2"/>
      </w:pPr>
      <w:r w:rsidRPr="0006203F">
        <w:t>202</w:t>
      </w:r>
      <w:r w:rsidR="00C420B3" w:rsidRPr="0006203F">
        <w:t>5</w:t>
      </w:r>
      <w:r w:rsidRPr="0006203F">
        <w:t>-2</w:t>
      </w:r>
      <w:r w:rsidR="00C420B3" w:rsidRPr="0006203F">
        <w:t>6</w:t>
      </w:r>
      <w:r w:rsidRPr="0006203F">
        <w:t xml:space="preserve"> </w:t>
      </w:r>
      <w:r w:rsidR="00E040AB" w:rsidRPr="0006203F">
        <w:t xml:space="preserve">Meeting Schedule </w:t>
      </w:r>
    </w:p>
    <w:p w14:paraId="7C8080F2" w14:textId="6C0341C2" w:rsidR="00731D08" w:rsidRPr="0006203F" w:rsidRDefault="00731D08" w:rsidP="00A340D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06203F">
        <w:rPr>
          <w:rFonts w:eastAsia="Times New Roman"/>
        </w:rPr>
        <w:t xml:space="preserve">Wednesday, December </w:t>
      </w:r>
      <w:r w:rsidR="00277BFF" w:rsidRPr="0006203F">
        <w:rPr>
          <w:rFonts w:eastAsia="Times New Roman"/>
        </w:rPr>
        <w:t>10</w:t>
      </w:r>
      <w:r w:rsidRPr="0006203F">
        <w:rPr>
          <w:rFonts w:eastAsia="Times New Roman"/>
          <w:vertAlign w:val="superscript"/>
        </w:rPr>
        <w:t>th</w:t>
      </w:r>
    </w:p>
    <w:p w14:paraId="43B5D5FE" w14:textId="70ABCA8B" w:rsidR="009B1AFD" w:rsidRPr="0006203F" w:rsidRDefault="009B1AFD" w:rsidP="00A340D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06203F">
        <w:rPr>
          <w:rFonts w:eastAsia="Times New Roman"/>
        </w:rPr>
        <w:t xml:space="preserve">Wednesday, February </w:t>
      </w:r>
      <w:r w:rsidR="00637489" w:rsidRPr="0006203F">
        <w:rPr>
          <w:rFonts w:eastAsia="Times New Roman"/>
        </w:rPr>
        <w:t>2</w:t>
      </w:r>
      <w:r w:rsidRPr="0006203F">
        <w:rPr>
          <w:rFonts w:eastAsia="Times New Roman"/>
        </w:rPr>
        <w:t>5</w:t>
      </w:r>
      <w:r w:rsidRPr="0006203F">
        <w:rPr>
          <w:rFonts w:eastAsia="Times New Roman"/>
          <w:vertAlign w:val="superscript"/>
        </w:rPr>
        <w:t>th</w:t>
      </w:r>
      <w:r w:rsidRPr="0006203F">
        <w:rPr>
          <w:rFonts w:eastAsia="Times New Roman"/>
        </w:rPr>
        <w:t xml:space="preserve"> </w:t>
      </w:r>
    </w:p>
    <w:p w14:paraId="68DFAE9C" w14:textId="1EB72A99" w:rsidR="00731D08" w:rsidRPr="0006203F" w:rsidRDefault="00731D08" w:rsidP="00A340D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06203F">
        <w:rPr>
          <w:rFonts w:eastAsia="Times New Roman"/>
        </w:rPr>
        <w:t xml:space="preserve">Wednesday, </w:t>
      </w:r>
      <w:r w:rsidR="00B6002C" w:rsidRPr="0006203F">
        <w:rPr>
          <w:rFonts w:eastAsia="Times New Roman"/>
        </w:rPr>
        <w:t>April 15</w:t>
      </w:r>
      <w:r w:rsidR="00B6002C" w:rsidRPr="0006203F">
        <w:rPr>
          <w:rFonts w:eastAsia="Times New Roman"/>
          <w:vertAlign w:val="superscript"/>
        </w:rPr>
        <w:t>th</w:t>
      </w:r>
      <w:r w:rsidR="00B6002C" w:rsidRPr="0006203F">
        <w:rPr>
          <w:rFonts w:eastAsia="Times New Roman"/>
        </w:rPr>
        <w:t xml:space="preserve"> </w:t>
      </w:r>
    </w:p>
    <w:p w14:paraId="7283845C" w14:textId="77777777" w:rsidR="00106CB7" w:rsidRPr="0006203F" w:rsidRDefault="00106CB7" w:rsidP="00A340D8">
      <w:pPr>
        <w:spacing w:after="0" w:line="240" w:lineRule="auto"/>
        <w:ind w:left="720"/>
        <w:rPr>
          <w:b/>
          <w:color w:val="000000"/>
        </w:rPr>
      </w:pPr>
    </w:p>
    <w:p w14:paraId="54670323" w14:textId="7F1F96D9" w:rsidR="008D3052" w:rsidRPr="0006203F" w:rsidRDefault="00937EBE" w:rsidP="002F642C">
      <w:pPr>
        <w:pStyle w:val="Heading2"/>
      </w:pPr>
      <w:r w:rsidRPr="0006203F">
        <w:t>Adjour</w:t>
      </w:r>
      <w:r w:rsidR="00891161" w:rsidRPr="0006203F">
        <w:t>n</w:t>
      </w:r>
    </w:p>
    <w:sectPr w:rsidR="008D3052" w:rsidRPr="0006203F" w:rsidSect="00D3048A">
      <w:footerReference w:type="default" r:id="rId20"/>
      <w:pgSz w:w="12240" w:h="15840"/>
      <w:pgMar w:top="1440" w:right="1440" w:bottom="1440" w:left="1440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7699" w14:textId="77777777" w:rsidR="005906A3" w:rsidRDefault="005906A3">
      <w:pPr>
        <w:spacing w:after="0" w:line="240" w:lineRule="auto"/>
      </w:pPr>
      <w:r>
        <w:separator/>
      </w:r>
    </w:p>
  </w:endnote>
  <w:endnote w:type="continuationSeparator" w:id="0">
    <w:p w14:paraId="06EFE66B" w14:textId="77777777" w:rsidR="005906A3" w:rsidRDefault="005906A3">
      <w:pPr>
        <w:spacing w:after="0" w:line="240" w:lineRule="auto"/>
      </w:pPr>
      <w:r>
        <w:continuationSeparator/>
      </w:r>
    </w:p>
  </w:endnote>
  <w:endnote w:type="continuationNotice" w:id="1">
    <w:p w14:paraId="5F51A462" w14:textId="77777777" w:rsidR="005906A3" w:rsidRDefault="00590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B" w14:textId="77777777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C" w14:textId="0D163B78" w:rsidR="008D3052" w:rsidRPr="007978BE" w:rsidRDefault="008D3052" w:rsidP="007978B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E" w14:textId="77777777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673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52103" w14:textId="2A5B2119" w:rsidR="00D3048A" w:rsidRPr="007978BE" w:rsidRDefault="00D3048A" w:rsidP="00D304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F366" w14:textId="77777777" w:rsidR="005906A3" w:rsidRDefault="005906A3">
      <w:pPr>
        <w:spacing w:after="0" w:line="240" w:lineRule="auto"/>
      </w:pPr>
      <w:r>
        <w:separator/>
      </w:r>
    </w:p>
  </w:footnote>
  <w:footnote w:type="continuationSeparator" w:id="0">
    <w:p w14:paraId="49527BA6" w14:textId="77777777" w:rsidR="005906A3" w:rsidRDefault="005906A3">
      <w:pPr>
        <w:spacing w:after="0" w:line="240" w:lineRule="auto"/>
      </w:pPr>
      <w:r>
        <w:continuationSeparator/>
      </w:r>
    </w:p>
  </w:footnote>
  <w:footnote w:type="continuationNotice" w:id="1">
    <w:p w14:paraId="4F645183" w14:textId="77777777" w:rsidR="005906A3" w:rsidRDefault="005906A3">
      <w:pPr>
        <w:spacing w:after="0" w:line="240" w:lineRule="auto"/>
      </w:pPr>
    </w:p>
  </w:footnote>
  <w:footnote w:id="2">
    <w:p w14:paraId="3B465D08" w14:textId="77777777" w:rsidR="00277BFF" w:rsidRPr="00677B8D" w:rsidRDefault="00277BFF" w:rsidP="00277BF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i/>
          <w:iCs/>
          <w:color w:val="222222"/>
          <w:sz w:val="16"/>
          <w:szCs w:val="16"/>
        </w:rPr>
      </w:pPr>
      <w:r w:rsidRPr="00677B8D">
        <w:rPr>
          <w:rStyle w:val="FootnoteReference"/>
          <w:i/>
          <w:iCs/>
          <w:sz w:val="16"/>
          <w:szCs w:val="16"/>
        </w:rPr>
        <w:footnoteRef/>
      </w:r>
      <w:r w:rsidRPr="00677B8D">
        <w:rPr>
          <w:i/>
          <w:iCs/>
          <w:sz w:val="16"/>
          <w:szCs w:val="16"/>
        </w:rPr>
        <w:t xml:space="preserve"> </w:t>
      </w:r>
      <w:r w:rsidRPr="00677B8D">
        <w:rPr>
          <w:rFonts w:ascii="Segoe UI" w:hAnsi="Segoe UI" w:cs="Segoe UI"/>
          <w:i/>
          <w:iCs/>
          <w:color w:val="222222"/>
          <w:sz w:val="16"/>
          <w:szCs w:val="16"/>
        </w:rPr>
        <w:t>The 2013 virtual schools legislation (</w:t>
      </w:r>
      <w:hyperlink r:id="rId1" w:tgtFrame="_blank" w:tooltip="External Link, Opens in New Window" w:history="1">
        <w:r w:rsidRPr="00677B8D">
          <w:rPr>
            <w:rStyle w:val="Hyperlink"/>
            <w:rFonts w:ascii="Segoe UI" w:hAnsi="Segoe UI" w:cs="Segoe UI"/>
            <w:i/>
            <w:iCs/>
            <w:color w:val="0060C7"/>
            <w:sz w:val="16"/>
            <w:szCs w:val="16"/>
          </w:rPr>
          <w:t>Chapter 379 of the Acts of 2012, An Act Establishing Commonwealth Virtual Schools</w:t>
        </w:r>
      </w:hyperlink>
      <w:r w:rsidRPr="00677B8D">
        <w:rPr>
          <w:rFonts w:ascii="Segoe UI" w:hAnsi="Segoe UI" w:cs="Segoe UI"/>
          <w:i/>
          <w:iCs/>
          <w:color w:val="222222"/>
          <w:sz w:val="16"/>
          <w:szCs w:val="16"/>
        </w:rPr>
        <w:t>) created a Digital Learning Advisory Council to advise the Board and the Commissioner on:</w:t>
      </w:r>
    </w:p>
    <w:p w14:paraId="156BDB71" w14:textId="77777777" w:rsidR="00277BFF" w:rsidRPr="00677B8D" w:rsidRDefault="00277BFF" w:rsidP="00277B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i/>
          <w:iCs/>
          <w:color w:val="212529"/>
          <w:sz w:val="16"/>
          <w:szCs w:val="16"/>
        </w:rPr>
      </w:pPr>
      <w:r w:rsidRPr="00677B8D">
        <w:rPr>
          <w:rFonts w:ascii="Segoe UI" w:hAnsi="Segoe UI" w:cs="Segoe UI"/>
          <w:i/>
          <w:iCs/>
          <w:color w:val="212529"/>
          <w:sz w:val="16"/>
          <w:szCs w:val="16"/>
        </w:rPr>
        <w:t>The development of policies guiding virtual schools, supplemental online courses, education technology, and other matters related to virtual education.</w:t>
      </w:r>
    </w:p>
    <w:p w14:paraId="65CE483A" w14:textId="77777777" w:rsidR="00277BFF" w:rsidRPr="00677B8D" w:rsidRDefault="00277BFF" w:rsidP="00277B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i/>
          <w:iCs/>
          <w:color w:val="212529"/>
          <w:sz w:val="16"/>
          <w:szCs w:val="16"/>
        </w:rPr>
      </w:pPr>
      <w:r w:rsidRPr="00677B8D">
        <w:rPr>
          <w:rFonts w:ascii="Segoe UI" w:hAnsi="Segoe UI" w:cs="Segoe UI"/>
          <w:i/>
          <w:iCs/>
          <w:color w:val="212529"/>
          <w:sz w:val="16"/>
          <w:szCs w:val="16"/>
        </w:rPr>
        <w:t>The identification of best practices to encourage online education to complement classroom instruction in district schools.</w:t>
      </w:r>
    </w:p>
    <w:p w14:paraId="35B5D288" w14:textId="77777777" w:rsidR="00277BFF" w:rsidRPr="00677B8D" w:rsidRDefault="00277BFF" w:rsidP="00277B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i/>
          <w:iCs/>
          <w:color w:val="212529"/>
          <w:sz w:val="16"/>
          <w:szCs w:val="16"/>
        </w:rPr>
      </w:pPr>
      <w:r w:rsidRPr="00677B8D">
        <w:rPr>
          <w:rFonts w:ascii="Segoe UI" w:hAnsi="Segoe UI" w:cs="Segoe UI"/>
          <w:i/>
          <w:iCs/>
          <w:color w:val="212529"/>
          <w:sz w:val="16"/>
          <w:szCs w:val="16"/>
        </w:rPr>
        <w:t>The assessment of the appropriateness of the fee that the Department may retain for the administration of the virtual school program.</w:t>
      </w:r>
    </w:p>
    <w:p w14:paraId="1B5A6FBE" w14:textId="77777777" w:rsidR="00277BFF" w:rsidRDefault="00277BFF" w:rsidP="00277BF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9" w14:textId="1580F0D3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AFBD" w14:textId="68D6DA48" w:rsidR="008D3052" w:rsidRDefault="008D30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DFB"/>
    <w:multiLevelType w:val="hybridMultilevel"/>
    <w:tmpl w:val="E124E6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6D6"/>
    <w:multiLevelType w:val="hybridMultilevel"/>
    <w:tmpl w:val="BE2C1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B2ED6"/>
    <w:multiLevelType w:val="multilevel"/>
    <w:tmpl w:val="219CD34C"/>
    <w:lvl w:ilvl="0">
      <w:start w:val="1"/>
      <w:numFmt w:val="bullet"/>
      <w:pStyle w:val="Heading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7A5C2C"/>
    <w:multiLevelType w:val="hybridMultilevel"/>
    <w:tmpl w:val="C0145B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50313"/>
    <w:multiLevelType w:val="hybridMultilevel"/>
    <w:tmpl w:val="2368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C2792"/>
    <w:multiLevelType w:val="hybridMultilevel"/>
    <w:tmpl w:val="400A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5A1E"/>
    <w:multiLevelType w:val="hybridMultilevel"/>
    <w:tmpl w:val="E2603F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9B2D71"/>
    <w:multiLevelType w:val="hybridMultilevel"/>
    <w:tmpl w:val="22441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A02AF"/>
    <w:multiLevelType w:val="hybridMultilevel"/>
    <w:tmpl w:val="55D06D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994F9F"/>
    <w:multiLevelType w:val="hybridMultilevel"/>
    <w:tmpl w:val="82C2B2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56BB0"/>
    <w:multiLevelType w:val="multilevel"/>
    <w:tmpl w:val="08B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F6918"/>
    <w:multiLevelType w:val="multilevel"/>
    <w:tmpl w:val="23D6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A6E36"/>
    <w:multiLevelType w:val="hybridMultilevel"/>
    <w:tmpl w:val="C4FE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03AB6"/>
    <w:multiLevelType w:val="multilevel"/>
    <w:tmpl w:val="4D30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141CD2"/>
    <w:multiLevelType w:val="multilevel"/>
    <w:tmpl w:val="AD0E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76B21"/>
    <w:multiLevelType w:val="multilevel"/>
    <w:tmpl w:val="2230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A2A64"/>
    <w:multiLevelType w:val="hybridMultilevel"/>
    <w:tmpl w:val="E0721E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BD32E64"/>
    <w:multiLevelType w:val="hybridMultilevel"/>
    <w:tmpl w:val="67C43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42075">
    <w:abstractNumId w:val="2"/>
  </w:num>
  <w:num w:numId="2" w16cid:durableId="1282035205">
    <w:abstractNumId w:val="2"/>
  </w:num>
  <w:num w:numId="3" w16cid:durableId="975841839">
    <w:abstractNumId w:val="14"/>
  </w:num>
  <w:num w:numId="4" w16cid:durableId="577397908">
    <w:abstractNumId w:val="12"/>
  </w:num>
  <w:num w:numId="5" w16cid:durableId="386879030">
    <w:abstractNumId w:val="5"/>
  </w:num>
  <w:num w:numId="6" w16cid:durableId="828979317">
    <w:abstractNumId w:val="6"/>
  </w:num>
  <w:num w:numId="7" w16cid:durableId="971210453">
    <w:abstractNumId w:val="1"/>
  </w:num>
  <w:num w:numId="8" w16cid:durableId="1156722901">
    <w:abstractNumId w:val="3"/>
  </w:num>
  <w:num w:numId="9" w16cid:durableId="566845116">
    <w:abstractNumId w:val="9"/>
  </w:num>
  <w:num w:numId="10" w16cid:durableId="1218323322">
    <w:abstractNumId w:val="4"/>
  </w:num>
  <w:num w:numId="11" w16cid:durableId="1238054874">
    <w:abstractNumId w:val="16"/>
  </w:num>
  <w:num w:numId="12" w16cid:durableId="1006058403">
    <w:abstractNumId w:val="10"/>
  </w:num>
  <w:num w:numId="13" w16cid:durableId="1322928586">
    <w:abstractNumId w:val="11"/>
  </w:num>
  <w:num w:numId="14" w16cid:durableId="1189641537">
    <w:abstractNumId w:val="15"/>
  </w:num>
  <w:num w:numId="15" w16cid:durableId="678311126">
    <w:abstractNumId w:val="13"/>
  </w:num>
  <w:num w:numId="16" w16cid:durableId="144014620">
    <w:abstractNumId w:val="17"/>
  </w:num>
  <w:num w:numId="17" w16cid:durableId="1054545223">
    <w:abstractNumId w:val="0"/>
  </w:num>
  <w:num w:numId="18" w16cid:durableId="370804493">
    <w:abstractNumId w:val="8"/>
  </w:num>
  <w:num w:numId="19" w16cid:durableId="17789813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52"/>
    <w:rsid w:val="00002EDF"/>
    <w:rsid w:val="000050A2"/>
    <w:rsid w:val="00013EA4"/>
    <w:rsid w:val="00016746"/>
    <w:rsid w:val="00022FA9"/>
    <w:rsid w:val="00026449"/>
    <w:rsid w:val="00036EEB"/>
    <w:rsid w:val="00036F08"/>
    <w:rsid w:val="0006203F"/>
    <w:rsid w:val="000627FA"/>
    <w:rsid w:val="00070013"/>
    <w:rsid w:val="00072693"/>
    <w:rsid w:val="00076F6D"/>
    <w:rsid w:val="00084395"/>
    <w:rsid w:val="00087F9B"/>
    <w:rsid w:val="000903DF"/>
    <w:rsid w:val="000909F2"/>
    <w:rsid w:val="00094D38"/>
    <w:rsid w:val="000A14C1"/>
    <w:rsid w:val="000A162B"/>
    <w:rsid w:val="000A2150"/>
    <w:rsid w:val="000A29AD"/>
    <w:rsid w:val="000A2B7E"/>
    <w:rsid w:val="000A2BF8"/>
    <w:rsid w:val="000A7EBE"/>
    <w:rsid w:val="000B11C7"/>
    <w:rsid w:val="000C154D"/>
    <w:rsid w:val="000C3572"/>
    <w:rsid w:val="000D28F9"/>
    <w:rsid w:val="000D3DE2"/>
    <w:rsid w:val="000D6051"/>
    <w:rsid w:val="000E09F9"/>
    <w:rsid w:val="000E2FA9"/>
    <w:rsid w:val="000F0892"/>
    <w:rsid w:val="000F156F"/>
    <w:rsid w:val="000F374E"/>
    <w:rsid w:val="0010342B"/>
    <w:rsid w:val="00103C5C"/>
    <w:rsid w:val="00105289"/>
    <w:rsid w:val="00106CB7"/>
    <w:rsid w:val="00106D81"/>
    <w:rsid w:val="00110D7F"/>
    <w:rsid w:val="00111FE1"/>
    <w:rsid w:val="001271A7"/>
    <w:rsid w:val="001277EF"/>
    <w:rsid w:val="00131580"/>
    <w:rsid w:val="00150DD9"/>
    <w:rsid w:val="00154F0D"/>
    <w:rsid w:val="0016718A"/>
    <w:rsid w:val="0017197F"/>
    <w:rsid w:val="00176932"/>
    <w:rsid w:val="00177109"/>
    <w:rsid w:val="0018507B"/>
    <w:rsid w:val="00197EAB"/>
    <w:rsid w:val="001A404F"/>
    <w:rsid w:val="001A4A5E"/>
    <w:rsid w:val="001B086E"/>
    <w:rsid w:val="001B1D16"/>
    <w:rsid w:val="001B3917"/>
    <w:rsid w:val="001B5286"/>
    <w:rsid w:val="001B7103"/>
    <w:rsid w:val="001D59B3"/>
    <w:rsid w:val="001E32BF"/>
    <w:rsid w:val="001F1770"/>
    <w:rsid w:val="001F35D0"/>
    <w:rsid w:val="001F4822"/>
    <w:rsid w:val="00200908"/>
    <w:rsid w:val="002014CD"/>
    <w:rsid w:val="00201C5C"/>
    <w:rsid w:val="00201F96"/>
    <w:rsid w:val="00202091"/>
    <w:rsid w:val="002023D6"/>
    <w:rsid w:val="00216A27"/>
    <w:rsid w:val="002175B1"/>
    <w:rsid w:val="00220557"/>
    <w:rsid w:val="002253AB"/>
    <w:rsid w:val="00226B23"/>
    <w:rsid w:val="00236657"/>
    <w:rsid w:val="002427F7"/>
    <w:rsid w:val="0024658E"/>
    <w:rsid w:val="00250E80"/>
    <w:rsid w:val="002555F8"/>
    <w:rsid w:val="00257774"/>
    <w:rsid w:val="00264FC2"/>
    <w:rsid w:val="00267268"/>
    <w:rsid w:val="00267F37"/>
    <w:rsid w:val="002713E9"/>
    <w:rsid w:val="00271F80"/>
    <w:rsid w:val="00275861"/>
    <w:rsid w:val="00276366"/>
    <w:rsid w:val="002777EF"/>
    <w:rsid w:val="00277BFF"/>
    <w:rsid w:val="002835E0"/>
    <w:rsid w:val="00286B41"/>
    <w:rsid w:val="002910FE"/>
    <w:rsid w:val="00292983"/>
    <w:rsid w:val="002A2681"/>
    <w:rsid w:val="002A4BFE"/>
    <w:rsid w:val="002A6D29"/>
    <w:rsid w:val="002B2618"/>
    <w:rsid w:val="002B2F7B"/>
    <w:rsid w:val="002B3886"/>
    <w:rsid w:val="002C21BF"/>
    <w:rsid w:val="002E10EC"/>
    <w:rsid w:val="002E6D9F"/>
    <w:rsid w:val="002F642C"/>
    <w:rsid w:val="00310796"/>
    <w:rsid w:val="00314E4D"/>
    <w:rsid w:val="003157CE"/>
    <w:rsid w:val="00323A97"/>
    <w:rsid w:val="0032412C"/>
    <w:rsid w:val="00334EE6"/>
    <w:rsid w:val="0034035D"/>
    <w:rsid w:val="00340E53"/>
    <w:rsid w:val="00341EFB"/>
    <w:rsid w:val="003508CA"/>
    <w:rsid w:val="003523E3"/>
    <w:rsid w:val="00353DB6"/>
    <w:rsid w:val="003550B2"/>
    <w:rsid w:val="00360080"/>
    <w:rsid w:val="003672C8"/>
    <w:rsid w:val="00384E29"/>
    <w:rsid w:val="003859B7"/>
    <w:rsid w:val="0038603D"/>
    <w:rsid w:val="00395A25"/>
    <w:rsid w:val="003A6DAC"/>
    <w:rsid w:val="003B4EC9"/>
    <w:rsid w:val="003C4B70"/>
    <w:rsid w:val="003D267F"/>
    <w:rsid w:val="003D6769"/>
    <w:rsid w:val="003F11D0"/>
    <w:rsid w:val="003F2F50"/>
    <w:rsid w:val="003F783B"/>
    <w:rsid w:val="00400782"/>
    <w:rsid w:val="00406900"/>
    <w:rsid w:val="00407DDB"/>
    <w:rsid w:val="00411B70"/>
    <w:rsid w:val="00413E3A"/>
    <w:rsid w:val="00414FC2"/>
    <w:rsid w:val="004152AF"/>
    <w:rsid w:val="00415EBA"/>
    <w:rsid w:val="00417164"/>
    <w:rsid w:val="004217DB"/>
    <w:rsid w:val="00422FCF"/>
    <w:rsid w:val="004255F1"/>
    <w:rsid w:val="004259BC"/>
    <w:rsid w:val="00425A4D"/>
    <w:rsid w:val="0043284D"/>
    <w:rsid w:val="004333B1"/>
    <w:rsid w:val="004344F6"/>
    <w:rsid w:val="004379E0"/>
    <w:rsid w:val="004451B5"/>
    <w:rsid w:val="004539C6"/>
    <w:rsid w:val="0046228F"/>
    <w:rsid w:val="00463B18"/>
    <w:rsid w:val="00475CF8"/>
    <w:rsid w:val="0048101A"/>
    <w:rsid w:val="0048254D"/>
    <w:rsid w:val="00482EE3"/>
    <w:rsid w:val="00483198"/>
    <w:rsid w:val="004852D9"/>
    <w:rsid w:val="00487182"/>
    <w:rsid w:val="00491F5A"/>
    <w:rsid w:val="004A073E"/>
    <w:rsid w:val="004A3BA8"/>
    <w:rsid w:val="004A7F39"/>
    <w:rsid w:val="004B2C8D"/>
    <w:rsid w:val="004B53D9"/>
    <w:rsid w:val="004B720B"/>
    <w:rsid w:val="004B7779"/>
    <w:rsid w:val="004C1E04"/>
    <w:rsid w:val="004C4398"/>
    <w:rsid w:val="004C4A35"/>
    <w:rsid w:val="004E41A3"/>
    <w:rsid w:val="004E5EEF"/>
    <w:rsid w:val="005030A1"/>
    <w:rsid w:val="00507D76"/>
    <w:rsid w:val="00517497"/>
    <w:rsid w:val="005309FD"/>
    <w:rsid w:val="00532612"/>
    <w:rsid w:val="00543B47"/>
    <w:rsid w:val="00543C88"/>
    <w:rsid w:val="00545B4F"/>
    <w:rsid w:val="00551690"/>
    <w:rsid w:val="00552DEA"/>
    <w:rsid w:val="00567BF1"/>
    <w:rsid w:val="00572BC1"/>
    <w:rsid w:val="005763AC"/>
    <w:rsid w:val="005848C6"/>
    <w:rsid w:val="00585301"/>
    <w:rsid w:val="005906A3"/>
    <w:rsid w:val="0059105A"/>
    <w:rsid w:val="00591F7D"/>
    <w:rsid w:val="005950C6"/>
    <w:rsid w:val="005A7869"/>
    <w:rsid w:val="005C7AB3"/>
    <w:rsid w:val="005D24E5"/>
    <w:rsid w:val="005F148E"/>
    <w:rsid w:val="005F30DA"/>
    <w:rsid w:val="005F7D7C"/>
    <w:rsid w:val="00600531"/>
    <w:rsid w:val="00615374"/>
    <w:rsid w:val="00615BB5"/>
    <w:rsid w:val="00625ADB"/>
    <w:rsid w:val="00632BFB"/>
    <w:rsid w:val="00633927"/>
    <w:rsid w:val="00637489"/>
    <w:rsid w:val="006423AD"/>
    <w:rsid w:val="00646FA8"/>
    <w:rsid w:val="00650D6F"/>
    <w:rsid w:val="00652189"/>
    <w:rsid w:val="00656331"/>
    <w:rsid w:val="00664543"/>
    <w:rsid w:val="0066539B"/>
    <w:rsid w:val="00665E25"/>
    <w:rsid w:val="00674613"/>
    <w:rsid w:val="00677B8D"/>
    <w:rsid w:val="00683182"/>
    <w:rsid w:val="006861B7"/>
    <w:rsid w:val="006925E8"/>
    <w:rsid w:val="006931F7"/>
    <w:rsid w:val="00693F3F"/>
    <w:rsid w:val="006B10A2"/>
    <w:rsid w:val="006B2FA9"/>
    <w:rsid w:val="006C4F9A"/>
    <w:rsid w:val="006C5E72"/>
    <w:rsid w:val="006C7292"/>
    <w:rsid w:val="006D2CDF"/>
    <w:rsid w:val="006D4D68"/>
    <w:rsid w:val="006E62CE"/>
    <w:rsid w:val="00700550"/>
    <w:rsid w:val="00704121"/>
    <w:rsid w:val="00705E74"/>
    <w:rsid w:val="0071312F"/>
    <w:rsid w:val="007136C7"/>
    <w:rsid w:val="007146E7"/>
    <w:rsid w:val="007162D1"/>
    <w:rsid w:val="00726636"/>
    <w:rsid w:val="00731D08"/>
    <w:rsid w:val="00742EC2"/>
    <w:rsid w:val="0074659E"/>
    <w:rsid w:val="007538B5"/>
    <w:rsid w:val="007542ED"/>
    <w:rsid w:val="00754723"/>
    <w:rsid w:val="00771DF0"/>
    <w:rsid w:val="00785006"/>
    <w:rsid w:val="007870DA"/>
    <w:rsid w:val="007978BE"/>
    <w:rsid w:val="007A0025"/>
    <w:rsid w:val="007A2B4D"/>
    <w:rsid w:val="007A4105"/>
    <w:rsid w:val="007A7513"/>
    <w:rsid w:val="007B3BD8"/>
    <w:rsid w:val="007B6239"/>
    <w:rsid w:val="007C0413"/>
    <w:rsid w:val="007D30DE"/>
    <w:rsid w:val="008018E5"/>
    <w:rsid w:val="0081336C"/>
    <w:rsid w:val="00815400"/>
    <w:rsid w:val="0082170F"/>
    <w:rsid w:val="00823773"/>
    <w:rsid w:val="00826C28"/>
    <w:rsid w:val="00846025"/>
    <w:rsid w:val="00853D9A"/>
    <w:rsid w:val="00856A7C"/>
    <w:rsid w:val="00860348"/>
    <w:rsid w:val="00873F7A"/>
    <w:rsid w:val="0088045A"/>
    <w:rsid w:val="008804C9"/>
    <w:rsid w:val="00891161"/>
    <w:rsid w:val="00897A89"/>
    <w:rsid w:val="008A14F0"/>
    <w:rsid w:val="008A4CAC"/>
    <w:rsid w:val="008B41F5"/>
    <w:rsid w:val="008B5631"/>
    <w:rsid w:val="008B6621"/>
    <w:rsid w:val="008D3052"/>
    <w:rsid w:val="008D4D1E"/>
    <w:rsid w:val="008D64C5"/>
    <w:rsid w:val="008D652B"/>
    <w:rsid w:val="008D6CE8"/>
    <w:rsid w:val="008D737B"/>
    <w:rsid w:val="008E2ED0"/>
    <w:rsid w:val="008F5BC7"/>
    <w:rsid w:val="0090115A"/>
    <w:rsid w:val="00910E1E"/>
    <w:rsid w:val="00914A6A"/>
    <w:rsid w:val="009170FB"/>
    <w:rsid w:val="00923D2D"/>
    <w:rsid w:val="0092681D"/>
    <w:rsid w:val="00927675"/>
    <w:rsid w:val="009358F4"/>
    <w:rsid w:val="00937EBE"/>
    <w:rsid w:val="00943FFA"/>
    <w:rsid w:val="00944693"/>
    <w:rsid w:val="0094570B"/>
    <w:rsid w:val="0094708B"/>
    <w:rsid w:val="00954389"/>
    <w:rsid w:val="0096119F"/>
    <w:rsid w:val="00974E08"/>
    <w:rsid w:val="00977D1E"/>
    <w:rsid w:val="0098445C"/>
    <w:rsid w:val="00986C1C"/>
    <w:rsid w:val="00991D4D"/>
    <w:rsid w:val="00992DB3"/>
    <w:rsid w:val="00994861"/>
    <w:rsid w:val="009A47A1"/>
    <w:rsid w:val="009A5A4F"/>
    <w:rsid w:val="009A7D81"/>
    <w:rsid w:val="009B1AFD"/>
    <w:rsid w:val="009C577E"/>
    <w:rsid w:val="009E10B8"/>
    <w:rsid w:val="009E2A80"/>
    <w:rsid w:val="009E67D9"/>
    <w:rsid w:val="009E687A"/>
    <w:rsid w:val="009F3E21"/>
    <w:rsid w:val="009F4209"/>
    <w:rsid w:val="009F65D8"/>
    <w:rsid w:val="009F6B59"/>
    <w:rsid w:val="00A03EA3"/>
    <w:rsid w:val="00A215F9"/>
    <w:rsid w:val="00A236D1"/>
    <w:rsid w:val="00A323D9"/>
    <w:rsid w:val="00A340D8"/>
    <w:rsid w:val="00A35103"/>
    <w:rsid w:val="00A41B9C"/>
    <w:rsid w:val="00A44CD6"/>
    <w:rsid w:val="00A468BE"/>
    <w:rsid w:val="00A5552D"/>
    <w:rsid w:val="00A61CDA"/>
    <w:rsid w:val="00A61DFA"/>
    <w:rsid w:val="00A66981"/>
    <w:rsid w:val="00A750B8"/>
    <w:rsid w:val="00A752B6"/>
    <w:rsid w:val="00A81477"/>
    <w:rsid w:val="00A81CC9"/>
    <w:rsid w:val="00A82084"/>
    <w:rsid w:val="00A86E38"/>
    <w:rsid w:val="00AB1D4D"/>
    <w:rsid w:val="00AB7432"/>
    <w:rsid w:val="00AD3138"/>
    <w:rsid w:val="00AD70B3"/>
    <w:rsid w:val="00AE08E2"/>
    <w:rsid w:val="00AF557B"/>
    <w:rsid w:val="00B20B05"/>
    <w:rsid w:val="00B21258"/>
    <w:rsid w:val="00B24A48"/>
    <w:rsid w:val="00B3137A"/>
    <w:rsid w:val="00B41A1C"/>
    <w:rsid w:val="00B4799A"/>
    <w:rsid w:val="00B6002C"/>
    <w:rsid w:val="00B66EA1"/>
    <w:rsid w:val="00B80159"/>
    <w:rsid w:val="00B81646"/>
    <w:rsid w:val="00B865E6"/>
    <w:rsid w:val="00B875BC"/>
    <w:rsid w:val="00B94A1D"/>
    <w:rsid w:val="00B9620A"/>
    <w:rsid w:val="00BA077D"/>
    <w:rsid w:val="00BA36DE"/>
    <w:rsid w:val="00BB36B1"/>
    <w:rsid w:val="00BC1E61"/>
    <w:rsid w:val="00BC35FE"/>
    <w:rsid w:val="00BC524A"/>
    <w:rsid w:val="00BD10F6"/>
    <w:rsid w:val="00BD6BF7"/>
    <w:rsid w:val="00BE03B6"/>
    <w:rsid w:val="00BE5622"/>
    <w:rsid w:val="00BF0477"/>
    <w:rsid w:val="00BF6265"/>
    <w:rsid w:val="00C02C31"/>
    <w:rsid w:val="00C178A1"/>
    <w:rsid w:val="00C31411"/>
    <w:rsid w:val="00C40111"/>
    <w:rsid w:val="00C420B3"/>
    <w:rsid w:val="00C42406"/>
    <w:rsid w:val="00C4302E"/>
    <w:rsid w:val="00C44598"/>
    <w:rsid w:val="00C5257D"/>
    <w:rsid w:val="00C55459"/>
    <w:rsid w:val="00C55B13"/>
    <w:rsid w:val="00C57C1A"/>
    <w:rsid w:val="00C67E05"/>
    <w:rsid w:val="00C729F0"/>
    <w:rsid w:val="00C731C5"/>
    <w:rsid w:val="00C77AEE"/>
    <w:rsid w:val="00C847F6"/>
    <w:rsid w:val="00C90F17"/>
    <w:rsid w:val="00C91890"/>
    <w:rsid w:val="00C9291B"/>
    <w:rsid w:val="00C96781"/>
    <w:rsid w:val="00CA69CA"/>
    <w:rsid w:val="00CA74B1"/>
    <w:rsid w:val="00CB1D5A"/>
    <w:rsid w:val="00CC04F9"/>
    <w:rsid w:val="00CC3A39"/>
    <w:rsid w:val="00CD057F"/>
    <w:rsid w:val="00CD2A4A"/>
    <w:rsid w:val="00CD2AC4"/>
    <w:rsid w:val="00CD5E70"/>
    <w:rsid w:val="00CE2400"/>
    <w:rsid w:val="00CE5496"/>
    <w:rsid w:val="00CE5E3E"/>
    <w:rsid w:val="00D2690A"/>
    <w:rsid w:val="00D27CA0"/>
    <w:rsid w:val="00D3048A"/>
    <w:rsid w:val="00D34211"/>
    <w:rsid w:val="00D35B3E"/>
    <w:rsid w:val="00D401C2"/>
    <w:rsid w:val="00D4238A"/>
    <w:rsid w:val="00D46798"/>
    <w:rsid w:val="00D51FBC"/>
    <w:rsid w:val="00D531F0"/>
    <w:rsid w:val="00D6350D"/>
    <w:rsid w:val="00D67BDF"/>
    <w:rsid w:val="00D8233A"/>
    <w:rsid w:val="00D91222"/>
    <w:rsid w:val="00DA3223"/>
    <w:rsid w:val="00DA3398"/>
    <w:rsid w:val="00DA5840"/>
    <w:rsid w:val="00DB3800"/>
    <w:rsid w:val="00DB7278"/>
    <w:rsid w:val="00DD16BA"/>
    <w:rsid w:val="00DE28F4"/>
    <w:rsid w:val="00DE7459"/>
    <w:rsid w:val="00DF6BAF"/>
    <w:rsid w:val="00E040AB"/>
    <w:rsid w:val="00E07152"/>
    <w:rsid w:val="00E07564"/>
    <w:rsid w:val="00E12A14"/>
    <w:rsid w:val="00E35DDF"/>
    <w:rsid w:val="00E453D5"/>
    <w:rsid w:val="00E527C8"/>
    <w:rsid w:val="00E530C4"/>
    <w:rsid w:val="00E53244"/>
    <w:rsid w:val="00E57305"/>
    <w:rsid w:val="00E605A4"/>
    <w:rsid w:val="00E61181"/>
    <w:rsid w:val="00E634D1"/>
    <w:rsid w:val="00E65E41"/>
    <w:rsid w:val="00E70C84"/>
    <w:rsid w:val="00E71168"/>
    <w:rsid w:val="00E767A4"/>
    <w:rsid w:val="00E84410"/>
    <w:rsid w:val="00E86181"/>
    <w:rsid w:val="00E86B71"/>
    <w:rsid w:val="00EB2D68"/>
    <w:rsid w:val="00EC07D2"/>
    <w:rsid w:val="00EE466A"/>
    <w:rsid w:val="00EE5D2A"/>
    <w:rsid w:val="00EE68CC"/>
    <w:rsid w:val="00EF73C3"/>
    <w:rsid w:val="00F072C4"/>
    <w:rsid w:val="00F106E8"/>
    <w:rsid w:val="00F11549"/>
    <w:rsid w:val="00F156E6"/>
    <w:rsid w:val="00F212B9"/>
    <w:rsid w:val="00F22174"/>
    <w:rsid w:val="00F255B5"/>
    <w:rsid w:val="00F33B00"/>
    <w:rsid w:val="00F36563"/>
    <w:rsid w:val="00F43F2A"/>
    <w:rsid w:val="00F57D57"/>
    <w:rsid w:val="00F669DF"/>
    <w:rsid w:val="00F716DD"/>
    <w:rsid w:val="00F73BC7"/>
    <w:rsid w:val="00F810A8"/>
    <w:rsid w:val="00F81282"/>
    <w:rsid w:val="00F815ED"/>
    <w:rsid w:val="00F827A2"/>
    <w:rsid w:val="00F9038D"/>
    <w:rsid w:val="00FA0AAC"/>
    <w:rsid w:val="00FA587F"/>
    <w:rsid w:val="00FB3CCF"/>
    <w:rsid w:val="00FB4FC6"/>
    <w:rsid w:val="00FB7F51"/>
    <w:rsid w:val="00FC2E67"/>
    <w:rsid w:val="00FC585D"/>
    <w:rsid w:val="00FD0B24"/>
    <w:rsid w:val="00FD77DB"/>
    <w:rsid w:val="00FE36D4"/>
    <w:rsid w:val="00FF3BAA"/>
    <w:rsid w:val="0CDB366D"/>
    <w:rsid w:val="0EFB833A"/>
    <w:rsid w:val="1ABC4146"/>
    <w:rsid w:val="1B0C6756"/>
    <w:rsid w:val="1E7EBCD3"/>
    <w:rsid w:val="1EAA7D57"/>
    <w:rsid w:val="22C83EFB"/>
    <w:rsid w:val="24F33568"/>
    <w:rsid w:val="260DEC94"/>
    <w:rsid w:val="26D7D5CF"/>
    <w:rsid w:val="283B0F3E"/>
    <w:rsid w:val="2A8587AD"/>
    <w:rsid w:val="2B35B07D"/>
    <w:rsid w:val="2B3B2D68"/>
    <w:rsid w:val="2E8128B9"/>
    <w:rsid w:val="2F467B0E"/>
    <w:rsid w:val="30BC8E15"/>
    <w:rsid w:val="31DA7608"/>
    <w:rsid w:val="367A88E3"/>
    <w:rsid w:val="3803A11D"/>
    <w:rsid w:val="43A8086E"/>
    <w:rsid w:val="43D9A2D1"/>
    <w:rsid w:val="44CB1D8D"/>
    <w:rsid w:val="47A6D80A"/>
    <w:rsid w:val="4BF8E237"/>
    <w:rsid w:val="506EC109"/>
    <w:rsid w:val="55DABE46"/>
    <w:rsid w:val="56CF85DF"/>
    <w:rsid w:val="5D0F731A"/>
    <w:rsid w:val="60D5EA32"/>
    <w:rsid w:val="63104345"/>
    <w:rsid w:val="63EDA221"/>
    <w:rsid w:val="65EC466D"/>
    <w:rsid w:val="6CA5279E"/>
    <w:rsid w:val="720FC2B0"/>
    <w:rsid w:val="78B872C0"/>
    <w:rsid w:val="7BA3A0D4"/>
    <w:rsid w:val="7F07E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CAFA2"/>
  <w15:docId w15:val="{28D292F6-B507-42F9-9A03-BF126AEE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2F642C"/>
    <w:pPr>
      <w:numPr>
        <w:numId w:val="1"/>
      </w:numPr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0A7E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6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C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C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C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C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46E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5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5F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B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54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63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564"/>
  </w:style>
  <w:style w:type="paragraph" w:styleId="Footer">
    <w:name w:val="footer"/>
    <w:basedOn w:val="Normal"/>
    <w:link w:val="FooterChar"/>
    <w:uiPriority w:val="99"/>
    <w:unhideWhenUsed/>
    <w:rsid w:val="00E075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564"/>
  </w:style>
  <w:style w:type="character" w:styleId="FollowedHyperlink">
    <w:name w:val="FollowedHyperlink"/>
    <w:basedOn w:val="DefaultParagraphFont"/>
    <w:uiPriority w:val="99"/>
    <w:semiHidden/>
    <w:unhideWhenUsed/>
    <w:rsid w:val="00DA322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A6D29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437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ass.gov/info-details/frequently-asked-questions-about-the-open-meeting-law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mass.gov/doc/open-meeting-law-guide-and-educational-materials-0/download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webinar/register/WN__GTqZ26iTySRX94b_8kpfQ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doe.mass.edu/bese/councils/guideline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legislature.gov/Laws/SessionLaws/Acts/2012/Chapter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EED98F6272644B693E6BBBB80AC28" ma:contentTypeVersion="17" ma:contentTypeDescription="Create a new document." ma:contentTypeScope="" ma:versionID="3fe020ea151d7a2710718fc22ac1a31e">
  <xsd:schema xmlns:xsd="http://www.w3.org/2001/XMLSchema" xmlns:xs="http://www.w3.org/2001/XMLSchema" xmlns:p="http://schemas.microsoft.com/office/2006/metadata/properties" xmlns:ns2="b4f9eb54-60b0-4ef1-b507-fba3c7eb8bf0" xmlns:ns3="fdcd57df-05e8-4749-9cc8-5afe3dcd00a5" targetNamespace="http://schemas.microsoft.com/office/2006/metadata/properties" ma:root="true" ma:fieldsID="49476680175fd0a82bf037c7a94ace4c" ns2:_="" ns3:_="">
    <xsd:import namespace="b4f9eb54-60b0-4ef1-b507-fba3c7eb8bf0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eb54-60b0-4ef1-b507-fba3c7eb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f9eb54-60b0-4ef1-b507-fba3c7eb8bf0">
      <Terms xmlns="http://schemas.microsoft.com/office/infopath/2007/PartnerControls"/>
    </lcf76f155ced4ddcb4097134ff3c332f>
    <TaxCatchAll xmlns="fdcd57df-05e8-4749-9cc8-5afe3dcd00a5" xsi:nil="true"/>
    <SharedWithUsers xmlns="fdcd57df-05e8-4749-9cc8-5afe3dcd00a5">
      <UserInfo>
        <DisplayName>Bagg, Alison (DESE)</DisplayName>
        <AccountId>122</AccountId>
        <AccountType/>
      </UserInfo>
      <UserInfo>
        <DisplayName>Monterroso, Jacqueline G. (DESE)</DisplayName>
        <AccountId>322</AccountId>
        <AccountType/>
      </UserInfo>
      <UserInfo>
        <DisplayName>Jeong, Esther (DESE)</DisplayName>
        <AccountId>103</AccountId>
        <AccountType/>
      </UserInfo>
      <UserInfo>
        <DisplayName>Cote, Andrea (DESE)</DisplayName>
        <AccountId>181</AccountId>
        <AccountType/>
      </UserInfo>
      <UserInfo>
        <DisplayName>Gantzer, Jacqulyn (DESE)</DisplayName>
        <AccountId>605</AccountId>
        <AccountType/>
      </UserInfo>
      <UserInfo>
        <DisplayName>Belastock, Eileen (DESE)</DisplayName>
        <AccountId>8024</AccountId>
        <AccountType/>
      </UserInfo>
      <UserInfo>
        <DisplayName>Hersh, Ruth (DESE)</DisplayName>
        <AccountId>110</AccountId>
        <AccountType/>
      </UserInfo>
      <UserInfo>
        <DisplayName>Moore, Paula B. (DESE)</DisplayName>
        <AccountId>443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BFC24-BD64-4AE7-A7D3-27949F4CE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9eb54-60b0-4ef1-b507-fba3c7eb8bf0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7AFB3-18EE-4092-9FAE-FB2736E63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3D9BC-8253-43D7-8D6D-3DC6841ED39A}">
  <ds:schemaRefs>
    <ds:schemaRef ds:uri="http://schemas.microsoft.com/office/2006/metadata/properties"/>
    <ds:schemaRef ds:uri="http://schemas.microsoft.com/office/infopath/2007/PartnerControls"/>
    <ds:schemaRef ds:uri="b4f9eb54-60b0-4ef1-b507-fba3c7eb8bf0"/>
    <ds:schemaRef ds:uri="fdcd57df-05e8-4749-9cc8-5afe3dcd00a5"/>
  </ds:schemaRefs>
</ds:datastoreItem>
</file>

<file path=customXml/itemProps4.xml><?xml version="1.0" encoding="utf-8"?>
<ds:datastoreItem xmlns:ds="http://schemas.openxmlformats.org/officeDocument/2006/customXml" ds:itemID="{51D18FC9-1A0F-494F-ABC4-527ECE629B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Learning Advisory Council (DLAC) Agenda</vt:lpstr>
    </vt:vector>
  </TitlesOfParts>
  <Company/>
  <LinksUpToDate>false</LinksUpToDate>
  <CharactersWithSpaces>3724</CharactersWithSpaces>
  <SharedDoc>false</SharedDoc>
  <HLinks>
    <vt:vector size="30" baseType="variant">
      <vt:variant>
        <vt:i4>8323177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https://www.doe.mass.edu/bese/councils/guidelines.html</vt:lpwstr>
      </vt:variant>
      <vt:variant>
        <vt:lpwstr/>
      </vt:variant>
      <vt:variant>
        <vt:i4>8192032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https://www.mass.gov/info-details/frequently-asked-questions-about-the-open-meeting-law</vt:lpwstr>
      </vt:variant>
      <vt:variant>
        <vt:lpwstr>frequently-asked-questions-about-the-open-meeting-law:-deliberation-and-electronic-communication-</vt:lpwstr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https://www.mass.gov/doc/open-meeting-law-guide-and-educational-materials-0/download</vt:lpwstr>
      </vt:variant>
      <vt:variant>
        <vt:lpwstr/>
      </vt:variant>
      <vt:variant>
        <vt:i4>458861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https://us02web.zoom.us/webinar/register/WN__GTqZ26iTySRX94b_8kpfQ</vt:lpwstr>
      </vt:variant>
      <vt:variant>
        <vt:lpwstr/>
      </vt:variant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http://www.malegislature.gov/Laws/SessionLaws/Acts/2012/Chapter379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Learning Advisory Council (DLAC) Agenda December 10, 2025</dc:title>
  <dc:subject/>
  <dc:creator>DESE</dc:creator>
  <cp:keywords/>
  <cp:lastModifiedBy>Zou, Dong (EOE)</cp:lastModifiedBy>
  <cp:revision>41</cp:revision>
  <dcterms:created xsi:type="dcterms:W3CDTF">2025-12-02T20:37:00Z</dcterms:created>
  <dcterms:modified xsi:type="dcterms:W3CDTF">2025-12-05T18:31:00Z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5 2025 12:00AM</vt:lpwstr>
  </property>
</Properties>
</file>