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9E78" w14:textId="602CF8EF" w:rsidR="00E72DCD" w:rsidRPr="00F51363" w:rsidRDefault="00E72DCD" w:rsidP="00564BC1">
      <w:pPr>
        <w:pStyle w:val="Heading1"/>
        <w:tabs>
          <w:tab w:val="left" w:pos="6570"/>
        </w:tabs>
        <w:spacing w:after="0" w:line="240" w:lineRule="auto"/>
        <w:rPr>
          <w:b w:val="0"/>
          <w:sz w:val="44"/>
          <w:szCs w:val="44"/>
        </w:rPr>
      </w:pPr>
      <w:r w:rsidRPr="00F51363">
        <w:rPr>
          <w:sz w:val="44"/>
          <w:szCs w:val="44"/>
        </w:rPr>
        <w:t xml:space="preserve">Digital Learning Advisory Council </w:t>
      </w:r>
      <w:r w:rsidR="00743B2E">
        <w:rPr>
          <w:sz w:val="44"/>
          <w:szCs w:val="44"/>
        </w:rPr>
        <w:t>Minutes</w:t>
      </w:r>
    </w:p>
    <w:p w14:paraId="7A513C24" w14:textId="77777777" w:rsidR="00FF09CF" w:rsidRPr="00F51363" w:rsidRDefault="00FF09CF" w:rsidP="00B82988">
      <w:pPr>
        <w:tabs>
          <w:tab w:val="left" w:pos="3973"/>
        </w:tabs>
        <w:spacing w:after="0" w:line="240" w:lineRule="auto"/>
        <w:rPr>
          <w:rFonts w:cs="Arial"/>
          <w:b/>
          <w:sz w:val="24"/>
          <w:szCs w:val="24"/>
        </w:rPr>
      </w:pPr>
    </w:p>
    <w:p w14:paraId="02249C37" w14:textId="396536A1" w:rsidR="00E72DCD" w:rsidRPr="00F51363" w:rsidRDefault="00E72DCD" w:rsidP="00F51363">
      <w:pPr>
        <w:tabs>
          <w:tab w:val="left" w:pos="4320"/>
        </w:tabs>
        <w:spacing w:after="0" w:line="240" w:lineRule="auto"/>
        <w:rPr>
          <w:rFonts w:cs="Arial"/>
          <w:b/>
          <w:sz w:val="24"/>
          <w:szCs w:val="24"/>
        </w:rPr>
      </w:pPr>
      <w:r w:rsidRPr="00F51363">
        <w:rPr>
          <w:rFonts w:cs="Arial"/>
          <w:b/>
          <w:sz w:val="24"/>
          <w:szCs w:val="24"/>
        </w:rPr>
        <w:t>Digital Learning Advisory Council:</w:t>
      </w:r>
      <w:r w:rsidRPr="00F51363">
        <w:rPr>
          <w:rFonts w:cs="Arial"/>
          <w:b/>
          <w:sz w:val="24"/>
          <w:szCs w:val="24"/>
        </w:rPr>
        <w:tab/>
      </w:r>
      <w:r w:rsidRPr="00F51363">
        <w:rPr>
          <w:rFonts w:cs="Arial"/>
          <w:sz w:val="24"/>
          <w:szCs w:val="24"/>
        </w:rPr>
        <w:t>December 10, 2025</w:t>
      </w:r>
    </w:p>
    <w:p w14:paraId="51898DCC" w14:textId="77777777" w:rsidR="00E72DCD" w:rsidRPr="00F51363" w:rsidRDefault="00E72DCD" w:rsidP="00F51363">
      <w:pPr>
        <w:tabs>
          <w:tab w:val="left" w:pos="4320"/>
        </w:tabs>
        <w:spacing w:after="0" w:line="240" w:lineRule="auto"/>
        <w:rPr>
          <w:rFonts w:cs="Arial"/>
          <w:bCs/>
          <w:sz w:val="24"/>
          <w:szCs w:val="24"/>
        </w:rPr>
      </w:pPr>
      <w:r w:rsidRPr="00F51363">
        <w:rPr>
          <w:rFonts w:cs="Arial"/>
          <w:b/>
          <w:sz w:val="24"/>
          <w:szCs w:val="24"/>
        </w:rPr>
        <w:t>Time:</w:t>
      </w:r>
      <w:r w:rsidRPr="00F51363">
        <w:rPr>
          <w:rFonts w:cs="Arial"/>
          <w:b/>
          <w:sz w:val="24"/>
          <w:szCs w:val="24"/>
        </w:rPr>
        <w:tab/>
      </w:r>
      <w:r w:rsidRPr="00F51363">
        <w:rPr>
          <w:rFonts w:cs="Arial"/>
          <w:bCs/>
          <w:sz w:val="24"/>
          <w:szCs w:val="24"/>
        </w:rPr>
        <w:t>12:30 PM – 2:00 PM</w:t>
      </w:r>
    </w:p>
    <w:p w14:paraId="7BB91226" w14:textId="5136DBA6" w:rsidR="00E72DCD" w:rsidRPr="00F51363" w:rsidRDefault="00E72DCD" w:rsidP="00F51363">
      <w:pPr>
        <w:tabs>
          <w:tab w:val="left" w:pos="4320"/>
        </w:tabs>
        <w:spacing w:after="0" w:line="240" w:lineRule="auto"/>
        <w:rPr>
          <w:rFonts w:cs="Arial"/>
          <w:b/>
          <w:bCs/>
          <w:sz w:val="21"/>
          <w:szCs w:val="21"/>
        </w:rPr>
      </w:pPr>
      <w:r w:rsidRPr="00F51363">
        <w:rPr>
          <w:rFonts w:cs="Arial"/>
          <w:b/>
          <w:sz w:val="24"/>
          <w:szCs w:val="24"/>
        </w:rPr>
        <w:t>General Public Registration:</w:t>
      </w:r>
      <w:r w:rsidR="00FF09CF" w:rsidRPr="00F51363">
        <w:rPr>
          <w:rFonts w:cs="Arial"/>
          <w:b/>
          <w:sz w:val="24"/>
          <w:szCs w:val="24"/>
        </w:rPr>
        <w:tab/>
      </w:r>
      <w:hyperlink r:id="rId11" w:history="1">
        <w:r w:rsidR="00FF09CF" w:rsidRPr="00F51363">
          <w:rPr>
            <w:rStyle w:val="Hyperlink"/>
            <w:rFonts w:cs="Arial"/>
            <w:bCs/>
            <w:sz w:val="24"/>
            <w:szCs w:val="24"/>
          </w:rPr>
          <w:t>Zoom Link Registration</w:t>
        </w:r>
      </w:hyperlink>
      <w:r w:rsidR="00FF09CF" w:rsidRPr="00F51363">
        <w:rPr>
          <w:rFonts w:cs="Arial"/>
          <w:bCs/>
          <w:sz w:val="24"/>
          <w:szCs w:val="24"/>
        </w:rPr>
        <w:tab/>
      </w:r>
      <w:r w:rsidRPr="00F51363">
        <w:rPr>
          <w:rFonts w:cs="Arial"/>
          <w:b/>
          <w:sz w:val="24"/>
          <w:szCs w:val="24"/>
        </w:rPr>
        <w:tab/>
      </w:r>
    </w:p>
    <w:p w14:paraId="7CF2351F" w14:textId="409551C3" w:rsidR="00E72DCD" w:rsidRPr="00F51363" w:rsidRDefault="00E72DCD" w:rsidP="00F51363">
      <w:pPr>
        <w:tabs>
          <w:tab w:val="left" w:pos="4320"/>
        </w:tabs>
        <w:spacing w:after="0" w:line="240" w:lineRule="auto"/>
        <w:rPr>
          <w:rFonts w:cs="Arial"/>
          <w:bCs/>
          <w:sz w:val="24"/>
          <w:szCs w:val="24"/>
        </w:rPr>
      </w:pPr>
      <w:r w:rsidRPr="00F51363">
        <w:rPr>
          <w:rFonts w:cs="Arial"/>
          <w:b/>
          <w:sz w:val="24"/>
          <w:szCs w:val="24"/>
        </w:rPr>
        <w:t>Location:</w:t>
      </w:r>
      <w:r w:rsidRPr="00F51363">
        <w:rPr>
          <w:rFonts w:cs="Arial"/>
          <w:b/>
          <w:sz w:val="24"/>
          <w:szCs w:val="24"/>
        </w:rPr>
        <w:tab/>
      </w:r>
      <w:r w:rsidRPr="00F51363">
        <w:rPr>
          <w:rFonts w:cs="Arial"/>
          <w:bCs/>
          <w:sz w:val="24"/>
          <w:szCs w:val="24"/>
        </w:rPr>
        <w:t>Remote Participation - Online</w:t>
      </w:r>
    </w:p>
    <w:p w14:paraId="72ECDEAB" w14:textId="3B6E733E" w:rsidR="00E72DCD" w:rsidRPr="00F51363" w:rsidRDefault="00E72DCD" w:rsidP="00F51363">
      <w:pPr>
        <w:tabs>
          <w:tab w:val="left" w:pos="4320"/>
        </w:tabs>
        <w:spacing w:after="0" w:line="240" w:lineRule="auto"/>
        <w:rPr>
          <w:rFonts w:cs="Arial"/>
          <w:bCs/>
          <w:sz w:val="24"/>
          <w:szCs w:val="24"/>
        </w:rPr>
      </w:pPr>
      <w:r w:rsidRPr="00F51363">
        <w:rPr>
          <w:rFonts w:cs="Arial"/>
          <w:b/>
          <w:sz w:val="24"/>
          <w:szCs w:val="24"/>
        </w:rPr>
        <w:t>Attendee Information:</w:t>
      </w:r>
      <w:r w:rsidRPr="00F51363">
        <w:rPr>
          <w:rFonts w:cs="Arial"/>
          <w:b/>
          <w:sz w:val="24"/>
          <w:szCs w:val="24"/>
        </w:rPr>
        <w:tab/>
      </w:r>
      <w:r w:rsidRPr="00F51363">
        <w:rPr>
          <w:rFonts w:cs="Arial"/>
          <w:bCs/>
          <w:sz w:val="24"/>
          <w:szCs w:val="24"/>
        </w:rPr>
        <w:t>Digital Learning Advisory Council (DLAC)</w:t>
      </w:r>
    </w:p>
    <w:p w14:paraId="612CAFA7" w14:textId="6C569AB7" w:rsidR="008D3052" w:rsidRPr="00F51363" w:rsidRDefault="00FF09CF" w:rsidP="00066E80">
      <w:pPr>
        <w:spacing w:after="0" w:line="240" w:lineRule="auto"/>
        <w:rPr>
          <w:rFonts w:cs="Arial"/>
          <w:sz w:val="24"/>
          <w:szCs w:val="24"/>
        </w:rPr>
      </w:pPr>
      <w:r w:rsidRPr="00F51363">
        <w:rPr>
          <w:rFonts w:cs="Arial"/>
          <w:noProof/>
          <w:sz w:val="24"/>
          <w:szCs w:val="24"/>
        </w:rPr>
        <mc:AlternateContent>
          <mc:Choice Requires="wps">
            <w:drawing>
              <wp:anchor distT="0" distB="0" distL="114300" distR="114300" simplePos="0" relativeHeight="251658241" behindDoc="0" locked="0" layoutInCell="1" allowOverlap="1" wp14:anchorId="59CB846F" wp14:editId="35D10CE8">
                <wp:simplePos x="0" y="0"/>
                <wp:positionH relativeFrom="column">
                  <wp:posOffset>-1</wp:posOffset>
                </wp:positionH>
                <wp:positionV relativeFrom="paragraph">
                  <wp:posOffset>42291</wp:posOffset>
                </wp:positionV>
                <wp:extent cx="5786323" cy="7315"/>
                <wp:effectExtent l="0" t="0" r="24130" b="31115"/>
                <wp:wrapNone/>
                <wp:docPr id="1138341627"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86323"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109AFD" id="Straight Connector 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3.35pt" to="455.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" strokecolor="black [3040]"/>
            </w:pict>
          </mc:Fallback>
        </mc:AlternateContent>
      </w:r>
      <w:r w:rsidRPr="00F51363">
        <w:rPr>
          <w:rFonts w:cs="Arial"/>
          <w:sz w:val="24"/>
          <w:szCs w:val="24"/>
        </w:rPr>
        <w:t xml:space="preserve"> </w:t>
      </w:r>
    </w:p>
    <w:p w14:paraId="2C452CE3" w14:textId="094405A3" w:rsidR="00C77AEE" w:rsidRPr="00F51363" w:rsidRDefault="00C77AEE" w:rsidP="00066E80">
      <w:pPr>
        <w:numPr>
          <w:ilvl w:val="0"/>
          <w:numId w:val="1"/>
        </w:numPr>
        <w:spacing w:after="0" w:line="240" w:lineRule="auto"/>
        <w:rPr>
          <w:rFonts w:cs="Arial"/>
          <w:b/>
          <w:sz w:val="24"/>
          <w:szCs w:val="24"/>
        </w:rPr>
      </w:pPr>
      <w:r w:rsidRPr="00F51363">
        <w:rPr>
          <w:rFonts w:cs="Arial"/>
          <w:b/>
          <w:sz w:val="24"/>
          <w:szCs w:val="24"/>
        </w:rPr>
        <w:t xml:space="preserve">Welcome </w:t>
      </w:r>
    </w:p>
    <w:p w14:paraId="1688A367" w14:textId="77777777" w:rsidR="00C77AEE" w:rsidRPr="00F51363" w:rsidRDefault="00C77AEE" w:rsidP="00066E80">
      <w:pPr>
        <w:spacing w:after="0" w:line="240" w:lineRule="auto"/>
        <w:ind w:left="720"/>
        <w:rPr>
          <w:rFonts w:cs="Arial"/>
          <w:b/>
          <w:sz w:val="24"/>
          <w:szCs w:val="24"/>
        </w:rPr>
      </w:pPr>
    </w:p>
    <w:p w14:paraId="50F75E23" w14:textId="40C4CF78" w:rsidR="002023D6" w:rsidRPr="00F51363" w:rsidRDefault="00937EBE" w:rsidP="00066E80">
      <w:pPr>
        <w:numPr>
          <w:ilvl w:val="0"/>
          <w:numId w:val="1"/>
        </w:numPr>
        <w:spacing w:after="0" w:line="240" w:lineRule="auto"/>
        <w:rPr>
          <w:rFonts w:cs="Arial"/>
          <w:b/>
          <w:sz w:val="24"/>
          <w:szCs w:val="24"/>
        </w:rPr>
      </w:pPr>
      <w:r w:rsidRPr="00F51363">
        <w:rPr>
          <w:rFonts w:cs="Arial"/>
          <w:b/>
          <w:sz w:val="24"/>
          <w:szCs w:val="24"/>
        </w:rPr>
        <w:t>Introductions</w:t>
      </w:r>
      <w:r w:rsidR="0082170F" w:rsidRPr="00F51363">
        <w:rPr>
          <w:rFonts w:cs="Arial"/>
          <w:b/>
          <w:sz w:val="24"/>
          <w:szCs w:val="24"/>
        </w:rPr>
        <w:t xml:space="preserve"> </w:t>
      </w:r>
      <w:r w:rsidR="00E65E41" w:rsidRPr="00F51363">
        <w:rPr>
          <w:rFonts w:cs="Arial"/>
          <w:b/>
          <w:sz w:val="24"/>
          <w:szCs w:val="24"/>
        </w:rPr>
        <w:t xml:space="preserve">of Remote Participants </w:t>
      </w:r>
    </w:p>
    <w:p w14:paraId="753B49EE" w14:textId="2C44EFE8" w:rsidR="002A6D29" w:rsidRPr="00F51363" w:rsidRDefault="002A6D29" w:rsidP="00527412">
      <w:pPr>
        <w:pStyle w:val="ListParagraph"/>
        <w:numPr>
          <w:ilvl w:val="0"/>
          <w:numId w:val="6"/>
        </w:numPr>
        <w:spacing w:after="0" w:line="240" w:lineRule="auto"/>
        <w:rPr>
          <w:rFonts w:cs="Arial"/>
          <w:bCs/>
          <w:sz w:val="24"/>
          <w:szCs w:val="24"/>
        </w:rPr>
      </w:pPr>
      <w:r w:rsidRPr="00F51363">
        <w:rPr>
          <w:rFonts w:cs="Arial"/>
          <w:bCs/>
          <w:sz w:val="24"/>
          <w:szCs w:val="24"/>
        </w:rPr>
        <w:t xml:space="preserve">Welcome </w:t>
      </w:r>
      <w:r w:rsidR="00A340D8" w:rsidRPr="00F51363">
        <w:rPr>
          <w:rFonts w:cs="Arial"/>
          <w:bCs/>
          <w:sz w:val="24"/>
          <w:szCs w:val="24"/>
        </w:rPr>
        <w:t xml:space="preserve">to </w:t>
      </w:r>
      <w:r w:rsidR="003672C8" w:rsidRPr="00F51363">
        <w:rPr>
          <w:rFonts w:cs="Arial"/>
          <w:bCs/>
          <w:sz w:val="24"/>
          <w:szCs w:val="24"/>
        </w:rPr>
        <w:t>n</w:t>
      </w:r>
      <w:r w:rsidRPr="00F51363">
        <w:rPr>
          <w:rFonts w:cs="Arial"/>
          <w:bCs/>
          <w:sz w:val="24"/>
          <w:szCs w:val="24"/>
        </w:rPr>
        <w:t xml:space="preserve">ew </w:t>
      </w:r>
      <w:proofErr w:type="gramStart"/>
      <w:r w:rsidR="003672C8" w:rsidRPr="00F51363">
        <w:rPr>
          <w:rFonts w:cs="Arial"/>
          <w:bCs/>
          <w:sz w:val="24"/>
          <w:szCs w:val="24"/>
        </w:rPr>
        <w:t>m</w:t>
      </w:r>
      <w:r w:rsidRPr="00F51363">
        <w:rPr>
          <w:rFonts w:cs="Arial"/>
          <w:bCs/>
          <w:sz w:val="24"/>
          <w:szCs w:val="24"/>
        </w:rPr>
        <w:t>ember</w:t>
      </w:r>
      <w:proofErr w:type="gramEnd"/>
      <w:r w:rsidR="003672C8" w:rsidRPr="00F51363">
        <w:rPr>
          <w:rFonts w:cs="Arial"/>
          <w:bCs/>
          <w:sz w:val="24"/>
          <w:szCs w:val="24"/>
        </w:rPr>
        <w:t xml:space="preserve"> </w:t>
      </w:r>
    </w:p>
    <w:p w14:paraId="30FE2B66" w14:textId="50A18935" w:rsidR="002A6D29" w:rsidRPr="00F51363" w:rsidRDefault="002A6D29" w:rsidP="00527412">
      <w:pPr>
        <w:pStyle w:val="ListParagraph"/>
        <w:numPr>
          <w:ilvl w:val="0"/>
          <w:numId w:val="6"/>
        </w:numPr>
        <w:spacing w:after="0" w:line="240" w:lineRule="auto"/>
        <w:rPr>
          <w:rFonts w:cs="Arial"/>
          <w:sz w:val="24"/>
          <w:szCs w:val="24"/>
        </w:rPr>
      </w:pPr>
      <w:r w:rsidRPr="00F51363">
        <w:rPr>
          <w:rFonts w:cs="Arial"/>
          <w:sz w:val="24"/>
          <w:szCs w:val="24"/>
        </w:rPr>
        <w:t xml:space="preserve">Thank you </w:t>
      </w:r>
      <w:r w:rsidR="00E57305" w:rsidRPr="00F51363">
        <w:rPr>
          <w:rFonts w:cs="Arial"/>
          <w:sz w:val="24"/>
          <w:szCs w:val="24"/>
        </w:rPr>
        <w:t xml:space="preserve">to </w:t>
      </w:r>
      <w:r w:rsidR="003672C8" w:rsidRPr="00F51363">
        <w:rPr>
          <w:rFonts w:cs="Arial"/>
          <w:sz w:val="24"/>
          <w:szCs w:val="24"/>
        </w:rPr>
        <w:t>m</w:t>
      </w:r>
      <w:r w:rsidR="00E57305" w:rsidRPr="00F51363">
        <w:rPr>
          <w:rFonts w:cs="Arial"/>
          <w:sz w:val="24"/>
          <w:szCs w:val="24"/>
        </w:rPr>
        <w:t>embers whose terms are up this month</w:t>
      </w:r>
    </w:p>
    <w:p w14:paraId="4CEC676F" w14:textId="77777777" w:rsidR="006931F7" w:rsidRPr="00F51363" w:rsidRDefault="006931F7" w:rsidP="00066E80">
      <w:pPr>
        <w:spacing w:after="0" w:line="240" w:lineRule="auto"/>
        <w:rPr>
          <w:rFonts w:cs="Arial"/>
          <w:sz w:val="24"/>
          <w:szCs w:val="24"/>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785"/>
        <w:gridCol w:w="2700"/>
        <w:gridCol w:w="2068"/>
        <w:gridCol w:w="2617"/>
      </w:tblGrid>
      <w:tr w:rsidR="00B21258" w:rsidRPr="00F51363" w14:paraId="71CDD109" w14:textId="77777777" w:rsidTr="00C56315">
        <w:trPr>
          <w:tblHeader/>
          <w:jc w:val="center"/>
        </w:trPr>
        <w:tc>
          <w:tcPr>
            <w:tcW w:w="2785" w:type="dxa"/>
            <w:shd w:val="clear" w:color="auto" w:fill="FFFFFF" w:themeFill="background1"/>
            <w:vAlign w:val="bottom"/>
            <w:hideMark/>
          </w:tcPr>
          <w:p w14:paraId="2448FCAB" w14:textId="77777777"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Name</w:t>
            </w:r>
          </w:p>
        </w:tc>
        <w:tc>
          <w:tcPr>
            <w:tcW w:w="2700" w:type="dxa"/>
            <w:shd w:val="clear" w:color="auto" w:fill="FFFFFF" w:themeFill="background1"/>
            <w:vAlign w:val="bottom"/>
            <w:hideMark/>
          </w:tcPr>
          <w:p w14:paraId="1102C579" w14:textId="77777777"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Institution</w:t>
            </w:r>
          </w:p>
        </w:tc>
        <w:tc>
          <w:tcPr>
            <w:tcW w:w="2068" w:type="dxa"/>
            <w:shd w:val="clear" w:color="auto" w:fill="FFFFFF" w:themeFill="background1"/>
            <w:vAlign w:val="bottom"/>
            <w:hideMark/>
          </w:tcPr>
          <w:p w14:paraId="325E799E" w14:textId="77777777"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Term</w:t>
            </w:r>
          </w:p>
        </w:tc>
        <w:tc>
          <w:tcPr>
            <w:tcW w:w="2617" w:type="dxa"/>
            <w:shd w:val="clear" w:color="auto" w:fill="FFFFFF" w:themeFill="background1"/>
            <w:vAlign w:val="bottom"/>
            <w:hideMark/>
          </w:tcPr>
          <w:p w14:paraId="6D6C60E3" w14:textId="77777777"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Representative</w:t>
            </w:r>
          </w:p>
        </w:tc>
      </w:tr>
      <w:tr w:rsidR="00B865E6" w:rsidRPr="00F51363" w14:paraId="7EA70F07" w14:textId="77777777" w:rsidTr="00C56315">
        <w:trPr>
          <w:jc w:val="center"/>
        </w:trPr>
        <w:tc>
          <w:tcPr>
            <w:tcW w:w="2785" w:type="dxa"/>
            <w:shd w:val="clear" w:color="auto" w:fill="FFFFFF" w:themeFill="background1"/>
            <w:hideMark/>
          </w:tcPr>
          <w:p w14:paraId="7FD927BF" w14:textId="189EDBAF"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Dr. Daniel Downs</w:t>
            </w:r>
            <w:r w:rsidR="00234294" w:rsidRPr="00F51363">
              <w:rPr>
                <w:rFonts w:eastAsia="Aptos" w:cs="Arial"/>
                <w:b/>
                <w:bCs/>
                <w:kern w:val="2"/>
                <w:sz w:val="24"/>
                <w:szCs w:val="24"/>
                <w14:ligatures w14:val="standardContextual"/>
              </w:rPr>
              <w:t xml:space="preserve"> - present</w:t>
            </w:r>
          </w:p>
        </w:tc>
        <w:tc>
          <w:tcPr>
            <w:tcW w:w="2700" w:type="dxa"/>
            <w:shd w:val="clear" w:color="auto" w:fill="FFFFFF" w:themeFill="background1"/>
            <w:hideMark/>
          </w:tcPr>
          <w:p w14:paraId="74F87FA6"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Bunker Hill Community College and Northern Essex Community College</w:t>
            </w:r>
          </w:p>
        </w:tc>
        <w:tc>
          <w:tcPr>
            <w:tcW w:w="2068" w:type="dxa"/>
            <w:shd w:val="clear" w:color="auto" w:fill="FFFFFF" w:themeFill="background1"/>
            <w:hideMark/>
          </w:tcPr>
          <w:p w14:paraId="7C45FA96"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April 2025–April 2028 (2</w:t>
            </w:r>
            <w:r w:rsidRPr="00F51363">
              <w:rPr>
                <w:rFonts w:eastAsia="Aptos" w:cs="Arial"/>
                <w:kern w:val="2"/>
                <w:sz w:val="24"/>
                <w:szCs w:val="24"/>
                <w:vertAlign w:val="superscript"/>
                <w14:ligatures w14:val="standardContextual"/>
              </w:rPr>
              <w:t>nd</w:t>
            </w:r>
            <w:r w:rsidRPr="00F51363">
              <w:rPr>
                <w:rFonts w:eastAsia="Aptos" w:cs="Arial"/>
                <w:kern w:val="2"/>
                <w:sz w:val="24"/>
                <w:szCs w:val="24"/>
                <w14:ligatures w14:val="standardContextual"/>
              </w:rPr>
              <w:t>)</w:t>
            </w:r>
          </w:p>
        </w:tc>
        <w:tc>
          <w:tcPr>
            <w:tcW w:w="2617" w:type="dxa"/>
            <w:shd w:val="clear" w:color="auto" w:fill="FFFFFF" w:themeFill="background1"/>
            <w:hideMark/>
          </w:tcPr>
          <w:p w14:paraId="23AB534A"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Institution of higher education that provides online for students in any grades from K-12</w:t>
            </w:r>
          </w:p>
        </w:tc>
      </w:tr>
      <w:tr w:rsidR="00B865E6" w:rsidRPr="00F51363" w14:paraId="30EF19EA" w14:textId="77777777" w:rsidTr="00C56315">
        <w:trPr>
          <w:jc w:val="center"/>
        </w:trPr>
        <w:tc>
          <w:tcPr>
            <w:tcW w:w="2785" w:type="dxa"/>
            <w:shd w:val="clear" w:color="auto" w:fill="FFFFFF" w:themeFill="background1"/>
            <w:hideMark/>
          </w:tcPr>
          <w:p w14:paraId="69F874E1" w14:textId="12AEBD0B"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Dr. Sarah Haavind</w:t>
            </w:r>
            <w:r w:rsidR="00234294" w:rsidRPr="00F51363">
              <w:rPr>
                <w:rFonts w:eastAsia="Aptos" w:cs="Arial"/>
                <w:b/>
                <w:bCs/>
                <w:kern w:val="2"/>
                <w:sz w:val="24"/>
                <w:szCs w:val="24"/>
                <w14:ligatures w14:val="standardContextual"/>
              </w:rPr>
              <w:t xml:space="preserve"> - present</w:t>
            </w:r>
          </w:p>
        </w:tc>
        <w:tc>
          <w:tcPr>
            <w:tcW w:w="2700" w:type="dxa"/>
            <w:shd w:val="clear" w:color="auto" w:fill="FFFFFF" w:themeFill="background1"/>
            <w:hideMark/>
          </w:tcPr>
          <w:p w14:paraId="14E5A270"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Consortium for Mathematics and Its Applications</w:t>
            </w:r>
          </w:p>
        </w:tc>
        <w:tc>
          <w:tcPr>
            <w:tcW w:w="2068" w:type="dxa"/>
            <w:shd w:val="clear" w:color="auto" w:fill="FFFFFF" w:themeFill="background1"/>
            <w:hideMark/>
          </w:tcPr>
          <w:p w14:paraId="489558DC"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December 2022–December 2025 (2</w:t>
            </w:r>
            <w:r w:rsidRPr="00F51363">
              <w:rPr>
                <w:rFonts w:eastAsia="Aptos" w:cs="Arial"/>
                <w:kern w:val="2"/>
                <w:sz w:val="24"/>
                <w:szCs w:val="24"/>
                <w:vertAlign w:val="superscript"/>
                <w14:ligatures w14:val="standardContextual"/>
              </w:rPr>
              <w:t>nd</w:t>
            </w:r>
            <w:r w:rsidRPr="00F51363">
              <w:rPr>
                <w:rFonts w:eastAsia="Aptos" w:cs="Arial"/>
                <w:kern w:val="2"/>
                <w:sz w:val="24"/>
                <w:szCs w:val="24"/>
                <w14:ligatures w14:val="standardContextual"/>
              </w:rPr>
              <w:t>)</w:t>
            </w:r>
          </w:p>
        </w:tc>
        <w:tc>
          <w:tcPr>
            <w:tcW w:w="2617" w:type="dxa"/>
            <w:shd w:val="clear" w:color="auto" w:fill="FFFFFF" w:themeFill="background1"/>
            <w:hideMark/>
          </w:tcPr>
          <w:p w14:paraId="247ED647"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At-Large</w:t>
            </w:r>
          </w:p>
        </w:tc>
      </w:tr>
      <w:tr w:rsidR="00B21258" w:rsidRPr="00F51363" w14:paraId="0C53B590" w14:textId="77777777" w:rsidTr="00C56315">
        <w:trPr>
          <w:jc w:val="center"/>
        </w:trPr>
        <w:tc>
          <w:tcPr>
            <w:tcW w:w="2785" w:type="dxa"/>
            <w:shd w:val="clear" w:color="auto" w:fill="FFFFFF" w:themeFill="background1"/>
            <w:hideMark/>
          </w:tcPr>
          <w:p w14:paraId="5FC201B8" w14:textId="02756E7E"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Ms. Katharine Jordan</w:t>
            </w:r>
            <w:r w:rsidR="00234294" w:rsidRPr="00F51363">
              <w:rPr>
                <w:rFonts w:eastAsia="Aptos" w:cs="Arial"/>
                <w:b/>
                <w:bCs/>
                <w:kern w:val="2"/>
                <w:sz w:val="24"/>
                <w:szCs w:val="24"/>
                <w14:ligatures w14:val="standardContextual"/>
              </w:rPr>
              <w:t xml:space="preserve"> - present</w:t>
            </w:r>
          </w:p>
        </w:tc>
        <w:tc>
          <w:tcPr>
            <w:tcW w:w="2700" w:type="dxa"/>
            <w:shd w:val="clear" w:color="auto" w:fill="FFFFFF" w:themeFill="background1"/>
            <w:hideMark/>
          </w:tcPr>
          <w:p w14:paraId="23D0FA85"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TEC Connections Academy</w:t>
            </w:r>
          </w:p>
        </w:tc>
        <w:tc>
          <w:tcPr>
            <w:tcW w:w="2068" w:type="dxa"/>
            <w:shd w:val="clear" w:color="auto" w:fill="FFFFFF" w:themeFill="background1"/>
            <w:hideMark/>
          </w:tcPr>
          <w:p w14:paraId="232797E9"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January 2025–January 2028</w:t>
            </w:r>
          </w:p>
        </w:tc>
        <w:tc>
          <w:tcPr>
            <w:tcW w:w="2617" w:type="dxa"/>
            <w:shd w:val="clear" w:color="auto" w:fill="FFFFFF" w:themeFill="background1"/>
            <w:hideMark/>
          </w:tcPr>
          <w:p w14:paraId="40FB8615"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Virtual School Parent Representative</w:t>
            </w:r>
          </w:p>
        </w:tc>
      </w:tr>
      <w:tr w:rsidR="00B865E6" w:rsidRPr="00F51363" w14:paraId="478045D2" w14:textId="77777777" w:rsidTr="00C56315">
        <w:trPr>
          <w:jc w:val="center"/>
        </w:trPr>
        <w:tc>
          <w:tcPr>
            <w:tcW w:w="2785" w:type="dxa"/>
            <w:shd w:val="clear" w:color="auto" w:fill="FFFFFF" w:themeFill="background1"/>
            <w:hideMark/>
          </w:tcPr>
          <w:p w14:paraId="0269184D" w14:textId="07C5B7BB"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Ms. Cindy Yetman</w:t>
            </w:r>
            <w:r w:rsidR="00BF14B2" w:rsidRPr="00F51363">
              <w:rPr>
                <w:rFonts w:eastAsia="Aptos" w:cs="Arial"/>
                <w:b/>
                <w:bCs/>
                <w:kern w:val="2"/>
                <w:sz w:val="24"/>
                <w:szCs w:val="24"/>
                <w14:ligatures w14:val="standardContextual"/>
              </w:rPr>
              <w:t xml:space="preserve"> </w:t>
            </w:r>
            <w:r w:rsidR="00E12444" w:rsidRPr="00F51363">
              <w:rPr>
                <w:rFonts w:eastAsia="Aptos" w:cs="Arial"/>
                <w:b/>
                <w:bCs/>
                <w:kern w:val="2"/>
                <w:sz w:val="24"/>
                <w:szCs w:val="24"/>
                <w14:ligatures w14:val="standardContextual"/>
              </w:rPr>
              <w:t>–</w:t>
            </w:r>
            <w:r w:rsidR="00BF14B2" w:rsidRPr="00F51363">
              <w:rPr>
                <w:rFonts w:eastAsia="Aptos" w:cs="Arial"/>
                <w:b/>
                <w:bCs/>
                <w:kern w:val="2"/>
                <w:sz w:val="24"/>
                <w:szCs w:val="24"/>
                <w14:ligatures w14:val="standardContextual"/>
              </w:rPr>
              <w:t xml:space="preserve"> a</w:t>
            </w:r>
            <w:r w:rsidR="00E12444" w:rsidRPr="00F51363">
              <w:rPr>
                <w:rFonts w:eastAsia="Aptos" w:cs="Arial"/>
                <w:b/>
                <w:bCs/>
                <w:kern w:val="2"/>
                <w:sz w:val="24"/>
                <w:szCs w:val="24"/>
                <w14:ligatures w14:val="standardContextual"/>
              </w:rPr>
              <w:t>rrived 12:39</w:t>
            </w:r>
          </w:p>
        </w:tc>
        <w:tc>
          <w:tcPr>
            <w:tcW w:w="2700" w:type="dxa"/>
            <w:shd w:val="clear" w:color="auto" w:fill="FFFFFF" w:themeFill="background1"/>
            <w:hideMark/>
          </w:tcPr>
          <w:p w14:paraId="716F34D8"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American Federation of Teachers - Massachusetts</w:t>
            </w:r>
          </w:p>
        </w:tc>
        <w:tc>
          <w:tcPr>
            <w:tcW w:w="2068" w:type="dxa"/>
            <w:shd w:val="clear" w:color="auto" w:fill="FFFFFF" w:themeFill="background1"/>
            <w:hideMark/>
          </w:tcPr>
          <w:p w14:paraId="524B2885"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April 2025–April 2028 (2</w:t>
            </w:r>
            <w:r w:rsidRPr="00F51363">
              <w:rPr>
                <w:rFonts w:eastAsia="Aptos" w:cs="Arial"/>
                <w:kern w:val="2"/>
                <w:sz w:val="24"/>
                <w:szCs w:val="24"/>
                <w:vertAlign w:val="superscript"/>
                <w14:ligatures w14:val="standardContextual"/>
              </w:rPr>
              <w:t>nd</w:t>
            </w:r>
            <w:r w:rsidRPr="00F51363">
              <w:rPr>
                <w:rFonts w:eastAsia="Aptos" w:cs="Arial"/>
                <w:kern w:val="2"/>
                <w:sz w:val="24"/>
                <w:szCs w:val="24"/>
                <w14:ligatures w14:val="standardContextual"/>
              </w:rPr>
              <w:t>)</w:t>
            </w:r>
          </w:p>
        </w:tc>
        <w:tc>
          <w:tcPr>
            <w:tcW w:w="2617" w:type="dxa"/>
            <w:shd w:val="clear" w:color="auto" w:fill="FFFFFF" w:themeFill="background1"/>
            <w:hideMark/>
          </w:tcPr>
          <w:p w14:paraId="285E5F71"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American Federation of Teachers</w:t>
            </w:r>
          </w:p>
        </w:tc>
      </w:tr>
      <w:tr w:rsidR="00B865E6" w:rsidRPr="00F51363" w14:paraId="10E6E501" w14:textId="77777777" w:rsidTr="00C56315">
        <w:trPr>
          <w:jc w:val="center"/>
        </w:trPr>
        <w:tc>
          <w:tcPr>
            <w:tcW w:w="2785" w:type="dxa"/>
            <w:shd w:val="clear" w:color="auto" w:fill="FFFFFF" w:themeFill="background1"/>
            <w:hideMark/>
          </w:tcPr>
          <w:p w14:paraId="1F0365FA" w14:textId="70914E4B"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Mr. Jared Perrine</w:t>
            </w:r>
            <w:r w:rsidR="00BF14B2" w:rsidRPr="00F51363">
              <w:rPr>
                <w:rFonts w:eastAsia="Aptos" w:cs="Arial"/>
                <w:b/>
                <w:bCs/>
                <w:kern w:val="2"/>
                <w:sz w:val="24"/>
                <w:szCs w:val="24"/>
                <w14:ligatures w14:val="standardContextual"/>
              </w:rPr>
              <w:t xml:space="preserve"> - </w:t>
            </w:r>
            <w:r w:rsidR="00E63868" w:rsidRPr="00F51363">
              <w:rPr>
                <w:rFonts w:eastAsia="Aptos" w:cs="Arial"/>
                <w:b/>
                <w:bCs/>
                <w:kern w:val="2"/>
                <w:sz w:val="24"/>
                <w:szCs w:val="24"/>
                <w14:ligatures w14:val="standardContextual"/>
              </w:rPr>
              <w:t>absent</w:t>
            </w:r>
          </w:p>
        </w:tc>
        <w:tc>
          <w:tcPr>
            <w:tcW w:w="2700" w:type="dxa"/>
            <w:shd w:val="clear" w:color="auto" w:fill="FFFFFF" w:themeFill="background1"/>
            <w:hideMark/>
          </w:tcPr>
          <w:p w14:paraId="28BF76A2"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Narragansett Regional School District</w:t>
            </w:r>
          </w:p>
        </w:tc>
        <w:tc>
          <w:tcPr>
            <w:tcW w:w="2068" w:type="dxa"/>
            <w:shd w:val="clear" w:color="auto" w:fill="FFFFFF" w:themeFill="background1"/>
            <w:hideMark/>
          </w:tcPr>
          <w:p w14:paraId="5436DAF3"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December 2022–December 2025 (2</w:t>
            </w:r>
            <w:r w:rsidRPr="00F51363">
              <w:rPr>
                <w:rFonts w:eastAsia="Aptos" w:cs="Arial"/>
                <w:kern w:val="2"/>
                <w:sz w:val="24"/>
                <w:szCs w:val="24"/>
                <w:vertAlign w:val="superscript"/>
                <w14:ligatures w14:val="standardContextual"/>
              </w:rPr>
              <w:t>nd</w:t>
            </w:r>
            <w:r w:rsidRPr="00F51363">
              <w:rPr>
                <w:rFonts w:eastAsia="Aptos" w:cs="Arial"/>
                <w:kern w:val="2"/>
                <w:sz w:val="24"/>
                <w:szCs w:val="24"/>
                <w14:ligatures w14:val="standardContextual"/>
              </w:rPr>
              <w:t>)</w:t>
            </w:r>
          </w:p>
        </w:tc>
        <w:tc>
          <w:tcPr>
            <w:tcW w:w="2617" w:type="dxa"/>
            <w:shd w:val="clear" w:color="auto" w:fill="FFFFFF" w:themeFill="background1"/>
            <w:hideMark/>
          </w:tcPr>
          <w:p w14:paraId="577A7BA9"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At-Large</w:t>
            </w:r>
          </w:p>
        </w:tc>
      </w:tr>
      <w:tr w:rsidR="00B865E6" w:rsidRPr="00F51363" w14:paraId="4F3D8611" w14:textId="77777777" w:rsidTr="00C56315">
        <w:trPr>
          <w:jc w:val="center"/>
        </w:trPr>
        <w:tc>
          <w:tcPr>
            <w:tcW w:w="2785" w:type="dxa"/>
            <w:shd w:val="clear" w:color="auto" w:fill="FFFFFF" w:themeFill="background1"/>
            <w:hideMark/>
          </w:tcPr>
          <w:p w14:paraId="04EC0C57" w14:textId="7D2CD80C"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Mr. Bill Silver</w:t>
            </w:r>
            <w:r w:rsidR="00BF14B2" w:rsidRPr="00F51363">
              <w:rPr>
                <w:rFonts w:eastAsia="Aptos" w:cs="Arial"/>
                <w:b/>
                <w:bCs/>
                <w:kern w:val="2"/>
                <w:sz w:val="24"/>
                <w:szCs w:val="24"/>
                <w14:ligatures w14:val="standardContextual"/>
              </w:rPr>
              <w:t xml:space="preserve"> - present</w:t>
            </w:r>
          </w:p>
        </w:tc>
        <w:tc>
          <w:tcPr>
            <w:tcW w:w="2700" w:type="dxa"/>
            <w:shd w:val="clear" w:color="auto" w:fill="FFFFFF" w:themeFill="background1"/>
            <w:hideMark/>
          </w:tcPr>
          <w:p w14:paraId="5E13107F"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Chelmsford Public Schools</w:t>
            </w:r>
          </w:p>
        </w:tc>
        <w:tc>
          <w:tcPr>
            <w:tcW w:w="2068" w:type="dxa"/>
            <w:shd w:val="clear" w:color="auto" w:fill="FFFFFF" w:themeFill="background1"/>
            <w:hideMark/>
          </w:tcPr>
          <w:p w14:paraId="1C6CADEF"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December 2022–December 2025 (2</w:t>
            </w:r>
            <w:r w:rsidRPr="00F51363">
              <w:rPr>
                <w:rFonts w:eastAsia="Aptos" w:cs="Arial"/>
                <w:kern w:val="2"/>
                <w:sz w:val="24"/>
                <w:szCs w:val="24"/>
                <w:vertAlign w:val="superscript"/>
                <w14:ligatures w14:val="standardContextual"/>
              </w:rPr>
              <w:t>nd</w:t>
            </w:r>
            <w:r w:rsidRPr="00F51363">
              <w:rPr>
                <w:rFonts w:eastAsia="Aptos" w:cs="Arial"/>
                <w:kern w:val="2"/>
                <w:sz w:val="24"/>
                <w:szCs w:val="24"/>
                <w14:ligatures w14:val="standardContextual"/>
              </w:rPr>
              <w:t>)</w:t>
            </w:r>
          </w:p>
        </w:tc>
        <w:tc>
          <w:tcPr>
            <w:tcW w:w="2617" w:type="dxa"/>
            <w:shd w:val="clear" w:color="auto" w:fill="FFFFFF" w:themeFill="background1"/>
            <w:hideMark/>
          </w:tcPr>
          <w:p w14:paraId="10595C7B"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At-Large</w:t>
            </w:r>
          </w:p>
        </w:tc>
      </w:tr>
      <w:tr w:rsidR="00B21258" w:rsidRPr="00F51363" w14:paraId="06E329B9" w14:textId="77777777" w:rsidTr="00C56315">
        <w:trPr>
          <w:jc w:val="center"/>
        </w:trPr>
        <w:tc>
          <w:tcPr>
            <w:tcW w:w="2785" w:type="dxa"/>
            <w:shd w:val="clear" w:color="auto" w:fill="FFFFFF" w:themeFill="background1"/>
            <w:hideMark/>
          </w:tcPr>
          <w:p w14:paraId="064D1A8A" w14:textId="0F7CD56E"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Ms. Stacy Young</w:t>
            </w:r>
            <w:r w:rsidR="00E63868" w:rsidRPr="00F51363">
              <w:rPr>
                <w:rFonts w:eastAsia="Aptos" w:cs="Arial"/>
                <w:b/>
                <w:bCs/>
                <w:kern w:val="2"/>
                <w:sz w:val="24"/>
                <w:szCs w:val="24"/>
                <w14:ligatures w14:val="standardContextual"/>
              </w:rPr>
              <w:t xml:space="preserve"> - </w:t>
            </w:r>
            <w:r w:rsidR="00F86FD7" w:rsidRPr="00F51363">
              <w:rPr>
                <w:rFonts w:eastAsia="Aptos" w:cs="Arial"/>
                <w:b/>
                <w:bCs/>
                <w:kern w:val="2"/>
                <w:sz w:val="24"/>
                <w:szCs w:val="24"/>
                <w14:ligatures w14:val="standardContextual"/>
              </w:rPr>
              <w:t>present</w:t>
            </w:r>
          </w:p>
        </w:tc>
        <w:tc>
          <w:tcPr>
            <w:tcW w:w="2700" w:type="dxa"/>
            <w:shd w:val="clear" w:color="auto" w:fill="FFFFFF" w:themeFill="background1"/>
            <w:hideMark/>
          </w:tcPr>
          <w:p w14:paraId="2D0A3481"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VHS Learning</w:t>
            </w:r>
          </w:p>
        </w:tc>
        <w:tc>
          <w:tcPr>
            <w:tcW w:w="2068" w:type="dxa"/>
            <w:shd w:val="clear" w:color="auto" w:fill="FFFFFF" w:themeFill="background1"/>
            <w:hideMark/>
          </w:tcPr>
          <w:p w14:paraId="7B8D0151"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April 2025–April 2028 (2</w:t>
            </w:r>
            <w:r w:rsidRPr="00F51363">
              <w:rPr>
                <w:rFonts w:eastAsia="Aptos" w:cs="Arial"/>
                <w:kern w:val="2"/>
                <w:sz w:val="24"/>
                <w:szCs w:val="24"/>
                <w:vertAlign w:val="superscript"/>
                <w14:ligatures w14:val="standardContextual"/>
              </w:rPr>
              <w:t>nd</w:t>
            </w:r>
            <w:r w:rsidRPr="00F51363">
              <w:rPr>
                <w:rFonts w:eastAsia="Aptos" w:cs="Arial"/>
                <w:kern w:val="2"/>
                <w:sz w:val="24"/>
                <w:szCs w:val="24"/>
                <w14:ligatures w14:val="standardContextual"/>
              </w:rPr>
              <w:t>)</w:t>
            </w:r>
          </w:p>
        </w:tc>
        <w:tc>
          <w:tcPr>
            <w:tcW w:w="2617" w:type="dxa"/>
            <w:shd w:val="clear" w:color="auto" w:fill="FFFFFF" w:themeFill="background1"/>
            <w:hideMark/>
          </w:tcPr>
          <w:p w14:paraId="6B787310"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Virtual High School</w:t>
            </w:r>
          </w:p>
        </w:tc>
      </w:tr>
      <w:tr w:rsidR="00B865E6" w:rsidRPr="00F51363" w14:paraId="207EE9C0" w14:textId="77777777" w:rsidTr="00C56315">
        <w:trPr>
          <w:jc w:val="center"/>
        </w:trPr>
        <w:tc>
          <w:tcPr>
            <w:tcW w:w="2785" w:type="dxa"/>
            <w:shd w:val="clear" w:color="auto" w:fill="FFFFFF" w:themeFill="background1"/>
            <w:hideMark/>
          </w:tcPr>
          <w:p w14:paraId="53C449E4" w14:textId="726BAA4B"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Ms. Elizabeth Tripathi</w:t>
            </w:r>
            <w:r w:rsidR="00F86FD7" w:rsidRPr="00F51363">
              <w:rPr>
                <w:rFonts w:eastAsia="Aptos" w:cs="Arial"/>
                <w:b/>
                <w:bCs/>
                <w:kern w:val="2"/>
                <w:sz w:val="24"/>
                <w:szCs w:val="24"/>
                <w14:ligatures w14:val="standardContextual"/>
              </w:rPr>
              <w:t xml:space="preserve"> - </w:t>
            </w:r>
            <w:r w:rsidR="00A01916" w:rsidRPr="00F51363">
              <w:rPr>
                <w:rFonts w:eastAsia="Aptos" w:cs="Arial"/>
                <w:b/>
                <w:bCs/>
                <w:kern w:val="2"/>
                <w:sz w:val="24"/>
                <w:szCs w:val="24"/>
                <w14:ligatures w14:val="standardContextual"/>
              </w:rPr>
              <w:t>present</w:t>
            </w:r>
          </w:p>
        </w:tc>
        <w:tc>
          <w:tcPr>
            <w:tcW w:w="2700" w:type="dxa"/>
            <w:shd w:val="clear" w:color="auto" w:fill="FFFFFF" w:themeFill="background1"/>
            <w:hideMark/>
          </w:tcPr>
          <w:p w14:paraId="1B3CDDA6"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Massachusetts Teachers Association</w:t>
            </w:r>
          </w:p>
        </w:tc>
        <w:tc>
          <w:tcPr>
            <w:tcW w:w="2068" w:type="dxa"/>
            <w:shd w:val="clear" w:color="auto" w:fill="FFFFFF" w:themeFill="background1"/>
            <w:hideMark/>
          </w:tcPr>
          <w:p w14:paraId="090FF6EF"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January 2023–January 2026 (1</w:t>
            </w:r>
            <w:r w:rsidRPr="00F51363">
              <w:rPr>
                <w:rFonts w:eastAsia="Aptos" w:cs="Arial"/>
                <w:kern w:val="2"/>
                <w:sz w:val="24"/>
                <w:szCs w:val="24"/>
                <w:vertAlign w:val="superscript"/>
                <w14:ligatures w14:val="standardContextual"/>
              </w:rPr>
              <w:t>st</w:t>
            </w:r>
            <w:r w:rsidRPr="00F51363">
              <w:rPr>
                <w:rFonts w:eastAsia="Aptos" w:cs="Arial"/>
                <w:kern w:val="2"/>
                <w:sz w:val="24"/>
                <w:szCs w:val="24"/>
                <w14:ligatures w14:val="standardContextual"/>
              </w:rPr>
              <w:t>)</w:t>
            </w:r>
          </w:p>
        </w:tc>
        <w:tc>
          <w:tcPr>
            <w:tcW w:w="2617" w:type="dxa"/>
            <w:shd w:val="clear" w:color="auto" w:fill="FFFFFF" w:themeFill="background1"/>
            <w:hideMark/>
          </w:tcPr>
          <w:p w14:paraId="4480E932"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Massachusetts Teachers Association</w:t>
            </w:r>
          </w:p>
        </w:tc>
      </w:tr>
      <w:tr w:rsidR="00154F0D" w:rsidRPr="00F51363" w14:paraId="6DF94BD9" w14:textId="77777777" w:rsidTr="00C56315">
        <w:trPr>
          <w:jc w:val="center"/>
        </w:trPr>
        <w:tc>
          <w:tcPr>
            <w:tcW w:w="2785" w:type="dxa"/>
            <w:shd w:val="clear" w:color="auto" w:fill="FFFFFF" w:themeFill="background1"/>
          </w:tcPr>
          <w:p w14:paraId="5E9E3C89" w14:textId="5F7A454F" w:rsidR="00154F0D" w:rsidRPr="00F51363" w:rsidRDefault="00154F0D"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 xml:space="preserve">Mr. </w:t>
            </w:r>
            <w:r w:rsidR="00F22174" w:rsidRPr="00F51363">
              <w:rPr>
                <w:rFonts w:eastAsia="Aptos" w:cs="Arial"/>
                <w:b/>
                <w:bCs/>
                <w:kern w:val="2"/>
                <w:sz w:val="24"/>
                <w:szCs w:val="24"/>
                <w14:ligatures w14:val="standardContextual"/>
              </w:rPr>
              <w:t>Paul Foster</w:t>
            </w:r>
            <w:r w:rsidR="00561DD7" w:rsidRPr="00F51363">
              <w:rPr>
                <w:rFonts w:eastAsia="Aptos" w:cs="Arial"/>
                <w:b/>
                <w:bCs/>
                <w:kern w:val="2"/>
                <w:sz w:val="24"/>
                <w:szCs w:val="24"/>
                <w14:ligatures w14:val="standardContextual"/>
              </w:rPr>
              <w:t xml:space="preserve"> - </w:t>
            </w:r>
            <w:r w:rsidR="00966DC0" w:rsidRPr="00F51363">
              <w:rPr>
                <w:rFonts w:eastAsia="Aptos" w:cs="Arial"/>
                <w:b/>
                <w:bCs/>
                <w:kern w:val="2"/>
                <w:sz w:val="24"/>
                <w:szCs w:val="24"/>
                <w14:ligatures w14:val="standardContextual"/>
              </w:rPr>
              <w:t>present</w:t>
            </w:r>
          </w:p>
        </w:tc>
        <w:tc>
          <w:tcPr>
            <w:tcW w:w="2700" w:type="dxa"/>
            <w:shd w:val="clear" w:color="auto" w:fill="FFFFFF" w:themeFill="background1"/>
          </w:tcPr>
          <w:p w14:paraId="77853DF1" w14:textId="0DE6315E" w:rsidR="00154F0D" w:rsidRPr="00F51363" w:rsidRDefault="00F22174"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 xml:space="preserve">Monson Public Schools </w:t>
            </w:r>
          </w:p>
        </w:tc>
        <w:tc>
          <w:tcPr>
            <w:tcW w:w="2068" w:type="dxa"/>
            <w:shd w:val="clear" w:color="auto" w:fill="FFFFFF" w:themeFill="background1"/>
          </w:tcPr>
          <w:p w14:paraId="4DA62F26" w14:textId="6CF61C24" w:rsidR="00154F0D" w:rsidRPr="00F51363" w:rsidRDefault="00F22174"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December 2025-Dece</w:t>
            </w:r>
            <w:r w:rsidR="00FB3CCF" w:rsidRPr="00F51363">
              <w:rPr>
                <w:rFonts w:eastAsia="Aptos" w:cs="Arial"/>
                <w:kern w:val="2"/>
                <w:sz w:val="24"/>
                <w:szCs w:val="24"/>
                <w14:ligatures w14:val="standardContextual"/>
              </w:rPr>
              <w:t xml:space="preserve">mber </w:t>
            </w:r>
            <w:r w:rsidR="0016718A" w:rsidRPr="00F51363">
              <w:rPr>
                <w:rFonts w:eastAsia="Aptos" w:cs="Arial"/>
                <w:kern w:val="2"/>
                <w:sz w:val="24"/>
                <w:szCs w:val="24"/>
                <w14:ligatures w14:val="standardContextual"/>
              </w:rPr>
              <w:t>2028 (1</w:t>
            </w:r>
            <w:r w:rsidR="0016718A" w:rsidRPr="00F51363">
              <w:rPr>
                <w:rFonts w:eastAsia="Aptos" w:cs="Arial"/>
                <w:kern w:val="2"/>
                <w:sz w:val="24"/>
                <w:szCs w:val="24"/>
                <w:vertAlign w:val="superscript"/>
                <w14:ligatures w14:val="standardContextual"/>
              </w:rPr>
              <w:t>st</w:t>
            </w:r>
            <w:r w:rsidR="0016718A" w:rsidRPr="00F51363">
              <w:rPr>
                <w:rFonts w:eastAsia="Aptos" w:cs="Arial"/>
                <w:kern w:val="2"/>
                <w:sz w:val="24"/>
                <w:szCs w:val="24"/>
                <w14:ligatures w14:val="standardContextual"/>
              </w:rPr>
              <w:t>)</w:t>
            </w:r>
          </w:p>
        </w:tc>
        <w:tc>
          <w:tcPr>
            <w:tcW w:w="2617" w:type="dxa"/>
            <w:shd w:val="clear" w:color="auto" w:fill="FFFFFF" w:themeFill="background1"/>
          </w:tcPr>
          <w:p w14:paraId="7B6BB485" w14:textId="015136B0" w:rsidR="00154F0D" w:rsidRPr="00F51363" w:rsidRDefault="0016718A"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Massachusetts Association of School Superintendents</w:t>
            </w:r>
          </w:p>
        </w:tc>
      </w:tr>
      <w:tr w:rsidR="00B21258" w:rsidRPr="00F51363" w14:paraId="33806564" w14:textId="77777777" w:rsidTr="00C56315">
        <w:trPr>
          <w:jc w:val="center"/>
        </w:trPr>
        <w:tc>
          <w:tcPr>
            <w:tcW w:w="2785" w:type="dxa"/>
            <w:shd w:val="clear" w:color="auto" w:fill="FFFFFF" w:themeFill="background1"/>
            <w:hideMark/>
          </w:tcPr>
          <w:p w14:paraId="3FDA2246" w14:textId="3B7411FC"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Mr. Devin Sheehan</w:t>
            </w:r>
            <w:r w:rsidR="00960B2B" w:rsidRPr="00F51363">
              <w:rPr>
                <w:rFonts w:eastAsia="Aptos" w:cs="Arial"/>
                <w:b/>
                <w:bCs/>
                <w:kern w:val="2"/>
                <w:sz w:val="24"/>
                <w:szCs w:val="24"/>
                <w14:ligatures w14:val="standardContextual"/>
              </w:rPr>
              <w:t xml:space="preserve"> - absent</w:t>
            </w:r>
          </w:p>
        </w:tc>
        <w:tc>
          <w:tcPr>
            <w:tcW w:w="2700" w:type="dxa"/>
            <w:shd w:val="clear" w:color="auto" w:fill="FFFFFF" w:themeFill="background1"/>
            <w:hideMark/>
          </w:tcPr>
          <w:p w14:paraId="72877082"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Holyoke Public Schools</w:t>
            </w:r>
          </w:p>
        </w:tc>
        <w:tc>
          <w:tcPr>
            <w:tcW w:w="2068" w:type="dxa"/>
            <w:shd w:val="clear" w:color="auto" w:fill="FFFFFF" w:themeFill="background1"/>
            <w:hideMark/>
          </w:tcPr>
          <w:p w14:paraId="50F40DAF"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December 2024–December 2027 (1</w:t>
            </w:r>
            <w:r w:rsidRPr="00F51363">
              <w:rPr>
                <w:rFonts w:eastAsia="Aptos" w:cs="Arial"/>
                <w:kern w:val="2"/>
                <w:sz w:val="24"/>
                <w:szCs w:val="24"/>
                <w:vertAlign w:val="superscript"/>
                <w14:ligatures w14:val="standardContextual"/>
              </w:rPr>
              <w:t>st</w:t>
            </w:r>
            <w:r w:rsidRPr="00F51363">
              <w:rPr>
                <w:rFonts w:eastAsia="Aptos" w:cs="Arial"/>
                <w:kern w:val="2"/>
                <w:sz w:val="24"/>
                <w:szCs w:val="24"/>
                <w14:ligatures w14:val="standardContextual"/>
              </w:rPr>
              <w:t>)</w:t>
            </w:r>
          </w:p>
        </w:tc>
        <w:tc>
          <w:tcPr>
            <w:tcW w:w="2617" w:type="dxa"/>
            <w:shd w:val="clear" w:color="auto" w:fill="FFFFFF" w:themeFill="background1"/>
            <w:hideMark/>
          </w:tcPr>
          <w:p w14:paraId="3DBDC020"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Massachusetts Association of School Committees</w:t>
            </w:r>
          </w:p>
        </w:tc>
      </w:tr>
      <w:tr w:rsidR="00B21258" w:rsidRPr="00F51363" w14:paraId="158BE0B7" w14:textId="77777777" w:rsidTr="00C56315">
        <w:trPr>
          <w:jc w:val="center"/>
        </w:trPr>
        <w:tc>
          <w:tcPr>
            <w:tcW w:w="2785" w:type="dxa"/>
            <w:shd w:val="clear" w:color="auto" w:fill="FFFFFF" w:themeFill="background1"/>
            <w:hideMark/>
          </w:tcPr>
          <w:p w14:paraId="5FBE7808" w14:textId="6805FE83"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lastRenderedPageBreak/>
              <w:t>Ms. Kirsten Peterson</w:t>
            </w:r>
            <w:r w:rsidR="00960B2B" w:rsidRPr="00F51363">
              <w:rPr>
                <w:rFonts w:eastAsia="Aptos" w:cs="Arial"/>
                <w:b/>
                <w:bCs/>
                <w:kern w:val="2"/>
                <w:sz w:val="24"/>
                <w:szCs w:val="24"/>
                <w14:ligatures w14:val="standardContextual"/>
              </w:rPr>
              <w:t xml:space="preserve"> - present</w:t>
            </w:r>
          </w:p>
        </w:tc>
        <w:tc>
          <w:tcPr>
            <w:tcW w:w="2700" w:type="dxa"/>
            <w:shd w:val="clear" w:color="auto" w:fill="FFFFFF" w:themeFill="background1"/>
            <w:hideMark/>
          </w:tcPr>
          <w:p w14:paraId="58BCDEB8"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Education Development Center</w:t>
            </w:r>
          </w:p>
        </w:tc>
        <w:tc>
          <w:tcPr>
            <w:tcW w:w="2068" w:type="dxa"/>
            <w:shd w:val="clear" w:color="auto" w:fill="FFFFFF" w:themeFill="background1"/>
            <w:hideMark/>
          </w:tcPr>
          <w:p w14:paraId="60B92E7B"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December 2024–December 2027 (1</w:t>
            </w:r>
            <w:r w:rsidRPr="00F51363">
              <w:rPr>
                <w:rFonts w:eastAsia="Aptos" w:cs="Arial"/>
                <w:kern w:val="2"/>
                <w:sz w:val="24"/>
                <w:szCs w:val="24"/>
                <w:vertAlign w:val="superscript"/>
                <w14:ligatures w14:val="standardContextual"/>
              </w:rPr>
              <w:t>st</w:t>
            </w:r>
            <w:r w:rsidRPr="00F51363">
              <w:rPr>
                <w:rFonts w:eastAsia="Aptos" w:cs="Arial"/>
                <w:kern w:val="2"/>
                <w:sz w:val="24"/>
                <w:szCs w:val="24"/>
                <w14:ligatures w14:val="standardContextual"/>
              </w:rPr>
              <w:t>)</w:t>
            </w:r>
          </w:p>
        </w:tc>
        <w:tc>
          <w:tcPr>
            <w:tcW w:w="2617" w:type="dxa"/>
            <w:shd w:val="clear" w:color="auto" w:fill="FFFFFF" w:themeFill="background1"/>
            <w:hideMark/>
          </w:tcPr>
          <w:p w14:paraId="3B390544"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Non-Profit Organization that conducts research and training on virtual education</w:t>
            </w:r>
          </w:p>
        </w:tc>
      </w:tr>
      <w:tr w:rsidR="00B21258" w:rsidRPr="00F51363" w14:paraId="68AB337A" w14:textId="77777777" w:rsidTr="00C56315">
        <w:trPr>
          <w:jc w:val="center"/>
        </w:trPr>
        <w:tc>
          <w:tcPr>
            <w:tcW w:w="2785" w:type="dxa"/>
            <w:shd w:val="clear" w:color="auto" w:fill="FFFFFF" w:themeFill="background1"/>
            <w:hideMark/>
          </w:tcPr>
          <w:p w14:paraId="32388C3F" w14:textId="5B40E9F1"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Dr. Robert Shaw</w:t>
            </w:r>
            <w:r w:rsidR="00960B2B" w:rsidRPr="00F51363">
              <w:rPr>
                <w:rFonts w:eastAsia="Aptos" w:cs="Arial"/>
                <w:b/>
                <w:bCs/>
                <w:kern w:val="2"/>
                <w:sz w:val="24"/>
                <w:szCs w:val="24"/>
                <w14:ligatures w14:val="standardContextual"/>
              </w:rPr>
              <w:t xml:space="preserve"> - present</w:t>
            </w:r>
          </w:p>
        </w:tc>
        <w:tc>
          <w:tcPr>
            <w:tcW w:w="2700" w:type="dxa"/>
            <w:shd w:val="clear" w:color="auto" w:fill="FFFFFF" w:themeFill="background1"/>
            <w:hideMark/>
          </w:tcPr>
          <w:p w14:paraId="608FBB4E"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Hull High School</w:t>
            </w:r>
          </w:p>
        </w:tc>
        <w:tc>
          <w:tcPr>
            <w:tcW w:w="2068" w:type="dxa"/>
            <w:shd w:val="clear" w:color="auto" w:fill="FFFFFF" w:themeFill="background1"/>
            <w:hideMark/>
          </w:tcPr>
          <w:p w14:paraId="051184A5"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December 2024–December 2027 (1</w:t>
            </w:r>
            <w:r w:rsidRPr="00F51363">
              <w:rPr>
                <w:rFonts w:eastAsia="Aptos" w:cs="Arial"/>
                <w:kern w:val="2"/>
                <w:sz w:val="24"/>
                <w:szCs w:val="24"/>
                <w:vertAlign w:val="superscript"/>
                <w14:ligatures w14:val="standardContextual"/>
              </w:rPr>
              <w:t>st</w:t>
            </w:r>
            <w:r w:rsidRPr="00F51363">
              <w:rPr>
                <w:rFonts w:eastAsia="Aptos" w:cs="Arial"/>
                <w:kern w:val="2"/>
                <w:sz w:val="24"/>
                <w:szCs w:val="24"/>
                <w14:ligatures w14:val="standardContextual"/>
              </w:rPr>
              <w:t>)</w:t>
            </w:r>
          </w:p>
        </w:tc>
        <w:tc>
          <w:tcPr>
            <w:tcW w:w="2617" w:type="dxa"/>
            <w:shd w:val="clear" w:color="auto" w:fill="FFFFFF" w:themeFill="background1"/>
            <w:hideMark/>
          </w:tcPr>
          <w:p w14:paraId="0C1A513C"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Secondary School Administrator</w:t>
            </w:r>
          </w:p>
        </w:tc>
      </w:tr>
      <w:tr w:rsidR="00B21258" w:rsidRPr="00F51363" w14:paraId="7F760888" w14:textId="77777777" w:rsidTr="00C56315">
        <w:trPr>
          <w:jc w:val="center"/>
        </w:trPr>
        <w:tc>
          <w:tcPr>
            <w:tcW w:w="2785" w:type="dxa"/>
            <w:shd w:val="clear" w:color="auto" w:fill="FFFFFF" w:themeFill="background1"/>
            <w:hideMark/>
          </w:tcPr>
          <w:p w14:paraId="0AE2B082" w14:textId="1F3F6782"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Ms. Ayele Shakur</w:t>
            </w:r>
            <w:r w:rsidR="00960B2B" w:rsidRPr="00F51363">
              <w:rPr>
                <w:rFonts w:eastAsia="Aptos" w:cs="Arial"/>
                <w:b/>
                <w:bCs/>
                <w:kern w:val="2"/>
                <w:sz w:val="24"/>
                <w:szCs w:val="24"/>
                <w14:ligatures w14:val="standardContextual"/>
              </w:rPr>
              <w:t xml:space="preserve"> - present</w:t>
            </w:r>
          </w:p>
        </w:tc>
        <w:tc>
          <w:tcPr>
            <w:tcW w:w="2700" w:type="dxa"/>
            <w:shd w:val="clear" w:color="auto" w:fill="FFFFFF" w:themeFill="background1"/>
            <w:hideMark/>
          </w:tcPr>
          <w:p w14:paraId="723A2C59"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Campus without Walls</w:t>
            </w:r>
          </w:p>
        </w:tc>
        <w:tc>
          <w:tcPr>
            <w:tcW w:w="2068" w:type="dxa"/>
            <w:shd w:val="clear" w:color="auto" w:fill="FFFFFF" w:themeFill="background1"/>
            <w:hideMark/>
          </w:tcPr>
          <w:p w14:paraId="3CC44546"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December 2024–December 2027 (1</w:t>
            </w:r>
            <w:r w:rsidRPr="00F51363">
              <w:rPr>
                <w:rFonts w:eastAsia="Aptos" w:cs="Arial"/>
                <w:kern w:val="2"/>
                <w:sz w:val="24"/>
                <w:szCs w:val="24"/>
                <w:vertAlign w:val="superscript"/>
                <w14:ligatures w14:val="standardContextual"/>
              </w:rPr>
              <w:t>st</w:t>
            </w:r>
            <w:r w:rsidRPr="00F51363">
              <w:rPr>
                <w:rFonts w:eastAsia="Aptos" w:cs="Arial"/>
                <w:kern w:val="2"/>
                <w:sz w:val="24"/>
                <w:szCs w:val="24"/>
                <w14:ligatures w14:val="standardContextual"/>
              </w:rPr>
              <w:t>)</w:t>
            </w:r>
          </w:p>
        </w:tc>
        <w:tc>
          <w:tcPr>
            <w:tcW w:w="2617" w:type="dxa"/>
            <w:shd w:val="clear" w:color="auto" w:fill="FFFFFF" w:themeFill="background1"/>
            <w:hideMark/>
          </w:tcPr>
          <w:p w14:paraId="50A25A7B"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At-Large</w:t>
            </w:r>
          </w:p>
        </w:tc>
      </w:tr>
      <w:tr w:rsidR="00B21258" w:rsidRPr="00F51363" w14:paraId="5B98E3C9" w14:textId="77777777" w:rsidTr="00C56315">
        <w:trPr>
          <w:jc w:val="center"/>
        </w:trPr>
        <w:tc>
          <w:tcPr>
            <w:tcW w:w="2785" w:type="dxa"/>
            <w:shd w:val="clear" w:color="auto" w:fill="FFFFFF" w:themeFill="background1"/>
            <w:hideMark/>
          </w:tcPr>
          <w:p w14:paraId="6E32402A" w14:textId="45659FAA" w:rsidR="00200908" w:rsidRPr="00F51363" w:rsidRDefault="00200908" w:rsidP="00066E80">
            <w:pPr>
              <w:spacing w:after="0" w:line="240" w:lineRule="auto"/>
              <w:rPr>
                <w:rFonts w:eastAsia="Aptos" w:cs="Arial"/>
                <w:b/>
                <w:bCs/>
                <w:kern w:val="2"/>
                <w:sz w:val="24"/>
                <w:szCs w:val="24"/>
                <w14:ligatures w14:val="standardContextual"/>
              </w:rPr>
            </w:pPr>
            <w:r w:rsidRPr="00F51363">
              <w:rPr>
                <w:rFonts w:eastAsia="Aptos" w:cs="Arial"/>
                <w:b/>
                <w:bCs/>
                <w:kern w:val="2"/>
                <w:sz w:val="24"/>
                <w:szCs w:val="24"/>
                <w14:ligatures w14:val="standardContextual"/>
              </w:rPr>
              <w:t>Ms. Rachel Miller</w:t>
            </w:r>
            <w:r w:rsidR="0095788F" w:rsidRPr="00F51363">
              <w:rPr>
                <w:rFonts w:eastAsia="Aptos" w:cs="Arial"/>
                <w:b/>
                <w:bCs/>
                <w:kern w:val="2"/>
                <w:sz w:val="24"/>
                <w:szCs w:val="24"/>
                <w14:ligatures w14:val="standardContextual"/>
              </w:rPr>
              <w:t xml:space="preserve"> - present</w:t>
            </w:r>
          </w:p>
        </w:tc>
        <w:tc>
          <w:tcPr>
            <w:tcW w:w="2700" w:type="dxa"/>
            <w:shd w:val="clear" w:color="auto" w:fill="FFFFFF" w:themeFill="background1"/>
            <w:hideMark/>
          </w:tcPr>
          <w:p w14:paraId="2C674615"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Springfield Public Schools</w:t>
            </w:r>
          </w:p>
        </w:tc>
        <w:tc>
          <w:tcPr>
            <w:tcW w:w="2068" w:type="dxa"/>
            <w:shd w:val="clear" w:color="auto" w:fill="FFFFFF" w:themeFill="background1"/>
            <w:hideMark/>
          </w:tcPr>
          <w:p w14:paraId="10F85BDD"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December 2024–December 2027 (1</w:t>
            </w:r>
            <w:r w:rsidRPr="00F51363">
              <w:rPr>
                <w:rFonts w:eastAsia="Aptos" w:cs="Arial"/>
                <w:kern w:val="2"/>
                <w:sz w:val="24"/>
                <w:szCs w:val="24"/>
                <w:vertAlign w:val="superscript"/>
                <w14:ligatures w14:val="standardContextual"/>
              </w:rPr>
              <w:t>st</w:t>
            </w:r>
            <w:r w:rsidRPr="00F51363">
              <w:rPr>
                <w:rFonts w:eastAsia="Aptos" w:cs="Arial"/>
                <w:kern w:val="2"/>
                <w:sz w:val="24"/>
                <w:szCs w:val="24"/>
                <w14:ligatures w14:val="standardContextual"/>
              </w:rPr>
              <w:t>)</w:t>
            </w:r>
          </w:p>
        </w:tc>
        <w:tc>
          <w:tcPr>
            <w:tcW w:w="2617" w:type="dxa"/>
            <w:shd w:val="clear" w:color="auto" w:fill="FFFFFF" w:themeFill="background1"/>
            <w:hideMark/>
          </w:tcPr>
          <w:p w14:paraId="22E8E4A9" w14:textId="77777777" w:rsidR="00200908" w:rsidRPr="00F51363" w:rsidRDefault="00200908" w:rsidP="00066E80">
            <w:pPr>
              <w:spacing w:after="0" w:line="240" w:lineRule="auto"/>
              <w:rPr>
                <w:rFonts w:eastAsia="Aptos" w:cs="Arial"/>
                <w:kern w:val="2"/>
                <w:sz w:val="24"/>
                <w:szCs w:val="24"/>
                <w14:ligatures w14:val="standardContextual"/>
              </w:rPr>
            </w:pPr>
            <w:r w:rsidRPr="00F51363">
              <w:rPr>
                <w:rFonts w:eastAsia="Aptos" w:cs="Arial"/>
                <w:kern w:val="2"/>
                <w:sz w:val="24"/>
                <w:szCs w:val="24"/>
                <w14:ligatures w14:val="standardContextual"/>
              </w:rPr>
              <w:t>At-Large</w:t>
            </w:r>
          </w:p>
        </w:tc>
      </w:tr>
    </w:tbl>
    <w:p w14:paraId="10F96D7D" w14:textId="57A76C23" w:rsidR="63104345" w:rsidRPr="00F51363" w:rsidRDefault="63104345" w:rsidP="00066E80">
      <w:pPr>
        <w:spacing w:after="0" w:line="240" w:lineRule="auto"/>
        <w:rPr>
          <w:rFonts w:cs="Arial"/>
          <w:sz w:val="24"/>
          <w:szCs w:val="24"/>
        </w:rPr>
      </w:pPr>
    </w:p>
    <w:p w14:paraId="2AC68106" w14:textId="567DEBCC" w:rsidR="006925E8" w:rsidRPr="00F51363" w:rsidRDefault="00937EBE" w:rsidP="00066E80">
      <w:pPr>
        <w:numPr>
          <w:ilvl w:val="0"/>
          <w:numId w:val="1"/>
        </w:numPr>
        <w:spacing w:after="0" w:line="240" w:lineRule="auto"/>
        <w:rPr>
          <w:rFonts w:cs="Arial"/>
          <w:b/>
          <w:color w:val="000000"/>
          <w:sz w:val="24"/>
          <w:szCs w:val="24"/>
        </w:rPr>
      </w:pPr>
      <w:r w:rsidRPr="00F51363">
        <w:rPr>
          <w:rFonts w:cs="Arial"/>
          <w:b/>
          <w:color w:val="000000"/>
          <w:sz w:val="24"/>
          <w:szCs w:val="24"/>
        </w:rPr>
        <w:t xml:space="preserve">Review </w:t>
      </w:r>
      <w:r w:rsidR="00201C5C" w:rsidRPr="00F51363">
        <w:rPr>
          <w:rFonts w:cs="Arial"/>
          <w:b/>
          <w:color w:val="000000"/>
          <w:sz w:val="24"/>
          <w:szCs w:val="24"/>
        </w:rPr>
        <w:t xml:space="preserve">and Approve </w:t>
      </w:r>
      <w:r w:rsidRPr="00F51363">
        <w:rPr>
          <w:rFonts w:cs="Arial"/>
          <w:b/>
          <w:color w:val="000000"/>
          <w:sz w:val="24"/>
          <w:szCs w:val="24"/>
        </w:rPr>
        <w:t xml:space="preserve">Minutes from </w:t>
      </w:r>
      <w:r w:rsidR="007D30DE" w:rsidRPr="00F51363">
        <w:rPr>
          <w:rFonts w:cs="Arial"/>
          <w:b/>
          <w:color w:val="000000"/>
          <w:sz w:val="24"/>
          <w:szCs w:val="24"/>
        </w:rPr>
        <w:t>May 7,</w:t>
      </w:r>
      <w:r w:rsidRPr="00F51363">
        <w:rPr>
          <w:rFonts w:cs="Arial"/>
          <w:b/>
          <w:sz w:val="24"/>
          <w:szCs w:val="24"/>
        </w:rPr>
        <w:t xml:space="preserve"> </w:t>
      </w:r>
      <w:r w:rsidR="00CD2AC4" w:rsidRPr="00F51363">
        <w:rPr>
          <w:rFonts w:cs="Arial"/>
          <w:b/>
          <w:sz w:val="24"/>
          <w:szCs w:val="24"/>
        </w:rPr>
        <w:t>202</w:t>
      </w:r>
      <w:r w:rsidR="007D30DE" w:rsidRPr="00F51363">
        <w:rPr>
          <w:rFonts w:cs="Arial"/>
          <w:b/>
          <w:sz w:val="24"/>
          <w:szCs w:val="24"/>
        </w:rPr>
        <w:t>5</w:t>
      </w:r>
      <w:r w:rsidR="00CD2AC4" w:rsidRPr="00F51363">
        <w:rPr>
          <w:rFonts w:cs="Arial"/>
          <w:b/>
          <w:sz w:val="24"/>
          <w:szCs w:val="24"/>
        </w:rPr>
        <w:t>,</w:t>
      </w:r>
      <w:r w:rsidRPr="00F51363">
        <w:rPr>
          <w:rFonts w:cs="Arial"/>
          <w:b/>
          <w:sz w:val="24"/>
          <w:szCs w:val="24"/>
        </w:rPr>
        <w:t xml:space="preserve"> </w:t>
      </w:r>
      <w:r w:rsidRPr="00F51363">
        <w:rPr>
          <w:rFonts w:cs="Arial"/>
          <w:b/>
          <w:color w:val="000000"/>
          <w:sz w:val="24"/>
          <w:szCs w:val="24"/>
        </w:rPr>
        <w:t>DLAC Meeting</w:t>
      </w:r>
      <w:r w:rsidR="00E65E41" w:rsidRPr="00F51363">
        <w:rPr>
          <w:rFonts w:cs="Arial"/>
          <w:b/>
          <w:color w:val="000000"/>
          <w:sz w:val="24"/>
          <w:szCs w:val="24"/>
        </w:rPr>
        <w:t xml:space="preserve"> (roll call)</w:t>
      </w:r>
    </w:p>
    <w:p w14:paraId="4BA307DC" w14:textId="25C7D9F4" w:rsidR="0095788F" w:rsidRPr="00F51363" w:rsidRDefault="0095788F" w:rsidP="00B82988">
      <w:pPr>
        <w:spacing w:after="0" w:line="240" w:lineRule="auto"/>
        <w:rPr>
          <w:rFonts w:cs="Arial"/>
          <w:b/>
          <w:color w:val="000000"/>
          <w:sz w:val="24"/>
          <w:szCs w:val="24"/>
        </w:rPr>
      </w:pPr>
      <w:r w:rsidRPr="00F51363">
        <w:rPr>
          <w:rFonts w:cs="Arial"/>
          <w:bCs/>
          <w:color w:val="000000"/>
          <w:sz w:val="24"/>
          <w:szCs w:val="24"/>
        </w:rPr>
        <w:t xml:space="preserve">Chair </w:t>
      </w:r>
      <w:r w:rsidR="00196B2E" w:rsidRPr="00F51363">
        <w:rPr>
          <w:rFonts w:cs="Arial"/>
          <w:bCs/>
          <w:color w:val="000000"/>
          <w:sz w:val="24"/>
          <w:szCs w:val="24"/>
        </w:rPr>
        <w:t xml:space="preserve">called out members. Present members </w:t>
      </w:r>
      <w:r w:rsidR="002C1818" w:rsidRPr="00F51363">
        <w:rPr>
          <w:rFonts w:cs="Arial"/>
          <w:bCs/>
          <w:color w:val="000000"/>
          <w:sz w:val="24"/>
          <w:szCs w:val="24"/>
        </w:rPr>
        <w:t xml:space="preserve">indicated their attendance. </w:t>
      </w:r>
    </w:p>
    <w:p w14:paraId="68B19F9E" w14:textId="65F93F9D" w:rsidR="002C1818" w:rsidRPr="00F51363" w:rsidRDefault="002C1818" w:rsidP="00B82988">
      <w:pPr>
        <w:spacing w:after="0" w:line="240" w:lineRule="auto"/>
        <w:rPr>
          <w:rFonts w:cs="Arial"/>
          <w:bCs/>
          <w:color w:val="000000"/>
          <w:sz w:val="24"/>
          <w:szCs w:val="24"/>
        </w:rPr>
      </w:pPr>
      <w:r w:rsidRPr="00F51363">
        <w:rPr>
          <w:rFonts w:cs="Arial"/>
          <w:bCs/>
          <w:color w:val="000000"/>
          <w:sz w:val="24"/>
          <w:szCs w:val="24"/>
        </w:rPr>
        <w:t xml:space="preserve">Review of minutes. </w:t>
      </w:r>
      <w:r w:rsidR="005643D0" w:rsidRPr="00F51363">
        <w:rPr>
          <w:rFonts w:cs="Arial"/>
          <w:bCs/>
          <w:color w:val="000000"/>
          <w:sz w:val="24"/>
          <w:szCs w:val="24"/>
        </w:rPr>
        <w:t xml:space="preserve">Motion to approve. </w:t>
      </w:r>
      <w:proofErr w:type="gramStart"/>
      <w:r w:rsidR="005643D0" w:rsidRPr="00F51363">
        <w:rPr>
          <w:rFonts w:cs="Arial"/>
          <w:bCs/>
          <w:color w:val="000000"/>
          <w:sz w:val="24"/>
          <w:szCs w:val="24"/>
        </w:rPr>
        <w:t>Seconded</w:t>
      </w:r>
      <w:proofErr w:type="gramEnd"/>
      <w:r w:rsidR="005643D0" w:rsidRPr="00F51363">
        <w:rPr>
          <w:rFonts w:cs="Arial"/>
          <w:bCs/>
          <w:color w:val="000000"/>
          <w:sz w:val="24"/>
          <w:szCs w:val="24"/>
        </w:rPr>
        <w:t>. Approved</w:t>
      </w:r>
      <w:r w:rsidR="002D47E2" w:rsidRPr="00F51363">
        <w:rPr>
          <w:rFonts w:cs="Arial"/>
          <w:bCs/>
          <w:color w:val="000000"/>
          <w:sz w:val="24"/>
          <w:szCs w:val="24"/>
        </w:rPr>
        <w:t xml:space="preserve"> by roll call of present members. </w:t>
      </w:r>
    </w:p>
    <w:p w14:paraId="11335393" w14:textId="517A4090" w:rsidR="00E83360" w:rsidRPr="00F51363" w:rsidRDefault="00C50959" w:rsidP="00527412">
      <w:pPr>
        <w:pStyle w:val="ListParagraph"/>
        <w:numPr>
          <w:ilvl w:val="0"/>
          <w:numId w:val="7"/>
        </w:numPr>
        <w:spacing w:after="0" w:line="240" w:lineRule="auto"/>
        <w:rPr>
          <w:rFonts w:cs="Arial"/>
          <w:b/>
          <w:color w:val="000000"/>
          <w:sz w:val="24"/>
          <w:szCs w:val="24"/>
        </w:rPr>
      </w:pPr>
      <w:r w:rsidRPr="00F51363">
        <w:rPr>
          <w:rFonts w:cs="Arial"/>
          <w:bCs/>
          <w:color w:val="000000"/>
          <w:sz w:val="24"/>
          <w:szCs w:val="24"/>
        </w:rPr>
        <w:t>Sarah Haavind – yes</w:t>
      </w:r>
    </w:p>
    <w:p w14:paraId="00D68F1E" w14:textId="7BC85929" w:rsidR="00C50959" w:rsidRPr="00F51363" w:rsidRDefault="00C50959" w:rsidP="00527412">
      <w:pPr>
        <w:pStyle w:val="ListParagraph"/>
        <w:numPr>
          <w:ilvl w:val="0"/>
          <w:numId w:val="7"/>
        </w:numPr>
        <w:spacing w:after="0" w:line="240" w:lineRule="auto"/>
        <w:rPr>
          <w:rFonts w:cs="Arial"/>
          <w:b/>
          <w:color w:val="000000"/>
          <w:sz w:val="24"/>
          <w:szCs w:val="24"/>
        </w:rPr>
      </w:pPr>
      <w:r w:rsidRPr="00F51363">
        <w:rPr>
          <w:rFonts w:cs="Arial"/>
          <w:bCs/>
          <w:color w:val="000000"/>
          <w:sz w:val="24"/>
          <w:szCs w:val="24"/>
        </w:rPr>
        <w:t>Katherine Jordan – yes</w:t>
      </w:r>
    </w:p>
    <w:p w14:paraId="14305BBC" w14:textId="1FB0F30F" w:rsidR="00C50959" w:rsidRPr="00F51363" w:rsidRDefault="007D6120" w:rsidP="00527412">
      <w:pPr>
        <w:pStyle w:val="ListParagraph"/>
        <w:numPr>
          <w:ilvl w:val="0"/>
          <w:numId w:val="7"/>
        </w:numPr>
        <w:spacing w:after="0" w:line="240" w:lineRule="auto"/>
        <w:rPr>
          <w:rFonts w:cs="Arial"/>
          <w:bCs/>
          <w:color w:val="000000"/>
          <w:sz w:val="24"/>
          <w:szCs w:val="24"/>
        </w:rPr>
      </w:pPr>
      <w:r w:rsidRPr="00F51363">
        <w:rPr>
          <w:rFonts w:cs="Arial"/>
          <w:bCs/>
          <w:color w:val="000000"/>
          <w:sz w:val="24"/>
          <w:szCs w:val="24"/>
        </w:rPr>
        <w:t>Bill Siver – yes</w:t>
      </w:r>
    </w:p>
    <w:p w14:paraId="6034C593" w14:textId="040CD743" w:rsidR="007D6120" w:rsidRPr="00F51363" w:rsidRDefault="007D6120" w:rsidP="00527412">
      <w:pPr>
        <w:pStyle w:val="ListParagraph"/>
        <w:numPr>
          <w:ilvl w:val="0"/>
          <w:numId w:val="7"/>
        </w:numPr>
        <w:spacing w:after="0" w:line="240" w:lineRule="auto"/>
        <w:rPr>
          <w:rFonts w:cs="Arial"/>
          <w:bCs/>
          <w:color w:val="000000"/>
          <w:sz w:val="24"/>
          <w:szCs w:val="24"/>
        </w:rPr>
      </w:pPr>
      <w:r w:rsidRPr="00F51363">
        <w:rPr>
          <w:rFonts w:cs="Arial"/>
          <w:bCs/>
          <w:color w:val="000000"/>
          <w:sz w:val="24"/>
          <w:szCs w:val="24"/>
        </w:rPr>
        <w:t>Stacy young – yes</w:t>
      </w:r>
    </w:p>
    <w:p w14:paraId="0DCB46E2" w14:textId="7E7A327E" w:rsidR="007D6120" w:rsidRPr="00F51363" w:rsidRDefault="007D6120" w:rsidP="00527412">
      <w:pPr>
        <w:pStyle w:val="ListParagraph"/>
        <w:numPr>
          <w:ilvl w:val="0"/>
          <w:numId w:val="7"/>
        </w:numPr>
        <w:spacing w:after="0" w:line="240" w:lineRule="auto"/>
        <w:rPr>
          <w:rFonts w:cs="Arial"/>
          <w:bCs/>
          <w:color w:val="000000"/>
          <w:sz w:val="24"/>
          <w:szCs w:val="24"/>
        </w:rPr>
      </w:pPr>
      <w:r w:rsidRPr="00F51363">
        <w:rPr>
          <w:rFonts w:cs="Arial"/>
          <w:bCs/>
          <w:color w:val="000000"/>
          <w:sz w:val="24"/>
          <w:szCs w:val="24"/>
        </w:rPr>
        <w:t xml:space="preserve">Beth </w:t>
      </w:r>
      <w:r w:rsidR="00D45B48" w:rsidRPr="00F51363">
        <w:rPr>
          <w:rFonts w:cs="Arial"/>
          <w:bCs/>
          <w:color w:val="000000"/>
          <w:sz w:val="24"/>
          <w:szCs w:val="24"/>
        </w:rPr>
        <w:t>Tripathi</w:t>
      </w:r>
      <w:r w:rsidRPr="00F51363">
        <w:rPr>
          <w:rFonts w:cs="Arial"/>
          <w:bCs/>
          <w:color w:val="000000"/>
          <w:sz w:val="24"/>
          <w:szCs w:val="24"/>
        </w:rPr>
        <w:t xml:space="preserve"> – yes</w:t>
      </w:r>
    </w:p>
    <w:p w14:paraId="65E723A2" w14:textId="66DC0698" w:rsidR="007D6120" w:rsidRPr="00F51363" w:rsidRDefault="00580B9D" w:rsidP="00527412">
      <w:pPr>
        <w:pStyle w:val="ListParagraph"/>
        <w:numPr>
          <w:ilvl w:val="0"/>
          <w:numId w:val="7"/>
        </w:numPr>
        <w:spacing w:after="0" w:line="240" w:lineRule="auto"/>
        <w:rPr>
          <w:rFonts w:cs="Arial"/>
          <w:bCs/>
          <w:color w:val="000000"/>
          <w:sz w:val="24"/>
          <w:szCs w:val="24"/>
        </w:rPr>
      </w:pPr>
      <w:r w:rsidRPr="00F51363">
        <w:rPr>
          <w:rFonts w:cs="Arial"/>
          <w:bCs/>
          <w:color w:val="000000"/>
          <w:sz w:val="24"/>
          <w:szCs w:val="24"/>
        </w:rPr>
        <w:t>Paul Foster – abstained</w:t>
      </w:r>
    </w:p>
    <w:p w14:paraId="3FB445B1" w14:textId="5D82EE6F" w:rsidR="00580B9D" w:rsidRPr="00F51363" w:rsidRDefault="003634EF" w:rsidP="00527412">
      <w:pPr>
        <w:pStyle w:val="ListParagraph"/>
        <w:numPr>
          <w:ilvl w:val="0"/>
          <w:numId w:val="7"/>
        </w:numPr>
        <w:spacing w:after="0" w:line="240" w:lineRule="auto"/>
        <w:rPr>
          <w:rFonts w:cs="Arial"/>
          <w:bCs/>
          <w:color w:val="000000"/>
          <w:sz w:val="24"/>
          <w:szCs w:val="24"/>
        </w:rPr>
      </w:pPr>
      <w:r w:rsidRPr="00F51363">
        <w:rPr>
          <w:rFonts w:cs="Arial"/>
          <w:bCs/>
          <w:color w:val="000000"/>
          <w:sz w:val="24"/>
          <w:szCs w:val="24"/>
        </w:rPr>
        <w:t>K</w:t>
      </w:r>
      <w:r w:rsidR="00D45B48" w:rsidRPr="00F51363">
        <w:rPr>
          <w:rFonts w:cs="Arial"/>
          <w:bCs/>
          <w:color w:val="000000"/>
          <w:sz w:val="24"/>
          <w:szCs w:val="24"/>
        </w:rPr>
        <w:t>irsten</w:t>
      </w:r>
      <w:r w:rsidRPr="00F51363">
        <w:rPr>
          <w:rFonts w:cs="Arial"/>
          <w:bCs/>
          <w:color w:val="000000"/>
          <w:sz w:val="24"/>
          <w:szCs w:val="24"/>
        </w:rPr>
        <w:t xml:space="preserve"> Peterson – yes</w:t>
      </w:r>
    </w:p>
    <w:p w14:paraId="1CE871F0" w14:textId="79E733BC" w:rsidR="003634EF" w:rsidRPr="00F51363" w:rsidRDefault="003634EF" w:rsidP="00527412">
      <w:pPr>
        <w:pStyle w:val="ListParagraph"/>
        <w:numPr>
          <w:ilvl w:val="0"/>
          <w:numId w:val="7"/>
        </w:numPr>
        <w:spacing w:after="0" w:line="240" w:lineRule="auto"/>
        <w:rPr>
          <w:rFonts w:cs="Arial"/>
          <w:bCs/>
          <w:color w:val="000000"/>
          <w:sz w:val="24"/>
          <w:szCs w:val="24"/>
        </w:rPr>
      </w:pPr>
      <w:r w:rsidRPr="00F51363">
        <w:rPr>
          <w:rFonts w:cs="Arial"/>
          <w:bCs/>
          <w:color w:val="000000"/>
          <w:sz w:val="24"/>
          <w:szCs w:val="24"/>
        </w:rPr>
        <w:t>Robert Shaw – yes</w:t>
      </w:r>
    </w:p>
    <w:p w14:paraId="7D974B10" w14:textId="78A6E79C" w:rsidR="003634EF" w:rsidRPr="00F51363" w:rsidRDefault="003634EF" w:rsidP="00527412">
      <w:pPr>
        <w:pStyle w:val="ListParagraph"/>
        <w:numPr>
          <w:ilvl w:val="0"/>
          <w:numId w:val="7"/>
        </w:numPr>
        <w:spacing w:after="0" w:line="240" w:lineRule="auto"/>
        <w:rPr>
          <w:rFonts w:cs="Arial"/>
          <w:bCs/>
          <w:color w:val="000000"/>
          <w:sz w:val="24"/>
          <w:szCs w:val="24"/>
        </w:rPr>
      </w:pPr>
      <w:r w:rsidRPr="00F51363">
        <w:rPr>
          <w:rFonts w:cs="Arial"/>
          <w:bCs/>
          <w:color w:val="000000"/>
          <w:sz w:val="24"/>
          <w:szCs w:val="24"/>
        </w:rPr>
        <w:t>Ayele Shakur – yes</w:t>
      </w:r>
    </w:p>
    <w:p w14:paraId="05445FB9" w14:textId="2B03FD8E" w:rsidR="003634EF" w:rsidRPr="00F51363" w:rsidRDefault="003634EF" w:rsidP="00527412">
      <w:pPr>
        <w:pStyle w:val="ListParagraph"/>
        <w:numPr>
          <w:ilvl w:val="0"/>
          <w:numId w:val="7"/>
        </w:numPr>
        <w:spacing w:after="0" w:line="240" w:lineRule="auto"/>
        <w:rPr>
          <w:rFonts w:cs="Arial"/>
          <w:bCs/>
          <w:color w:val="000000"/>
          <w:sz w:val="24"/>
          <w:szCs w:val="24"/>
        </w:rPr>
      </w:pPr>
      <w:r w:rsidRPr="00F51363">
        <w:rPr>
          <w:rFonts w:cs="Arial"/>
          <w:bCs/>
          <w:color w:val="000000"/>
          <w:sz w:val="24"/>
          <w:szCs w:val="24"/>
        </w:rPr>
        <w:t>Rachel Miller – yes</w:t>
      </w:r>
    </w:p>
    <w:p w14:paraId="20238960" w14:textId="5CFBF240" w:rsidR="003634EF" w:rsidRPr="00F51363" w:rsidRDefault="003634EF" w:rsidP="00527412">
      <w:pPr>
        <w:pStyle w:val="ListParagraph"/>
        <w:numPr>
          <w:ilvl w:val="0"/>
          <w:numId w:val="7"/>
        </w:numPr>
        <w:spacing w:after="0" w:line="240" w:lineRule="auto"/>
        <w:rPr>
          <w:rFonts w:cs="Arial"/>
          <w:bCs/>
          <w:color w:val="000000"/>
          <w:sz w:val="24"/>
          <w:szCs w:val="24"/>
        </w:rPr>
      </w:pPr>
      <w:r w:rsidRPr="00F51363">
        <w:rPr>
          <w:rFonts w:cs="Arial"/>
          <w:bCs/>
          <w:color w:val="000000"/>
          <w:sz w:val="24"/>
          <w:szCs w:val="24"/>
        </w:rPr>
        <w:t>Daniel Downs - yes</w:t>
      </w:r>
    </w:p>
    <w:p w14:paraId="143DA80D" w14:textId="77777777" w:rsidR="006925E8" w:rsidRPr="00F51363" w:rsidRDefault="006925E8" w:rsidP="00066E80">
      <w:pPr>
        <w:spacing w:after="0" w:line="240" w:lineRule="auto"/>
        <w:ind w:left="720"/>
        <w:rPr>
          <w:rFonts w:cs="Arial"/>
          <w:b/>
          <w:color w:val="000000"/>
          <w:sz w:val="24"/>
          <w:szCs w:val="24"/>
        </w:rPr>
      </w:pPr>
    </w:p>
    <w:p w14:paraId="1E325C2F" w14:textId="41C15B44" w:rsidR="005F148E" w:rsidRPr="00F51363" w:rsidRDefault="006925E8" w:rsidP="00066E80">
      <w:pPr>
        <w:numPr>
          <w:ilvl w:val="0"/>
          <w:numId w:val="1"/>
        </w:numPr>
        <w:spacing w:after="0" w:line="240" w:lineRule="auto"/>
        <w:rPr>
          <w:rFonts w:cs="Arial"/>
          <w:b/>
          <w:color w:val="000000"/>
          <w:sz w:val="24"/>
          <w:szCs w:val="24"/>
        </w:rPr>
      </w:pPr>
      <w:r w:rsidRPr="00F51363">
        <w:rPr>
          <w:rFonts w:cs="Arial"/>
          <w:b/>
          <w:sz w:val="24"/>
          <w:szCs w:val="24"/>
        </w:rPr>
        <w:t xml:space="preserve">Advisory Council </w:t>
      </w:r>
      <w:r w:rsidR="003157CE" w:rsidRPr="00F51363">
        <w:rPr>
          <w:rFonts w:cs="Arial"/>
          <w:b/>
          <w:sz w:val="24"/>
          <w:szCs w:val="24"/>
        </w:rPr>
        <w:t>Orientation</w:t>
      </w:r>
      <w:r w:rsidR="0071312F" w:rsidRPr="00F51363">
        <w:rPr>
          <w:rFonts w:cs="Arial"/>
          <w:b/>
          <w:sz w:val="24"/>
          <w:szCs w:val="24"/>
        </w:rPr>
        <w:t xml:space="preserve"> and Reminders</w:t>
      </w:r>
      <w:r w:rsidR="005F148E" w:rsidRPr="00F51363">
        <w:rPr>
          <w:rFonts w:cs="Arial"/>
          <w:b/>
          <w:color w:val="000000"/>
          <w:sz w:val="24"/>
          <w:szCs w:val="24"/>
        </w:rPr>
        <w:tab/>
      </w:r>
    </w:p>
    <w:p w14:paraId="0201A12E" w14:textId="17ABF799" w:rsidR="00407DDB" w:rsidRPr="00F51363" w:rsidRDefault="00407DDB" w:rsidP="00527412">
      <w:pPr>
        <w:pStyle w:val="ListParagraph"/>
        <w:numPr>
          <w:ilvl w:val="0"/>
          <w:numId w:val="8"/>
        </w:numPr>
        <w:spacing w:after="0" w:line="240" w:lineRule="auto"/>
        <w:rPr>
          <w:rFonts w:eastAsia="Times New Roman" w:cs="Arial"/>
          <w:sz w:val="24"/>
          <w:szCs w:val="24"/>
        </w:rPr>
      </w:pPr>
      <w:r w:rsidRPr="00F51363">
        <w:rPr>
          <w:rFonts w:eastAsia="Times New Roman" w:cs="Arial"/>
          <w:sz w:val="24"/>
          <w:szCs w:val="24"/>
        </w:rPr>
        <w:t>Purpose of DLAC</w:t>
      </w:r>
      <w:r w:rsidR="00277BFF" w:rsidRPr="00F51363">
        <w:rPr>
          <w:rFonts w:ascii="Calibri" w:hAnsi="Calibri"/>
          <w:bCs/>
          <w:sz w:val="24"/>
          <w:szCs w:val="24"/>
          <w:vertAlign w:val="superscript"/>
        </w:rPr>
        <w:footnoteReference w:id="2"/>
      </w:r>
    </w:p>
    <w:p w14:paraId="3E7211F5" w14:textId="0BD1AF1B" w:rsidR="00277BFF" w:rsidRPr="00F51363" w:rsidRDefault="00BA077D" w:rsidP="00527412">
      <w:pPr>
        <w:pStyle w:val="ListParagraph"/>
        <w:numPr>
          <w:ilvl w:val="0"/>
          <w:numId w:val="8"/>
        </w:numPr>
        <w:spacing w:after="0" w:line="240" w:lineRule="auto"/>
        <w:rPr>
          <w:rFonts w:cs="Arial"/>
          <w:sz w:val="24"/>
          <w:szCs w:val="24"/>
        </w:rPr>
      </w:pPr>
      <w:r w:rsidRPr="00F51363">
        <w:rPr>
          <w:rFonts w:eastAsia="Times New Roman" w:cs="Arial"/>
          <w:sz w:val="24"/>
          <w:szCs w:val="24"/>
        </w:rPr>
        <w:lastRenderedPageBreak/>
        <w:t>DLAC C</w:t>
      </w:r>
      <w:r w:rsidR="003F2F50" w:rsidRPr="00F51363">
        <w:rPr>
          <w:rFonts w:eastAsia="Times New Roman" w:cs="Arial"/>
          <w:sz w:val="24"/>
          <w:szCs w:val="24"/>
        </w:rPr>
        <w:t>harge</w:t>
      </w:r>
      <w:r w:rsidRPr="00F51363">
        <w:rPr>
          <w:rFonts w:eastAsia="Times New Roman" w:cs="Arial"/>
          <w:sz w:val="24"/>
          <w:szCs w:val="24"/>
        </w:rPr>
        <w:t xml:space="preserve"> </w:t>
      </w:r>
      <w:r w:rsidR="006C5E72" w:rsidRPr="00F51363">
        <w:rPr>
          <w:rFonts w:eastAsia="Times New Roman" w:cs="Arial"/>
          <w:sz w:val="24"/>
          <w:szCs w:val="24"/>
        </w:rPr>
        <w:t>–</w:t>
      </w:r>
      <w:r w:rsidR="003672C8" w:rsidRPr="00F51363">
        <w:rPr>
          <w:rFonts w:eastAsia="Times New Roman" w:cs="Arial"/>
          <w:sz w:val="24"/>
          <w:szCs w:val="24"/>
        </w:rPr>
        <w:t xml:space="preserve"> </w:t>
      </w:r>
      <w:r w:rsidR="78B872C0" w:rsidRPr="00F51363">
        <w:rPr>
          <w:rFonts w:eastAsiaTheme="majorEastAsia" w:cs="Arial"/>
          <w:sz w:val="24"/>
          <w:szCs w:val="24"/>
        </w:rPr>
        <w:t>The Commissioner has invited all advisory council chairs to a</w:t>
      </w:r>
      <w:r w:rsidR="367A88E3" w:rsidRPr="00F51363">
        <w:rPr>
          <w:rFonts w:eastAsiaTheme="majorEastAsia" w:cs="Arial"/>
          <w:sz w:val="24"/>
          <w:szCs w:val="24"/>
        </w:rPr>
        <w:t xml:space="preserve"> </w:t>
      </w:r>
      <w:r w:rsidR="006F45A6" w:rsidRPr="00F51363">
        <w:rPr>
          <w:rFonts w:eastAsiaTheme="majorEastAsia" w:cs="Arial"/>
          <w:sz w:val="24"/>
          <w:szCs w:val="24"/>
        </w:rPr>
        <w:t xml:space="preserve">Zoom </w:t>
      </w:r>
      <w:r w:rsidR="78B872C0" w:rsidRPr="00F51363">
        <w:rPr>
          <w:rFonts w:eastAsiaTheme="majorEastAsia" w:cs="Arial"/>
          <w:sz w:val="24"/>
          <w:szCs w:val="24"/>
        </w:rPr>
        <w:t>meeting on December 16, 2025. During the meeting, the Commissioner will review his proposed priorities and discuss next steps for the advisory council charges for 2026 and 2027.</w:t>
      </w:r>
    </w:p>
    <w:p w14:paraId="2F9920B0" w14:textId="0DB63E27" w:rsidR="0071312F" w:rsidRPr="00F51363" w:rsidRDefault="33D23924" w:rsidP="00527412">
      <w:pPr>
        <w:pStyle w:val="ListParagraph"/>
        <w:numPr>
          <w:ilvl w:val="0"/>
          <w:numId w:val="8"/>
        </w:numPr>
        <w:spacing w:after="0" w:line="240" w:lineRule="auto"/>
        <w:rPr>
          <w:rFonts w:eastAsia="Times New Roman" w:cs="Arial"/>
          <w:sz w:val="24"/>
          <w:szCs w:val="24"/>
        </w:rPr>
      </w:pPr>
      <w:r w:rsidRPr="00F51363">
        <w:rPr>
          <w:rFonts w:eastAsia="Times New Roman" w:cs="Arial"/>
          <w:sz w:val="24"/>
          <w:szCs w:val="24"/>
        </w:rPr>
        <w:t>Format</w:t>
      </w:r>
      <w:r w:rsidR="0301C481" w:rsidRPr="00F51363">
        <w:rPr>
          <w:rFonts w:eastAsia="Times New Roman" w:cs="Arial"/>
          <w:sz w:val="24"/>
          <w:szCs w:val="24"/>
        </w:rPr>
        <w:t xml:space="preserve"> </w:t>
      </w:r>
      <w:r w:rsidR="096DBEA7" w:rsidRPr="00F51363">
        <w:rPr>
          <w:rFonts w:eastAsia="Times New Roman" w:cs="Arial"/>
          <w:sz w:val="24"/>
          <w:szCs w:val="24"/>
        </w:rPr>
        <w:t>of DLA</w:t>
      </w:r>
      <w:r w:rsidR="0550AB2C" w:rsidRPr="00F51363">
        <w:rPr>
          <w:rFonts w:eastAsia="Times New Roman" w:cs="Arial"/>
          <w:sz w:val="24"/>
          <w:szCs w:val="24"/>
        </w:rPr>
        <w:t>C</w:t>
      </w:r>
      <w:r w:rsidR="096DBEA7" w:rsidRPr="00F51363">
        <w:rPr>
          <w:rFonts w:eastAsia="Times New Roman" w:cs="Arial"/>
          <w:sz w:val="24"/>
          <w:szCs w:val="24"/>
        </w:rPr>
        <w:t xml:space="preserve"> meeting will be a Zoom webinar</w:t>
      </w:r>
    </w:p>
    <w:p w14:paraId="5EC5A21D" w14:textId="492BE7FF" w:rsidR="00D40BCC" w:rsidRPr="00F51363" w:rsidRDefault="004A7F39" w:rsidP="00527412">
      <w:pPr>
        <w:pStyle w:val="ListParagraph"/>
        <w:numPr>
          <w:ilvl w:val="0"/>
          <w:numId w:val="8"/>
        </w:numPr>
        <w:spacing w:after="0" w:line="240" w:lineRule="auto"/>
        <w:rPr>
          <w:rFonts w:eastAsia="Times New Roman" w:cs="Arial"/>
          <w:sz w:val="24"/>
          <w:szCs w:val="24"/>
        </w:rPr>
      </w:pPr>
      <w:r w:rsidRPr="00F51363">
        <w:rPr>
          <w:rFonts w:eastAsia="Times New Roman" w:cs="Arial"/>
          <w:sz w:val="24"/>
          <w:szCs w:val="24"/>
        </w:rPr>
        <w:t>Committees, subcommittees or working groups and Open Meeting Law</w:t>
      </w:r>
      <w:r w:rsidR="1EAA7D57" w:rsidRPr="00F51363">
        <w:rPr>
          <w:rFonts w:eastAsia="Times New Roman" w:cs="Arial"/>
          <w:sz w:val="24"/>
          <w:szCs w:val="24"/>
        </w:rPr>
        <w:t xml:space="preserve"> obligations</w:t>
      </w:r>
    </w:p>
    <w:p w14:paraId="12734A3E" w14:textId="0CDC9ADB" w:rsidR="0071312F" w:rsidRPr="00F51363" w:rsidRDefault="00267268" w:rsidP="00527412">
      <w:pPr>
        <w:pStyle w:val="ListParagraph"/>
        <w:numPr>
          <w:ilvl w:val="1"/>
          <w:numId w:val="8"/>
        </w:numPr>
        <w:spacing w:after="0" w:line="240" w:lineRule="auto"/>
        <w:ind w:left="1440"/>
        <w:rPr>
          <w:rStyle w:val="Hyperlink"/>
          <w:rFonts w:cs="Arial"/>
          <w:sz w:val="24"/>
          <w:szCs w:val="24"/>
        </w:rPr>
      </w:pPr>
      <w:hyperlink r:id="rId12" w:history="1">
        <w:r w:rsidRPr="00F51363">
          <w:rPr>
            <w:rStyle w:val="Hyperlink"/>
            <w:rFonts w:cs="Arial"/>
            <w:sz w:val="24"/>
            <w:szCs w:val="24"/>
          </w:rPr>
          <w:t>Open Meeting Law Guide</w:t>
        </w:r>
      </w:hyperlink>
      <w:r w:rsidRPr="00F51363">
        <w:rPr>
          <w:rFonts w:cs="Arial"/>
          <w:sz w:val="24"/>
          <w:szCs w:val="24"/>
        </w:rPr>
        <w:t xml:space="preserve">, p. 6-7. See also the Attorney General’s </w:t>
      </w:r>
      <w:hyperlink r:id="rId13" w:anchor="frequently-asked-questions-about-the-open-meeting-law:-deliberation-and-electronic-communication-" w:history="1">
        <w:r w:rsidRPr="00F51363">
          <w:rPr>
            <w:rStyle w:val="Hyperlink"/>
            <w:rFonts w:cs="Arial"/>
            <w:sz w:val="24"/>
            <w:szCs w:val="24"/>
          </w:rPr>
          <w:t>Frequently Asked Questions about the OML: Deliberation and Electronic Communication</w:t>
        </w:r>
      </w:hyperlink>
    </w:p>
    <w:p w14:paraId="17E66C54" w14:textId="77777777" w:rsidR="0071312F" w:rsidRPr="00F51363" w:rsidRDefault="0071312F" w:rsidP="00066E80">
      <w:pPr>
        <w:pStyle w:val="ListParagraph"/>
        <w:spacing w:after="0" w:line="240" w:lineRule="auto"/>
        <w:ind w:left="1800"/>
        <w:rPr>
          <w:rStyle w:val="Hyperlink"/>
          <w:rFonts w:cs="Arial"/>
          <w:sz w:val="24"/>
          <w:szCs w:val="24"/>
        </w:rPr>
      </w:pPr>
    </w:p>
    <w:p w14:paraId="70190E95" w14:textId="77777777" w:rsidR="00773D10" w:rsidRPr="00F51363" w:rsidRDefault="001B3917" w:rsidP="00565436">
      <w:pPr>
        <w:pStyle w:val="ListParagraph"/>
        <w:numPr>
          <w:ilvl w:val="0"/>
          <w:numId w:val="1"/>
        </w:numPr>
        <w:spacing w:after="0" w:line="240" w:lineRule="auto"/>
        <w:rPr>
          <w:rFonts w:cs="Arial"/>
          <w:sz w:val="24"/>
          <w:szCs w:val="24"/>
        </w:rPr>
      </w:pPr>
      <w:r w:rsidRPr="00F51363">
        <w:rPr>
          <w:rFonts w:cs="Arial"/>
          <w:b/>
          <w:bCs/>
          <w:sz w:val="24"/>
          <w:szCs w:val="24"/>
        </w:rPr>
        <w:t>Co-Chair</w:t>
      </w:r>
      <w:r w:rsidR="00AE08E2" w:rsidRPr="00F51363">
        <w:rPr>
          <w:rFonts w:cs="Arial"/>
          <w:b/>
          <w:bCs/>
          <w:sz w:val="24"/>
          <w:szCs w:val="24"/>
        </w:rPr>
        <w:t xml:space="preserve"> – </w:t>
      </w:r>
      <w:r w:rsidR="008331C2" w:rsidRPr="00F51363">
        <w:rPr>
          <w:rFonts w:cs="Arial"/>
          <w:sz w:val="24"/>
          <w:szCs w:val="24"/>
        </w:rPr>
        <w:t>Discuss the idea of a co-chair</w:t>
      </w:r>
    </w:p>
    <w:p w14:paraId="73A76DD8" w14:textId="472927D4" w:rsidR="005309FD" w:rsidRPr="00F51363" w:rsidRDefault="00773D10" w:rsidP="00527412">
      <w:pPr>
        <w:pStyle w:val="ListParagraph"/>
        <w:numPr>
          <w:ilvl w:val="0"/>
          <w:numId w:val="9"/>
        </w:numPr>
        <w:spacing w:after="0" w:line="240" w:lineRule="auto"/>
        <w:rPr>
          <w:rFonts w:cs="Arial"/>
          <w:sz w:val="24"/>
          <w:szCs w:val="24"/>
        </w:rPr>
      </w:pPr>
      <w:hyperlink r:id="rId14" w:history="1">
        <w:r w:rsidRPr="00F51363">
          <w:rPr>
            <w:rStyle w:val="Hyperlink"/>
            <w:rFonts w:cs="Arial"/>
            <w:sz w:val="24"/>
            <w:szCs w:val="24"/>
          </w:rPr>
          <w:t>https://www.doe.mass.edu/bese/councils/guidelines.html</w:t>
        </w:r>
      </w:hyperlink>
      <w:r w:rsidR="005309FD" w:rsidRPr="00F51363">
        <w:rPr>
          <w:rFonts w:cs="Arial"/>
          <w:sz w:val="24"/>
          <w:szCs w:val="24"/>
        </w:rPr>
        <w:t xml:space="preserve"> </w:t>
      </w:r>
      <w:r w:rsidR="008331C2" w:rsidRPr="00F51363">
        <w:rPr>
          <w:rFonts w:cs="Arial"/>
          <w:sz w:val="24"/>
          <w:szCs w:val="24"/>
        </w:rPr>
        <w:t>“</w:t>
      </w:r>
      <w:r w:rsidR="005309FD" w:rsidRPr="00F51363">
        <w:rPr>
          <w:rFonts w:cs="Arial"/>
          <w:sz w:val="24"/>
          <w:szCs w:val="24"/>
        </w:rPr>
        <w:t>The Department administrator to each council will recommend</w:t>
      </w:r>
      <w:r w:rsidR="006F45A6" w:rsidRPr="00F51363">
        <w:rPr>
          <w:rFonts w:cs="Arial"/>
          <w:sz w:val="24"/>
          <w:szCs w:val="24"/>
        </w:rPr>
        <w:t>,</w:t>
      </w:r>
      <w:r w:rsidR="005309FD" w:rsidRPr="00F51363">
        <w:rPr>
          <w:rFonts w:cs="Arial"/>
          <w:sz w:val="24"/>
          <w:szCs w:val="24"/>
        </w:rPr>
        <w:t xml:space="preserve"> and the Commissioner will appoint a chair or co-chairs for each council. The council may elect a vice-chair.</w:t>
      </w:r>
      <w:r w:rsidR="008331C2" w:rsidRPr="00F51363">
        <w:rPr>
          <w:rFonts w:cs="Arial"/>
          <w:sz w:val="24"/>
          <w:szCs w:val="24"/>
        </w:rPr>
        <w:t>”</w:t>
      </w:r>
    </w:p>
    <w:p w14:paraId="5ED7AA57" w14:textId="18EB3C3B" w:rsidR="00693F3F" w:rsidRPr="00F51363" w:rsidRDefault="00693F3F" w:rsidP="00527412">
      <w:pPr>
        <w:pStyle w:val="ListParagraph"/>
        <w:numPr>
          <w:ilvl w:val="0"/>
          <w:numId w:val="10"/>
        </w:numPr>
        <w:spacing w:after="0" w:line="240" w:lineRule="auto"/>
        <w:rPr>
          <w:rFonts w:cs="Arial"/>
          <w:sz w:val="24"/>
          <w:szCs w:val="24"/>
        </w:rPr>
      </w:pPr>
      <w:r w:rsidRPr="00F51363">
        <w:rPr>
          <w:rFonts w:cs="Arial"/>
          <w:sz w:val="24"/>
          <w:szCs w:val="24"/>
        </w:rPr>
        <w:t>Capacity</w:t>
      </w:r>
    </w:p>
    <w:p w14:paraId="389EB90A" w14:textId="678F2874" w:rsidR="00856A7C" w:rsidRPr="00F51363" w:rsidRDefault="00856A7C" w:rsidP="00527412">
      <w:pPr>
        <w:pStyle w:val="ListParagraph"/>
        <w:numPr>
          <w:ilvl w:val="0"/>
          <w:numId w:val="10"/>
        </w:numPr>
        <w:spacing w:after="0" w:line="240" w:lineRule="auto"/>
        <w:rPr>
          <w:rFonts w:cs="Arial"/>
          <w:sz w:val="24"/>
          <w:szCs w:val="24"/>
        </w:rPr>
      </w:pPr>
      <w:r w:rsidRPr="00F51363">
        <w:rPr>
          <w:rFonts w:cs="Arial"/>
          <w:sz w:val="24"/>
          <w:szCs w:val="24"/>
        </w:rPr>
        <w:t>Availability and coverage</w:t>
      </w:r>
    </w:p>
    <w:p w14:paraId="4E8DFC53" w14:textId="4E6EA038" w:rsidR="00F81282" w:rsidRPr="00F51363" w:rsidRDefault="00E53244" w:rsidP="00527412">
      <w:pPr>
        <w:pStyle w:val="ListParagraph"/>
        <w:numPr>
          <w:ilvl w:val="0"/>
          <w:numId w:val="10"/>
        </w:numPr>
        <w:spacing w:after="0" w:line="240" w:lineRule="auto"/>
        <w:rPr>
          <w:rFonts w:cs="Arial"/>
          <w:sz w:val="24"/>
          <w:szCs w:val="24"/>
        </w:rPr>
      </w:pPr>
      <w:r w:rsidRPr="00F51363">
        <w:rPr>
          <w:rFonts w:cs="Arial"/>
          <w:sz w:val="24"/>
          <w:szCs w:val="24"/>
        </w:rPr>
        <w:t>Sharing</w:t>
      </w:r>
      <w:r w:rsidR="00F81282" w:rsidRPr="00F51363">
        <w:rPr>
          <w:rFonts w:cs="Arial"/>
          <w:sz w:val="24"/>
          <w:szCs w:val="24"/>
        </w:rPr>
        <w:t xml:space="preserve"> responsibilities</w:t>
      </w:r>
    </w:p>
    <w:p w14:paraId="4D6885FF" w14:textId="4DBA7178" w:rsidR="00F81282" w:rsidRPr="00F51363" w:rsidRDefault="00340E53" w:rsidP="00527412">
      <w:pPr>
        <w:pStyle w:val="ListParagraph"/>
        <w:numPr>
          <w:ilvl w:val="0"/>
          <w:numId w:val="10"/>
        </w:numPr>
        <w:spacing w:after="0" w:line="240" w:lineRule="auto"/>
        <w:rPr>
          <w:rFonts w:cs="Arial"/>
          <w:sz w:val="24"/>
          <w:szCs w:val="24"/>
        </w:rPr>
      </w:pPr>
      <w:r w:rsidRPr="00F51363">
        <w:rPr>
          <w:rFonts w:cs="Arial"/>
          <w:sz w:val="24"/>
          <w:szCs w:val="24"/>
        </w:rPr>
        <w:t>Preventing burnout</w:t>
      </w:r>
    </w:p>
    <w:p w14:paraId="2D65B70D" w14:textId="07A56A87" w:rsidR="00615BB5" w:rsidRPr="00F51363" w:rsidRDefault="00615BB5" w:rsidP="00527412">
      <w:pPr>
        <w:pStyle w:val="ListParagraph"/>
        <w:numPr>
          <w:ilvl w:val="0"/>
          <w:numId w:val="10"/>
        </w:numPr>
        <w:spacing w:after="0" w:line="240" w:lineRule="auto"/>
        <w:rPr>
          <w:rFonts w:cs="Arial"/>
          <w:sz w:val="24"/>
          <w:szCs w:val="24"/>
        </w:rPr>
      </w:pPr>
      <w:r w:rsidRPr="00F51363">
        <w:rPr>
          <w:rFonts w:cs="Arial"/>
          <w:sz w:val="24"/>
          <w:szCs w:val="24"/>
        </w:rPr>
        <w:t xml:space="preserve">Build-continuity </w:t>
      </w:r>
      <w:r w:rsidR="00072693" w:rsidRPr="00F51363">
        <w:rPr>
          <w:rFonts w:cs="Arial"/>
          <w:sz w:val="24"/>
          <w:szCs w:val="24"/>
        </w:rPr>
        <w:t>for transitions</w:t>
      </w:r>
    </w:p>
    <w:p w14:paraId="2C131FFC" w14:textId="33730985" w:rsidR="000A2150" w:rsidRPr="00F51363" w:rsidRDefault="000A2150" w:rsidP="00527412">
      <w:pPr>
        <w:pStyle w:val="ListParagraph"/>
        <w:numPr>
          <w:ilvl w:val="0"/>
          <w:numId w:val="10"/>
        </w:numPr>
        <w:spacing w:after="0" w:line="240" w:lineRule="auto"/>
        <w:rPr>
          <w:rFonts w:cs="Arial"/>
          <w:sz w:val="24"/>
          <w:szCs w:val="24"/>
        </w:rPr>
      </w:pPr>
      <w:r w:rsidRPr="00F51363">
        <w:rPr>
          <w:rFonts w:cs="Arial"/>
          <w:sz w:val="24"/>
          <w:szCs w:val="24"/>
        </w:rPr>
        <w:t>Collaboration and diversity of thought</w:t>
      </w:r>
    </w:p>
    <w:p w14:paraId="7AE89176" w14:textId="55D6459F" w:rsidR="00AA6C6A" w:rsidRPr="00F51363" w:rsidRDefault="00A42844" w:rsidP="00B82988">
      <w:pPr>
        <w:pStyle w:val="ListParagraph"/>
        <w:numPr>
          <w:ilvl w:val="0"/>
          <w:numId w:val="1"/>
        </w:numPr>
        <w:spacing w:after="0" w:line="240" w:lineRule="auto"/>
        <w:rPr>
          <w:rFonts w:cs="Arial"/>
          <w:sz w:val="24"/>
          <w:szCs w:val="24"/>
        </w:rPr>
      </w:pPr>
      <w:r w:rsidRPr="00F51363">
        <w:rPr>
          <w:rFonts w:cs="Arial"/>
          <w:sz w:val="24"/>
          <w:szCs w:val="24"/>
        </w:rPr>
        <w:t xml:space="preserve">If DLAC </w:t>
      </w:r>
      <w:r w:rsidR="00861495" w:rsidRPr="00F51363">
        <w:rPr>
          <w:rFonts w:cs="Arial"/>
          <w:sz w:val="24"/>
          <w:szCs w:val="24"/>
        </w:rPr>
        <w:t xml:space="preserve">is </w:t>
      </w:r>
      <w:r w:rsidRPr="00F51363">
        <w:rPr>
          <w:rFonts w:cs="Arial"/>
          <w:sz w:val="24"/>
          <w:szCs w:val="24"/>
        </w:rPr>
        <w:t xml:space="preserve">interested, </w:t>
      </w:r>
      <w:r w:rsidR="00DC5559" w:rsidRPr="00F51363">
        <w:rPr>
          <w:rFonts w:cs="Arial"/>
          <w:sz w:val="24"/>
          <w:szCs w:val="24"/>
        </w:rPr>
        <w:t xml:space="preserve">we </w:t>
      </w:r>
      <w:r w:rsidR="00861495" w:rsidRPr="00F51363">
        <w:rPr>
          <w:rFonts w:cs="Arial"/>
          <w:sz w:val="24"/>
          <w:szCs w:val="24"/>
        </w:rPr>
        <w:t>c</w:t>
      </w:r>
      <w:r w:rsidR="00DC5559" w:rsidRPr="00F51363">
        <w:rPr>
          <w:rFonts w:cs="Arial"/>
          <w:sz w:val="24"/>
          <w:szCs w:val="24"/>
        </w:rPr>
        <w:t xml:space="preserve">ould </w:t>
      </w:r>
      <w:r w:rsidR="00AA3B45" w:rsidRPr="00F51363">
        <w:rPr>
          <w:rFonts w:cs="Arial"/>
          <w:sz w:val="24"/>
          <w:szCs w:val="24"/>
        </w:rPr>
        <w:t xml:space="preserve">find out who might be interested and </w:t>
      </w:r>
      <w:r w:rsidR="00203EA8" w:rsidRPr="00F51363">
        <w:rPr>
          <w:rFonts w:cs="Arial"/>
          <w:sz w:val="24"/>
          <w:szCs w:val="24"/>
        </w:rPr>
        <w:t>collect that information and ask the Commissioner to decide</w:t>
      </w:r>
      <w:r w:rsidR="00F83146" w:rsidRPr="00F51363">
        <w:rPr>
          <w:rFonts w:cs="Arial"/>
          <w:sz w:val="24"/>
          <w:szCs w:val="24"/>
        </w:rPr>
        <w:t xml:space="preserve"> who to appoint as </w:t>
      </w:r>
      <w:proofErr w:type="gramStart"/>
      <w:r w:rsidR="00DC5559" w:rsidRPr="00F51363">
        <w:rPr>
          <w:rFonts w:cs="Arial"/>
          <w:sz w:val="24"/>
          <w:szCs w:val="24"/>
        </w:rPr>
        <w:t>to</w:t>
      </w:r>
      <w:proofErr w:type="gramEnd"/>
      <w:r w:rsidR="00DC5559" w:rsidRPr="00F51363">
        <w:rPr>
          <w:rFonts w:cs="Arial"/>
          <w:sz w:val="24"/>
          <w:szCs w:val="24"/>
        </w:rPr>
        <w:t xml:space="preserve"> co-chair. </w:t>
      </w:r>
    </w:p>
    <w:p w14:paraId="1CE7E460" w14:textId="3E0BAF7B" w:rsidR="00DC5559" w:rsidRPr="00F51363" w:rsidRDefault="00DC5559" w:rsidP="00527412">
      <w:pPr>
        <w:pStyle w:val="ListParagraph"/>
        <w:numPr>
          <w:ilvl w:val="0"/>
          <w:numId w:val="11"/>
        </w:numPr>
        <w:spacing w:after="0" w:line="240" w:lineRule="auto"/>
        <w:rPr>
          <w:rFonts w:cs="Arial"/>
          <w:sz w:val="24"/>
          <w:szCs w:val="24"/>
        </w:rPr>
      </w:pPr>
      <w:r w:rsidRPr="00F51363">
        <w:rPr>
          <w:rFonts w:cs="Arial"/>
          <w:sz w:val="24"/>
          <w:szCs w:val="24"/>
        </w:rPr>
        <w:t>Q – time and responsibilities of co-chair?</w:t>
      </w:r>
    </w:p>
    <w:p w14:paraId="7C039BF4" w14:textId="41AA24BA" w:rsidR="00F82900" w:rsidRPr="00F51363" w:rsidRDefault="00773D10" w:rsidP="00527412">
      <w:pPr>
        <w:pStyle w:val="ListParagraph"/>
        <w:numPr>
          <w:ilvl w:val="0"/>
          <w:numId w:val="11"/>
        </w:numPr>
        <w:spacing w:after="0" w:line="240" w:lineRule="auto"/>
        <w:rPr>
          <w:rFonts w:cs="Arial"/>
          <w:sz w:val="24"/>
          <w:szCs w:val="24"/>
        </w:rPr>
      </w:pPr>
      <w:hyperlink r:id="rId15" w:history="1">
        <w:r w:rsidRPr="00F51363">
          <w:rPr>
            <w:rStyle w:val="Hyperlink"/>
            <w:rFonts w:cs="Arial"/>
            <w:sz w:val="24"/>
            <w:szCs w:val="24"/>
          </w:rPr>
          <w:t>https://www.doe.mass.edu/bese/councils/guidelines.html</w:t>
        </w:r>
      </w:hyperlink>
    </w:p>
    <w:p w14:paraId="43255B8D" w14:textId="0B6706FD" w:rsidR="0039403C" w:rsidRPr="00F51363" w:rsidRDefault="00376E87" w:rsidP="00527412">
      <w:pPr>
        <w:pStyle w:val="ListParagraph"/>
        <w:numPr>
          <w:ilvl w:val="0"/>
          <w:numId w:val="12"/>
        </w:numPr>
        <w:spacing w:after="0" w:line="240" w:lineRule="auto"/>
        <w:rPr>
          <w:rFonts w:cs="Arial"/>
          <w:sz w:val="24"/>
          <w:szCs w:val="24"/>
        </w:rPr>
      </w:pPr>
      <w:r w:rsidRPr="00F51363">
        <w:rPr>
          <w:rFonts w:cs="Arial"/>
          <w:sz w:val="24"/>
          <w:szCs w:val="24"/>
        </w:rPr>
        <w:t xml:space="preserve">Develop </w:t>
      </w:r>
      <w:r w:rsidR="00001DCD" w:rsidRPr="00F51363">
        <w:rPr>
          <w:rFonts w:cs="Arial"/>
          <w:sz w:val="24"/>
          <w:szCs w:val="24"/>
        </w:rPr>
        <w:t xml:space="preserve">agenda, minutes, </w:t>
      </w:r>
      <w:r w:rsidR="006F45A6" w:rsidRPr="00F51363">
        <w:rPr>
          <w:rFonts w:cs="Arial"/>
          <w:sz w:val="24"/>
          <w:szCs w:val="24"/>
        </w:rPr>
        <w:t xml:space="preserve">and </w:t>
      </w:r>
      <w:r w:rsidR="00001DCD" w:rsidRPr="00F51363">
        <w:rPr>
          <w:rFonts w:cs="Arial"/>
          <w:sz w:val="24"/>
          <w:szCs w:val="24"/>
        </w:rPr>
        <w:t>meeting notices</w:t>
      </w:r>
      <w:r w:rsidR="00844D91" w:rsidRPr="00F51363">
        <w:rPr>
          <w:rFonts w:cs="Arial"/>
          <w:sz w:val="24"/>
          <w:szCs w:val="24"/>
        </w:rPr>
        <w:t xml:space="preserve"> with DESE liaisons</w:t>
      </w:r>
      <w:r w:rsidR="00CB09EF" w:rsidRPr="00F51363">
        <w:rPr>
          <w:rFonts w:cs="Arial"/>
          <w:sz w:val="24"/>
          <w:szCs w:val="24"/>
        </w:rPr>
        <w:t>. Help schedule meetings</w:t>
      </w:r>
      <w:r w:rsidR="00F013CB" w:rsidRPr="00F51363">
        <w:rPr>
          <w:rFonts w:cs="Arial"/>
          <w:sz w:val="24"/>
          <w:szCs w:val="24"/>
        </w:rPr>
        <w:t xml:space="preserve">. </w:t>
      </w:r>
    </w:p>
    <w:p w14:paraId="58777A91" w14:textId="58F409D8" w:rsidR="00037589" w:rsidRPr="00F51363" w:rsidRDefault="00037589" w:rsidP="00527412">
      <w:pPr>
        <w:pStyle w:val="ListParagraph"/>
        <w:numPr>
          <w:ilvl w:val="0"/>
          <w:numId w:val="12"/>
        </w:numPr>
        <w:spacing w:after="0" w:line="240" w:lineRule="auto"/>
        <w:rPr>
          <w:rFonts w:cs="Arial"/>
          <w:sz w:val="24"/>
          <w:szCs w:val="24"/>
        </w:rPr>
      </w:pPr>
      <w:r w:rsidRPr="00F51363">
        <w:rPr>
          <w:rFonts w:cs="Arial"/>
          <w:sz w:val="24"/>
          <w:szCs w:val="24"/>
        </w:rPr>
        <w:t xml:space="preserve">Shape feedback to DESE regarding charge and </w:t>
      </w:r>
      <w:r w:rsidR="00272A2B" w:rsidRPr="00F51363">
        <w:rPr>
          <w:rFonts w:cs="Arial"/>
          <w:sz w:val="24"/>
          <w:szCs w:val="24"/>
        </w:rPr>
        <w:t>scope of digital learning in MA</w:t>
      </w:r>
    </w:p>
    <w:p w14:paraId="316C0DA9" w14:textId="7354F067" w:rsidR="00773D10" w:rsidRPr="00F51363" w:rsidRDefault="000809A9" w:rsidP="00527412">
      <w:pPr>
        <w:pStyle w:val="ListParagraph"/>
        <w:numPr>
          <w:ilvl w:val="0"/>
          <w:numId w:val="12"/>
        </w:numPr>
        <w:spacing w:after="0" w:line="240" w:lineRule="auto"/>
        <w:rPr>
          <w:rFonts w:cs="Arial"/>
          <w:sz w:val="24"/>
          <w:szCs w:val="24"/>
        </w:rPr>
      </w:pPr>
      <w:r w:rsidRPr="00F51363">
        <w:rPr>
          <w:rFonts w:cs="Arial"/>
          <w:sz w:val="24"/>
          <w:szCs w:val="24"/>
        </w:rPr>
        <w:t>Shape how the DLAC will meet the CMMR’s charge as well as legislative</w:t>
      </w:r>
      <w:r w:rsidR="008050F2" w:rsidRPr="00F51363">
        <w:rPr>
          <w:rFonts w:cs="Arial"/>
          <w:sz w:val="24"/>
          <w:szCs w:val="24"/>
        </w:rPr>
        <w:t xml:space="preserve"> purpose.</w:t>
      </w:r>
    </w:p>
    <w:p w14:paraId="6201E2A7" w14:textId="77777777" w:rsidR="00D857A0" w:rsidRPr="00F51363" w:rsidRDefault="00CE24E3" w:rsidP="00527412">
      <w:pPr>
        <w:pStyle w:val="ListParagraph"/>
        <w:numPr>
          <w:ilvl w:val="1"/>
          <w:numId w:val="12"/>
        </w:numPr>
        <w:spacing w:after="0" w:line="240" w:lineRule="auto"/>
        <w:ind w:left="1440"/>
        <w:rPr>
          <w:rFonts w:cs="Arial"/>
          <w:sz w:val="24"/>
          <w:szCs w:val="24"/>
        </w:rPr>
      </w:pPr>
      <w:r w:rsidRPr="00F51363">
        <w:rPr>
          <w:rFonts w:cs="Arial"/>
          <w:sz w:val="24"/>
          <w:szCs w:val="24"/>
        </w:rPr>
        <w:t xml:space="preserve">Any DLAC </w:t>
      </w:r>
      <w:r w:rsidR="006F45A6" w:rsidRPr="00F51363">
        <w:rPr>
          <w:rFonts w:cs="Arial"/>
          <w:sz w:val="24"/>
          <w:szCs w:val="24"/>
        </w:rPr>
        <w:t xml:space="preserve">members </w:t>
      </w:r>
      <w:r w:rsidRPr="00F51363">
        <w:rPr>
          <w:rFonts w:cs="Arial"/>
          <w:sz w:val="24"/>
          <w:szCs w:val="24"/>
        </w:rPr>
        <w:t>interested?</w:t>
      </w:r>
    </w:p>
    <w:p w14:paraId="05A99CE4" w14:textId="1CD993A5" w:rsidR="00FF64AE" w:rsidRPr="00F51363" w:rsidRDefault="002E2768" w:rsidP="00527412">
      <w:pPr>
        <w:pStyle w:val="ListParagraph"/>
        <w:numPr>
          <w:ilvl w:val="2"/>
          <w:numId w:val="12"/>
        </w:numPr>
        <w:spacing w:after="0" w:line="240" w:lineRule="auto"/>
        <w:ind w:left="1710" w:hanging="270"/>
        <w:rPr>
          <w:rFonts w:cs="Arial"/>
          <w:sz w:val="24"/>
          <w:szCs w:val="24"/>
        </w:rPr>
      </w:pPr>
      <w:r w:rsidRPr="00F51363">
        <w:rPr>
          <w:rFonts w:cs="Arial"/>
          <w:sz w:val="24"/>
          <w:szCs w:val="24"/>
        </w:rPr>
        <w:t xml:space="preserve">Can email </w:t>
      </w:r>
      <w:r w:rsidR="00ED4AFA" w:rsidRPr="00F51363">
        <w:rPr>
          <w:rFonts w:cs="Arial"/>
          <w:sz w:val="24"/>
          <w:szCs w:val="24"/>
        </w:rPr>
        <w:t xml:space="preserve">Ruth with </w:t>
      </w:r>
      <w:r w:rsidRPr="00F51363">
        <w:rPr>
          <w:rFonts w:cs="Arial"/>
          <w:sz w:val="24"/>
          <w:szCs w:val="24"/>
        </w:rPr>
        <w:t>your interest i</w:t>
      </w:r>
      <w:r w:rsidR="00ED4AFA" w:rsidRPr="00F51363">
        <w:rPr>
          <w:rFonts w:cs="Arial"/>
          <w:sz w:val="24"/>
          <w:szCs w:val="24"/>
        </w:rPr>
        <w:t>n the co-chair role</w:t>
      </w:r>
      <w:r w:rsidR="008E61A2" w:rsidRPr="00F51363">
        <w:rPr>
          <w:rFonts w:cs="Arial"/>
          <w:sz w:val="24"/>
          <w:szCs w:val="24"/>
        </w:rPr>
        <w:t>.</w:t>
      </w:r>
    </w:p>
    <w:p w14:paraId="612CAFAB" w14:textId="7B6807DD" w:rsidR="008D3052" w:rsidRPr="00F51363" w:rsidRDefault="00937EBE" w:rsidP="00066E80">
      <w:pPr>
        <w:numPr>
          <w:ilvl w:val="0"/>
          <w:numId w:val="1"/>
        </w:numPr>
        <w:spacing w:after="0" w:line="240" w:lineRule="auto"/>
        <w:rPr>
          <w:rFonts w:cs="Arial"/>
          <w:b/>
          <w:color w:val="000000"/>
          <w:sz w:val="24"/>
          <w:szCs w:val="24"/>
        </w:rPr>
      </w:pPr>
      <w:r w:rsidRPr="00F51363">
        <w:rPr>
          <w:rFonts w:cs="Arial"/>
          <w:b/>
          <w:color w:val="000000"/>
          <w:sz w:val="24"/>
          <w:szCs w:val="24"/>
        </w:rPr>
        <w:t xml:space="preserve">DESE’s Updates on </w:t>
      </w:r>
      <w:hyperlink r:id="rId16" w:history="1">
        <w:r w:rsidRPr="00F51363">
          <w:rPr>
            <w:rStyle w:val="Hyperlink"/>
            <w:rFonts w:cs="Arial"/>
            <w:sz w:val="24"/>
            <w:szCs w:val="24"/>
          </w:rPr>
          <w:t>CMVS</w:t>
        </w:r>
      </w:hyperlink>
      <w:r w:rsidR="006C6467" w:rsidRPr="00F51363">
        <w:rPr>
          <w:rFonts w:cs="Arial"/>
          <w:b/>
          <w:color w:val="000000"/>
          <w:sz w:val="24"/>
          <w:szCs w:val="24"/>
        </w:rPr>
        <w:t xml:space="preserve"> and </w:t>
      </w:r>
      <w:hyperlink r:id="rId17" w:history="1">
        <w:r w:rsidR="00BC35FE" w:rsidRPr="00F51363">
          <w:rPr>
            <w:rStyle w:val="Hyperlink"/>
            <w:rFonts w:cs="Arial"/>
            <w:sz w:val="24"/>
            <w:szCs w:val="24"/>
          </w:rPr>
          <w:t>SDVS</w:t>
        </w:r>
      </w:hyperlink>
      <w:r w:rsidRPr="00F51363">
        <w:rPr>
          <w:rFonts w:cs="Arial"/>
          <w:b/>
          <w:color w:val="000000"/>
          <w:sz w:val="24"/>
          <w:szCs w:val="24"/>
        </w:rPr>
        <w:t xml:space="preserve"> (Alison Bagg</w:t>
      </w:r>
      <w:r w:rsidR="00C77AEE" w:rsidRPr="00F51363">
        <w:rPr>
          <w:rFonts w:cs="Arial"/>
          <w:b/>
          <w:color w:val="000000"/>
          <w:sz w:val="24"/>
          <w:szCs w:val="24"/>
        </w:rPr>
        <w:t xml:space="preserve"> </w:t>
      </w:r>
      <w:r w:rsidRPr="00F51363">
        <w:rPr>
          <w:rFonts w:cs="Arial"/>
          <w:b/>
          <w:color w:val="000000"/>
          <w:sz w:val="24"/>
          <w:szCs w:val="24"/>
        </w:rPr>
        <w:t xml:space="preserve">&amp; Ruth Hersh) </w:t>
      </w:r>
    </w:p>
    <w:p w14:paraId="42D0A76D" w14:textId="7994D7B0" w:rsidR="004A3973" w:rsidRPr="00F51363" w:rsidRDefault="004A3973" w:rsidP="00527412">
      <w:pPr>
        <w:pStyle w:val="ListParagraph"/>
        <w:numPr>
          <w:ilvl w:val="0"/>
          <w:numId w:val="13"/>
        </w:numPr>
        <w:spacing w:after="0" w:line="240" w:lineRule="auto"/>
        <w:ind w:left="1080"/>
        <w:rPr>
          <w:rFonts w:cs="Arial"/>
          <w:sz w:val="24"/>
          <w:szCs w:val="24"/>
        </w:rPr>
      </w:pPr>
      <w:r w:rsidRPr="00F51363">
        <w:rPr>
          <w:rFonts w:cs="Arial"/>
          <w:sz w:val="24"/>
          <w:szCs w:val="24"/>
        </w:rPr>
        <w:t xml:space="preserve">Felix CMVS – </w:t>
      </w:r>
      <w:hyperlink r:id="rId18" w:history="1">
        <w:r w:rsidRPr="00F51363">
          <w:rPr>
            <w:rStyle w:val="Hyperlink"/>
            <w:rFonts w:cs="Arial"/>
            <w:sz w:val="24"/>
            <w:szCs w:val="24"/>
          </w:rPr>
          <w:t>September BESE Item</w:t>
        </w:r>
      </w:hyperlink>
    </w:p>
    <w:p w14:paraId="00E2A436" w14:textId="7CC616FF" w:rsidR="00ED4AFA" w:rsidRPr="00F51363" w:rsidRDefault="0D48FC00" w:rsidP="00527412">
      <w:pPr>
        <w:pStyle w:val="ListParagraph"/>
        <w:numPr>
          <w:ilvl w:val="0"/>
          <w:numId w:val="14"/>
        </w:numPr>
        <w:spacing w:after="0" w:line="240" w:lineRule="auto"/>
        <w:ind w:left="1530"/>
        <w:rPr>
          <w:rFonts w:cs="Arial"/>
          <w:sz w:val="24"/>
          <w:szCs w:val="24"/>
        </w:rPr>
      </w:pPr>
      <w:r w:rsidRPr="00F51363">
        <w:rPr>
          <w:rFonts w:cs="Arial"/>
          <w:sz w:val="24"/>
          <w:szCs w:val="24"/>
        </w:rPr>
        <w:t>During the summer, they reached out to the Dept. for an extension of their certificate.</w:t>
      </w:r>
    </w:p>
    <w:p w14:paraId="379B694B" w14:textId="0EC4809D" w:rsidR="74248048" w:rsidRPr="00F51363" w:rsidRDefault="51AF5ED2" w:rsidP="00527412">
      <w:pPr>
        <w:pStyle w:val="ListParagraph"/>
        <w:numPr>
          <w:ilvl w:val="0"/>
          <w:numId w:val="14"/>
        </w:numPr>
        <w:spacing w:after="0" w:line="240" w:lineRule="auto"/>
        <w:ind w:left="1530"/>
        <w:rPr>
          <w:rFonts w:cs="Arial"/>
          <w:sz w:val="24"/>
          <w:szCs w:val="24"/>
        </w:rPr>
      </w:pPr>
      <w:r w:rsidRPr="00F51363">
        <w:rPr>
          <w:rFonts w:cs="Arial"/>
          <w:sz w:val="24"/>
          <w:szCs w:val="24"/>
        </w:rPr>
        <w:t>Board modified due dates for the 10 conditions, added a training condition</w:t>
      </w:r>
      <w:r w:rsidR="006F45A6" w:rsidRPr="00F51363">
        <w:rPr>
          <w:rFonts w:cs="Arial"/>
          <w:sz w:val="24"/>
          <w:szCs w:val="24"/>
        </w:rPr>
        <w:t>,</w:t>
      </w:r>
      <w:r w:rsidRPr="00F51363">
        <w:rPr>
          <w:rFonts w:cs="Arial"/>
          <w:sz w:val="24"/>
          <w:szCs w:val="24"/>
        </w:rPr>
        <w:t xml:space="preserve"> and approved those 11 conditions.</w:t>
      </w:r>
    </w:p>
    <w:p w14:paraId="4A1C3B7A" w14:textId="5D0B02E6" w:rsidR="003F4957" w:rsidRPr="00F51363" w:rsidRDefault="51AF5ED2" w:rsidP="00527412">
      <w:pPr>
        <w:pStyle w:val="ListParagraph"/>
        <w:numPr>
          <w:ilvl w:val="1"/>
          <w:numId w:val="14"/>
        </w:numPr>
        <w:ind w:left="1530"/>
        <w:rPr>
          <w:sz w:val="24"/>
          <w:szCs w:val="24"/>
        </w:rPr>
      </w:pPr>
      <w:r w:rsidRPr="00F51363">
        <w:rPr>
          <w:sz w:val="24"/>
          <w:szCs w:val="24"/>
        </w:rPr>
        <w:t>Commissioner approved the extension of the certificate.</w:t>
      </w:r>
    </w:p>
    <w:p w14:paraId="588064E6" w14:textId="29E82690" w:rsidR="00664D26" w:rsidRPr="00F51363" w:rsidRDefault="51AF5ED2" w:rsidP="00527412">
      <w:pPr>
        <w:pStyle w:val="ListParagraph"/>
        <w:numPr>
          <w:ilvl w:val="0"/>
          <w:numId w:val="14"/>
        </w:numPr>
        <w:ind w:left="1530"/>
        <w:rPr>
          <w:rFonts w:cs="Arial"/>
          <w:sz w:val="24"/>
          <w:szCs w:val="24"/>
        </w:rPr>
      </w:pPr>
      <w:r w:rsidRPr="00F51363">
        <w:rPr>
          <w:sz w:val="24"/>
          <w:szCs w:val="24"/>
        </w:rPr>
        <w:t xml:space="preserve">They plan to open </w:t>
      </w:r>
      <w:r w:rsidR="006F45A6" w:rsidRPr="00F51363">
        <w:rPr>
          <w:sz w:val="24"/>
          <w:szCs w:val="24"/>
        </w:rPr>
        <w:t>in September</w:t>
      </w:r>
      <w:r w:rsidRPr="00F51363">
        <w:rPr>
          <w:sz w:val="24"/>
          <w:szCs w:val="24"/>
        </w:rPr>
        <w:t xml:space="preserve"> 2026.</w:t>
      </w:r>
      <w:r w:rsidR="006D34DB" w:rsidRPr="00F51363">
        <w:rPr>
          <w:sz w:val="24"/>
          <w:szCs w:val="24"/>
        </w:rPr>
        <w:t xml:space="preserve"> </w:t>
      </w:r>
    </w:p>
    <w:p w14:paraId="0AA92D29" w14:textId="01130E44" w:rsidR="00D13AF0" w:rsidRPr="00F51363" w:rsidRDefault="51AF5ED2" w:rsidP="00527412">
      <w:pPr>
        <w:pStyle w:val="ListParagraph"/>
        <w:widowControl w:val="0"/>
        <w:numPr>
          <w:ilvl w:val="0"/>
          <w:numId w:val="14"/>
        </w:numPr>
        <w:spacing w:after="0" w:line="240" w:lineRule="auto"/>
        <w:ind w:left="1530"/>
        <w:rPr>
          <w:sz w:val="24"/>
          <w:szCs w:val="24"/>
        </w:rPr>
      </w:pPr>
      <w:r w:rsidRPr="00F51363">
        <w:rPr>
          <w:sz w:val="24"/>
          <w:szCs w:val="24"/>
        </w:rPr>
        <w:t xml:space="preserve">Q – </w:t>
      </w:r>
      <w:r w:rsidR="39C22C81" w:rsidRPr="00F51363">
        <w:rPr>
          <w:sz w:val="24"/>
          <w:szCs w:val="24"/>
        </w:rPr>
        <w:t>O</w:t>
      </w:r>
      <w:r w:rsidRPr="00F51363">
        <w:rPr>
          <w:sz w:val="24"/>
          <w:szCs w:val="24"/>
        </w:rPr>
        <w:t>f the conditions to be met, some of them had October 2025 deadlines. Is there an update on whether information was submitted? Materials have been submitted and were received on</w:t>
      </w:r>
      <w:r w:rsidR="501E2F46" w:rsidRPr="00F51363">
        <w:rPr>
          <w:sz w:val="24"/>
          <w:szCs w:val="24"/>
        </w:rPr>
        <w:t xml:space="preserve"> </w:t>
      </w:r>
      <w:r w:rsidRPr="00F51363">
        <w:rPr>
          <w:sz w:val="24"/>
          <w:szCs w:val="24"/>
        </w:rPr>
        <w:t>time. Yes, they h</w:t>
      </w:r>
      <w:r w:rsidR="6BC9B419" w:rsidRPr="00F51363">
        <w:rPr>
          <w:sz w:val="24"/>
          <w:szCs w:val="24"/>
        </w:rPr>
        <w:t xml:space="preserve">ave met all the condition timelines. The information submitted is </w:t>
      </w:r>
      <w:r w:rsidR="4E53060A" w:rsidRPr="00F51363">
        <w:rPr>
          <w:sz w:val="24"/>
          <w:szCs w:val="24"/>
        </w:rPr>
        <w:t>a</w:t>
      </w:r>
      <w:r w:rsidR="6BC9B419" w:rsidRPr="00F51363">
        <w:rPr>
          <w:sz w:val="24"/>
          <w:szCs w:val="24"/>
        </w:rPr>
        <w:t xml:space="preserve"> draft </w:t>
      </w:r>
      <w:r w:rsidR="6BC9B419" w:rsidRPr="00F51363">
        <w:rPr>
          <w:sz w:val="24"/>
          <w:szCs w:val="24"/>
        </w:rPr>
        <w:lastRenderedPageBreak/>
        <w:t>and not compl</w:t>
      </w:r>
      <w:r w:rsidR="4C1142E3" w:rsidRPr="00F51363">
        <w:rPr>
          <w:sz w:val="24"/>
          <w:szCs w:val="24"/>
        </w:rPr>
        <w:t>e</w:t>
      </w:r>
      <w:r w:rsidR="6BC9B419" w:rsidRPr="00F51363">
        <w:rPr>
          <w:sz w:val="24"/>
          <w:szCs w:val="24"/>
        </w:rPr>
        <w:t>te.</w:t>
      </w:r>
    </w:p>
    <w:p w14:paraId="0B3539F6" w14:textId="688C036C" w:rsidR="01FE9A5F" w:rsidRPr="00F51363" w:rsidRDefault="685CD98C" w:rsidP="00527412">
      <w:pPr>
        <w:pStyle w:val="ListParagraph"/>
        <w:widowControl w:val="0"/>
        <w:numPr>
          <w:ilvl w:val="0"/>
          <w:numId w:val="14"/>
        </w:numPr>
        <w:spacing w:after="0" w:line="240" w:lineRule="auto"/>
        <w:ind w:left="1530"/>
        <w:rPr>
          <w:rFonts w:ascii="Calibri" w:hAnsi="Calibri"/>
          <w:sz w:val="24"/>
          <w:szCs w:val="24"/>
        </w:rPr>
      </w:pPr>
      <w:r w:rsidRPr="00F51363">
        <w:rPr>
          <w:sz w:val="24"/>
          <w:szCs w:val="24"/>
        </w:rPr>
        <w:t xml:space="preserve">Q- Is there a certain number of sites they have proposed? They </w:t>
      </w:r>
      <w:r w:rsidR="00861495" w:rsidRPr="00F51363">
        <w:rPr>
          <w:sz w:val="24"/>
          <w:szCs w:val="24"/>
        </w:rPr>
        <w:t xml:space="preserve">originally </w:t>
      </w:r>
      <w:r w:rsidRPr="00F51363">
        <w:rPr>
          <w:sz w:val="24"/>
          <w:szCs w:val="24"/>
        </w:rPr>
        <w:t>planned to open with 2 sites in the first year. Right now, they have one site for the first year. One of the conditions was equitable access to the sites.</w:t>
      </w:r>
    </w:p>
    <w:p w14:paraId="78889639" w14:textId="7F10A791" w:rsidR="004A3973" w:rsidRPr="00F51363" w:rsidRDefault="004A3973" w:rsidP="00365692">
      <w:pPr>
        <w:numPr>
          <w:ilvl w:val="1"/>
          <w:numId w:val="1"/>
        </w:numPr>
        <w:spacing w:after="0" w:line="240" w:lineRule="auto"/>
        <w:ind w:left="1080"/>
        <w:rPr>
          <w:rFonts w:cs="Arial"/>
          <w:b/>
          <w:color w:val="000000"/>
          <w:sz w:val="24"/>
          <w:szCs w:val="24"/>
        </w:rPr>
      </w:pPr>
      <w:r w:rsidRPr="00F51363">
        <w:rPr>
          <w:rFonts w:cs="Arial"/>
          <w:bCs/>
          <w:color w:val="000000"/>
          <w:sz w:val="24"/>
          <w:szCs w:val="24"/>
        </w:rPr>
        <w:t>TECCA and GCVS:</w:t>
      </w:r>
    </w:p>
    <w:p w14:paraId="31CACF22" w14:textId="131C68DB" w:rsidR="004A3973" w:rsidRPr="00F51363" w:rsidRDefault="004A3973" w:rsidP="00B82988">
      <w:pPr>
        <w:numPr>
          <w:ilvl w:val="2"/>
          <w:numId w:val="1"/>
        </w:numPr>
        <w:spacing w:after="0" w:line="240" w:lineRule="auto"/>
        <w:ind w:left="1440" w:hanging="270"/>
        <w:rPr>
          <w:rFonts w:cs="Arial"/>
          <w:b/>
          <w:color w:val="000000"/>
          <w:sz w:val="24"/>
          <w:szCs w:val="24"/>
        </w:rPr>
      </w:pPr>
      <w:r w:rsidRPr="00F51363">
        <w:rPr>
          <w:rFonts w:cs="Arial"/>
          <w:color w:val="000000" w:themeColor="text1"/>
          <w:sz w:val="24"/>
          <w:szCs w:val="24"/>
        </w:rPr>
        <w:t>Applying for renewal of certificates</w:t>
      </w:r>
    </w:p>
    <w:p w14:paraId="26548580" w14:textId="28BA03AF" w:rsidR="50F72819" w:rsidRPr="00F51363" w:rsidRDefault="12D877FE" w:rsidP="00527412">
      <w:pPr>
        <w:numPr>
          <w:ilvl w:val="3"/>
          <w:numId w:val="15"/>
        </w:numPr>
        <w:spacing w:after="0" w:line="240" w:lineRule="auto"/>
        <w:ind w:left="1710" w:hanging="270"/>
        <w:rPr>
          <w:rFonts w:cs="Arial"/>
          <w:color w:val="000000" w:themeColor="text1"/>
          <w:sz w:val="24"/>
          <w:szCs w:val="24"/>
        </w:rPr>
      </w:pPr>
      <w:r w:rsidRPr="00F51363">
        <w:rPr>
          <w:rFonts w:cs="Arial"/>
          <w:color w:val="000000" w:themeColor="text1"/>
          <w:sz w:val="24"/>
          <w:szCs w:val="24"/>
        </w:rPr>
        <w:t>Undergoing renewal inspection reports via School</w:t>
      </w:r>
      <w:r w:rsidR="7FC84F9D" w:rsidRPr="00F51363">
        <w:rPr>
          <w:rFonts w:cs="Arial"/>
          <w:color w:val="000000" w:themeColor="text1"/>
          <w:sz w:val="24"/>
          <w:szCs w:val="24"/>
        </w:rPr>
        <w:t xml:space="preserve"> </w:t>
      </w:r>
      <w:r w:rsidRPr="00F51363">
        <w:rPr>
          <w:rFonts w:cs="Arial"/>
          <w:color w:val="000000" w:themeColor="text1"/>
          <w:sz w:val="24"/>
          <w:szCs w:val="24"/>
        </w:rPr>
        <w:t>Works</w:t>
      </w:r>
    </w:p>
    <w:p w14:paraId="372811C6" w14:textId="3478EF71" w:rsidR="40CA55F7" w:rsidRPr="00F51363" w:rsidRDefault="12D877FE" w:rsidP="00527412">
      <w:pPr>
        <w:numPr>
          <w:ilvl w:val="3"/>
          <w:numId w:val="15"/>
        </w:numPr>
        <w:spacing w:after="0" w:line="240" w:lineRule="auto"/>
        <w:ind w:left="1710" w:hanging="270"/>
        <w:rPr>
          <w:rFonts w:cs="Arial"/>
          <w:color w:val="000000" w:themeColor="text1"/>
          <w:sz w:val="24"/>
          <w:szCs w:val="24"/>
        </w:rPr>
      </w:pPr>
      <w:r w:rsidRPr="00F51363">
        <w:rPr>
          <w:rFonts w:cs="Arial"/>
          <w:color w:val="000000" w:themeColor="text1"/>
          <w:sz w:val="24"/>
          <w:szCs w:val="24"/>
        </w:rPr>
        <w:t>Summaries of review and inspection reports will be shared with DLAC, the Commissioner, and the Board</w:t>
      </w:r>
      <w:r w:rsidR="1EB8880B" w:rsidRPr="00F51363">
        <w:rPr>
          <w:rFonts w:cs="Arial"/>
          <w:color w:val="000000" w:themeColor="text1"/>
          <w:sz w:val="24"/>
          <w:szCs w:val="24"/>
        </w:rPr>
        <w:t>.</w:t>
      </w:r>
    </w:p>
    <w:p w14:paraId="1A98972C" w14:textId="12552B7A" w:rsidR="1EB8880B" w:rsidRPr="00F51363" w:rsidRDefault="1EB8880B" w:rsidP="00527412">
      <w:pPr>
        <w:numPr>
          <w:ilvl w:val="3"/>
          <w:numId w:val="15"/>
        </w:numPr>
        <w:spacing w:after="0" w:line="240" w:lineRule="auto"/>
        <w:ind w:left="1710" w:hanging="270"/>
        <w:rPr>
          <w:rFonts w:cs="Arial"/>
          <w:color w:val="000000" w:themeColor="text1"/>
          <w:sz w:val="24"/>
          <w:szCs w:val="24"/>
        </w:rPr>
      </w:pPr>
      <w:r w:rsidRPr="00F51363">
        <w:rPr>
          <w:rFonts w:cs="Arial"/>
          <w:color w:val="000000" w:themeColor="text1"/>
          <w:sz w:val="24"/>
          <w:szCs w:val="24"/>
        </w:rPr>
        <w:t>Board votes in March.</w:t>
      </w:r>
    </w:p>
    <w:p w14:paraId="42439440" w14:textId="762850F3" w:rsidR="0921305F" w:rsidRPr="00F51363" w:rsidRDefault="004A3973" w:rsidP="00B82988">
      <w:pPr>
        <w:numPr>
          <w:ilvl w:val="2"/>
          <w:numId w:val="1"/>
        </w:numPr>
        <w:spacing w:after="0" w:line="240" w:lineRule="auto"/>
        <w:ind w:left="1440" w:hanging="270"/>
        <w:rPr>
          <w:rFonts w:cs="Arial"/>
          <w:b/>
          <w:bCs/>
          <w:color w:val="000000" w:themeColor="text1"/>
          <w:sz w:val="24"/>
          <w:szCs w:val="24"/>
        </w:rPr>
      </w:pPr>
      <w:r w:rsidRPr="00F51363">
        <w:rPr>
          <w:rFonts w:cs="Arial"/>
          <w:color w:val="000000" w:themeColor="text1"/>
          <w:sz w:val="24"/>
          <w:szCs w:val="24"/>
        </w:rPr>
        <w:t>Conditions on certificates</w:t>
      </w:r>
    </w:p>
    <w:p w14:paraId="0790F291" w14:textId="3C90FB0C" w:rsidR="4C582E9C" w:rsidRPr="00F51363" w:rsidRDefault="6F8DBA75" w:rsidP="00B82988">
      <w:pPr>
        <w:numPr>
          <w:ilvl w:val="3"/>
          <w:numId w:val="1"/>
        </w:numPr>
        <w:tabs>
          <w:tab w:val="left" w:pos="1710"/>
        </w:tabs>
        <w:spacing w:after="0" w:line="240" w:lineRule="auto"/>
        <w:ind w:left="1530" w:hanging="90"/>
        <w:rPr>
          <w:rFonts w:cs="Arial"/>
          <w:color w:val="000000" w:themeColor="text1"/>
          <w:sz w:val="24"/>
          <w:szCs w:val="24"/>
        </w:rPr>
      </w:pPr>
      <w:r w:rsidRPr="00F51363">
        <w:rPr>
          <w:rFonts w:cs="Arial"/>
          <w:color w:val="000000" w:themeColor="text1"/>
          <w:sz w:val="24"/>
          <w:szCs w:val="24"/>
        </w:rPr>
        <w:t>Both TECCA and GCVS are operating with conditions on their certificates</w:t>
      </w:r>
    </w:p>
    <w:p w14:paraId="5F2398C1" w14:textId="0F5F8A45" w:rsidR="00421A69" w:rsidRPr="00F51363" w:rsidRDefault="004A3973" w:rsidP="00B82988">
      <w:pPr>
        <w:numPr>
          <w:ilvl w:val="2"/>
          <w:numId w:val="1"/>
        </w:numPr>
        <w:spacing w:after="0" w:line="240" w:lineRule="auto"/>
        <w:ind w:left="1440" w:hanging="270"/>
        <w:rPr>
          <w:rFonts w:cs="Arial"/>
          <w:b/>
          <w:color w:val="000000"/>
          <w:sz w:val="24"/>
          <w:szCs w:val="24"/>
        </w:rPr>
      </w:pPr>
      <w:r w:rsidRPr="00F51363">
        <w:rPr>
          <w:rFonts w:cs="Arial"/>
          <w:color w:val="000000" w:themeColor="text1"/>
          <w:sz w:val="24"/>
          <w:szCs w:val="24"/>
        </w:rPr>
        <w:t xml:space="preserve">Seeking </w:t>
      </w:r>
      <w:r w:rsidR="00D111A4" w:rsidRPr="00F51363">
        <w:rPr>
          <w:rFonts w:cs="Arial"/>
          <w:color w:val="000000" w:themeColor="text1"/>
          <w:sz w:val="24"/>
          <w:szCs w:val="24"/>
        </w:rPr>
        <w:t>various amendments to certificates</w:t>
      </w:r>
    </w:p>
    <w:p w14:paraId="55AF75C5" w14:textId="5F1123D7" w:rsidR="005A75E6" w:rsidRPr="00F51363" w:rsidRDefault="780C1196" w:rsidP="00B82988">
      <w:pPr>
        <w:numPr>
          <w:ilvl w:val="2"/>
          <w:numId w:val="1"/>
        </w:numPr>
        <w:spacing w:after="0" w:line="240" w:lineRule="auto"/>
        <w:ind w:left="1440" w:hanging="270"/>
        <w:rPr>
          <w:rFonts w:cs="Arial"/>
          <w:color w:val="000000" w:themeColor="text1"/>
          <w:sz w:val="24"/>
          <w:szCs w:val="24"/>
        </w:rPr>
      </w:pPr>
      <w:r w:rsidRPr="00F51363">
        <w:rPr>
          <w:rFonts w:cs="Arial"/>
          <w:color w:val="000000" w:themeColor="text1"/>
          <w:sz w:val="24"/>
          <w:szCs w:val="24"/>
        </w:rPr>
        <w:t xml:space="preserve">Both </w:t>
      </w:r>
      <w:r w:rsidR="006F45A6" w:rsidRPr="00F51363">
        <w:rPr>
          <w:rFonts w:cs="Arial"/>
          <w:color w:val="000000" w:themeColor="text1"/>
          <w:sz w:val="24"/>
          <w:szCs w:val="24"/>
        </w:rPr>
        <w:t xml:space="preserve">are </w:t>
      </w:r>
      <w:r w:rsidRPr="00F51363">
        <w:rPr>
          <w:rFonts w:cs="Arial"/>
          <w:color w:val="000000" w:themeColor="text1"/>
          <w:sz w:val="24"/>
          <w:szCs w:val="24"/>
        </w:rPr>
        <w:t>seeking to add students to their max student enrollment.</w:t>
      </w:r>
    </w:p>
    <w:p w14:paraId="1B91E66C" w14:textId="357FADC2" w:rsidR="00421A69" w:rsidRPr="00F51363" w:rsidRDefault="780C1196" w:rsidP="00B82988">
      <w:pPr>
        <w:numPr>
          <w:ilvl w:val="3"/>
          <w:numId w:val="1"/>
        </w:numPr>
        <w:spacing w:after="0" w:line="240" w:lineRule="auto"/>
        <w:ind w:left="1710" w:hanging="270"/>
        <w:rPr>
          <w:rFonts w:cs="Arial"/>
          <w:color w:val="000000" w:themeColor="text1"/>
          <w:sz w:val="24"/>
          <w:szCs w:val="24"/>
        </w:rPr>
      </w:pPr>
      <w:r w:rsidRPr="00F51363">
        <w:rPr>
          <w:rFonts w:cs="Arial"/>
          <w:color w:val="000000" w:themeColor="text1"/>
          <w:sz w:val="24"/>
          <w:szCs w:val="24"/>
        </w:rPr>
        <w:t>TECCA seeking 300 new seats</w:t>
      </w:r>
    </w:p>
    <w:p w14:paraId="5B7C544A" w14:textId="41F26DFC" w:rsidR="6BD078F3" w:rsidRPr="00F51363" w:rsidRDefault="780C1196" w:rsidP="00B82988">
      <w:pPr>
        <w:numPr>
          <w:ilvl w:val="3"/>
          <w:numId w:val="1"/>
        </w:numPr>
        <w:spacing w:after="0" w:line="240" w:lineRule="auto"/>
        <w:ind w:left="1710" w:hanging="270"/>
        <w:rPr>
          <w:rFonts w:cs="Arial"/>
          <w:color w:val="000000" w:themeColor="text1"/>
          <w:sz w:val="24"/>
          <w:szCs w:val="24"/>
        </w:rPr>
      </w:pPr>
      <w:r w:rsidRPr="00F51363">
        <w:rPr>
          <w:rFonts w:cs="Arial"/>
          <w:color w:val="000000" w:themeColor="text1"/>
          <w:sz w:val="24"/>
          <w:szCs w:val="24"/>
        </w:rPr>
        <w:t>GCVS seeking 500 new seats</w:t>
      </w:r>
    </w:p>
    <w:p w14:paraId="164FA3CE" w14:textId="1709E989" w:rsidR="780C1196" w:rsidRPr="00F51363" w:rsidRDefault="780C1196" w:rsidP="00B82988">
      <w:pPr>
        <w:numPr>
          <w:ilvl w:val="3"/>
          <w:numId w:val="1"/>
        </w:numPr>
        <w:spacing w:after="0" w:line="240" w:lineRule="auto"/>
        <w:ind w:left="1710" w:hanging="270"/>
        <w:rPr>
          <w:rFonts w:cs="Arial"/>
          <w:color w:val="000000" w:themeColor="text1"/>
          <w:sz w:val="24"/>
          <w:szCs w:val="24"/>
        </w:rPr>
      </w:pPr>
      <w:r w:rsidRPr="00F51363">
        <w:rPr>
          <w:rFonts w:cs="Arial"/>
          <w:color w:val="000000" w:themeColor="text1"/>
          <w:sz w:val="24"/>
          <w:szCs w:val="24"/>
        </w:rPr>
        <w:t>Commissioner can grant that approval.</w:t>
      </w:r>
    </w:p>
    <w:p w14:paraId="70EBB2A3" w14:textId="39CE6C55" w:rsidR="35C9F76D" w:rsidRPr="00F51363" w:rsidRDefault="780C1196" w:rsidP="00B82988">
      <w:pPr>
        <w:numPr>
          <w:ilvl w:val="2"/>
          <w:numId w:val="1"/>
        </w:numPr>
        <w:spacing w:after="0" w:line="240" w:lineRule="auto"/>
        <w:ind w:left="1440" w:hanging="270"/>
        <w:rPr>
          <w:rFonts w:cs="Arial"/>
          <w:color w:val="000000" w:themeColor="text1"/>
          <w:sz w:val="24"/>
          <w:szCs w:val="24"/>
        </w:rPr>
      </w:pPr>
      <w:r w:rsidRPr="00F51363">
        <w:rPr>
          <w:rFonts w:cs="Arial"/>
          <w:color w:val="000000" w:themeColor="text1"/>
          <w:sz w:val="24"/>
          <w:szCs w:val="24"/>
        </w:rPr>
        <w:t>FY26 $13,200 per pupil that districts pay for CMVS</w:t>
      </w:r>
    </w:p>
    <w:p w14:paraId="24DDB063" w14:textId="4BDDD3FB" w:rsidR="166CACAF" w:rsidRPr="00F51363" w:rsidRDefault="780C1196" w:rsidP="00B82988">
      <w:pPr>
        <w:numPr>
          <w:ilvl w:val="2"/>
          <w:numId w:val="1"/>
        </w:numPr>
        <w:spacing w:after="0" w:line="240" w:lineRule="auto"/>
        <w:ind w:left="1440" w:hanging="270"/>
        <w:rPr>
          <w:rFonts w:cs="Arial"/>
          <w:color w:val="000000" w:themeColor="text1"/>
          <w:sz w:val="24"/>
          <w:szCs w:val="24"/>
        </w:rPr>
      </w:pPr>
      <w:r w:rsidRPr="00F51363">
        <w:rPr>
          <w:rFonts w:cs="Arial"/>
          <w:color w:val="000000" w:themeColor="text1"/>
          <w:sz w:val="24"/>
          <w:szCs w:val="24"/>
        </w:rPr>
        <w:t>Q – is that based on district per pupil? CMVS cannot be paid above the foundation rate.</w:t>
      </w:r>
    </w:p>
    <w:p w14:paraId="12578CBF" w14:textId="7E39B6B3" w:rsidR="378BCA54" w:rsidRPr="00F51363" w:rsidRDefault="780C1196" w:rsidP="00B82988">
      <w:pPr>
        <w:numPr>
          <w:ilvl w:val="2"/>
          <w:numId w:val="1"/>
        </w:numPr>
        <w:spacing w:after="0" w:line="240" w:lineRule="auto"/>
        <w:ind w:left="1440" w:hanging="270"/>
        <w:rPr>
          <w:rFonts w:cs="Arial"/>
          <w:color w:val="000000" w:themeColor="text1"/>
          <w:sz w:val="24"/>
          <w:szCs w:val="24"/>
        </w:rPr>
      </w:pPr>
      <w:r w:rsidRPr="00F51363">
        <w:rPr>
          <w:rFonts w:cs="Arial"/>
          <w:color w:val="000000" w:themeColor="text1"/>
          <w:sz w:val="24"/>
          <w:szCs w:val="24"/>
        </w:rPr>
        <w:t xml:space="preserve">Q – expansion request. How are the seats – are they </w:t>
      </w:r>
      <w:r w:rsidR="006F45A6" w:rsidRPr="00F51363">
        <w:rPr>
          <w:rFonts w:cs="Arial"/>
          <w:color w:val="000000" w:themeColor="text1"/>
          <w:sz w:val="24"/>
          <w:szCs w:val="24"/>
        </w:rPr>
        <w:t>school-wide</w:t>
      </w:r>
      <w:r w:rsidRPr="00F51363">
        <w:rPr>
          <w:rFonts w:cs="Arial"/>
          <w:color w:val="000000" w:themeColor="text1"/>
          <w:sz w:val="24"/>
          <w:szCs w:val="24"/>
        </w:rPr>
        <w:t>? Elem, High school? TECCA has a single certificate. It is for overall enrollment. They can dis</w:t>
      </w:r>
      <w:r w:rsidR="0411E11E" w:rsidRPr="00F51363">
        <w:rPr>
          <w:rFonts w:cs="Arial"/>
          <w:color w:val="000000" w:themeColor="text1"/>
          <w:sz w:val="24"/>
          <w:szCs w:val="24"/>
        </w:rPr>
        <w:t xml:space="preserve">tribute </w:t>
      </w:r>
      <w:r w:rsidRPr="00F51363">
        <w:rPr>
          <w:rFonts w:cs="Arial"/>
          <w:color w:val="000000" w:themeColor="text1"/>
          <w:sz w:val="24"/>
          <w:szCs w:val="24"/>
        </w:rPr>
        <w:t>the seats as needed.</w:t>
      </w:r>
    </w:p>
    <w:p w14:paraId="209ADEFA" w14:textId="407E2582" w:rsidR="64F525A9" w:rsidRPr="00F51363" w:rsidRDefault="64F525A9" w:rsidP="00B82988">
      <w:pPr>
        <w:numPr>
          <w:ilvl w:val="2"/>
          <w:numId w:val="1"/>
        </w:numPr>
        <w:spacing w:after="0" w:line="240" w:lineRule="auto"/>
        <w:ind w:left="1440" w:hanging="270"/>
        <w:rPr>
          <w:rFonts w:cs="Arial"/>
          <w:color w:val="000000" w:themeColor="text1"/>
          <w:sz w:val="24"/>
          <w:szCs w:val="24"/>
        </w:rPr>
      </w:pPr>
      <w:r w:rsidRPr="00F51363">
        <w:rPr>
          <w:rFonts w:cs="Arial"/>
          <w:color w:val="000000" w:themeColor="text1"/>
          <w:sz w:val="24"/>
          <w:szCs w:val="24"/>
        </w:rPr>
        <w:t>Q – is the rate going up for FY27? No.</w:t>
      </w:r>
      <w:r w:rsidR="770F0A33" w:rsidRPr="00F51363">
        <w:rPr>
          <w:rFonts w:cs="Arial"/>
          <w:color w:val="000000" w:themeColor="text1"/>
          <w:sz w:val="24"/>
          <w:szCs w:val="24"/>
        </w:rPr>
        <w:t xml:space="preserve"> It is based on </w:t>
      </w:r>
      <w:r w:rsidR="001544C6" w:rsidRPr="00F51363">
        <w:rPr>
          <w:rFonts w:cs="Arial"/>
          <w:color w:val="000000" w:themeColor="text1"/>
          <w:sz w:val="24"/>
          <w:szCs w:val="24"/>
        </w:rPr>
        <w:t xml:space="preserve">the </w:t>
      </w:r>
      <w:r w:rsidR="770F0A33" w:rsidRPr="00F51363">
        <w:rPr>
          <w:rFonts w:cs="Arial"/>
          <w:color w:val="000000" w:themeColor="text1"/>
          <w:sz w:val="24"/>
          <w:szCs w:val="24"/>
        </w:rPr>
        <w:t>school choice law.</w:t>
      </w:r>
    </w:p>
    <w:p w14:paraId="42368CB9" w14:textId="2E7B60CA" w:rsidR="75B227B3" w:rsidRPr="00F51363" w:rsidRDefault="770F0A33" w:rsidP="00527412">
      <w:pPr>
        <w:pStyle w:val="ListParagraph"/>
        <w:numPr>
          <w:ilvl w:val="0"/>
          <w:numId w:val="18"/>
        </w:numPr>
        <w:spacing w:after="0" w:line="240" w:lineRule="auto"/>
        <w:rPr>
          <w:rFonts w:cs="Arial"/>
          <w:color w:val="000000" w:themeColor="text1"/>
          <w:sz w:val="24"/>
          <w:szCs w:val="24"/>
        </w:rPr>
      </w:pPr>
      <w:r w:rsidRPr="00F51363">
        <w:rPr>
          <w:rFonts w:cs="Arial"/>
          <w:color w:val="000000" w:themeColor="text1"/>
          <w:sz w:val="24"/>
          <w:szCs w:val="24"/>
        </w:rPr>
        <w:t xml:space="preserve">Small changes based on </w:t>
      </w:r>
      <w:r w:rsidR="001544C6" w:rsidRPr="00F51363">
        <w:rPr>
          <w:rFonts w:cs="Arial"/>
          <w:color w:val="000000" w:themeColor="text1"/>
          <w:sz w:val="24"/>
          <w:szCs w:val="24"/>
        </w:rPr>
        <w:t xml:space="preserve">the </w:t>
      </w:r>
      <w:r w:rsidRPr="00F51363">
        <w:rPr>
          <w:rFonts w:cs="Arial"/>
          <w:color w:val="000000" w:themeColor="text1"/>
          <w:sz w:val="24"/>
          <w:szCs w:val="24"/>
        </w:rPr>
        <w:t>federal inflation rate increase to ch. 70</w:t>
      </w:r>
    </w:p>
    <w:p w14:paraId="25CF0ECE" w14:textId="0722FF52" w:rsidR="4AFFB758" w:rsidRPr="00F51363" w:rsidRDefault="770F0A33" w:rsidP="00527412">
      <w:pPr>
        <w:pStyle w:val="ListParagraph"/>
        <w:numPr>
          <w:ilvl w:val="0"/>
          <w:numId w:val="18"/>
        </w:numPr>
        <w:spacing w:after="0" w:line="240" w:lineRule="auto"/>
        <w:rPr>
          <w:rFonts w:cs="Arial"/>
          <w:color w:val="000000" w:themeColor="text1"/>
          <w:sz w:val="24"/>
          <w:szCs w:val="24"/>
        </w:rPr>
      </w:pPr>
      <w:r w:rsidRPr="00F51363">
        <w:rPr>
          <w:rFonts w:cs="Arial"/>
          <w:color w:val="000000" w:themeColor="text1"/>
          <w:sz w:val="24"/>
          <w:szCs w:val="24"/>
        </w:rPr>
        <w:t xml:space="preserve">Presuming Felix opens, they are granted a higher rate because of their in-person facility needs. They will need to provide documentation to support it. Grant the rate </w:t>
      </w:r>
      <w:r w:rsidR="001544C6" w:rsidRPr="00F51363">
        <w:rPr>
          <w:rFonts w:cs="Arial"/>
          <w:color w:val="000000" w:themeColor="text1"/>
          <w:sz w:val="24"/>
          <w:szCs w:val="24"/>
        </w:rPr>
        <w:t>of $15,715</w:t>
      </w:r>
      <w:r w:rsidRPr="00F51363">
        <w:rPr>
          <w:rFonts w:cs="Arial"/>
          <w:color w:val="000000" w:themeColor="text1"/>
          <w:sz w:val="24"/>
          <w:szCs w:val="24"/>
        </w:rPr>
        <w:t>.</w:t>
      </w:r>
    </w:p>
    <w:p w14:paraId="27B9955C" w14:textId="2B257F81" w:rsidR="59A1134A" w:rsidRPr="00F51363" w:rsidRDefault="770F0A33" w:rsidP="00527412">
      <w:pPr>
        <w:pStyle w:val="ListParagraph"/>
        <w:numPr>
          <w:ilvl w:val="0"/>
          <w:numId w:val="18"/>
        </w:numPr>
        <w:spacing w:after="0" w:line="240" w:lineRule="auto"/>
        <w:rPr>
          <w:rFonts w:cs="Arial"/>
          <w:color w:val="000000" w:themeColor="text1"/>
          <w:sz w:val="24"/>
          <w:szCs w:val="24"/>
        </w:rPr>
      </w:pPr>
      <w:r w:rsidRPr="00F51363">
        <w:rPr>
          <w:rFonts w:cs="Arial"/>
          <w:color w:val="000000" w:themeColor="text1"/>
          <w:sz w:val="24"/>
          <w:szCs w:val="24"/>
        </w:rPr>
        <w:t>Services for special education students? Much like school choice, services are charged back to the district.</w:t>
      </w:r>
    </w:p>
    <w:p w14:paraId="2B80C577" w14:textId="77777777" w:rsidR="00C4302E" w:rsidRPr="00F51363" w:rsidRDefault="00C4302E" w:rsidP="00066E80">
      <w:pPr>
        <w:spacing w:after="0" w:line="240" w:lineRule="auto"/>
        <w:ind w:left="720"/>
        <w:rPr>
          <w:rFonts w:cs="Arial"/>
          <w:bCs/>
          <w:color w:val="000000"/>
          <w:sz w:val="24"/>
          <w:szCs w:val="24"/>
        </w:rPr>
      </w:pPr>
    </w:p>
    <w:p w14:paraId="62971942" w14:textId="61029B06" w:rsidR="00A340D8" w:rsidRPr="00F51363" w:rsidRDefault="00937EBE" w:rsidP="00066E80">
      <w:pPr>
        <w:numPr>
          <w:ilvl w:val="0"/>
          <w:numId w:val="1"/>
        </w:numPr>
        <w:spacing w:after="0" w:line="240" w:lineRule="auto"/>
        <w:rPr>
          <w:rFonts w:cs="Arial"/>
          <w:b/>
          <w:bCs/>
          <w:sz w:val="24"/>
          <w:szCs w:val="24"/>
        </w:rPr>
      </w:pPr>
      <w:r w:rsidRPr="00F51363">
        <w:rPr>
          <w:rFonts w:cs="Arial"/>
          <w:b/>
          <w:bCs/>
          <w:sz w:val="24"/>
          <w:szCs w:val="24"/>
        </w:rPr>
        <w:t>Education Technology Team Update (A.J. Cote)</w:t>
      </w:r>
    </w:p>
    <w:p w14:paraId="519758B1" w14:textId="45F4FCE8" w:rsidR="00B865E6" w:rsidRPr="00F51363" w:rsidRDefault="00B865E6" w:rsidP="00527412">
      <w:pPr>
        <w:numPr>
          <w:ilvl w:val="1"/>
          <w:numId w:val="1"/>
        </w:numPr>
        <w:spacing w:after="0" w:line="240" w:lineRule="auto"/>
        <w:ind w:left="1080"/>
        <w:rPr>
          <w:rFonts w:cs="Arial"/>
          <w:b/>
          <w:bCs/>
          <w:sz w:val="24"/>
          <w:szCs w:val="24"/>
        </w:rPr>
      </w:pPr>
      <w:r w:rsidRPr="00F51363">
        <w:rPr>
          <w:rFonts w:cs="Arial"/>
          <w:sz w:val="24"/>
          <w:szCs w:val="24"/>
        </w:rPr>
        <w:t>General page:</w:t>
      </w:r>
      <w:r w:rsidRPr="00F51363">
        <w:rPr>
          <w:rFonts w:cs="Arial"/>
          <w:b/>
          <w:bCs/>
          <w:sz w:val="24"/>
          <w:szCs w:val="24"/>
        </w:rPr>
        <w:t xml:space="preserve">  </w:t>
      </w:r>
      <w:hyperlink r:id="rId19" w:history="1">
        <w:r w:rsidRPr="00F51363">
          <w:rPr>
            <w:rStyle w:val="Hyperlink"/>
            <w:rFonts w:cs="Arial"/>
            <w:sz w:val="24"/>
            <w:szCs w:val="24"/>
          </w:rPr>
          <w:t>https://www.doe.mass.edu/edtech/ai/default.html</w:t>
        </w:r>
      </w:hyperlink>
      <w:r w:rsidRPr="00F51363">
        <w:rPr>
          <w:rFonts w:cs="Arial"/>
          <w:sz w:val="24"/>
          <w:szCs w:val="24"/>
        </w:rPr>
        <w:t xml:space="preserve"> </w:t>
      </w:r>
    </w:p>
    <w:p w14:paraId="363262A1" w14:textId="77777777" w:rsidR="00B865E6" w:rsidRPr="00F51363" w:rsidRDefault="00B865E6" w:rsidP="00527412">
      <w:pPr>
        <w:numPr>
          <w:ilvl w:val="0"/>
          <w:numId w:val="16"/>
        </w:numPr>
        <w:spacing w:after="0" w:line="240" w:lineRule="auto"/>
        <w:ind w:left="1530"/>
        <w:rPr>
          <w:rFonts w:eastAsia="Times New Roman" w:cs="Arial"/>
          <w:sz w:val="24"/>
          <w:szCs w:val="24"/>
        </w:rPr>
      </w:pPr>
      <w:hyperlink r:id="rId20" w:history="1">
        <w:r w:rsidRPr="00F51363">
          <w:rPr>
            <w:rStyle w:val="Hyperlink"/>
            <w:rFonts w:eastAsia="Times New Roman" w:cs="Arial"/>
            <w:sz w:val="24"/>
            <w:szCs w:val="24"/>
          </w:rPr>
          <w:t>Policy Guidance</w:t>
        </w:r>
      </w:hyperlink>
      <w:r w:rsidRPr="00F51363">
        <w:rPr>
          <w:rFonts w:eastAsia="Times New Roman" w:cs="Arial"/>
          <w:sz w:val="24"/>
          <w:szCs w:val="24"/>
        </w:rPr>
        <w:t xml:space="preserve"> &amp; </w:t>
      </w:r>
      <w:hyperlink r:id="rId21" w:history="1">
        <w:r w:rsidRPr="00F51363">
          <w:rPr>
            <w:rStyle w:val="Hyperlink"/>
            <w:rFonts w:eastAsia="Times New Roman" w:cs="Arial"/>
            <w:sz w:val="24"/>
            <w:szCs w:val="24"/>
          </w:rPr>
          <w:t>QRGs</w:t>
        </w:r>
      </w:hyperlink>
    </w:p>
    <w:p w14:paraId="45FE9CA5" w14:textId="77777777" w:rsidR="00B865E6" w:rsidRPr="00F51363" w:rsidRDefault="00B865E6" w:rsidP="00527412">
      <w:pPr>
        <w:numPr>
          <w:ilvl w:val="0"/>
          <w:numId w:val="16"/>
        </w:numPr>
        <w:spacing w:after="0" w:line="240" w:lineRule="auto"/>
        <w:ind w:left="1530"/>
        <w:rPr>
          <w:rFonts w:eastAsia="Times New Roman" w:cs="Arial"/>
          <w:sz w:val="24"/>
          <w:szCs w:val="24"/>
        </w:rPr>
      </w:pPr>
      <w:hyperlink r:id="rId22" w:history="1">
        <w:r w:rsidRPr="00F51363">
          <w:rPr>
            <w:rStyle w:val="Hyperlink"/>
            <w:rFonts w:eastAsia="Times New Roman" w:cs="Arial"/>
            <w:sz w:val="24"/>
            <w:szCs w:val="24"/>
          </w:rPr>
          <w:t>AI Literacy for Educators</w:t>
        </w:r>
      </w:hyperlink>
      <w:r w:rsidRPr="00F51363">
        <w:rPr>
          <w:rFonts w:eastAsia="Times New Roman" w:cs="Arial"/>
          <w:sz w:val="24"/>
          <w:szCs w:val="24"/>
        </w:rPr>
        <w:t xml:space="preserve"> </w:t>
      </w:r>
    </w:p>
    <w:p w14:paraId="53CC3DD5" w14:textId="77777777" w:rsidR="00B865E6" w:rsidRPr="00F51363" w:rsidRDefault="00B865E6" w:rsidP="00527412">
      <w:pPr>
        <w:numPr>
          <w:ilvl w:val="0"/>
          <w:numId w:val="16"/>
        </w:numPr>
        <w:spacing w:after="0" w:line="240" w:lineRule="auto"/>
        <w:ind w:left="1530"/>
        <w:rPr>
          <w:rFonts w:eastAsia="Times New Roman" w:cs="Arial"/>
          <w:sz w:val="24"/>
          <w:szCs w:val="24"/>
        </w:rPr>
      </w:pPr>
      <w:hyperlink r:id="rId23" w:history="1">
        <w:r w:rsidRPr="00F51363">
          <w:rPr>
            <w:rStyle w:val="Hyperlink"/>
            <w:rFonts w:eastAsia="Times New Roman" w:cs="Arial"/>
            <w:sz w:val="24"/>
            <w:szCs w:val="24"/>
          </w:rPr>
          <w:t>AI Literacy for Educators Certificate of Completion version</w:t>
        </w:r>
      </w:hyperlink>
      <w:r w:rsidRPr="00F51363">
        <w:rPr>
          <w:rFonts w:eastAsia="Times New Roman" w:cs="Arial"/>
          <w:sz w:val="24"/>
          <w:szCs w:val="24"/>
        </w:rPr>
        <w:t xml:space="preserve"> </w:t>
      </w:r>
    </w:p>
    <w:p w14:paraId="5D6CF0B0" w14:textId="77777777" w:rsidR="00B865E6" w:rsidRPr="00F51363" w:rsidRDefault="00B865E6" w:rsidP="00527412">
      <w:pPr>
        <w:pStyle w:val="ListParagraph"/>
        <w:numPr>
          <w:ilvl w:val="0"/>
          <w:numId w:val="5"/>
        </w:numPr>
        <w:spacing w:after="0" w:line="240" w:lineRule="auto"/>
        <w:ind w:left="1530"/>
        <w:rPr>
          <w:rFonts w:eastAsiaTheme="minorHAnsi" w:cs="Arial"/>
          <w:sz w:val="24"/>
          <w:szCs w:val="24"/>
        </w:rPr>
      </w:pPr>
      <w:r w:rsidRPr="00F51363">
        <w:rPr>
          <w:rFonts w:cs="Arial"/>
          <w:sz w:val="24"/>
          <w:szCs w:val="24"/>
        </w:rPr>
        <w:t>AI Literacy Facilitation and Discussion Guides</w:t>
      </w:r>
    </w:p>
    <w:p w14:paraId="375A87C0" w14:textId="120BB4C7" w:rsidR="00B865E6" w:rsidRPr="00F51363" w:rsidRDefault="00B865E6" w:rsidP="00527412">
      <w:pPr>
        <w:numPr>
          <w:ilvl w:val="1"/>
          <w:numId w:val="17"/>
        </w:numPr>
        <w:spacing w:after="0" w:line="240" w:lineRule="auto"/>
        <w:ind w:left="1800"/>
        <w:rPr>
          <w:rFonts w:eastAsia="Times New Roman" w:cs="Arial"/>
          <w:sz w:val="24"/>
          <w:szCs w:val="24"/>
        </w:rPr>
      </w:pPr>
      <w:hyperlink r:id="rId24">
        <w:r w:rsidRPr="00F51363">
          <w:rPr>
            <w:rStyle w:val="Hyperlink"/>
            <w:rFonts w:eastAsia="Times New Roman" w:cs="Arial"/>
            <w:sz w:val="24"/>
            <w:szCs w:val="24"/>
          </w:rPr>
          <w:t>45-min sessions</w:t>
        </w:r>
      </w:hyperlink>
      <w:r w:rsidRPr="00F51363">
        <w:rPr>
          <w:rFonts w:eastAsia="Times New Roman" w:cs="Arial"/>
          <w:sz w:val="24"/>
          <w:szCs w:val="24"/>
        </w:rPr>
        <w:t xml:space="preserve"> / </w:t>
      </w:r>
      <w:hyperlink r:id="rId25">
        <w:r w:rsidRPr="00F51363">
          <w:rPr>
            <w:rStyle w:val="Hyperlink"/>
            <w:rFonts w:eastAsia="Times New Roman" w:cs="Arial"/>
            <w:sz w:val="24"/>
            <w:szCs w:val="24"/>
          </w:rPr>
          <w:t>slides</w:t>
        </w:r>
      </w:hyperlink>
      <w:r w:rsidRPr="00F51363">
        <w:rPr>
          <w:rFonts w:eastAsia="Times New Roman" w:cs="Arial"/>
          <w:sz w:val="24"/>
          <w:szCs w:val="24"/>
        </w:rPr>
        <w:t xml:space="preserve"> </w:t>
      </w:r>
    </w:p>
    <w:p w14:paraId="2716953C" w14:textId="3C022B31" w:rsidR="00B865E6" w:rsidRPr="00F51363" w:rsidRDefault="00B865E6" w:rsidP="00527412">
      <w:pPr>
        <w:numPr>
          <w:ilvl w:val="1"/>
          <w:numId w:val="17"/>
        </w:numPr>
        <w:spacing w:after="0" w:line="240" w:lineRule="auto"/>
        <w:ind w:left="1800"/>
        <w:rPr>
          <w:rFonts w:eastAsia="Times New Roman" w:cs="Arial"/>
          <w:sz w:val="24"/>
          <w:szCs w:val="24"/>
        </w:rPr>
      </w:pPr>
      <w:hyperlink r:id="rId26">
        <w:r w:rsidRPr="00F51363">
          <w:rPr>
            <w:rStyle w:val="Hyperlink"/>
            <w:rFonts w:eastAsia="Times New Roman" w:cs="Arial"/>
            <w:sz w:val="24"/>
            <w:szCs w:val="24"/>
          </w:rPr>
          <w:t>2.5-hr session</w:t>
        </w:r>
      </w:hyperlink>
      <w:r w:rsidRPr="00F51363">
        <w:rPr>
          <w:rFonts w:eastAsia="Times New Roman" w:cs="Arial"/>
          <w:sz w:val="24"/>
          <w:szCs w:val="24"/>
        </w:rPr>
        <w:t xml:space="preserve"> / </w:t>
      </w:r>
      <w:hyperlink r:id="rId27">
        <w:r w:rsidRPr="00F51363">
          <w:rPr>
            <w:rStyle w:val="Hyperlink"/>
            <w:rFonts w:eastAsia="Times New Roman" w:cs="Arial"/>
            <w:sz w:val="24"/>
            <w:szCs w:val="24"/>
          </w:rPr>
          <w:t>slides</w:t>
        </w:r>
      </w:hyperlink>
      <w:r w:rsidRPr="00F51363">
        <w:rPr>
          <w:rFonts w:eastAsia="Times New Roman" w:cs="Arial"/>
          <w:sz w:val="24"/>
          <w:szCs w:val="24"/>
        </w:rPr>
        <w:t xml:space="preserve"> </w:t>
      </w:r>
    </w:p>
    <w:p w14:paraId="5031CD8F" w14:textId="778B0ED8" w:rsidR="00861FD9" w:rsidRPr="00F51363" w:rsidRDefault="00861FD9" w:rsidP="00527412">
      <w:pPr>
        <w:pStyle w:val="ListParagraph"/>
        <w:numPr>
          <w:ilvl w:val="0"/>
          <w:numId w:val="3"/>
        </w:numPr>
        <w:spacing w:after="0" w:line="240" w:lineRule="auto"/>
        <w:ind w:left="1080"/>
        <w:rPr>
          <w:rFonts w:cs="Arial"/>
          <w:sz w:val="24"/>
          <w:szCs w:val="24"/>
        </w:rPr>
      </w:pPr>
      <w:r w:rsidRPr="00F51363">
        <w:rPr>
          <w:rFonts w:cs="Arial"/>
          <w:sz w:val="24"/>
          <w:szCs w:val="24"/>
        </w:rPr>
        <w:t xml:space="preserve">Q </w:t>
      </w:r>
      <w:r w:rsidR="00217AF2" w:rsidRPr="00F51363">
        <w:rPr>
          <w:rFonts w:cs="Arial"/>
          <w:sz w:val="24"/>
          <w:szCs w:val="24"/>
        </w:rPr>
        <w:t>–</w:t>
      </w:r>
      <w:r w:rsidRPr="00F51363">
        <w:rPr>
          <w:rFonts w:cs="Arial"/>
          <w:sz w:val="24"/>
          <w:szCs w:val="24"/>
        </w:rPr>
        <w:t xml:space="preserve"> </w:t>
      </w:r>
      <w:r w:rsidR="00217AF2" w:rsidRPr="00F51363">
        <w:rPr>
          <w:rFonts w:cs="Arial"/>
          <w:sz w:val="24"/>
          <w:szCs w:val="24"/>
        </w:rPr>
        <w:t>resources look great!</w:t>
      </w:r>
    </w:p>
    <w:p w14:paraId="2A738657" w14:textId="64A99DDD" w:rsidR="00217AF2" w:rsidRPr="00F51363" w:rsidRDefault="00B902CF" w:rsidP="00527412">
      <w:pPr>
        <w:pStyle w:val="ListParagraph"/>
        <w:numPr>
          <w:ilvl w:val="0"/>
          <w:numId w:val="3"/>
        </w:numPr>
        <w:spacing w:after="0" w:line="240" w:lineRule="auto"/>
        <w:ind w:left="1080"/>
        <w:rPr>
          <w:rFonts w:cs="Arial"/>
          <w:sz w:val="24"/>
          <w:szCs w:val="24"/>
        </w:rPr>
      </w:pPr>
      <w:r w:rsidRPr="00F51363">
        <w:rPr>
          <w:rFonts w:cs="Arial"/>
          <w:sz w:val="24"/>
          <w:szCs w:val="24"/>
        </w:rPr>
        <w:t xml:space="preserve">Paula Moore </w:t>
      </w:r>
      <w:r w:rsidR="004C2346" w:rsidRPr="00F51363">
        <w:rPr>
          <w:rFonts w:cs="Arial"/>
          <w:sz w:val="24"/>
          <w:szCs w:val="24"/>
        </w:rPr>
        <w:t xml:space="preserve">(PM) </w:t>
      </w:r>
      <w:r w:rsidRPr="00F51363">
        <w:rPr>
          <w:rFonts w:cs="Arial"/>
          <w:sz w:val="24"/>
          <w:szCs w:val="24"/>
        </w:rPr>
        <w:t xml:space="preserve">- </w:t>
      </w:r>
      <w:r w:rsidR="00217AF2" w:rsidRPr="00F51363">
        <w:rPr>
          <w:rFonts w:cs="Arial"/>
          <w:sz w:val="24"/>
          <w:szCs w:val="24"/>
        </w:rPr>
        <w:t xml:space="preserve">DLCS team working with AI </w:t>
      </w:r>
      <w:proofErr w:type="gramStart"/>
      <w:r w:rsidR="00217AF2" w:rsidRPr="00F51363">
        <w:rPr>
          <w:rFonts w:cs="Arial"/>
          <w:sz w:val="24"/>
          <w:szCs w:val="24"/>
        </w:rPr>
        <w:t>consultant</w:t>
      </w:r>
      <w:proofErr w:type="gramEnd"/>
      <w:r w:rsidR="00217AF2" w:rsidRPr="00F51363">
        <w:rPr>
          <w:rFonts w:cs="Arial"/>
          <w:sz w:val="24"/>
          <w:szCs w:val="24"/>
        </w:rPr>
        <w:t xml:space="preserve"> to develop a 1-day training for educators on AI literacy as related to DL</w:t>
      </w:r>
      <w:r w:rsidR="003F0393" w:rsidRPr="00F51363">
        <w:rPr>
          <w:rFonts w:cs="Arial"/>
          <w:sz w:val="24"/>
          <w:szCs w:val="24"/>
        </w:rPr>
        <w:t xml:space="preserve">CS standards. </w:t>
      </w:r>
      <w:r w:rsidR="00384ECF" w:rsidRPr="00F51363">
        <w:rPr>
          <w:rFonts w:cs="Arial"/>
          <w:sz w:val="24"/>
          <w:szCs w:val="24"/>
        </w:rPr>
        <w:t>I would</w:t>
      </w:r>
      <w:r w:rsidR="003F0393" w:rsidRPr="00F51363">
        <w:rPr>
          <w:rFonts w:cs="Arial"/>
          <w:sz w:val="24"/>
          <w:szCs w:val="24"/>
        </w:rPr>
        <w:t xml:space="preserve"> like to have 6 regional sessions; 16 districts have offered </w:t>
      </w:r>
      <w:proofErr w:type="gramStart"/>
      <w:r w:rsidR="003F0393" w:rsidRPr="00F51363">
        <w:rPr>
          <w:rFonts w:cs="Arial"/>
          <w:sz w:val="24"/>
          <w:szCs w:val="24"/>
        </w:rPr>
        <w:t>to host</w:t>
      </w:r>
      <w:proofErr w:type="gramEnd"/>
      <w:r w:rsidR="003F0393" w:rsidRPr="00F51363">
        <w:rPr>
          <w:rFonts w:cs="Arial"/>
          <w:sz w:val="24"/>
          <w:szCs w:val="24"/>
        </w:rPr>
        <w:t xml:space="preserve">. </w:t>
      </w:r>
    </w:p>
    <w:p w14:paraId="40D89A86" w14:textId="1BB09034" w:rsidR="00B902CF" w:rsidRPr="00F51363" w:rsidRDefault="00B902CF" w:rsidP="00527412">
      <w:pPr>
        <w:pStyle w:val="ListParagraph"/>
        <w:numPr>
          <w:ilvl w:val="0"/>
          <w:numId w:val="3"/>
        </w:numPr>
        <w:spacing w:after="0" w:line="240" w:lineRule="auto"/>
        <w:ind w:left="1080"/>
        <w:rPr>
          <w:rFonts w:cs="Arial"/>
          <w:sz w:val="24"/>
          <w:szCs w:val="24"/>
        </w:rPr>
      </w:pPr>
      <w:r w:rsidRPr="00F51363">
        <w:rPr>
          <w:rFonts w:cs="Arial"/>
          <w:sz w:val="24"/>
          <w:szCs w:val="24"/>
        </w:rPr>
        <w:lastRenderedPageBreak/>
        <w:t xml:space="preserve">Launching a 6-week AI literacy series. Starting January 6. Overview and </w:t>
      </w:r>
      <w:r w:rsidR="004560AF" w:rsidRPr="00F51363">
        <w:rPr>
          <w:rFonts w:cs="Arial"/>
          <w:sz w:val="24"/>
          <w:szCs w:val="24"/>
        </w:rPr>
        <w:t xml:space="preserve">then each week cover one of 5 principles of AI Literacy guidance. Attendees can get </w:t>
      </w:r>
      <w:r w:rsidR="0097085C" w:rsidRPr="00F51363">
        <w:rPr>
          <w:rFonts w:cs="Arial"/>
          <w:sz w:val="24"/>
          <w:szCs w:val="24"/>
        </w:rPr>
        <w:t xml:space="preserve">a </w:t>
      </w:r>
      <w:r w:rsidR="004560AF" w:rsidRPr="00F51363">
        <w:rPr>
          <w:rFonts w:cs="Arial"/>
          <w:sz w:val="24"/>
          <w:szCs w:val="24"/>
        </w:rPr>
        <w:t xml:space="preserve">certificate of completion </w:t>
      </w:r>
      <w:r w:rsidR="4C1F0BE4" w:rsidRPr="00F51363">
        <w:rPr>
          <w:rFonts w:cs="Arial"/>
          <w:sz w:val="24"/>
          <w:szCs w:val="24"/>
        </w:rPr>
        <w:t xml:space="preserve">upon completing all 6 </w:t>
      </w:r>
      <w:r w:rsidR="004560AF" w:rsidRPr="00F51363">
        <w:rPr>
          <w:rFonts w:cs="Arial"/>
          <w:sz w:val="24"/>
          <w:szCs w:val="24"/>
        </w:rPr>
        <w:t>sessions</w:t>
      </w:r>
      <w:r w:rsidR="00A075DD" w:rsidRPr="00F51363">
        <w:rPr>
          <w:rFonts w:cs="Arial"/>
          <w:sz w:val="24"/>
          <w:szCs w:val="24"/>
        </w:rPr>
        <w:t>;</w:t>
      </w:r>
      <w:r w:rsidR="19E5BDB0" w:rsidRPr="00F51363">
        <w:rPr>
          <w:rFonts w:cs="Arial"/>
          <w:sz w:val="24"/>
          <w:szCs w:val="24"/>
        </w:rPr>
        <w:t xml:space="preserve"> partial hours will not be awarded</w:t>
      </w:r>
      <w:r w:rsidR="004560AF" w:rsidRPr="00F51363">
        <w:rPr>
          <w:rFonts w:cs="Arial"/>
          <w:sz w:val="24"/>
          <w:szCs w:val="24"/>
        </w:rPr>
        <w:t xml:space="preserve">. </w:t>
      </w:r>
      <w:r w:rsidR="00015250" w:rsidRPr="00F51363">
        <w:rPr>
          <w:rFonts w:cs="Arial"/>
          <w:sz w:val="24"/>
          <w:szCs w:val="24"/>
        </w:rPr>
        <w:t xml:space="preserve">In </w:t>
      </w:r>
      <w:r w:rsidR="001544C6" w:rsidRPr="00F51363">
        <w:rPr>
          <w:rFonts w:cs="Arial"/>
          <w:sz w:val="24"/>
          <w:szCs w:val="24"/>
        </w:rPr>
        <w:t xml:space="preserve">the </w:t>
      </w:r>
      <w:r w:rsidR="00015250" w:rsidRPr="00F51363">
        <w:rPr>
          <w:rFonts w:cs="Arial"/>
          <w:sz w:val="24"/>
          <w:szCs w:val="24"/>
        </w:rPr>
        <w:t xml:space="preserve">CMMR weekly on Monday, December </w:t>
      </w:r>
      <w:r w:rsidR="00B73968" w:rsidRPr="00F51363">
        <w:rPr>
          <w:rFonts w:cs="Arial"/>
          <w:sz w:val="24"/>
          <w:szCs w:val="24"/>
        </w:rPr>
        <w:t>15</w:t>
      </w:r>
    </w:p>
    <w:p w14:paraId="011D8687" w14:textId="32BB22C6" w:rsidR="00411B70" w:rsidRPr="00F51363" w:rsidRDefault="003D6769" w:rsidP="00527412">
      <w:pPr>
        <w:pStyle w:val="ListParagraph"/>
        <w:numPr>
          <w:ilvl w:val="0"/>
          <w:numId w:val="3"/>
        </w:numPr>
        <w:spacing w:after="0" w:line="240" w:lineRule="auto"/>
        <w:ind w:left="1080"/>
        <w:rPr>
          <w:rFonts w:cs="Arial"/>
          <w:sz w:val="24"/>
          <w:szCs w:val="24"/>
        </w:rPr>
      </w:pPr>
      <w:r w:rsidRPr="00F51363">
        <w:rPr>
          <w:rFonts w:eastAsia="Times New Roman" w:cs="Arial"/>
          <w:sz w:val="24"/>
          <w:szCs w:val="24"/>
        </w:rPr>
        <w:t>20</w:t>
      </w:r>
      <w:r w:rsidR="00411B70" w:rsidRPr="00F51363">
        <w:rPr>
          <w:rFonts w:eastAsia="Times New Roman" w:cs="Arial"/>
          <w:sz w:val="24"/>
          <w:szCs w:val="24"/>
        </w:rPr>
        <w:t>25</w:t>
      </w:r>
      <w:r w:rsidRPr="00F51363">
        <w:rPr>
          <w:rFonts w:eastAsia="Times New Roman" w:cs="Arial"/>
          <w:sz w:val="24"/>
          <w:szCs w:val="24"/>
        </w:rPr>
        <w:t xml:space="preserve"> </w:t>
      </w:r>
      <w:r w:rsidR="00411B70" w:rsidRPr="00F51363">
        <w:rPr>
          <w:rFonts w:eastAsia="Times New Roman" w:cs="Arial"/>
          <w:sz w:val="24"/>
          <w:szCs w:val="24"/>
        </w:rPr>
        <w:t>-</w:t>
      </w:r>
      <w:r w:rsidRPr="00F51363">
        <w:rPr>
          <w:rFonts w:eastAsia="Times New Roman" w:cs="Arial"/>
          <w:sz w:val="24"/>
          <w:szCs w:val="24"/>
        </w:rPr>
        <w:t xml:space="preserve"> 20</w:t>
      </w:r>
      <w:r w:rsidR="00411B70" w:rsidRPr="00F51363">
        <w:rPr>
          <w:rFonts w:eastAsia="Times New Roman" w:cs="Arial"/>
          <w:sz w:val="24"/>
          <w:szCs w:val="24"/>
        </w:rPr>
        <w:t>26 Task Force</w:t>
      </w:r>
      <w:r w:rsidRPr="00F51363">
        <w:rPr>
          <w:rFonts w:eastAsia="Times New Roman" w:cs="Arial"/>
          <w:sz w:val="24"/>
          <w:szCs w:val="24"/>
        </w:rPr>
        <w:t xml:space="preserve"> Update</w:t>
      </w:r>
    </w:p>
    <w:p w14:paraId="3BD47275" w14:textId="08287BAC" w:rsidR="00051B4F" w:rsidRPr="00F51363" w:rsidRDefault="00B73968" w:rsidP="00527412">
      <w:pPr>
        <w:pStyle w:val="ListParagraph"/>
        <w:numPr>
          <w:ilvl w:val="1"/>
          <w:numId w:val="3"/>
        </w:numPr>
        <w:tabs>
          <w:tab w:val="left" w:pos="1440"/>
        </w:tabs>
        <w:spacing w:after="0" w:line="240" w:lineRule="auto"/>
        <w:ind w:left="1440" w:hanging="270"/>
        <w:rPr>
          <w:rFonts w:cs="Arial"/>
          <w:sz w:val="24"/>
          <w:szCs w:val="24"/>
        </w:rPr>
      </w:pPr>
      <w:r w:rsidRPr="00F51363">
        <w:rPr>
          <w:rFonts w:cs="Arial"/>
          <w:sz w:val="24"/>
          <w:szCs w:val="24"/>
        </w:rPr>
        <w:t xml:space="preserve">48 members. </w:t>
      </w:r>
      <w:r w:rsidR="00B85425" w:rsidRPr="00F51363">
        <w:rPr>
          <w:rFonts w:cs="Arial"/>
          <w:sz w:val="24"/>
          <w:szCs w:val="24"/>
        </w:rPr>
        <w:t xml:space="preserve">Representative of the </w:t>
      </w:r>
      <w:proofErr w:type="gramStart"/>
      <w:r w:rsidR="00B85425" w:rsidRPr="00F51363">
        <w:rPr>
          <w:rFonts w:cs="Arial"/>
          <w:sz w:val="24"/>
          <w:szCs w:val="24"/>
        </w:rPr>
        <w:t>state as a whole</w:t>
      </w:r>
      <w:proofErr w:type="gramEnd"/>
      <w:r w:rsidR="00B85425" w:rsidRPr="00F51363">
        <w:rPr>
          <w:rFonts w:cs="Arial"/>
          <w:sz w:val="24"/>
          <w:szCs w:val="24"/>
        </w:rPr>
        <w:t xml:space="preserve">. Every region of </w:t>
      </w:r>
      <w:r w:rsidR="0097085C" w:rsidRPr="00F51363">
        <w:rPr>
          <w:rFonts w:cs="Arial"/>
          <w:sz w:val="24"/>
          <w:szCs w:val="24"/>
        </w:rPr>
        <w:t xml:space="preserve">the </w:t>
      </w:r>
      <w:r w:rsidR="00B85425" w:rsidRPr="00F51363">
        <w:rPr>
          <w:rFonts w:cs="Arial"/>
          <w:sz w:val="24"/>
          <w:szCs w:val="24"/>
        </w:rPr>
        <w:t xml:space="preserve">state, every role you can think of, </w:t>
      </w:r>
      <w:r w:rsidR="00621F69" w:rsidRPr="00F51363">
        <w:rPr>
          <w:rFonts w:cs="Arial"/>
          <w:sz w:val="24"/>
          <w:szCs w:val="24"/>
        </w:rPr>
        <w:t xml:space="preserve">wanted to have </w:t>
      </w:r>
      <w:r w:rsidR="001544C6" w:rsidRPr="00F51363">
        <w:rPr>
          <w:rFonts w:cs="Arial"/>
          <w:sz w:val="24"/>
          <w:szCs w:val="24"/>
        </w:rPr>
        <w:t xml:space="preserve">a </w:t>
      </w:r>
      <w:r w:rsidR="00621F69" w:rsidRPr="00F51363">
        <w:rPr>
          <w:rFonts w:cs="Arial"/>
          <w:sz w:val="24"/>
          <w:szCs w:val="24"/>
        </w:rPr>
        <w:t xml:space="preserve">distribution representative of </w:t>
      </w:r>
      <w:r w:rsidR="00A075DD" w:rsidRPr="00F51363">
        <w:rPr>
          <w:rFonts w:cs="Arial"/>
          <w:sz w:val="24"/>
          <w:szCs w:val="24"/>
        </w:rPr>
        <w:t>superintendents</w:t>
      </w:r>
      <w:r w:rsidR="00621F69" w:rsidRPr="00F51363">
        <w:rPr>
          <w:rFonts w:cs="Arial"/>
          <w:sz w:val="24"/>
          <w:szCs w:val="24"/>
        </w:rPr>
        <w:t xml:space="preserve">, assistant </w:t>
      </w:r>
      <w:r w:rsidR="003E339E" w:rsidRPr="00F51363">
        <w:rPr>
          <w:rFonts w:cs="Arial"/>
          <w:sz w:val="24"/>
          <w:szCs w:val="24"/>
        </w:rPr>
        <w:t>superintendents</w:t>
      </w:r>
      <w:r w:rsidR="00621F69" w:rsidRPr="00F51363">
        <w:rPr>
          <w:rFonts w:cs="Arial"/>
          <w:sz w:val="24"/>
          <w:szCs w:val="24"/>
        </w:rPr>
        <w:t xml:space="preserve">, library media </w:t>
      </w:r>
      <w:r w:rsidR="003E339E" w:rsidRPr="00F51363">
        <w:rPr>
          <w:rFonts w:cs="Arial"/>
          <w:sz w:val="24"/>
          <w:szCs w:val="24"/>
        </w:rPr>
        <w:t>specialists</w:t>
      </w:r>
      <w:r w:rsidR="00621F69" w:rsidRPr="00F51363">
        <w:rPr>
          <w:rFonts w:cs="Arial"/>
          <w:sz w:val="24"/>
          <w:szCs w:val="24"/>
        </w:rPr>
        <w:t xml:space="preserve">, ed tech directors, </w:t>
      </w:r>
      <w:r w:rsidR="00B10B2B" w:rsidRPr="00F51363">
        <w:rPr>
          <w:rFonts w:cs="Arial"/>
          <w:sz w:val="24"/>
          <w:szCs w:val="24"/>
        </w:rPr>
        <w:t>English Learner</w:t>
      </w:r>
      <w:r w:rsidR="00621F69" w:rsidRPr="00F51363">
        <w:rPr>
          <w:rFonts w:cs="Arial"/>
          <w:sz w:val="24"/>
          <w:szCs w:val="24"/>
        </w:rPr>
        <w:t xml:space="preserve"> directors, teachers of students with disabilities, </w:t>
      </w:r>
      <w:r w:rsidR="003E339E" w:rsidRPr="00F51363">
        <w:rPr>
          <w:rFonts w:cs="Arial"/>
          <w:sz w:val="24"/>
          <w:szCs w:val="24"/>
        </w:rPr>
        <w:t xml:space="preserve">and </w:t>
      </w:r>
      <w:r w:rsidR="00621F69" w:rsidRPr="00F51363">
        <w:rPr>
          <w:rFonts w:cs="Arial"/>
          <w:sz w:val="24"/>
          <w:szCs w:val="24"/>
        </w:rPr>
        <w:t xml:space="preserve">general ed teachers. </w:t>
      </w:r>
    </w:p>
    <w:p w14:paraId="0B928F49" w14:textId="1494BD91" w:rsidR="00B73968" w:rsidRPr="00F51363" w:rsidRDefault="00B73968" w:rsidP="00527412">
      <w:pPr>
        <w:pStyle w:val="ListParagraph"/>
        <w:numPr>
          <w:ilvl w:val="1"/>
          <w:numId w:val="3"/>
        </w:numPr>
        <w:tabs>
          <w:tab w:val="left" w:pos="1440"/>
        </w:tabs>
        <w:spacing w:after="0" w:line="240" w:lineRule="auto"/>
        <w:ind w:left="1710" w:hanging="540"/>
        <w:rPr>
          <w:rFonts w:cs="Arial"/>
          <w:sz w:val="24"/>
          <w:szCs w:val="24"/>
        </w:rPr>
      </w:pPr>
      <w:r w:rsidRPr="00F51363">
        <w:rPr>
          <w:rFonts w:cs="Arial"/>
          <w:sz w:val="24"/>
          <w:szCs w:val="24"/>
        </w:rPr>
        <w:t>Three goals:</w:t>
      </w:r>
    </w:p>
    <w:p w14:paraId="0E458453" w14:textId="4FC358F4" w:rsidR="00B73968" w:rsidRPr="00F51363" w:rsidRDefault="00862980" w:rsidP="00527412">
      <w:pPr>
        <w:pStyle w:val="ListParagraph"/>
        <w:numPr>
          <w:ilvl w:val="2"/>
          <w:numId w:val="3"/>
        </w:numPr>
        <w:spacing w:after="0" w:line="240" w:lineRule="auto"/>
        <w:ind w:left="2070" w:hanging="270"/>
        <w:rPr>
          <w:rFonts w:cs="Arial"/>
          <w:sz w:val="24"/>
          <w:szCs w:val="24"/>
        </w:rPr>
      </w:pPr>
      <w:r w:rsidRPr="00F51363">
        <w:rPr>
          <w:rFonts w:cs="Arial"/>
          <w:sz w:val="24"/>
          <w:szCs w:val="24"/>
        </w:rPr>
        <w:t>Develop goals and monitor progress for statewide integration of AI</w:t>
      </w:r>
    </w:p>
    <w:p w14:paraId="512CC59B" w14:textId="1AA0F91A" w:rsidR="00862980" w:rsidRPr="00F51363" w:rsidRDefault="00862980" w:rsidP="00527412">
      <w:pPr>
        <w:pStyle w:val="ListParagraph"/>
        <w:numPr>
          <w:ilvl w:val="2"/>
          <w:numId w:val="3"/>
        </w:numPr>
        <w:spacing w:after="0" w:line="240" w:lineRule="auto"/>
        <w:ind w:left="2070" w:hanging="270"/>
        <w:rPr>
          <w:rFonts w:cs="Arial"/>
          <w:sz w:val="24"/>
          <w:szCs w:val="24"/>
        </w:rPr>
      </w:pPr>
      <w:r w:rsidRPr="00F51363">
        <w:rPr>
          <w:rFonts w:cs="Arial"/>
          <w:sz w:val="24"/>
          <w:szCs w:val="24"/>
        </w:rPr>
        <w:t>Provide input and feedback on resources and implementation support</w:t>
      </w:r>
    </w:p>
    <w:p w14:paraId="6DBDCB61" w14:textId="494B87ED" w:rsidR="00862980" w:rsidRPr="00F51363" w:rsidRDefault="004316EB" w:rsidP="00527412">
      <w:pPr>
        <w:pStyle w:val="ListParagraph"/>
        <w:numPr>
          <w:ilvl w:val="2"/>
          <w:numId w:val="3"/>
        </w:numPr>
        <w:spacing w:after="0" w:line="240" w:lineRule="auto"/>
        <w:ind w:left="2070" w:hanging="270"/>
        <w:rPr>
          <w:rFonts w:cs="Arial"/>
          <w:sz w:val="24"/>
          <w:szCs w:val="24"/>
        </w:rPr>
      </w:pPr>
      <w:r w:rsidRPr="00F51363">
        <w:rPr>
          <w:rFonts w:cs="Arial"/>
          <w:sz w:val="24"/>
          <w:szCs w:val="24"/>
        </w:rPr>
        <w:t xml:space="preserve">Develop </w:t>
      </w:r>
      <w:r w:rsidR="00665F9A" w:rsidRPr="00F51363">
        <w:rPr>
          <w:rFonts w:cs="Arial"/>
          <w:sz w:val="24"/>
          <w:szCs w:val="24"/>
        </w:rPr>
        <w:t xml:space="preserve">a </w:t>
      </w:r>
      <w:r w:rsidRPr="00F51363">
        <w:rPr>
          <w:rFonts w:cs="Arial"/>
          <w:sz w:val="24"/>
          <w:szCs w:val="24"/>
        </w:rPr>
        <w:t xml:space="preserve">strategy for </w:t>
      </w:r>
      <w:r w:rsidR="00665F9A" w:rsidRPr="00F51363">
        <w:rPr>
          <w:rFonts w:cs="Arial"/>
          <w:sz w:val="24"/>
          <w:szCs w:val="24"/>
        </w:rPr>
        <w:t xml:space="preserve">the </w:t>
      </w:r>
      <w:r w:rsidRPr="00F51363">
        <w:rPr>
          <w:rFonts w:cs="Arial"/>
          <w:sz w:val="24"/>
          <w:szCs w:val="24"/>
        </w:rPr>
        <w:t>state to support schools with AI tool selection</w:t>
      </w:r>
    </w:p>
    <w:p w14:paraId="62EE77B9" w14:textId="6DDCF00F" w:rsidR="004316EB" w:rsidRPr="00F51363" w:rsidRDefault="004316EB" w:rsidP="00527412">
      <w:pPr>
        <w:pStyle w:val="ListParagraph"/>
        <w:numPr>
          <w:ilvl w:val="1"/>
          <w:numId w:val="3"/>
        </w:numPr>
        <w:tabs>
          <w:tab w:val="left" w:pos="1440"/>
        </w:tabs>
        <w:spacing w:after="0" w:line="240" w:lineRule="auto"/>
        <w:ind w:left="1440" w:hanging="270"/>
        <w:rPr>
          <w:rFonts w:cs="Arial"/>
          <w:sz w:val="24"/>
          <w:szCs w:val="24"/>
        </w:rPr>
      </w:pPr>
      <w:r w:rsidRPr="00F51363">
        <w:rPr>
          <w:rFonts w:cs="Arial"/>
          <w:sz w:val="24"/>
          <w:szCs w:val="24"/>
        </w:rPr>
        <w:t>Meet</w:t>
      </w:r>
      <w:r w:rsidR="004C2346" w:rsidRPr="00F51363">
        <w:rPr>
          <w:rFonts w:cs="Arial"/>
          <w:sz w:val="24"/>
          <w:szCs w:val="24"/>
        </w:rPr>
        <w:t>ing</w:t>
      </w:r>
      <w:r w:rsidR="00D87E95" w:rsidRPr="00F51363">
        <w:rPr>
          <w:rFonts w:cs="Arial"/>
          <w:sz w:val="24"/>
          <w:szCs w:val="24"/>
        </w:rPr>
        <w:t>s</w:t>
      </w:r>
      <w:r w:rsidR="004C2346" w:rsidRPr="00F51363">
        <w:rPr>
          <w:rFonts w:cs="Arial"/>
          <w:sz w:val="24"/>
          <w:szCs w:val="24"/>
        </w:rPr>
        <w:t xml:space="preserve"> are on the</w:t>
      </w:r>
      <w:r w:rsidRPr="00F51363">
        <w:rPr>
          <w:rFonts w:cs="Arial"/>
          <w:sz w:val="24"/>
          <w:szCs w:val="24"/>
        </w:rPr>
        <w:t xml:space="preserve"> first Monday of each month. Already </w:t>
      </w:r>
      <w:r w:rsidR="004C2346" w:rsidRPr="00F51363">
        <w:rPr>
          <w:rFonts w:cs="Arial"/>
          <w:sz w:val="24"/>
          <w:szCs w:val="24"/>
        </w:rPr>
        <w:t xml:space="preserve">received </w:t>
      </w:r>
      <w:r w:rsidRPr="00F51363">
        <w:rPr>
          <w:rFonts w:cs="Arial"/>
          <w:sz w:val="24"/>
          <w:szCs w:val="24"/>
        </w:rPr>
        <w:t xml:space="preserve">feedback on resources in implementation support. Informed </w:t>
      </w:r>
      <w:r w:rsidR="004C2346" w:rsidRPr="00F51363">
        <w:rPr>
          <w:rFonts w:cs="Arial"/>
          <w:sz w:val="24"/>
          <w:szCs w:val="24"/>
        </w:rPr>
        <w:t xml:space="preserve">of </w:t>
      </w:r>
      <w:r w:rsidRPr="00F51363">
        <w:rPr>
          <w:rFonts w:cs="Arial"/>
          <w:sz w:val="24"/>
          <w:szCs w:val="24"/>
        </w:rPr>
        <w:t xml:space="preserve">the new webinars and regional training. </w:t>
      </w:r>
    </w:p>
    <w:p w14:paraId="019E29DB" w14:textId="2325263E" w:rsidR="00C24B1D" w:rsidRPr="00F51363" w:rsidRDefault="00C24B1D" w:rsidP="00527412">
      <w:pPr>
        <w:pStyle w:val="ListParagraph"/>
        <w:numPr>
          <w:ilvl w:val="0"/>
          <w:numId w:val="3"/>
        </w:numPr>
        <w:spacing w:after="0" w:line="240" w:lineRule="auto"/>
        <w:ind w:left="1080"/>
        <w:rPr>
          <w:rFonts w:cs="Arial"/>
          <w:sz w:val="24"/>
          <w:szCs w:val="24"/>
        </w:rPr>
      </w:pPr>
      <w:r w:rsidRPr="00F51363">
        <w:rPr>
          <w:rFonts w:cs="Arial"/>
          <w:sz w:val="24"/>
          <w:szCs w:val="24"/>
        </w:rPr>
        <w:t xml:space="preserve">Q – </w:t>
      </w:r>
      <w:r w:rsidR="00D87E95" w:rsidRPr="00F51363">
        <w:rPr>
          <w:rFonts w:cs="Arial"/>
          <w:sz w:val="24"/>
          <w:szCs w:val="24"/>
        </w:rPr>
        <w:t>Is</w:t>
      </w:r>
      <w:r w:rsidRPr="00F51363">
        <w:rPr>
          <w:rFonts w:cs="Arial"/>
          <w:sz w:val="24"/>
          <w:szCs w:val="24"/>
        </w:rPr>
        <w:t xml:space="preserve"> there a plan for any defined AI curriculum</w:t>
      </w:r>
      <w:r w:rsidR="00A36D10" w:rsidRPr="00F51363">
        <w:rPr>
          <w:rFonts w:cs="Arial"/>
          <w:sz w:val="24"/>
          <w:szCs w:val="24"/>
        </w:rPr>
        <w:t xml:space="preserve">, like </w:t>
      </w:r>
      <w:r w:rsidR="004C2346" w:rsidRPr="00F51363">
        <w:rPr>
          <w:rFonts w:cs="Arial"/>
          <w:sz w:val="24"/>
          <w:szCs w:val="24"/>
        </w:rPr>
        <w:t>cybersecurity</w:t>
      </w:r>
      <w:r w:rsidR="00A36D10" w:rsidRPr="00F51363">
        <w:rPr>
          <w:rFonts w:cs="Arial"/>
          <w:sz w:val="24"/>
          <w:szCs w:val="24"/>
        </w:rPr>
        <w:t xml:space="preserve">? Timetable for standards integration of AI into DLCS? </w:t>
      </w:r>
    </w:p>
    <w:p w14:paraId="2D977B46" w14:textId="43F935A9" w:rsidR="00A36D10" w:rsidRPr="00F51363" w:rsidRDefault="00A36D10" w:rsidP="00527412">
      <w:pPr>
        <w:pStyle w:val="ListParagraph"/>
        <w:numPr>
          <w:ilvl w:val="1"/>
          <w:numId w:val="3"/>
        </w:numPr>
        <w:spacing w:after="0" w:line="240" w:lineRule="auto"/>
        <w:ind w:left="1530"/>
        <w:rPr>
          <w:rFonts w:cs="Arial"/>
          <w:sz w:val="24"/>
          <w:szCs w:val="24"/>
        </w:rPr>
      </w:pPr>
      <w:r w:rsidRPr="00F51363">
        <w:rPr>
          <w:rFonts w:cs="Arial"/>
          <w:sz w:val="24"/>
          <w:szCs w:val="24"/>
        </w:rPr>
        <w:t>P</w:t>
      </w:r>
      <w:r w:rsidR="004C2346" w:rsidRPr="00F51363">
        <w:rPr>
          <w:rFonts w:cs="Arial"/>
          <w:sz w:val="24"/>
          <w:szCs w:val="24"/>
        </w:rPr>
        <w:t>M</w:t>
      </w:r>
      <w:r w:rsidRPr="00F51363">
        <w:rPr>
          <w:rFonts w:cs="Arial"/>
          <w:sz w:val="24"/>
          <w:szCs w:val="24"/>
        </w:rPr>
        <w:t xml:space="preserve"> – </w:t>
      </w:r>
      <w:r w:rsidR="004C2346" w:rsidRPr="00F51363">
        <w:rPr>
          <w:rFonts w:cs="Arial"/>
          <w:sz w:val="24"/>
          <w:szCs w:val="24"/>
        </w:rPr>
        <w:t xml:space="preserve">the </w:t>
      </w:r>
      <w:r w:rsidRPr="00F51363">
        <w:rPr>
          <w:rFonts w:cs="Arial"/>
          <w:sz w:val="24"/>
          <w:szCs w:val="24"/>
        </w:rPr>
        <w:t xml:space="preserve">national organization is going through </w:t>
      </w:r>
      <w:r w:rsidR="00B552D8" w:rsidRPr="00F51363">
        <w:rPr>
          <w:rFonts w:cs="Arial"/>
          <w:sz w:val="24"/>
          <w:szCs w:val="24"/>
        </w:rPr>
        <w:t xml:space="preserve">a </w:t>
      </w:r>
      <w:r w:rsidRPr="00F51363">
        <w:rPr>
          <w:rFonts w:cs="Arial"/>
          <w:sz w:val="24"/>
          <w:szCs w:val="24"/>
        </w:rPr>
        <w:t xml:space="preserve">process (2-2.5 years) to update national standards. Not updated since 2016. AI </w:t>
      </w:r>
      <w:r w:rsidR="00B552D8" w:rsidRPr="00F51363">
        <w:rPr>
          <w:rFonts w:cs="Arial"/>
          <w:sz w:val="24"/>
          <w:szCs w:val="24"/>
        </w:rPr>
        <w:t xml:space="preserve">is </w:t>
      </w:r>
      <w:r w:rsidRPr="00F51363">
        <w:rPr>
          <w:rFonts w:cs="Arial"/>
          <w:sz w:val="24"/>
          <w:szCs w:val="24"/>
        </w:rPr>
        <w:t xml:space="preserve">infused throughout CS standards. Computer science standards </w:t>
      </w:r>
      <w:r w:rsidR="00EF6417" w:rsidRPr="00F51363">
        <w:rPr>
          <w:rFonts w:cs="Arial"/>
          <w:sz w:val="24"/>
          <w:szCs w:val="24"/>
        </w:rPr>
        <w:t xml:space="preserve">are </w:t>
      </w:r>
      <w:r w:rsidRPr="00F51363">
        <w:rPr>
          <w:rFonts w:cs="Arial"/>
          <w:sz w:val="24"/>
          <w:szCs w:val="24"/>
        </w:rPr>
        <w:t xml:space="preserve">foundational for AI. National standards </w:t>
      </w:r>
      <w:r w:rsidR="00B552D8" w:rsidRPr="00F51363">
        <w:rPr>
          <w:rFonts w:cs="Arial"/>
          <w:sz w:val="24"/>
          <w:szCs w:val="24"/>
        </w:rPr>
        <w:t xml:space="preserve">will be </w:t>
      </w:r>
      <w:r w:rsidRPr="00F51363">
        <w:rPr>
          <w:rFonts w:cs="Arial"/>
          <w:sz w:val="24"/>
          <w:szCs w:val="24"/>
        </w:rPr>
        <w:t xml:space="preserve">released in summer 2026. </w:t>
      </w:r>
      <w:r w:rsidR="000336C8" w:rsidRPr="00F51363">
        <w:rPr>
          <w:rFonts w:cs="Arial"/>
          <w:sz w:val="24"/>
          <w:szCs w:val="24"/>
        </w:rPr>
        <w:t>That will come out first. In parallel, DESE beg</w:t>
      </w:r>
      <w:r w:rsidR="00EF6417" w:rsidRPr="00F51363">
        <w:rPr>
          <w:rFonts w:cs="Arial"/>
          <w:sz w:val="24"/>
          <w:szCs w:val="24"/>
        </w:rPr>
        <w:t>a</w:t>
      </w:r>
      <w:r w:rsidR="000336C8" w:rsidRPr="00F51363">
        <w:rPr>
          <w:rFonts w:cs="Arial"/>
          <w:sz w:val="24"/>
          <w:szCs w:val="24"/>
        </w:rPr>
        <w:t xml:space="preserve">n </w:t>
      </w:r>
      <w:r w:rsidR="00E234AA" w:rsidRPr="00F51363">
        <w:rPr>
          <w:rFonts w:cs="Arial"/>
          <w:sz w:val="24"/>
          <w:szCs w:val="24"/>
        </w:rPr>
        <w:t xml:space="preserve">looking at 5 of </w:t>
      </w:r>
      <w:r w:rsidR="00B552D8" w:rsidRPr="00F51363">
        <w:rPr>
          <w:rFonts w:cs="Arial"/>
          <w:sz w:val="24"/>
          <w:szCs w:val="24"/>
        </w:rPr>
        <w:t xml:space="preserve">the </w:t>
      </w:r>
      <w:r w:rsidR="00E234AA" w:rsidRPr="00F51363">
        <w:rPr>
          <w:rFonts w:cs="Arial"/>
          <w:sz w:val="24"/>
          <w:szCs w:val="24"/>
        </w:rPr>
        <w:t xml:space="preserve">content standards, DLCS, what is </w:t>
      </w:r>
      <w:r w:rsidR="00934318" w:rsidRPr="00F51363">
        <w:rPr>
          <w:rFonts w:cs="Arial"/>
          <w:sz w:val="24"/>
          <w:szCs w:val="24"/>
        </w:rPr>
        <w:t>happening</w:t>
      </w:r>
      <w:r w:rsidR="00E234AA" w:rsidRPr="00F51363">
        <w:rPr>
          <w:rFonts w:cs="Arial"/>
          <w:sz w:val="24"/>
          <w:szCs w:val="24"/>
        </w:rPr>
        <w:t xml:space="preserve"> across </w:t>
      </w:r>
      <w:r w:rsidR="00B552D8" w:rsidRPr="00F51363">
        <w:rPr>
          <w:rFonts w:cs="Arial"/>
          <w:sz w:val="24"/>
          <w:szCs w:val="24"/>
        </w:rPr>
        <w:t xml:space="preserve">the </w:t>
      </w:r>
      <w:r w:rsidR="00E234AA" w:rsidRPr="00F51363">
        <w:rPr>
          <w:rFonts w:cs="Arial"/>
          <w:sz w:val="24"/>
          <w:szCs w:val="24"/>
        </w:rPr>
        <w:t xml:space="preserve">country to determine if </w:t>
      </w:r>
      <w:r w:rsidR="00B552D8" w:rsidRPr="00F51363">
        <w:rPr>
          <w:rFonts w:cs="Arial"/>
          <w:sz w:val="24"/>
          <w:szCs w:val="24"/>
        </w:rPr>
        <w:t xml:space="preserve">they </w:t>
      </w:r>
      <w:r w:rsidR="00E234AA" w:rsidRPr="00F51363">
        <w:rPr>
          <w:rFonts w:cs="Arial"/>
          <w:sz w:val="24"/>
          <w:szCs w:val="24"/>
        </w:rPr>
        <w:t>need revision. Will happen in FY27</w:t>
      </w:r>
      <w:r w:rsidR="006F403E" w:rsidRPr="00F51363">
        <w:rPr>
          <w:rFonts w:cs="Arial"/>
          <w:sz w:val="24"/>
          <w:szCs w:val="24"/>
        </w:rPr>
        <w:t>.</w:t>
      </w:r>
    </w:p>
    <w:p w14:paraId="746F72DC" w14:textId="54AA07D2" w:rsidR="006F403E" w:rsidRPr="00F51363" w:rsidRDefault="006F403E" w:rsidP="00527412">
      <w:pPr>
        <w:pStyle w:val="ListParagraph"/>
        <w:numPr>
          <w:ilvl w:val="1"/>
          <w:numId w:val="3"/>
        </w:numPr>
        <w:spacing w:after="0" w:line="240" w:lineRule="auto"/>
        <w:ind w:left="1530"/>
        <w:rPr>
          <w:rFonts w:cs="Arial"/>
          <w:sz w:val="24"/>
          <w:szCs w:val="24"/>
        </w:rPr>
      </w:pPr>
      <w:r w:rsidRPr="00F51363">
        <w:rPr>
          <w:rFonts w:cs="Arial"/>
          <w:sz w:val="24"/>
          <w:szCs w:val="24"/>
        </w:rPr>
        <w:t xml:space="preserve">AJ Cote – Many folks in </w:t>
      </w:r>
      <w:r w:rsidR="00B552D8" w:rsidRPr="00F51363">
        <w:rPr>
          <w:rFonts w:cs="Arial"/>
          <w:sz w:val="24"/>
          <w:szCs w:val="24"/>
        </w:rPr>
        <w:t xml:space="preserve">the </w:t>
      </w:r>
      <w:r w:rsidRPr="00F51363">
        <w:rPr>
          <w:rFonts w:cs="Arial"/>
          <w:sz w:val="24"/>
          <w:szCs w:val="24"/>
        </w:rPr>
        <w:t xml:space="preserve">field </w:t>
      </w:r>
      <w:r w:rsidR="00B552D8" w:rsidRPr="00F51363">
        <w:rPr>
          <w:rFonts w:cs="Arial"/>
          <w:sz w:val="24"/>
          <w:szCs w:val="24"/>
        </w:rPr>
        <w:t xml:space="preserve">are </w:t>
      </w:r>
      <w:r w:rsidRPr="00F51363">
        <w:rPr>
          <w:rFonts w:cs="Arial"/>
          <w:sz w:val="24"/>
          <w:szCs w:val="24"/>
        </w:rPr>
        <w:t xml:space="preserve">looking to </w:t>
      </w:r>
      <w:r w:rsidR="00034B93" w:rsidRPr="00F51363">
        <w:rPr>
          <w:rFonts w:cs="Arial"/>
          <w:sz w:val="24"/>
          <w:szCs w:val="24"/>
        </w:rPr>
        <w:t xml:space="preserve">OECD – </w:t>
      </w:r>
      <w:r w:rsidR="00B552D8" w:rsidRPr="00F51363">
        <w:rPr>
          <w:rFonts w:cs="Arial"/>
          <w:sz w:val="24"/>
          <w:szCs w:val="24"/>
        </w:rPr>
        <w:t xml:space="preserve">an </w:t>
      </w:r>
      <w:r w:rsidR="00034B93" w:rsidRPr="00F51363">
        <w:rPr>
          <w:rFonts w:cs="Arial"/>
          <w:sz w:val="24"/>
          <w:szCs w:val="24"/>
        </w:rPr>
        <w:t xml:space="preserve">international group </w:t>
      </w:r>
      <w:r w:rsidR="00A56B56" w:rsidRPr="00F51363">
        <w:rPr>
          <w:rFonts w:cs="Arial"/>
          <w:sz w:val="24"/>
          <w:szCs w:val="24"/>
        </w:rPr>
        <w:t>(sets PISA)</w:t>
      </w:r>
      <w:r w:rsidR="00B552D8" w:rsidRPr="00F51363">
        <w:rPr>
          <w:rFonts w:cs="Arial"/>
          <w:sz w:val="24"/>
          <w:szCs w:val="24"/>
        </w:rPr>
        <w:t>,</w:t>
      </w:r>
      <w:r w:rsidR="00A56B56" w:rsidRPr="00F51363">
        <w:rPr>
          <w:rFonts w:cs="Arial"/>
          <w:sz w:val="24"/>
          <w:szCs w:val="24"/>
        </w:rPr>
        <w:t xml:space="preserve"> creating a framework </w:t>
      </w:r>
      <w:r w:rsidR="7B89B46C" w:rsidRPr="00F51363">
        <w:rPr>
          <w:rFonts w:cs="Arial"/>
          <w:sz w:val="24"/>
          <w:szCs w:val="24"/>
        </w:rPr>
        <w:t xml:space="preserve">K-12 </w:t>
      </w:r>
      <w:r w:rsidR="00A56B56" w:rsidRPr="00F51363">
        <w:rPr>
          <w:rFonts w:cs="Arial"/>
          <w:sz w:val="24"/>
          <w:szCs w:val="24"/>
        </w:rPr>
        <w:t xml:space="preserve">AI literacy standards. </w:t>
      </w:r>
    </w:p>
    <w:p w14:paraId="01B9841A" w14:textId="074B7289" w:rsidR="003546CD" w:rsidRPr="00F51363" w:rsidRDefault="003546CD" w:rsidP="00527412">
      <w:pPr>
        <w:pStyle w:val="ListParagraph"/>
        <w:numPr>
          <w:ilvl w:val="1"/>
          <w:numId w:val="3"/>
        </w:numPr>
        <w:spacing w:after="0" w:line="240" w:lineRule="auto"/>
        <w:ind w:left="1530"/>
        <w:rPr>
          <w:rFonts w:cs="Arial"/>
          <w:sz w:val="24"/>
          <w:szCs w:val="24"/>
        </w:rPr>
      </w:pPr>
      <w:r w:rsidRPr="00F51363">
        <w:rPr>
          <w:rFonts w:cs="Arial"/>
          <w:sz w:val="24"/>
          <w:szCs w:val="24"/>
        </w:rPr>
        <w:t>P</w:t>
      </w:r>
      <w:r w:rsidR="00B552D8" w:rsidRPr="00F51363">
        <w:rPr>
          <w:rFonts w:cs="Arial"/>
          <w:sz w:val="24"/>
          <w:szCs w:val="24"/>
        </w:rPr>
        <w:t>M</w:t>
      </w:r>
      <w:r w:rsidRPr="00F51363">
        <w:rPr>
          <w:rFonts w:cs="Arial"/>
          <w:sz w:val="24"/>
          <w:szCs w:val="24"/>
        </w:rPr>
        <w:t xml:space="preserve"> – DLCS leaders network spoke about AI literacy</w:t>
      </w:r>
      <w:r w:rsidR="00361F4E" w:rsidRPr="00F51363">
        <w:rPr>
          <w:rFonts w:cs="Arial"/>
          <w:sz w:val="24"/>
          <w:szCs w:val="24"/>
        </w:rPr>
        <w:t xml:space="preserve">. In </w:t>
      </w:r>
      <w:r w:rsidR="00B552D8" w:rsidRPr="00F51363">
        <w:rPr>
          <w:rFonts w:cs="Arial"/>
          <w:sz w:val="24"/>
          <w:szCs w:val="24"/>
        </w:rPr>
        <w:t>February we</w:t>
      </w:r>
      <w:r w:rsidR="00361F4E" w:rsidRPr="00F51363">
        <w:rPr>
          <w:rFonts w:cs="Arial"/>
          <w:sz w:val="24"/>
          <w:szCs w:val="24"/>
        </w:rPr>
        <w:t xml:space="preserve"> will talk about </w:t>
      </w:r>
      <w:r w:rsidR="005D57BE" w:rsidRPr="00F51363">
        <w:rPr>
          <w:rFonts w:cs="Arial"/>
          <w:sz w:val="24"/>
          <w:szCs w:val="24"/>
        </w:rPr>
        <w:t xml:space="preserve">computer science. Day of AI (out of MIT) free curriculum for AI elementary and middle grades. </w:t>
      </w:r>
    </w:p>
    <w:p w14:paraId="4A139A7C" w14:textId="24E20120" w:rsidR="005D57BE" w:rsidRPr="00F51363" w:rsidRDefault="005D57BE" w:rsidP="00527412">
      <w:pPr>
        <w:pStyle w:val="ListParagraph"/>
        <w:numPr>
          <w:ilvl w:val="1"/>
          <w:numId w:val="3"/>
        </w:numPr>
        <w:spacing w:after="0" w:line="240" w:lineRule="auto"/>
        <w:ind w:left="1530"/>
        <w:rPr>
          <w:rFonts w:cs="Arial"/>
          <w:sz w:val="24"/>
          <w:szCs w:val="24"/>
        </w:rPr>
      </w:pPr>
      <w:r w:rsidRPr="00F51363">
        <w:rPr>
          <w:rFonts w:cs="Arial"/>
          <w:sz w:val="24"/>
          <w:szCs w:val="24"/>
        </w:rPr>
        <w:t xml:space="preserve">Q </w:t>
      </w:r>
      <w:r w:rsidR="005560CF" w:rsidRPr="00F51363">
        <w:rPr>
          <w:rFonts w:cs="Arial"/>
          <w:sz w:val="24"/>
          <w:szCs w:val="24"/>
        </w:rPr>
        <w:t>–</w:t>
      </w:r>
      <w:r w:rsidRPr="00F51363">
        <w:rPr>
          <w:rFonts w:cs="Arial"/>
          <w:sz w:val="24"/>
          <w:szCs w:val="24"/>
        </w:rPr>
        <w:t xml:space="preserve"> </w:t>
      </w:r>
      <w:r w:rsidR="005560CF" w:rsidRPr="00F51363">
        <w:rPr>
          <w:rFonts w:cs="Arial"/>
          <w:sz w:val="24"/>
          <w:szCs w:val="24"/>
        </w:rPr>
        <w:t xml:space="preserve">any discussion of looking at </w:t>
      </w:r>
      <w:r w:rsidR="00B552D8" w:rsidRPr="00F51363">
        <w:rPr>
          <w:rFonts w:cs="Arial"/>
          <w:sz w:val="24"/>
          <w:szCs w:val="24"/>
        </w:rPr>
        <w:t xml:space="preserve">the </w:t>
      </w:r>
      <w:r w:rsidR="005560CF" w:rsidRPr="00F51363">
        <w:rPr>
          <w:rFonts w:cs="Arial"/>
          <w:sz w:val="24"/>
          <w:szCs w:val="24"/>
        </w:rPr>
        <w:t xml:space="preserve">instructional specialist teacher licensure role? I want to encourage that to be part of the discussion. </w:t>
      </w:r>
    </w:p>
    <w:p w14:paraId="349E34D3" w14:textId="6E656A01" w:rsidR="00E70A8A" w:rsidRPr="00F51363" w:rsidRDefault="00E70A8A" w:rsidP="00527412">
      <w:pPr>
        <w:pStyle w:val="ListParagraph"/>
        <w:numPr>
          <w:ilvl w:val="1"/>
          <w:numId w:val="3"/>
        </w:numPr>
        <w:spacing w:after="0" w:line="240" w:lineRule="auto"/>
        <w:ind w:left="1530"/>
        <w:rPr>
          <w:rFonts w:cs="Arial"/>
          <w:sz w:val="24"/>
          <w:szCs w:val="24"/>
        </w:rPr>
      </w:pPr>
      <w:r w:rsidRPr="00F51363">
        <w:rPr>
          <w:rFonts w:cs="Arial"/>
          <w:sz w:val="24"/>
          <w:szCs w:val="24"/>
        </w:rPr>
        <w:t>P</w:t>
      </w:r>
      <w:r w:rsidR="00D87E95" w:rsidRPr="00F51363">
        <w:rPr>
          <w:rFonts w:cs="Arial"/>
          <w:sz w:val="24"/>
          <w:szCs w:val="24"/>
        </w:rPr>
        <w:t>M</w:t>
      </w:r>
      <w:r w:rsidRPr="00F51363">
        <w:rPr>
          <w:rFonts w:cs="Arial"/>
          <w:sz w:val="24"/>
          <w:szCs w:val="24"/>
        </w:rPr>
        <w:t xml:space="preserve"> – as far as licensure – instructional specialist still exists. Bridgewater </w:t>
      </w:r>
      <w:r w:rsidR="00B552D8" w:rsidRPr="00F51363">
        <w:rPr>
          <w:rFonts w:cs="Arial"/>
          <w:sz w:val="24"/>
          <w:szCs w:val="24"/>
        </w:rPr>
        <w:t xml:space="preserve">State </w:t>
      </w:r>
      <w:r w:rsidRPr="00F51363">
        <w:rPr>
          <w:rFonts w:cs="Arial"/>
          <w:sz w:val="24"/>
          <w:szCs w:val="24"/>
        </w:rPr>
        <w:t xml:space="preserve">offers </w:t>
      </w:r>
      <w:r w:rsidR="00B552D8" w:rsidRPr="00F51363">
        <w:rPr>
          <w:rFonts w:cs="Arial"/>
          <w:sz w:val="24"/>
          <w:szCs w:val="24"/>
        </w:rPr>
        <w:t xml:space="preserve">a </w:t>
      </w:r>
      <w:r w:rsidRPr="00F51363">
        <w:rPr>
          <w:rFonts w:cs="Arial"/>
          <w:sz w:val="24"/>
          <w:szCs w:val="24"/>
        </w:rPr>
        <w:t xml:space="preserve">program to receive that training. </w:t>
      </w:r>
    </w:p>
    <w:p w14:paraId="0FDAD9ED" w14:textId="62227372" w:rsidR="006B25B8" w:rsidRPr="00F51363" w:rsidRDefault="00E70A8A" w:rsidP="00527412">
      <w:pPr>
        <w:pStyle w:val="ListParagraph"/>
        <w:numPr>
          <w:ilvl w:val="1"/>
          <w:numId w:val="3"/>
        </w:numPr>
        <w:spacing w:after="0" w:line="240" w:lineRule="auto"/>
        <w:ind w:left="1530"/>
        <w:rPr>
          <w:rFonts w:cs="Arial"/>
          <w:sz w:val="24"/>
          <w:szCs w:val="24"/>
        </w:rPr>
      </w:pPr>
      <w:r w:rsidRPr="00F51363">
        <w:rPr>
          <w:rFonts w:cs="Arial"/>
          <w:sz w:val="24"/>
          <w:szCs w:val="24"/>
        </w:rPr>
        <w:t xml:space="preserve">AJ – when talking about </w:t>
      </w:r>
      <w:r w:rsidR="00B552D8" w:rsidRPr="00F51363">
        <w:rPr>
          <w:rFonts w:cs="Arial"/>
          <w:sz w:val="24"/>
          <w:szCs w:val="24"/>
        </w:rPr>
        <w:t xml:space="preserve">a </w:t>
      </w:r>
      <w:r w:rsidRPr="00F51363">
        <w:rPr>
          <w:rFonts w:cs="Arial"/>
          <w:sz w:val="24"/>
          <w:szCs w:val="24"/>
        </w:rPr>
        <w:t xml:space="preserve">multiyear AI road map. Task force rec </w:t>
      </w:r>
      <w:r w:rsidR="002D2AD5" w:rsidRPr="00F51363">
        <w:rPr>
          <w:rFonts w:cs="Arial"/>
          <w:sz w:val="24"/>
          <w:szCs w:val="24"/>
        </w:rPr>
        <w:t>–</w:t>
      </w:r>
      <w:r w:rsidRPr="00F51363">
        <w:rPr>
          <w:rFonts w:cs="Arial"/>
          <w:sz w:val="24"/>
          <w:szCs w:val="24"/>
        </w:rPr>
        <w:t xml:space="preserve"> </w:t>
      </w:r>
      <w:r w:rsidR="002D2AD5" w:rsidRPr="00F51363">
        <w:rPr>
          <w:rFonts w:cs="Arial"/>
          <w:sz w:val="24"/>
          <w:szCs w:val="24"/>
        </w:rPr>
        <w:t xml:space="preserve">policy considerations included standards and involvement with ed prep programs. Not definitively on the table, but under discussion and part of what we are thinking about. </w:t>
      </w:r>
      <w:r w:rsidR="00BE2B4A" w:rsidRPr="00F51363">
        <w:rPr>
          <w:rFonts w:cs="Arial"/>
          <w:sz w:val="24"/>
          <w:szCs w:val="24"/>
        </w:rPr>
        <w:t xml:space="preserve">Looking at </w:t>
      </w:r>
      <w:r w:rsidR="00B552D8" w:rsidRPr="00F51363">
        <w:rPr>
          <w:rFonts w:cs="Arial"/>
          <w:sz w:val="24"/>
          <w:szCs w:val="24"/>
        </w:rPr>
        <w:t xml:space="preserve">the </w:t>
      </w:r>
      <w:r w:rsidR="00BE2B4A" w:rsidRPr="00F51363">
        <w:rPr>
          <w:rFonts w:cs="Arial"/>
          <w:sz w:val="24"/>
          <w:szCs w:val="24"/>
        </w:rPr>
        <w:t xml:space="preserve">certification route may be something for DLAC to discuss this year. </w:t>
      </w:r>
    </w:p>
    <w:p w14:paraId="7D96E6A0" w14:textId="5F629E4B" w:rsidR="00E70A8A" w:rsidRPr="00F51363" w:rsidRDefault="00C959EC" w:rsidP="00527412">
      <w:pPr>
        <w:pStyle w:val="ListParagraph"/>
        <w:numPr>
          <w:ilvl w:val="1"/>
          <w:numId w:val="3"/>
        </w:numPr>
        <w:spacing w:after="0" w:line="240" w:lineRule="auto"/>
        <w:ind w:left="1530"/>
        <w:rPr>
          <w:rFonts w:cs="Arial"/>
          <w:sz w:val="24"/>
          <w:szCs w:val="24"/>
        </w:rPr>
      </w:pPr>
      <w:r w:rsidRPr="00F51363">
        <w:rPr>
          <w:rFonts w:cs="Arial"/>
          <w:sz w:val="24"/>
          <w:szCs w:val="24"/>
        </w:rPr>
        <w:t xml:space="preserve">Member statement - </w:t>
      </w:r>
      <w:r w:rsidR="006B25B8" w:rsidRPr="00F51363">
        <w:rPr>
          <w:rFonts w:cs="Arial"/>
          <w:sz w:val="24"/>
          <w:szCs w:val="24"/>
        </w:rPr>
        <w:t xml:space="preserve">baseline prep and </w:t>
      </w:r>
      <w:r w:rsidR="00B552D8" w:rsidRPr="00F51363">
        <w:rPr>
          <w:rFonts w:cs="Arial"/>
          <w:sz w:val="24"/>
          <w:szCs w:val="24"/>
        </w:rPr>
        <w:t>content-specific</w:t>
      </w:r>
      <w:r w:rsidRPr="00F51363">
        <w:rPr>
          <w:rFonts w:cs="Arial"/>
          <w:sz w:val="24"/>
          <w:szCs w:val="24"/>
        </w:rPr>
        <w:t xml:space="preserve"> teacher prep should include AI and digital literacy standards, skills, competencies – to align with ed tech </w:t>
      </w:r>
      <w:r w:rsidR="003D3D71" w:rsidRPr="00F51363">
        <w:rPr>
          <w:rFonts w:cs="Arial"/>
          <w:sz w:val="24"/>
          <w:szCs w:val="24"/>
        </w:rPr>
        <w:t>needs of today’s classroom</w:t>
      </w:r>
      <w:r w:rsidR="00EF6417" w:rsidRPr="00F51363">
        <w:rPr>
          <w:rFonts w:cs="Arial"/>
          <w:sz w:val="24"/>
          <w:szCs w:val="24"/>
        </w:rPr>
        <w:t>.</w:t>
      </w:r>
    </w:p>
    <w:p w14:paraId="3E54E8B8" w14:textId="655F797D" w:rsidR="006B25B8" w:rsidRPr="00F51363" w:rsidRDefault="003D3D71" w:rsidP="00527412">
      <w:pPr>
        <w:pStyle w:val="ListParagraph"/>
        <w:numPr>
          <w:ilvl w:val="1"/>
          <w:numId w:val="3"/>
        </w:numPr>
        <w:spacing w:after="0" w:line="240" w:lineRule="auto"/>
        <w:ind w:left="1530"/>
        <w:rPr>
          <w:rFonts w:cs="Arial"/>
          <w:sz w:val="24"/>
          <w:szCs w:val="24"/>
        </w:rPr>
      </w:pPr>
      <w:r w:rsidRPr="00F51363">
        <w:rPr>
          <w:rFonts w:cs="Arial"/>
          <w:sz w:val="24"/>
          <w:szCs w:val="24"/>
        </w:rPr>
        <w:lastRenderedPageBreak/>
        <w:t>Member statement – EDC is also working on this issue right now</w:t>
      </w:r>
      <w:r w:rsidR="00B552D8" w:rsidRPr="00F51363">
        <w:rPr>
          <w:rFonts w:cs="Arial"/>
          <w:sz w:val="24"/>
          <w:szCs w:val="24"/>
        </w:rPr>
        <w:t>,</w:t>
      </w:r>
      <w:r w:rsidRPr="00F51363">
        <w:rPr>
          <w:rFonts w:cs="Arial"/>
          <w:sz w:val="24"/>
          <w:szCs w:val="24"/>
        </w:rPr>
        <w:t xml:space="preserve"> with large district and higher education</w:t>
      </w:r>
      <w:r w:rsidR="00CF561D" w:rsidRPr="00F51363">
        <w:rPr>
          <w:rFonts w:cs="Arial"/>
          <w:sz w:val="24"/>
          <w:szCs w:val="24"/>
        </w:rPr>
        <w:t xml:space="preserve">. </w:t>
      </w:r>
    </w:p>
    <w:p w14:paraId="243B726B" w14:textId="0EDAAE93" w:rsidR="00873506" w:rsidRPr="00F51363" w:rsidRDefault="00873506" w:rsidP="00527412">
      <w:pPr>
        <w:pStyle w:val="ListParagraph"/>
        <w:numPr>
          <w:ilvl w:val="1"/>
          <w:numId w:val="3"/>
        </w:numPr>
        <w:spacing w:after="0" w:line="240" w:lineRule="auto"/>
        <w:ind w:left="1530"/>
        <w:rPr>
          <w:rFonts w:cs="Arial"/>
          <w:sz w:val="24"/>
          <w:szCs w:val="24"/>
        </w:rPr>
      </w:pPr>
      <w:r w:rsidRPr="00F51363">
        <w:rPr>
          <w:rFonts w:cs="Arial"/>
          <w:sz w:val="24"/>
          <w:szCs w:val="24"/>
        </w:rPr>
        <w:t xml:space="preserve">Member </w:t>
      </w:r>
      <w:r w:rsidR="00AD05EA" w:rsidRPr="00F51363">
        <w:rPr>
          <w:rFonts w:cs="Arial"/>
          <w:sz w:val="24"/>
          <w:szCs w:val="24"/>
        </w:rPr>
        <w:t xml:space="preserve">statement – as a DLAC point, </w:t>
      </w:r>
      <w:r w:rsidR="000E64F9" w:rsidRPr="00F51363">
        <w:rPr>
          <w:rFonts w:cs="Arial"/>
          <w:sz w:val="24"/>
          <w:szCs w:val="24"/>
        </w:rPr>
        <w:t xml:space="preserve">what comes first – competencies for teachers related to licensure or competencies for teachers related to ed tech programs. </w:t>
      </w:r>
    </w:p>
    <w:p w14:paraId="6A91D488" w14:textId="1AC48CE0" w:rsidR="00F90430" w:rsidRPr="00F51363" w:rsidRDefault="00F90430" w:rsidP="00527412">
      <w:pPr>
        <w:pStyle w:val="ListParagraph"/>
        <w:numPr>
          <w:ilvl w:val="1"/>
          <w:numId w:val="3"/>
        </w:numPr>
        <w:spacing w:after="0" w:line="240" w:lineRule="auto"/>
        <w:ind w:left="1530"/>
        <w:rPr>
          <w:rFonts w:cs="Arial"/>
          <w:sz w:val="24"/>
          <w:szCs w:val="24"/>
        </w:rPr>
      </w:pPr>
      <w:r w:rsidRPr="00F51363">
        <w:rPr>
          <w:rFonts w:cs="Arial"/>
          <w:sz w:val="24"/>
          <w:szCs w:val="24"/>
        </w:rPr>
        <w:t xml:space="preserve">AJ </w:t>
      </w:r>
      <w:r w:rsidR="00510E06" w:rsidRPr="00F51363">
        <w:rPr>
          <w:rFonts w:cs="Arial"/>
          <w:sz w:val="24"/>
          <w:szCs w:val="24"/>
        </w:rPr>
        <w:t>–</w:t>
      </w:r>
      <w:r w:rsidRPr="00F51363">
        <w:rPr>
          <w:rFonts w:cs="Arial"/>
          <w:sz w:val="24"/>
          <w:szCs w:val="24"/>
        </w:rPr>
        <w:t xml:space="preserve"> </w:t>
      </w:r>
      <w:r w:rsidR="00B552D8" w:rsidRPr="00F51363">
        <w:rPr>
          <w:rFonts w:cs="Arial"/>
          <w:sz w:val="24"/>
          <w:szCs w:val="24"/>
        </w:rPr>
        <w:t xml:space="preserve">We </w:t>
      </w:r>
      <w:r w:rsidR="00510E06" w:rsidRPr="00F51363">
        <w:rPr>
          <w:rFonts w:cs="Arial"/>
          <w:sz w:val="24"/>
          <w:szCs w:val="24"/>
        </w:rPr>
        <w:t xml:space="preserve">can discuss with Ed prep and licensure what they would suggest. </w:t>
      </w:r>
    </w:p>
    <w:p w14:paraId="285F6987" w14:textId="77777777" w:rsidR="00296048" w:rsidRPr="00F51363" w:rsidRDefault="00296048" w:rsidP="00296048">
      <w:pPr>
        <w:spacing w:after="0" w:line="240" w:lineRule="auto"/>
        <w:rPr>
          <w:rFonts w:cs="Arial"/>
          <w:sz w:val="24"/>
          <w:szCs w:val="24"/>
        </w:rPr>
      </w:pPr>
    </w:p>
    <w:p w14:paraId="18D705AD" w14:textId="3A3FD3DD" w:rsidR="004451B5" w:rsidRPr="00F51363" w:rsidRDefault="00D35B3E" w:rsidP="00066E80">
      <w:pPr>
        <w:numPr>
          <w:ilvl w:val="0"/>
          <w:numId w:val="1"/>
        </w:numPr>
        <w:spacing w:after="0" w:line="240" w:lineRule="auto"/>
        <w:rPr>
          <w:rFonts w:cs="Arial"/>
          <w:sz w:val="24"/>
          <w:szCs w:val="24"/>
        </w:rPr>
      </w:pPr>
      <w:r w:rsidRPr="00F51363">
        <w:rPr>
          <w:rFonts w:cs="Arial"/>
          <w:b/>
          <w:sz w:val="24"/>
          <w:szCs w:val="24"/>
        </w:rPr>
        <w:t>DLAC 2024-25 Annual Report</w:t>
      </w:r>
      <w:r w:rsidR="004451B5" w:rsidRPr="00F51363">
        <w:rPr>
          <w:rFonts w:cs="Arial"/>
          <w:b/>
          <w:sz w:val="24"/>
          <w:szCs w:val="24"/>
        </w:rPr>
        <w:t xml:space="preserve">: </w:t>
      </w:r>
      <w:r w:rsidR="004451B5" w:rsidRPr="00F51363">
        <w:rPr>
          <w:rFonts w:cs="Arial"/>
          <w:bCs/>
          <w:sz w:val="24"/>
          <w:szCs w:val="24"/>
        </w:rPr>
        <w:t>Some of the DLAC suggestions outlined in this report have been addressed by recent DESE publications and steps</w:t>
      </w:r>
      <w:r w:rsidR="00D8233A" w:rsidRPr="00F51363">
        <w:rPr>
          <w:rFonts w:cs="Arial"/>
          <w:bCs/>
          <w:sz w:val="24"/>
          <w:szCs w:val="24"/>
        </w:rPr>
        <w:t>.</w:t>
      </w:r>
      <w:r w:rsidR="00816EA5" w:rsidRPr="00F51363">
        <w:rPr>
          <w:rFonts w:cs="Arial"/>
          <w:bCs/>
          <w:sz w:val="24"/>
          <w:szCs w:val="24"/>
        </w:rPr>
        <w:t xml:space="preserve"> </w:t>
      </w:r>
    </w:p>
    <w:p w14:paraId="130ADD5B" w14:textId="5A98E044" w:rsidR="00543D88" w:rsidRPr="00F51363" w:rsidRDefault="00543D88" w:rsidP="00D857A0">
      <w:pPr>
        <w:numPr>
          <w:ilvl w:val="1"/>
          <w:numId w:val="1"/>
        </w:numPr>
        <w:spacing w:after="0" w:line="240" w:lineRule="auto"/>
        <w:ind w:left="990" w:hanging="270"/>
        <w:rPr>
          <w:rFonts w:cs="Arial"/>
          <w:sz w:val="24"/>
          <w:szCs w:val="24"/>
        </w:rPr>
      </w:pPr>
      <w:r w:rsidRPr="00F51363">
        <w:rPr>
          <w:rFonts w:cs="Arial"/>
          <w:bCs/>
          <w:sz w:val="24"/>
          <w:szCs w:val="24"/>
        </w:rPr>
        <w:t>DESE will share updates with DLAC members</w:t>
      </w:r>
    </w:p>
    <w:p w14:paraId="25BA1561" w14:textId="04EEBEA8" w:rsidR="004451B5" w:rsidRPr="00F51363" w:rsidRDefault="004451B5" w:rsidP="00B82988">
      <w:pPr>
        <w:pStyle w:val="ListParagraph"/>
        <w:spacing w:after="0" w:line="240" w:lineRule="auto"/>
        <w:rPr>
          <w:rFonts w:cs="Arial"/>
          <w:b/>
          <w:sz w:val="24"/>
          <w:szCs w:val="24"/>
        </w:rPr>
      </w:pPr>
    </w:p>
    <w:p w14:paraId="384D26C2" w14:textId="594EB532" w:rsidR="00C31411" w:rsidRPr="00F51363" w:rsidRDefault="004333B1" w:rsidP="00066E80">
      <w:pPr>
        <w:pStyle w:val="ListParagraph"/>
        <w:numPr>
          <w:ilvl w:val="0"/>
          <w:numId w:val="1"/>
        </w:numPr>
        <w:spacing w:after="0" w:line="240" w:lineRule="auto"/>
        <w:rPr>
          <w:rFonts w:eastAsia="Times New Roman" w:cs="Arial"/>
          <w:b/>
          <w:bCs/>
          <w:sz w:val="24"/>
          <w:szCs w:val="24"/>
        </w:rPr>
      </w:pPr>
      <w:r w:rsidRPr="00F51363">
        <w:rPr>
          <w:rFonts w:eastAsia="Times New Roman" w:cs="Arial"/>
          <w:b/>
          <w:bCs/>
          <w:sz w:val="24"/>
          <w:szCs w:val="24"/>
        </w:rPr>
        <w:t>Potential items for DLAC discussion</w:t>
      </w:r>
      <w:r w:rsidR="0EFB833A" w:rsidRPr="00F51363">
        <w:rPr>
          <w:rFonts w:eastAsia="Times New Roman" w:cs="Arial"/>
          <w:b/>
          <w:bCs/>
          <w:sz w:val="24"/>
          <w:szCs w:val="24"/>
        </w:rPr>
        <w:t xml:space="preserve"> 2025-26</w:t>
      </w:r>
    </w:p>
    <w:p w14:paraId="58527ACC" w14:textId="226C5CCF" w:rsidR="00543D88" w:rsidRPr="00F51363" w:rsidRDefault="00270873" w:rsidP="00D857A0">
      <w:pPr>
        <w:pStyle w:val="ListParagraph"/>
        <w:numPr>
          <w:ilvl w:val="1"/>
          <w:numId w:val="1"/>
        </w:numPr>
        <w:spacing w:after="0" w:line="240" w:lineRule="auto"/>
        <w:ind w:left="990" w:hanging="270"/>
        <w:rPr>
          <w:rFonts w:eastAsia="Times New Roman" w:cs="Arial"/>
          <w:sz w:val="24"/>
          <w:szCs w:val="24"/>
        </w:rPr>
      </w:pPr>
      <w:r w:rsidRPr="00F51363">
        <w:rPr>
          <w:rFonts w:eastAsia="Times New Roman" w:cs="Arial"/>
          <w:sz w:val="24"/>
          <w:szCs w:val="24"/>
        </w:rPr>
        <w:t>Will have the Commissioner’s charge to frame DLAC goals next week.</w:t>
      </w:r>
    </w:p>
    <w:p w14:paraId="2289BBD3" w14:textId="105334E9" w:rsidR="00270873" w:rsidRPr="00F51363" w:rsidRDefault="00EE562A" w:rsidP="00D857A0">
      <w:pPr>
        <w:pStyle w:val="ListParagraph"/>
        <w:numPr>
          <w:ilvl w:val="1"/>
          <w:numId w:val="1"/>
        </w:numPr>
        <w:spacing w:after="0" w:line="240" w:lineRule="auto"/>
        <w:ind w:left="990" w:hanging="270"/>
        <w:rPr>
          <w:rFonts w:eastAsia="Times New Roman" w:cs="Arial"/>
          <w:sz w:val="24"/>
          <w:szCs w:val="24"/>
        </w:rPr>
      </w:pPr>
      <w:r w:rsidRPr="00F51363">
        <w:rPr>
          <w:rFonts w:eastAsia="Times New Roman" w:cs="Arial"/>
          <w:sz w:val="24"/>
          <w:szCs w:val="24"/>
        </w:rPr>
        <w:t>Member suggestions</w:t>
      </w:r>
    </w:p>
    <w:p w14:paraId="19DF9609" w14:textId="1A0FA3F0" w:rsidR="00EE562A" w:rsidRPr="00F51363" w:rsidRDefault="00F5450D" w:rsidP="00527412">
      <w:pPr>
        <w:pStyle w:val="ListParagraph"/>
        <w:numPr>
          <w:ilvl w:val="2"/>
          <w:numId w:val="1"/>
        </w:numPr>
        <w:spacing w:after="0" w:line="240" w:lineRule="auto"/>
        <w:ind w:left="1530"/>
        <w:rPr>
          <w:rFonts w:eastAsia="Times New Roman" w:cs="Arial"/>
          <w:sz w:val="24"/>
          <w:szCs w:val="24"/>
        </w:rPr>
      </w:pPr>
      <w:r w:rsidRPr="00F51363">
        <w:rPr>
          <w:rFonts w:eastAsia="Times New Roman" w:cs="Arial"/>
          <w:sz w:val="24"/>
          <w:szCs w:val="24"/>
        </w:rPr>
        <w:t xml:space="preserve">Remote learning </w:t>
      </w:r>
      <w:r w:rsidR="00B552D8" w:rsidRPr="00F51363">
        <w:rPr>
          <w:rFonts w:eastAsia="Times New Roman" w:cs="Arial"/>
          <w:sz w:val="24"/>
          <w:szCs w:val="24"/>
        </w:rPr>
        <w:t xml:space="preserve">is </w:t>
      </w:r>
      <w:r w:rsidRPr="00F51363">
        <w:rPr>
          <w:rFonts w:eastAsia="Times New Roman" w:cs="Arial"/>
          <w:sz w:val="24"/>
          <w:szCs w:val="24"/>
        </w:rPr>
        <w:t xml:space="preserve">part of DLAC charge. For very small districts, we are facing fiscal pressures. </w:t>
      </w:r>
      <w:r w:rsidR="00F8717E" w:rsidRPr="00F51363">
        <w:rPr>
          <w:rFonts w:eastAsia="Times New Roman" w:cs="Arial"/>
          <w:sz w:val="24"/>
          <w:szCs w:val="24"/>
        </w:rPr>
        <w:t xml:space="preserve">How can DLAC support using </w:t>
      </w:r>
      <w:r w:rsidR="00384ECF" w:rsidRPr="00F51363">
        <w:rPr>
          <w:rFonts w:eastAsia="Times New Roman" w:cs="Arial"/>
          <w:sz w:val="24"/>
          <w:szCs w:val="24"/>
        </w:rPr>
        <w:t xml:space="preserve">the </w:t>
      </w:r>
      <w:r w:rsidR="00F8717E" w:rsidRPr="00F51363">
        <w:rPr>
          <w:rFonts w:eastAsia="Times New Roman" w:cs="Arial"/>
          <w:sz w:val="24"/>
          <w:szCs w:val="24"/>
        </w:rPr>
        <w:t xml:space="preserve">tech we have available </w:t>
      </w:r>
      <w:r w:rsidR="00384ECF" w:rsidRPr="00F51363">
        <w:rPr>
          <w:rFonts w:eastAsia="Times New Roman" w:cs="Arial"/>
          <w:sz w:val="24"/>
          <w:szCs w:val="24"/>
        </w:rPr>
        <w:t>to help</w:t>
      </w:r>
      <w:r w:rsidR="00F8717E" w:rsidRPr="00F51363">
        <w:rPr>
          <w:rFonts w:eastAsia="Times New Roman" w:cs="Arial"/>
          <w:sz w:val="24"/>
          <w:szCs w:val="24"/>
        </w:rPr>
        <w:t xml:space="preserve"> districts deliver instruction</w:t>
      </w:r>
      <w:r w:rsidR="00384ECF" w:rsidRPr="00F51363">
        <w:rPr>
          <w:rFonts w:eastAsia="Times New Roman" w:cs="Arial"/>
          <w:sz w:val="24"/>
          <w:szCs w:val="24"/>
        </w:rPr>
        <w:t xml:space="preserve">? </w:t>
      </w:r>
      <w:r w:rsidR="00740B03" w:rsidRPr="00F51363">
        <w:rPr>
          <w:rFonts w:eastAsia="Times New Roman" w:cs="Arial"/>
          <w:sz w:val="24"/>
          <w:szCs w:val="24"/>
        </w:rPr>
        <w:t xml:space="preserve">What does DESE think, advise, </w:t>
      </w:r>
      <w:r w:rsidR="00384ECF" w:rsidRPr="00F51363">
        <w:rPr>
          <w:rFonts w:eastAsia="Times New Roman" w:cs="Arial"/>
          <w:sz w:val="24"/>
          <w:szCs w:val="24"/>
        </w:rPr>
        <w:t xml:space="preserve">and </w:t>
      </w:r>
      <w:r w:rsidR="00740B03" w:rsidRPr="00F51363">
        <w:rPr>
          <w:rFonts w:eastAsia="Times New Roman" w:cs="Arial"/>
          <w:sz w:val="24"/>
          <w:szCs w:val="24"/>
        </w:rPr>
        <w:t>guide – some kids who are in person and some who are virtual</w:t>
      </w:r>
      <w:r w:rsidR="00384ECF" w:rsidRPr="00F51363">
        <w:rPr>
          <w:rFonts w:eastAsia="Times New Roman" w:cs="Arial"/>
          <w:sz w:val="24"/>
          <w:szCs w:val="24"/>
        </w:rPr>
        <w:t>?</w:t>
      </w:r>
    </w:p>
    <w:p w14:paraId="63FE282E" w14:textId="55127864" w:rsidR="00740B03" w:rsidRPr="00F51363" w:rsidRDefault="00000640" w:rsidP="00527412">
      <w:pPr>
        <w:pStyle w:val="ListParagraph"/>
        <w:numPr>
          <w:ilvl w:val="2"/>
          <w:numId w:val="1"/>
        </w:numPr>
        <w:spacing w:after="0" w:line="240" w:lineRule="auto"/>
        <w:ind w:left="1530"/>
        <w:rPr>
          <w:rFonts w:eastAsia="Times New Roman" w:cs="Arial"/>
          <w:sz w:val="24"/>
          <w:szCs w:val="24"/>
        </w:rPr>
      </w:pPr>
      <w:r w:rsidRPr="00F51363">
        <w:rPr>
          <w:rFonts w:eastAsia="Times New Roman" w:cs="Arial"/>
          <w:sz w:val="24"/>
          <w:szCs w:val="24"/>
        </w:rPr>
        <w:t xml:space="preserve">Quality of virtual schools </w:t>
      </w:r>
      <w:r w:rsidR="00343450" w:rsidRPr="00F51363">
        <w:rPr>
          <w:rFonts w:eastAsia="Times New Roman" w:cs="Arial"/>
          <w:sz w:val="24"/>
          <w:szCs w:val="24"/>
        </w:rPr>
        <w:t xml:space="preserve">was my focus when I came into the DLAC. Lines blurred due to </w:t>
      </w:r>
      <w:r w:rsidR="00384ECF" w:rsidRPr="00F51363">
        <w:rPr>
          <w:rFonts w:eastAsia="Times New Roman" w:cs="Arial"/>
          <w:sz w:val="24"/>
          <w:szCs w:val="24"/>
        </w:rPr>
        <w:t xml:space="preserve">the </w:t>
      </w:r>
      <w:r w:rsidR="00343450" w:rsidRPr="00F51363">
        <w:rPr>
          <w:rFonts w:eastAsia="Times New Roman" w:cs="Arial"/>
          <w:sz w:val="24"/>
          <w:szCs w:val="24"/>
        </w:rPr>
        <w:t>pandemic. Can the lines stay more blurred, locally, thinking about pathways for students</w:t>
      </w:r>
      <w:r w:rsidR="00384ECF" w:rsidRPr="00F51363">
        <w:rPr>
          <w:rFonts w:eastAsia="Times New Roman" w:cs="Arial"/>
          <w:sz w:val="24"/>
          <w:szCs w:val="24"/>
        </w:rPr>
        <w:t xml:space="preserve">? </w:t>
      </w:r>
      <w:r w:rsidR="00343450" w:rsidRPr="00F51363">
        <w:rPr>
          <w:rFonts w:eastAsia="Times New Roman" w:cs="Arial"/>
          <w:sz w:val="24"/>
          <w:szCs w:val="24"/>
        </w:rPr>
        <w:t xml:space="preserve">For districts </w:t>
      </w:r>
      <w:r w:rsidR="00384ECF" w:rsidRPr="00F51363">
        <w:rPr>
          <w:rFonts w:eastAsia="Times New Roman" w:cs="Arial"/>
          <w:sz w:val="24"/>
          <w:szCs w:val="24"/>
        </w:rPr>
        <w:t xml:space="preserve">that </w:t>
      </w:r>
      <w:r w:rsidR="00343450" w:rsidRPr="00F51363">
        <w:rPr>
          <w:rFonts w:eastAsia="Times New Roman" w:cs="Arial"/>
          <w:sz w:val="24"/>
          <w:szCs w:val="24"/>
        </w:rPr>
        <w:t>are losing students to CMVS</w:t>
      </w:r>
      <w:r w:rsidR="00384ECF" w:rsidRPr="00F51363">
        <w:rPr>
          <w:rFonts w:eastAsia="Times New Roman" w:cs="Arial"/>
          <w:sz w:val="24"/>
          <w:szCs w:val="24"/>
        </w:rPr>
        <w:t>,</w:t>
      </w:r>
      <w:r w:rsidR="00343450" w:rsidRPr="00F51363">
        <w:rPr>
          <w:rFonts w:eastAsia="Times New Roman" w:cs="Arial"/>
          <w:sz w:val="24"/>
          <w:szCs w:val="24"/>
        </w:rPr>
        <w:t xml:space="preserve"> thinking about why and scaffolding to bring them back. Think about why a student may choose online learning at some points, how can </w:t>
      </w:r>
      <w:r w:rsidR="00384ECF" w:rsidRPr="00F51363">
        <w:rPr>
          <w:rFonts w:eastAsia="Times New Roman" w:cs="Arial"/>
          <w:sz w:val="24"/>
          <w:szCs w:val="24"/>
        </w:rPr>
        <w:t xml:space="preserve">the </w:t>
      </w:r>
      <w:r w:rsidR="00343450" w:rsidRPr="00F51363">
        <w:rPr>
          <w:rFonts w:eastAsia="Times New Roman" w:cs="Arial"/>
          <w:sz w:val="24"/>
          <w:szCs w:val="24"/>
        </w:rPr>
        <w:t xml:space="preserve">district make those students feel welcome/wanting to stay connected to </w:t>
      </w:r>
      <w:r w:rsidR="00384ECF" w:rsidRPr="00F51363">
        <w:rPr>
          <w:rFonts w:eastAsia="Times New Roman" w:cs="Arial"/>
          <w:sz w:val="24"/>
          <w:szCs w:val="24"/>
        </w:rPr>
        <w:t xml:space="preserve">the </w:t>
      </w:r>
      <w:r w:rsidR="00343450" w:rsidRPr="00F51363">
        <w:rPr>
          <w:rFonts w:eastAsia="Times New Roman" w:cs="Arial"/>
          <w:sz w:val="24"/>
          <w:szCs w:val="24"/>
        </w:rPr>
        <w:t xml:space="preserve">district. </w:t>
      </w:r>
    </w:p>
    <w:p w14:paraId="2173F63B" w14:textId="1E10423F" w:rsidR="00343450" w:rsidRPr="00F51363" w:rsidRDefault="00C41783" w:rsidP="00527412">
      <w:pPr>
        <w:pStyle w:val="ListParagraph"/>
        <w:numPr>
          <w:ilvl w:val="2"/>
          <w:numId w:val="1"/>
        </w:numPr>
        <w:spacing w:after="0" w:line="240" w:lineRule="auto"/>
        <w:ind w:left="1530"/>
        <w:rPr>
          <w:rFonts w:eastAsia="Times New Roman" w:cs="Arial"/>
          <w:sz w:val="24"/>
          <w:szCs w:val="24"/>
        </w:rPr>
      </w:pPr>
      <w:r w:rsidRPr="00F51363">
        <w:rPr>
          <w:rFonts w:eastAsia="Times New Roman" w:cs="Arial"/>
          <w:sz w:val="24"/>
          <w:szCs w:val="24"/>
        </w:rPr>
        <w:t xml:space="preserve">I hope that DLAC can help with </w:t>
      </w:r>
      <w:r w:rsidR="00384ECF" w:rsidRPr="00F51363">
        <w:rPr>
          <w:rFonts w:eastAsia="Times New Roman" w:cs="Arial"/>
          <w:sz w:val="24"/>
          <w:szCs w:val="24"/>
        </w:rPr>
        <w:t xml:space="preserve">the </w:t>
      </w:r>
      <w:r w:rsidRPr="00F51363">
        <w:rPr>
          <w:rFonts w:eastAsia="Times New Roman" w:cs="Arial"/>
          <w:sz w:val="24"/>
          <w:szCs w:val="24"/>
        </w:rPr>
        <w:t xml:space="preserve">Campus Without Walls initiative – </w:t>
      </w:r>
      <w:r w:rsidR="007018D0" w:rsidRPr="00F51363">
        <w:rPr>
          <w:rFonts w:eastAsia="Times New Roman" w:cs="Arial"/>
          <w:sz w:val="24"/>
          <w:szCs w:val="24"/>
        </w:rPr>
        <w:t>R</w:t>
      </w:r>
      <w:r w:rsidRPr="00F51363">
        <w:rPr>
          <w:rFonts w:eastAsia="Times New Roman" w:cs="Arial"/>
          <w:sz w:val="24"/>
          <w:szCs w:val="24"/>
        </w:rPr>
        <w:t xml:space="preserve">ennie </w:t>
      </w:r>
      <w:r w:rsidR="007018D0" w:rsidRPr="00F51363">
        <w:rPr>
          <w:rFonts w:eastAsia="Times New Roman" w:cs="Arial"/>
          <w:sz w:val="24"/>
          <w:szCs w:val="24"/>
        </w:rPr>
        <w:t>C</w:t>
      </w:r>
      <w:r w:rsidRPr="00F51363">
        <w:rPr>
          <w:rFonts w:eastAsia="Times New Roman" w:cs="Arial"/>
          <w:sz w:val="24"/>
          <w:szCs w:val="24"/>
        </w:rPr>
        <w:t xml:space="preserve">enter, </w:t>
      </w:r>
      <w:r w:rsidR="007018D0" w:rsidRPr="00F51363">
        <w:rPr>
          <w:rFonts w:eastAsia="Times New Roman" w:cs="Arial"/>
          <w:sz w:val="24"/>
          <w:szCs w:val="24"/>
        </w:rPr>
        <w:t>Boston</w:t>
      </w:r>
      <w:r w:rsidRPr="00F51363">
        <w:rPr>
          <w:rFonts w:eastAsia="Times New Roman" w:cs="Arial"/>
          <w:sz w:val="24"/>
          <w:szCs w:val="24"/>
        </w:rPr>
        <w:t xml:space="preserve"> public schools, Hadley, </w:t>
      </w:r>
      <w:r w:rsidR="00384ECF" w:rsidRPr="00F51363">
        <w:rPr>
          <w:rFonts w:eastAsia="Times New Roman" w:cs="Arial"/>
          <w:sz w:val="24"/>
          <w:szCs w:val="24"/>
        </w:rPr>
        <w:t xml:space="preserve">and </w:t>
      </w:r>
      <w:r w:rsidR="007018D0" w:rsidRPr="00F51363">
        <w:rPr>
          <w:rFonts w:eastAsia="Times New Roman" w:cs="Arial"/>
          <w:sz w:val="24"/>
          <w:szCs w:val="24"/>
        </w:rPr>
        <w:t>Chicopee</w:t>
      </w:r>
      <w:r w:rsidRPr="00F51363">
        <w:rPr>
          <w:rFonts w:eastAsia="Times New Roman" w:cs="Arial"/>
          <w:sz w:val="24"/>
          <w:szCs w:val="24"/>
        </w:rPr>
        <w:t xml:space="preserve">. Create </w:t>
      </w:r>
      <w:r w:rsidR="002F6885" w:rsidRPr="00F51363">
        <w:rPr>
          <w:rFonts w:eastAsia="Times New Roman" w:cs="Arial"/>
          <w:sz w:val="24"/>
          <w:szCs w:val="24"/>
        </w:rPr>
        <w:t xml:space="preserve">a chance for schools to share courses across districts – some classes could be online – via zoom. </w:t>
      </w:r>
      <w:r w:rsidR="00F45B0A" w:rsidRPr="00F51363">
        <w:rPr>
          <w:rFonts w:eastAsia="Times New Roman" w:cs="Arial"/>
          <w:sz w:val="24"/>
          <w:szCs w:val="24"/>
        </w:rPr>
        <w:t xml:space="preserve">The Campus </w:t>
      </w:r>
      <w:r w:rsidR="00441403" w:rsidRPr="00F51363">
        <w:rPr>
          <w:rFonts w:eastAsia="Times New Roman" w:cs="Arial"/>
          <w:sz w:val="24"/>
          <w:szCs w:val="24"/>
        </w:rPr>
        <w:t>W</w:t>
      </w:r>
      <w:r w:rsidR="00F45B0A" w:rsidRPr="00F51363">
        <w:rPr>
          <w:rFonts w:eastAsia="Times New Roman" w:cs="Arial"/>
          <w:sz w:val="24"/>
          <w:szCs w:val="24"/>
        </w:rPr>
        <w:t xml:space="preserve">ithout </w:t>
      </w:r>
      <w:r w:rsidR="00441403" w:rsidRPr="00F51363">
        <w:rPr>
          <w:rFonts w:eastAsia="Times New Roman" w:cs="Arial"/>
          <w:sz w:val="24"/>
          <w:szCs w:val="24"/>
        </w:rPr>
        <w:t xml:space="preserve">Walls </w:t>
      </w:r>
      <w:r w:rsidR="002F6885" w:rsidRPr="00F51363">
        <w:rPr>
          <w:rFonts w:eastAsia="Times New Roman" w:cs="Arial"/>
          <w:sz w:val="24"/>
          <w:szCs w:val="24"/>
        </w:rPr>
        <w:t xml:space="preserve">have pilot and planning grant money for 12 districts to work on this. Career </w:t>
      </w:r>
      <w:r w:rsidR="007018D0" w:rsidRPr="00F51363">
        <w:rPr>
          <w:rFonts w:eastAsia="Times New Roman" w:cs="Arial"/>
          <w:sz w:val="24"/>
          <w:szCs w:val="24"/>
        </w:rPr>
        <w:t>pathways</w:t>
      </w:r>
      <w:r w:rsidR="002F6885" w:rsidRPr="00F51363">
        <w:rPr>
          <w:rFonts w:eastAsia="Times New Roman" w:cs="Arial"/>
          <w:sz w:val="24"/>
          <w:szCs w:val="24"/>
        </w:rPr>
        <w:t>, AP bio, history, etc.</w:t>
      </w:r>
      <w:r w:rsidR="00384ECF" w:rsidRPr="00F51363">
        <w:rPr>
          <w:rFonts w:eastAsia="Times New Roman" w:cs="Arial"/>
          <w:sz w:val="24"/>
          <w:szCs w:val="24"/>
        </w:rPr>
        <w:t>,</w:t>
      </w:r>
      <w:r w:rsidR="002F6885" w:rsidRPr="00F51363">
        <w:rPr>
          <w:rFonts w:eastAsia="Times New Roman" w:cs="Arial"/>
          <w:sz w:val="24"/>
          <w:szCs w:val="24"/>
        </w:rPr>
        <w:t xml:space="preserve"> want it to be a statewide model. Love to have </w:t>
      </w:r>
      <w:r w:rsidR="00F76F16" w:rsidRPr="00F51363">
        <w:rPr>
          <w:rFonts w:eastAsia="Times New Roman" w:cs="Arial"/>
          <w:sz w:val="24"/>
          <w:szCs w:val="24"/>
        </w:rPr>
        <w:t>DLAC think about how MA could build this statewide</w:t>
      </w:r>
      <w:r w:rsidR="00455C4A" w:rsidRPr="00F51363">
        <w:rPr>
          <w:rFonts w:eastAsia="Times New Roman" w:cs="Arial"/>
          <w:sz w:val="24"/>
          <w:szCs w:val="24"/>
        </w:rPr>
        <w:t xml:space="preserve">. Does not matter what district you attend, </w:t>
      </w:r>
      <w:r w:rsidR="00441403" w:rsidRPr="00F51363">
        <w:rPr>
          <w:rFonts w:eastAsia="Times New Roman" w:cs="Arial"/>
          <w:sz w:val="24"/>
          <w:szCs w:val="24"/>
        </w:rPr>
        <w:t xml:space="preserve">you </w:t>
      </w:r>
      <w:r w:rsidR="00384ECF" w:rsidRPr="00F51363">
        <w:rPr>
          <w:rFonts w:eastAsia="Times New Roman" w:cs="Arial"/>
          <w:sz w:val="24"/>
          <w:szCs w:val="24"/>
        </w:rPr>
        <w:t>can</w:t>
      </w:r>
      <w:r w:rsidR="00455C4A" w:rsidRPr="00F51363">
        <w:rPr>
          <w:rFonts w:eastAsia="Times New Roman" w:cs="Arial"/>
          <w:sz w:val="24"/>
          <w:szCs w:val="24"/>
        </w:rPr>
        <w:t xml:space="preserve"> take classes anywhere to earn credit. </w:t>
      </w:r>
      <w:r w:rsidR="00C126CB" w:rsidRPr="00F51363">
        <w:rPr>
          <w:rFonts w:eastAsia="Times New Roman" w:cs="Arial"/>
          <w:sz w:val="24"/>
          <w:szCs w:val="24"/>
        </w:rPr>
        <w:t xml:space="preserve">Career pathways could be delivered via CWW. Graduation requirements – smaller schools to provide those requirements in one building. </w:t>
      </w:r>
      <w:r w:rsidR="00384ECF" w:rsidRPr="00F51363">
        <w:rPr>
          <w:rFonts w:eastAsia="Times New Roman" w:cs="Arial"/>
          <w:sz w:val="24"/>
          <w:szCs w:val="24"/>
        </w:rPr>
        <w:t xml:space="preserve">An ecosystem </w:t>
      </w:r>
      <w:r w:rsidR="00C126CB" w:rsidRPr="00F51363">
        <w:rPr>
          <w:rFonts w:eastAsia="Times New Roman" w:cs="Arial"/>
          <w:sz w:val="24"/>
          <w:szCs w:val="24"/>
        </w:rPr>
        <w:t xml:space="preserve">of schools can level </w:t>
      </w:r>
      <w:r w:rsidR="00384ECF" w:rsidRPr="00F51363">
        <w:rPr>
          <w:rFonts w:eastAsia="Times New Roman" w:cs="Arial"/>
          <w:sz w:val="24"/>
          <w:szCs w:val="24"/>
        </w:rPr>
        <w:t xml:space="preserve">the </w:t>
      </w:r>
      <w:r w:rsidR="00C126CB" w:rsidRPr="00F51363">
        <w:rPr>
          <w:rFonts w:eastAsia="Times New Roman" w:cs="Arial"/>
          <w:sz w:val="24"/>
          <w:szCs w:val="24"/>
        </w:rPr>
        <w:t>playing field</w:t>
      </w:r>
      <w:r w:rsidR="00384ECF" w:rsidRPr="00F51363">
        <w:rPr>
          <w:rFonts w:eastAsia="Times New Roman" w:cs="Arial"/>
          <w:sz w:val="24"/>
          <w:szCs w:val="24"/>
        </w:rPr>
        <w:t>,</w:t>
      </w:r>
      <w:r w:rsidR="00C126CB" w:rsidRPr="00F51363">
        <w:rPr>
          <w:rFonts w:eastAsia="Times New Roman" w:cs="Arial"/>
          <w:sz w:val="24"/>
          <w:szCs w:val="24"/>
        </w:rPr>
        <w:t xml:space="preserve"> and all students can have equal access. </w:t>
      </w:r>
    </w:p>
    <w:p w14:paraId="71BEA2D8" w14:textId="70CA1FC9" w:rsidR="000A2ECC" w:rsidRPr="00F51363" w:rsidRDefault="00384ECF" w:rsidP="00527412">
      <w:pPr>
        <w:pStyle w:val="ListParagraph"/>
        <w:numPr>
          <w:ilvl w:val="2"/>
          <w:numId w:val="1"/>
        </w:numPr>
        <w:spacing w:after="0" w:line="240" w:lineRule="auto"/>
        <w:ind w:left="1530"/>
        <w:rPr>
          <w:rFonts w:eastAsia="Times New Roman" w:cs="Arial"/>
          <w:sz w:val="24"/>
          <w:szCs w:val="24"/>
        </w:rPr>
      </w:pPr>
      <w:r w:rsidRPr="00F51363">
        <w:rPr>
          <w:rFonts w:eastAsia="Times New Roman" w:cs="Arial"/>
          <w:sz w:val="24"/>
          <w:szCs w:val="24"/>
        </w:rPr>
        <w:t>There should</w:t>
      </w:r>
      <w:r w:rsidR="008320C0" w:rsidRPr="00F51363">
        <w:rPr>
          <w:rFonts w:eastAsia="Times New Roman" w:cs="Arial"/>
          <w:sz w:val="24"/>
          <w:szCs w:val="24"/>
        </w:rPr>
        <w:t xml:space="preserve"> be a network of every district to allow kids to take online courses</w:t>
      </w:r>
      <w:r w:rsidR="00F30BCF" w:rsidRPr="00F51363">
        <w:rPr>
          <w:rFonts w:eastAsia="Times New Roman" w:cs="Arial"/>
          <w:sz w:val="24"/>
          <w:szCs w:val="24"/>
        </w:rPr>
        <w:t xml:space="preserve">. </w:t>
      </w:r>
      <w:r w:rsidR="0042378B" w:rsidRPr="00F51363">
        <w:rPr>
          <w:rFonts w:eastAsia="Times New Roman" w:cs="Arial"/>
          <w:sz w:val="24"/>
          <w:szCs w:val="24"/>
        </w:rPr>
        <w:t xml:space="preserve">Every district </w:t>
      </w:r>
      <w:r w:rsidR="00C126CB" w:rsidRPr="00F51363">
        <w:rPr>
          <w:rFonts w:eastAsia="Times New Roman" w:cs="Arial"/>
          <w:sz w:val="24"/>
          <w:szCs w:val="24"/>
        </w:rPr>
        <w:t xml:space="preserve">should have </w:t>
      </w:r>
      <w:r w:rsidR="004763B4" w:rsidRPr="00F51363">
        <w:rPr>
          <w:rFonts w:eastAsia="Times New Roman" w:cs="Arial"/>
          <w:sz w:val="24"/>
          <w:szCs w:val="24"/>
        </w:rPr>
        <w:t>these options.</w:t>
      </w:r>
      <w:r w:rsidR="00C26350" w:rsidRPr="00F51363">
        <w:rPr>
          <w:rFonts w:eastAsia="Times New Roman" w:cs="Arial"/>
          <w:sz w:val="24"/>
          <w:szCs w:val="24"/>
        </w:rPr>
        <w:t xml:space="preserve"> The Virtual High School – an ecosystem that provides virtual courses to all districts. </w:t>
      </w:r>
    </w:p>
    <w:p w14:paraId="5CCF7CF7" w14:textId="68334B65" w:rsidR="004763B4" w:rsidRPr="00F51363" w:rsidRDefault="00EB02C3" w:rsidP="00527412">
      <w:pPr>
        <w:pStyle w:val="ListParagraph"/>
        <w:numPr>
          <w:ilvl w:val="2"/>
          <w:numId w:val="1"/>
        </w:numPr>
        <w:spacing w:after="0" w:line="240" w:lineRule="auto"/>
        <w:ind w:left="1530"/>
        <w:rPr>
          <w:rFonts w:eastAsia="Times New Roman" w:cs="Arial"/>
          <w:sz w:val="24"/>
          <w:szCs w:val="24"/>
        </w:rPr>
      </w:pPr>
      <w:r w:rsidRPr="00F51363">
        <w:rPr>
          <w:rFonts w:eastAsia="Times New Roman" w:cs="Arial"/>
          <w:sz w:val="24"/>
          <w:szCs w:val="24"/>
        </w:rPr>
        <w:t xml:space="preserve">Kids benefit from </w:t>
      </w:r>
      <w:r w:rsidR="00384ECF" w:rsidRPr="00F51363">
        <w:rPr>
          <w:rFonts w:eastAsia="Times New Roman" w:cs="Arial"/>
          <w:sz w:val="24"/>
          <w:szCs w:val="24"/>
        </w:rPr>
        <w:t xml:space="preserve">the </w:t>
      </w:r>
      <w:r w:rsidRPr="00F51363">
        <w:rPr>
          <w:rFonts w:eastAsia="Times New Roman" w:cs="Arial"/>
          <w:sz w:val="24"/>
          <w:szCs w:val="24"/>
        </w:rPr>
        <w:t xml:space="preserve">diversity of course offerings. </w:t>
      </w:r>
    </w:p>
    <w:p w14:paraId="126F127F" w14:textId="15324501" w:rsidR="00C26350" w:rsidRPr="00F51363" w:rsidRDefault="00084360" w:rsidP="00527412">
      <w:pPr>
        <w:pStyle w:val="ListParagraph"/>
        <w:numPr>
          <w:ilvl w:val="2"/>
          <w:numId w:val="1"/>
        </w:numPr>
        <w:spacing w:after="0" w:line="240" w:lineRule="auto"/>
        <w:ind w:left="1530"/>
        <w:rPr>
          <w:rFonts w:eastAsia="Times New Roman" w:cs="Arial"/>
          <w:sz w:val="24"/>
          <w:szCs w:val="24"/>
        </w:rPr>
      </w:pPr>
      <w:r w:rsidRPr="00F51363">
        <w:rPr>
          <w:rFonts w:eastAsia="Times New Roman" w:cs="Arial"/>
          <w:sz w:val="24"/>
          <w:szCs w:val="24"/>
        </w:rPr>
        <w:t xml:space="preserve">Graduation requirements </w:t>
      </w:r>
      <w:r w:rsidR="00DB2195" w:rsidRPr="00F51363">
        <w:rPr>
          <w:rFonts w:eastAsia="Times New Roman" w:cs="Arial"/>
          <w:sz w:val="24"/>
          <w:szCs w:val="24"/>
        </w:rPr>
        <w:t xml:space="preserve">as well as personal </w:t>
      </w:r>
      <w:r w:rsidR="00384ECF" w:rsidRPr="00F51363">
        <w:rPr>
          <w:rFonts w:eastAsia="Times New Roman" w:cs="Arial"/>
          <w:sz w:val="24"/>
          <w:szCs w:val="24"/>
        </w:rPr>
        <w:t xml:space="preserve">interests </w:t>
      </w:r>
      <w:r w:rsidR="00DB2195" w:rsidRPr="00F51363">
        <w:rPr>
          <w:rFonts w:eastAsia="Times New Roman" w:cs="Arial"/>
          <w:sz w:val="24"/>
          <w:szCs w:val="24"/>
        </w:rPr>
        <w:t xml:space="preserve">of students would drive </w:t>
      </w:r>
      <w:r w:rsidR="0039206B" w:rsidRPr="00F51363">
        <w:rPr>
          <w:rFonts w:eastAsia="Times New Roman" w:cs="Arial"/>
          <w:sz w:val="24"/>
          <w:szCs w:val="24"/>
        </w:rPr>
        <w:t xml:space="preserve">interest in taking virtual courses. </w:t>
      </w:r>
    </w:p>
    <w:p w14:paraId="33C0888E" w14:textId="132C4F25" w:rsidR="00064FD5" w:rsidRPr="00F51363" w:rsidRDefault="004D6B2E" w:rsidP="00527412">
      <w:pPr>
        <w:pStyle w:val="ListParagraph"/>
        <w:numPr>
          <w:ilvl w:val="2"/>
          <w:numId w:val="1"/>
        </w:numPr>
        <w:spacing w:after="0" w:line="240" w:lineRule="auto"/>
        <w:ind w:left="1530"/>
        <w:rPr>
          <w:rFonts w:eastAsia="Times New Roman" w:cs="Arial"/>
          <w:sz w:val="24"/>
          <w:szCs w:val="24"/>
        </w:rPr>
      </w:pPr>
      <w:r w:rsidRPr="00F51363">
        <w:rPr>
          <w:rFonts w:eastAsia="Times New Roman" w:cs="Arial"/>
          <w:sz w:val="24"/>
          <w:szCs w:val="24"/>
        </w:rPr>
        <w:t>Student n</w:t>
      </w:r>
      <w:r w:rsidR="00064FD5" w:rsidRPr="00F51363">
        <w:rPr>
          <w:rFonts w:eastAsia="Times New Roman" w:cs="Arial"/>
          <w:sz w:val="24"/>
          <w:szCs w:val="24"/>
        </w:rPr>
        <w:t>eeds seem to be both face</w:t>
      </w:r>
      <w:r w:rsidR="0080228C" w:rsidRPr="00F51363">
        <w:rPr>
          <w:rFonts w:eastAsia="Times New Roman" w:cs="Arial"/>
          <w:sz w:val="24"/>
          <w:szCs w:val="24"/>
        </w:rPr>
        <w:t>-</w:t>
      </w:r>
      <w:r w:rsidR="00064FD5" w:rsidRPr="00F51363">
        <w:rPr>
          <w:rFonts w:eastAsia="Times New Roman" w:cs="Arial"/>
          <w:sz w:val="24"/>
          <w:szCs w:val="24"/>
        </w:rPr>
        <w:t>to</w:t>
      </w:r>
      <w:r w:rsidR="0080228C" w:rsidRPr="00F51363">
        <w:rPr>
          <w:rFonts w:eastAsia="Times New Roman" w:cs="Arial"/>
          <w:sz w:val="24"/>
          <w:szCs w:val="24"/>
        </w:rPr>
        <w:t>-</w:t>
      </w:r>
      <w:r w:rsidR="00064FD5" w:rsidRPr="00F51363">
        <w:rPr>
          <w:rFonts w:eastAsia="Times New Roman" w:cs="Arial"/>
          <w:sz w:val="24"/>
          <w:szCs w:val="24"/>
        </w:rPr>
        <w:t>face and online</w:t>
      </w:r>
      <w:r w:rsidR="0080228C" w:rsidRPr="00F51363">
        <w:rPr>
          <w:rFonts w:eastAsia="Times New Roman" w:cs="Arial"/>
          <w:sz w:val="24"/>
          <w:szCs w:val="24"/>
        </w:rPr>
        <w:t xml:space="preserve"> opportunities</w:t>
      </w:r>
      <w:r w:rsidR="00064FD5" w:rsidRPr="00F51363">
        <w:rPr>
          <w:rFonts w:eastAsia="Times New Roman" w:cs="Arial"/>
          <w:sz w:val="24"/>
          <w:szCs w:val="24"/>
        </w:rPr>
        <w:t xml:space="preserve">. </w:t>
      </w:r>
    </w:p>
    <w:p w14:paraId="4E18C277" w14:textId="77777777" w:rsidR="00543D88" w:rsidRPr="00F51363" w:rsidRDefault="00543D88" w:rsidP="00066E80">
      <w:pPr>
        <w:spacing w:after="0" w:line="240" w:lineRule="auto"/>
        <w:rPr>
          <w:rFonts w:cs="Arial"/>
          <w:b/>
          <w:color w:val="000000"/>
          <w:sz w:val="24"/>
          <w:szCs w:val="24"/>
        </w:rPr>
      </w:pPr>
    </w:p>
    <w:p w14:paraId="612CAFB1" w14:textId="3D908C41" w:rsidR="008D3052" w:rsidRPr="00F51363" w:rsidRDefault="00483198" w:rsidP="00066E80">
      <w:pPr>
        <w:numPr>
          <w:ilvl w:val="0"/>
          <w:numId w:val="1"/>
        </w:numPr>
        <w:spacing w:after="0" w:line="240" w:lineRule="auto"/>
        <w:rPr>
          <w:rFonts w:cs="Arial"/>
          <w:b/>
          <w:sz w:val="24"/>
          <w:szCs w:val="24"/>
        </w:rPr>
      </w:pPr>
      <w:r w:rsidRPr="00F51363">
        <w:rPr>
          <w:rFonts w:cs="Arial"/>
          <w:b/>
          <w:color w:val="000000"/>
          <w:sz w:val="24"/>
          <w:szCs w:val="24"/>
        </w:rPr>
        <w:t>202</w:t>
      </w:r>
      <w:r w:rsidR="00C420B3" w:rsidRPr="00F51363">
        <w:rPr>
          <w:rFonts w:cs="Arial"/>
          <w:b/>
          <w:color w:val="000000"/>
          <w:sz w:val="24"/>
          <w:szCs w:val="24"/>
        </w:rPr>
        <w:t>5</w:t>
      </w:r>
      <w:r w:rsidRPr="00F51363">
        <w:rPr>
          <w:rFonts w:cs="Arial"/>
          <w:b/>
          <w:color w:val="000000"/>
          <w:sz w:val="24"/>
          <w:szCs w:val="24"/>
        </w:rPr>
        <w:t>-2</w:t>
      </w:r>
      <w:r w:rsidR="00C420B3" w:rsidRPr="00F51363">
        <w:rPr>
          <w:rFonts w:cs="Arial"/>
          <w:b/>
          <w:color w:val="000000"/>
          <w:sz w:val="24"/>
          <w:szCs w:val="24"/>
        </w:rPr>
        <w:t>6</w:t>
      </w:r>
      <w:r w:rsidRPr="00F51363">
        <w:rPr>
          <w:rFonts w:cs="Arial"/>
          <w:b/>
          <w:color w:val="000000"/>
          <w:sz w:val="24"/>
          <w:szCs w:val="24"/>
        </w:rPr>
        <w:t xml:space="preserve"> </w:t>
      </w:r>
      <w:r w:rsidR="00E040AB" w:rsidRPr="00F51363">
        <w:rPr>
          <w:rFonts w:cs="Arial"/>
          <w:b/>
          <w:color w:val="000000"/>
          <w:sz w:val="24"/>
          <w:szCs w:val="24"/>
        </w:rPr>
        <w:t xml:space="preserve">Meeting Schedule </w:t>
      </w:r>
    </w:p>
    <w:p w14:paraId="7C8080F2" w14:textId="6C0341C2" w:rsidR="00731D08" w:rsidRPr="00F51363" w:rsidRDefault="00731D08" w:rsidP="00527412">
      <w:pPr>
        <w:pStyle w:val="ListParagraph"/>
        <w:numPr>
          <w:ilvl w:val="1"/>
          <w:numId w:val="1"/>
        </w:numPr>
        <w:spacing w:after="0" w:line="240" w:lineRule="auto"/>
        <w:ind w:left="990" w:hanging="270"/>
        <w:contextualSpacing w:val="0"/>
        <w:rPr>
          <w:rFonts w:eastAsia="Times New Roman" w:cs="Arial"/>
          <w:sz w:val="24"/>
          <w:szCs w:val="24"/>
        </w:rPr>
      </w:pPr>
      <w:r w:rsidRPr="00F51363">
        <w:rPr>
          <w:rFonts w:eastAsia="Times New Roman" w:cs="Arial"/>
          <w:sz w:val="24"/>
          <w:szCs w:val="24"/>
        </w:rPr>
        <w:t xml:space="preserve">Wednesday, December </w:t>
      </w:r>
      <w:r w:rsidR="00277BFF" w:rsidRPr="00F51363">
        <w:rPr>
          <w:rFonts w:eastAsia="Times New Roman" w:cs="Arial"/>
          <w:sz w:val="24"/>
          <w:szCs w:val="24"/>
        </w:rPr>
        <w:t>10</w:t>
      </w:r>
      <w:r w:rsidRPr="00F51363">
        <w:rPr>
          <w:rFonts w:eastAsia="Times New Roman" w:cs="Arial"/>
          <w:sz w:val="24"/>
          <w:szCs w:val="24"/>
          <w:vertAlign w:val="superscript"/>
        </w:rPr>
        <w:t>th</w:t>
      </w:r>
    </w:p>
    <w:p w14:paraId="43B5D5FE" w14:textId="70ABCA8B" w:rsidR="009B1AFD" w:rsidRPr="00F51363" w:rsidRDefault="009B1AFD" w:rsidP="00527412">
      <w:pPr>
        <w:pStyle w:val="ListParagraph"/>
        <w:numPr>
          <w:ilvl w:val="1"/>
          <w:numId w:val="1"/>
        </w:numPr>
        <w:spacing w:after="0" w:line="240" w:lineRule="auto"/>
        <w:ind w:left="990" w:hanging="270"/>
        <w:contextualSpacing w:val="0"/>
        <w:rPr>
          <w:rFonts w:eastAsia="Times New Roman" w:cs="Arial"/>
          <w:sz w:val="24"/>
          <w:szCs w:val="24"/>
        </w:rPr>
      </w:pPr>
      <w:r w:rsidRPr="00F51363">
        <w:rPr>
          <w:rFonts w:eastAsia="Times New Roman" w:cs="Arial"/>
          <w:sz w:val="24"/>
          <w:szCs w:val="24"/>
        </w:rPr>
        <w:t xml:space="preserve">Wednesday, February </w:t>
      </w:r>
      <w:r w:rsidR="00637489" w:rsidRPr="00F51363">
        <w:rPr>
          <w:rFonts w:eastAsia="Times New Roman" w:cs="Arial"/>
          <w:sz w:val="24"/>
          <w:szCs w:val="24"/>
        </w:rPr>
        <w:t>2</w:t>
      </w:r>
      <w:r w:rsidRPr="00F51363">
        <w:rPr>
          <w:rFonts w:eastAsia="Times New Roman" w:cs="Arial"/>
          <w:sz w:val="24"/>
          <w:szCs w:val="24"/>
        </w:rPr>
        <w:t>5</w:t>
      </w:r>
      <w:r w:rsidRPr="00F51363">
        <w:rPr>
          <w:rFonts w:eastAsia="Times New Roman" w:cs="Arial"/>
          <w:sz w:val="24"/>
          <w:szCs w:val="24"/>
          <w:vertAlign w:val="superscript"/>
        </w:rPr>
        <w:t>th</w:t>
      </w:r>
      <w:r w:rsidRPr="00F51363">
        <w:rPr>
          <w:rFonts w:eastAsia="Times New Roman" w:cs="Arial"/>
          <w:sz w:val="24"/>
          <w:szCs w:val="24"/>
        </w:rPr>
        <w:t xml:space="preserve"> </w:t>
      </w:r>
    </w:p>
    <w:p w14:paraId="68DFAE9C" w14:textId="0434371B" w:rsidR="00731D08" w:rsidRPr="00F51363" w:rsidRDefault="00731D08" w:rsidP="00527412">
      <w:pPr>
        <w:pStyle w:val="ListParagraph"/>
        <w:numPr>
          <w:ilvl w:val="1"/>
          <w:numId w:val="1"/>
        </w:numPr>
        <w:spacing w:after="0" w:line="240" w:lineRule="auto"/>
        <w:ind w:left="990" w:hanging="270"/>
        <w:contextualSpacing w:val="0"/>
        <w:rPr>
          <w:rFonts w:eastAsia="Times New Roman" w:cs="Arial"/>
          <w:sz w:val="24"/>
          <w:szCs w:val="24"/>
        </w:rPr>
      </w:pPr>
      <w:r w:rsidRPr="00F51363">
        <w:rPr>
          <w:rFonts w:eastAsia="Times New Roman" w:cs="Arial"/>
          <w:sz w:val="24"/>
          <w:szCs w:val="24"/>
        </w:rPr>
        <w:t xml:space="preserve">Wednesday, </w:t>
      </w:r>
      <w:r w:rsidR="00B6002C" w:rsidRPr="00F51363">
        <w:rPr>
          <w:rFonts w:eastAsia="Times New Roman" w:cs="Arial"/>
          <w:sz w:val="24"/>
          <w:szCs w:val="24"/>
        </w:rPr>
        <w:t>April 15</w:t>
      </w:r>
      <w:r w:rsidR="00B6002C" w:rsidRPr="00F51363">
        <w:rPr>
          <w:rFonts w:eastAsia="Times New Roman" w:cs="Arial"/>
          <w:sz w:val="24"/>
          <w:szCs w:val="24"/>
          <w:vertAlign w:val="superscript"/>
        </w:rPr>
        <w:t>th</w:t>
      </w:r>
      <w:r w:rsidR="00B6002C" w:rsidRPr="00F51363">
        <w:rPr>
          <w:rFonts w:eastAsia="Times New Roman" w:cs="Arial"/>
          <w:sz w:val="24"/>
          <w:szCs w:val="24"/>
        </w:rPr>
        <w:t xml:space="preserve"> </w:t>
      </w:r>
    </w:p>
    <w:p w14:paraId="7283845C" w14:textId="77777777" w:rsidR="00106CB7" w:rsidRPr="00F51363" w:rsidRDefault="00106CB7" w:rsidP="00066E80">
      <w:pPr>
        <w:spacing w:after="0" w:line="240" w:lineRule="auto"/>
        <w:ind w:left="720"/>
        <w:rPr>
          <w:rFonts w:cs="Arial"/>
          <w:b/>
          <w:color w:val="000000"/>
          <w:sz w:val="24"/>
          <w:szCs w:val="24"/>
        </w:rPr>
      </w:pPr>
    </w:p>
    <w:p w14:paraId="13AA2557" w14:textId="77777777" w:rsidR="00674613" w:rsidRPr="00F51363" w:rsidRDefault="00937EBE" w:rsidP="00066E80">
      <w:pPr>
        <w:numPr>
          <w:ilvl w:val="0"/>
          <w:numId w:val="1"/>
        </w:numPr>
        <w:spacing w:after="0" w:line="240" w:lineRule="auto"/>
        <w:rPr>
          <w:rFonts w:cs="Arial"/>
          <w:b/>
          <w:color w:val="000000"/>
          <w:sz w:val="24"/>
          <w:szCs w:val="24"/>
        </w:rPr>
      </w:pPr>
      <w:r w:rsidRPr="00F51363">
        <w:rPr>
          <w:rFonts w:cs="Arial"/>
          <w:b/>
          <w:color w:val="000000"/>
          <w:sz w:val="24"/>
          <w:szCs w:val="24"/>
        </w:rPr>
        <w:t>Adjour</w:t>
      </w:r>
      <w:r w:rsidR="00891161" w:rsidRPr="00F51363">
        <w:rPr>
          <w:rFonts w:cs="Arial"/>
          <w:b/>
          <w:color w:val="000000"/>
          <w:sz w:val="24"/>
          <w:szCs w:val="24"/>
        </w:rPr>
        <w:t>n</w:t>
      </w:r>
    </w:p>
    <w:p w14:paraId="6CFE1D35" w14:textId="680CC183" w:rsidR="00CE02CA" w:rsidRPr="00F51363" w:rsidRDefault="00FA5C1B" w:rsidP="00066E80">
      <w:pPr>
        <w:spacing w:after="0" w:line="240" w:lineRule="auto"/>
        <w:ind w:left="720"/>
        <w:rPr>
          <w:rFonts w:cs="Arial"/>
          <w:b/>
          <w:color w:val="000000"/>
          <w:sz w:val="24"/>
          <w:szCs w:val="24"/>
        </w:rPr>
      </w:pPr>
      <w:r w:rsidRPr="00F51363">
        <w:rPr>
          <w:rFonts w:cs="Arial"/>
          <w:b/>
          <w:color w:val="000000"/>
          <w:sz w:val="24"/>
          <w:szCs w:val="24"/>
        </w:rPr>
        <w:t xml:space="preserve">Motion to adjourn. </w:t>
      </w:r>
      <w:proofErr w:type="gramStart"/>
      <w:r w:rsidRPr="00F51363">
        <w:rPr>
          <w:rFonts w:cs="Arial"/>
          <w:b/>
          <w:color w:val="000000"/>
          <w:sz w:val="24"/>
          <w:szCs w:val="24"/>
        </w:rPr>
        <w:t>Seconded</w:t>
      </w:r>
      <w:proofErr w:type="gramEnd"/>
      <w:r w:rsidRPr="00F51363">
        <w:rPr>
          <w:rFonts w:cs="Arial"/>
          <w:b/>
          <w:color w:val="000000"/>
          <w:sz w:val="24"/>
          <w:szCs w:val="24"/>
        </w:rPr>
        <w:t xml:space="preserve">. </w:t>
      </w:r>
    </w:p>
    <w:p w14:paraId="1AC67430" w14:textId="73B7A9A1" w:rsidR="00B24142" w:rsidRPr="00F51363" w:rsidRDefault="00B24142" w:rsidP="00527412">
      <w:pPr>
        <w:numPr>
          <w:ilvl w:val="1"/>
          <w:numId w:val="1"/>
        </w:numPr>
        <w:spacing w:after="0" w:line="240" w:lineRule="auto"/>
        <w:ind w:left="990" w:hanging="270"/>
        <w:rPr>
          <w:rFonts w:cs="Arial"/>
          <w:b/>
          <w:color w:val="000000"/>
          <w:sz w:val="24"/>
          <w:szCs w:val="24"/>
        </w:rPr>
      </w:pPr>
      <w:r w:rsidRPr="00F51363">
        <w:rPr>
          <w:rFonts w:cs="Arial"/>
          <w:bCs/>
          <w:color w:val="000000"/>
          <w:sz w:val="24"/>
          <w:szCs w:val="24"/>
        </w:rPr>
        <w:t xml:space="preserve">Sarah Haavind – </w:t>
      </w:r>
      <w:r w:rsidR="006C2009" w:rsidRPr="00F51363">
        <w:rPr>
          <w:rFonts w:cs="Arial"/>
          <w:bCs/>
          <w:color w:val="000000"/>
          <w:sz w:val="24"/>
          <w:szCs w:val="24"/>
        </w:rPr>
        <w:t>aye</w:t>
      </w:r>
    </w:p>
    <w:p w14:paraId="4A640CBC" w14:textId="4566F57B" w:rsidR="00B24142" w:rsidRPr="00F51363" w:rsidRDefault="00B24142" w:rsidP="00527412">
      <w:pPr>
        <w:numPr>
          <w:ilvl w:val="1"/>
          <w:numId w:val="1"/>
        </w:numPr>
        <w:spacing w:after="0" w:line="240" w:lineRule="auto"/>
        <w:ind w:left="990" w:hanging="270"/>
        <w:rPr>
          <w:rFonts w:cs="Arial"/>
          <w:b/>
          <w:color w:val="000000"/>
          <w:sz w:val="24"/>
          <w:szCs w:val="24"/>
        </w:rPr>
      </w:pPr>
      <w:r w:rsidRPr="00F51363">
        <w:rPr>
          <w:rFonts w:cs="Arial"/>
          <w:bCs/>
          <w:color w:val="000000"/>
          <w:sz w:val="24"/>
          <w:szCs w:val="24"/>
        </w:rPr>
        <w:t xml:space="preserve">Katherine Jordan – </w:t>
      </w:r>
      <w:r w:rsidR="006C2009" w:rsidRPr="00F51363">
        <w:rPr>
          <w:rFonts w:cs="Arial"/>
          <w:bCs/>
          <w:color w:val="000000"/>
          <w:sz w:val="24"/>
          <w:szCs w:val="24"/>
        </w:rPr>
        <w:t>aye</w:t>
      </w:r>
    </w:p>
    <w:p w14:paraId="7B496415" w14:textId="0055D5A9" w:rsidR="00B24142" w:rsidRPr="00F51363" w:rsidRDefault="00B24142" w:rsidP="00527412">
      <w:pPr>
        <w:numPr>
          <w:ilvl w:val="1"/>
          <w:numId w:val="1"/>
        </w:numPr>
        <w:spacing w:after="0" w:line="240" w:lineRule="auto"/>
        <w:ind w:left="990" w:hanging="270"/>
        <w:rPr>
          <w:rFonts w:cs="Arial"/>
          <w:bCs/>
          <w:color w:val="000000"/>
          <w:sz w:val="24"/>
          <w:szCs w:val="24"/>
        </w:rPr>
      </w:pPr>
      <w:r w:rsidRPr="00F51363">
        <w:rPr>
          <w:rFonts w:cs="Arial"/>
          <w:bCs/>
          <w:color w:val="000000"/>
          <w:sz w:val="24"/>
          <w:szCs w:val="24"/>
        </w:rPr>
        <w:t xml:space="preserve">Bill Siver – </w:t>
      </w:r>
      <w:r w:rsidR="006C2009" w:rsidRPr="00F51363">
        <w:rPr>
          <w:rFonts w:cs="Arial"/>
          <w:bCs/>
          <w:color w:val="000000"/>
          <w:sz w:val="24"/>
          <w:szCs w:val="24"/>
        </w:rPr>
        <w:t>aye</w:t>
      </w:r>
    </w:p>
    <w:p w14:paraId="49916706" w14:textId="67F3767A" w:rsidR="00B24142" w:rsidRPr="00F51363" w:rsidRDefault="00B24142" w:rsidP="00527412">
      <w:pPr>
        <w:numPr>
          <w:ilvl w:val="1"/>
          <w:numId w:val="1"/>
        </w:numPr>
        <w:spacing w:after="0" w:line="240" w:lineRule="auto"/>
        <w:ind w:left="990" w:hanging="270"/>
        <w:rPr>
          <w:rFonts w:cs="Arial"/>
          <w:bCs/>
          <w:color w:val="000000"/>
          <w:sz w:val="24"/>
          <w:szCs w:val="24"/>
        </w:rPr>
      </w:pPr>
      <w:r w:rsidRPr="00F51363">
        <w:rPr>
          <w:rFonts w:cs="Arial"/>
          <w:bCs/>
          <w:color w:val="000000"/>
          <w:sz w:val="24"/>
          <w:szCs w:val="24"/>
        </w:rPr>
        <w:t xml:space="preserve">Stacy </w:t>
      </w:r>
      <w:r w:rsidR="00910441" w:rsidRPr="00F51363">
        <w:rPr>
          <w:rFonts w:cs="Arial"/>
          <w:bCs/>
          <w:color w:val="000000"/>
          <w:sz w:val="24"/>
          <w:szCs w:val="24"/>
        </w:rPr>
        <w:t>Y</w:t>
      </w:r>
      <w:r w:rsidRPr="00F51363">
        <w:rPr>
          <w:rFonts w:cs="Arial"/>
          <w:bCs/>
          <w:color w:val="000000"/>
          <w:sz w:val="24"/>
          <w:szCs w:val="24"/>
        </w:rPr>
        <w:t xml:space="preserve">oung – </w:t>
      </w:r>
      <w:r w:rsidR="00A94472" w:rsidRPr="00F51363">
        <w:rPr>
          <w:rFonts w:cs="Arial"/>
          <w:bCs/>
          <w:color w:val="000000"/>
          <w:sz w:val="24"/>
          <w:szCs w:val="24"/>
        </w:rPr>
        <w:t>aye</w:t>
      </w:r>
    </w:p>
    <w:p w14:paraId="6A2A3282" w14:textId="77777777" w:rsidR="00B24142" w:rsidRPr="00F51363" w:rsidRDefault="00B24142" w:rsidP="00527412">
      <w:pPr>
        <w:numPr>
          <w:ilvl w:val="1"/>
          <w:numId w:val="1"/>
        </w:numPr>
        <w:spacing w:after="0" w:line="240" w:lineRule="auto"/>
        <w:ind w:left="990" w:hanging="270"/>
        <w:rPr>
          <w:rFonts w:cs="Arial"/>
          <w:bCs/>
          <w:color w:val="000000"/>
          <w:sz w:val="24"/>
          <w:szCs w:val="24"/>
        </w:rPr>
      </w:pPr>
      <w:r w:rsidRPr="00F51363">
        <w:rPr>
          <w:rFonts w:cs="Arial"/>
          <w:bCs/>
          <w:color w:val="000000"/>
          <w:sz w:val="24"/>
          <w:szCs w:val="24"/>
        </w:rPr>
        <w:t>Beth Tripathi – yes</w:t>
      </w:r>
    </w:p>
    <w:p w14:paraId="6FE0A38E" w14:textId="283756D1" w:rsidR="00B24142" w:rsidRPr="00F51363" w:rsidRDefault="00B24142" w:rsidP="00527412">
      <w:pPr>
        <w:numPr>
          <w:ilvl w:val="1"/>
          <w:numId w:val="1"/>
        </w:numPr>
        <w:spacing w:after="0" w:line="240" w:lineRule="auto"/>
        <w:ind w:left="990" w:hanging="270"/>
        <w:rPr>
          <w:rFonts w:cs="Arial"/>
          <w:bCs/>
          <w:color w:val="000000"/>
          <w:sz w:val="24"/>
          <w:szCs w:val="24"/>
        </w:rPr>
      </w:pPr>
      <w:r w:rsidRPr="00F51363">
        <w:rPr>
          <w:rFonts w:cs="Arial"/>
          <w:bCs/>
          <w:color w:val="000000"/>
          <w:sz w:val="24"/>
          <w:szCs w:val="24"/>
        </w:rPr>
        <w:t xml:space="preserve">Paul Foster – </w:t>
      </w:r>
      <w:r w:rsidR="006C2009" w:rsidRPr="00F51363">
        <w:rPr>
          <w:rFonts w:cs="Arial"/>
          <w:bCs/>
          <w:color w:val="000000"/>
          <w:sz w:val="24"/>
          <w:szCs w:val="24"/>
        </w:rPr>
        <w:t>aye</w:t>
      </w:r>
    </w:p>
    <w:p w14:paraId="17EF61DE" w14:textId="584EFF27" w:rsidR="00B24142" w:rsidRPr="00F51363" w:rsidRDefault="00B24142" w:rsidP="00527412">
      <w:pPr>
        <w:numPr>
          <w:ilvl w:val="1"/>
          <w:numId w:val="1"/>
        </w:numPr>
        <w:spacing w:after="0" w:line="240" w:lineRule="auto"/>
        <w:ind w:left="990" w:hanging="270"/>
        <w:rPr>
          <w:rFonts w:cs="Arial"/>
          <w:bCs/>
          <w:color w:val="000000"/>
          <w:sz w:val="24"/>
          <w:szCs w:val="24"/>
        </w:rPr>
      </w:pPr>
      <w:r w:rsidRPr="00F51363">
        <w:rPr>
          <w:rFonts w:cs="Arial"/>
          <w:bCs/>
          <w:color w:val="000000"/>
          <w:sz w:val="24"/>
          <w:szCs w:val="24"/>
        </w:rPr>
        <w:t xml:space="preserve">Kirsten Peterson – </w:t>
      </w:r>
      <w:r w:rsidR="006A6D6A" w:rsidRPr="00F51363">
        <w:rPr>
          <w:rFonts w:cs="Arial"/>
          <w:bCs/>
          <w:color w:val="000000"/>
          <w:sz w:val="24"/>
          <w:szCs w:val="24"/>
        </w:rPr>
        <w:t>absent</w:t>
      </w:r>
    </w:p>
    <w:p w14:paraId="558A4F0C" w14:textId="57A819C1" w:rsidR="00B24142" w:rsidRPr="00F51363" w:rsidRDefault="00B24142" w:rsidP="00527412">
      <w:pPr>
        <w:numPr>
          <w:ilvl w:val="1"/>
          <w:numId w:val="1"/>
        </w:numPr>
        <w:spacing w:after="0" w:line="240" w:lineRule="auto"/>
        <w:ind w:left="990" w:hanging="270"/>
        <w:rPr>
          <w:rFonts w:cs="Arial"/>
          <w:bCs/>
          <w:color w:val="000000"/>
          <w:sz w:val="24"/>
          <w:szCs w:val="24"/>
        </w:rPr>
      </w:pPr>
      <w:r w:rsidRPr="00F51363">
        <w:rPr>
          <w:rFonts w:cs="Arial"/>
          <w:bCs/>
          <w:color w:val="000000"/>
          <w:sz w:val="24"/>
          <w:szCs w:val="24"/>
        </w:rPr>
        <w:t xml:space="preserve">Robert Shaw – </w:t>
      </w:r>
      <w:r w:rsidR="00A94472" w:rsidRPr="00F51363">
        <w:rPr>
          <w:rFonts w:cs="Arial"/>
          <w:bCs/>
          <w:color w:val="000000"/>
          <w:sz w:val="24"/>
          <w:szCs w:val="24"/>
        </w:rPr>
        <w:t>aye</w:t>
      </w:r>
    </w:p>
    <w:p w14:paraId="3607718D" w14:textId="4B517027" w:rsidR="00B24142" w:rsidRPr="00F51363" w:rsidRDefault="00B24142" w:rsidP="00527412">
      <w:pPr>
        <w:numPr>
          <w:ilvl w:val="1"/>
          <w:numId w:val="1"/>
        </w:numPr>
        <w:spacing w:after="0" w:line="240" w:lineRule="auto"/>
        <w:ind w:left="990" w:hanging="270"/>
        <w:rPr>
          <w:rFonts w:cs="Arial"/>
          <w:bCs/>
          <w:color w:val="000000"/>
          <w:sz w:val="24"/>
          <w:szCs w:val="24"/>
        </w:rPr>
      </w:pPr>
      <w:r w:rsidRPr="00F51363">
        <w:rPr>
          <w:rFonts w:cs="Arial"/>
          <w:bCs/>
          <w:color w:val="000000"/>
          <w:sz w:val="24"/>
          <w:szCs w:val="24"/>
        </w:rPr>
        <w:t xml:space="preserve">Ayele Shakur – </w:t>
      </w:r>
      <w:r w:rsidR="00A94472" w:rsidRPr="00F51363">
        <w:rPr>
          <w:rFonts w:cs="Arial"/>
          <w:bCs/>
          <w:color w:val="000000"/>
          <w:sz w:val="24"/>
          <w:szCs w:val="24"/>
        </w:rPr>
        <w:t>aye</w:t>
      </w:r>
    </w:p>
    <w:p w14:paraId="569C012B" w14:textId="41D00B85" w:rsidR="00B24142" w:rsidRPr="00F51363" w:rsidRDefault="00B24142" w:rsidP="00527412">
      <w:pPr>
        <w:numPr>
          <w:ilvl w:val="1"/>
          <w:numId w:val="1"/>
        </w:numPr>
        <w:spacing w:after="0" w:line="240" w:lineRule="auto"/>
        <w:ind w:left="990" w:hanging="270"/>
        <w:rPr>
          <w:rFonts w:cs="Arial"/>
          <w:bCs/>
          <w:color w:val="000000"/>
          <w:sz w:val="24"/>
          <w:szCs w:val="24"/>
        </w:rPr>
      </w:pPr>
      <w:r w:rsidRPr="00F51363">
        <w:rPr>
          <w:rFonts w:cs="Arial"/>
          <w:bCs/>
          <w:color w:val="000000"/>
          <w:sz w:val="24"/>
          <w:szCs w:val="24"/>
        </w:rPr>
        <w:t xml:space="preserve">Rachel Miller – </w:t>
      </w:r>
      <w:r w:rsidR="00A94472" w:rsidRPr="00F51363">
        <w:rPr>
          <w:rFonts w:cs="Arial"/>
          <w:bCs/>
          <w:color w:val="000000"/>
          <w:sz w:val="24"/>
          <w:szCs w:val="24"/>
        </w:rPr>
        <w:t>aye</w:t>
      </w:r>
    </w:p>
    <w:p w14:paraId="39E5AB62" w14:textId="053573CD" w:rsidR="00B24142" w:rsidRPr="00F51363" w:rsidRDefault="00B24142" w:rsidP="00527412">
      <w:pPr>
        <w:numPr>
          <w:ilvl w:val="1"/>
          <w:numId w:val="1"/>
        </w:numPr>
        <w:spacing w:after="0" w:line="240" w:lineRule="auto"/>
        <w:ind w:left="990" w:hanging="270"/>
        <w:rPr>
          <w:rFonts w:cs="Arial"/>
          <w:bCs/>
          <w:color w:val="000000"/>
          <w:sz w:val="24"/>
          <w:szCs w:val="24"/>
        </w:rPr>
      </w:pPr>
      <w:r w:rsidRPr="00F51363">
        <w:rPr>
          <w:rFonts w:cs="Arial"/>
          <w:bCs/>
          <w:color w:val="000000"/>
          <w:sz w:val="24"/>
          <w:szCs w:val="24"/>
        </w:rPr>
        <w:t xml:space="preserve">Daniel Downs </w:t>
      </w:r>
      <w:r w:rsidR="00B00C06" w:rsidRPr="00F51363">
        <w:rPr>
          <w:rFonts w:cs="Arial"/>
          <w:bCs/>
          <w:color w:val="000000"/>
          <w:sz w:val="24"/>
          <w:szCs w:val="24"/>
        </w:rPr>
        <w:t>–</w:t>
      </w:r>
      <w:r w:rsidRPr="00F51363">
        <w:rPr>
          <w:rFonts w:cs="Arial"/>
          <w:bCs/>
          <w:color w:val="000000"/>
          <w:sz w:val="24"/>
          <w:szCs w:val="24"/>
        </w:rPr>
        <w:t xml:space="preserve"> </w:t>
      </w:r>
      <w:r w:rsidR="00EF0ACE" w:rsidRPr="00F51363">
        <w:rPr>
          <w:rFonts w:cs="Arial"/>
          <w:bCs/>
          <w:color w:val="000000"/>
          <w:sz w:val="24"/>
          <w:szCs w:val="24"/>
        </w:rPr>
        <w:t>aye</w:t>
      </w:r>
    </w:p>
    <w:p w14:paraId="2897292C" w14:textId="5497AB8F" w:rsidR="00B00C06" w:rsidRPr="00F51363" w:rsidRDefault="00FA5C1B" w:rsidP="00527412">
      <w:pPr>
        <w:numPr>
          <w:ilvl w:val="1"/>
          <w:numId w:val="1"/>
        </w:numPr>
        <w:spacing w:after="0" w:line="240" w:lineRule="auto"/>
        <w:ind w:left="990" w:hanging="270"/>
        <w:rPr>
          <w:rFonts w:cs="Arial"/>
          <w:bCs/>
          <w:color w:val="000000"/>
          <w:sz w:val="24"/>
          <w:szCs w:val="24"/>
        </w:rPr>
      </w:pPr>
      <w:r w:rsidRPr="00F51363">
        <w:rPr>
          <w:rFonts w:cs="Arial"/>
          <w:bCs/>
          <w:color w:val="000000"/>
          <w:sz w:val="24"/>
          <w:szCs w:val="24"/>
        </w:rPr>
        <w:t xml:space="preserve">Cindy Yetman - </w:t>
      </w:r>
      <w:r w:rsidR="00EF0ACE" w:rsidRPr="00F51363">
        <w:rPr>
          <w:rFonts w:cs="Arial"/>
          <w:bCs/>
          <w:color w:val="000000"/>
          <w:sz w:val="24"/>
          <w:szCs w:val="24"/>
        </w:rPr>
        <w:t>aye</w:t>
      </w:r>
    </w:p>
    <w:p w14:paraId="22838DC4" w14:textId="77777777" w:rsidR="00CE02CA" w:rsidRPr="00F51363" w:rsidRDefault="00CE02CA" w:rsidP="00066E80">
      <w:pPr>
        <w:spacing w:after="0" w:line="240" w:lineRule="auto"/>
        <w:rPr>
          <w:rFonts w:cs="Arial"/>
          <w:b/>
          <w:color w:val="000000"/>
          <w:sz w:val="24"/>
          <w:szCs w:val="24"/>
        </w:rPr>
      </w:pPr>
    </w:p>
    <w:p w14:paraId="20037600" w14:textId="64BA6D89" w:rsidR="00BD18B6" w:rsidRPr="00F51363" w:rsidRDefault="00BD18B6" w:rsidP="164F1F6A">
      <w:pPr>
        <w:spacing w:after="0" w:line="240" w:lineRule="auto"/>
        <w:rPr>
          <w:rFonts w:cs="Arial"/>
          <w:color w:val="000000"/>
          <w:sz w:val="24"/>
          <w:szCs w:val="24"/>
        </w:rPr>
        <w:sectPr w:rsidR="00BD18B6" w:rsidRPr="00F51363">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pgNumType w:start="1"/>
          <w:cols w:space="720"/>
        </w:sectPr>
      </w:pPr>
    </w:p>
    <w:tbl>
      <w:tblPr>
        <w:tblStyle w:val="TableGrid"/>
        <w:tblW w:w="0" w:type="auto"/>
        <w:tblLook w:val="04A0" w:firstRow="1" w:lastRow="0" w:firstColumn="1" w:lastColumn="0" w:noHBand="0" w:noVBand="1"/>
      </w:tblPr>
      <w:tblGrid>
        <w:gridCol w:w="6295"/>
        <w:gridCol w:w="8010"/>
      </w:tblGrid>
      <w:tr w:rsidR="00DA1D0E" w:rsidRPr="00F51363" w14:paraId="56478F3B" w14:textId="77777777" w:rsidTr="006B6CA3">
        <w:trPr>
          <w:tblHeader/>
        </w:trPr>
        <w:tc>
          <w:tcPr>
            <w:tcW w:w="6295" w:type="dxa"/>
          </w:tcPr>
          <w:p w14:paraId="58928FEC" w14:textId="508D6A37" w:rsidR="00DA1D0E" w:rsidRPr="00F51363" w:rsidRDefault="00DA1D0E" w:rsidP="00066E80">
            <w:pPr>
              <w:rPr>
                <w:rFonts w:cs="Arial"/>
                <w:b/>
                <w:color w:val="000000"/>
                <w:sz w:val="24"/>
                <w:szCs w:val="24"/>
              </w:rPr>
            </w:pPr>
            <w:r w:rsidRPr="00F51363">
              <w:rPr>
                <w:rFonts w:cs="Arial"/>
                <w:b/>
                <w:color w:val="000000"/>
                <w:sz w:val="24"/>
                <w:szCs w:val="24"/>
              </w:rPr>
              <w:lastRenderedPageBreak/>
              <w:t>2024-25 DLAC Recommendation</w:t>
            </w:r>
          </w:p>
        </w:tc>
        <w:tc>
          <w:tcPr>
            <w:tcW w:w="8010" w:type="dxa"/>
          </w:tcPr>
          <w:p w14:paraId="09A83178" w14:textId="53DDD4A2" w:rsidR="00DA1D0E" w:rsidRPr="00F51363" w:rsidRDefault="4E9722D1" w:rsidP="00066E80">
            <w:pPr>
              <w:rPr>
                <w:rFonts w:cs="Arial"/>
                <w:b/>
                <w:bCs/>
                <w:color w:val="000000"/>
                <w:sz w:val="24"/>
                <w:szCs w:val="24"/>
              </w:rPr>
            </w:pPr>
            <w:r w:rsidRPr="00F51363">
              <w:rPr>
                <w:rFonts w:cs="Arial"/>
                <w:b/>
                <w:bCs/>
                <w:color w:val="000000" w:themeColor="text1"/>
                <w:sz w:val="24"/>
                <w:szCs w:val="24"/>
              </w:rPr>
              <w:t>2025-26 Update</w:t>
            </w:r>
          </w:p>
        </w:tc>
      </w:tr>
      <w:tr w:rsidR="00DA1D0E" w:rsidRPr="00F51363" w14:paraId="3DAAAEF6" w14:textId="77777777" w:rsidTr="00F51363">
        <w:trPr>
          <w:tblHeader/>
        </w:trPr>
        <w:tc>
          <w:tcPr>
            <w:tcW w:w="6295" w:type="dxa"/>
          </w:tcPr>
          <w:p w14:paraId="6D682047" w14:textId="77777777" w:rsidR="00DA1D0E" w:rsidRPr="00F51363" w:rsidRDefault="00DA1D0E" w:rsidP="00527412">
            <w:pPr>
              <w:pStyle w:val="ListParagraph"/>
              <w:numPr>
                <w:ilvl w:val="0"/>
                <w:numId w:val="4"/>
              </w:numPr>
              <w:rPr>
                <w:rFonts w:eastAsia="Aptos" w:cs="Arial"/>
                <w:sz w:val="24"/>
                <w:szCs w:val="24"/>
              </w:rPr>
            </w:pPr>
            <w:r w:rsidRPr="00F51363">
              <w:rPr>
                <w:rFonts w:eastAsia="Aptos" w:cs="Arial"/>
                <w:b/>
                <w:bCs/>
                <w:sz w:val="24"/>
                <w:szCs w:val="24"/>
              </w:rPr>
              <w:t>Graduation requirements to include student exposure to virtual and hybrid learning:</w:t>
            </w:r>
            <w:r w:rsidRPr="00F51363">
              <w:rPr>
                <w:rFonts w:eastAsia="Aptos" w:cs="Arial"/>
                <w:sz w:val="24"/>
                <w:szCs w:val="24"/>
              </w:rPr>
              <w:t xml:space="preserve"> The DLAC recognized the importance of online and blended learning modalities and agrees that the Department needs to encourage districts or schools to provide opportunities for students to learn in these environments to prepare students for diverse future learning and work environments. </w:t>
            </w:r>
          </w:p>
          <w:p w14:paraId="124EBB21" w14:textId="77777777" w:rsidR="00DA1D0E" w:rsidRPr="00F51363" w:rsidRDefault="00DA1D0E" w:rsidP="00066E80">
            <w:pPr>
              <w:rPr>
                <w:rFonts w:cs="Arial"/>
                <w:b/>
                <w:color w:val="000000"/>
                <w:sz w:val="24"/>
                <w:szCs w:val="24"/>
              </w:rPr>
            </w:pPr>
          </w:p>
        </w:tc>
        <w:tc>
          <w:tcPr>
            <w:tcW w:w="8010" w:type="dxa"/>
          </w:tcPr>
          <w:p w14:paraId="076BC830" w14:textId="0D05FBCF" w:rsidR="004B76C0" w:rsidRPr="00F51363" w:rsidRDefault="004B76C0" w:rsidP="00066E80">
            <w:pPr>
              <w:rPr>
                <w:rFonts w:cs="Arial"/>
                <w:color w:val="000000"/>
                <w:sz w:val="24"/>
                <w:szCs w:val="24"/>
              </w:rPr>
            </w:pPr>
            <w:r w:rsidRPr="00F51363">
              <w:rPr>
                <w:rFonts w:cs="Arial"/>
                <w:color w:val="000000"/>
                <w:sz w:val="24"/>
                <w:szCs w:val="24"/>
              </w:rPr>
              <w:t>December 1</w:t>
            </w:r>
            <w:r w:rsidR="00B0462D" w:rsidRPr="00F51363">
              <w:rPr>
                <w:rFonts w:cs="Arial"/>
                <w:color w:val="000000"/>
                <w:sz w:val="24"/>
                <w:szCs w:val="24"/>
              </w:rPr>
              <w:t xml:space="preserve">, 2025 </w:t>
            </w:r>
            <w:proofErr w:type="gramStart"/>
            <w:r w:rsidR="00B0462D" w:rsidRPr="00F51363">
              <w:rPr>
                <w:rFonts w:cs="Arial"/>
                <w:color w:val="000000"/>
                <w:sz w:val="24"/>
                <w:szCs w:val="24"/>
              </w:rPr>
              <w:t xml:space="preserve">- </w:t>
            </w:r>
            <w:r w:rsidRPr="00F51363">
              <w:rPr>
                <w:rFonts w:cs="Arial"/>
                <w:color w:val="000000"/>
                <w:sz w:val="24"/>
                <w:szCs w:val="24"/>
              </w:rPr>
              <w:t xml:space="preserve"> release</w:t>
            </w:r>
            <w:proofErr w:type="gramEnd"/>
            <w:r w:rsidRPr="00F51363">
              <w:rPr>
                <w:rFonts w:cs="Arial"/>
                <w:color w:val="000000"/>
                <w:sz w:val="24"/>
                <w:szCs w:val="24"/>
              </w:rPr>
              <w:t xml:space="preserve"> of the </w:t>
            </w:r>
            <w:hyperlink r:id="rId34" w:history="1">
              <w:r w:rsidRPr="00F51363">
                <w:rPr>
                  <w:rStyle w:val="Hyperlink"/>
                  <w:rFonts w:cs="Arial"/>
                  <w:sz w:val="24"/>
                  <w:szCs w:val="24"/>
                </w:rPr>
                <w:t>Statewide High School Graduation Framework</w:t>
              </w:r>
            </w:hyperlink>
            <w:r w:rsidR="00055009" w:rsidRPr="00F51363">
              <w:rPr>
                <w:rFonts w:cs="Arial"/>
                <w:color w:val="000000"/>
                <w:sz w:val="24"/>
                <w:szCs w:val="24"/>
              </w:rPr>
              <w:t xml:space="preserve">  Here is the: </w:t>
            </w:r>
            <w:hyperlink r:id="rId35" w:history="1">
              <w:r w:rsidR="00B0462D" w:rsidRPr="00F51363">
                <w:rPr>
                  <w:rStyle w:val="Hyperlink"/>
                  <w:rFonts w:cs="Arial"/>
                  <w:sz w:val="24"/>
                  <w:szCs w:val="24"/>
                </w:rPr>
                <w:t>Interim report of the Statewide Graduation Council</w:t>
              </w:r>
            </w:hyperlink>
          </w:p>
          <w:p w14:paraId="313ABF11" w14:textId="77777777" w:rsidR="006350A3" w:rsidRPr="00F51363" w:rsidRDefault="006350A3" w:rsidP="00066E80">
            <w:pPr>
              <w:rPr>
                <w:rFonts w:cs="Arial"/>
                <w:color w:val="000000"/>
                <w:sz w:val="24"/>
                <w:szCs w:val="24"/>
              </w:rPr>
            </w:pPr>
          </w:p>
          <w:p w14:paraId="7A8D4992" w14:textId="65C8FE20" w:rsidR="006350A3" w:rsidRPr="00F51363" w:rsidRDefault="006350A3" w:rsidP="00066E80">
            <w:pPr>
              <w:rPr>
                <w:rFonts w:cs="Arial"/>
                <w:color w:val="000000"/>
                <w:sz w:val="24"/>
                <w:szCs w:val="24"/>
              </w:rPr>
            </w:pPr>
            <w:r w:rsidRPr="00F51363">
              <w:rPr>
                <w:rFonts w:cs="Arial"/>
                <w:color w:val="000000"/>
                <w:sz w:val="24"/>
                <w:szCs w:val="24"/>
              </w:rPr>
              <w:t>“</w:t>
            </w:r>
            <w:r w:rsidR="0021500E" w:rsidRPr="00F51363">
              <w:rPr>
                <w:rFonts w:cs="Arial"/>
                <w:color w:val="000000"/>
                <w:sz w:val="24"/>
                <w:szCs w:val="24"/>
              </w:rPr>
              <w:t xml:space="preserve">Statewide graduation requirements should… </w:t>
            </w:r>
            <w:r w:rsidRPr="00F51363">
              <w:rPr>
                <w:rFonts w:cs="Arial"/>
                <w:color w:val="000000"/>
                <w:sz w:val="24"/>
                <w:szCs w:val="24"/>
              </w:rPr>
              <w:t xml:space="preserve">include both academic and real-world skills such as critical thinking, communication, collaboration, and </w:t>
            </w:r>
            <w:r w:rsidRPr="00F51363">
              <w:rPr>
                <w:rFonts w:cs="Arial"/>
                <w:b/>
                <w:color w:val="000000"/>
                <w:sz w:val="24"/>
                <w:szCs w:val="24"/>
              </w:rPr>
              <w:t>digital literacy</w:t>
            </w:r>
            <w:r w:rsidRPr="00F51363">
              <w:rPr>
                <w:rFonts w:cs="Arial"/>
                <w:color w:val="000000"/>
                <w:sz w:val="24"/>
                <w:szCs w:val="24"/>
              </w:rPr>
              <w:t>.</w:t>
            </w:r>
            <w:r w:rsidR="0021500E" w:rsidRPr="00F51363">
              <w:rPr>
                <w:rFonts w:cs="Arial"/>
                <w:color w:val="000000"/>
                <w:sz w:val="24"/>
                <w:szCs w:val="24"/>
              </w:rPr>
              <w:t>”</w:t>
            </w:r>
          </w:p>
          <w:p w14:paraId="0480CFBA" w14:textId="77777777" w:rsidR="0055635B" w:rsidRPr="00F51363" w:rsidRDefault="0055635B" w:rsidP="00066E80">
            <w:pPr>
              <w:rPr>
                <w:rFonts w:cs="Arial"/>
                <w:color w:val="000000"/>
                <w:sz w:val="24"/>
                <w:szCs w:val="24"/>
              </w:rPr>
            </w:pPr>
          </w:p>
          <w:p w14:paraId="061C525D" w14:textId="31CD1526" w:rsidR="0055635B" w:rsidRPr="00F51363" w:rsidRDefault="0055635B" w:rsidP="00066E80">
            <w:pPr>
              <w:rPr>
                <w:rFonts w:cs="Arial"/>
                <w:color w:val="000000"/>
                <w:sz w:val="24"/>
                <w:szCs w:val="24"/>
              </w:rPr>
            </w:pPr>
            <w:r w:rsidRPr="00F51363">
              <w:rPr>
                <w:rFonts w:cs="Arial"/>
                <w:color w:val="000000"/>
                <w:sz w:val="24"/>
                <w:szCs w:val="24"/>
              </w:rPr>
              <w:t>4 units of math/3 units of science</w:t>
            </w:r>
            <w:r w:rsidR="001F5E1E" w:rsidRPr="00F51363">
              <w:rPr>
                <w:rFonts w:cs="Arial"/>
                <w:color w:val="000000"/>
                <w:sz w:val="24"/>
                <w:szCs w:val="24"/>
              </w:rPr>
              <w:t xml:space="preserve"> required: “Students may substitute one unit of Computer Science that includes rigorous scientific concepts </w:t>
            </w:r>
            <w:r w:rsidR="001F5E1E" w:rsidRPr="00F51363">
              <w:rPr>
                <w:rFonts w:cs="Arial"/>
                <w:b/>
                <w:color w:val="000000"/>
                <w:sz w:val="24"/>
                <w:szCs w:val="24"/>
              </w:rPr>
              <w:t>and aligns with the Digital Literacy and Computer Science standards</w:t>
            </w:r>
            <w:r w:rsidR="001F5E1E" w:rsidRPr="00F51363">
              <w:rPr>
                <w:rFonts w:cs="Arial"/>
                <w:color w:val="000000"/>
                <w:sz w:val="24"/>
                <w:szCs w:val="24"/>
              </w:rPr>
              <w:t xml:space="preserve"> for a laboratory science (or mathematics) course.”</w:t>
            </w:r>
          </w:p>
          <w:p w14:paraId="715CEFA0" w14:textId="77777777" w:rsidR="00282E53" w:rsidRPr="00F51363" w:rsidRDefault="00282E53" w:rsidP="00066E80">
            <w:pPr>
              <w:rPr>
                <w:rFonts w:cs="Arial"/>
                <w:b/>
                <w:color w:val="000000"/>
                <w:sz w:val="24"/>
                <w:szCs w:val="24"/>
              </w:rPr>
            </w:pPr>
          </w:p>
          <w:p w14:paraId="71DBECCF" w14:textId="6E86C425" w:rsidR="00A14C2C" w:rsidRPr="00F51363" w:rsidRDefault="00282E53" w:rsidP="00066E80">
            <w:pPr>
              <w:rPr>
                <w:rFonts w:cs="Arial"/>
                <w:b/>
                <w:color w:val="000000"/>
                <w:sz w:val="24"/>
                <w:szCs w:val="24"/>
              </w:rPr>
            </w:pPr>
            <w:r w:rsidRPr="00F51363">
              <w:rPr>
                <w:rFonts w:cs="Arial"/>
                <w:b/>
                <w:color w:val="000000"/>
                <w:sz w:val="24"/>
                <w:szCs w:val="24"/>
              </w:rPr>
              <w:t xml:space="preserve">Recommends the creation of a Seal of Digital Literacy </w:t>
            </w:r>
            <w:r w:rsidR="00A14C2C" w:rsidRPr="00F51363">
              <w:rPr>
                <w:rFonts w:cs="Arial"/>
                <w:bCs/>
                <w:color w:val="000000"/>
                <w:sz w:val="24"/>
                <w:szCs w:val="24"/>
              </w:rPr>
              <w:t>for which students demonstrate</w:t>
            </w:r>
            <w:r w:rsidRPr="00F51363">
              <w:rPr>
                <w:rFonts w:cs="Arial"/>
                <w:bCs/>
                <w:color w:val="000000"/>
                <w:sz w:val="24"/>
                <w:szCs w:val="24"/>
              </w:rPr>
              <w:t>: “a sophisticated understanding of technology, digital tools, and the responsible use of online resources.”</w:t>
            </w:r>
          </w:p>
          <w:p w14:paraId="716D9BA8" w14:textId="6D1E81CD" w:rsidR="004B76C0" w:rsidRPr="00F51363" w:rsidRDefault="004B76C0" w:rsidP="00066E80">
            <w:pPr>
              <w:rPr>
                <w:rFonts w:cs="Arial"/>
                <w:b/>
                <w:color w:val="000000"/>
                <w:sz w:val="24"/>
                <w:szCs w:val="24"/>
              </w:rPr>
            </w:pPr>
          </w:p>
        </w:tc>
      </w:tr>
      <w:tr w:rsidR="00DA1D0E" w:rsidRPr="00F51363" w14:paraId="7303F56E" w14:textId="77777777" w:rsidTr="00F51363">
        <w:trPr>
          <w:tblHeader/>
        </w:trPr>
        <w:tc>
          <w:tcPr>
            <w:tcW w:w="6295" w:type="dxa"/>
          </w:tcPr>
          <w:p w14:paraId="2219AEA8" w14:textId="77777777" w:rsidR="00DA1D0E" w:rsidRPr="00F51363" w:rsidRDefault="00DA1D0E" w:rsidP="00527412">
            <w:pPr>
              <w:pStyle w:val="ListParagraph"/>
              <w:numPr>
                <w:ilvl w:val="0"/>
                <w:numId w:val="4"/>
              </w:numPr>
              <w:rPr>
                <w:rFonts w:eastAsia="Aptos" w:cs="Arial"/>
                <w:sz w:val="24"/>
                <w:szCs w:val="24"/>
              </w:rPr>
            </w:pPr>
            <w:r w:rsidRPr="00F51363">
              <w:rPr>
                <w:rFonts w:eastAsia="Aptos" w:cs="Arial"/>
                <w:b/>
                <w:bCs/>
                <w:sz w:val="24"/>
                <w:szCs w:val="24"/>
              </w:rPr>
              <w:t>Cyber security guidance:</w:t>
            </w:r>
            <w:r w:rsidRPr="00F51363">
              <w:rPr>
                <w:rFonts w:eastAsia="Aptos" w:cs="Arial"/>
                <w:sz w:val="24"/>
                <w:szCs w:val="24"/>
              </w:rPr>
              <w:t xml:space="preserve"> Ensuring a safe and secure digital learning environment is paramount. The DLAC encourages the Department to provide guidance on cybersecurity best practices for schools and districts to protect student data and systems. </w:t>
            </w:r>
          </w:p>
          <w:p w14:paraId="5806ED21" w14:textId="77777777" w:rsidR="00DA1D0E" w:rsidRPr="00F51363" w:rsidRDefault="00DA1D0E" w:rsidP="00066E80">
            <w:pPr>
              <w:rPr>
                <w:rFonts w:cs="Arial"/>
                <w:b/>
                <w:color w:val="000000"/>
                <w:sz w:val="24"/>
                <w:szCs w:val="24"/>
              </w:rPr>
            </w:pPr>
          </w:p>
        </w:tc>
        <w:tc>
          <w:tcPr>
            <w:tcW w:w="8010" w:type="dxa"/>
          </w:tcPr>
          <w:p w14:paraId="3B1284D5" w14:textId="43C09FC2" w:rsidR="00DA1D0E" w:rsidRPr="00F51363" w:rsidRDefault="4FC6ADE5" w:rsidP="00066E80">
            <w:pPr>
              <w:rPr>
                <w:rFonts w:cs="Arial"/>
                <w:b/>
                <w:bCs/>
                <w:color w:val="000000" w:themeColor="text1"/>
                <w:sz w:val="24"/>
                <w:szCs w:val="24"/>
              </w:rPr>
            </w:pPr>
            <w:hyperlink r:id="rId36" w:history="1">
              <w:r w:rsidRPr="00F51363">
                <w:rPr>
                  <w:rStyle w:val="Hyperlink"/>
                  <w:rFonts w:cs="Arial"/>
                  <w:b/>
                  <w:bCs/>
                  <w:sz w:val="24"/>
                  <w:szCs w:val="24"/>
                </w:rPr>
                <w:t xml:space="preserve">Office of School and </w:t>
              </w:r>
              <w:r w:rsidR="00B24AA0" w:rsidRPr="00F51363">
                <w:rPr>
                  <w:rStyle w:val="Hyperlink"/>
                  <w:rFonts w:cs="Arial"/>
                  <w:b/>
                  <w:bCs/>
                  <w:sz w:val="24"/>
                  <w:szCs w:val="24"/>
                </w:rPr>
                <w:t>Municipal</w:t>
              </w:r>
              <w:r w:rsidRPr="00F51363">
                <w:rPr>
                  <w:rStyle w:val="Hyperlink"/>
                  <w:rFonts w:cs="Arial"/>
                  <w:b/>
                  <w:bCs/>
                  <w:sz w:val="24"/>
                  <w:szCs w:val="24"/>
                </w:rPr>
                <w:t xml:space="preserve"> Technology</w:t>
              </w:r>
            </w:hyperlink>
          </w:p>
          <w:p w14:paraId="73015F66" w14:textId="3E042639" w:rsidR="00DA1D0E" w:rsidRPr="00F51363" w:rsidRDefault="4FC6ADE5" w:rsidP="00066E80">
            <w:pPr>
              <w:rPr>
                <w:rFonts w:cs="Arial"/>
                <w:b/>
                <w:bCs/>
                <w:sz w:val="24"/>
                <w:szCs w:val="24"/>
              </w:rPr>
            </w:pPr>
            <w:r w:rsidRPr="00F51363">
              <w:rPr>
                <w:rFonts w:cs="Arial"/>
                <w:b/>
                <w:bCs/>
                <w:sz w:val="24"/>
                <w:szCs w:val="24"/>
              </w:rPr>
              <w:t>-</w:t>
            </w:r>
            <w:hyperlink r:id="rId37" w:history="1">
              <w:r w:rsidRPr="00F51363">
                <w:rPr>
                  <w:rStyle w:val="Hyperlink"/>
                  <w:rFonts w:cs="Arial"/>
                  <w:b/>
                  <w:bCs/>
                  <w:sz w:val="24"/>
                  <w:szCs w:val="24"/>
                </w:rPr>
                <w:t>CyberSecurity Awareness Program</w:t>
              </w:r>
            </w:hyperlink>
          </w:p>
          <w:p w14:paraId="5B2B1BD2" w14:textId="5E14E0A4" w:rsidR="00DA1D0E" w:rsidRPr="00F51363" w:rsidRDefault="31339172" w:rsidP="00066E80">
            <w:pPr>
              <w:rPr>
                <w:rFonts w:cs="Arial"/>
                <w:b/>
                <w:bCs/>
                <w:sz w:val="24"/>
                <w:szCs w:val="24"/>
              </w:rPr>
            </w:pPr>
            <w:r w:rsidRPr="00F51363">
              <w:rPr>
                <w:rFonts w:cs="Arial"/>
                <w:b/>
                <w:bCs/>
                <w:sz w:val="24"/>
                <w:szCs w:val="24"/>
              </w:rPr>
              <w:t xml:space="preserve">- Cybersecurity and </w:t>
            </w:r>
            <w:hyperlink r:id="rId38" w:history="1">
              <w:r w:rsidRPr="00F51363">
                <w:rPr>
                  <w:rStyle w:val="Hyperlink"/>
                  <w:rFonts w:cs="Arial"/>
                  <w:b/>
                  <w:bCs/>
                  <w:sz w:val="24"/>
                  <w:szCs w:val="24"/>
                </w:rPr>
                <w:t>Enterprise</w:t>
              </w:r>
            </w:hyperlink>
            <w:r w:rsidRPr="00F51363">
              <w:rPr>
                <w:rFonts w:cs="Arial"/>
                <w:b/>
                <w:bCs/>
                <w:sz w:val="24"/>
                <w:szCs w:val="24"/>
              </w:rPr>
              <w:t xml:space="preserve"> Risk Management</w:t>
            </w:r>
          </w:p>
          <w:p w14:paraId="624C173E" w14:textId="3AC5D4C7" w:rsidR="00DA1D0E" w:rsidRPr="00F51363" w:rsidRDefault="00DA1D0E" w:rsidP="00066E80">
            <w:pPr>
              <w:rPr>
                <w:rFonts w:cs="Arial"/>
                <w:b/>
                <w:bCs/>
                <w:sz w:val="24"/>
                <w:szCs w:val="24"/>
              </w:rPr>
            </w:pPr>
          </w:p>
          <w:p w14:paraId="16CE294E" w14:textId="100C522B" w:rsidR="00DA1D0E" w:rsidRPr="00F51363" w:rsidRDefault="04B8C467" w:rsidP="00066E80">
            <w:pPr>
              <w:rPr>
                <w:rFonts w:cs="Arial"/>
                <w:b/>
                <w:bCs/>
                <w:sz w:val="24"/>
                <w:szCs w:val="24"/>
              </w:rPr>
            </w:pPr>
            <w:r w:rsidRPr="00F51363">
              <w:rPr>
                <w:rFonts w:cs="Arial"/>
                <w:b/>
                <w:bCs/>
                <w:sz w:val="24"/>
                <w:szCs w:val="24"/>
              </w:rPr>
              <w:t>Office of EdTech</w:t>
            </w:r>
          </w:p>
          <w:p w14:paraId="3F30067B" w14:textId="412614A4" w:rsidR="00DA1D0E" w:rsidRPr="00F51363" w:rsidRDefault="04B8C467" w:rsidP="00066E80">
            <w:pPr>
              <w:rPr>
                <w:rFonts w:cs="Arial"/>
                <w:b/>
                <w:bCs/>
                <w:sz w:val="24"/>
                <w:szCs w:val="24"/>
              </w:rPr>
            </w:pPr>
            <w:r w:rsidRPr="00F51363">
              <w:rPr>
                <w:rFonts w:cs="Arial"/>
                <w:b/>
                <w:bCs/>
                <w:sz w:val="24"/>
                <w:szCs w:val="24"/>
              </w:rPr>
              <w:t>-</w:t>
            </w:r>
            <w:hyperlink r:id="rId39" w:anchor="/lessons/WRup2fmYnS2fqTXvEjVNXiqz_N2G2if5" w:history="1">
              <w:r w:rsidRPr="00F51363">
                <w:rPr>
                  <w:rStyle w:val="Hyperlink"/>
                  <w:rFonts w:cs="Arial"/>
                  <w:b/>
                  <w:bCs/>
                  <w:sz w:val="24"/>
                  <w:szCs w:val="24"/>
                </w:rPr>
                <w:t>Strategic</w:t>
              </w:r>
            </w:hyperlink>
            <w:r w:rsidRPr="00F51363">
              <w:rPr>
                <w:rFonts w:cs="Arial"/>
                <w:b/>
                <w:bCs/>
                <w:sz w:val="24"/>
                <w:szCs w:val="24"/>
              </w:rPr>
              <w:t xml:space="preserve"> Planning Guide: Network and Physical Security</w:t>
            </w:r>
          </w:p>
          <w:p w14:paraId="1CC3FC0F" w14:textId="2FE68178" w:rsidR="00DA1D0E" w:rsidRPr="00F51363" w:rsidRDefault="00DA1D0E" w:rsidP="00066E80">
            <w:pPr>
              <w:rPr>
                <w:rFonts w:cs="Arial"/>
                <w:b/>
                <w:bCs/>
                <w:sz w:val="24"/>
                <w:szCs w:val="24"/>
              </w:rPr>
            </w:pPr>
          </w:p>
        </w:tc>
      </w:tr>
      <w:tr w:rsidR="00DA1D0E" w:rsidRPr="00F51363" w14:paraId="5EB5047B" w14:textId="77777777" w:rsidTr="00F51363">
        <w:trPr>
          <w:tblHeader/>
        </w:trPr>
        <w:tc>
          <w:tcPr>
            <w:tcW w:w="6295" w:type="dxa"/>
          </w:tcPr>
          <w:p w14:paraId="3311187A" w14:textId="77777777" w:rsidR="00DA1D0E" w:rsidRPr="00F51363" w:rsidRDefault="00DA1D0E" w:rsidP="00527412">
            <w:pPr>
              <w:pStyle w:val="ListParagraph"/>
              <w:numPr>
                <w:ilvl w:val="0"/>
                <w:numId w:val="4"/>
              </w:numPr>
              <w:rPr>
                <w:rFonts w:eastAsia="Aptos" w:cs="Arial"/>
                <w:sz w:val="24"/>
                <w:szCs w:val="24"/>
              </w:rPr>
            </w:pPr>
            <w:r w:rsidRPr="00F51363">
              <w:rPr>
                <w:rFonts w:eastAsia="Aptos" w:cs="Arial"/>
                <w:b/>
                <w:bCs/>
                <w:sz w:val="24"/>
                <w:szCs w:val="24"/>
              </w:rPr>
              <w:t>Digital fluency:</w:t>
            </w:r>
            <w:r w:rsidRPr="00F51363">
              <w:rPr>
                <w:rFonts w:eastAsia="Aptos" w:cs="Arial"/>
                <w:sz w:val="24"/>
                <w:szCs w:val="24"/>
              </w:rPr>
              <w:t xml:space="preserve"> The DLAC defined digital fluency to include both a) Digital Literacy/Media Literacy and b) Digital Wellness / Mental Health and Wellness (i.e. healthy digital habits). The DLAC emphasized the need for the Department to work to support districts to develop comprehensive digital fluency extending beyond the basic technical skills to include critical evaluation of information (media literacy) and promote healthy digital habits and behaviors, including online safety (digital wellness).  </w:t>
            </w:r>
          </w:p>
          <w:p w14:paraId="79EB7298" w14:textId="77777777" w:rsidR="00DA1D0E" w:rsidRPr="00F51363" w:rsidRDefault="00DA1D0E" w:rsidP="00066E80">
            <w:pPr>
              <w:rPr>
                <w:rFonts w:cs="Arial"/>
                <w:b/>
                <w:color w:val="000000"/>
                <w:sz w:val="24"/>
                <w:szCs w:val="24"/>
              </w:rPr>
            </w:pPr>
          </w:p>
        </w:tc>
        <w:tc>
          <w:tcPr>
            <w:tcW w:w="8010" w:type="dxa"/>
          </w:tcPr>
          <w:p w14:paraId="1F1CB7BB" w14:textId="1FFDFC7C" w:rsidR="0047528A" w:rsidRPr="00F51363" w:rsidRDefault="00675826" w:rsidP="00066E80">
            <w:pPr>
              <w:rPr>
                <w:rFonts w:cs="Arial"/>
                <w:b/>
                <w:color w:val="000000"/>
                <w:sz w:val="24"/>
                <w:szCs w:val="24"/>
              </w:rPr>
            </w:pPr>
            <w:r w:rsidRPr="00F51363">
              <w:rPr>
                <w:rFonts w:cs="Arial"/>
                <w:b/>
                <w:color w:val="000000"/>
                <w:sz w:val="24"/>
                <w:szCs w:val="24"/>
              </w:rPr>
              <w:t>Digital wellness and mental health are</w:t>
            </w:r>
            <w:r w:rsidR="00913268" w:rsidRPr="00F51363">
              <w:rPr>
                <w:rFonts w:cs="Arial"/>
                <w:b/>
                <w:color w:val="000000"/>
                <w:sz w:val="24"/>
                <w:szCs w:val="24"/>
              </w:rPr>
              <w:t xml:space="preserve"> reference</w:t>
            </w:r>
            <w:r w:rsidR="00F21AE2" w:rsidRPr="00F51363">
              <w:rPr>
                <w:rFonts w:cs="Arial"/>
                <w:b/>
                <w:color w:val="000000"/>
                <w:sz w:val="24"/>
                <w:szCs w:val="24"/>
              </w:rPr>
              <w:t>d</w:t>
            </w:r>
            <w:r w:rsidRPr="00F51363">
              <w:rPr>
                <w:rFonts w:cs="Arial"/>
                <w:b/>
                <w:color w:val="000000"/>
                <w:sz w:val="24"/>
                <w:szCs w:val="24"/>
              </w:rPr>
              <w:t xml:space="preserve"> in comprehensive health and PE</w:t>
            </w:r>
            <w:r w:rsidR="00913268" w:rsidRPr="00F51363">
              <w:rPr>
                <w:rFonts w:cs="Arial"/>
                <w:b/>
                <w:color w:val="000000"/>
                <w:sz w:val="24"/>
                <w:szCs w:val="24"/>
              </w:rPr>
              <w:t xml:space="preserve"> standards: </w:t>
            </w:r>
            <w:hyperlink r:id="rId40" w:history="1">
              <w:r w:rsidR="00913268" w:rsidRPr="00F51363">
                <w:rPr>
                  <w:rStyle w:val="Hyperlink"/>
                  <w:rFonts w:cs="Arial"/>
                  <w:b/>
                  <w:sz w:val="24"/>
                  <w:szCs w:val="24"/>
                </w:rPr>
                <w:t>https://www.doe.mass.edu/stem/chpe/</w:t>
              </w:r>
            </w:hyperlink>
            <w:r w:rsidR="00913268" w:rsidRPr="00F51363">
              <w:rPr>
                <w:rFonts w:cs="Arial"/>
                <w:b/>
                <w:color w:val="000000"/>
                <w:sz w:val="24"/>
                <w:szCs w:val="24"/>
              </w:rPr>
              <w:t xml:space="preserve"> </w:t>
            </w:r>
          </w:p>
          <w:p w14:paraId="168CFC9D" w14:textId="5AA59B55" w:rsidR="00015544" w:rsidRPr="00F51363" w:rsidRDefault="0047528A" w:rsidP="00B82988">
            <w:pPr>
              <w:pStyle w:val="Heading5"/>
              <w:spacing w:before="0" w:after="0"/>
              <w:rPr>
                <w:rFonts w:cs="Arial"/>
                <w:i/>
                <w:iCs/>
                <w:sz w:val="24"/>
                <w:szCs w:val="24"/>
              </w:rPr>
            </w:pPr>
            <w:bookmarkStart w:id="0" w:name="_Toc16503908"/>
            <w:r w:rsidRPr="00F51363">
              <w:rPr>
                <w:rFonts w:cs="Arial"/>
                <w:i/>
                <w:iCs/>
                <w:sz w:val="24"/>
                <w:szCs w:val="24"/>
              </w:rPr>
              <w:t>Personal Safety [5.2.PS]</w:t>
            </w:r>
            <w:bookmarkEnd w:id="0"/>
            <w:r w:rsidR="00B35F4A" w:rsidRPr="00F51363">
              <w:rPr>
                <w:rFonts w:cs="Arial"/>
                <w:i/>
                <w:iCs/>
                <w:sz w:val="24"/>
                <w:szCs w:val="24"/>
              </w:rPr>
              <w:t xml:space="preserve">; </w:t>
            </w:r>
            <w:bookmarkStart w:id="1" w:name="_Toc16503929"/>
            <w:r w:rsidR="00E32480" w:rsidRPr="00F51363">
              <w:rPr>
                <w:rFonts w:cs="Arial"/>
                <w:i/>
                <w:iCs/>
                <w:sz w:val="24"/>
                <w:szCs w:val="24"/>
              </w:rPr>
              <w:t>Personal Safety [8.1.PS]</w:t>
            </w:r>
            <w:bookmarkEnd w:id="1"/>
            <w:r w:rsidR="00B35F4A" w:rsidRPr="00F51363">
              <w:rPr>
                <w:rFonts w:cs="Arial"/>
                <w:i/>
                <w:iCs/>
                <w:sz w:val="24"/>
                <w:szCs w:val="24"/>
              </w:rPr>
              <w:t xml:space="preserve">; </w:t>
            </w:r>
            <w:bookmarkStart w:id="2" w:name="_Toc16503967"/>
            <w:bookmarkStart w:id="3" w:name="_Toc18567412"/>
            <w:bookmarkStart w:id="4" w:name="_Toc19172180"/>
            <w:r w:rsidR="00015544" w:rsidRPr="00F51363">
              <w:rPr>
                <w:rFonts w:cs="Arial"/>
                <w:i/>
                <w:iCs/>
                <w:sz w:val="24"/>
                <w:szCs w:val="24"/>
              </w:rPr>
              <w:t>Personal Safety [12.2.PS]</w:t>
            </w:r>
            <w:bookmarkEnd w:id="2"/>
            <w:bookmarkEnd w:id="3"/>
            <w:bookmarkEnd w:id="4"/>
          </w:p>
          <w:p w14:paraId="58E9212A" w14:textId="1AC79F7E" w:rsidR="00260175" w:rsidRPr="00F51363" w:rsidRDefault="00F21AE2" w:rsidP="00066E80">
            <w:pPr>
              <w:rPr>
                <w:rFonts w:cs="Arial"/>
                <w:b/>
                <w:color w:val="000000"/>
                <w:sz w:val="24"/>
                <w:szCs w:val="24"/>
              </w:rPr>
            </w:pPr>
            <w:proofErr w:type="gramStart"/>
            <w:r w:rsidRPr="00F51363">
              <w:rPr>
                <w:rFonts w:cs="Arial"/>
                <w:b/>
                <w:color w:val="000000"/>
                <w:sz w:val="24"/>
                <w:szCs w:val="24"/>
              </w:rPr>
              <w:t>Also</w:t>
            </w:r>
            <w:proofErr w:type="gramEnd"/>
            <w:r w:rsidRPr="00F51363">
              <w:rPr>
                <w:rFonts w:cs="Arial"/>
                <w:b/>
                <w:color w:val="000000"/>
                <w:sz w:val="24"/>
                <w:szCs w:val="24"/>
              </w:rPr>
              <w:t xml:space="preserve"> part of</w:t>
            </w:r>
            <w:r w:rsidR="00260175" w:rsidRPr="00F51363">
              <w:rPr>
                <w:rFonts w:cs="Arial"/>
                <w:b/>
                <w:color w:val="000000"/>
                <w:sz w:val="24"/>
                <w:szCs w:val="24"/>
              </w:rPr>
              <w:t xml:space="preserve"> digital literacy standards. </w:t>
            </w:r>
            <w:hyperlink r:id="rId41" w:history="1">
              <w:r w:rsidRPr="00F51363">
                <w:rPr>
                  <w:rStyle w:val="Hyperlink"/>
                  <w:rFonts w:cs="Arial"/>
                  <w:b/>
                  <w:sz w:val="24"/>
                  <w:szCs w:val="24"/>
                </w:rPr>
                <w:t>https://www.doe.mass.edu/frameworks/dlcs.pdf</w:t>
              </w:r>
            </w:hyperlink>
            <w:r w:rsidRPr="00F51363">
              <w:rPr>
                <w:rFonts w:cs="Arial"/>
                <w:b/>
                <w:color w:val="000000"/>
                <w:sz w:val="24"/>
                <w:szCs w:val="24"/>
              </w:rPr>
              <w:t xml:space="preserve"> </w:t>
            </w:r>
          </w:p>
          <w:p w14:paraId="2E3F5BC0" w14:textId="70A523C1" w:rsidR="00F21AE2" w:rsidRPr="00F51363" w:rsidRDefault="00A545D8" w:rsidP="00066E80">
            <w:pPr>
              <w:rPr>
                <w:rFonts w:cs="Arial"/>
                <w:b/>
                <w:color w:val="000000"/>
                <w:sz w:val="24"/>
                <w:szCs w:val="24"/>
              </w:rPr>
            </w:pPr>
            <w:r w:rsidRPr="00F51363">
              <w:rPr>
                <w:rFonts w:cs="Arial"/>
                <w:b/>
                <w:color w:val="000000"/>
                <w:sz w:val="24"/>
                <w:szCs w:val="24"/>
              </w:rPr>
              <w:t xml:space="preserve">Safety and Security [3-5.CAS.a]; </w:t>
            </w:r>
            <w:r w:rsidR="00C30949" w:rsidRPr="00F51363">
              <w:rPr>
                <w:rFonts w:cs="Arial"/>
                <w:b/>
                <w:color w:val="000000"/>
                <w:sz w:val="24"/>
                <w:szCs w:val="24"/>
              </w:rPr>
              <w:t xml:space="preserve">Safety and Security [6-8.CAS.a]; </w:t>
            </w:r>
            <w:r w:rsidR="00976FA4" w:rsidRPr="00F51363">
              <w:rPr>
                <w:rFonts w:cs="Arial"/>
                <w:b/>
                <w:color w:val="000000"/>
                <w:sz w:val="24"/>
                <w:szCs w:val="24"/>
              </w:rPr>
              <w:t>Safety and Security [9-12.CAS.a]</w:t>
            </w:r>
          </w:p>
          <w:p w14:paraId="1CD24E05" w14:textId="77777777" w:rsidR="00D04EC6" w:rsidRPr="00F51363" w:rsidRDefault="00D04EC6" w:rsidP="00066E80">
            <w:pPr>
              <w:rPr>
                <w:rFonts w:cs="Arial"/>
                <w:b/>
                <w:color w:val="000000"/>
                <w:sz w:val="24"/>
                <w:szCs w:val="24"/>
              </w:rPr>
            </w:pPr>
          </w:p>
          <w:p w14:paraId="58983850" w14:textId="63063DE9" w:rsidR="00D04EC6" w:rsidRPr="00F51363" w:rsidRDefault="00D04EC6" w:rsidP="00066E80">
            <w:pPr>
              <w:rPr>
                <w:rFonts w:cs="Arial"/>
                <w:b/>
                <w:color w:val="000000"/>
                <w:sz w:val="24"/>
                <w:szCs w:val="24"/>
              </w:rPr>
            </w:pPr>
            <w:r w:rsidRPr="00F51363">
              <w:rPr>
                <w:rFonts w:cs="Arial"/>
                <w:b/>
                <w:color w:val="000000"/>
                <w:sz w:val="24"/>
                <w:szCs w:val="24"/>
              </w:rPr>
              <w:t>Districts need help implementing</w:t>
            </w:r>
          </w:p>
        </w:tc>
      </w:tr>
      <w:tr w:rsidR="00DA1D0E" w:rsidRPr="00F51363" w14:paraId="3BCEECE9" w14:textId="77777777" w:rsidTr="00F51363">
        <w:trPr>
          <w:tblHeader/>
        </w:trPr>
        <w:tc>
          <w:tcPr>
            <w:tcW w:w="6295" w:type="dxa"/>
          </w:tcPr>
          <w:p w14:paraId="2F89E5C6" w14:textId="77777777" w:rsidR="00DA1D0E" w:rsidRPr="00F51363" w:rsidRDefault="00DA1D0E" w:rsidP="00527412">
            <w:pPr>
              <w:pStyle w:val="ListParagraph"/>
              <w:numPr>
                <w:ilvl w:val="0"/>
                <w:numId w:val="4"/>
              </w:numPr>
              <w:rPr>
                <w:rFonts w:eastAsia="Aptos" w:cs="Arial"/>
                <w:sz w:val="24"/>
                <w:szCs w:val="24"/>
              </w:rPr>
            </w:pPr>
            <w:r w:rsidRPr="00F51363">
              <w:rPr>
                <w:rFonts w:eastAsia="Aptos" w:cs="Arial"/>
                <w:b/>
                <w:bCs/>
                <w:sz w:val="24"/>
                <w:szCs w:val="24"/>
              </w:rPr>
              <w:lastRenderedPageBreak/>
              <w:t>Using AI:</w:t>
            </w:r>
            <w:r w:rsidRPr="00F51363">
              <w:rPr>
                <w:rFonts w:eastAsia="Aptos" w:cs="Arial"/>
                <w:sz w:val="24"/>
                <w:szCs w:val="24"/>
              </w:rPr>
              <w:t xml:space="preserve"> The DLAC raised concerns about the inequitable use of AI across districts, noting that some districts will be able to support AI and/or VR learning, while some districts will not have those resources. Further, as AI becomes more prevalent, the DLAC encourages the Department to provide guidance on the effective and ethical use of AI.  </w:t>
            </w:r>
          </w:p>
          <w:p w14:paraId="6179CF41" w14:textId="77777777" w:rsidR="00DA1D0E" w:rsidRPr="00F51363" w:rsidRDefault="00DA1D0E" w:rsidP="00066E80">
            <w:pPr>
              <w:rPr>
                <w:rFonts w:cs="Arial"/>
                <w:b/>
                <w:color w:val="000000"/>
                <w:sz w:val="24"/>
                <w:szCs w:val="24"/>
              </w:rPr>
            </w:pPr>
          </w:p>
        </w:tc>
        <w:tc>
          <w:tcPr>
            <w:tcW w:w="8010" w:type="dxa"/>
          </w:tcPr>
          <w:p w14:paraId="270A439C" w14:textId="3C4220A5" w:rsidR="00DA1D0E" w:rsidRPr="00F51363" w:rsidRDefault="1320BA7F" w:rsidP="00066E80">
            <w:pPr>
              <w:rPr>
                <w:rFonts w:cs="Arial"/>
                <w:b/>
                <w:bCs/>
                <w:color w:val="000000" w:themeColor="text1"/>
                <w:sz w:val="24"/>
                <w:szCs w:val="24"/>
                <w:lang w:val="pt-BR"/>
              </w:rPr>
            </w:pPr>
            <w:r w:rsidRPr="00F51363">
              <w:rPr>
                <w:rFonts w:cs="Arial"/>
                <w:b/>
                <w:bCs/>
                <w:color w:val="000000" w:themeColor="text1"/>
                <w:sz w:val="24"/>
                <w:szCs w:val="24"/>
                <w:lang w:val="pt-BR"/>
              </w:rPr>
              <w:t>AI Resources:</w:t>
            </w:r>
          </w:p>
          <w:p w14:paraId="376B4647" w14:textId="73722337" w:rsidR="00DA1D0E" w:rsidRPr="00F51363" w:rsidRDefault="1320BA7F" w:rsidP="00066E80">
            <w:pPr>
              <w:rPr>
                <w:rFonts w:cs="Arial"/>
                <w:b/>
                <w:bCs/>
                <w:color w:val="000000" w:themeColor="text1"/>
                <w:sz w:val="24"/>
                <w:szCs w:val="24"/>
                <w:lang w:val="pt-BR"/>
              </w:rPr>
            </w:pPr>
            <w:hyperlink r:id="rId42" w:history="1">
              <w:r w:rsidRPr="00F51363">
                <w:rPr>
                  <w:rStyle w:val="Hyperlink"/>
                  <w:rFonts w:cs="Arial"/>
                  <w:b/>
                  <w:bCs/>
                  <w:sz w:val="24"/>
                  <w:szCs w:val="24"/>
                  <w:lang w:val="pt-BR"/>
                </w:rPr>
                <w:t>https://www.doe.mass.edu/edtech/ai/default.html</w:t>
              </w:r>
            </w:hyperlink>
          </w:p>
          <w:p w14:paraId="4FFCE863" w14:textId="70BA5B16" w:rsidR="00DA1D0E" w:rsidRPr="00F51363" w:rsidRDefault="00DA1D0E" w:rsidP="00066E80">
            <w:pPr>
              <w:rPr>
                <w:rFonts w:cs="Arial"/>
                <w:b/>
                <w:bCs/>
                <w:color w:val="000000" w:themeColor="text1"/>
                <w:sz w:val="24"/>
                <w:szCs w:val="24"/>
                <w:lang w:val="pt-BR"/>
              </w:rPr>
            </w:pPr>
          </w:p>
          <w:p w14:paraId="353C29AB" w14:textId="10F8FA31" w:rsidR="00DA1D0E" w:rsidRPr="00F51363" w:rsidRDefault="1320BA7F" w:rsidP="00066E80">
            <w:pPr>
              <w:rPr>
                <w:rFonts w:cs="Arial"/>
                <w:b/>
                <w:bCs/>
                <w:color w:val="000000" w:themeColor="text1"/>
                <w:sz w:val="24"/>
                <w:szCs w:val="24"/>
              </w:rPr>
            </w:pPr>
            <w:r w:rsidRPr="00F51363">
              <w:rPr>
                <w:rFonts w:cs="Arial"/>
                <w:b/>
                <w:bCs/>
                <w:color w:val="000000" w:themeColor="text1"/>
                <w:sz w:val="24"/>
                <w:szCs w:val="24"/>
              </w:rPr>
              <w:t xml:space="preserve">AI web page </w:t>
            </w:r>
            <w:proofErr w:type="gramStart"/>
            <w:r w:rsidRPr="00F51363">
              <w:rPr>
                <w:rFonts w:cs="Arial"/>
                <w:b/>
                <w:bCs/>
                <w:color w:val="000000" w:themeColor="text1"/>
                <w:sz w:val="24"/>
                <w:szCs w:val="24"/>
              </w:rPr>
              <w:t>over</w:t>
            </w:r>
            <w:proofErr w:type="gramEnd"/>
            <w:r w:rsidRPr="00F51363">
              <w:rPr>
                <w:rFonts w:cs="Arial"/>
                <w:b/>
                <w:bCs/>
                <w:color w:val="000000" w:themeColor="text1"/>
                <w:sz w:val="24"/>
                <w:szCs w:val="24"/>
              </w:rPr>
              <w:t xml:space="preserve"> 8000 hits since published in August.</w:t>
            </w:r>
          </w:p>
          <w:p w14:paraId="1BA220EE" w14:textId="2796BC71" w:rsidR="00DA1D0E" w:rsidRPr="00F51363" w:rsidRDefault="1320BA7F" w:rsidP="00066E80">
            <w:pPr>
              <w:rPr>
                <w:rFonts w:cs="Arial"/>
                <w:b/>
                <w:bCs/>
                <w:color w:val="000000" w:themeColor="text1"/>
                <w:sz w:val="24"/>
                <w:szCs w:val="24"/>
              </w:rPr>
            </w:pPr>
            <w:r w:rsidRPr="00F51363">
              <w:rPr>
                <w:rFonts w:cs="Arial"/>
                <w:b/>
                <w:bCs/>
                <w:color w:val="000000" w:themeColor="text1"/>
                <w:sz w:val="24"/>
                <w:szCs w:val="24"/>
              </w:rPr>
              <w:t>AI literacy module 7000+ hits since publish.</w:t>
            </w:r>
          </w:p>
          <w:p w14:paraId="369DEE63" w14:textId="4296C13D" w:rsidR="00DA1D0E" w:rsidRPr="00F51363" w:rsidRDefault="1320BA7F" w:rsidP="00066E80">
            <w:pPr>
              <w:rPr>
                <w:rFonts w:cs="Arial"/>
                <w:b/>
                <w:bCs/>
                <w:color w:val="000000" w:themeColor="text1"/>
                <w:sz w:val="24"/>
                <w:szCs w:val="24"/>
              </w:rPr>
            </w:pPr>
            <w:r w:rsidRPr="00F51363">
              <w:rPr>
                <w:rFonts w:cs="Arial"/>
                <w:b/>
                <w:bCs/>
                <w:color w:val="000000" w:themeColor="text1"/>
                <w:sz w:val="24"/>
                <w:szCs w:val="24"/>
              </w:rPr>
              <w:t>-over 1100+ signed the “guest book”</w:t>
            </w:r>
          </w:p>
          <w:p w14:paraId="550257A2" w14:textId="55DCDAE7" w:rsidR="00DA1D0E" w:rsidRPr="00F51363" w:rsidRDefault="1320BA7F" w:rsidP="00066E80">
            <w:pPr>
              <w:rPr>
                <w:rFonts w:cs="Arial"/>
                <w:b/>
                <w:bCs/>
                <w:color w:val="000000" w:themeColor="text1"/>
                <w:sz w:val="24"/>
                <w:szCs w:val="24"/>
                <w:lang w:val="fr-FR"/>
              </w:rPr>
            </w:pPr>
            <w:r w:rsidRPr="00F51363">
              <w:rPr>
                <w:rFonts w:cs="Arial"/>
                <w:b/>
                <w:bCs/>
                <w:color w:val="000000" w:themeColor="text1"/>
                <w:sz w:val="24"/>
                <w:szCs w:val="24"/>
                <w:lang w:val="fr-FR"/>
              </w:rPr>
              <w:t>AI Literacy module certificate version.</w:t>
            </w:r>
          </w:p>
          <w:p w14:paraId="3CF18EA2" w14:textId="658FB7B7" w:rsidR="00DA1D0E" w:rsidRPr="00F51363" w:rsidRDefault="1320BA7F" w:rsidP="00066E80">
            <w:pPr>
              <w:rPr>
                <w:rFonts w:cs="Arial"/>
                <w:b/>
                <w:bCs/>
                <w:color w:val="000000" w:themeColor="text1"/>
                <w:sz w:val="24"/>
                <w:szCs w:val="24"/>
              </w:rPr>
            </w:pPr>
            <w:r w:rsidRPr="00F51363">
              <w:rPr>
                <w:rFonts w:cs="Arial"/>
                <w:b/>
                <w:bCs/>
                <w:color w:val="000000" w:themeColor="text1"/>
                <w:sz w:val="24"/>
                <w:szCs w:val="24"/>
              </w:rPr>
              <w:t>-Nearing 800 educators</w:t>
            </w:r>
          </w:p>
          <w:p w14:paraId="1B91124B" w14:textId="2545C7B2" w:rsidR="00DA1D0E" w:rsidRPr="00F51363" w:rsidRDefault="1320BA7F" w:rsidP="00066E80">
            <w:pPr>
              <w:rPr>
                <w:rFonts w:cs="Arial"/>
                <w:b/>
                <w:bCs/>
                <w:color w:val="000000" w:themeColor="text1"/>
                <w:sz w:val="24"/>
                <w:szCs w:val="24"/>
              </w:rPr>
            </w:pPr>
            <w:r w:rsidRPr="00F51363">
              <w:rPr>
                <w:rFonts w:cs="Arial"/>
                <w:b/>
                <w:bCs/>
                <w:color w:val="000000" w:themeColor="text1"/>
                <w:sz w:val="24"/>
                <w:szCs w:val="24"/>
              </w:rPr>
              <w:t xml:space="preserve">-(Chelsea alone had over 450+ educators complete it) </w:t>
            </w:r>
          </w:p>
          <w:p w14:paraId="07EF5C98" w14:textId="1023C02C" w:rsidR="00DA1D0E" w:rsidRPr="00F51363" w:rsidRDefault="00DA1D0E" w:rsidP="00066E80">
            <w:pPr>
              <w:rPr>
                <w:rFonts w:cs="Arial"/>
                <w:b/>
                <w:bCs/>
                <w:color w:val="000000" w:themeColor="text1"/>
                <w:sz w:val="24"/>
                <w:szCs w:val="24"/>
              </w:rPr>
            </w:pPr>
          </w:p>
          <w:p w14:paraId="1910D206" w14:textId="4553D18E" w:rsidR="00DA1D0E" w:rsidRPr="00F51363" w:rsidRDefault="00DA1D0E" w:rsidP="00066E80">
            <w:pPr>
              <w:rPr>
                <w:rFonts w:cs="Arial"/>
                <w:b/>
                <w:bCs/>
                <w:color w:val="000000"/>
                <w:sz w:val="24"/>
                <w:szCs w:val="24"/>
              </w:rPr>
            </w:pPr>
          </w:p>
        </w:tc>
      </w:tr>
      <w:tr w:rsidR="00DA1D0E" w:rsidRPr="00F51363" w14:paraId="7068DD2C" w14:textId="77777777" w:rsidTr="00F51363">
        <w:trPr>
          <w:tblHeader/>
        </w:trPr>
        <w:tc>
          <w:tcPr>
            <w:tcW w:w="6295" w:type="dxa"/>
          </w:tcPr>
          <w:p w14:paraId="7D0BA00C" w14:textId="77777777" w:rsidR="00DA1D0E" w:rsidRPr="00F51363" w:rsidRDefault="00DA1D0E" w:rsidP="00527412">
            <w:pPr>
              <w:pStyle w:val="ListParagraph"/>
              <w:numPr>
                <w:ilvl w:val="0"/>
                <w:numId w:val="4"/>
              </w:numPr>
              <w:rPr>
                <w:rFonts w:eastAsia="Aptos" w:cs="Arial"/>
                <w:sz w:val="24"/>
                <w:szCs w:val="24"/>
              </w:rPr>
            </w:pPr>
            <w:r w:rsidRPr="00F51363">
              <w:rPr>
                <w:rFonts w:eastAsia="Aptos" w:cs="Arial"/>
                <w:b/>
                <w:bCs/>
                <w:sz w:val="24"/>
                <w:szCs w:val="24"/>
              </w:rPr>
              <w:t xml:space="preserve">Statewide study/audit of digital citizenship in schools: </w:t>
            </w:r>
            <w:r w:rsidRPr="00F51363">
              <w:rPr>
                <w:rFonts w:eastAsia="Aptos" w:cs="Arial"/>
                <w:sz w:val="24"/>
                <w:szCs w:val="24"/>
              </w:rPr>
              <w:t xml:space="preserve">With a focus on the Whole Child and Deeper Learning, the DLAC recommended developing a cohesive, statewide approach to digital citizenship education that aligns with the principles of whole child development and deeper learning. </w:t>
            </w:r>
          </w:p>
          <w:p w14:paraId="0C637459" w14:textId="77777777" w:rsidR="00DA1D0E" w:rsidRPr="00F51363" w:rsidRDefault="00DA1D0E" w:rsidP="00066E80">
            <w:pPr>
              <w:rPr>
                <w:rFonts w:cs="Arial"/>
                <w:b/>
                <w:color w:val="000000"/>
                <w:sz w:val="24"/>
                <w:szCs w:val="24"/>
              </w:rPr>
            </w:pPr>
          </w:p>
        </w:tc>
        <w:tc>
          <w:tcPr>
            <w:tcW w:w="8010" w:type="dxa"/>
          </w:tcPr>
          <w:p w14:paraId="5E733BAB" w14:textId="44E31E33" w:rsidR="007E7FE6" w:rsidRPr="00F51363" w:rsidRDefault="00EF5877" w:rsidP="00066E80">
            <w:pPr>
              <w:rPr>
                <w:rFonts w:cs="Arial"/>
                <w:b/>
                <w:color w:val="000000"/>
                <w:sz w:val="24"/>
                <w:szCs w:val="24"/>
              </w:rPr>
            </w:pPr>
            <w:r w:rsidRPr="00F51363">
              <w:rPr>
                <w:rFonts w:cs="Arial"/>
                <w:b/>
                <w:color w:val="000000"/>
                <w:sz w:val="24"/>
                <w:szCs w:val="24"/>
              </w:rPr>
              <w:t>DESE is offering r</w:t>
            </w:r>
            <w:r w:rsidR="007E7FE6" w:rsidRPr="00F51363">
              <w:rPr>
                <w:rFonts w:cs="Arial"/>
                <w:b/>
                <w:color w:val="000000"/>
                <w:sz w:val="24"/>
                <w:szCs w:val="24"/>
              </w:rPr>
              <w:t>egional training for AI literacy and how integrates with digital literacy standar</w:t>
            </w:r>
            <w:r w:rsidR="0085265C" w:rsidRPr="00F51363">
              <w:rPr>
                <w:rFonts w:cs="Arial"/>
                <w:b/>
                <w:color w:val="000000"/>
                <w:sz w:val="24"/>
                <w:szCs w:val="24"/>
              </w:rPr>
              <w:t>d</w:t>
            </w:r>
            <w:r w:rsidR="007E7FE6" w:rsidRPr="00F51363">
              <w:rPr>
                <w:rFonts w:cs="Arial"/>
                <w:b/>
                <w:color w:val="000000"/>
                <w:sz w:val="24"/>
                <w:szCs w:val="24"/>
              </w:rPr>
              <w:t>s. Will do 6 regional trainings</w:t>
            </w:r>
            <w:r w:rsidR="0085265C" w:rsidRPr="00F51363">
              <w:rPr>
                <w:rFonts w:cs="Arial"/>
                <w:b/>
                <w:color w:val="000000"/>
                <w:sz w:val="24"/>
                <w:szCs w:val="24"/>
              </w:rPr>
              <w:t xml:space="preserve">. Message digital literacy for all teachers. </w:t>
            </w:r>
          </w:p>
        </w:tc>
      </w:tr>
      <w:tr w:rsidR="00DA1D0E" w:rsidRPr="00F51363" w14:paraId="0D7B23E3" w14:textId="77777777" w:rsidTr="00F51363">
        <w:trPr>
          <w:tblHeader/>
        </w:trPr>
        <w:tc>
          <w:tcPr>
            <w:tcW w:w="6295" w:type="dxa"/>
          </w:tcPr>
          <w:p w14:paraId="73CC3BA9" w14:textId="77777777" w:rsidR="00DA1D0E" w:rsidRPr="00F51363" w:rsidRDefault="00DA1D0E" w:rsidP="00527412">
            <w:pPr>
              <w:pStyle w:val="ListParagraph"/>
              <w:numPr>
                <w:ilvl w:val="0"/>
                <w:numId w:val="4"/>
              </w:numPr>
              <w:rPr>
                <w:rFonts w:eastAsia="Aptos" w:cs="Arial"/>
                <w:sz w:val="24"/>
                <w:szCs w:val="24"/>
              </w:rPr>
            </w:pPr>
            <w:r w:rsidRPr="00F51363">
              <w:rPr>
                <w:rFonts w:eastAsia="Aptos" w:cs="Arial"/>
                <w:b/>
                <w:bCs/>
                <w:sz w:val="24"/>
                <w:szCs w:val="24"/>
              </w:rPr>
              <w:t>Pushing for more innovation:</w:t>
            </w:r>
            <w:r w:rsidRPr="00F51363">
              <w:rPr>
                <w:rFonts w:eastAsia="Aptos" w:cs="Arial"/>
                <w:sz w:val="24"/>
                <w:szCs w:val="24"/>
              </w:rPr>
              <w:t xml:space="preserve"> The DLAC encourages the Department to employ strategies to keep pace with the innovation taking place in real-time. The DLAC noted that the pace of education cannot fall behind industry and innovation. The DLAC wishes the Department to embrace innovative approaches at a faster pace so that technological adoptions can remain current with advancements in the field and industry. </w:t>
            </w:r>
          </w:p>
          <w:p w14:paraId="4F7D5DF0" w14:textId="77777777" w:rsidR="00DA1D0E" w:rsidRPr="00F51363" w:rsidRDefault="00DA1D0E" w:rsidP="00066E80">
            <w:pPr>
              <w:pStyle w:val="ListParagraph"/>
              <w:ind w:left="360"/>
              <w:rPr>
                <w:rFonts w:eastAsia="Aptos" w:cs="Arial"/>
                <w:b/>
                <w:bCs/>
                <w:sz w:val="24"/>
                <w:szCs w:val="24"/>
              </w:rPr>
            </w:pPr>
          </w:p>
        </w:tc>
        <w:tc>
          <w:tcPr>
            <w:tcW w:w="8010" w:type="dxa"/>
          </w:tcPr>
          <w:p w14:paraId="117E5E62" w14:textId="1D9F39D8" w:rsidR="00DA1D0E" w:rsidRPr="00F51363" w:rsidRDefault="169C12BB" w:rsidP="00066E80">
            <w:pPr>
              <w:rPr>
                <w:rFonts w:cs="Arial"/>
                <w:b/>
                <w:bCs/>
                <w:color w:val="000000" w:themeColor="text1"/>
                <w:sz w:val="24"/>
                <w:szCs w:val="24"/>
              </w:rPr>
            </w:pPr>
            <w:r w:rsidRPr="00F51363">
              <w:rPr>
                <w:rFonts w:cs="Arial"/>
                <w:b/>
                <w:bCs/>
                <w:color w:val="000000" w:themeColor="text1"/>
                <w:sz w:val="24"/>
                <w:szCs w:val="24"/>
              </w:rPr>
              <w:t xml:space="preserve">Governor’s AI Hub. </w:t>
            </w:r>
            <w:hyperlink r:id="rId43" w:history="1">
              <w:r w:rsidRPr="00F51363">
                <w:rPr>
                  <w:rStyle w:val="Hyperlink"/>
                  <w:rFonts w:cs="Arial"/>
                  <w:b/>
                  <w:bCs/>
                  <w:sz w:val="24"/>
                  <w:szCs w:val="24"/>
                </w:rPr>
                <w:t>https://aihub.masstech.org/</w:t>
              </w:r>
            </w:hyperlink>
          </w:p>
          <w:p w14:paraId="1789984E" w14:textId="6747394D" w:rsidR="00DA1D0E" w:rsidRPr="00F51363" w:rsidRDefault="00DA1D0E" w:rsidP="00066E80">
            <w:pPr>
              <w:rPr>
                <w:rFonts w:cs="Arial"/>
                <w:b/>
                <w:bCs/>
                <w:color w:val="000000"/>
                <w:sz w:val="24"/>
                <w:szCs w:val="24"/>
              </w:rPr>
            </w:pPr>
          </w:p>
        </w:tc>
      </w:tr>
      <w:tr w:rsidR="00DA1D0E" w:rsidRPr="00F51363" w14:paraId="294CD8EB" w14:textId="77777777" w:rsidTr="00F51363">
        <w:trPr>
          <w:tblHeader/>
        </w:trPr>
        <w:tc>
          <w:tcPr>
            <w:tcW w:w="6295" w:type="dxa"/>
          </w:tcPr>
          <w:p w14:paraId="1B198815" w14:textId="4A385D6B" w:rsidR="00DA1D0E" w:rsidRPr="00F51363" w:rsidRDefault="00DA1D0E" w:rsidP="00527412">
            <w:pPr>
              <w:pStyle w:val="ListParagraph"/>
              <w:numPr>
                <w:ilvl w:val="0"/>
                <w:numId w:val="4"/>
              </w:numPr>
              <w:rPr>
                <w:rFonts w:eastAsia="Aptos" w:cs="Arial"/>
                <w:sz w:val="24"/>
                <w:szCs w:val="24"/>
              </w:rPr>
            </w:pPr>
            <w:r w:rsidRPr="00F51363">
              <w:rPr>
                <w:rFonts w:eastAsia="Aptos" w:cs="Arial"/>
                <w:b/>
                <w:bCs/>
                <w:sz w:val="24"/>
                <w:szCs w:val="24"/>
              </w:rPr>
              <w:t>Expand access to Early College models using technology:</w:t>
            </w:r>
            <w:r w:rsidRPr="00F51363">
              <w:rPr>
                <w:rFonts w:eastAsia="Aptos" w:cs="Arial"/>
                <w:sz w:val="24"/>
                <w:szCs w:val="24"/>
              </w:rPr>
              <w:t xml:space="preserve"> The DLAC supports the use of technology to expand access to and enhance early college programs, allowing students to earn college credit while still in high school, maybe through online or blended formats.  </w:t>
            </w:r>
          </w:p>
        </w:tc>
        <w:tc>
          <w:tcPr>
            <w:tcW w:w="8010" w:type="dxa"/>
          </w:tcPr>
          <w:p w14:paraId="3D863F28" w14:textId="731A2B16" w:rsidR="00DA1D0E" w:rsidRPr="00F51363" w:rsidRDefault="0039553C" w:rsidP="00066E80">
            <w:pPr>
              <w:rPr>
                <w:rFonts w:cs="Arial"/>
                <w:sz w:val="24"/>
                <w:szCs w:val="24"/>
              </w:rPr>
            </w:pPr>
            <w:r w:rsidRPr="00F51363">
              <w:rPr>
                <w:rFonts w:cs="Arial"/>
                <w:b/>
                <w:bCs/>
                <w:color w:val="000000" w:themeColor="text1"/>
                <w:sz w:val="24"/>
                <w:szCs w:val="24"/>
              </w:rPr>
              <w:t xml:space="preserve">AB has asked EC </w:t>
            </w:r>
            <w:proofErr w:type="gramStart"/>
            <w:r w:rsidRPr="00F51363">
              <w:rPr>
                <w:rFonts w:cs="Arial"/>
                <w:b/>
                <w:bCs/>
                <w:color w:val="000000" w:themeColor="text1"/>
                <w:sz w:val="24"/>
                <w:szCs w:val="24"/>
              </w:rPr>
              <w:t>colleagues</w:t>
            </w:r>
            <w:r w:rsidR="258E9585" w:rsidRPr="00F51363">
              <w:rPr>
                <w:rFonts w:cs="Arial"/>
                <w:b/>
                <w:bCs/>
                <w:color w:val="000000" w:themeColor="text1"/>
                <w:sz w:val="24"/>
                <w:szCs w:val="24"/>
              </w:rPr>
              <w:t xml:space="preserve">  “</w:t>
            </w:r>
            <w:proofErr w:type="gramEnd"/>
            <w:r w:rsidR="258E9585" w:rsidRPr="00F51363">
              <w:rPr>
                <w:rFonts w:cs="Arial"/>
                <w:sz w:val="24"/>
                <w:szCs w:val="24"/>
              </w:rPr>
              <w:t>we don't have any fully online programs. Most are blended models, with synchronous online courses and in-person. We also have a few Asynchronous courses, but there's usually a high school teacher in the classroom supporting the class.”</w:t>
            </w:r>
          </w:p>
        </w:tc>
      </w:tr>
      <w:tr w:rsidR="00DA1D0E" w:rsidRPr="00F51363" w14:paraId="0535B4B9" w14:textId="77777777" w:rsidTr="00F51363">
        <w:trPr>
          <w:tblHeader/>
        </w:trPr>
        <w:tc>
          <w:tcPr>
            <w:tcW w:w="6295" w:type="dxa"/>
          </w:tcPr>
          <w:p w14:paraId="6FB9AAE0" w14:textId="03E8EAC8" w:rsidR="00DA1D0E" w:rsidRPr="00F51363" w:rsidRDefault="00DA1D0E" w:rsidP="00527412">
            <w:pPr>
              <w:pStyle w:val="ListParagraph"/>
              <w:numPr>
                <w:ilvl w:val="0"/>
                <w:numId w:val="4"/>
              </w:numPr>
              <w:rPr>
                <w:rFonts w:eastAsia="Aptos" w:cs="Arial"/>
                <w:b/>
                <w:bCs/>
                <w:sz w:val="24"/>
                <w:szCs w:val="24"/>
              </w:rPr>
            </w:pPr>
            <w:r w:rsidRPr="00F51363">
              <w:rPr>
                <w:rFonts w:eastAsia="Aptos" w:cs="Arial"/>
                <w:b/>
                <w:bCs/>
                <w:sz w:val="24"/>
                <w:szCs w:val="24"/>
              </w:rPr>
              <w:lastRenderedPageBreak/>
              <w:t>Career-connected learning using technology:</w:t>
            </w:r>
            <w:r w:rsidRPr="00F51363">
              <w:rPr>
                <w:rFonts w:eastAsia="Aptos" w:cs="Arial"/>
                <w:sz w:val="24"/>
                <w:szCs w:val="24"/>
              </w:rPr>
              <w:t xml:space="preserve"> The DLAC promotes leveraging technology to create meaningful connections between classroom learning and real-world career pathways, facilitating partnerships with industry, and providing students with authentic learning experiences. </w:t>
            </w:r>
          </w:p>
        </w:tc>
        <w:tc>
          <w:tcPr>
            <w:tcW w:w="8010" w:type="dxa"/>
          </w:tcPr>
          <w:p w14:paraId="36F7008D" w14:textId="5FD3A9F4" w:rsidR="00DA1D0E" w:rsidRPr="00F51363" w:rsidRDefault="00FB460C" w:rsidP="00066E80">
            <w:pPr>
              <w:rPr>
                <w:rFonts w:cs="Arial"/>
                <w:b/>
                <w:color w:val="000000"/>
                <w:sz w:val="24"/>
                <w:szCs w:val="24"/>
              </w:rPr>
            </w:pPr>
            <w:r w:rsidRPr="00F51363">
              <w:rPr>
                <w:rFonts w:cs="Arial"/>
                <w:b/>
                <w:color w:val="000000"/>
                <w:sz w:val="24"/>
                <w:szCs w:val="24"/>
              </w:rPr>
              <w:t>AB asked Jen Gwatkin</w:t>
            </w:r>
            <w:r w:rsidR="00882E44" w:rsidRPr="00F51363">
              <w:rPr>
                <w:rFonts w:cs="Arial"/>
                <w:b/>
                <w:color w:val="000000"/>
                <w:sz w:val="24"/>
                <w:szCs w:val="24"/>
              </w:rPr>
              <w:t xml:space="preserve"> {say don’t put in chat}</w:t>
            </w:r>
          </w:p>
          <w:p w14:paraId="40DD5740" w14:textId="7A820782" w:rsidR="00D41CA8" w:rsidRPr="00F51363" w:rsidRDefault="00D41CA8" w:rsidP="00066E80">
            <w:pPr>
              <w:rPr>
                <w:rFonts w:cs="Arial"/>
                <w:bCs/>
                <w:color w:val="000000"/>
                <w:sz w:val="24"/>
                <w:szCs w:val="24"/>
              </w:rPr>
            </w:pPr>
            <w:r w:rsidRPr="00F51363">
              <w:rPr>
                <w:rFonts w:cs="Arial"/>
                <w:bCs/>
                <w:color w:val="000000"/>
                <w:sz w:val="24"/>
                <w:szCs w:val="24"/>
              </w:rPr>
              <w:t>career connected learning is part of the school day following all the same policies and procedures as other coursework</w:t>
            </w:r>
            <w:r w:rsidR="00882E44" w:rsidRPr="00F51363">
              <w:rPr>
                <w:rFonts w:cs="Arial"/>
                <w:bCs/>
                <w:color w:val="000000"/>
                <w:sz w:val="24"/>
                <w:szCs w:val="24"/>
              </w:rPr>
              <w:t xml:space="preserve"> DESE would encourage an educator to </w:t>
            </w:r>
            <w:proofErr w:type="gramStart"/>
            <w:r w:rsidR="00882E44" w:rsidRPr="00F51363">
              <w:rPr>
                <w:rFonts w:cs="Arial"/>
                <w:bCs/>
                <w:color w:val="000000"/>
                <w:sz w:val="24"/>
                <w:szCs w:val="24"/>
              </w:rPr>
              <w:t>build in</w:t>
            </w:r>
            <w:proofErr w:type="gramEnd"/>
            <w:r w:rsidR="00882E44" w:rsidRPr="00F51363">
              <w:rPr>
                <w:rFonts w:cs="Arial"/>
                <w:bCs/>
                <w:color w:val="000000"/>
                <w:sz w:val="24"/>
                <w:szCs w:val="24"/>
              </w:rPr>
              <w:t xml:space="preserve"> additional resources that support them in bringing more employers and relevant </w:t>
            </w:r>
            <w:proofErr w:type="gramStart"/>
            <w:r w:rsidR="00882E44" w:rsidRPr="00F51363">
              <w:rPr>
                <w:rFonts w:cs="Arial"/>
                <w:bCs/>
                <w:color w:val="000000"/>
                <w:sz w:val="24"/>
                <w:szCs w:val="24"/>
              </w:rPr>
              <w:t>real world</w:t>
            </w:r>
            <w:proofErr w:type="gramEnd"/>
            <w:r w:rsidR="00882E44" w:rsidRPr="00F51363">
              <w:rPr>
                <w:rFonts w:cs="Arial"/>
                <w:bCs/>
                <w:color w:val="000000"/>
                <w:sz w:val="24"/>
                <w:szCs w:val="24"/>
              </w:rPr>
              <w:t xml:space="preserve"> learning to the classroom. </w:t>
            </w:r>
          </w:p>
        </w:tc>
      </w:tr>
      <w:tr w:rsidR="00DA1D0E" w:rsidRPr="00F51363" w14:paraId="152A6EAC" w14:textId="77777777" w:rsidTr="00F51363">
        <w:trPr>
          <w:tblHeader/>
        </w:trPr>
        <w:tc>
          <w:tcPr>
            <w:tcW w:w="6295" w:type="dxa"/>
          </w:tcPr>
          <w:p w14:paraId="4C48D10D" w14:textId="77777777" w:rsidR="00DA1D0E" w:rsidRPr="00F51363" w:rsidRDefault="00DA1D0E" w:rsidP="00527412">
            <w:pPr>
              <w:pStyle w:val="ListParagraph"/>
              <w:numPr>
                <w:ilvl w:val="0"/>
                <w:numId w:val="4"/>
              </w:numPr>
              <w:rPr>
                <w:rFonts w:eastAsia="Aptos" w:cs="Arial"/>
                <w:sz w:val="24"/>
                <w:szCs w:val="24"/>
              </w:rPr>
            </w:pPr>
            <w:r w:rsidRPr="00F51363">
              <w:rPr>
                <w:rFonts w:eastAsia="Aptos" w:cs="Arial"/>
                <w:b/>
                <w:bCs/>
                <w:sz w:val="24"/>
                <w:szCs w:val="24"/>
              </w:rPr>
              <w:t xml:space="preserve">Student Learning Time/ flexible learning spaces and environments: </w:t>
            </w:r>
            <w:r w:rsidRPr="00F51363">
              <w:rPr>
                <w:rFonts w:eastAsia="Aptos" w:cs="Arial"/>
                <w:sz w:val="24"/>
                <w:szCs w:val="24"/>
              </w:rPr>
              <w:t xml:space="preserve">The DLAC recommends addressing regulatory constraints. The DLAC recommends a more flexible approach to student learning time and the design of learning environments to deemphasize “seat time” and in-person learning requirements. This might include changes to current regulations that limit the implementation of innovative digital learning models.  </w:t>
            </w:r>
          </w:p>
          <w:p w14:paraId="69C301B4" w14:textId="77777777" w:rsidR="00DA1D0E" w:rsidRPr="00F51363" w:rsidRDefault="00DA1D0E" w:rsidP="00066E80">
            <w:pPr>
              <w:pStyle w:val="ListParagraph"/>
              <w:ind w:left="360"/>
              <w:rPr>
                <w:rFonts w:eastAsia="Aptos" w:cs="Arial"/>
                <w:b/>
                <w:bCs/>
                <w:sz w:val="24"/>
                <w:szCs w:val="24"/>
              </w:rPr>
            </w:pPr>
          </w:p>
        </w:tc>
        <w:tc>
          <w:tcPr>
            <w:tcW w:w="8010" w:type="dxa"/>
          </w:tcPr>
          <w:p w14:paraId="79253DB7" w14:textId="7B768E9A" w:rsidR="00DA1D0E" w:rsidRPr="00F51363" w:rsidRDefault="00F2040D" w:rsidP="00066E80">
            <w:pPr>
              <w:rPr>
                <w:rFonts w:cs="Arial"/>
                <w:color w:val="000000"/>
                <w:sz w:val="24"/>
                <w:szCs w:val="24"/>
              </w:rPr>
            </w:pPr>
            <w:r w:rsidRPr="00F51363">
              <w:rPr>
                <w:rFonts w:cs="Arial"/>
                <w:bCs/>
                <w:color w:val="000000"/>
                <w:sz w:val="24"/>
                <w:szCs w:val="24"/>
              </w:rPr>
              <w:t xml:space="preserve">DESE’s student learning time process: </w:t>
            </w:r>
            <w:hyperlink r:id="rId44" w:history="1">
              <w:r w:rsidR="00BE3285" w:rsidRPr="00F51363">
                <w:rPr>
                  <w:rStyle w:val="Hyperlink"/>
                  <w:rFonts w:cs="Arial"/>
                  <w:bCs/>
                  <w:sz w:val="24"/>
                  <w:szCs w:val="24"/>
                </w:rPr>
                <w:t>https://www.doe.mass.edu/redesign/sltwaiver.html</w:t>
              </w:r>
            </w:hyperlink>
            <w:r w:rsidR="00BE3285" w:rsidRPr="00F51363">
              <w:rPr>
                <w:rFonts w:cs="Arial"/>
                <w:bCs/>
                <w:color w:val="000000"/>
                <w:sz w:val="24"/>
                <w:szCs w:val="24"/>
              </w:rPr>
              <w:t xml:space="preserve"> </w:t>
            </w:r>
          </w:p>
        </w:tc>
      </w:tr>
      <w:tr w:rsidR="00DA1D0E" w:rsidRPr="00F51363" w14:paraId="05256B52" w14:textId="77777777" w:rsidTr="00F51363">
        <w:trPr>
          <w:tblHeader/>
        </w:trPr>
        <w:tc>
          <w:tcPr>
            <w:tcW w:w="6295" w:type="dxa"/>
          </w:tcPr>
          <w:p w14:paraId="776DBA7D" w14:textId="67683CA1" w:rsidR="00DA1D0E" w:rsidRPr="00F51363" w:rsidRDefault="00DA1D0E" w:rsidP="00527412">
            <w:pPr>
              <w:pStyle w:val="ListParagraph"/>
              <w:numPr>
                <w:ilvl w:val="0"/>
                <w:numId w:val="4"/>
              </w:numPr>
              <w:rPr>
                <w:rFonts w:eastAsia="Aptos" w:cs="Arial"/>
                <w:b/>
                <w:bCs/>
                <w:sz w:val="24"/>
                <w:szCs w:val="24"/>
              </w:rPr>
            </w:pPr>
            <w:r w:rsidRPr="00F51363">
              <w:rPr>
                <w:rFonts w:eastAsia="Aptos" w:cs="Arial"/>
                <w:b/>
                <w:bCs/>
                <w:sz w:val="24"/>
                <w:szCs w:val="24"/>
              </w:rPr>
              <w:t xml:space="preserve">Course access and accreditation: </w:t>
            </w:r>
            <w:r w:rsidRPr="00F51363">
              <w:rPr>
                <w:rFonts w:eastAsia="Aptos" w:cs="Arial"/>
                <w:sz w:val="24"/>
                <w:szCs w:val="24"/>
              </w:rPr>
              <w:t>The DLAC asserts that digital learning can provide students with expanded access to a wider variety of courses, including those for acceleration or credit recovery. The DLAC recommends that the Department continue to strategize ways to maximize these opportunities by supporting, for example, the development of a statewide model for course sharing amongst districts</w:t>
            </w:r>
          </w:p>
        </w:tc>
        <w:tc>
          <w:tcPr>
            <w:tcW w:w="8010" w:type="dxa"/>
          </w:tcPr>
          <w:p w14:paraId="47983988" w14:textId="77777777" w:rsidR="00DA1D0E" w:rsidRPr="00F51363" w:rsidRDefault="00DA1D0E" w:rsidP="00066E80">
            <w:pPr>
              <w:rPr>
                <w:rFonts w:cs="Arial"/>
                <w:b/>
                <w:color w:val="000000"/>
                <w:sz w:val="24"/>
                <w:szCs w:val="24"/>
              </w:rPr>
            </w:pPr>
          </w:p>
        </w:tc>
      </w:tr>
      <w:tr w:rsidR="00DA1D0E" w:rsidRPr="00F51363" w14:paraId="1A7BFD6D" w14:textId="77777777" w:rsidTr="00F51363">
        <w:trPr>
          <w:tblHeader/>
        </w:trPr>
        <w:tc>
          <w:tcPr>
            <w:tcW w:w="6295" w:type="dxa"/>
          </w:tcPr>
          <w:p w14:paraId="0092240A" w14:textId="514E89D0" w:rsidR="00DA1D0E" w:rsidRPr="00F51363" w:rsidRDefault="00DA1D0E" w:rsidP="00527412">
            <w:pPr>
              <w:pStyle w:val="ListParagraph"/>
              <w:numPr>
                <w:ilvl w:val="0"/>
                <w:numId w:val="4"/>
              </w:numPr>
              <w:rPr>
                <w:rFonts w:eastAsia="Aptos" w:cs="Arial"/>
                <w:b/>
                <w:bCs/>
                <w:sz w:val="24"/>
                <w:szCs w:val="24"/>
              </w:rPr>
            </w:pPr>
            <w:r w:rsidRPr="00F51363">
              <w:rPr>
                <w:rFonts w:eastAsia="Aptos" w:cs="Arial"/>
                <w:b/>
                <w:bCs/>
                <w:sz w:val="24"/>
                <w:szCs w:val="24"/>
              </w:rPr>
              <w:lastRenderedPageBreak/>
              <w:t>Personalized Learning Plans for Every Student (MyCAP):</w:t>
            </w:r>
            <w:r w:rsidRPr="00F51363">
              <w:rPr>
                <w:rFonts w:eastAsia="Aptos" w:cs="Arial"/>
                <w:sz w:val="24"/>
                <w:szCs w:val="24"/>
              </w:rPr>
              <w:t xml:space="preserve"> The DLAC supports the use of technology to facilitate personalized learning plans, tailoring educational pathways to individual student needs, interests, and goals. </w:t>
            </w:r>
          </w:p>
        </w:tc>
        <w:tc>
          <w:tcPr>
            <w:tcW w:w="8010" w:type="dxa"/>
          </w:tcPr>
          <w:p w14:paraId="249B9EAB" w14:textId="77777777" w:rsidR="000B42FB" w:rsidRPr="00F51363" w:rsidRDefault="000B42FB" w:rsidP="00066E80">
            <w:pPr>
              <w:rPr>
                <w:rFonts w:cs="Arial"/>
                <w:b/>
                <w:color w:val="000000"/>
                <w:sz w:val="24"/>
                <w:szCs w:val="24"/>
              </w:rPr>
            </w:pPr>
            <w:hyperlink r:id="rId45" w:history="1">
              <w:r w:rsidRPr="00F51363">
                <w:rPr>
                  <w:rStyle w:val="Hyperlink"/>
                  <w:rFonts w:cs="Arial"/>
                  <w:bCs/>
                  <w:sz w:val="24"/>
                  <w:szCs w:val="24"/>
                </w:rPr>
                <w:t>Interim report of the Statewide Graduation Council</w:t>
              </w:r>
            </w:hyperlink>
            <w:r w:rsidRPr="00F51363">
              <w:rPr>
                <w:rFonts w:cs="Arial"/>
                <w:b/>
                <w:color w:val="000000"/>
                <w:sz w:val="24"/>
                <w:szCs w:val="24"/>
              </w:rPr>
              <w:t xml:space="preserve"> </w:t>
            </w:r>
          </w:p>
          <w:p w14:paraId="6EC164AB" w14:textId="77777777" w:rsidR="00DA1D0E" w:rsidRPr="00F51363" w:rsidRDefault="000B42FB" w:rsidP="00066E80">
            <w:pPr>
              <w:rPr>
                <w:rFonts w:cs="Arial"/>
                <w:b/>
                <w:color w:val="000000"/>
                <w:sz w:val="24"/>
                <w:szCs w:val="24"/>
              </w:rPr>
            </w:pPr>
            <w:r w:rsidRPr="00F51363">
              <w:rPr>
                <w:rFonts w:cs="Arial"/>
                <w:b/>
                <w:color w:val="000000"/>
                <w:sz w:val="24"/>
                <w:szCs w:val="24"/>
              </w:rPr>
              <w:t>“Recommendation: Students will develop and maintain an individual career and academic plan (MyCAP).”</w:t>
            </w:r>
          </w:p>
          <w:p w14:paraId="08821476" w14:textId="77777777" w:rsidR="00BB7D7D" w:rsidRPr="00F51363" w:rsidRDefault="00BB7D7D" w:rsidP="00066E80">
            <w:pPr>
              <w:rPr>
                <w:rFonts w:cs="Arial"/>
                <w:b/>
                <w:color w:val="000000"/>
                <w:sz w:val="24"/>
                <w:szCs w:val="24"/>
              </w:rPr>
            </w:pPr>
          </w:p>
          <w:p w14:paraId="0D804755" w14:textId="77777777" w:rsidR="00BB7D7D" w:rsidRPr="00F51363" w:rsidRDefault="00BB7D7D" w:rsidP="00066E80">
            <w:pPr>
              <w:rPr>
                <w:rFonts w:cs="Arial"/>
                <w:b/>
                <w:color w:val="000000"/>
                <w:sz w:val="24"/>
                <w:szCs w:val="24"/>
              </w:rPr>
            </w:pPr>
            <w:hyperlink r:id="rId46" w:history="1">
              <w:r w:rsidRPr="00F51363">
                <w:rPr>
                  <w:rStyle w:val="Hyperlink"/>
                  <w:rFonts w:cs="Arial"/>
                  <w:b/>
                  <w:sz w:val="24"/>
                  <w:szCs w:val="24"/>
                </w:rPr>
                <w:t>My Career and Academic Plan (MyCAP) - College, Career and Technical Education</w:t>
              </w:r>
            </w:hyperlink>
          </w:p>
          <w:p w14:paraId="041D4113" w14:textId="77777777" w:rsidR="00DF0854" w:rsidRPr="00F51363" w:rsidRDefault="00DF0854" w:rsidP="00066E80">
            <w:pPr>
              <w:rPr>
                <w:rFonts w:cs="Arial"/>
                <w:b/>
                <w:color w:val="000000"/>
                <w:sz w:val="24"/>
                <w:szCs w:val="24"/>
              </w:rPr>
            </w:pPr>
          </w:p>
          <w:p w14:paraId="18A3D28A" w14:textId="77777777" w:rsidR="00DF0854" w:rsidRPr="00F51363" w:rsidRDefault="00DF0854" w:rsidP="00066E80">
            <w:pPr>
              <w:rPr>
                <w:rFonts w:cs="Arial"/>
                <w:bCs/>
                <w:color w:val="000000"/>
                <w:sz w:val="24"/>
                <w:szCs w:val="24"/>
              </w:rPr>
            </w:pPr>
            <w:hyperlink r:id="rId47" w:tgtFrame="_blank" w:history="1">
              <w:r w:rsidRPr="00F51363">
                <w:rPr>
                  <w:rStyle w:val="Hyperlink"/>
                  <w:rFonts w:cs="Arial"/>
                  <w:b/>
                  <w:sz w:val="24"/>
                  <w:szCs w:val="24"/>
                </w:rPr>
                <w:t>MEFA Pathway </w:t>
              </w:r>
            </w:hyperlink>
            <w:r w:rsidRPr="00F51363">
              <w:rPr>
                <w:rFonts w:cs="Arial"/>
                <w:b/>
                <w:color w:val="000000"/>
                <w:sz w:val="24"/>
                <w:szCs w:val="24"/>
              </w:rPr>
              <w:t> </w:t>
            </w:r>
            <w:r w:rsidRPr="00F51363">
              <w:rPr>
                <w:rFonts w:cs="Arial"/>
                <w:bCs/>
                <w:color w:val="000000"/>
                <w:sz w:val="24"/>
                <w:szCs w:val="24"/>
              </w:rPr>
              <w:t>is a robust online system that supports the implementation of MyCAP and is free to all districts/schools in the Commonwealth. This system, developed in partnership with the Massachusetts Education Financing Authority (MEFA), allows students to create a secure individual portfolio, search for colleges and careers, create a resume, document course selections and completion, sets goals for personal/social development, career development, and academic and technical learning, complete the Common Application for college admissions and more. New for the school year 2025-2026 is a Work-Based Learning (WBL) component where students can identify opportunities for internships, apprenticeships, and/or capstone projects and document the learning from their experiences.</w:t>
            </w:r>
          </w:p>
          <w:p w14:paraId="784024BD" w14:textId="77777777" w:rsidR="00DF0854" w:rsidRPr="00F51363" w:rsidRDefault="00DF0854" w:rsidP="00066E80">
            <w:pPr>
              <w:rPr>
                <w:rFonts w:cs="Arial"/>
                <w:bCs/>
                <w:color w:val="000000"/>
                <w:sz w:val="24"/>
                <w:szCs w:val="24"/>
              </w:rPr>
            </w:pPr>
          </w:p>
          <w:p w14:paraId="2036524D" w14:textId="77777777" w:rsidR="00DF0854" w:rsidRPr="00F51363" w:rsidRDefault="00DF0854" w:rsidP="00066E80">
            <w:pPr>
              <w:rPr>
                <w:rFonts w:cs="Arial"/>
                <w:bCs/>
                <w:color w:val="000000"/>
                <w:sz w:val="24"/>
                <w:szCs w:val="24"/>
              </w:rPr>
            </w:pPr>
            <w:r w:rsidRPr="00F51363">
              <w:rPr>
                <w:rFonts w:cs="Arial"/>
                <w:bCs/>
                <w:color w:val="000000"/>
                <w:sz w:val="24"/>
                <w:szCs w:val="24"/>
              </w:rPr>
              <w:t>Districts/schools may choose to purchase a different online system, but the state highly recommends the use of MEFA Pathway for MyCAP as well as for those schools required to use it for work-based learning including CTE Chapter 74 programs, Innovation Career Pathways, Early College designated programs, and other career connected learning programs supported by state funds i.e., Connecting Activities</w:t>
            </w:r>
          </w:p>
          <w:p w14:paraId="017D49CF" w14:textId="3FADB71A" w:rsidR="00DF0854" w:rsidRPr="00F51363" w:rsidRDefault="00DF0854" w:rsidP="00066E80">
            <w:pPr>
              <w:rPr>
                <w:rFonts w:cs="Arial"/>
                <w:b/>
                <w:color w:val="000000"/>
                <w:sz w:val="24"/>
                <w:szCs w:val="24"/>
              </w:rPr>
            </w:pPr>
          </w:p>
        </w:tc>
      </w:tr>
    </w:tbl>
    <w:p w14:paraId="612CAFB2" w14:textId="40C5776E" w:rsidR="008D3052" w:rsidRPr="00F51363" w:rsidRDefault="008D3052" w:rsidP="00066E80">
      <w:pPr>
        <w:spacing w:after="0" w:line="240" w:lineRule="auto"/>
        <w:rPr>
          <w:rFonts w:cs="Arial"/>
          <w:b/>
          <w:color w:val="000000"/>
          <w:sz w:val="24"/>
          <w:szCs w:val="24"/>
        </w:rPr>
      </w:pPr>
    </w:p>
    <w:p w14:paraId="54670323" w14:textId="77777777" w:rsidR="007870DA" w:rsidRPr="00F51363" w:rsidRDefault="007870DA" w:rsidP="00066E80">
      <w:pPr>
        <w:spacing w:after="0" w:line="240" w:lineRule="auto"/>
        <w:rPr>
          <w:rFonts w:cs="Arial"/>
          <w:b/>
          <w:color w:val="000000"/>
          <w:sz w:val="24"/>
          <w:szCs w:val="24"/>
        </w:rPr>
      </w:pPr>
    </w:p>
    <w:sectPr w:rsidR="007870DA" w:rsidRPr="00F51363" w:rsidSect="00274B9D">
      <w:pgSz w:w="15840" w:h="1224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DB99" w14:textId="77777777" w:rsidR="00FB1093" w:rsidRDefault="00FB1093">
      <w:pPr>
        <w:spacing w:after="0" w:line="240" w:lineRule="auto"/>
      </w:pPr>
      <w:r>
        <w:separator/>
      </w:r>
    </w:p>
  </w:endnote>
  <w:endnote w:type="continuationSeparator" w:id="0">
    <w:p w14:paraId="5B89CFFA" w14:textId="77777777" w:rsidR="00FB1093" w:rsidRDefault="00FB1093">
      <w:pPr>
        <w:spacing w:after="0" w:line="240" w:lineRule="auto"/>
      </w:pPr>
      <w:r>
        <w:continuationSeparator/>
      </w:r>
    </w:p>
  </w:endnote>
  <w:endnote w:type="continuationNotice" w:id="1">
    <w:p w14:paraId="034AF0F3" w14:textId="77777777" w:rsidR="00FB1093" w:rsidRDefault="00FB1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AFBB" w14:textId="77777777" w:rsidR="008D3052" w:rsidRDefault="008D305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510598"/>
      <w:docPartObj>
        <w:docPartGallery w:val="Page Numbers (Bottom of Page)"/>
        <w:docPartUnique/>
      </w:docPartObj>
    </w:sdtPr>
    <w:sdtEndPr>
      <w:rPr>
        <w:noProof/>
      </w:rPr>
    </w:sdtEndPr>
    <w:sdtContent>
      <w:p w14:paraId="612CAFBC" w14:textId="53145FEB" w:rsidR="008D3052" w:rsidRPr="00274B9D" w:rsidRDefault="00274B9D" w:rsidP="00274B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AFBE" w14:textId="77777777" w:rsidR="008D3052" w:rsidRDefault="008D305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C38F" w14:textId="77777777" w:rsidR="00FB1093" w:rsidRDefault="00FB1093">
      <w:pPr>
        <w:spacing w:after="0" w:line="240" w:lineRule="auto"/>
      </w:pPr>
      <w:r>
        <w:separator/>
      </w:r>
    </w:p>
  </w:footnote>
  <w:footnote w:type="continuationSeparator" w:id="0">
    <w:p w14:paraId="73E22355" w14:textId="77777777" w:rsidR="00FB1093" w:rsidRDefault="00FB1093">
      <w:pPr>
        <w:spacing w:after="0" w:line="240" w:lineRule="auto"/>
      </w:pPr>
      <w:r>
        <w:continuationSeparator/>
      </w:r>
    </w:p>
  </w:footnote>
  <w:footnote w:type="continuationNotice" w:id="1">
    <w:p w14:paraId="519FE99A" w14:textId="77777777" w:rsidR="00FB1093" w:rsidRDefault="00FB1093">
      <w:pPr>
        <w:spacing w:after="0" w:line="240" w:lineRule="auto"/>
      </w:pPr>
    </w:p>
  </w:footnote>
  <w:footnote w:id="2">
    <w:p w14:paraId="3B465D08" w14:textId="77777777" w:rsidR="00277BFF" w:rsidRPr="00F51363" w:rsidRDefault="00277BFF" w:rsidP="00277BFF">
      <w:pPr>
        <w:pStyle w:val="NormalWeb"/>
        <w:shd w:val="clear" w:color="auto" w:fill="FFFFFF"/>
        <w:spacing w:before="0" w:beforeAutospacing="0"/>
        <w:rPr>
          <w:rFonts w:ascii="Segoe UI" w:hAnsi="Segoe UI" w:cs="Segoe UI"/>
          <w:i/>
          <w:iCs/>
          <w:color w:val="222222"/>
          <w:sz w:val="20"/>
          <w:szCs w:val="20"/>
        </w:rPr>
      </w:pPr>
      <w:r w:rsidRPr="00F51363">
        <w:rPr>
          <w:rStyle w:val="FootnoteReference"/>
          <w:i/>
          <w:iCs/>
          <w:sz w:val="20"/>
          <w:szCs w:val="20"/>
        </w:rPr>
        <w:footnoteRef/>
      </w:r>
      <w:r w:rsidRPr="00F51363">
        <w:rPr>
          <w:i/>
          <w:iCs/>
          <w:sz w:val="20"/>
          <w:szCs w:val="20"/>
        </w:rPr>
        <w:t xml:space="preserve"> </w:t>
      </w:r>
      <w:r w:rsidRPr="00F51363">
        <w:rPr>
          <w:rFonts w:ascii="Segoe UI" w:hAnsi="Segoe UI" w:cs="Segoe UI"/>
          <w:i/>
          <w:iCs/>
          <w:color w:val="222222"/>
          <w:sz w:val="20"/>
          <w:szCs w:val="20"/>
        </w:rPr>
        <w:t xml:space="preserve">The 2013 virtual </w:t>
      </w:r>
      <w:proofErr w:type="gramStart"/>
      <w:r w:rsidRPr="00F51363">
        <w:rPr>
          <w:rFonts w:ascii="Segoe UI" w:hAnsi="Segoe UI" w:cs="Segoe UI"/>
          <w:i/>
          <w:iCs/>
          <w:color w:val="222222"/>
          <w:sz w:val="20"/>
          <w:szCs w:val="20"/>
        </w:rPr>
        <w:t>schools</w:t>
      </w:r>
      <w:proofErr w:type="gramEnd"/>
      <w:r w:rsidRPr="00F51363">
        <w:rPr>
          <w:rFonts w:ascii="Segoe UI" w:hAnsi="Segoe UI" w:cs="Segoe UI"/>
          <w:i/>
          <w:iCs/>
          <w:color w:val="222222"/>
          <w:sz w:val="20"/>
          <w:szCs w:val="20"/>
        </w:rPr>
        <w:t xml:space="preserve"> legislation (</w:t>
      </w:r>
      <w:hyperlink r:id="rId1" w:tgtFrame="_blank" w:tooltip="External Link, Opens in New Window" w:history="1">
        <w:r w:rsidRPr="00F51363">
          <w:rPr>
            <w:rStyle w:val="Hyperlink"/>
            <w:rFonts w:ascii="Segoe UI" w:hAnsi="Segoe UI" w:cs="Segoe UI"/>
            <w:i/>
            <w:iCs/>
            <w:color w:val="0060C7"/>
            <w:sz w:val="20"/>
            <w:szCs w:val="20"/>
          </w:rPr>
          <w:t>Chapter 379 of the Acts of 2012, An Act Establishing Commonwealth Virtual Schools</w:t>
        </w:r>
      </w:hyperlink>
      <w:r w:rsidRPr="00F51363">
        <w:rPr>
          <w:rFonts w:ascii="Segoe UI" w:hAnsi="Segoe UI" w:cs="Segoe UI"/>
          <w:i/>
          <w:iCs/>
          <w:color w:val="222222"/>
          <w:sz w:val="20"/>
          <w:szCs w:val="20"/>
        </w:rPr>
        <w:t>) created a Digital Learning Advisory Council to advise the Board and the Commissioner on:</w:t>
      </w:r>
    </w:p>
    <w:p w14:paraId="156BDB71" w14:textId="77777777" w:rsidR="00277BFF" w:rsidRPr="00F51363" w:rsidRDefault="00277BFF" w:rsidP="00527412">
      <w:pPr>
        <w:numPr>
          <w:ilvl w:val="0"/>
          <w:numId w:val="2"/>
        </w:numPr>
        <w:shd w:val="clear" w:color="auto" w:fill="FFFFFF"/>
        <w:spacing w:before="100" w:beforeAutospacing="1" w:after="100" w:afterAutospacing="1" w:line="240" w:lineRule="auto"/>
        <w:rPr>
          <w:rFonts w:ascii="Segoe UI" w:hAnsi="Segoe UI" w:cs="Segoe UI"/>
          <w:i/>
          <w:iCs/>
          <w:color w:val="212529"/>
          <w:sz w:val="20"/>
          <w:szCs w:val="20"/>
        </w:rPr>
      </w:pPr>
      <w:r w:rsidRPr="00F51363">
        <w:rPr>
          <w:rFonts w:ascii="Segoe UI" w:hAnsi="Segoe UI" w:cs="Segoe UI"/>
          <w:i/>
          <w:iCs/>
          <w:color w:val="212529"/>
          <w:sz w:val="20"/>
          <w:szCs w:val="20"/>
        </w:rPr>
        <w:t>The development of policies guiding virtual schools, supplemental online courses, education technology, and other matters related to virtual education.</w:t>
      </w:r>
    </w:p>
    <w:p w14:paraId="65CE483A" w14:textId="77777777" w:rsidR="00277BFF" w:rsidRPr="00F51363" w:rsidRDefault="00277BFF" w:rsidP="00527412">
      <w:pPr>
        <w:numPr>
          <w:ilvl w:val="0"/>
          <w:numId w:val="2"/>
        </w:numPr>
        <w:shd w:val="clear" w:color="auto" w:fill="FFFFFF"/>
        <w:spacing w:before="100" w:beforeAutospacing="1" w:after="100" w:afterAutospacing="1" w:line="240" w:lineRule="auto"/>
        <w:rPr>
          <w:rFonts w:ascii="Segoe UI" w:hAnsi="Segoe UI" w:cs="Segoe UI"/>
          <w:i/>
          <w:iCs/>
          <w:color w:val="212529"/>
          <w:sz w:val="20"/>
          <w:szCs w:val="20"/>
        </w:rPr>
      </w:pPr>
      <w:r w:rsidRPr="00F51363">
        <w:rPr>
          <w:rFonts w:ascii="Segoe UI" w:hAnsi="Segoe UI" w:cs="Segoe UI"/>
          <w:i/>
          <w:iCs/>
          <w:color w:val="212529"/>
          <w:sz w:val="20"/>
          <w:szCs w:val="20"/>
        </w:rPr>
        <w:t>The identification of best practices to encourage online education to complement classroom instruction in district schools.</w:t>
      </w:r>
    </w:p>
    <w:p w14:paraId="35B5D288" w14:textId="77777777" w:rsidR="00277BFF" w:rsidRPr="00F51363" w:rsidRDefault="00277BFF" w:rsidP="00527412">
      <w:pPr>
        <w:numPr>
          <w:ilvl w:val="0"/>
          <w:numId w:val="2"/>
        </w:numPr>
        <w:shd w:val="clear" w:color="auto" w:fill="FFFFFF"/>
        <w:spacing w:before="100" w:beforeAutospacing="1" w:after="100" w:afterAutospacing="1" w:line="240" w:lineRule="auto"/>
        <w:rPr>
          <w:rFonts w:ascii="Segoe UI" w:hAnsi="Segoe UI" w:cs="Segoe UI"/>
          <w:i/>
          <w:iCs/>
          <w:color w:val="212529"/>
          <w:sz w:val="20"/>
          <w:szCs w:val="20"/>
        </w:rPr>
      </w:pPr>
      <w:r w:rsidRPr="00F51363">
        <w:rPr>
          <w:rFonts w:ascii="Segoe UI" w:hAnsi="Segoe UI" w:cs="Segoe UI"/>
          <w:i/>
          <w:iCs/>
          <w:color w:val="212529"/>
          <w:sz w:val="20"/>
          <w:szCs w:val="20"/>
        </w:rPr>
        <w:t>The assessment of the appropriateness of the fee that the Department may retain for the administration of the virtual school program.</w:t>
      </w:r>
    </w:p>
    <w:p w14:paraId="1B5A6FBE" w14:textId="77777777" w:rsidR="00277BFF" w:rsidRDefault="00277BFF" w:rsidP="00277BF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AFB9" w14:textId="65D59074" w:rsidR="008D3052" w:rsidRDefault="008D305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AFBA" w14:textId="4D13A9A7" w:rsidR="008D3052" w:rsidRPr="00475CF8" w:rsidRDefault="008D3052" w:rsidP="00475CF8">
    <w:pPr>
      <w:pBdr>
        <w:top w:val="nil"/>
        <w:left w:val="nil"/>
        <w:bottom w:val="nil"/>
        <w:right w:val="nil"/>
        <w:between w:val="nil"/>
      </w:pBdr>
      <w:tabs>
        <w:tab w:val="center" w:pos="4680"/>
        <w:tab w:val="right" w:pos="9360"/>
      </w:tabs>
      <w:spacing w:after="0" w:line="240" w:lineRule="auto"/>
      <w:jc w:val="center"/>
      <w:rPr>
        <w:b/>
        <w:bCs/>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AFBD" w14:textId="794BA3BD" w:rsidR="008D3052" w:rsidRDefault="008D305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6FF"/>
    <w:multiLevelType w:val="hybridMultilevel"/>
    <w:tmpl w:val="1626ED2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9A4A6B"/>
    <w:multiLevelType w:val="hybridMultilevel"/>
    <w:tmpl w:val="91E0D7FE"/>
    <w:lvl w:ilvl="0" w:tplc="0A3ABABE">
      <w:start w:val="1"/>
      <w:numFmt w:val="bullet"/>
      <w:lvlText w:val=""/>
      <w:lvlJc w:val="left"/>
      <w:pPr>
        <w:ind w:left="1080" w:hanging="360"/>
      </w:pPr>
      <w:rPr>
        <w:rFonts w:ascii="Symbol" w:hAnsi="Symbol" w:hint="default"/>
        <w:color w:val="000000" w:themeColor="text1"/>
        <w:u w:color="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CB2ED6"/>
    <w:multiLevelType w:val="multilevel"/>
    <w:tmpl w:val="985CA9A0"/>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BC11D7"/>
    <w:multiLevelType w:val="hybridMultilevel"/>
    <w:tmpl w:val="346A311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B4417F"/>
    <w:multiLevelType w:val="hybridMultilevel"/>
    <w:tmpl w:val="D5221B02"/>
    <w:lvl w:ilvl="0" w:tplc="0A3ABABE">
      <w:start w:val="1"/>
      <w:numFmt w:val="bullet"/>
      <w:lvlText w:val=""/>
      <w:lvlJc w:val="left"/>
      <w:pPr>
        <w:ind w:left="1080" w:hanging="360"/>
      </w:pPr>
      <w:rPr>
        <w:rFonts w:ascii="Symbol" w:hAnsi="Symbol" w:hint="default"/>
        <w:color w:val="000000" w:themeColor="text1"/>
        <w:u w:color="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F930BC"/>
    <w:multiLevelType w:val="hybridMultilevel"/>
    <w:tmpl w:val="8EB8AE1E"/>
    <w:lvl w:ilvl="0" w:tplc="0A3ABABE">
      <w:start w:val="1"/>
      <w:numFmt w:val="bullet"/>
      <w:lvlText w:val=""/>
      <w:lvlJc w:val="left"/>
      <w:pPr>
        <w:ind w:left="1080" w:hanging="360"/>
      </w:pPr>
      <w:rPr>
        <w:rFonts w:ascii="Symbol" w:hAnsi="Symbol" w:hint="default"/>
        <w:color w:val="000000" w:themeColor="text1"/>
        <w:u w:color="FFFFFF" w:themeColor="background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9B2D71"/>
    <w:multiLevelType w:val="hybridMultilevel"/>
    <w:tmpl w:val="224416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2A6055"/>
    <w:multiLevelType w:val="hybridMultilevel"/>
    <w:tmpl w:val="FB3A6650"/>
    <w:lvl w:ilvl="0" w:tplc="0A3ABABE">
      <w:start w:val="1"/>
      <w:numFmt w:val="bullet"/>
      <w:lvlText w:val=""/>
      <w:lvlJc w:val="left"/>
      <w:pPr>
        <w:ind w:left="1080" w:hanging="360"/>
      </w:pPr>
      <w:rPr>
        <w:rFonts w:ascii="Symbol" w:hAnsi="Symbol" w:hint="default"/>
        <w:color w:val="000000" w:themeColor="text1"/>
        <w:u w:color="FFFFFF" w:themeColor="background1"/>
      </w:rPr>
    </w:lvl>
    <w:lvl w:ilvl="1" w:tplc="9A4CC328">
      <w:start w:val="1"/>
      <w:numFmt w:val="bullet"/>
      <w:lvlText w:val="o"/>
      <w:lvlJc w:val="left"/>
      <w:pPr>
        <w:ind w:left="1800" w:hanging="360"/>
      </w:pPr>
      <w:rPr>
        <w:rFonts w:ascii="Courier New" w:hAnsi="Courier New" w:cs="Courier New" w:hint="default"/>
        <w:color w:val="000000" w:themeColor="text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F42C33"/>
    <w:multiLevelType w:val="hybridMultilevel"/>
    <w:tmpl w:val="A5B0E12A"/>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2FCA02AF"/>
    <w:multiLevelType w:val="hybridMultilevel"/>
    <w:tmpl w:val="55D06D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0D794E"/>
    <w:multiLevelType w:val="multilevel"/>
    <w:tmpl w:val="D9ECBA60"/>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AA4CCB"/>
    <w:multiLevelType w:val="hybridMultilevel"/>
    <w:tmpl w:val="6220F20C"/>
    <w:lvl w:ilvl="0" w:tplc="FFFFFFFF">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587C473B"/>
    <w:multiLevelType w:val="hybridMultilevel"/>
    <w:tmpl w:val="EDB0202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8CA7F2C"/>
    <w:multiLevelType w:val="hybridMultilevel"/>
    <w:tmpl w:val="3438D3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9965D6"/>
    <w:multiLevelType w:val="hybridMultilevel"/>
    <w:tmpl w:val="6C4062B0"/>
    <w:lvl w:ilvl="0" w:tplc="0A3ABABE">
      <w:start w:val="1"/>
      <w:numFmt w:val="bullet"/>
      <w:lvlText w:val=""/>
      <w:lvlJc w:val="left"/>
      <w:pPr>
        <w:ind w:left="720" w:hanging="360"/>
      </w:pPr>
      <w:rPr>
        <w:rFonts w:ascii="Symbol" w:hAnsi="Symbol" w:hint="default"/>
        <w:color w:val="000000" w:themeColor="text1"/>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54B36"/>
    <w:multiLevelType w:val="hybridMultilevel"/>
    <w:tmpl w:val="11E623A0"/>
    <w:lvl w:ilvl="0" w:tplc="0A3ABABE">
      <w:start w:val="1"/>
      <w:numFmt w:val="bullet"/>
      <w:lvlText w:val=""/>
      <w:lvlJc w:val="left"/>
      <w:pPr>
        <w:ind w:left="1080" w:hanging="360"/>
      </w:pPr>
      <w:rPr>
        <w:rFonts w:ascii="Symbol" w:hAnsi="Symbol" w:hint="default"/>
        <w:color w:val="000000" w:themeColor="text1"/>
        <w:u w:color="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141CD2"/>
    <w:multiLevelType w:val="multilevel"/>
    <w:tmpl w:val="AD0E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06330D"/>
    <w:multiLevelType w:val="multilevel"/>
    <w:tmpl w:val="428C5C10"/>
    <w:lvl w:ilvl="0">
      <w:start w:val="1"/>
      <w:numFmt w:val="bullet"/>
      <w:lvlText w:val=""/>
      <w:lvlJc w:val="left"/>
      <w:pPr>
        <w:ind w:left="1080" w:hanging="360"/>
      </w:pPr>
      <w:rPr>
        <w:rFonts w:ascii="Symbol" w:hAnsi="Symbol" w:hint="default"/>
        <w:b/>
        <w:bCs/>
        <w:color w:val="000000" w:themeColor="text1"/>
        <w:u w:color="FFFFFF" w:themeColor="background1"/>
      </w:rPr>
    </w:lvl>
    <w:lvl w:ilvl="1">
      <w:start w:val="1"/>
      <w:numFmt w:val="bullet"/>
      <w:lvlText w:val=""/>
      <w:lvlJc w:val="left"/>
      <w:pPr>
        <w:ind w:left="1800" w:hanging="360"/>
      </w:pPr>
      <w:rPr>
        <w:rFonts w:ascii="Symbol" w:hAnsi="Symbol" w:hint="default"/>
        <w:color w:val="000000" w:themeColor="text1"/>
        <w:u w:color="FFFFFF" w:themeColor="background1"/>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9942075">
    <w:abstractNumId w:val="2"/>
  </w:num>
  <w:num w:numId="2" w16cid:durableId="975841839">
    <w:abstractNumId w:val="16"/>
  </w:num>
  <w:num w:numId="3" w16cid:durableId="370804493">
    <w:abstractNumId w:val="9"/>
  </w:num>
  <w:num w:numId="4" w16cid:durableId="1778981316">
    <w:abstractNumId w:val="6"/>
  </w:num>
  <w:num w:numId="5" w16cid:durableId="883643234">
    <w:abstractNumId w:val="0"/>
  </w:num>
  <w:num w:numId="6" w16cid:durableId="363138225">
    <w:abstractNumId w:val="1"/>
  </w:num>
  <w:num w:numId="7" w16cid:durableId="2039432303">
    <w:abstractNumId w:val="4"/>
  </w:num>
  <w:num w:numId="8" w16cid:durableId="648479377">
    <w:abstractNumId w:val="7"/>
  </w:num>
  <w:num w:numId="9" w16cid:durableId="250047851">
    <w:abstractNumId w:val="15"/>
  </w:num>
  <w:num w:numId="10" w16cid:durableId="517961591">
    <w:abstractNumId w:val="13"/>
  </w:num>
  <w:num w:numId="11" w16cid:durableId="1028143802">
    <w:abstractNumId w:val="17"/>
  </w:num>
  <w:num w:numId="12" w16cid:durableId="1600017540">
    <w:abstractNumId w:val="5"/>
  </w:num>
  <w:num w:numId="13" w16cid:durableId="595404737">
    <w:abstractNumId w:val="14"/>
  </w:num>
  <w:num w:numId="14" w16cid:durableId="111095787">
    <w:abstractNumId w:val="3"/>
  </w:num>
  <w:num w:numId="15" w16cid:durableId="2047291387">
    <w:abstractNumId w:val="10"/>
  </w:num>
  <w:num w:numId="16" w16cid:durableId="1514683938">
    <w:abstractNumId w:val="8"/>
  </w:num>
  <w:num w:numId="17" w16cid:durableId="1569537342">
    <w:abstractNumId w:val="11"/>
  </w:num>
  <w:num w:numId="18" w16cid:durableId="7779798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052"/>
    <w:rsid w:val="00000640"/>
    <w:rsid w:val="00001DCD"/>
    <w:rsid w:val="00002EDF"/>
    <w:rsid w:val="0000436D"/>
    <w:rsid w:val="00004896"/>
    <w:rsid w:val="000050A2"/>
    <w:rsid w:val="00006905"/>
    <w:rsid w:val="00006BE6"/>
    <w:rsid w:val="00011663"/>
    <w:rsid w:val="00011F74"/>
    <w:rsid w:val="00013EA4"/>
    <w:rsid w:val="00015250"/>
    <w:rsid w:val="00015544"/>
    <w:rsid w:val="00016746"/>
    <w:rsid w:val="00022108"/>
    <w:rsid w:val="00022FA9"/>
    <w:rsid w:val="00024641"/>
    <w:rsid w:val="00025CBB"/>
    <w:rsid w:val="00026449"/>
    <w:rsid w:val="00032611"/>
    <w:rsid w:val="000336C8"/>
    <w:rsid w:val="00034B93"/>
    <w:rsid w:val="00036EEB"/>
    <w:rsid w:val="00037589"/>
    <w:rsid w:val="000377C3"/>
    <w:rsid w:val="00044A49"/>
    <w:rsid w:val="00044C64"/>
    <w:rsid w:val="00047376"/>
    <w:rsid w:val="00050478"/>
    <w:rsid w:val="00051B4F"/>
    <w:rsid w:val="00055009"/>
    <w:rsid w:val="00056315"/>
    <w:rsid w:val="0005660C"/>
    <w:rsid w:val="000627FA"/>
    <w:rsid w:val="00064FD5"/>
    <w:rsid w:val="000654FB"/>
    <w:rsid w:val="00066E80"/>
    <w:rsid w:val="00070013"/>
    <w:rsid w:val="00072693"/>
    <w:rsid w:val="00074A08"/>
    <w:rsid w:val="00076F6D"/>
    <w:rsid w:val="000809A9"/>
    <w:rsid w:val="00082B93"/>
    <w:rsid w:val="00083976"/>
    <w:rsid w:val="00084360"/>
    <w:rsid w:val="00084395"/>
    <w:rsid w:val="00085B50"/>
    <w:rsid w:val="000862E5"/>
    <w:rsid w:val="00087F9B"/>
    <w:rsid w:val="00090252"/>
    <w:rsid w:val="000903B4"/>
    <w:rsid w:val="000903DF"/>
    <w:rsid w:val="000903F4"/>
    <w:rsid w:val="000909F2"/>
    <w:rsid w:val="00094383"/>
    <w:rsid w:val="00094D38"/>
    <w:rsid w:val="0009607E"/>
    <w:rsid w:val="00096354"/>
    <w:rsid w:val="000967C3"/>
    <w:rsid w:val="00096B4E"/>
    <w:rsid w:val="00097880"/>
    <w:rsid w:val="000A162B"/>
    <w:rsid w:val="000A2150"/>
    <w:rsid w:val="000A29AD"/>
    <w:rsid w:val="000A2B7E"/>
    <w:rsid w:val="000A2BF8"/>
    <w:rsid w:val="000A2ECC"/>
    <w:rsid w:val="000A7142"/>
    <w:rsid w:val="000A7E54"/>
    <w:rsid w:val="000A7EBE"/>
    <w:rsid w:val="000B0A04"/>
    <w:rsid w:val="000B24FC"/>
    <w:rsid w:val="000B2DF9"/>
    <w:rsid w:val="000B42FB"/>
    <w:rsid w:val="000B4677"/>
    <w:rsid w:val="000B680E"/>
    <w:rsid w:val="000C2264"/>
    <w:rsid w:val="000C3572"/>
    <w:rsid w:val="000D087D"/>
    <w:rsid w:val="000D28F9"/>
    <w:rsid w:val="000D3C80"/>
    <w:rsid w:val="000D3DE2"/>
    <w:rsid w:val="000D5927"/>
    <w:rsid w:val="000D6051"/>
    <w:rsid w:val="000D6626"/>
    <w:rsid w:val="000E09F9"/>
    <w:rsid w:val="000E2C9C"/>
    <w:rsid w:val="000E2FA9"/>
    <w:rsid w:val="000E4532"/>
    <w:rsid w:val="000E4600"/>
    <w:rsid w:val="000E61A4"/>
    <w:rsid w:val="000E62F5"/>
    <w:rsid w:val="000E64F9"/>
    <w:rsid w:val="000F0892"/>
    <w:rsid w:val="000F156F"/>
    <w:rsid w:val="000F28AE"/>
    <w:rsid w:val="000F374E"/>
    <w:rsid w:val="000F3C6F"/>
    <w:rsid w:val="000F4903"/>
    <w:rsid w:val="00100296"/>
    <w:rsid w:val="00100BD2"/>
    <w:rsid w:val="0010342B"/>
    <w:rsid w:val="00103C5C"/>
    <w:rsid w:val="001069A2"/>
    <w:rsid w:val="00106CB7"/>
    <w:rsid w:val="00106D81"/>
    <w:rsid w:val="00110D7F"/>
    <w:rsid w:val="00111FE1"/>
    <w:rsid w:val="001154A0"/>
    <w:rsid w:val="00116755"/>
    <w:rsid w:val="00117D44"/>
    <w:rsid w:val="001200FA"/>
    <w:rsid w:val="00121B87"/>
    <w:rsid w:val="001228A0"/>
    <w:rsid w:val="001235FC"/>
    <w:rsid w:val="00125AC5"/>
    <w:rsid w:val="00127095"/>
    <w:rsid w:val="00127443"/>
    <w:rsid w:val="001277EF"/>
    <w:rsid w:val="001304C2"/>
    <w:rsid w:val="0013119B"/>
    <w:rsid w:val="00131580"/>
    <w:rsid w:val="00131B0B"/>
    <w:rsid w:val="00131C4F"/>
    <w:rsid w:val="00133948"/>
    <w:rsid w:val="0013453F"/>
    <w:rsid w:val="001351DE"/>
    <w:rsid w:val="001352AB"/>
    <w:rsid w:val="00136E89"/>
    <w:rsid w:val="00137554"/>
    <w:rsid w:val="00137DA3"/>
    <w:rsid w:val="00142FB2"/>
    <w:rsid w:val="00143F5F"/>
    <w:rsid w:val="001442B2"/>
    <w:rsid w:val="0014488F"/>
    <w:rsid w:val="001452BB"/>
    <w:rsid w:val="00147F66"/>
    <w:rsid w:val="00147FC6"/>
    <w:rsid w:val="00150DD9"/>
    <w:rsid w:val="001544C6"/>
    <w:rsid w:val="00154CB5"/>
    <w:rsid w:val="00154F00"/>
    <w:rsid w:val="00154F0D"/>
    <w:rsid w:val="0016102D"/>
    <w:rsid w:val="00162C02"/>
    <w:rsid w:val="0016457D"/>
    <w:rsid w:val="00164FD2"/>
    <w:rsid w:val="00166319"/>
    <w:rsid w:val="0016718A"/>
    <w:rsid w:val="00170D0F"/>
    <w:rsid w:val="0017136D"/>
    <w:rsid w:val="001730CF"/>
    <w:rsid w:val="00177109"/>
    <w:rsid w:val="00180049"/>
    <w:rsid w:val="00180A44"/>
    <w:rsid w:val="00182FA8"/>
    <w:rsid w:val="0018507B"/>
    <w:rsid w:val="00195CBB"/>
    <w:rsid w:val="00196B2E"/>
    <w:rsid w:val="00197EAB"/>
    <w:rsid w:val="00197FB7"/>
    <w:rsid w:val="001A404F"/>
    <w:rsid w:val="001A4A5E"/>
    <w:rsid w:val="001B04AC"/>
    <w:rsid w:val="001B1D16"/>
    <w:rsid w:val="001B2118"/>
    <w:rsid w:val="001B2E6C"/>
    <w:rsid w:val="001B3013"/>
    <w:rsid w:val="001B3504"/>
    <w:rsid w:val="001B3917"/>
    <w:rsid w:val="001B5286"/>
    <w:rsid w:val="001B63D4"/>
    <w:rsid w:val="001B7103"/>
    <w:rsid w:val="001B7235"/>
    <w:rsid w:val="001B781E"/>
    <w:rsid w:val="001B7AF2"/>
    <w:rsid w:val="001C1502"/>
    <w:rsid w:val="001C3E22"/>
    <w:rsid w:val="001C798C"/>
    <w:rsid w:val="001E0E3D"/>
    <w:rsid w:val="001E3367"/>
    <w:rsid w:val="001E3522"/>
    <w:rsid w:val="001E5813"/>
    <w:rsid w:val="001F0A9A"/>
    <w:rsid w:val="001F1770"/>
    <w:rsid w:val="001F1BB0"/>
    <w:rsid w:val="001F35D0"/>
    <w:rsid w:val="001F4822"/>
    <w:rsid w:val="001F4DBA"/>
    <w:rsid w:val="001F56E2"/>
    <w:rsid w:val="001F5E1E"/>
    <w:rsid w:val="001F67DA"/>
    <w:rsid w:val="001F6E2B"/>
    <w:rsid w:val="00200908"/>
    <w:rsid w:val="002014CD"/>
    <w:rsid w:val="00201BDB"/>
    <w:rsid w:val="00201C5C"/>
    <w:rsid w:val="00201F96"/>
    <w:rsid w:val="00202091"/>
    <w:rsid w:val="002023D6"/>
    <w:rsid w:val="002032B0"/>
    <w:rsid w:val="00203EA8"/>
    <w:rsid w:val="00205244"/>
    <w:rsid w:val="002074C3"/>
    <w:rsid w:val="002079A6"/>
    <w:rsid w:val="00212926"/>
    <w:rsid w:val="0021430E"/>
    <w:rsid w:val="00214DC7"/>
    <w:rsid w:val="0021500E"/>
    <w:rsid w:val="00215147"/>
    <w:rsid w:val="002164EF"/>
    <w:rsid w:val="00216A27"/>
    <w:rsid w:val="002175B1"/>
    <w:rsid w:val="00217AF2"/>
    <w:rsid w:val="00220557"/>
    <w:rsid w:val="00223B3C"/>
    <w:rsid w:val="00226B23"/>
    <w:rsid w:val="002303B3"/>
    <w:rsid w:val="002325E3"/>
    <w:rsid w:val="00233011"/>
    <w:rsid w:val="00233B32"/>
    <w:rsid w:val="00234294"/>
    <w:rsid w:val="00234F4B"/>
    <w:rsid w:val="00236657"/>
    <w:rsid w:val="00237FE8"/>
    <w:rsid w:val="00241F80"/>
    <w:rsid w:val="002427F7"/>
    <w:rsid w:val="00244E92"/>
    <w:rsid w:val="0024658E"/>
    <w:rsid w:val="002504CF"/>
    <w:rsid w:val="00250E80"/>
    <w:rsid w:val="00250F53"/>
    <w:rsid w:val="00252AA2"/>
    <w:rsid w:val="002534FC"/>
    <w:rsid w:val="00253F02"/>
    <w:rsid w:val="00254B0C"/>
    <w:rsid w:val="002555F8"/>
    <w:rsid w:val="00257774"/>
    <w:rsid w:val="00260175"/>
    <w:rsid w:val="00264FC2"/>
    <w:rsid w:val="00267268"/>
    <w:rsid w:val="00267F37"/>
    <w:rsid w:val="002706DC"/>
    <w:rsid w:val="00270873"/>
    <w:rsid w:val="00270D3D"/>
    <w:rsid w:val="0027100E"/>
    <w:rsid w:val="002713E9"/>
    <w:rsid w:val="00271F80"/>
    <w:rsid w:val="002728C7"/>
    <w:rsid w:val="00272A2B"/>
    <w:rsid w:val="002735BC"/>
    <w:rsid w:val="00274B9D"/>
    <w:rsid w:val="00275861"/>
    <w:rsid w:val="00276366"/>
    <w:rsid w:val="00277BFF"/>
    <w:rsid w:val="00282E53"/>
    <w:rsid w:val="002835E0"/>
    <w:rsid w:val="002844A3"/>
    <w:rsid w:val="002855A8"/>
    <w:rsid w:val="00286441"/>
    <w:rsid w:val="00286B41"/>
    <w:rsid w:val="00292983"/>
    <w:rsid w:val="002953E6"/>
    <w:rsid w:val="00296048"/>
    <w:rsid w:val="00296BB3"/>
    <w:rsid w:val="002A089E"/>
    <w:rsid w:val="002A16EF"/>
    <w:rsid w:val="002A2681"/>
    <w:rsid w:val="002A3BEC"/>
    <w:rsid w:val="002A48FE"/>
    <w:rsid w:val="002A4BFE"/>
    <w:rsid w:val="002A6D29"/>
    <w:rsid w:val="002B1E4A"/>
    <w:rsid w:val="002B2618"/>
    <w:rsid w:val="002B2EF1"/>
    <w:rsid w:val="002B2F7B"/>
    <w:rsid w:val="002B3886"/>
    <w:rsid w:val="002B5CBC"/>
    <w:rsid w:val="002C1818"/>
    <w:rsid w:val="002C21BF"/>
    <w:rsid w:val="002C4641"/>
    <w:rsid w:val="002C5EFF"/>
    <w:rsid w:val="002D011E"/>
    <w:rsid w:val="002D2AD5"/>
    <w:rsid w:val="002D47E2"/>
    <w:rsid w:val="002D57D6"/>
    <w:rsid w:val="002E10EC"/>
    <w:rsid w:val="002E12A2"/>
    <w:rsid w:val="002E2768"/>
    <w:rsid w:val="002E37A3"/>
    <w:rsid w:val="002E3AC6"/>
    <w:rsid w:val="002E4732"/>
    <w:rsid w:val="002E5640"/>
    <w:rsid w:val="002E657B"/>
    <w:rsid w:val="002E6D9F"/>
    <w:rsid w:val="002E73EF"/>
    <w:rsid w:val="002E76C9"/>
    <w:rsid w:val="002E7C2A"/>
    <w:rsid w:val="002E7ED4"/>
    <w:rsid w:val="002F0A4B"/>
    <w:rsid w:val="002F1571"/>
    <w:rsid w:val="002F3153"/>
    <w:rsid w:val="002F57F4"/>
    <w:rsid w:val="002F6885"/>
    <w:rsid w:val="00302212"/>
    <w:rsid w:val="00304045"/>
    <w:rsid w:val="00310796"/>
    <w:rsid w:val="00310DC7"/>
    <w:rsid w:val="00314E4D"/>
    <w:rsid w:val="003157CE"/>
    <w:rsid w:val="003216E4"/>
    <w:rsid w:val="0032412C"/>
    <w:rsid w:val="00325054"/>
    <w:rsid w:val="00332198"/>
    <w:rsid w:val="00333F9C"/>
    <w:rsid w:val="00334EE6"/>
    <w:rsid w:val="00336EA6"/>
    <w:rsid w:val="0034035D"/>
    <w:rsid w:val="00340574"/>
    <w:rsid w:val="00340E53"/>
    <w:rsid w:val="00341EFB"/>
    <w:rsid w:val="00343450"/>
    <w:rsid w:val="003445C8"/>
    <w:rsid w:val="00345B99"/>
    <w:rsid w:val="00346B28"/>
    <w:rsid w:val="00346C17"/>
    <w:rsid w:val="003508CA"/>
    <w:rsid w:val="003523E3"/>
    <w:rsid w:val="00352E88"/>
    <w:rsid w:val="00353C38"/>
    <w:rsid w:val="00353ECA"/>
    <w:rsid w:val="003546CD"/>
    <w:rsid w:val="003550B2"/>
    <w:rsid w:val="00355627"/>
    <w:rsid w:val="00360080"/>
    <w:rsid w:val="003604B8"/>
    <w:rsid w:val="00361571"/>
    <w:rsid w:val="00361F4E"/>
    <w:rsid w:val="003634EF"/>
    <w:rsid w:val="00365692"/>
    <w:rsid w:val="003657C0"/>
    <w:rsid w:val="003672C8"/>
    <w:rsid w:val="0037421F"/>
    <w:rsid w:val="00376E87"/>
    <w:rsid w:val="00383FF4"/>
    <w:rsid w:val="00384ECF"/>
    <w:rsid w:val="003859B7"/>
    <w:rsid w:val="0038603D"/>
    <w:rsid w:val="003902D3"/>
    <w:rsid w:val="0039206B"/>
    <w:rsid w:val="0039235C"/>
    <w:rsid w:val="003923FC"/>
    <w:rsid w:val="00393E6A"/>
    <w:rsid w:val="0039403C"/>
    <w:rsid w:val="0039553C"/>
    <w:rsid w:val="00395A25"/>
    <w:rsid w:val="003A0F6C"/>
    <w:rsid w:val="003A33A4"/>
    <w:rsid w:val="003B07D8"/>
    <w:rsid w:val="003B108D"/>
    <w:rsid w:val="003B2D0B"/>
    <w:rsid w:val="003B3832"/>
    <w:rsid w:val="003B4393"/>
    <w:rsid w:val="003B4EC9"/>
    <w:rsid w:val="003B518D"/>
    <w:rsid w:val="003B595F"/>
    <w:rsid w:val="003C05FE"/>
    <w:rsid w:val="003C18DC"/>
    <w:rsid w:val="003C19DE"/>
    <w:rsid w:val="003D0921"/>
    <w:rsid w:val="003D171E"/>
    <w:rsid w:val="003D267F"/>
    <w:rsid w:val="003D3D71"/>
    <w:rsid w:val="003D420F"/>
    <w:rsid w:val="003D6769"/>
    <w:rsid w:val="003D706A"/>
    <w:rsid w:val="003E339E"/>
    <w:rsid w:val="003E34DC"/>
    <w:rsid w:val="003E3B6B"/>
    <w:rsid w:val="003F0393"/>
    <w:rsid w:val="003F11D0"/>
    <w:rsid w:val="003F12F3"/>
    <w:rsid w:val="003F24FF"/>
    <w:rsid w:val="003F2C81"/>
    <w:rsid w:val="003F2F50"/>
    <w:rsid w:val="003F4957"/>
    <w:rsid w:val="003F4ACC"/>
    <w:rsid w:val="003F52DD"/>
    <w:rsid w:val="003F783B"/>
    <w:rsid w:val="00400782"/>
    <w:rsid w:val="0040205C"/>
    <w:rsid w:val="00402E3D"/>
    <w:rsid w:val="004041D7"/>
    <w:rsid w:val="004064DA"/>
    <w:rsid w:val="00407617"/>
    <w:rsid w:val="00407DDB"/>
    <w:rsid w:val="004106B2"/>
    <w:rsid w:val="00411672"/>
    <w:rsid w:val="00411A3C"/>
    <w:rsid w:val="00411B70"/>
    <w:rsid w:val="00414FC2"/>
    <w:rsid w:val="004152AF"/>
    <w:rsid w:val="00415EBA"/>
    <w:rsid w:val="00415F9E"/>
    <w:rsid w:val="00417164"/>
    <w:rsid w:val="00421A69"/>
    <w:rsid w:val="0042277E"/>
    <w:rsid w:val="00422FCF"/>
    <w:rsid w:val="0042378B"/>
    <w:rsid w:val="004255F1"/>
    <w:rsid w:val="004259BC"/>
    <w:rsid w:val="00426209"/>
    <w:rsid w:val="004303A5"/>
    <w:rsid w:val="004316EB"/>
    <w:rsid w:val="0043284D"/>
    <w:rsid w:val="004333B1"/>
    <w:rsid w:val="004344F6"/>
    <w:rsid w:val="00435A9C"/>
    <w:rsid w:val="00435F1F"/>
    <w:rsid w:val="00436001"/>
    <w:rsid w:val="004379E0"/>
    <w:rsid w:val="00441403"/>
    <w:rsid w:val="004427FD"/>
    <w:rsid w:val="00443AA1"/>
    <w:rsid w:val="00443AAF"/>
    <w:rsid w:val="0044421F"/>
    <w:rsid w:val="004451B5"/>
    <w:rsid w:val="004539C6"/>
    <w:rsid w:val="00455C4A"/>
    <w:rsid w:val="004560AF"/>
    <w:rsid w:val="0046228F"/>
    <w:rsid w:val="00462758"/>
    <w:rsid w:val="00463B18"/>
    <w:rsid w:val="004655CE"/>
    <w:rsid w:val="004659F5"/>
    <w:rsid w:val="004669F1"/>
    <w:rsid w:val="00467B80"/>
    <w:rsid w:val="0047201C"/>
    <w:rsid w:val="0047528A"/>
    <w:rsid w:val="004756E5"/>
    <w:rsid w:val="00475CF8"/>
    <w:rsid w:val="004763B4"/>
    <w:rsid w:val="00477F1F"/>
    <w:rsid w:val="00480D4F"/>
    <w:rsid w:val="0048101A"/>
    <w:rsid w:val="0048254D"/>
    <w:rsid w:val="004828F6"/>
    <w:rsid w:val="00482EE3"/>
    <w:rsid w:val="00483198"/>
    <w:rsid w:val="004852D9"/>
    <w:rsid w:val="00486D59"/>
    <w:rsid w:val="00487182"/>
    <w:rsid w:val="00491F5A"/>
    <w:rsid w:val="00492EE5"/>
    <w:rsid w:val="0049345A"/>
    <w:rsid w:val="00493520"/>
    <w:rsid w:val="00495D52"/>
    <w:rsid w:val="00497133"/>
    <w:rsid w:val="004A073E"/>
    <w:rsid w:val="004A1A97"/>
    <w:rsid w:val="004A382E"/>
    <w:rsid w:val="004A3973"/>
    <w:rsid w:val="004A3BA8"/>
    <w:rsid w:val="004A4536"/>
    <w:rsid w:val="004A6531"/>
    <w:rsid w:val="004A7F39"/>
    <w:rsid w:val="004B0139"/>
    <w:rsid w:val="004B16BE"/>
    <w:rsid w:val="004B2C8D"/>
    <w:rsid w:val="004B3180"/>
    <w:rsid w:val="004B53D9"/>
    <w:rsid w:val="004B720B"/>
    <w:rsid w:val="004B76C0"/>
    <w:rsid w:val="004B7779"/>
    <w:rsid w:val="004C0708"/>
    <w:rsid w:val="004C0C74"/>
    <w:rsid w:val="004C1E04"/>
    <w:rsid w:val="004C2346"/>
    <w:rsid w:val="004C2939"/>
    <w:rsid w:val="004C3CAF"/>
    <w:rsid w:val="004C3DDA"/>
    <w:rsid w:val="004C4398"/>
    <w:rsid w:val="004C4A35"/>
    <w:rsid w:val="004D0159"/>
    <w:rsid w:val="004D3670"/>
    <w:rsid w:val="004D6B2E"/>
    <w:rsid w:val="004D70DD"/>
    <w:rsid w:val="004E2FE7"/>
    <w:rsid w:val="004E3C5D"/>
    <w:rsid w:val="004E41A3"/>
    <w:rsid w:val="004E5504"/>
    <w:rsid w:val="004E5EEF"/>
    <w:rsid w:val="004E650C"/>
    <w:rsid w:val="004E74F7"/>
    <w:rsid w:val="004F04E7"/>
    <w:rsid w:val="004F6C60"/>
    <w:rsid w:val="004F778F"/>
    <w:rsid w:val="005011B4"/>
    <w:rsid w:val="005014E8"/>
    <w:rsid w:val="005030A1"/>
    <w:rsid w:val="00506806"/>
    <w:rsid w:val="00507D76"/>
    <w:rsid w:val="00510E06"/>
    <w:rsid w:val="00517497"/>
    <w:rsid w:val="005227EE"/>
    <w:rsid w:val="00525DCB"/>
    <w:rsid w:val="00525FBF"/>
    <w:rsid w:val="00526D96"/>
    <w:rsid w:val="00527331"/>
    <w:rsid w:val="00527412"/>
    <w:rsid w:val="005309FD"/>
    <w:rsid w:val="00532612"/>
    <w:rsid w:val="00533A46"/>
    <w:rsid w:val="00533CFA"/>
    <w:rsid w:val="00540581"/>
    <w:rsid w:val="00543B47"/>
    <w:rsid w:val="00543D88"/>
    <w:rsid w:val="00545A0A"/>
    <w:rsid w:val="00545B4F"/>
    <w:rsid w:val="00546BE3"/>
    <w:rsid w:val="00551690"/>
    <w:rsid w:val="0055193B"/>
    <w:rsid w:val="00552DEA"/>
    <w:rsid w:val="0055301F"/>
    <w:rsid w:val="00555606"/>
    <w:rsid w:val="005560CF"/>
    <w:rsid w:val="0055635B"/>
    <w:rsid w:val="0055687E"/>
    <w:rsid w:val="00561DD7"/>
    <w:rsid w:val="00563625"/>
    <w:rsid w:val="005643D0"/>
    <w:rsid w:val="00564BC1"/>
    <w:rsid w:val="00565436"/>
    <w:rsid w:val="00565BDE"/>
    <w:rsid w:val="0056699C"/>
    <w:rsid w:val="00567BF1"/>
    <w:rsid w:val="005750E6"/>
    <w:rsid w:val="005777C0"/>
    <w:rsid w:val="00580B9D"/>
    <w:rsid w:val="00583AF3"/>
    <w:rsid w:val="005842BC"/>
    <w:rsid w:val="005848C6"/>
    <w:rsid w:val="00585301"/>
    <w:rsid w:val="005855BC"/>
    <w:rsid w:val="00591F7D"/>
    <w:rsid w:val="00594508"/>
    <w:rsid w:val="005950C6"/>
    <w:rsid w:val="005960CF"/>
    <w:rsid w:val="005A1462"/>
    <w:rsid w:val="005A4634"/>
    <w:rsid w:val="005A5613"/>
    <w:rsid w:val="005A62ED"/>
    <w:rsid w:val="005A65B0"/>
    <w:rsid w:val="005A75E6"/>
    <w:rsid w:val="005A7869"/>
    <w:rsid w:val="005A7C3D"/>
    <w:rsid w:val="005B2810"/>
    <w:rsid w:val="005B4EB8"/>
    <w:rsid w:val="005B51C8"/>
    <w:rsid w:val="005B604B"/>
    <w:rsid w:val="005B64AE"/>
    <w:rsid w:val="005B7FD1"/>
    <w:rsid w:val="005C0866"/>
    <w:rsid w:val="005C0E75"/>
    <w:rsid w:val="005C2DE5"/>
    <w:rsid w:val="005C37F3"/>
    <w:rsid w:val="005C6A83"/>
    <w:rsid w:val="005C7AB3"/>
    <w:rsid w:val="005D24E5"/>
    <w:rsid w:val="005D3A98"/>
    <w:rsid w:val="005D57BE"/>
    <w:rsid w:val="005D6198"/>
    <w:rsid w:val="005D6240"/>
    <w:rsid w:val="005D7601"/>
    <w:rsid w:val="005E03A4"/>
    <w:rsid w:val="005E1980"/>
    <w:rsid w:val="005E3DA3"/>
    <w:rsid w:val="005F137D"/>
    <w:rsid w:val="005F148E"/>
    <w:rsid w:val="005F2D0A"/>
    <w:rsid w:val="005F30DA"/>
    <w:rsid w:val="005F59F5"/>
    <w:rsid w:val="005F7011"/>
    <w:rsid w:val="005F7D7C"/>
    <w:rsid w:val="00600531"/>
    <w:rsid w:val="006005B1"/>
    <w:rsid w:val="00600CB6"/>
    <w:rsid w:val="006035EF"/>
    <w:rsid w:val="00607A82"/>
    <w:rsid w:val="00612C96"/>
    <w:rsid w:val="006140CA"/>
    <w:rsid w:val="00615374"/>
    <w:rsid w:val="00615BB5"/>
    <w:rsid w:val="00616BB5"/>
    <w:rsid w:val="00620C9E"/>
    <w:rsid w:val="00621F69"/>
    <w:rsid w:val="00622021"/>
    <w:rsid w:val="00625ADB"/>
    <w:rsid w:val="00625BBE"/>
    <w:rsid w:val="00633927"/>
    <w:rsid w:val="006350A3"/>
    <w:rsid w:val="00636BD2"/>
    <w:rsid w:val="00637166"/>
    <w:rsid w:val="00637489"/>
    <w:rsid w:val="00640443"/>
    <w:rsid w:val="00641098"/>
    <w:rsid w:val="00641A1D"/>
    <w:rsid w:val="006423AD"/>
    <w:rsid w:val="006440BB"/>
    <w:rsid w:val="006454D8"/>
    <w:rsid w:val="00646FA8"/>
    <w:rsid w:val="00647370"/>
    <w:rsid w:val="00650BBB"/>
    <w:rsid w:val="00650D6F"/>
    <w:rsid w:val="00652189"/>
    <w:rsid w:val="00652241"/>
    <w:rsid w:val="00653485"/>
    <w:rsid w:val="00654F82"/>
    <w:rsid w:val="00656331"/>
    <w:rsid w:val="00656764"/>
    <w:rsid w:val="0066192A"/>
    <w:rsid w:val="00662B2F"/>
    <w:rsid w:val="00664543"/>
    <w:rsid w:val="00664D26"/>
    <w:rsid w:val="0066539B"/>
    <w:rsid w:val="00665E25"/>
    <w:rsid w:val="00665F9A"/>
    <w:rsid w:val="00671414"/>
    <w:rsid w:val="00672015"/>
    <w:rsid w:val="00674613"/>
    <w:rsid w:val="00675826"/>
    <w:rsid w:val="00677B8D"/>
    <w:rsid w:val="00683182"/>
    <w:rsid w:val="00684EE2"/>
    <w:rsid w:val="006861B7"/>
    <w:rsid w:val="006863AE"/>
    <w:rsid w:val="00686539"/>
    <w:rsid w:val="00686FD2"/>
    <w:rsid w:val="006925E8"/>
    <w:rsid w:val="00692C82"/>
    <w:rsid w:val="006931F7"/>
    <w:rsid w:val="00693F3F"/>
    <w:rsid w:val="006A6D6A"/>
    <w:rsid w:val="006A6E0E"/>
    <w:rsid w:val="006B1DA5"/>
    <w:rsid w:val="006B21FE"/>
    <w:rsid w:val="006B25B8"/>
    <w:rsid w:val="006B2FA9"/>
    <w:rsid w:val="006B3059"/>
    <w:rsid w:val="006B4762"/>
    <w:rsid w:val="006B4971"/>
    <w:rsid w:val="006B6CA3"/>
    <w:rsid w:val="006B7A40"/>
    <w:rsid w:val="006C0189"/>
    <w:rsid w:val="006C0F3A"/>
    <w:rsid w:val="006C2009"/>
    <w:rsid w:val="006C3228"/>
    <w:rsid w:val="006C4F9A"/>
    <w:rsid w:val="006C5471"/>
    <w:rsid w:val="006C5688"/>
    <w:rsid w:val="006C5E72"/>
    <w:rsid w:val="006C63C7"/>
    <w:rsid w:val="006C6467"/>
    <w:rsid w:val="006C7292"/>
    <w:rsid w:val="006D2CDF"/>
    <w:rsid w:val="006D34DB"/>
    <w:rsid w:val="006D4D68"/>
    <w:rsid w:val="006D504E"/>
    <w:rsid w:val="006D6A09"/>
    <w:rsid w:val="006E04DC"/>
    <w:rsid w:val="006E1C36"/>
    <w:rsid w:val="006E2A01"/>
    <w:rsid w:val="006E3689"/>
    <w:rsid w:val="006E38CD"/>
    <w:rsid w:val="006E4B70"/>
    <w:rsid w:val="006E62CE"/>
    <w:rsid w:val="006E71B3"/>
    <w:rsid w:val="006E71B8"/>
    <w:rsid w:val="006F05F6"/>
    <w:rsid w:val="006F2ECB"/>
    <w:rsid w:val="006F403E"/>
    <w:rsid w:val="006F4210"/>
    <w:rsid w:val="006F45A6"/>
    <w:rsid w:val="006F483C"/>
    <w:rsid w:val="006F4D87"/>
    <w:rsid w:val="006F7707"/>
    <w:rsid w:val="006F7BB9"/>
    <w:rsid w:val="00700550"/>
    <w:rsid w:val="007018D0"/>
    <w:rsid w:val="00704121"/>
    <w:rsid w:val="0070555D"/>
    <w:rsid w:val="00705E74"/>
    <w:rsid w:val="00707B48"/>
    <w:rsid w:val="00712FA0"/>
    <w:rsid w:val="0071312F"/>
    <w:rsid w:val="007136C7"/>
    <w:rsid w:val="007146E7"/>
    <w:rsid w:val="007162D1"/>
    <w:rsid w:val="00716CE3"/>
    <w:rsid w:val="00721192"/>
    <w:rsid w:val="00724B91"/>
    <w:rsid w:val="00726636"/>
    <w:rsid w:val="00731D08"/>
    <w:rsid w:val="00740B03"/>
    <w:rsid w:val="00742087"/>
    <w:rsid w:val="00742EC2"/>
    <w:rsid w:val="00743B2E"/>
    <w:rsid w:val="0074659E"/>
    <w:rsid w:val="00746915"/>
    <w:rsid w:val="00750035"/>
    <w:rsid w:val="00750729"/>
    <w:rsid w:val="00751054"/>
    <w:rsid w:val="007538B5"/>
    <w:rsid w:val="007542ED"/>
    <w:rsid w:val="00754723"/>
    <w:rsid w:val="00754741"/>
    <w:rsid w:val="0075517E"/>
    <w:rsid w:val="00764ECB"/>
    <w:rsid w:val="007658E5"/>
    <w:rsid w:val="0076726D"/>
    <w:rsid w:val="00770729"/>
    <w:rsid w:val="00771DF0"/>
    <w:rsid w:val="007725EC"/>
    <w:rsid w:val="00773D10"/>
    <w:rsid w:val="007805CF"/>
    <w:rsid w:val="007838AF"/>
    <w:rsid w:val="00784930"/>
    <w:rsid w:val="00784BFE"/>
    <w:rsid w:val="00785006"/>
    <w:rsid w:val="00785037"/>
    <w:rsid w:val="00785EBB"/>
    <w:rsid w:val="007870DA"/>
    <w:rsid w:val="00787F50"/>
    <w:rsid w:val="0079098B"/>
    <w:rsid w:val="00792E5A"/>
    <w:rsid w:val="00793948"/>
    <w:rsid w:val="007949F3"/>
    <w:rsid w:val="007966C4"/>
    <w:rsid w:val="007A0025"/>
    <w:rsid w:val="007A20F1"/>
    <w:rsid w:val="007A380D"/>
    <w:rsid w:val="007A587B"/>
    <w:rsid w:val="007A7513"/>
    <w:rsid w:val="007A7518"/>
    <w:rsid w:val="007B3BD8"/>
    <w:rsid w:val="007B3F05"/>
    <w:rsid w:val="007B491A"/>
    <w:rsid w:val="007B6239"/>
    <w:rsid w:val="007C0413"/>
    <w:rsid w:val="007C2F2B"/>
    <w:rsid w:val="007C31A2"/>
    <w:rsid w:val="007C411E"/>
    <w:rsid w:val="007C4B06"/>
    <w:rsid w:val="007C79E2"/>
    <w:rsid w:val="007D263B"/>
    <w:rsid w:val="007D2D78"/>
    <w:rsid w:val="007D30DE"/>
    <w:rsid w:val="007D5A59"/>
    <w:rsid w:val="007D5C42"/>
    <w:rsid w:val="007D6120"/>
    <w:rsid w:val="007E140E"/>
    <w:rsid w:val="007E2EF3"/>
    <w:rsid w:val="007E33D4"/>
    <w:rsid w:val="007E3435"/>
    <w:rsid w:val="007E544D"/>
    <w:rsid w:val="007E7FE6"/>
    <w:rsid w:val="007EBF8E"/>
    <w:rsid w:val="007F0669"/>
    <w:rsid w:val="007F1D8D"/>
    <w:rsid w:val="007F7C44"/>
    <w:rsid w:val="00800191"/>
    <w:rsid w:val="008018E5"/>
    <w:rsid w:val="0080228C"/>
    <w:rsid w:val="008050F2"/>
    <w:rsid w:val="00810C07"/>
    <w:rsid w:val="00811B6C"/>
    <w:rsid w:val="0081336C"/>
    <w:rsid w:val="008146EB"/>
    <w:rsid w:val="00815400"/>
    <w:rsid w:val="00815A4A"/>
    <w:rsid w:val="00816EA5"/>
    <w:rsid w:val="0082170F"/>
    <w:rsid w:val="0082322B"/>
    <w:rsid w:val="00823773"/>
    <w:rsid w:val="00824B95"/>
    <w:rsid w:val="00826C28"/>
    <w:rsid w:val="00827B0B"/>
    <w:rsid w:val="008320C0"/>
    <w:rsid w:val="0083281A"/>
    <w:rsid w:val="00832BBE"/>
    <w:rsid w:val="008331C2"/>
    <w:rsid w:val="00841D5E"/>
    <w:rsid w:val="0084481E"/>
    <w:rsid w:val="00844D91"/>
    <w:rsid w:val="00846025"/>
    <w:rsid w:val="00847AB0"/>
    <w:rsid w:val="00850FB0"/>
    <w:rsid w:val="0085265C"/>
    <w:rsid w:val="00853D08"/>
    <w:rsid w:val="00853D9A"/>
    <w:rsid w:val="008545A4"/>
    <w:rsid w:val="00856A7C"/>
    <w:rsid w:val="00856FA3"/>
    <w:rsid w:val="00860348"/>
    <w:rsid w:val="00861495"/>
    <w:rsid w:val="00861FD9"/>
    <w:rsid w:val="00862980"/>
    <w:rsid w:val="00872576"/>
    <w:rsid w:val="00873506"/>
    <w:rsid w:val="00873F7A"/>
    <w:rsid w:val="00876191"/>
    <w:rsid w:val="00876D1F"/>
    <w:rsid w:val="0088045A"/>
    <w:rsid w:val="008804C9"/>
    <w:rsid w:val="00881798"/>
    <w:rsid w:val="0088181E"/>
    <w:rsid w:val="0088239B"/>
    <w:rsid w:val="00882555"/>
    <w:rsid w:val="00882976"/>
    <w:rsid w:val="00882E44"/>
    <w:rsid w:val="008837BA"/>
    <w:rsid w:val="00883F2D"/>
    <w:rsid w:val="008841F7"/>
    <w:rsid w:val="00891148"/>
    <w:rsid w:val="00891161"/>
    <w:rsid w:val="00892E6A"/>
    <w:rsid w:val="0089531E"/>
    <w:rsid w:val="00897A89"/>
    <w:rsid w:val="008A14F0"/>
    <w:rsid w:val="008A3E12"/>
    <w:rsid w:val="008A5BA6"/>
    <w:rsid w:val="008A7231"/>
    <w:rsid w:val="008B41F5"/>
    <w:rsid w:val="008B5631"/>
    <w:rsid w:val="008B6621"/>
    <w:rsid w:val="008B712A"/>
    <w:rsid w:val="008C5661"/>
    <w:rsid w:val="008C754C"/>
    <w:rsid w:val="008D0650"/>
    <w:rsid w:val="008D3052"/>
    <w:rsid w:val="008D43A5"/>
    <w:rsid w:val="008D49AD"/>
    <w:rsid w:val="008D4D1E"/>
    <w:rsid w:val="008D4F60"/>
    <w:rsid w:val="008D64C5"/>
    <w:rsid w:val="008D652B"/>
    <w:rsid w:val="008D6CE8"/>
    <w:rsid w:val="008E2F2A"/>
    <w:rsid w:val="008E61A2"/>
    <w:rsid w:val="008F0780"/>
    <w:rsid w:val="008F1D0B"/>
    <w:rsid w:val="008F2E24"/>
    <w:rsid w:val="008F4097"/>
    <w:rsid w:val="008F5BC7"/>
    <w:rsid w:val="008F657B"/>
    <w:rsid w:val="008F7DDA"/>
    <w:rsid w:val="008F7FA3"/>
    <w:rsid w:val="0090115A"/>
    <w:rsid w:val="00901B5C"/>
    <w:rsid w:val="00902840"/>
    <w:rsid w:val="00905557"/>
    <w:rsid w:val="00906CAE"/>
    <w:rsid w:val="00910441"/>
    <w:rsid w:val="00910E1E"/>
    <w:rsid w:val="00911BC4"/>
    <w:rsid w:val="00913268"/>
    <w:rsid w:val="009157B1"/>
    <w:rsid w:val="009170FB"/>
    <w:rsid w:val="009206A2"/>
    <w:rsid w:val="00923D2D"/>
    <w:rsid w:val="0092681D"/>
    <w:rsid w:val="00931013"/>
    <w:rsid w:val="00934318"/>
    <w:rsid w:val="009358F4"/>
    <w:rsid w:val="0093647E"/>
    <w:rsid w:val="00937298"/>
    <w:rsid w:val="00937EBE"/>
    <w:rsid w:val="009403F2"/>
    <w:rsid w:val="00943FFA"/>
    <w:rsid w:val="00944693"/>
    <w:rsid w:val="0094491F"/>
    <w:rsid w:val="00944A45"/>
    <w:rsid w:val="00954389"/>
    <w:rsid w:val="00956539"/>
    <w:rsid w:val="0095788F"/>
    <w:rsid w:val="00960517"/>
    <w:rsid w:val="00960AAD"/>
    <w:rsid w:val="00960B2B"/>
    <w:rsid w:val="0096119F"/>
    <w:rsid w:val="00961A51"/>
    <w:rsid w:val="009626C1"/>
    <w:rsid w:val="009634E2"/>
    <w:rsid w:val="00966DC0"/>
    <w:rsid w:val="009671D2"/>
    <w:rsid w:val="0097085C"/>
    <w:rsid w:val="00972434"/>
    <w:rsid w:val="00974E08"/>
    <w:rsid w:val="00976C26"/>
    <w:rsid w:val="00976FA4"/>
    <w:rsid w:val="00977D1E"/>
    <w:rsid w:val="0098069F"/>
    <w:rsid w:val="009823A6"/>
    <w:rsid w:val="0098445C"/>
    <w:rsid w:val="00986C1C"/>
    <w:rsid w:val="00990175"/>
    <w:rsid w:val="00991D4D"/>
    <w:rsid w:val="00992DB3"/>
    <w:rsid w:val="00993655"/>
    <w:rsid w:val="009939FC"/>
    <w:rsid w:val="00994861"/>
    <w:rsid w:val="00996CDE"/>
    <w:rsid w:val="009A182D"/>
    <w:rsid w:val="009A42FC"/>
    <w:rsid w:val="009A47A1"/>
    <w:rsid w:val="009A5A4F"/>
    <w:rsid w:val="009A62DA"/>
    <w:rsid w:val="009A7D81"/>
    <w:rsid w:val="009B08A9"/>
    <w:rsid w:val="009B1AFD"/>
    <w:rsid w:val="009B4CBF"/>
    <w:rsid w:val="009B6A90"/>
    <w:rsid w:val="009B7E98"/>
    <w:rsid w:val="009C0FAC"/>
    <w:rsid w:val="009C15B5"/>
    <w:rsid w:val="009C577E"/>
    <w:rsid w:val="009C77FF"/>
    <w:rsid w:val="009C78F6"/>
    <w:rsid w:val="009D1136"/>
    <w:rsid w:val="009D27C3"/>
    <w:rsid w:val="009D3207"/>
    <w:rsid w:val="009D3239"/>
    <w:rsid w:val="009D569B"/>
    <w:rsid w:val="009D70E1"/>
    <w:rsid w:val="009E10B8"/>
    <w:rsid w:val="009E2A80"/>
    <w:rsid w:val="009E40BC"/>
    <w:rsid w:val="009E57F4"/>
    <w:rsid w:val="009E67D9"/>
    <w:rsid w:val="009E687A"/>
    <w:rsid w:val="009F055E"/>
    <w:rsid w:val="009F0910"/>
    <w:rsid w:val="009F2B7E"/>
    <w:rsid w:val="009F2BF7"/>
    <w:rsid w:val="009F3DB8"/>
    <w:rsid w:val="009F3E21"/>
    <w:rsid w:val="009F4209"/>
    <w:rsid w:val="009F4D94"/>
    <w:rsid w:val="009F5ACA"/>
    <w:rsid w:val="009F606B"/>
    <w:rsid w:val="009F65D8"/>
    <w:rsid w:val="009F6B59"/>
    <w:rsid w:val="00A01916"/>
    <w:rsid w:val="00A03EA3"/>
    <w:rsid w:val="00A04B3B"/>
    <w:rsid w:val="00A04C43"/>
    <w:rsid w:val="00A04C84"/>
    <w:rsid w:val="00A075DD"/>
    <w:rsid w:val="00A133CC"/>
    <w:rsid w:val="00A13A5B"/>
    <w:rsid w:val="00A14C2C"/>
    <w:rsid w:val="00A215F9"/>
    <w:rsid w:val="00A236D1"/>
    <w:rsid w:val="00A2625E"/>
    <w:rsid w:val="00A315B6"/>
    <w:rsid w:val="00A323D9"/>
    <w:rsid w:val="00A32B91"/>
    <w:rsid w:val="00A33B0F"/>
    <w:rsid w:val="00A340D8"/>
    <w:rsid w:val="00A34E68"/>
    <w:rsid w:val="00A35103"/>
    <w:rsid w:val="00A36D10"/>
    <w:rsid w:val="00A372E2"/>
    <w:rsid w:val="00A37DDE"/>
    <w:rsid w:val="00A41B9C"/>
    <w:rsid w:val="00A42844"/>
    <w:rsid w:val="00A428ED"/>
    <w:rsid w:val="00A44A69"/>
    <w:rsid w:val="00A44A85"/>
    <w:rsid w:val="00A44CD6"/>
    <w:rsid w:val="00A468BE"/>
    <w:rsid w:val="00A53869"/>
    <w:rsid w:val="00A545D8"/>
    <w:rsid w:val="00A5552D"/>
    <w:rsid w:val="00A56B56"/>
    <w:rsid w:val="00A61C19"/>
    <w:rsid w:val="00A61CDA"/>
    <w:rsid w:val="00A61DFA"/>
    <w:rsid w:val="00A61F29"/>
    <w:rsid w:val="00A63AB7"/>
    <w:rsid w:val="00A665EA"/>
    <w:rsid w:val="00A6675D"/>
    <w:rsid w:val="00A67386"/>
    <w:rsid w:val="00A67DF0"/>
    <w:rsid w:val="00A67FE7"/>
    <w:rsid w:val="00A704D1"/>
    <w:rsid w:val="00A70A96"/>
    <w:rsid w:val="00A70FF2"/>
    <w:rsid w:val="00A72266"/>
    <w:rsid w:val="00A750B8"/>
    <w:rsid w:val="00A752B6"/>
    <w:rsid w:val="00A77267"/>
    <w:rsid w:val="00A77B58"/>
    <w:rsid w:val="00A811A8"/>
    <w:rsid w:val="00A81477"/>
    <w:rsid w:val="00A819AE"/>
    <w:rsid w:val="00A81CC9"/>
    <w:rsid w:val="00A82084"/>
    <w:rsid w:val="00A833F6"/>
    <w:rsid w:val="00A8386A"/>
    <w:rsid w:val="00A843E6"/>
    <w:rsid w:val="00A86E38"/>
    <w:rsid w:val="00A87E36"/>
    <w:rsid w:val="00A92793"/>
    <w:rsid w:val="00A94168"/>
    <w:rsid w:val="00A941AF"/>
    <w:rsid w:val="00A94472"/>
    <w:rsid w:val="00A94622"/>
    <w:rsid w:val="00AA3B45"/>
    <w:rsid w:val="00AA64AE"/>
    <w:rsid w:val="00AA6C6A"/>
    <w:rsid w:val="00AB1D4D"/>
    <w:rsid w:val="00AB365C"/>
    <w:rsid w:val="00AB601D"/>
    <w:rsid w:val="00AB7432"/>
    <w:rsid w:val="00AC23FD"/>
    <w:rsid w:val="00AC4958"/>
    <w:rsid w:val="00AD05EA"/>
    <w:rsid w:val="00AD30B9"/>
    <w:rsid w:val="00AD3138"/>
    <w:rsid w:val="00AD339D"/>
    <w:rsid w:val="00AD4DFA"/>
    <w:rsid w:val="00AD5F28"/>
    <w:rsid w:val="00AD63FD"/>
    <w:rsid w:val="00AD70B3"/>
    <w:rsid w:val="00AD779A"/>
    <w:rsid w:val="00AE08E2"/>
    <w:rsid w:val="00AE3090"/>
    <w:rsid w:val="00AE4F3F"/>
    <w:rsid w:val="00AE5B55"/>
    <w:rsid w:val="00AE70F5"/>
    <w:rsid w:val="00AF015E"/>
    <w:rsid w:val="00AF371F"/>
    <w:rsid w:val="00AF622B"/>
    <w:rsid w:val="00B00C06"/>
    <w:rsid w:val="00B0462D"/>
    <w:rsid w:val="00B0531C"/>
    <w:rsid w:val="00B10B1D"/>
    <w:rsid w:val="00B10B2B"/>
    <w:rsid w:val="00B14DEA"/>
    <w:rsid w:val="00B16E25"/>
    <w:rsid w:val="00B17A0E"/>
    <w:rsid w:val="00B205BA"/>
    <w:rsid w:val="00B20B05"/>
    <w:rsid w:val="00B21258"/>
    <w:rsid w:val="00B214F8"/>
    <w:rsid w:val="00B21914"/>
    <w:rsid w:val="00B24142"/>
    <w:rsid w:val="00B24A48"/>
    <w:rsid w:val="00B24AA0"/>
    <w:rsid w:val="00B25DE9"/>
    <w:rsid w:val="00B27816"/>
    <w:rsid w:val="00B27FC8"/>
    <w:rsid w:val="00B30ACA"/>
    <w:rsid w:val="00B3137A"/>
    <w:rsid w:val="00B31DF0"/>
    <w:rsid w:val="00B3259A"/>
    <w:rsid w:val="00B3279A"/>
    <w:rsid w:val="00B35F19"/>
    <w:rsid w:val="00B35F4A"/>
    <w:rsid w:val="00B417BB"/>
    <w:rsid w:val="00B41A1C"/>
    <w:rsid w:val="00B472AC"/>
    <w:rsid w:val="00B4732B"/>
    <w:rsid w:val="00B4799A"/>
    <w:rsid w:val="00B524D9"/>
    <w:rsid w:val="00B543D8"/>
    <w:rsid w:val="00B552D8"/>
    <w:rsid w:val="00B55CBA"/>
    <w:rsid w:val="00B57F51"/>
    <w:rsid w:val="00B6002C"/>
    <w:rsid w:val="00B61522"/>
    <w:rsid w:val="00B65CDC"/>
    <w:rsid w:val="00B66EA1"/>
    <w:rsid w:val="00B73968"/>
    <w:rsid w:val="00B77705"/>
    <w:rsid w:val="00B80159"/>
    <w:rsid w:val="00B81090"/>
    <w:rsid w:val="00B81646"/>
    <w:rsid w:val="00B81A14"/>
    <w:rsid w:val="00B828E4"/>
    <w:rsid w:val="00B82988"/>
    <w:rsid w:val="00B84F56"/>
    <w:rsid w:val="00B85425"/>
    <w:rsid w:val="00B865E6"/>
    <w:rsid w:val="00B86873"/>
    <w:rsid w:val="00B875BC"/>
    <w:rsid w:val="00B902CF"/>
    <w:rsid w:val="00B904A9"/>
    <w:rsid w:val="00B9063F"/>
    <w:rsid w:val="00B91F18"/>
    <w:rsid w:val="00B93009"/>
    <w:rsid w:val="00B93BA0"/>
    <w:rsid w:val="00B93F17"/>
    <w:rsid w:val="00B94097"/>
    <w:rsid w:val="00B94A1D"/>
    <w:rsid w:val="00B97BA4"/>
    <w:rsid w:val="00BA077D"/>
    <w:rsid w:val="00BA2C20"/>
    <w:rsid w:val="00BA36DE"/>
    <w:rsid w:val="00BA5291"/>
    <w:rsid w:val="00BA5824"/>
    <w:rsid w:val="00BA7F16"/>
    <w:rsid w:val="00BB36B1"/>
    <w:rsid w:val="00BB7D7D"/>
    <w:rsid w:val="00BC0A7B"/>
    <w:rsid w:val="00BC0CCB"/>
    <w:rsid w:val="00BC0DA1"/>
    <w:rsid w:val="00BC1E61"/>
    <w:rsid w:val="00BC35FE"/>
    <w:rsid w:val="00BC41B7"/>
    <w:rsid w:val="00BC46D9"/>
    <w:rsid w:val="00BC524A"/>
    <w:rsid w:val="00BC742D"/>
    <w:rsid w:val="00BC74CC"/>
    <w:rsid w:val="00BD10F6"/>
    <w:rsid w:val="00BD11C6"/>
    <w:rsid w:val="00BD18B6"/>
    <w:rsid w:val="00BD232A"/>
    <w:rsid w:val="00BD2C14"/>
    <w:rsid w:val="00BD466C"/>
    <w:rsid w:val="00BD47BE"/>
    <w:rsid w:val="00BD4CFB"/>
    <w:rsid w:val="00BD59A9"/>
    <w:rsid w:val="00BD6BF7"/>
    <w:rsid w:val="00BE03B6"/>
    <w:rsid w:val="00BE1B2F"/>
    <w:rsid w:val="00BE2B4A"/>
    <w:rsid w:val="00BE3285"/>
    <w:rsid w:val="00BE3932"/>
    <w:rsid w:val="00BE5622"/>
    <w:rsid w:val="00BE6233"/>
    <w:rsid w:val="00BF0477"/>
    <w:rsid w:val="00BF1336"/>
    <w:rsid w:val="00BF14B2"/>
    <w:rsid w:val="00BF6135"/>
    <w:rsid w:val="00BF6265"/>
    <w:rsid w:val="00BF65C4"/>
    <w:rsid w:val="00C02C31"/>
    <w:rsid w:val="00C0794D"/>
    <w:rsid w:val="00C10667"/>
    <w:rsid w:val="00C10D03"/>
    <w:rsid w:val="00C10E76"/>
    <w:rsid w:val="00C126CB"/>
    <w:rsid w:val="00C1333F"/>
    <w:rsid w:val="00C137BF"/>
    <w:rsid w:val="00C1419D"/>
    <w:rsid w:val="00C154B2"/>
    <w:rsid w:val="00C16E63"/>
    <w:rsid w:val="00C24B1D"/>
    <w:rsid w:val="00C26350"/>
    <w:rsid w:val="00C30949"/>
    <w:rsid w:val="00C31411"/>
    <w:rsid w:val="00C3237D"/>
    <w:rsid w:val="00C32C75"/>
    <w:rsid w:val="00C35D4B"/>
    <w:rsid w:val="00C37281"/>
    <w:rsid w:val="00C40111"/>
    <w:rsid w:val="00C41783"/>
    <w:rsid w:val="00C420B3"/>
    <w:rsid w:val="00C42406"/>
    <w:rsid w:val="00C42D79"/>
    <w:rsid w:val="00C4302E"/>
    <w:rsid w:val="00C430DD"/>
    <w:rsid w:val="00C45299"/>
    <w:rsid w:val="00C47569"/>
    <w:rsid w:val="00C47A54"/>
    <w:rsid w:val="00C50959"/>
    <w:rsid w:val="00C5157C"/>
    <w:rsid w:val="00C516CC"/>
    <w:rsid w:val="00C5257D"/>
    <w:rsid w:val="00C52AB3"/>
    <w:rsid w:val="00C5418E"/>
    <w:rsid w:val="00C55459"/>
    <w:rsid w:val="00C56315"/>
    <w:rsid w:val="00C60848"/>
    <w:rsid w:val="00C61FA5"/>
    <w:rsid w:val="00C67E05"/>
    <w:rsid w:val="00C71C39"/>
    <w:rsid w:val="00C725CA"/>
    <w:rsid w:val="00C72DA4"/>
    <w:rsid w:val="00C731C5"/>
    <w:rsid w:val="00C75212"/>
    <w:rsid w:val="00C7526D"/>
    <w:rsid w:val="00C774A1"/>
    <w:rsid w:val="00C77AEE"/>
    <w:rsid w:val="00C847F6"/>
    <w:rsid w:val="00C91890"/>
    <w:rsid w:val="00C9291B"/>
    <w:rsid w:val="00C941A0"/>
    <w:rsid w:val="00C9494B"/>
    <w:rsid w:val="00C959EC"/>
    <w:rsid w:val="00CA33B9"/>
    <w:rsid w:val="00CA3B02"/>
    <w:rsid w:val="00CA5786"/>
    <w:rsid w:val="00CA74B1"/>
    <w:rsid w:val="00CB09EF"/>
    <w:rsid w:val="00CB0AC2"/>
    <w:rsid w:val="00CB1D5A"/>
    <w:rsid w:val="00CB378F"/>
    <w:rsid w:val="00CC04F9"/>
    <w:rsid w:val="00CC1507"/>
    <w:rsid w:val="00CC3A39"/>
    <w:rsid w:val="00CC498C"/>
    <w:rsid w:val="00CD057F"/>
    <w:rsid w:val="00CD2A4A"/>
    <w:rsid w:val="00CD2AC4"/>
    <w:rsid w:val="00CD5E70"/>
    <w:rsid w:val="00CD7A88"/>
    <w:rsid w:val="00CE02CA"/>
    <w:rsid w:val="00CE0703"/>
    <w:rsid w:val="00CE2400"/>
    <w:rsid w:val="00CE24E3"/>
    <w:rsid w:val="00CE2E2D"/>
    <w:rsid w:val="00CE5496"/>
    <w:rsid w:val="00CE5C7A"/>
    <w:rsid w:val="00CE5E3E"/>
    <w:rsid w:val="00CF0E38"/>
    <w:rsid w:val="00CF283C"/>
    <w:rsid w:val="00CF4436"/>
    <w:rsid w:val="00CF503F"/>
    <w:rsid w:val="00CF561D"/>
    <w:rsid w:val="00D040CE"/>
    <w:rsid w:val="00D04EC6"/>
    <w:rsid w:val="00D0701C"/>
    <w:rsid w:val="00D111A4"/>
    <w:rsid w:val="00D13AF0"/>
    <w:rsid w:val="00D13D08"/>
    <w:rsid w:val="00D22F6D"/>
    <w:rsid w:val="00D2690A"/>
    <w:rsid w:val="00D26FBF"/>
    <w:rsid w:val="00D27CA0"/>
    <w:rsid w:val="00D30414"/>
    <w:rsid w:val="00D308A6"/>
    <w:rsid w:val="00D34211"/>
    <w:rsid w:val="00D343F2"/>
    <w:rsid w:val="00D3473D"/>
    <w:rsid w:val="00D35B3E"/>
    <w:rsid w:val="00D35C0E"/>
    <w:rsid w:val="00D376CE"/>
    <w:rsid w:val="00D401C2"/>
    <w:rsid w:val="00D40BCC"/>
    <w:rsid w:val="00D41CA8"/>
    <w:rsid w:val="00D4238A"/>
    <w:rsid w:val="00D42401"/>
    <w:rsid w:val="00D43553"/>
    <w:rsid w:val="00D43627"/>
    <w:rsid w:val="00D43E6C"/>
    <w:rsid w:val="00D45B48"/>
    <w:rsid w:val="00D46798"/>
    <w:rsid w:val="00D510DC"/>
    <w:rsid w:val="00D514E0"/>
    <w:rsid w:val="00D51FBC"/>
    <w:rsid w:val="00D52484"/>
    <w:rsid w:val="00D6350D"/>
    <w:rsid w:val="00D6366F"/>
    <w:rsid w:val="00D6410E"/>
    <w:rsid w:val="00D64647"/>
    <w:rsid w:val="00D67BDF"/>
    <w:rsid w:val="00D71CD3"/>
    <w:rsid w:val="00D71D00"/>
    <w:rsid w:val="00D72544"/>
    <w:rsid w:val="00D75D96"/>
    <w:rsid w:val="00D76299"/>
    <w:rsid w:val="00D8233A"/>
    <w:rsid w:val="00D82DF0"/>
    <w:rsid w:val="00D857A0"/>
    <w:rsid w:val="00D87E95"/>
    <w:rsid w:val="00D91222"/>
    <w:rsid w:val="00D94B8B"/>
    <w:rsid w:val="00DA1D0E"/>
    <w:rsid w:val="00DA2D6E"/>
    <w:rsid w:val="00DA3223"/>
    <w:rsid w:val="00DA3398"/>
    <w:rsid w:val="00DA5840"/>
    <w:rsid w:val="00DA5A7B"/>
    <w:rsid w:val="00DA7667"/>
    <w:rsid w:val="00DA7D7F"/>
    <w:rsid w:val="00DB0678"/>
    <w:rsid w:val="00DB086F"/>
    <w:rsid w:val="00DB1C89"/>
    <w:rsid w:val="00DB1FB6"/>
    <w:rsid w:val="00DB2195"/>
    <w:rsid w:val="00DB352C"/>
    <w:rsid w:val="00DB3800"/>
    <w:rsid w:val="00DB5A9B"/>
    <w:rsid w:val="00DB7278"/>
    <w:rsid w:val="00DC0AF1"/>
    <w:rsid w:val="00DC191C"/>
    <w:rsid w:val="00DC321C"/>
    <w:rsid w:val="00DC5559"/>
    <w:rsid w:val="00DC62C4"/>
    <w:rsid w:val="00DC7A8A"/>
    <w:rsid w:val="00DD0EAE"/>
    <w:rsid w:val="00DD16BA"/>
    <w:rsid w:val="00DD26F7"/>
    <w:rsid w:val="00DD6615"/>
    <w:rsid w:val="00DE28F4"/>
    <w:rsid w:val="00DE7459"/>
    <w:rsid w:val="00DF0854"/>
    <w:rsid w:val="00DF55BF"/>
    <w:rsid w:val="00DF5870"/>
    <w:rsid w:val="00DF65AA"/>
    <w:rsid w:val="00DF6BAF"/>
    <w:rsid w:val="00E00436"/>
    <w:rsid w:val="00E02AD7"/>
    <w:rsid w:val="00E034A0"/>
    <w:rsid w:val="00E03749"/>
    <w:rsid w:val="00E040AB"/>
    <w:rsid w:val="00E07092"/>
    <w:rsid w:val="00E07152"/>
    <w:rsid w:val="00E071F1"/>
    <w:rsid w:val="00E07564"/>
    <w:rsid w:val="00E10AEE"/>
    <w:rsid w:val="00E11A1F"/>
    <w:rsid w:val="00E12444"/>
    <w:rsid w:val="00E12A14"/>
    <w:rsid w:val="00E140A5"/>
    <w:rsid w:val="00E14E00"/>
    <w:rsid w:val="00E16D13"/>
    <w:rsid w:val="00E234AA"/>
    <w:rsid w:val="00E23614"/>
    <w:rsid w:val="00E23B9D"/>
    <w:rsid w:val="00E24C48"/>
    <w:rsid w:val="00E32480"/>
    <w:rsid w:val="00E34F53"/>
    <w:rsid w:val="00E4194D"/>
    <w:rsid w:val="00E4216D"/>
    <w:rsid w:val="00E453D5"/>
    <w:rsid w:val="00E47FAE"/>
    <w:rsid w:val="00E500D9"/>
    <w:rsid w:val="00E527C8"/>
    <w:rsid w:val="00E530C4"/>
    <w:rsid w:val="00E53244"/>
    <w:rsid w:val="00E54D46"/>
    <w:rsid w:val="00E55DCB"/>
    <w:rsid w:val="00E57305"/>
    <w:rsid w:val="00E605A4"/>
    <w:rsid w:val="00E61EA0"/>
    <w:rsid w:val="00E629E2"/>
    <w:rsid w:val="00E634D1"/>
    <w:rsid w:val="00E63868"/>
    <w:rsid w:val="00E65333"/>
    <w:rsid w:val="00E65E41"/>
    <w:rsid w:val="00E66B3E"/>
    <w:rsid w:val="00E70A8A"/>
    <w:rsid w:val="00E70B74"/>
    <w:rsid w:val="00E70C84"/>
    <w:rsid w:val="00E71168"/>
    <w:rsid w:val="00E72DCD"/>
    <w:rsid w:val="00E73ABB"/>
    <w:rsid w:val="00E73D14"/>
    <w:rsid w:val="00E767A4"/>
    <w:rsid w:val="00E777A1"/>
    <w:rsid w:val="00E77B0A"/>
    <w:rsid w:val="00E8282A"/>
    <w:rsid w:val="00E83360"/>
    <w:rsid w:val="00E84119"/>
    <w:rsid w:val="00E84410"/>
    <w:rsid w:val="00E85D8C"/>
    <w:rsid w:val="00E91EAB"/>
    <w:rsid w:val="00E92A21"/>
    <w:rsid w:val="00E92AEE"/>
    <w:rsid w:val="00E932C0"/>
    <w:rsid w:val="00E93790"/>
    <w:rsid w:val="00E951C4"/>
    <w:rsid w:val="00E96335"/>
    <w:rsid w:val="00E96869"/>
    <w:rsid w:val="00EA054B"/>
    <w:rsid w:val="00EA324C"/>
    <w:rsid w:val="00EB02C3"/>
    <w:rsid w:val="00EB2D68"/>
    <w:rsid w:val="00EB2F52"/>
    <w:rsid w:val="00EC07D2"/>
    <w:rsid w:val="00EC15C5"/>
    <w:rsid w:val="00EC44F4"/>
    <w:rsid w:val="00ED4AFA"/>
    <w:rsid w:val="00ED6B9E"/>
    <w:rsid w:val="00ED7D69"/>
    <w:rsid w:val="00EE1BB7"/>
    <w:rsid w:val="00EE466A"/>
    <w:rsid w:val="00EE562A"/>
    <w:rsid w:val="00EE5D2A"/>
    <w:rsid w:val="00EE68CC"/>
    <w:rsid w:val="00EF00D1"/>
    <w:rsid w:val="00EF0ACE"/>
    <w:rsid w:val="00EF0CAB"/>
    <w:rsid w:val="00EF201D"/>
    <w:rsid w:val="00EF5877"/>
    <w:rsid w:val="00EF6417"/>
    <w:rsid w:val="00EF6776"/>
    <w:rsid w:val="00EF73C3"/>
    <w:rsid w:val="00F013CB"/>
    <w:rsid w:val="00F072C4"/>
    <w:rsid w:val="00F106E8"/>
    <w:rsid w:val="00F11549"/>
    <w:rsid w:val="00F13A89"/>
    <w:rsid w:val="00F156E6"/>
    <w:rsid w:val="00F16BE8"/>
    <w:rsid w:val="00F203D8"/>
    <w:rsid w:val="00F2040D"/>
    <w:rsid w:val="00F20834"/>
    <w:rsid w:val="00F20CD2"/>
    <w:rsid w:val="00F212B9"/>
    <w:rsid w:val="00F21AE2"/>
    <w:rsid w:val="00F22174"/>
    <w:rsid w:val="00F23EC6"/>
    <w:rsid w:val="00F24850"/>
    <w:rsid w:val="00F251B5"/>
    <w:rsid w:val="00F255B5"/>
    <w:rsid w:val="00F25C3C"/>
    <w:rsid w:val="00F307A0"/>
    <w:rsid w:val="00F30BCF"/>
    <w:rsid w:val="00F311A0"/>
    <w:rsid w:val="00F33B00"/>
    <w:rsid w:val="00F34A09"/>
    <w:rsid w:val="00F36057"/>
    <w:rsid w:val="00F36563"/>
    <w:rsid w:val="00F371BC"/>
    <w:rsid w:val="00F411FD"/>
    <w:rsid w:val="00F42399"/>
    <w:rsid w:val="00F43F2A"/>
    <w:rsid w:val="00F45B0A"/>
    <w:rsid w:val="00F50E8F"/>
    <w:rsid w:val="00F51363"/>
    <w:rsid w:val="00F51E2C"/>
    <w:rsid w:val="00F5450D"/>
    <w:rsid w:val="00F6057F"/>
    <w:rsid w:val="00F61720"/>
    <w:rsid w:val="00F620A3"/>
    <w:rsid w:val="00F66491"/>
    <w:rsid w:val="00F76F16"/>
    <w:rsid w:val="00F8123D"/>
    <w:rsid w:val="00F81282"/>
    <w:rsid w:val="00F815ED"/>
    <w:rsid w:val="00F827A2"/>
    <w:rsid w:val="00F82900"/>
    <w:rsid w:val="00F83146"/>
    <w:rsid w:val="00F84428"/>
    <w:rsid w:val="00F84832"/>
    <w:rsid w:val="00F86FD7"/>
    <w:rsid w:val="00F8717E"/>
    <w:rsid w:val="00F9038D"/>
    <w:rsid w:val="00F90430"/>
    <w:rsid w:val="00F90483"/>
    <w:rsid w:val="00F91153"/>
    <w:rsid w:val="00F9148D"/>
    <w:rsid w:val="00F93433"/>
    <w:rsid w:val="00F93DE8"/>
    <w:rsid w:val="00F96711"/>
    <w:rsid w:val="00F97895"/>
    <w:rsid w:val="00FA0AAC"/>
    <w:rsid w:val="00FA29A2"/>
    <w:rsid w:val="00FA4996"/>
    <w:rsid w:val="00FA58CF"/>
    <w:rsid w:val="00FA5C1B"/>
    <w:rsid w:val="00FB0CA4"/>
    <w:rsid w:val="00FB1093"/>
    <w:rsid w:val="00FB1BA5"/>
    <w:rsid w:val="00FB3CCF"/>
    <w:rsid w:val="00FB460C"/>
    <w:rsid w:val="00FB4FC6"/>
    <w:rsid w:val="00FB5C2F"/>
    <w:rsid w:val="00FB7F51"/>
    <w:rsid w:val="00FC2E67"/>
    <w:rsid w:val="00FC4A11"/>
    <w:rsid w:val="00FC585D"/>
    <w:rsid w:val="00FC6DB2"/>
    <w:rsid w:val="00FD0433"/>
    <w:rsid w:val="00FD2314"/>
    <w:rsid w:val="00FD5F99"/>
    <w:rsid w:val="00FD77DB"/>
    <w:rsid w:val="00FD7A2D"/>
    <w:rsid w:val="00FE12A4"/>
    <w:rsid w:val="00FE36D4"/>
    <w:rsid w:val="00FE431A"/>
    <w:rsid w:val="00FE4B09"/>
    <w:rsid w:val="00FE58D2"/>
    <w:rsid w:val="00FE671F"/>
    <w:rsid w:val="00FE6E6B"/>
    <w:rsid w:val="00FF09CF"/>
    <w:rsid w:val="00FF34F8"/>
    <w:rsid w:val="00FF3BAA"/>
    <w:rsid w:val="00FF4AC4"/>
    <w:rsid w:val="00FF4ED9"/>
    <w:rsid w:val="00FF64AE"/>
    <w:rsid w:val="0147AD7C"/>
    <w:rsid w:val="01DA6FDC"/>
    <w:rsid w:val="01FE9A5F"/>
    <w:rsid w:val="02DC2E46"/>
    <w:rsid w:val="02F653F9"/>
    <w:rsid w:val="0301C481"/>
    <w:rsid w:val="0411E11E"/>
    <w:rsid w:val="043A1D80"/>
    <w:rsid w:val="047AC064"/>
    <w:rsid w:val="04B8C467"/>
    <w:rsid w:val="0550AB2C"/>
    <w:rsid w:val="05EC1358"/>
    <w:rsid w:val="06138952"/>
    <w:rsid w:val="06B1AED8"/>
    <w:rsid w:val="074A382A"/>
    <w:rsid w:val="07E44BA6"/>
    <w:rsid w:val="0921305F"/>
    <w:rsid w:val="096DBEA7"/>
    <w:rsid w:val="0B152F7B"/>
    <w:rsid w:val="0B237AD8"/>
    <w:rsid w:val="0B357E15"/>
    <w:rsid w:val="0B63D0AA"/>
    <w:rsid w:val="0B81FA1E"/>
    <w:rsid w:val="0BEB91B9"/>
    <w:rsid w:val="0C04B0B2"/>
    <w:rsid w:val="0CCC0A04"/>
    <w:rsid w:val="0CDB366D"/>
    <w:rsid w:val="0D48FC00"/>
    <w:rsid w:val="0EBD4B74"/>
    <w:rsid w:val="0EDBA6DB"/>
    <w:rsid w:val="0EFB833A"/>
    <w:rsid w:val="10AE3912"/>
    <w:rsid w:val="112AE824"/>
    <w:rsid w:val="113E0DAB"/>
    <w:rsid w:val="11C6F1E9"/>
    <w:rsid w:val="1218929D"/>
    <w:rsid w:val="12D877FE"/>
    <w:rsid w:val="1320BA7F"/>
    <w:rsid w:val="1376F4D5"/>
    <w:rsid w:val="146DEFD4"/>
    <w:rsid w:val="14A457E2"/>
    <w:rsid w:val="14E1B493"/>
    <w:rsid w:val="15F88D35"/>
    <w:rsid w:val="160A061E"/>
    <w:rsid w:val="1610F022"/>
    <w:rsid w:val="164F1F6A"/>
    <w:rsid w:val="16669E3F"/>
    <w:rsid w:val="166CACAF"/>
    <w:rsid w:val="169C12BB"/>
    <w:rsid w:val="17290D36"/>
    <w:rsid w:val="17D029AB"/>
    <w:rsid w:val="18CCE4A6"/>
    <w:rsid w:val="195BCEC2"/>
    <w:rsid w:val="197DDC6E"/>
    <w:rsid w:val="19E1A5F6"/>
    <w:rsid w:val="19E5BDB0"/>
    <w:rsid w:val="19E9D844"/>
    <w:rsid w:val="1ABC4146"/>
    <w:rsid w:val="1ADA923F"/>
    <w:rsid w:val="1B0C6756"/>
    <w:rsid w:val="1B263E06"/>
    <w:rsid w:val="1BD00021"/>
    <w:rsid w:val="1E1BAB29"/>
    <w:rsid w:val="1E3ED877"/>
    <w:rsid w:val="1E7EBCD3"/>
    <w:rsid w:val="1E93BE27"/>
    <w:rsid w:val="1EAA7D57"/>
    <w:rsid w:val="1EB8880B"/>
    <w:rsid w:val="1EC76166"/>
    <w:rsid w:val="1EFF40CF"/>
    <w:rsid w:val="1F56A00F"/>
    <w:rsid w:val="20E81800"/>
    <w:rsid w:val="20F69F33"/>
    <w:rsid w:val="22162227"/>
    <w:rsid w:val="22C83EFB"/>
    <w:rsid w:val="23027D39"/>
    <w:rsid w:val="23539E36"/>
    <w:rsid w:val="23561C45"/>
    <w:rsid w:val="23EBFC83"/>
    <w:rsid w:val="2432B457"/>
    <w:rsid w:val="2452ACDC"/>
    <w:rsid w:val="24F33568"/>
    <w:rsid w:val="254A2045"/>
    <w:rsid w:val="258E9585"/>
    <w:rsid w:val="2598C83C"/>
    <w:rsid w:val="26517E10"/>
    <w:rsid w:val="26C56D1E"/>
    <w:rsid w:val="26D7D5CF"/>
    <w:rsid w:val="26F19269"/>
    <w:rsid w:val="2700C7E3"/>
    <w:rsid w:val="27866D6D"/>
    <w:rsid w:val="27EAA63F"/>
    <w:rsid w:val="283B0F3E"/>
    <w:rsid w:val="289FD8EA"/>
    <w:rsid w:val="29A55C4A"/>
    <w:rsid w:val="2AA3F127"/>
    <w:rsid w:val="2B35B07D"/>
    <w:rsid w:val="2B3B2D68"/>
    <w:rsid w:val="2B7424F4"/>
    <w:rsid w:val="2B8DC3A1"/>
    <w:rsid w:val="2DEB9AF5"/>
    <w:rsid w:val="2E7A4184"/>
    <w:rsid w:val="2EE73148"/>
    <w:rsid w:val="2F30D27C"/>
    <w:rsid w:val="2F467B0E"/>
    <w:rsid w:val="2F604D16"/>
    <w:rsid w:val="30BC8E15"/>
    <w:rsid w:val="313354FC"/>
    <w:rsid w:val="31339172"/>
    <w:rsid w:val="317479FE"/>
    <w:rsid w:val="31A99ABF"/>
    <w:rsid w:val="31DA7608"/>
    <w:rsid w:val="328D9C03"/>
    <w:rsid w:val="32D1C6EA"/>
    <w:rsid w:val="335DAEE8"/>
    <w:rsid w:val="33ADA077"/>
    <w:rsid w:val="33D23924"/>
    <w:rsid w:val="35C9F76D"/>
    <w:rsid w:val="363BB07E"/>
    <w:rsid w:val="367A88E3"/>
    <w:rsid w:val="36B59919"/>
    <w:rsid w:val="372A7C50"/>
    <w:rsid w:val="378BCA54"/>
    <w:rsid w:val="37AFD869"/>
    <w:rsid w:val="37CAE601"/>
    <w:rsid w:val="37FB6C8F"/>
    <w:rsid w:val="3803A11D"/>
    <w:rsid w:val="38288380"/>
    <w:rsid w:val="39305EF4"/>
    <w:rsid w:val="39C22C81"/>
    <w:rsid w:val="3A78E842"/>
    <w:rsid w:val="3B76DC25"/>
    <w:rsid w:val="3C0EA3E7"/>
    <w:rsid w:val="3CA40CF6"/>
    <w:rsid w:val="3D067D99"/>
    <w:rsid w:val="3E1B9DD2"/>
    <w:rsid w:val="3E2ACBDC"/>
    <w:rsid w:val="3EC7364E"/>
    <w:rsid w:val="3F81F029"/>
    <w:rsid w:val="403E091A"/>
    <w:rsid w:val="40CA55F7"/>
    <w:rsid w:val="40FED953"/>
    <w:rsid w:val="417D4D45"/>
    <w:rsid w:val="42EE7DF7"/>
    <w:rsid w:val="43A8086E"/>
    <w:rsid w:val="43D9A2D1"/>
    <w:rsid w:val="44123B83"/>
    <w:rsid w:val="453B7575"/>
    <w:rsid w:val="45ACB29B"/>
    <w:rsid w:val="45DF10F2"/>
    <w:rsid w:val="45F378CC"/>
    <w:rsid w:val="4685CC7B"/>
    <w:rsid w:val="46B2297C"/>
    <w:rsid w:val="472F0BD7"/>
    <w:rsid w:val="47909F9B"/>
    <w:rsid w:val="47A6D80A"/>
    <w:rsid w:val="47E0B81B"/>
    <w:rsid w:val="48F4C3D8"/>
    <w:rsid w:val="4947480D"/>
    <w:rsid w:val="4A741B38"/>
    <w:rsid w:val="4AFFB758"/>
    <w:rsid w:val="4C1142E3"/>
    <w:rsid w:val="4C1F0BE4"/>
    <w:rsid w:val="4C582E9C"/>
    <w:rsid w:val="4C92B095"/>
    <w:rsid w:val="4C9B1A09"/>
    <w:rsid w:val="4DC354AD"/>
    <w:rsid w:val="4E53060A"/>
    <w:rsid w:val="4E9722D1"/>
    <w:rsid w:val="4EC8F851"/>
    <w:rsid w:val="4F73D083"/>
    <w:rsid w:val="4FC6ADE5"/>
    <w:rsid w:val="500C7827"/>
    <w:rsid w:val="501E2F46"/>
    <w:rsid w:val="50351796"/>
    <w:rsid w:val="50D344DC"/>
    <w:rsid w:val="50F72819"/>
    <w:rsid w:val="51AF5ED2"/>
    <w:rsid w:val="51D5AF19"/>
    <w:rsid w:val="529112FE"/>
    <w:rsid w:val="5355F552"/>
    <w:rsid w:val="537388A2"/>
    <w:rsid w:val="543F4B1D"/>
    <w:rsid w:val="552C5122"/>
    <w:rsid w:val="55785494"/>
    <w:rsid w:val="559DF308"/>
    <w:rsid w:val="55A335E0"/>
    <w:rsid w:val="55DABE46"/>
    <w:rsid w:val="5610DF58"/>
    <w:rsid w:val="589E6593"/>
    <w:rsid w:val="59A1134A"/>
    <w:rsid w:val="5A51ADEB"/>
    <w:rsid w:val="5AB212A9"/>
    <w:rsid w:val="5B890E39"/>
    <w:rsid w:val="5BB8F313"/>
    <w:rsid w:val="5D0F731A"/>
    <w:rsid w:val="5D4FC5EF"/>
    <w:rsid w:val="5DB4DB4C"/>
    <w:rsid w:val="5F0EDF4F"/>
    <w:rsid w:val="5FF1E4CC"/>
    <w:rsid w:val="6032B1E1"/>
    <w:rsid w:val="60639D2D"/>
    <w:rsid w:val="60D5EA32"/>
    <w:rsid w:val="61B99DB9"/>
    <w:rsid w:val="63104345"/>
    <w:rsid w:val="63EDA221"/>
    <w:rsid w:val="64A19C00"/>
    <w:rsid w:val="64F525A9"/>
    <w:rsid w:val="65917F7B"/>
    <w:rsid w:val="65EC466D"/>
    <w:rsid w:val="673E76C2"/>
    <w:rsid w:val="67F69E8E"/>
    <w:rsid w:val="6828BBD2"/>
    <w:rsid w:val="685CD98C"/>
    <w:rsid w:val="685E2032"/>
    <w:rsid w:val="69DEA5EA"/>
    <w:rsid w:val="6ACE60BE"/>
    <w:rsid w:val="6B601442"/>
    <w:rsid w:val="6BC9B419"/>
    <w:rsid w:val="6BD078F3"/>
    <w:rsid w:val="6D5BA6DF"/>
    <w:rsid w:val="6D67562B"/>
    <w:rsid w:val="6DB403FE"/>
    <w:rsid w:val="6E39715D"/>
    <w:rsid w:val="6E7613EE"/>
    <w:rsid w:val="6E8491C4"/>
    <w:rsid w:val="6EC30DC9"/>
    <w:rsid w:val="6ED75764"/>
    <w:rsid w:val="6EEBDA67"/>
    <w:rsid w:val="6F67D677"/>
    <w:rsid w:val="6F8552C6"/>
    <w:rsid w:val="6F8DBA75"/>
    <w:rsid w:val="71E760FF"/>
    <w:rsid w:val="720FC2B0"/>
    <w:rsid w:val="73657408"/>
    <w:rsid w:val="7417F750"/>
    <w:rsid w:val="74248048"/>
    <w:rsid w:val="75B227B3"/>
    <w:rsid w:val="75C70C15"/>
    <w:rsid w:val="764D01BE"/>
    <w:rsid w:val="7659699D"/>
    <w:rsid w:val="770F0A33"/>
    <w:rsid w:val="77294C4C"/>
    <w:rsid w:val="779BD44E"/>
    <w:rsid w:val="77C0E07F"/>
    <w:rsid w:val="780C1196"/>
    <w:rsid w:val="785A9CA9"/>
    <w:rsid w:val="7866AE10"/>
    <w:rsid w:val="78B872C0"/>
    <w:rsid w:val="79D693C8"/>
    <w:rsid w:val="79FC3227"/>
    <w:rsid w:val="7A54738B"/>
    <w:rsid w:val="7B89B46C"/>
    <w:rsid w:val="7BA3A0D4"/>
    <w:rsid w:val="7BB8B8DE"/>
    <w:rsid w:val="7BDFCE5F"/>
    <w:rsid w:val="7C4D8F7E"/>
    <w:rsid w:val="7C95D25A"/>
    <w:rsid w:val="7E12FAA2"/>
    <w:rsid w:val="7E9CF191"/>
    <w:rsid w:val="7F07ED07"/>
    <w:rsid w:val="7FC84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CAFA2"/>
  <w15:docId w15:val="{A0033424-C47E-4090-8E6B-72794B81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FF09CF"/>
    <w:pPr>
      <w:tabs>
        <w:tab w:val="left" w:pos="3973"/>
      </w:tabs>
      <w:ind w:left="108"/>
      <w:jc w:val="center"/>
      <w:outlineLvl w:val="0"/>
    </w:pPr>
    <w:rPr>
      <w:rFonts w:cs="Arial"/>
      <w:b/>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0A7EBE"/>
    <w:pPr>
      <w:ind w:left="720"/>
      <w:contextualSpacing/>
    </w:pPr>
  </w:style>
  <w:style w:type="character" w:styleId="CommentReference">
    <w:name w:val="annotation reference"/>
    <w:basedOn w:val="DefaultParagraphFont"/>
    <w:uiPriority w:val="99"/>
    <w:semiHidden/>
    <w:unhideWhenUsed/>
    <w:rsid w:val="00826C28"/>
    <w:rPr>
      <w:sz w:val="16"/>
      <w:szCs w:val="16"/>
    </w:rPr>
  </w:style>
  <w:style w:type="paragraph" w:styleId="CommentText">
    <w:name w:val="annotation text"/>
    <w:basedOn w:val="Normal"/>
    <w:link w:val="CommentTextChar"/>
    <w:uiPriority w:val="99"/>
    <w:unhideWhenUsed/>
    <w:rsid w:val="00826C28"/>
    <w:pPr>
      <w:spacing w:line="240" w:lineRule="auto"/>
    </w:pPr>
    <w:rPr>
      <w:sz w:val="20"/>
      <w:szCs w:val="20"/>
    </w:rPr>
  </w:style>
  <w:style w:type="character" w:customStyle="1" w:styleId="CommentTextChar">
    <w:name w:val="Comment Text Char"/>
    <w:basedOn w:val="DefaultParagraphFont"/>
    <w:link w:val="CommentText"/>
    <w:uiPriority w:val="99"/>
    <w:rsid w:val="00826C28"/>
    <w:rPr>
      <w:sz w:val="20"/>
      <w:szCs w:val="20"/>
    </w:rPr>
  </w:style>
  <w:style w:type="paragraph" w:styleId="CommentSubject">
    <w:name w:val="annotation subject"/>
    <w:basedOn w:val="CommentText"/>
    <w:next w:val="CommentText"/>
    <w:link w:val="CommentSubjectChar"/>
    <w:uiPriority w:val="99"/>
    <w:semiHidden/>
    <w:unhideWhenUsed/>
    <w:rsid w:val="00826C28"/>
    <w:rPr>
      <w:b/>
      <w:bCs/>
    </w:rPr>
  </w:style>
  <w:style w:type="character" w:customStyle="1" w:styleId="CommentSubjectChar">
    <w:name w:val="Comment Subject Char"/>
    <w:basedOn w:val="CommentTextChar"/>
    <w:link w:val="CommentSubject"/>
    <w:uiPriority w:val="99"/>
    <w:semiHidden/>
    <w:rsid w:val="00826C28"/>
    <w:rPr>
      <w:b/>
      <w:bCs/>
      <w:sz w:val="20"/>
      <w:szCs w:val="20"/>
    </w:rPr>
  </w:style>
  <w:style w:type="paragraph" w:styleId="BalloonText">
    <w:name w:val="Balloon Text"/>
    <w:basedOn w:val="Normal"/>
    <w:link w:val="BalloonTextChar"/>
    <w:uiPriority w:val="99"/>
    <w:semiHidden/>
    <w:unhideWhenUsed/>
    <w:rsid w:val="00826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C28"/>
    <w:rPr>
      <w:rFonts w:ascii="Segoe UI" w:hAnsi="Segoe UI" w:cs="Segoe UI"/>
      <w:sz w:val="18"/>
      <w:szCs w:val="18"/>
    </w:rPr>
  </w:style>
  <w:style w:type="character" w:styleId="Hyperlink">
    <w:name w:val="Hyperlink"/>
    <w:basedOn w:val="DefaultParagraphFont"/>
    <w:uiPriority w:val="99"/>
    <w:unhideWhenUsed/>
    <w:rsid w:val="007146E7"/>
    <w:rPr>
      <w:color w:val="0000FF"/>
      <w:u w:val="single"/>
    </w:rPr>
  </w:style>
  <w:style w:type="paragraph" w:styleId="FootnoteText">
    <w:name w:val="footnote text"/>
    <w:basedOn w:val="Normal"/>
    <w:link w:val="FootnoteTextChar"/>
    <w:uiPriority w:val="99"/>
    <w:semiHidden/>
    <w:unhideWhenUsed/>
    <w:rsid w:val="00BC35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5FE"/>
    <w:rPr>
      <w:sz w:val="20"/>
      <w:szCs w:val="20"/>
    </w:rPr>
  </w:style>
  <w:style w:type="character" w:styleId="FootnoteReference">
    <w:name w:val="footnote reference"/>
    <w:basedOn w:val="DefaultParagraphFont"/>
    <w:uiPriority w:val="99"/>
    <w:semiHidden/>
    <w:unhideWhenUsed/>
    <w:rsid w:val="00BC35FE"/>
    <w:rPr>
      <w:vertAlign w:val="superscript"/>
    </w:rPr>
  </w:style>
  <w:style w:type="paragraph" w:styleId="NormalWeb">
    <w:name w:val="Normal (Web)"/>
    <w:basedOn w:val="Normal"/>
    <w:uiPriority w:val="99"/>
    <w:semiHidden/>
    <w:unhideWhenUsed/>
    <w:rsid w:val="004B53D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5459"/>
    <w:rPr>
      <w:color w:val="605E5C"/>
      <w:shd w:val="clear" w:color="auto" w:fill="E1DFDD"/>
    </w:rPr>
  </w:style>
  <w:style w:type="table" w:styleId="TableGrid">
    <w:name w:val="Table Grid"/>
    <w:basedOn w:val="TableNormal"/>
    <w:uiPriority w:val="39"/>
    <w:rsid w:val="00E63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075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7564"/>
  </w:style>
  <w:style w:type="paragraph" w:styleId="Footer">
    <w:name w:val="footer"/>
    <w:basedOn w:val="Normal"/>
    <w:link w:val="FooterChar"/>
    <w:uiPriority w:val="99"/>
    <w:unhideWhenUsed/>
    <w:rsid w:val="00E07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564"/>
  </w:style>
  <w:style w:type="character" w:styleId="FollowedHyperlink">
    <w:name w:val="FollowedHyperlink"/>
    <w:basedOn w:val="DefaultParagraphFont"/>
    <w:uiPriority w:val="99"/>
    <w:semiHidden/>
    <w:unhideWhenUsed/>
    <w:rsid w:val="00DA3223"/>
    <w:rPr>
      <w:color w:val="800080" w:themeColor="followedHyperlink"/>
      <w:u w:val="single"/>
    </w:rPr>
  </w:style>
  <w:style w:type="paragraph" w:styleId="Revision">
    <w:name w:val="Revision"/>
    <w:hidden/>
    <w:uiPriority w:val="99"/>
    <w:semiHidden/>
    <w:rsid w:val="002A6D29"/>
    <w:pPr>
      <w:spacing w:after="0" w:line="240" w:lineRule="auto"/>
    </w:pPr>
  </w:style>
  <w:style w:type="character" w:customStyle="1" w:styleId="ListParagraphChar">
    <w:name w:val="List Paragraph Char"/>
    <w:basedOn w:val="DefaultParagraphFont"/>
    <w:link w:val="ListParagraph"/>
    <w:uiPriority w:val="34"/>
    <w:qFormat/>
    <w:locked/>
    <w:rsid w:val="005030A1"/>
  </w:style>
  <w:style w:type="character" w:styleId="Mention">
    <w:name w:val="Mention"/>
    <w:basedOn w:val="DefaultParagraphFont"/>
    <w:uiPriority w:val="99"/>
    <w:unhideWhenUsed/>
    <w:rsid w:val="00A32B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1896">
      <w:bodyDiv w:val="1"/>
      <w:marLeft w:val="0"/>
      <w:marRight w:val="0"/>
      <w:marTop w:val="0"/>
      <w:marBottom w:val="0"/>
      <w:divBdr>
        <w:top w:val="none" w:sz="0" w:space="0" w:color="auto"/>
        <w:left w:val="none" w:sz="0" w:space="0" w:color="auto"/>
        <w:bottom w:val="none" w:sz="0" w:space="0" w:color="auto"/>
        <w:right w:val="none" w:sz="0" w:space="0" w:color="auto"/>
      </w:divBdr>
    </w:div>
    <w:div w:id="667754286">
      <w:bodyDiv w:val="1"/>
      <w:marLeft w:val="0"/>
      <w:marRight w:val="0"/>
      <w:marTop w:val="0"/>
      <w:marBottom w:val="0"/>
      <w:divBdr>
        <w:top w:val="none" w:sz="0" w:space="0" w:color="auto"/>
        <w:left w:val="none" w:sz="0" w:space="0" w:color="auto"/>
        <w:bottom w:val="none" w:sz="0" w:space="0" w:color="auto"/>
        <w:right w:val="none" w:sz="0" w:space="0" w:color="auto"/>
      </w:divBdr>
    </w:div>
    <w:div w:id="705956538">
      <w:bodyDiv w:val="1"/>
      <w:marLeft w:val="0"/>
      <w:marRight w:val="0"/>
      <w:marTop w:val="0"/>
      <w:marBottom w:val="0"/>
      <w:divBdr>
        <w:top w:val="none" w:sz="0" w:space="0" w:color="auto"/>
        <w:left w:val="none" w:sz="0" w:space="0" w:color="auto"/>
        <w:bottom w:val="none" w:sz="0" w:space="0" w:color="auto"/>
        <w:right w:val="none" w:sz="0" w:space="0" w:color="auto"/>
      </w:divBdr>
    </w:div>
    <w:div w:id="721944890">
      <w:bodyDiv w:val="1"/>
      <w:marLeft w:val="0"/>
      <w:marRight w:val="0"/>
      <w:marTop w:val="0"/>
      <w:marBottom w:val="0"/>
      <w:divBdr>
        <w:top w:val="none" w:sz="0" w:space="0" w:color="auto"/>
        <w:left w:val="none" w:sz="0" w:space="0" w:color="auto"/>
        <w:bottom w:val="none" w:sz="0" w:space="0" w:color="auto"/>
        <w:right w:val="none" w:sz="0" w:space="0" w:color="auto"/>
      </w:divBdr>
    </w:div>
    <w:div w:id="1057169544">
      <w:bodyDiv w:val="1"/>
      <w:marLeft w:val="0"/>
      <w:marRight w:val="0"/>
      <w:marTop w:val="0"/>
      <w:marBottom w:val="0"/>
      <w:divBdr>
        <w:top w:val="none" w:sz="0" w:space="0" w:color="auto"/>
        <w:left w:val="none" w:sz="0" w:space="0" w:color="auto"/>
        <w:bottom w:val="none" w:sz="0" w:space="0" w:color="auto"/>
        <w:right w:val="none" w:sz="0" w:space="0" w:color="auto"/>
      </w:divBdr>
    </w:div>
    <w:div w:id="1171944404">
      <w:bodyDiv w:val="1"/>
      <w:marLeft w:val="0"/>
      <w:marRight w:val="0"/>
      <w:marTop w:val="0"/>
      <w:marBottom w:val="0"/>
      <w:divBdr>
        <w:top w:val="none" w:sz="0" w:space="0" w:color="auto"/>
        <w:left w:val="none" w:sz="0" w:space="0" w:color="auto"/>
        <w:bottom w:val="none" w:sz="0" w:space="0" w:color="auto"/>
        <w:right w:val="none" w:sz="0" w:space="0" w:color="auto"/>
      </w:divBdr>
    </w:div>
    <w:div w:id="1210874342">
      <w:bodyDiv w:val="1"/>
      <w:marLeft w:val="0"/>
      <w:marRight w:val="0"/>
      <w:marTop w:val="0"/>
      <w:marBottom w:val="0"/>
      <w:divBdr>
        <w:top w:val="none" w:sz="0" w:space="0" w:color="auto"/>
        <w:left w:val="none" w:sz="0" w:space="0" w:color="auto"/>
        <w:bottom w:val="none" w:sz="0" w:space="0" w:color="auto"/>
        <w:right w:val="none" w:sz="0" w:space="0" w:color="auto"/>
      </w:divBdr>
    </w:div>
    <w:div w:id="1259369918">
      <w:bodyDiv w:val="1"/>
      <w:marLeft w:val="0"/>
      <w:marRight w:val="0"/>
      <w:marTop w:val="0"/>
      <w:marBottom w:val="0"/>
      <w:divBdr>
        <w:top w:val="none" w:sz="0" w:space="0" w:color="auto"/>
        <w:left w:val="none" w:sz="0" w:space="0" w:color="auto"/>
        <w:bottom w:val="none" w:sz="0" w:space="0" w:color="auto"/>
        <w:right w:val="none" w:sz="0" w:space="0" w:color="auto"/>
      </w:divBdr>
    </w:div>
    <w:div w:id="1502503751">
      <w:bodyDiv w:val="1"/>
      <w:marLeft w:val="0"/>
      <w:marRight w:val="0"/>
      <w:marTop w:val="0"/>
      <w:marBottom w:val="0"/>
      <w:divBdr>
        <w:top w:val="none" w:sz="0" w:space="0" w:color="auto"/>
        <w:left w:val="none" w:sz="0" w:space="0" w:color="auto"/>
        <w:bottom w:val="none" w:sz="0" w:space="0" w:color="auto"/>
        <w:right w:val="none" w:sz="0" w:space="0" w:color="auto"/>
      </w:divBdr>
    </w:div>
    <w:div w:id="1556047482">
      <w:bodyDiv w:val="1"/>
      <w:marLeft w:val="0"/>
      <w:marRight w:val="0"/>
      <w:marTop w:val="0"/>
      <w:marBottom w:val="0"/>
      <w:divBdr>
        <w:top w:val="none" w:sz="0" w:space="0" w:color="auto"/>
        <w:left w:val="none" w:sz="0" w:space="0" w:color="auto"/>
        <w:bottom w:val="none" w:sz="0" w:space="0" w:color="auto"/>
        <w:right w:val="none" w:sz="0" w:space="0" w:color="auto"/>
      </w:divBdr>
    </w:div>
    <w:div w:id="1607079106">
      <w:bodyDiv w:val="1"/>
      <w:marLeft w:val="0"/>
      <w:marRight w:val="0"/>
      <w:marTop w:val="0"/>
      <w:marBottom w:val="0"/>
      <w:divBdr>
        <w:top w:val="none" w:sz="0" w:space="0" w:color="auto"/>
        <w:left w:val="none" w:sz="0" w:space="0" w:color="auto"/>
        <w:bottom w:val="none" w:sz="0" w:space="0" w:color="auto"/>
        <w:right w:val="none" w:sz="0" w:space="0" w:color="auto"/>
      </w:divBdr>
    </w:div>
    <w:div w:id="1655835801">
      <w:bodyDiv w:val="1"/>
      <w:marLeft w:val="0"/>
      <w:marRight w:val="0"/>
      <w:marTop w:val="0"/>
      <w:marBottom w:val="0"/>
      <w:divBdr>
        <w:top w:val="none" w:sz="0" w:space="0" w:color="auto"/>
        <w:left w:val="none" w:sz="0" w:space="0" w:color="auto"/>
        <w:bottom w:val="none" w:sz="0" w:space="0" w:color="auto"/>
        <w:right w:val="none" w:sz="0" w:space="0" w:color="auto"/>
      </w:divBdr>
    </w:div>
    <w:div w:id="1720593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frequently-asked-questions-about-the-open-meeting-law" TargetMode="External"/><Relationship Id="rId18" Type="http://schemas.openxmlformats.org/officeDocument/2006/relationships/hyperlink" Target="https://www.doe.mass.edu/bese/docs/fy2026/2025-09/item5.docx" TargetMode="External"/><Relationship Id="rId26" Type="http://schemas.openxmlformats.org/officeDocument/2006/relationships/hyperlink" Target="https://www.doe.mass.edu/edtech/ai/2.5-hour-session-agenda.pdf" TargetMode="External"/><Relationship Id="rId39" Type="http://schemas.openxmlformats.org/officeDocument/2006/relationships/hyperlink" Target="https://www.doe.mass.edu/rlo/edtech/sustaining-progress/index.html" TargetMode="External"/><Relationship Id="rId21" Type="http://schemas.openxmlformats.org/officeDocument/2006/relationships/hyperlink" Target="https://www.doe.mass.edu/edtech/ai/ai-guidance-qrg.pdf" TargetMode="External"/><Relationship Id="rId34" Type="http://schemas.openxmlformats.org/officeDocument/2006/relationships/hyperlink" Target="https://www.mass.gov/news/healey-driscoll-administration-releases-statewide-high-school-graduation-framework" TargetMode="External"/><Relationship Id="rId42" Type="http://schemas.openxmlformats.org/officeDocument/2006/relationships/hyperlink" Target="https://www.doe.mass.edu/edtech/ai/default.html" TargetMode="External"/><Relationship Id="rId47" Type="http://schemas.openxmlformats.org/officeDocument/2006/relationships/hyperlink" Target="https://www.mefapathway.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oe.mass.edu/cmvs/cmvs/default.html" TargetMode="External"/><Relationship Id="rId29" Type="http://schemas.openxmlformats.org/officeDocument/2006/relationships/header" Target="header2.xml"/><Relationship Id="rId11" Type="http://schemas.openxmlformats.org/officeDocument/2006/relationships/hyperlink" Target="https://us02web.zoom.us/webinar/register/WN__GTqZ26iTySRX94b_8kpfQ" TargetMode="External"/><Relationship Id="rId24" Type="http://schemas.openxmlformats.org/officeDocument/2006/relationships/hyperlink" Target="https://www.doe.mass.edu/edtech/ai/45-minute-sessions-agenda.pdf" TargetMode="External"/><Relationship Id="rId32" Type="http://schemas.openxmlformats.org/officeDocument/2006/relationships/header" Target="header3.xml"/><Relationship Id="rId37" Type="http://schemas.openxmlformats.org/officeDocument/2006/relationships/hyperlink" Target="https://www.mass.gov/info-details/cybersecurity-awareness-program" TargetMode="External"/><Relationship Id="rId40" Type="http://schemas.openxmlformats.org/officeDocument/2006/relationships/hyperlink" Target="https://www.doe.mass.edu/stem/chpe/" TargetMode="External"/><Relationship Id="rId45" Type="http://schemas.openxmlformats.org/officeDocument/2006/relationships/hyperlink" Target="https://www.mass.gov/doc/reimagining-high-school-reimagining-readiness/download" TargetMode="External"/><Relationship Id="rId5" Type="http://schemas.openxmlformats.org/officeDocument/2006/relationships/numbering" Target="numbering.xml"/><Relationship Id="rId15" Type="http://schemas.openxmlformats.org/officeDocument/2006/relationships/hyperlink" Target="https://www.doe.mass.edu/bese/councils/guidelines.html" TargetMode="External"/><Relationship Id="rId23" Type="http://schemas.openxmlformats.org/officeDocument/2006/relationships/hyperlink" Target="https://www.doe.mass.edu/rlo/edtech/ai-literacy-certificate/index.html" TargetMode="External"/><Relationship Id="rId28" Type="http://schemas.openxmlformats.org/officeDocument/2006/relationships/header" Target="header1.xml"/><Relationship Id="rId36" Type="http://schemas.openxmlformats.org/officeDocument/2006/relationships/hyperlink" Target="https://www.mass.gov/orgs/office-of-municipal-and-school-technology"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oe.mass.edu/edtech/ai/default.html" TargetMode="External"/><Relationship Id="rId31" Type="http://schemas.openxmlformats.org/officeDocument/2006/relationships/footer" Target="footer2.xml"/><Relationship Id="rId44" Type="http://schemas.openxmlformats.org/officeDocument/2006/relationships/hyperlink" Target="https://www.doe.mass.edu/redesign/sltwaiver.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bese/councils/guidelines.html" TargetMode="External"/><Relationship Id="rId22" Type="http://schemas.openxmlformats.org/officeDocument/2006/relationships/hyperlink" Target="https://www.doe.mass.edu/rlo/edtech/ai-literacy/index.html" TargetMode="External"/><Relationship Id="rId27" Type="http://schemas.openxmlformats.org/officeDocument/2006/relationships/hyperlink" Target="https://www.doe.mass.edu/edtech/ai/2.5-hour-session-slides.pptx" TargetMode="External"/><Relationship Id="rId30" Type="http://schemas.openxmlformats.org/officeDocument/2006/relationships/footer" Target="footer1.xml"/><Relationship Id="rId35" Type="http://schemas.openxmlformats.org/officeDocument/2006/relationships/hyperlink" Target="https://www.mass.gov/doc/reimagining-high-school-reimagining-readiness/download" TargetMode="External"/><Relationship Id="rId43" Type="http://schemas.openxmlformats.org/officeDocument/2006/relationships/hyperlink" Target="https://aihub.masstech.org/"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doc/open-meeting-law-guide-and-educational-materials-0/download" TargetMode="External"/><Relationship Id="rId17" Type="http://schemas.openxmlformats.org/officeDocument/2006/relationships/hyperlink" Target="https://www.doe.mass.edu/cmvs/sdvs/default.html" TargetMode="External"/><Relationship Id="rId25" Type="http://schemas.openxmlformats.org/officeDocument/2006/relationships/hyperlink" Target="https://www.doe.mass.edu/edtech/ai/45-minute-sessions-slides.pptx" TargetMode="External"/><Relationship Id="rId33" Type="http://schemas.openxmlformats.org/officeDocument/2006/relationships/footer" Target="footer3.xml"/><Relationship Id="rId38" Type="http://schemas.openxmlformats.org/officeDocument/2006/relationships/hyperlink" Target="https://www.mass.gov/orgs/cybersecurity-and-enterprise-risk-management" TargetMode="External"/><Relationship Id="rId46" Type="http://schemas.openxmlformats.org/officeDocument/2006/relationships/hyperlink" Target="https://www.doe.mass.edu/ccte/sec-design/mycap/default.html" TargetMode="External"/><Relationship Id="rId20" Type="http://schemas.openxmlformats.org/officeDocument/2006/relationships/hyperlink" Target="https://www.doe.mass.edu/edtech/ai/ai-guidance.pdf" TargetMode="External"/><Relationship Id="rId41" Type="http://schemas.openxmlformats.org/officeDocument/2006/relationships/hyperlink" Target="https://www.doe.mass.edu/frameworks/dlcs.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malegislature.gov/Laws/SessionLaws/Acts/2012/Chapter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9EED98F6272644B693E6BBBB80AC28" ma:contentTypeVersion="17" ma:contentTypeDescription="Create a new document." ma:contentTypeScope="" ma:versionID="b15fed124a123fc964cab466f68a16b8">
  <xsd:schema xmlns:xsd="http://www.w3.org/2001/XMLSchema" xmlns:xs="http://www.w3.org/2001/XMLSchema" xmlns:p="http://schemas.microsoft.com/office/2006/metadata/properties" xmlns:ns2="b4f9eb54-60b0-4ef1-b507-fba3c7eb8bf0" xmlns:ns3="fdcd57df-05e8-4749-9cc8-5afe3dcd00a5" targetNamespace="http://schemas.microsoft.com/office/2006/metadata/properties" ma:root="true" ma:fieldsID="90ed3b96e0758f9ccb015685f873cdcd" ns2:_="" ns3:_="">
    <xsd:import namespace="b4f9eb54-60b0-4ef1-b507-fba3c7eb8bf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9eb54-60b0-4ef1-b507-fba3c7eb8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f9eb54-60b0-4ef1-b507-fba3c7eb8bf0">
      <Terms xmlns="http://schemas.microsoft.com/office/infopath/2007/PartnerControls"/>
    </lcf76f155ced4ddcb4097134ff3c332f>
    <TaxCatchAll xmlns="fdcd57df-05e8-4749-9cc8-5afe3dcd00a5" xsi:nil="true"/>
    <SharedWithUsers xmlns="fdcd57df-05e8-4749-9cc8-5afe3dcd00a5">
      <UserInfo>
        <DisplayName>Bagg, Alison (DESE)</DisplayName>
        <AccountId>122</AccountId>
        <AccountType/>
      </UserInfo>
      <UserInfo>
        <DisplayName>Monterroso, Jacqueline G. (DESE)</DisplayName>
        <AccountId>322</AccountId>
        <AccountType/>
      </UserInfo>
      <UserInfo>
        <DisplayName>Jeong, Esther (DESE)</DisplayName>
        <AccountId>103</AccountId>
        <AccountType/>
      </UserInfo>
      <UserInfo>
        <DisplayName>Cote, Andrea (DESE)</DisplayName>
        <AccountId>181</AccountId>
        <AccountType/>
      </UserInfo>
      <UserInfo>
        <DisplayName>Gantzer, Jacqulyn (DESE)</DisplayName>
        <AccountId>605</AccountId>
        <AccountType/>
      </UserInfo>
      <UserInfo>
        <DisplayName>Belastock, Eileen (DESE)</DisplayName>
        <AccountId>8024</AccountId>
        <AccountType/>
      </UserInfo>
      <UserInfo>
        <DisplayName>Hersh, Ruth (DESE)</DisplayName>
        <AccountId>110</AccountId>
        <AccountType/>
      </UserInfo>
      <UserInfo>
        <DisplayName>Moore, Paula B. (DESE)</DisplayName>
        <AccountId>443</AccountId>
        <AccountType/>
      </UserInfo>
    </SharedWithUsers>
  </documentManagement>
</p:properties>
</file>

<file path=customXml/itemProps1.xml><?xml version="1.0" encoding="utf-8"?>
<ds:datastoreItem xmlns:ds="http://schemas.openxmlformats.org/officeDocument/2006/customXml" ds:itemID="{51D18FC9-1A0F-494F-ABC4-527ECE629BC2}">
  <ds:schemaRefs>
    <ds:schemaRef ds:uri="http://schemas.microsoft.com/sharepoint/v3/contenttype/forms"/>
  </ds:schemaRefs>
</ds:datastoreItem>
</file>

<file path=customXml/itemProps2.xml><?xml version="1.0" encoding="utf-8"?>
<ds:datastoreItem xmlns:ds="http://schemas.openxmlformats.org/officeDocument/2006/customXml" ds:itemID="{06B6FCD0-D7AD-43BB-9DE8-A33EE3247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9eb54-60b0-4ef1-b507-fba3c7eb8bf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7AFB3-18EE-4092-9FAE-FB2736E636AF}">
  <ds:schemaRefs>
    <ds:schemaRef ds:uri="http://schemas.openxmlformats.org/officeDocument/2006/bibliography"/>
  </ds:schemaRefs>
</ds:datastoreItem>
</file>

<file path=customXml/itemProps4.xml><?xml version="1.0" encoding="utf-8"?>
<ds:datastoreItem xmlns:ds="http://schemas.openxmlformats.org/officeDocument/2006/customXml" ds:itemID="{C763D9BC-8253-43D7-8D6D-3DC6841ED39A}">
  <ds:schemaRefs>
    <ds:schemaRef ds:uri="http://schemas.microsoft.com/office/2006/metadata/properties"/>
    <ds:schemaRef ds:uri="http://schemas.microsoft.com/office/infopath/2007/PartnerControls"/>
    <ds:schemaRef ds:uri="b4f9eb54-60b0-4ef1-b507-fba3c7eb8bf0"/>
    <ds:schemaRef ds:uri="fdcd57df-05e8-4749-9cc8-5afe3dcd00a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11</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December10, 2025 Digital Learning Advisory Council Agenda Minutes</vt:lpstr>
    </vt:vector>
  </TitlesOfParts>
  <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December10, 2025 Digital Learning Advisory Council Meeting Minutes</dc:title>
  <dc:subject/>
  <dc:creator>DESE</dc:creator>
  <cp:keywords/>
  <cp:lastModifiedBy>Zou, Dong (EOE)</cp:lastModifiedBy>
  <cp:revision>6</cp:revision>
  <dcterms:created xsi:type="dcterms:W3CDTF">2026-05-28T17:23:00Z</dcterms:created>
  <dcterms:modified xsi:type="dcterms:W3CDTF">2026-05-29T22:49:00Z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29 2026 12:00AM</vt:lpwstr>
  </property>
</Properties>
</file>