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E7EB2" w14:textId="6CBD07A4" w:rsidR="006F330E" w:rsidRPr="00116D2B" w:rsidRDefault="006F330E" w:rsidP="006C0DCC">
      <w:pPr>
        <w:pStyle w:val="Heading1"/>
        <w:spacing w:before="0" w:after="0"/>
        <w:rPr>
          <w:rFonts w:cs="Arial"/>
          <w:sz w:val="44"/>
          <w:szCs w:val="44"/>
        </w:rPr>
      </w:pPr>
      <w:r w:rsidRPr="00116D2B">
        <w:rPr>
          <w:rFonts w:cs="Arial"/>
          <w:sz w:val="44"/>
          <w:szCs w:val="44"/>
        </w:rPr>
        <w:t>Digital Learning Advisory Council Agenda</w:t>
      </w:r>
    </w:p>
    <w:p w14:paraId="7BD264F0" w14:textId="77777777" w:rsidR="00E76F59" w:rsidRPr="00116D2B" w:rsidRDefault="00E76F59" w:rsidP="006C0DCC">
      <w:pPr>
        <w:spacing w:after="0"/>
        <w:rPr>
          <w:rFonts w:cs="Arial"/>
        </w:rPr>
      </w:pPr>
    </w:p>
    <w:p w14:paraId="5B74C99F" w14:textId="1B408B58" w:rsidR="00F515B6" w:rsidRPr="00116D2B" w:rsidRDefault="00F515B6" w:rsidP="006C0DCC">
      <w:pPr>
        <w:tabs>
          <w:tab w:val="left" w:pos="3973"/>
        </w:tabs>
        <w:spacing w:after="0"/>
        <w:ind w:left="115"/>
        <w:rPr>
          <w:rFonts w:cs="Arial"/>
          <w:b/>
          <w:szCs w:val="24"/>
        </w:rPr>
      </w:pPr>
      <w:r w:rsidRPr="00116D2B">
        <w:rPr>
          <w:rFonts w:cs="Arial"/>
          <w:b/>
          <w:szCs w:val="24"/>
        </w:rPr>
        <w:t>Digital Learning Advisory Council</w:t>
      </w:r>
      <w:r w:rsidRPr="00116D2B">
        <w:rPr>
          <w:rStyle w:val="FootnoteReference"/>
          <w:rFonts w:cs="Arial"/>
          <w:bCs/>
          <w:szCs w:val="24"/>
        </w:rPr>
        <w:footnoteReference w:id="2"/>
      </w:r>
      <w:r w:rsidRPr="00116D2B">
        <w:rPr>
          <w:rFonts w:cs="Arial"/>
          <w:b/>
          <w:szCs w:val="24"/>
        </w:rPr>
        <w:t>:</w:t>
      </w:r>
      <w:r w:rsidRPr="00116D2B">
        <w:rPr>
          <w:rFonts w:cs="Arial"/>
          <w:b/>
          <w:szCs w:val="24"/>
        </w:rPr>
        <w:tab/>
      </w:r>
      <w:r w:rsidRPr="00116D2B">
        <w:rPr>
          <w:rFonts w:cs="Arial"/>
          <w:szCs w:val="24"/>
        </w:rPr>
        <w:t>October 21, 2026</w:t>
      </w:r>
    </w:p>
    <w:p w14:paraId="38B2F104" w14:textId="196B3675" w:rsidR="00F515B6" w:rsidRPr="00116D2B" w:rsidRDefault="00F515B6" w:rsidP="006C0DCC">
      <w:pPr>
        <w:tabs>
          <w:tab w:val="left" w:pos="3973"/>
        </w:tabs>
        <w:spacing w:after="0"/>
        <w:ind w:left="115"/>
        <w:rPr>
          <w:rFonts w:cs="Arial"/>
          <w:bCs/>
          <w:szCs w:val="24"/>
        </w:rPr>
      </w:pPr>
      <w:r w:rsidRPr="00116D2B">
        <w:rPr>
          <w:rFonts w:cs="Arial"/>
          <w:b/>
          <w:szCs w:val="24"/>
        </w:rPr>
        <w:t>Time:</w:t>
      </w:r>
      <w:r w:rsidRPr="00116D2B">
        <w:rPr>
          <w:rFonts w:cs="Arial"/>
          <w:b/>
          <w:szCs w:val="24"/>
        </w:rPr>
        <w:tab/>
      </w:r>
      <w:r w:rsidR="006F330E" w:rsidRPr="00116D2B">
        <w:rPr>
          <w:rFonts w:cs="Arial"/>
          <w:b/>
          <w:szCs w:val="24"/>
        </w:rPr>
        <w:tab/>
      </w:r>
      <w:r w:rsidRPr="00116D2B">
        <w:rPr>
          <w:rFonts w:cs="Arial"/>
          <w:bCs/>
          <w:szCs w:val="24"/>
        </w:rPr>
        <w:t>12:30 PM – 2:00 PM</w:t>
      </w:r>
    </w:p>
    <w:p w14:paraId="53473481" w14:textId="53AF5BA0" w:rsidR="00E76F59" w:rsidRPr="00116D2B" w:rsidRDefault="00CE541C" w:rsidP="006C0DCC">
      <w:pPr>
        <w:tabs>
          <w:tab w:val="left" w:pos="3973"/>
        </w:tabs>
        <w:spacing w:after="0"/>
        <w:ind w:left="115"/>
        <w:rPr>
          <w:rFonts w:cs="Arial"/>
          <w:b/>
          <w:szCs w:val="24"/>
        </w:rPr>
      </w:pPr>
      <w:r w:rsidRPr="00116D2B">
        <w:rPr>
          <w:rFonts w:cs="Arial"/>
          <w:b/>
          <w:szCs w:val="24"/>
        </w:rPr>
        <w:t xml:space="preserve">General Public Registration: </w:t>
      </w:r>
      <w:r w:rsidRPr="00116D2B">
        <w:rPr>
          <w:rFonts w:cs="Arial"/>
          <w:b/>
          <w:szCs w:val="24"/>
        </w:rPr>
        <w:tab/>
      </w:r>
      <w:r w:rsidRPr="00116D2B">
        <w:rPr>
          <w:rFonts w:cs="Arial"/>
          <w:b/>
          <w:szCs w:val="24"/>
        </w:rPr>
        <w:tab/>
      </w:r>
      <w:hyperlink r:id="rId11" w:history="1">
        <w:r w:rsidR="00F515B6" w:rsidRPr="00116D2B">
          <w:rPr>
            <w:rStyle w:val="Hyperlink"/>
            <w:rFonts w:cs="Arial"/>
            <w:b/>
            <w:szCs w:val="24"/>
          </w:rPr>
          <w:t>Zoom Registration Link</w:t>
        </w:r>
      </w:hyperlink>
    </w:p>
    <w:p w14:paraId="3F861BEA" w14:textId="151C17D0" w:rsidR="00F515B6" w:rsidRPr="00116D2B" w:rsidRDefault="00F515B6" w:rsidP="006C0DCC">
      <w:pPr>
        <w:tabs>
          <w:tab w:val="left" w:pos="3973"/>
        </w:tabs>
        <w:spacing w:after="0"/>
        <w:ind w:left="115"/>
        <w:rPr>
          <w:rFonts w:cs="Arial"/>
          <w:bCs/>
          <w:szCs w:val="24"/>
        </w:rPr>
      </w:pPr>
      <w:r w:rsidRPr="00116D2B">
        <w:rPr>
          <w:rFonts w:cs="Arial"/>
          <w:b/>
          <w:szCs w:val="24"/>
        </w:rPr>
        <w:t xml:space="preserve">Location: </w:t>
      </w:r>
      <w:r w:rsidRPr="00116D2B">
        <w:rPr>
          <w:rFonts w:cs="Arial"/>
          <w:b/>
          <w:szCs w:val="24"/>
        </w:rPr>
        <w:tab/>
      </w:r>
      <w:r w:rsidR="00E76F59" w:rsidRPr="00116D2B">
        <w:rPr>
          <w:rFonts w:cs="Arial"/>
          <w:b/>
          <w:szCs w:val="24"/>
        </w:rPr>
        <w:tab/>
      </w:r>
      <w:r w:rsidRPr="00116D2B">
        <w:rPr>
          <w:rFonts w:cs="Arial"/>
          <w:bCs/>
          <w:szCs w:val="24"/>
        </w:rPr>
        <w:t>Remote Participation - Online</w:t>
      </w:r>
    </w:p>
    <w:p w14:paraId="16E9C64A" w14:textId="45A87BA3" w:rsidR="00F515B6" w:rsidRPr="00116D2B" w:rsidRDefault="00F515B6" w:rsidP="006C0DCC">
      <w:pPr>
        <w:tabs>
          <w:tab w:val="left" w:pos="3973"/>
        </w:tabs>
        <w:spacing w:after="0"/>
        <w:ind w:left="115"/>
        <w:rPr>
          <w:rFonts w:cs="Arial"/>
          <w:bCs/>
          <w:szCs w:val="24"/>
        </w:rPr>
      </w:pPr>
      <w:r w:rsidRPr="00116D2B">
        <w:rPr>
          <w:rFonts w:cs="Arial"/>
          <w:b/>
          <w:szCs w:val="24"/>
        </w:rPr>
        <w:t xml:space="preserve">Attendee Information: </w:t>
      </w:r>
      <w:r w:rsidRPr="00116D2B">
        <w:rPr>
          <w:rFonts w:cs="Arial"/>
          <w:b/>
          <w:szCs w:val="24"/>
        </w:rPr>
        <w:tab/>
      </w:r>
      <w:r w:rsidR="00E76F59" w:rsidRPr="00116D2B">
        <w:rPr>
          <w:rFonts w:cs="Arial"/>
          <w:b/>
          <w:szCs w:val="24"/>
        </w:rPr>
        <w:tab/>
      </w:r>
      <w:r w:rsidRPr="00116D2B">
        <w:rPr>
          <w:rFonts w:cs="Arial"/>
          <w:bCs/>
          <w:szCs w:val="24"/>
        </w:rPr>
        <w:t>Digital Learning Advisory Council (DLAC)</w:t>
      </w:r>
    </w:p>
    <w:p w14:paraId="484EE778" w14:textId="6B9BE831" w:rsidR="00E76F59" w:rsidRPr="00116D2B" w:rsidRDefault="00E76F59" w:rsidP="006C0DCC">
      <w:pPr>
        <w:tabs>
          <w:tab w:val="left" w:pos="3973"/>
        </w:tabs>
        <w:spacing w:after="0"/>
        <w:ind w:left="115"/>
        <w:rPr>
          <w:rFonts w:cs="Arial"/>
          <w:bCs/>
          <w:szCs w:val="24"/>
        </w:rPr>
      </w:pPr>
      <w:r w:rsidRPr="00116D2B">
        <w:rPr>
          <w:rFonts w:cs="Arial"/>
          <w:b/>
          <w:noProof/>
          <w:szCs w:val="24"/>
        </w:rPr>
        <mc:AlternateContent>
          <mc:Choice Requires="wps">
            <w:drawing>
              <wp:anchor distT="0" distB="0" distL="114300" distR="114300" simplePos="0" relativeHeight="251658240" behindDoc="0" locked="0" layoutInCell="1" allowOverlap="1" wp14:anchorId="01B2C867" wp14:editId="7BA0E37C">
                <wp:simplePos x="0" y="0"/>
                <wp:positionH relativeFrom="column">
                  <wp:posOffset>41910</wp:posOffset>
                </wp:positionH>
                <wp:positionV relativeFrom="paragraph">
                  <wp:posOffset>46404</wp:posOffset>
                </wp:positionV>
                <wp:extent cx="5816600" cy="0"/>
                <wp:effectExtent l="0" t="0" r="0" b="0"/>
                <wp:wrapNone/>
                <wp:docPr id="54262154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816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1D74F7" id="Straight Connector 2" o:spid="_x0000_s1026" alt="&quot;&quot;"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3.3pt,3.65pt" to="461.3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" strokecolor="black [3040]"/>
            </w:pict>
          </mc:Fallback>
        </mc:AlternateContent>
      </w:r>
    </w:p>
    <w:p w14:paraId="2C452CE3" w14:textId="094405A3" w:rsidR="00C77AEE" w:rsidRPr="00116D2B" w:rsidRDefault="00C77AEE" w:rsidP="006C0DCC">
      <w:pPr>
        <w:numPr>
          <w:ilvl w:val="0"/>
          <w:numId w:val="1"/>
        </w:numPr>
        <w:spacing w:after="0" w:line="240" w:lineRule="auto"/>
        <w:rPr>
          <w:rFonts w:cs="Arial"/>
          <w:b/>
          <w:szCs w:val="24"/>
        </w:rPr>
      </w:pPr>
      <w:bookmarkStart w:id="0" w:name="_30j0zll" w:colFirst="0" w:colLast="0"/>
      <w:bookmarkEnd w:id="0"/>
      <w:r w:rsidRPr="00116D2B">
        <w:rPr>
          <w:rFonts w:cs="Arial"/>
          <w:b/>
          <w:szCs w:val="24"/>
        </w:rPr>
        <w:t xml:space="preserve">Welcome </w:t>
      </w:r>
    </w:p>
    <w:p w14:paraId="1688A367" w14:textId="77777777" w:rsidR="00C77AEE" w:rsidRPr="00116D2B" w:rsidRDefault="00C77AEE" w:rsidP="006C0DCC">
      <w:pPr>
        <w:spacing w:after="0" w:line="240" w:lineRule="auto"/>
        <w:ind w:left="720"/>
        <w:rPr>
          <w:rFonts w:cs="Arial"/>
          <w:b/>
          <w:szCs w:val="24"/>
        </w:rPr>
      </w:pPr>
    </w:p>
    <w:p w14:paraId="50F75E23" w14:textId="40C4CF78" w:rsidR="002023D6" w:rsidRPr="00116D2B" w:rsidRDefault="00937EBE" w:rsidP="006C0DCC">
      <w:pPr>
        <w:numPr>
          <w:ilvl w:val="0"/>
          <w:numId w:val="1"/>
        </w:numPr>
        <w:spacing w:after="0" w:line="240" w:lineRule="auto"/>
        <w:rPr>
          <w:rFonts w:cs="Arial"/>
          <w:b/>
          <w:szCs w:val="24"/>
        </w:rPr>
      </w:pPr>
      <w:r w:rsidRPr="00116D2B">
        <w:rPr>
          <w:rFonts w:cs="Arial"/>
          <w:b/>
          <w:szCs w:val="24"/>
        </w:rPr>
        <w:t>Introductions</w:t>
      </w:r>
      <w:r w:rsidR="0082170F" w:rsidRPr="00116D2B">
        <w:rPr>
          <w:rFonts w:cs="Arial"/>
          <w:b/>
          <w:szCs w:val="24"/>
        </w:rPr>
        <w:t xml:space="preserve"> </w:t>
      </w:r>
      <w:r w:rsidR="00E65E41" w:rsidRPr="00116D2B">
        <w:rPr>
          <w:rFonts w:cs="Arial"/>
          <w:b/>
          <w:szCs w:val="24"/>
        </w:rPr>
        <w:t xml:space="preserve">of Remote Participants </w:t>
      </w:r>
    </w:p>
    <w:p w14:paraId="612CAFA9" w14:textId="77777777" w:rsidR="008D3052" w:rsidRPr="00116D2B" w:rsidRDefault="008D3052" w:rsidP="006C0DCC">
      <w:pPr>
        <w:spacing w:after="0" w:line="240" w:lineRule="auto"/>
        <w:ind w:left="720"/>
        <w:rPr>
          <w:rFonts w:cs="Arial"/>
          <w:b/>
          <w:szCs w:val="24"/>
        </w:rPr>
      </w:pPr>
    </w:p>
    <w:p w14:paraId="2AC68106" w14:textId="32F4A43C" w:rsidR="006925E8" w:rsidRPr="00116D2B" w:rsidRDefault="00937EBE" w:rsidP="006C0DCC">
      <w:pPr>
        <w:numPr>
          <w:ilvl w:val="0"/>
          <w:numId w:val="1"/>
        </w:numPr>
        <w:spacing w:after="0" w:line="240" w:lineRule="auto"/>
        <w:rPr>
          <w:rFonts w:cs="Arial"/>
          <w:b/>
          <w:szCs w:val="24"/>
        </w:rPr>
      </w:pPr>
      <w:r w:rsidRPr="00116D2B">
        <w:rPr>
          <w:rFonts w:cs="Arial"/>
          <w:b/>
          <w:szCs w:val="24"/>
        </w:rPr>
        <w:t xml:space="preserve">Review </w:t>
      </w:r>
      <w:r w:rsidR="00201C5C" w:rsidRPr="00116D2B">
        <w:rPr>
          <w:rFonts w:cs="Arial"/>
          <w:b/>
          <w:szCs w:val="24"/>
        </w:rPr>
        <w:t xml:space="preserve">and Approve </w:t>
      </w:r>
      <w:r w:rsidRPr="00116D2B">
        <w:rPr>
          <w:rFonts w:cs="Arial"/>
          <w:b/>
          <w:szCs w:val="24"/>
        </w:rPr>
        <w:t xml:space="preserve">Minutes </w:t>
      </w:r>
      <w:proofErr w:type="gramStart"/>
      <w:r w:rsidRPr="00116D2B">
        <w:rPr>
          <w:rFonts w:cs="Arial"/>
          <w:b/>
          <w:szCs w:val="24"/>
        </w:rPr>
        <w:t>from</w:t>
      </w:r>
      <w:proofErr w:type="gramEnd"/>
      <w:r w:rsidRPr="00116D2B">
        <w:rPr>
          <w:rFonts w:cs="Arial"/>
          <w:b/>
          <w:szCs w:val="24"/>
        </w:rPr>
        <w:t xml:space="preserve"> </w:t>
      </w:r>
      <w:r w:rsidR="007875B6" w:rsidRPr="00116D2B">
        <w:rPr>
          <w:rFonts w:cs="Arial"/>
          <w:b/>
          <w:szCs w:val="24"/>
        </w:rPr>
        <w:t xml:space="preserve">May </w:t>
      </w:r>
      <w:r w:rsidR="005B18D8" w:rsidRPr="00116D2B">
        <w:rPr>
          <w:rFonts w:cs="Arial"/>
          <w:b/>
          <w:szCs w:val="24"/>
        </w:rPr>
        <w:t>13</w:t>
      </w:r>
      <w:r w:rsidRPr="00116D2B">
        <w:rPr>
          <w:rFonts w:cs="Arial"/>
          <w:b/>
          <w:szCs w:val="24"/>
        </w:rPr>
        <w:t xml:space="preserve">, </w:t>
      </w:r>
      <w:r w:rsidR="00CD2AC4" w:rsidRPr="00116D2B">
        <w:rPr>
          <w:rFonts w:cs="Arial"/>
          <w:b/>
          <w:szCs w:val="24"/>
        </w:rPr>
        <w:t>202</w:t>
      </w:r>
      <w:r w:rsidR="005B18D8" w:rsidRPr="00116D2B">
        <w:rPr>
          <w:rFonts w:cs="Arial"/>
          <w:b/>
          <w:szCs w:val="24"/>
        </w:rPr>
        <w:t>6</w:t>
      </w:r>
      <w:r w:rsidR="00CD2AC4" w:rsidRPr="00116D2B">
        <w:rPr>
          <w:rFonts w:cs="Arial"/>
          <w:b/>
          <w:szCs w:val="24"/>
        </w:rPr>
        <w:t>,</w:t>
      </w:r>
      <w:r w:rsidRPr="00116D2B">
        <w:rPr>
          <w:rFonts w:cs="Arial"/>
          <w:b/>
          <w:szCs w:val="24"/>
        </w:rPr>
        <w:t xml:space="preserve"> DLAC Meeting</w:t>
      </w:r>
      <w:r w:rsidR="00E65E41" w:rsidRPr="00116D2B">
        <w:rPr>
          <w:rFonts w:cs="Arial"/>
          <w:b/>
          <w:szCs w:val="24"/>
        </w:rPr>
        <w:t xml:space="preserve"> (roll call)</w:t>
      </w:r>
    </w:p>
    <w:p w14:paraId="143DA80D" w14:textId="77777777" w:rsidR="006925E8" w:rsidRPr="00116D2B" w:rsidRDefault="006925E8" w:rsidP="006C0DCC">
      <w:pPr>
        <w:spacing w:after="0" w:line="240" w:lineRule="auto"/>
        <w:ind w:left="720"/>
        <w:rPr>
          <w:rFonts w:cs="Arial"/>
          <w:b/>
          <w:szCs w:val="24"/>
        </w:rPr>
      </w:pPr>
    </w:p>
    <w:p w14:paraId="1E325C2F" w14:textId="6CD37F53" w:rsidR="005F148E" w:rsidRPr="00116D2B" w:rsidRDefault="006925E8" w:rsidP="006C0DCC">
      <w:pPr>
        <w:numPr>
          <w:ilvl w:val="0"/>
          <w:numId w:val="1"/>
        </w:numPr>
        <w:spacing w:after="0" w:line="240" w:lineRule="auto"/>
        <w:rPr>
          <w:rFonts w:cs="Arial"/>
          <w:b/>
          <w:szCs w:val="24"/>
        </w:rPr>
      </w:pPr>
      <w:r w:rsidRPr="00116D2B">
        <w:rPr>
          <w:rFonts w:cs="Arial"/>
          <w:b/>
          <w:szCs w:val="24"/>
        </w:rPr>
        <w:t xml:space="preserve">Advisory Council </w:t>
      </w:r>
      <w:r w:rsidR="00542BBC" w:rsidRPr="00116D2B">
        <w:rPr>
          <w:rFonts w:cs="Arial"/>
          <w:b/>
          <w:szCs w:val="24"/>
        </w:rPr>
        <w:t xml:space="preserve">Open </w:t>
      </w:r>
      <w:proofErr w:type="gramStart"/>
      <w:r w:rsidR="00542BBC" w:rsidRPr="00116D2B">
        <w:rPr>
          <w:rFonts w:cs="Arial"/>
          <w:b/>
          <w:szCs w:val="24"/>
        </w:rPr>
        <w:t>Meeting Law</w:t>
      </w:r>
      <w:proofErr w:type="gramEnd"/>
      <w:r w:rsidR="00542BBC" w:rsidRPr="00116D2B">
        <w:rPr>
          <w:rFonts w:cs="Arial"/>
          <w:b/>
          <w:szCs w:val="24"/>
        </w:rPr>
        <w:t xml:space="preserve"> Compliance</w:t>
      </w:r>
      <w:r w:rsidR="00062213" w:rsidRPr="00116D2B">
        <w:rPr>
          <w:rFonts w:cs="Arial"/>
          <w:b/>
          <w:szCs w:val="24"/>
        </w:rPr>
        <w:t>: Action Item</w:t>
      </w:r>
      <w:r w:rsidR="00E70E6F" w:rsidRPr="00116D2B">
        <w:rPr>
          <w:rFonts w:cs="Arial"/>
          <w:b/>
          <w:szCs w:val="24"/>
        </w:rPr>
        <w:t xml:space="preserve"> (5 min)</w:t>
      </w:r>
      <w:r w:rsidR="005F148E" w:rsidRPr="00116D2B">
        <w:rPr>
          <w:rFonts w:cs="Arial"/>
          <w:b/>
          <w:szCs w:val="24"/>
        </w:rPr>
        <w:tab/>
      </w:r>
    </w:p>
    <w:p w14:paraId="1D082E6F" w14:textId="25C5BCAF" w:rsidR="00515417" w:rsidRPr="00116D2B" w:rsidRDefault="00E91CE7" w:rsidP="006C0DCC">
      <w:pPr>
        <w:pStyle w:val="ListParagraph"/>
        <w:numPr>
          <w:ilvl w:val="1"/>
          <w:numId w:val="1"/>
        </w:numPr>
        <w:spacing w:after="0" w:line="240" w:lineRule="auto"/>
        <w:contextualSpacing w:val="0"/>
        <w:rPr>
          <w:rFonts w:eastAsia="Times New Roman" w:cs="Arial"/>
          <w:szCs w:val="24"/>
        </w:rPr>
      </w:pPr>
      <w:r w:rsidRPr="00116D2B">
        <w:rPr>
          <w:rFonts w:eastAsia="Times New Roman" w:cs="Arial"/>
          <w:szCs w:val="24"/>
        </w:rPr>
        <w:t xml:space="preserve">See the email sent to DLAC members on </w:t>
      </w:r>
      <w:r w:rsidR="00137EF1" w:rsidRPr="00116D2B">
        <w:rPr>
          <w:rFonts w:eastAsia="Times New Roman" w:cs="Arial"/>
          <w:szCs w:val="24"/>
        </w:rPr>
        <w:t>Friday, October 15th</w:t>
      </w:r>
      <w:r w:rsidRPr="00116D2B">
        <w:rPr>
          <w:rFonts w:eastAsia="Times New Roman" w:cs="Arial"/>
          <w:szCs w:val="24"/>
        </w:rPr>
        <w:t xml:space="preserve">. </w:t>
      </w:r>
      <w:r w:rsidR="00E01BC7" w:rsidRPr="00116D2B">
        <w:rPr>
          <w:rFonts w:eastAsia="Times New Roman" w:cs="Arial"/>
          <w:szCs w:val="24"/>
        </w:rPr>
        <w:t xml:space="preserve">Members must update their Open Meeting Law </w:t>
      </w:r>
      <w:r w:rsidR="00D87F5D" w:rsidRPr="00116D2B">
        <w:rPr>
          <w:rFonts w:eastAsia="Times New Roman" w:cs="Arial"/>
          <w:szCs w:val="24"/>
        </w:rPr>
        <w:t xml:space="preserve">paperwork </w:t>
      </w:r>
      <w:r w:rsidR="00183ABE" w:rsidRPr="00116D2B">
        <w:rPr>
          <w:rFonts w:eastAsia="Times New Roman" w:cs="Arial"/>
          <w:szCs w:val="24"/>
        </w:rPr>
        <w:t>by</w:t>
      </w:r>
      <w:r w:rsidR="00515417" w:rsidRPr="00116D2B">
        <w:rPr>
          <w:rFonts w:eastAsia="Times New Roman" w:cs="Arial"/>
          <w:szCs w:val="24"/>
        </w:rPr>
        <w:t xml:space="preserve"> November </w:t>
      </w:r>
      <w:r w:rsidR="00FD4DA6" w:rsidRPr="00116D2B">
        <w:rPr>
          <w:rFonts w:eastAsia="Times New Roman" w:cs="Arial"/>
          <w:szCs w:val="24"/>
        </w:rPr>
        <w:t>3</w:t>
      </w:r>
      <w:r w:rsidR="00515417" w:rsidRPr="00116D2B">
        <w:rPr>
          <w:rFonts w:eastAsia="Times New Roman" w:cs="Arial"/>
          <w:szCs w:val="24"/>
        </w:rPr>
        <w:t>, 2026</w:t>
      </w:r>
      <w:r w:rsidR="00FD4DA6" w:rsidRPr="00116D2B">
        <w:rPr>
          <w:rFonts w:eastAsia="Times New Roman" w:cs="Arial"/>
          <w:szCs w:val="24"/>
        </w:rPr>
        <w:t xml:space="preserve">. Review </w:t>
      </w:r>
      <w:r w:rsidR="006A0DB1" w:rsidRPr="00116D2B">
        <w:rPr>
          <w:rFonts w:eastAsia="Times New Roman" w:cs="Arial"/>
          <w:szCs w:val="24"/>
        </w:rPr>
        <w:t xml:space="preserve">the information </w:t>
      </w:r>
      <w:r w:rsidR="00515417" w:rsidRPr="00116D2B">
        <w:rPr>
          <w:rFonts w:cs="Arial"/>
          <w:szCs w:val="24"/>
        </w:rPr>
        <w:t xml:space="preserve">on </w:t>
      </w:r>
      <w:r w:rsidR="006A0DB1" w:rsidRPr="00116D2B">
        <w:rPr>
          <w:rFonts w:cs="Arial"/>
          <w:szCs w:val="24"/>
        </w:rPr>
        <w:t xml:space="preserve">the </w:t>
      </w:r>
      <w:r w:rsidR="00515417" w:rsidRPr="00116D2B">
        <w:rPr>
          <w:rFonts w:cs="Arial"/>
          <w:szCs w:val="24"/>
        </w:rPr>
        <w:t xml:space="preserve">Massachusetts </w:t>
      </w:r>
      <w:r w:rsidR="00FE2027" w:rsidRPr="00116D2B">
        <w:rPr>
          <w:rFonts w:cs="Arial"/>
          <w:szCs w:val="24"/>
        </w:rPr>
        <w:t>Open</w:t>
      </w:r>
      <w:r w:rsidR="00515417" w:rsidRPr="00116D2B">
        <w:rPr>
          <w:rFonts w:cs="Arial"/>
          <w:szCs w:val="24"/>
        </w:rPr>
        <w:t xml:space="preserve"> Meeting Law (OML) and sign and submit the certificate confirming that you received and reviewed the OML materials.</w:t>
      </w:r>
      <w:r w:rsidR="00FE2027" w:rsidRPr="00116D2B">
        <w:rPr>
          <w:rFonts w:cs="Arial"/>
          <w:szCs w:val="24"/>
        </w:rPr>
        <w:t xml:space="preserve"> </w:t>
      </w:r>
      <w:r w:rsidR="00515417" w:rsidRPr="00116D2B">
        <w:rPr>
          <w:rFonts w:cs="Arial"/>
          <w:szCs w:val="24"/>
        </w:rPr>
        <w:t>Electronic signatures are perfectly acceptable</w:t>
      </w:r>
      <w:r w:rsidR="006A0DB1" w:rsidRPr="00116D2B">
        <w:rPr>
          <w:rFonts w:cs="Arial"/>
          <w:szCs w:val="24"/>
        </w:rPr>
        <w:t xml:space="preserve">. </w:t>
      </w:r>
      <w:r w:rsidR="00515417" w:rsidRPr="00116D2B">
        <w:rPr>
          <w:rFonts w:cs="Arial"/>
          <w:szCs w:val="24"/>
        </w:rPr>
        <w:t xml:space="preserve">Please see: </w:t>
      </w:r>
    </w:p>
    <w:p w14:paraId="5DEA2832" w14:textId="77777777" w:rsidR="00515417" w:rsidRPr="00116D2B" w:rsidRDefault="00515417" w:rsidP="006C0DCC">
      <w:pPr>
        <w:pStyle w:val="ListParagraph"/>
        <w:numPr>
          <w:ilvl w:val="2"/>
          <w:numId w:val="22"/>
        </w:numPr>
        <w:spacing w:after="0"/>
        <w:rPr>
          <w:rFonts w:cs="Arial"/>
          <w:szCs w:val="24"/>
        </w:rPr>
      </w:pPr>
      <w:hyperlink r:id="rId12" w:history="1">
        <w:r w:rsidRPr="00116D2B">
          <w:rPr>
            <w:rStyle w:val="Hyperlink"/>
            <w:rFonts w:cs="Arial"/>
            <w:szCs w:val="24"/>
          </w:rPr>
          <w:t>Open Meeting Statute</w:t>
        </w:r>
      </w:hyperlink>
      <w:r w:rsidRPr="00116D2B">
        <w:rPr>
          <w:rFonts w:cs="Arial"/>
          <w:szCs w:val="24"/>
        </w:rPr>
        <w:t xml:space="preserve"> </w:t>
      </w:r>
    </w:p>
    <w:p w14:paraId="7B14F820" w14:textId="77777777" w:rsidR="00515417" w:rsidRPr="00116D2B" w:rsidRDefault="00515417" w:rsidP="006C0DCC">
      <w:pPr>
        <w:pStyle w:val="ListParagraph"/>
        <w:numPr>
          <w:ilvl w:val="2"/>
          <w:numId w:val="22"/>
        </w:numPr>
        <w:spacing w:after="0"/>
        <w:rPr>
          <w:rFonts w:cs="Arial"/>
          <w:szCs w:val="24"/>
        </w:rPr>
      </w:pPr>
      <w:hyperlink r:id="rId13" w:history="1">
        <w:r w:rsidRPr="00116D2B">
          <w:rPr>
            <w:rStyle w:val="Hyperlink"/>
            <w:rFonts w:cs="Arial"/>
            <w:szCs w:val="24"/>
          </w:rPr>
          <w:t>Open Meeting Law Regulations</w:t>
        </w:r>
      </w:hyperlink>
    </w:p>
    <w:p w14:paraId="6E7FEE64" w14:textId="77777777" w:rsidR="00515417" w:rsidRPr="00116D2B" w:rsidRDefault="00515417" w:rsidP="006C0DCC">
      <w:pPr>
        <w:pStyle w:val="ListParagraph"/>
        <w:numPr>
          <w:ilvl w:val="2"/>
          <w:numId w:val="22"/>
        </w:numPr>
        <w:spacing w:after="0"/>
        <w:rPr>
          <w:rFonts w:cs="Arial"/>
          <w:szCs w:val="24"/>
        </w:rPr>
      </w:pPr>
      <w:hyperlink r:id="rId14" w:history="1">
        <w:r w:rsidRPr="00116D2B">
          <w:rPr>
            <w:rStyle w:val="Hyperlink"/>
            <w:rFonts w:cs="Arial"/>
            <w:szCs w:val="24"/>
          </w:rPr>
          <w:t>General Website</w:t>
        </w:r>
      </w:hyperlink>
    </w:p>
    <w:p w14:paraId="4091B0AF" w14:textId="5BB7C271" w:rsidR="005D24E5" w:rsidRPr="00116D2B" w:rsidRDefault="00F558A8" w:rsidP="006C0DCC">
      <w:pPr>
        <w:pStyle w:val="ListParagraph"/>
        <w:numPr>
          <w:ilvl w:val="2"/>
          <w:numId w:val="22"/>
        </w:numPr>
        <w:spacing w:after="0"/>
        <w:rPr>
          <w:rFonts w:cs="Arial"/>
          <w:sz w:val="22"/>
        </w:rPr>
      </w:pPr>
      <w:hyperlink r:id="rId15" w:anchor="frequently-asked-questions-about-the-open-meeting-law:-deliberation-and-electronic-communication-" w:history="1">
        <w:r w:rsidRPr="00116D2B">
          <w:rPr>
            <w:rStyle w:val="Hyperlink"/>
            <w:rFonts w:cs="Arial"/>
            <w:szCs w:val="24"/>
          </w:rPr>
          <w:t>Frequently Asked Questions about the OML: Deliberation and Electronic Communication</w:t>
        </w:r>
      </w:hyperlink>
    </w:p>
    <w:p w14:paraId="6D36872A" w14:textId="288ECE43" w:rsidR="00881BC6" w:rsidRPr="00116D2B" w:rsidRDefault="00881BC6" w:rsidP="006C0DCC">
      <w:pPr>
        <w:numPr>
          <w:ilvl w:val="0"/>
          <w:numId w:val="10"/>
        </w:numPr>
        <w:spacing w:after="0" w:line="240" w:lineRule="auto"/>
        <w:rPr>
          <w:rFonts w:cs="Arial"/>
          <w:b/>
          <w:szCs w:val="24"/>
        </w:rPr>
      </w:pPr>
      <w:r w:rsidRPr="00116D2B">
        <w:rPr>
          <w:rFonts w:cs="Arial"/>
          <w:b/>
          <w:szCs w:val="24"/>
        </w:rPr>
        <w:t xml:space="preserve">DESE’s Updates on CMVS/SDVS/Ed Technology (Alison Bagg, A.J. Cote, and Ruth Hersh) </w:t>
      </w:r>
      <w:r w:rsidR="00C06959" w:rsidRPr="00116D2B">
        <w:rPr>
          <w:rFonts w:cs="Arial"/>
          <w:b/>
          <w:szCs w:val="24"/>
        </w:rPr>
        <w:t>and Q+A</w:t>
      </w:r>
      <w:r w:rsidR="000B68EC" w:rsidRPr="00116D2B">
        <w:rPr>
          <w:rFonts w:cs="Arial"/>
          <w:b/>
          <w:szCs w:val="24"/>
        </w:rPr>
        <w:t xml:space="preserve"> (</w:t>
      </w:r>
      <w:r w:rsidR="00336226" w:rsidRPr="00116D2B">
        <w:rPr>
          <w:rFonts w:cs="Arial"/>
          <w:b/>
          <w:szCs w:val="24"/>
        </w:rPr>
        <w:t>15</w:t>
      </w:r>
      <w:r w:rsidR="000B68EC" w:rsidRPr="00116D2B">
        <w:rPr>
          <w:rFonts w:cs="Arial"/>
          <w:b/>
          <w:szCs w:val="24"/>
        </w:rPr>
        <w:t xml:space="preserve"> min)</w:t>
      </w:r>
    </w:p>
    <w:p w14:paraId="79E688F2" w14:textId="77777777" w:rsidR="00E674C8" w:rsidRPr="00116D2B" w:rsidRDefault="003D7141" w:rsidP="006C0DCC">
      <w:pPr>
        <w:numPr>
          <w:ilvl w:val="1"/>
          <w:numId w:val="10"/>
        </w:numPr>
        <w:spacing w:after="0" w:line="240" w:lineRule="auto"/>
        <w:rPr>
          <w:rFonts w:cs="Arial"/>
          <w:b/>
          <w:szCs w:val="24"/>
        </w:rPr>
      </w:pPr>
      <w:r w:rsidRPr="00116D2B">
        <w:rPr>
          <w:rFonts w:cs="Arial"/>
          <w:bCs/>
          <w:szCs w:val="24"/>
        </w:rPr>
        <w:t xml:space="preserve">Please read updates from DESE below and come to DLAC with any questions. </w:t>
      </w:r>
    </w:p>
    <w:p w14:paraId="3637DDAB" w14:textId="77777777" w:rsidR="00F558A8" w:rsidRPr="00116D2B" w:rsidRDefault="00F558A8" w:rsidP="006C0DCC">
      <w:pPr>
        <w:spacing w:after="0" w:line="240" w:lineRule="auto"/>
        <w:rPr>
          <w:rFonts w:eastAsia="Times New Roman" w:cs="Arial"/>
          <w:b/>
          <w:bCs/>
          <w:szCs w:val="24"/>
        </w:rPr>
      </w:pPr>
    </w:p>
    <w:p w14:paraId="062FACA5" w14:textId="1E54CC8C" w:rsidR="00E674C8" w:rsidRPr="00116D2B" w:rsidRDefault="00822A3C" w:rsidP="006C0DCC">
      <w:pPr>
        <w:spacing w:after="0" w:line="240" w:lineRule="auto"/>
        <w:rPr>
          <w:rFonts w:cs="Arial"/>
          <w:b/>
          <w:szCs w:val="24"/>
        </w:rPr>
      </w:pPr>
      <w:r w:rsidRPr="00116D2B">
        <w:rPr>
          <w:rFonts w:eastAsia="Times New Roman" w:cs="Arial"/>
          <w:b/>
          <w:bCs/>
          <w:szCs w:val="24"/>
        </w:rPr>
        <w:t>Current Commonwealth of Massachusetts Virtual Schools (CMVS) and Fall 2026 Updates</w:t>
      </w:r>
    </w:p>
    <w:p w14:paraId="1D9D6F29" w14:textId="77777777" w:rsidR="00E568CD" w:rsidRPr="00116D2B" w:rsidRDefault="00E568CD" w:rsidP="006C0DCC">
      <w:pPr>
        <w:spacing w:after="0" w:line="240" w:lineRule="auto"/>
        <w:rPr>
          <w:rFonts w:eastAsia="Times New Roman" w:cs="Arial"/>
          <w:b/>
          <w:bCs/>
          <w:szCs w:val="24"/>
        </w:rPr>
      </w:pPr>
    </w:p>
    <w:p w14:paraId="5F15A1F3" w14:textId="552F9614" w:rsidR="00822A3C" w:rsidRPr="00116D2B" w:rsidRDefault="00822A3C" w:rsidP="006C0DCC">
      <w:pPr>
        <w:spacing w:after="0" w:line="240" w:lineRule="auto"/>
        <w:rPr>
          <w:rFonts w:cs="Arial"/>
          <w:b/>
          <w:szCs w:val="24"/>
        </w:rPr>
      </w:pPr>
      <w:r w:rsidRPr="00116D2B">
        <w:rPr>
          <w:rFonts w:eastAsia="Times New Roman" w:cs="Arial"/>
          <w:b/>
          <w:bCs/>
          <w:szCs w:val="24"/>
        </w:rPr>
        <w:t>CMVS Open:</w:t>
      </w:r>
      <w:r w:rsidRPr="00116D2B">
        <w:rPr>
          <w:rFonts w:eastAsia="Times New Roman" w:cs="Arial"/>
          <w:szCs w:val="24"/>
        </w:rPr>
        <w:t xml:space="preserve"> Massachusetts has three Commonwealth virtual schools operating during the 2026–2027 school year:</w:t>
      </w:r>
    </w:p>
    <w:p w14:paraId="5BF2D798" w14:textId="77777777" w:rsidR="00822A3C" w:rsidRPr="00116D2B" w:rsidRDefault="00822A3C" w:rsidP="009D76C2">
      <w:pPr>
        <w:pStyle w:val="ListParagraph"/>
        <w:numPr>
          <w:ilvl w:val="0"/>
          <w:numId w:val="27"/>
        </w:numPr>
        <w:tabs>
          <w:tab w:val="num" w:pos="720"/>
        </w:tabs>
        <w:spacing w:after="0" w:line="240" w:lineRule="auto"/>
        <w:rPr>
          <w:rFonts w:eastAsia="Times New Roman" w:cs="Arial"/>
          <w:szCs w:val="24"/>
        </w:rPr>
      </w:pPr>
      <w:r w:rsidRPr="00116D2B">
        <w:rPr>
          <w:rFonts w:eastAsia="Times New Roman" w:cs="Arial"/>
          <w:szCs w:val="24"/>
        </w:rPr>
        <w:lastRenderedPageBreak/>
        <w:t>Greater Commonwealth Virtual School (GCVS) — serving grades K–12.</w:t>
      </w:r>
    </w:p>
    <w:p w14:paraId="0E45C6C7" w14:textId="77777777" w:rsidR="00822A3C" w:rsidRPr="00116D2B" w:rsidRDefault="00822A3C" w:rsidP="009D76C2">
      <w:pPr>
        <w:pStyle w:val="ListParagraph"/>
        <w:numPr>
          <w:ilvl w:val="0"/>
          <w:numId w:val="27"/>
        </w:numPr>
        <w:tabs>
          <w:tab w:val="num" w:pos="720"/>
        </w:tabs>
        <w:spacing w:after="0" w:line="240" w:lineRule="auto"/>
        <w:rPr>
          <w:rFonts w:eastAsia="Times New Roman" w:cs="Arial"/>
          <w:szCs w:val="24"/>
        </w:rPr>
      </w:pPr>
      <w:r w:rsidRPr="00116D2B">
        <w:rPr>
          <w:rFonts w:eastAsia="Times New Roman" w:cs="Arial"/>
          <w:szCs w:val="24"/>
        </w:rPr>
        <w:t>Massachusetts Connections Academy Commonwealth Virtual School (</w:t>
      </w:r>
      <w:proofErr w:type="spellStart"/>
      <w:r w:rsidRPr="00116D2B">
        <w:rPr>
          <w:rFonts w:eastAsia="Times New Roman" w:cs="Arial"/>
          <w:szCs w:val="24"/>
        </w:rPr>
        <w:t>MassCA</w:t>
      </w:r>
      <w:proofErr w:type="spellEnd"/>
      <w:r w:rsidRPr="00116D2B">
        <w:rPr>
          <w:rFonts w:eastAsia="Times New Roman" w:cs="Arial"/>
          <w:szCs w:val="24"/>
        </w:rPr>
        <w:t>) -formerly TEC Connections Academy Commonwealth Virtual School (TECCA), serving grades K–12.</w:t>
      </w:r>
    </w:p>
    <w:p w14:paraId="25E76AA1" w14:textId="317D8120" w:rsidR="00822A3C" w:rsidRPr="00116D2B" w:rsidRDefault="00822A3C" w:rsidP="009D76C2">
      <w:pPr>
        <w:pStyle w:val="ListParagraph"/>
        <w:numPr>
          <w:ilvl w:val="0"/>
          <w:numId w:val="27"/>
        </w:numPr>
        <w:tabs>
          <w:tab w:val="num" w:pos="720"/>
        </w:tabs>
        <w:spacing w:after="0" w:line="240" w:lineRule="auto"/>
        <w:rPr>
          <w:rFonts w:eastAsia="Times New Roman" w:cs="Arial"/>
          <w:szCs w:val="24"/>
        </w:rPr>
      </w:pPr>
      <w:r w:rsidRPr="00116D2B">
        <w:rPr>
          <w:rFonts w:eastAsia="Times New Roman" w:cs="Arial"/>
          <w:szCs w:val="24"/>
        </w:rPr>
        <w:t>Felix Commonwealth Virtual School (FCVS) - opened September 2, 2026, initially serving grades 9 and 10.</w:t>
      </w:r>
    </w:p>
    <w:p w14:paraId="39F26E04" w14:textId="77777777" w:rsidR="00822A3C" w:rsidRPr="00116D2B" w:rsidRDefault="00822A3C" w:rsidP="006C0DCC">
      <w:pPr>
        <w:spacing w:after="0" w:line="240" w:lineRule="auto"/>
        <w:rPr>
          <w:rFonts w:eastAsia="Times New Roman" w:cs="Arial"/>
          <w:szCs w:val="24"/>
        </w:rPr>
      </w:pPr>
    </w:p>
    <w:p w14:paraId="24736CE4" w14:textId="77777777" w:rsidR="00822A3C" w:rsidRPr="00116D2B" w:rsidRDefault="00822A3C" w:rsidP="006C0DCC">
      <w:pPr>
        <w:spacing w:after="0" w:line="240" w:lineRule="auto"/>
        <w:rPr>
          <w:rFonts w:eastAsia="Times New Roman" w:cs="Arial"/>
          <w:szCs w:val="24"/>
        </w:rPr>
      </w:pPr>
      <w:r w:rsidRPr="00116D2B">
        <w:rPr>
          <w:rFonts w:eastAsia="Times New Roman" w:cs="Arial"/>
          <w:szCs w:val="24"/>
        </w:rPr>
        <w:t>DESE references:</w:t>
      </w:r>
    </w:p>
    <w:p w14:paraId="7B252DB5" w14:textId="77777777" w:rsidR="00822A3C" w:rsidRPr="00116D2B" w:rsidRDefault="00822A3C" w:rsidP="009D76C2">
      <w:pPr>
        <w:pStyle w:val="ListParagraph"/>
        <w:numPr>
          <w:ilvl w:val="0"/>
          <w:numId w:val="28"/>
        </w:numPr>
        <w:spacing w:after="0"/>
        <w:rPr>
          <w:rFonts w:cs="Arial"/>
          <w:szCs w:val="24"/>
        </w:rPr>
      </w:pPr>
      <w:hyperlink r:id="rId16" w:history="1">
        <w:r w:rsidRPr="00116D2B">
          <w:rPr>
            <w:rStyle w:val="Hyperlink"/>
            <w:rFonts w:cs="Arial"/>
            <w:szCs w:val="24"/>
          </w:rPr>
          <w:t>Public Virtual Schools — Main Website</w:t>
        </w:r>
      </w:hyperlink>
    </w:p>
    <w:p w14:paraId="5C577283" w14:textId="77777777" w:rsidR="00822A3C" w:rsidRPr="00116D2B" w:rsidRDefault="00822A3C" w:rsidP="009D76C2">
      <w:pPr>
        <w:pStyle w:val="ListParagraph"/>
        <w:numPr>
          <w:ilvl w:val="0"/>
          <w:numId w:val="28"/>
        </w:numPr>
        <w:spacing w:after="0"/>
        <w:rPr>
          <w:rFonts w:cs="Arial"/>
          <w:szCs w:val="24"/>
        </w:rPr>
      </w:pPr>
      <w:hyperlink r:id="rId17" w:history="1">
        <w:r w:rsidRPr="00116D2B">
          <w:rPr>
            <w:rStyle w:val="Hyperlink"/>
            <w:rFonts w:cs="Arial"/>
            <w:szCs w:val="24"/>
          </w:rPr>
          <w:t>March 2026 Board Memorandum — CMVS Renewals and Conditions</w:t>
        </w:r>
      </w:hyperlink>
    </w:p>
    <w:p w14:paraId="3CF567B3" w14:textId="57C51C50" w:rsidR="00E72F76" w:rsidRPr="00116D2B" w:rsidRDefault="00822A3C" w:rsidP="009D76C2">
      <w:pPr>
        <w:pStyle w:val="ListParagraph"/>
        <w:numPr>
          <w:ilvl w:val="0"/>
          <w:numId w:val="28"/>
        </w:numPr>
        <w:spacing w:after="0"/>
        <w:rPr>
          <w:rFonts w:cs="Arial"/>
          <w:szCs w:val="24"/>
        </w:rPr>
      </w:pPr>
      <w:hyperlink r:id="rId18" w:history="1">
        <w:r w:rsidRPr="00116D2B">
          <w:rPr>
            <w:rStyle w:val="Hyperlink"/>
            <w:rFonts w:cs="Arial"/>
            <w:szCs w:val="24"/>
          </w:rPr>
          <w:t>September 2026 Board Memorandum — CMVS Authorizing Overview</w:t>
        </w:r>
      </w:hyperlink>
    </w:p>
    <w:p w14:paraId="5C3C7B67" w14:textId="77777777" w:rsidR="00116D2B" w:rsidRDefault="00116D2B" w:rsidP="006C0DCC">
      <w:pPr>
        <w:spacing w:after="0"/>
        <w:rPr>
          <w:rFonts w:eastAsia="Times New Roman" w:cs="Arial"/>
          <w:b/>
          <w:bCs/>
          <w:szCs w:val="24"/>
        </w:rPr>
      </w:pPr>
    </w:p>
    <w:p w14:paraId="7AF478D6" w14:textId="54AF181A" w:rsidR="00822A3C" w:rsidRPr="00116D2B" w:rsidRDefault="00822A3C" w:rsidP="006C0DCC">
      <w:pPr>
        <w:spacing w:after="0"/>
        <w:rPr>
          <w:rFonts w:eastAsia="Aptos" w:cs="Arial"/>
          <w:kern w:val="2"/>
          <w:szCs w:val="24"/>
          <w14:ligatures w14:val="standardContextual"/>
        </w:rPr>
      </w:pPr>
      <w:r w:rsidRPr="00116D2B">
        <w:rPr>
          <w:rFonts w:eastAsia="Times New Roman" w:cs="Arial"/>
          <w:b/>
          <w:bCs/>
          <w:szCs w:val="24"/>
        </w:rPr>
        <w:t xml:space="preserve">New School CMVS Application Process: </w:t>
      </w:r>
      <w:r w:rsidRPr="00116D2B">
        <w:rPr>
          <w:rFonts w:eastAsia="Times New Roman" w:cs="Arial"/>
          <w:szCs w:val="24"/>
        </w:rPr>
        <w:t xml:space="preserve">The Department's 2026–2027 CMVS application process has been completed. </w:t>
      </w:r>
      <w:r w:rsidR="00341B27" w:rsidRPr="00116D2B">
        <w:rPr>
          <w:rFonts w:eastAsia="Times New Roman" w:cs="Arial"/>
          <w:szCs w:val="24"/>
        </w:rPr>
        <w:t xml:space="preserve">The Department received one prospectus </w:t>
      </w:r>
      <w:r w:rsidR="000B2650" w:rsidRPr="00116D2B">
        <w:rPr>
          <w:rFonts w:eastAsia="Times New Roman" w:cs="Arial"/>
          <w:szCs w:val="24"/>
        </w:rPr>
        <w:t>proposing</w:t>
      </w:r>
      <w:r w:rsidR="00341B27" w:rsidRPr="00116D2B">
        <w:rPr>
          <w:rFonts w:eastAsia="Times New Roman" w:cs="Arial"/>
          <w:szCs w:val="24"/>
        </w:rPr>
        <w:t xml:space="preserve"> a new</w:t>
      </w:r>
      <w:r w:rsidR="00341B27" w:rsidRPr="00116D2B">
        <w:rPr>
          <w:rFonts w:eastAsia="Aptos" w:cs="Arial"/>
          <w:kern w:val="2"/>
          <w:szCs w:val="24"/>
          <w14:ligatures w14:val="standardContextual"/>
        </w:rPr>
        <w:t xml:space="preserve"> </w:t>
      </w:r>
      <w:r w:rsidR="00BE4910" w:rsidRPr="00116D2B">
        <w:rPr>
          <w:rFonts w:eastAsia="Aptos" w:cs="Arial"/>
          <w:kern w:val="2"/>
          <w:szCs w:val="24"/>
          <w14:ligatures w14:val="standardContextual"/>
        </w:rPr>
        <w:t>K-12 virtual school model combining statewide online instruction with outdoor and character-development programming.</w:t>
      </w:r>
      <w:r w:rsidRPr="00116D2B">
        <w:rPr>
          <w:rFonts w:eastAsia="Times New Roman" w:cs="Arial"/>
          <w:szCs w:val="24"/>
        </w:rPr>
        <w:t xml:space="preserve"> The Commissioner did not invite the Great Hills Applicant group to submit a final application. </w:t>
      </w:r>
      <w:r w:rsidRPr="00116D2B">
        <w:rPr>
          <w:rFonts w:eastAsia="Aptos" w:cs="Arial"/>
          <w:kern w:val="2"/>
          <w:szCs w:val="24"/>
          <w14:ligatures w14:val="standardContextual"/>
        </w:rPr>
        <w:t>While the submission partially addresse</w:t>
      </w:r>
      <w:r w:rsidR="00D509E6" w:rsidRPr="00116D2B">
        <w:rPr>
          <w:rFonts w:eastAsia="Aptos" w:cs="Arial"/>
          <w:kern w:val="2"/>
          <w:szCs w:val="24"/>
          <w14:ligatures w14:val="standardContextual"/>
        </w:rPr>
        <w:t>d</w:t>
      </w:r>
      <w:r w:rsidRPr="00116D2B">
        <w:rPr>
          <w:rFonts w:eastAsia="Aptos" w:cs="Arial"/>
          <w:kern w:val="2"/>
          <w:szCs w:val="24"/>
          <w14:ligatures w14:val="standardContextual"/>
        </w:rPr>
        <w:t xml:space="preserve"> several </w:t>
      </w:r>
      <w:r w:rsidR="00592154" w:rsidRPr="00116D2B">
        <w:rPr>
          <w:rFonts w:eastAsia="Aptos" w:cs="Arial"/>
          <w:kern w:val="2"/>
          <w:szCs w:val="24"/>
          <w14:ligatures w14:val="standardContextual"/>
        </w:rPr>
        <w:t>application</w:t>
      </w:r>
      <w:r w:rsidRPr="00116D2B">
        <w:rPr>
          <w:rFonts w:eastAsia="Aptos" w:cs="Arial"/>
          <w:kern w:val="2"/>
          <w:szCs w:val="24"/>
          <w14:ligatures w14:val="standardContextual"/>
        </w:rPr>
        <w:t xml:space="preserve"> criteria, it </w:t>
      </w:r>
      <w:r w:rsidR="00D509E6" w:rsidRPr="00116D2B">
        <w:rPr>
          <w:rFonts w:eastAsia="Aptos" w:cs="Arial"/>
          <w:kern w:val="2"/>
          <w:szCs w:val="24"/>
          <w14:ligatures w14:val="standardContextual"/>
        </w:rPr>
        <w:t xml:space="preserve">did </w:t>
      </w:r>
      <w:r w:rsidRPr="00116D2B">
        <w:rPr>
          <w:rFonts w:eastAsia="Aptos" w:cs="Arial"/>
          <w:kern w:val="2"/>
          <w:szCs w:val="24"/>
          <w14:ligatures w14:val="standardContextual"/>
        </w:rPr>
        <w:t>not substantially meet criteria or demonstrate readiness for the final application stage. The prospectus provide</w:t>
      </w:r>
      <w:r w:rsidR="00D509E6" w:rsidRPr="00116D2B">
        <w:rPr>
          <w:rFonts w:eastAsia="Aptos" w:cs="Arial"/>
          <w:kern w:val="2"/>
          <w:szCs w:val="24"/>
          <w14:ligatures w14:val="standardContextual"/>
        </w:rPr>
        <w:t>d</w:t>
      </w:r>
      <w:r w:rsidRPr="00116D2B">
        <w:rPr>
          <w:rFonts w:eastAsia="Aptos" w:cs="Arial"/>
          <w:kern w:val="2"/>
          <w:szCs w:val="24"/>
          <w14:ligatures w14:val="standardContextual"/>
        </w:rPr>
        <w:t xml:space="preserve"> limited information about the educational program partner’s demonstration of positive academic results. </w:t>
      </w:r>
    </w:p>
    <w:p w14:paraId="0FCC9831" w14:textId="6EC7EB2E" w:rsidR="00822A3C" w:rsidRPr="00116D2B" w:rsidRDefault="00822A3C" w:rsidP="006C0DCC">
      <w:pPr>
        <w:pStyle w:val="ListParagraph"/>
        <w:numPr>
          <w:ilvl w:val="0"/>
          <w:numId w:val="25"/>
        </w:numPr>
        <w:spacing w:after="0" w:line="240" w:lineRule="auto"/>
        <w:rPr>
          <w:rFonts w:eastAsia="Times New Roman" w:cs="Arial"/>
          <w:szCs w:val="24"/>
        </w:rPr>
      </w:pPr>
      <w:r w:rsidRPr="00116D2B">
        <w:rPr>
          <w:rFonts w:eastAsia="Times New Roman" w:cs="Arial"/>
          <w:szCs w:val="24"/>
        </w:rPr>
        <w:t xml:space="preserve">Thanks to </w:t>
      </w:r>
      <w:r w:rsidR="003C2BB2" w:rsidRPr="00116D2B">
        <w:rPr>
          <w:rFonts w:eastAsia="Times New Roman" w:cs="Arial"/>
          <w:szCs w:val="24"/>
        </w:rPr>
        <w:t>DLAC members</w:t>
      </w:r>
      <w:r w:rsidRPr="00116D2B">
        <w:rPr>
          <w:rFonts w:eastAsia="Times New Roman" w:cs="Arial"/>
          <w:szCs w:val="24"/>
        </w:rPr>
        <w:t xml:space="preserve"> who participated in the review process; your thoughts and input were invaluable</w:t>
      </w:r>
    </w:p>
    <w:p w14:paraId="36F73963" w14:textId="77777777" w:rsidR="00822A3C" w:rsidRPr="00116D2B" w:rsidRDefault="00822A3C" w:rsidP="006C0DCC">
      <w:pPr>
        <w:spacing w:after="0" w:line="240" w:lineRule="auto"/>
        <w:rPr>
          <w:rFonts w:eastAsia="Times New Roman" w:cs="Arial"/>
          <w:b/>
          <w:bCs/>
          <w:szCs w:val="24"/>
        </w:rPr>
      </w:pPr>
    </w:p>
    <w:p w14:paraId="45615D89" w14:textId="4D1D00BD" w:rsidR="00822A3C" w:rsidRPr="00116D2B" w:rsidRDefault="00822A3C" w:rsidP="006C0DCC">
      <w:pPr>
        <w:spacing w:after="0" w:line="240" w:lineRule="auto"/>
        <w:rPr>
          <w:rFonts w:eastAsia="Times New Roman" w:cs="Arial"/>
          <w:szCs w:val="24"/>
        </w:rPr>
      </w:pPr>
      <w:r w:rsidRPr="00116D2B">
        <w:rPr>
          <w:rFonts w:eastAsia="Times New Roman" w:cs="Arial"/>
          <w:b/>
          <w:bCs/>
          <w:szCs w:val="24"/>
        </w:rPr>
        <w:t>CMVS Authorizing: Board Memorandum</w:t>
      </w:r>
      <w:r w:rsidRPr="00116D2B">
        <w:rPr>
          <w:rFonts w:eastAsia="Times New Roman" w:cs="Arial"/>
          <w:szCs w:val="24"/>
        </w:rPr>
        <w:t xml:space="preserve">: At its September 22, </w:t>
      </w:r>
      <w:proofErr w:type="gramStart"/>
      <w:r w:rsidRPr="00116D2B">
        <w:rPr>
          <w:rFonts w:eastAsia="Times New Roman" w:cs="Arial"/>
          <w:szCs w:val="24"/>
        </w:rPr>
        <w:t>2026</w:t>
      </w:r>
      <w:proofErr w:type="gramEnd"/>
      <w:r w:rsidRPr="00116D2B">
        <w:rPr>
          <w:rFonts w:eastAsia="Times New Roman" w:cs="Arial"/>
          <w:szCs w:val="24"/>
        </w:rPr>
        <w:t xml:space="preserve"> meeting, the Board of Elementary and Secondary Education received an authorizing overview from Commissioner Pedro Martinez. The memorandum describes the statutory and operational distinctions between Commonwealth </w:t>
      </w:r>
      <w:r w:rsidR="00F776C1" w:rsidRPr="00116D2B">
        <w:rPr>
          <w:rFonts w:eastAsia="Times New Roman" w:cs="Arial"/>
          <w:szCs w:val="24"/>
        </w:rPr>
        <w:t>of Massachusetts V</w:t>
      </w:r>
      <w:r w:rsidRPr="00116D2B">
        <w:rPr>
          <w:rFonts w:eastAsia="Times New Roman" w:cs="Arial"/>
          <w:szCs w:val="24"/>
        </w:rPr>
        <w:t xml:space="preserve">irtual </w:t>
      </w:r>
      <w:r w:rsidR="00F776C1" w:rsidRPr="00116D2B">
        <w:rPr>
          <w:rFonts w:eastAsia="Times New Roman" w:cs="Arial"/>
          <w:szCs w:val="24"/>
        </w:rPr>
        <w:t>S</w:t>
      </w:r>
      <w:r w:rsidRPr="00116D2B">
        <w:rPr>
          <w:rFonts w:eastAsia="Times New Roman" w:cs="Arial"/>
          <w:szCs w:val="24"/>
        </w:rPr>
        <w:t>chools and Single District Virtual Schools.</w:t>
      </w:r>
    </w:p>
    <w:p w14:paraId="7CAD91EC" w14:textId="77777777" w:rsidR="00116D2B" w:rsidRPr="00116D2B" w:rsidRDefault="00822A3C" w:rsidP="006C0DCC">
      <w:pPr>
        <w:pStyle w:val="ListParagraph"/>
        <w:numPr>
          <w:ilvl w:val="0"/>
          <w:numId w:val="25"/>
        </w:numPr>
        <w:spacing w:after="0"/>
        <w:rPr>
          <w:rFonts w:cs="Arial"/>
          <w:szCs w:val="24"/>
        </w:rPr>
      </w:pPr>
      <w:hyperlink r:id="rId19" w:history="1">
        <w:r w:rsidRPr="00116D2B">
          <w:rPr>
            <w:rStyle w:val="Hyperlink"/>
            <w:rFonts w:cs="Arial"/>
            <w:szCs w:val="24"/>
          </w:rPr>
          <w:t>Board memorandum</w:t>
        </w:r>
      </w:hyperlink>
    </w:p>
    <w:p w14:paraId="45B4BFF5" w14:textId="278EA574" w:rsidR="00822A3C" w:rsidRPr="00116D2B" w:rsidRDefault="00822A3C" w:rsidP="006C0DCC">
      <w:pPr>
        <w:pStyle w:val="ListParagraph"/>
        <w:numPr>
          <w:ilvl w:val="0"/>
          <w:numId w:val="25"/>
        </w:numPr>
        <w:spacing w:after="0" w:line="240" w:lineRule="auto"/>
        <w:rPr>
          <w:rFonts w:eastAsia="Times New Roman" w:cs="Arial"/>
          <w:b/>
          <w:bCs/>
          <w:szCs w:val="24"/>
        </w:rPr>
      </w:pPr>
      <w:hyperlink r:id="rId20" w:history="1">
        <w:r w:rsidRPr="00116D2B">
          <w:rPr>
            <w:rStyle w:val="Hyperlink"/>
            <w:rFonts w:cs="Arial"/>
            <w:szCs w:val="24"/>
          </w:rPr>
          <w:t>Types of Virtual Schools attachment</w:t>
        </w:r>
      </w:hyperlink>
      <w:r w:rsidRPr="00116D2B">
        <w:rPr>
          <w:rFonts w:cs="Arial"/>
          <w:szCs w:val="24"/>
        </w:rPr>
        <w:br/>
      </w:r>
    </w:p>
    <w:p w14:paraId="4234E216" w14:textId="2344DCAD" w:rsidR="00822A3C" w:rsidRPr="00116D2B" w:rsidRDefault="00822A3C" w:rsidP="006C0DCC">
      <w:pPr>
        <w:spacing w:after="0" w:line="240" w:lineRule="auto"/>
        <w:rPr>
          <w:rFonts w:eastAsia="Times New Roman" w:cs="Arial"/>
          <w:szCs w:val="24"/>
        </w:rPr>
      </w:pPr>
      <w:r w:rsidRPr="00116D2B">
        <w:rPr>
          <w:rFonts w:eastAsia="Times New Roman" w:cs="Arial"/>
          <w:b/>
          <w:bCs/>
          <w:szCs w:val="24"/>
        </w:rPr>
        <w:t xml:space="preserve">Single District Virtual Schools: </w:t>
      </w:r>
      <w:r w:rsidRPr="00116D2B">
        <w:rPr>
          <w:rFonts w:eastAsia="Times New Roman" w:cs="Arial"/>
          <w:szCs w:val="24"/>
        </w:rPr>
        <w:t xml:space="preserve">There are currently nine school districts </w:t>
      </w:r>
      <w:proofErr w:type="gramStart"/>
      <w:r w:rsidRPr="00116D2B">
        <w:rPr>
          <w:rFonts w:eastAsia="Times New Roman" w:cs="Arial"/>
          <w:szCs w:val="24"/>
        </w:rPr>
        <w:t>operating</w:t>
      </w:r>
      <w:proofErr w:type="gramEnd"/>
      <w:r w:rsidRPr="00116D2B">
        <w:rPr>
          <w:rFonts w:eastAsia="Times New Roman" w:cs="Arial"/>
          <w:szCs w:val="24"/>
        </w:rPr>
        <w:t xml:space="preserve"> Single District Virtual Schools. Two of these schools are new, one in New Bedford and one in Fall River. Information about these schools and guidance for districts is available at: </w:t>
      </w:r>
      <w:hyperlink r:id="rId21" w:history="1">
        <w:r w:rsidR="00116D2B" w:rsidRPr="00116D2B">
          <w:rPr>
            <w:rStyle w:val="Hyperlink"/>
            <w:rFonts w:cs="Arial"/>
            <w:szCs w:val="24"/>
          </w:rPr>
          <w:t>https://www.doe.mass.edu/cmvs/sdvs/default.html</w:t>
        </w:r>
      </w:hyperlink>
      <w:r w:rsidR="00116D2B" w:rsidRPr="00116D2B">
        <w:rPr>
          <w:rFonts w:cs="Arial"/>
          <w:szCs w:val="24"/>
        </w:rPr>
        <w:t xml:space="preserve"> </w:t>
      </w:r>
    </w:p>
    <w:p w14:paraId="01D235CC" w14:textId="77777777" w:rsidR="00822A3C" w:rsidRPr="00116D2B" w:rsidRDefault="00822A3C" w:rsidP="006C0DCC">
      <w:pPr>
        <w:spacing w:after="0" w:line="240" w:lineRule="auto"/>
        <w:rPr>
          <w:rFonts w:eastAsia="Times New Roman" w:cs="Arial"/>
          <w:b/>
          <w:bCs/>
          <w:szCs w:val="24"/>
        </w:rPr>
      </w:pPr>
    </w:p>
    <w:p w14:paraId="78667161" w14:textId="32ECC681" w:rsidR="00822A3C" w:rsidRPr="00116D2B" w:rsidRDefault="00822A3C" w:rsidP="006C0DCC">
      <w:pPr>
        <w:spacing w:after="0" w:line="240" w:lineRule="auto"/>
        <w:rPr>
          <w:rFonts w:eastAsia="Times New Roman" w:cs="Arial"/>
          <w:b/>
          <w:bCs/>
          <w:szCs w:val="24"/>
        </w:rPr>
      </w:pPr>
      <w:r w:rsidRPr="00116D2B">
        <w:rPr>
          <w:rFonts w:eastAsia="Times New Roman" w:cs="Arial"/>
          <w:b/>
          <w:bCs/>
          <w:szCs w:val="24"/>
        </w:rPr>
        <w:t xml:space="preserve">Student Learning Time Waiver: </w:t>
      </w:r>
      <w:hyperlink r:id="rId22" w:history="1">
        <w:r w:rsidR="00116D2B" w:rsidRPr="00116D2B">
          <w:rPr>
            <w:rStyle w:val="Hyperlink"/>
            <w:rFonts w:cs="Arial"/>
            <w:szCs w:val="24"/>
          </w:rPr>
          <w:t>https://www.doe.mass.edu/redesign/sltwaiver.html</w:t>
        </w:r>
      </w:hyperlink>
      <w:r w:rsidR="00116D2B" w:rsidRPr="00116D2B">
        <w:rPr>
          <w:rFonts w:cs="Arial"/>
          <w:szCs w:val="24"/>
        </w:rPr>
        <w:t xml:space="preserve"> </w:t>
      </w:r>
    </w:p>
    <w:p w14:paraId="0D187EC5" w14:textId="77777777" w:rsidR="00822A3C" w:rsidRPr="00116D2B" w:rsidRDefault="00822A3C" w:rsidP="006C0DCC">
      <w:pPr>
        <w:spacing w:after="0" w:line="240" w:lineRule="auto"/>
        <w:rPr>
          <w:rFonts w:eastAsia="Times New Roman" w:cs="Arial"/>
          <w:szCs w:val="24"/>
        </w:rPr>
      </w:pPr>
      <w:r w:rsidRPr="00116D2B">
        <w:rPr>
          <w:rFonts w:eastAsia="Times New Roman" w:cs="Arial"/>
          <w:szCs w:val="24"/>
        </w:rPr>
        <w:t xml:space="preserve">Massachusetts allows school districts to apply for a Student Learning Time (SLT) Waiver through the Department of Elementary and Secondary Education (DESE) to implement innovative educational programs and schedules that may not meet the state's traditional instructional time requirements. Under 603 CMR 27.00, Massachusetts generally requires 180 school days annually, with at least 900 hours of structured learning time for elementary students and 990 hours for secondary students. The waiver process provides flexibility for districts to pursue alternative instructional </w:t>
      </w:r>
      <w:r w:rsidRPr="00116D2B">
        <w:rPr>
          <w:rFonts w:eastAsia="Times New Roman" w:cs="Arial"/>
          <w:szCs w:val="24"/>
        </w:rPr>
        <w:lastRenderedPageBreak/>
        <w:t xml:space="preserve">models, including personalized learning, virtual programming, and other innovative approaches designed to address unmet student needs. Currently, eight districts have been granted waivers for specific aspects of the student learning time requirements: </w:t>
      </w:r>
    </w:p>
    <w:p w14:paraId="7FC3FE97" w14:textId="77777777" w:rsidR="00822A3C" w:rsidRPr="00116D2B" w:rsidRDefault="00822A3C" w:rsidP="006C0DCC">
      <w:pPr>
        <w:spacing w:after="0" w:line="240" w:lineRule="auto"/>
        <w:rPr>
          <w:rFonts w:eastAsia="Times New Roman" w:cs="Arial"/>
          <w:szCs w:val="24"/>
        </w:rPr>
      </w:pPr>
    </w:p>
    <w:tbl>
      <w:tblPr>
        <w:tblStyle w:val="TableGrid1"/>
        <w:tblW w:w="0" w:type="auto"/>
        <w:tblLook w:val="04A0" w:firstRow="1" w:lastRow="0" w:firstColumn="1" w:lastColumn="0" w:noHBand="0" w:noVBand="1"/>
        <w:tblCaption w:val="SLT Waivers Status Table"/>
        <w:tblDescription w:val="Table of eight districts that have been granted waivers for specific aspects of the student learning time requirements and details about the program, students served, instructional model and waiver status. "/>
      </w:tblPr>
      <w:tblGrid>
        <w:gridCol w:w="1870"/>
        <w:gridCol w:w="1870"/>
        <w:gridCol w:w="1870"/>
        <w:gridCol w:w="1870"/>
        <w:gridCol w:w="1870"/>
      </w:tblGrid>
      <w:tr w:rsidR="00822A3C" w:rsidRPr="00116D2B" w14:paraId="476A5F65" w14:textId="77777777" w:rsidTr="00822A3C">
        <w:tc>
          <w:tcPr>
            <w:tcW w:w="1870" w:type="dxa"/>
            <w:shd w:val="clear" w:color="auto" w:fill="D1D1D1"/>
          </w:tcPr>
          <w:p w14:paraId="1D0ADB72" w14:textId="77777777" w:rsidR="00822A3C" w:rsidRPr="00116D2B" w:rsidRDefault="00822A3C" w:rsidP="006C0DCC">
            <w:pPr>
              <w:rPr>
                <w:rFonts w:cs="Arial"/>
                <w:b/>
                <w:bCs/>
                <w:sz w:val="20"/>
                <w:szCs w:val="20"/>
              </w:rPr>
            </w:pPr>
            <w:r w:rsidRPr="00116D2B">
              <w:rPr>
                <w:rFonts w:cs="Arial"/>
                <w:b/>
                <w:bCs/>
                <w:sz w:val="20"/>
                <w:szCs w:val="20"/>
              </w:rPr>
              <w:t>District</w:t>
            </w:r>
          </w:p>
        </w:tc>
        <w:tc>
          <w:tcPr>
            <w:tcW w:w="1870" w:type="dxa"/>
            <w:shd w:val="clear" w:color="auto" w:fill="D1D1D1"/>
          </w:tcPr>
          <w:p w14:paraId="4491702B" w14:textId="77777777" w:rsidR="00822A3C" w:rsidRPr="00116D2B" w:rsidRDefault="00822A3C" w:rsidP="006C0DCC">
            <w:pPr>
              <w:rPr>
                <w:rFonts w:cs="Arial"/>
                <w:b/>
                <w:bCs/>
                <w:sz w:val="20"/>
                <w:szCs w:val="20"/>
              </w:rPr>
            </w:pPr>
            <w:r w:rsidRPr="00116D2B">
              <w:rPr>
                <w:rFonts w:cs="Arial"/>
                <w:b/>
                <w:bCs/>
                <w:sz w:val="20"/>
                <w:szCs w:val="20"/>
              </w:rPr>
              <w:t>School or specialized program</w:t>
            </w:r>
          </w:p>
        </w:tc>
        <w:tc>
          <w:tcPr>
            <w:tcW w:w="1870" w:type="dxa"/>
            <w:shd w:val="clear" w:color="auto" w:fill="D1D1D1"/>
          </w:tcPr>
          <w:p w14:paraId="1A88ED9A" w14:textId="77777777" w:rsidR="00822A3C" w:rsidRPr="00116D2B" w:rsidRDefault="00822A3C" w:rsidP="006C0DCC">
            <w:pPr>
              <w:rPr>
                <w:rFonts w:cs="Arial"/>
                <w:b/>
                <w:bCs/>
                <w:sz w:val="20"/>
                <w:szCs w:val="20"/>
              </w:rPr>
            </w:pPr>
            <w:r w:rsidRPr="00116D2B">
              <w:rPr>
                <w:rFonts w:cs="Arial"/>
                <w:b/>
                <w:bCs/>
                <w:sz w:val="20"/>
                <w:szCs w:val="20"/>
              </w:rPr>
              <w:t>Students served</w:t>
            </w:r>
          </w:p>
        </w:tc>
        <w:tc>
          <w:tcPr>
            <w:tcW w:w="1870" w:type="dxa"/>
            <w:shd w:val="clear" w:color="auto" w:fill="D1D1D1"/>
          </w:tcPr>
          <w:p w14:paraId="120FE778" w14:textId="77777777" w:rsidR="00822A3C" w:rsidRPr="00116D2B" w:rsidRDefault="00822A3C" w:rsidP="006C0DCC">
            <w:pPr>
              <w:rPr>
                <w:rFonts w:cs="Arial"/>
                <w:b/>
                <w:bCs/>
                <w:sz w:val="20"/>
                <w:szCs w:val="20"/>
              </w:rPr>
            </w:pPr>
            <w:r w:rsidRPr="00116D2B">
              <w:rPr>
                <w:rFonts w:cs="Arial"/>
                <w:b/>
                <w:bCs/>
                <w:sz w:val="20"/>
                <w:szCs w:val="20"/>
              </w:rPr>
              <w:t>Instructional model</w:t>
            </w:r>
          </w:p>
        </w:tc>
        <w:tc>
          <w:tcPr>
            <w:tcW w:w="1870" w:type="dxa"/>
            <w:shd w:val="clear" w:color="auto" w:fill="D1D1D1"/>
          </w:tcPr>
          <w:p w14:paraId="072F94C1" w14:textId="77777777" w:rsidR="00822A3C" w:rsidRPr="00116D2B" w:rsidRDefault="00822A3C" w:rsidP="006C0DCC">
            <w:pPr>
              <w:rPr>
                <w:rFonts w:cs="Arial"/>
                <w:b/>
                <w:bCs/>
                <w:sz w:val="20"/>
                <w:szCs w:val="20"/>
              </w:rPr>
            </w:pPr>
            <w:r w:rsidRPr="00116D2B">
              <w:rPr>
                <w:rFonts w:cs="Arial"/>
                <w:b/>
                <w:bCs/>
                <w:sz w:val="20"/>
                <w:szCs w:val="20"/>
              </w:rPr>
              <w:t>Waiver status</w:t>
            </w:r>
          </w:p>
        </w:tc>
      </w:tr>
      <w:tr w:rsidR="00822A3C" w:rsidRPr="00116D2B" w14:paraId="3B0A6958" w14:textId="77777777" w:rsidTr="0067602D">
        <w:tc>
          <w:tcPr>
            <w:tcW w:w="1870" w:type="dxa"/>
          </w:tcPr>
          <w:p w14:paraId="56DA70C5" w14:textId="77777777" w:rsidR="00822A3C" w:rsidRPr="00116D2B" w:rsidRDefault="00822A3C" w:rsidP="006C0DCC">
            <w:pPr>
              <w:rPr>
                <w:rFonts w:cs="Arial"/>
                <w:sz w:val="20"/>
                <w:szCs w:val="20"/>
              </w:rPr>
            </w:pPr>
            <w:r w:rsidRPr="00116D2B">
              <w:rPr>
                <w:rFonts w:cs="Arial"/>
                <w:sz w:val="20"/>
                <w:szCs w:val="20"/>
              </w:rPr>
              <w:t>Fall River</w:t>
            </w:r>
          </w:p>
        </w:tc>
        <w:tc>
          <w:tcPr>
            <w:tcW w:w="1870" w:type="dxa"/>
          </w:tcPr>
          <w:p w14:paraId="15250F8F" w14:textId="77777777" w:rsidR="00822A3C" w:rsidRPr="00116D2B" w:rsidRDefault="00822A3C" w:rsidP="006C0DCC">
            <w:pPr>
              <w:rPr>
                <w:rFonts w:cs="Arial"/>
                <w:sz w:val="20"/>
                <w:szCs w:val="20"/>
              </w:rPr>
            </w:pPr>
            <w:r w:rsidRPr="00116D2B">
              <w:rPr>
                <w:rFonts w:cs="Arial"/>
                <w:sz w:val="20"/>
                <w:szCs w:val="20"/>
              </w:rPr>
              <w:t>FLEX Pathway at Evolve Academy</w:t>
            </w:r>
          </w:p>
        </w:tc>
        <w:tc>
          <w:tcPr>
            <w:tcW w:w="1870" w:type="dxa"/>
          </w:tcPr>
          <w:p w14:paraId="49D29A32" w14:textId="77777777" w:rsidR="00822A3C" w:rsidRPr="00116D2B" w:rsidRDefault="00822A3C" w:rsidP="006C0DCC">
            <w:pPr>
              <w:rPr>
                <w:rFonts w:cs="Arial"/>
                <w:sz w:val="20"/>
                <w:szCs w:val="20"/>
              </w:rPr>
            </w:pPr>
            <w:r w:rsidRPr="00116D2B">
              <w:rPr>
                <w:rFonts w:cs="Arial"/>
                <w:sz w:val="20"/>
                <w:szCs w:val="20"/>
              </w:rPr>
              <w:t>Up to 30; approved for grades 11–12</w:t>
            </w:r>
          </w:p>
        </w:tc>
        <w:tc>
          <w:tcPr>
            <w:tcW w:w="1870" w:type="dxa"/>
          </w:tcPr>
          <w:p w14:paraId="2F724150" w14:textId="77777777" w:rsidR="00822A3C" w:rsidRPr="00116D2B" w:rsidRDefault="00822A3C" w:rsidP="006C0DCC">
            <w:pPr>
              <w:rPr>
                <w:rFonts w:cs="Arial"/>
                <w:sz w:val="20"/>
                <w:szCs w:val="20"/>
              </w:rPr>
            </w:pPr>
            <w:r w:rsidRPr="00116D2B">
              <w:rPr>
                <w:rFonts w:cs="Arial"/>
                <w:sz w:val="20"/>
                <w:szCs w:val="20"/>
              </w:rPr>
              <w:t>Virtual/hybrid, competency- and project-based learning, daily check-ins</w:t>
            </w:r>
          </w:p>
        </w:tc>
        <w:tc>
          <w:tcPr>
            <w:tcW w:w="1870" w:type="dxa"/>
          </w:tcPr>
          <w:p w14:paraId="4D406909" w14:textId="77777777" w:rsidR="00822A3C" w:rsidRPr="00116D2B" w:rsidRDefault="00822A3C" w:rsidP="006C0DCC">
            <w:pPr>
              <w:rPr>
                <w:rFonts w:cs="Arial"/>
                <w:sz w:val="20"/>
                <w:szCs w:val="20"/>
              </w:rPr>
            </w:pPr>
            <w:r w:rsidRPr="00116D2B">
              <w:rPr>
                <w:rFonts w:cs="Arial"/>
                <w:sz w:val="20"/>
                <w:szCs w:val="20"/>
              </w:rPr>
              <w:t>2026–28</w:t>
            </w:r>
          </w:p>
        </w:tc>
      </w:tr>
      <w:tr w:rsidR="00822A3C" w:rsidRPr="00116D2B" w14:paraId="029FE661" w14:textId="77777777" w:rsidTr="0067602D">
        <w:tc>
          <w:tcPr>
            <w:tcW w:w="1870" w:type="dxa"/>
          </w:tcPr>
          <w:p w14:paraId="19781E1A" w14:textId="77777777" w:rsidR="00822A3C" w:rsidRPr="00116D2B" w:rsidRDefault="00822A3C" w:rsidP="006C0DCC">
            <w:pPr>
              <w:rPr>
                <w:rFonts w:cs="Arial"/>
                <w:sz w:val="20"/>
                <w:szCs w:val="20"/>
              </w:rPr>
            </w:pPr>
            <w:r w:rsidRPr="00116D2B">
              <w:rPr>
                <w:rFonts w:cs="Arial"/>
                <w:sz w:val="20"/>
                <w:szCs w:val="20"/>
              </w:rPr>
              <w:t>Framingham</w:t>
            </w:r>
          </w:p>
        </w:tc>
        <w:tc>
          <w:tcPr>
            <w:tcW w:w="1870" w:type="dxa"/>
          </w:tcPr>
          <w:p w14:paraId="302789B6" w14:textId="77777777" w:rsidR="00822A3C" w:rsidRPr="00116D2B" w:rsidRDefault="00822A3C" w:rsidP="006C0DCC">
            <w:pPr>
              <w:rPr>
                <w:rFonts w:cs="Arial"/>
                <w:sz w:val="20"/>
                <w:szCs w:val="20"/>
              </w:rPr>
            </w:pPr>
            <w:r w:rsidRPr="00116D2B">
              <w:rPr>
                <w:rFonts w:cs="Arial"/>
                <w:sz w:val="20"/>
                <w:szCs w:val="20"/>
              </w:rPr>
              <w:t>Framingham High School Academy at Thayer</w:t>
            </w:r>
          </w:p>
        </w:tc>
        <w:tc>
          <w:tcPr>
            <w:tcW w:w="1870" w:type="dxa"/>
          </w:tcPr>
          <w:p w14:paraId="77DAE2C8" w14:textId="77777777" w:rsidR="00822A3C" w:rsidRPr="00116D2B" w:rsidRDefault="00822A3C" w:rsidP="006C0DCC">
            <w:pPr>
              <w:rPr>
                <w:rFonts w:cs="Arial"/>
                <w:sz w:val="20"/>
                <w:szCs w:val="20"/>
              </w:rPr>
            </w:pPr>
            <w:r w:rsidRPr="00116D2B">
              <w:rPr>
                <w:rFonts w:cs="Arial"/>
                <w:sz w:val="20"/>
                <w:szCs w:val="20"/>
              </w:rPr>
              <w:t>Up to 150; grades 10–12</w:t>
            </w:r>
          </w:p>
        </w:tc>
        <w:tc>
          <w:tcPr>
            <w:tcW w:w="1870" w:type="dxa"/>
          </w:tcPr>
          <w:p w14:paraId="233B006E" w14:textId="77777777" w:rsidR="00822A3C" w:rsidRPr="00116D2B" w:rsidRDefault="00822A3C" w:rsidP="006C0DCC">
            <w:pPr>
              <w:rPr>
                <w:rFonts w:cs="Arial"/>
                <w:sz w:val="20"/>
                <w:szCs w:val="20"/>
              </w:rPr>
            </w:pPr>
            <w:r w:rsidRPr="00116D2B">
              <w:rPr>
                <w:rFonts w:cs="Arial"/>
                <w:sz w:val="20"/>
                <w:szCs w:val="20"/>
              </w:rPr>
              <w:t>Blended learning, individualized plans, work-study</w:t>
            </w:r>
          </w:p>
        </w:tc>
        <w:tc>
          <w:tcPr>
            <w:tcW w:w="1870" w:type="dxa"/>
          </w:tcPr>
          <w:p w14:paraId="298C337C" w14:textId="77777777" w:rsidR="00822A3C" w:rsidRPr="00116D2B" w:rsidRDefault="00822A3C" w:rsidP="006C0DCC">
            <w:pPr>
              <w:rPr>
                <w:rFonts w:cs="Arial"/>
                <w:sz w:val="20"/>
                <w:szCs w:val="20"/>
              </w:rPr>
            </w:pPr>
            <w:r w:rsidRPr="00116D2B">
              <w:rPr>
                <w:rFonts w:cs="Arial"/>
                <w:sz w:val="20"/>
                <w:szCs w:val="20"/>
              </w:rPr>
              <w:t>2026–28</w:t>
            </w:r>
          </w:p>
        </w:tc>
      </w:tr>
      <w:tr w:rsidR="00822A3C" w:rsidRPr="00116D2B" w14:paraId="76E9298F" w14:textId="77777777" w:rsidTr="0067602D">
        <w:tc>
          <w:tcPr>
            <w:tcW w:w="1870" w:type="dxa"/>
          </w:tcPr>
          <w:p w14:paraId="4B55D1E8" w14:textId="77777777" w:rsidR="00822A3C" w:rsidRPr="00116D2B" w:rsidRDefault="00822A3C" w:rsidP="006C0DCC">
            <w:pPr>
              <w:rPr>
                <w:rFonts w:cs="Arial"/>
                <w:sz w:val="20"/>
                <w:szCs w:val="20"/>
              </w:rPr>
            </w:pPr>
            <w:r w:rsidRPr="00116D2B">
              <w:rPr>
                <w:rFonts w:cs="Arial"/>
                <w:sz w:val="20"/>
                <w:szCs w:val="20"/>
              </w:rPr>
              <w:t>Palmer</w:t>
            </w:r>
          </w:p>
        </w:tc>
        <w:tc>
          <w:tcPr>
            <w:tcW w:w="1870" w:type="dxa"/>
          </w:tcPr>
          <w:p w14:paraId="366293BE" w14:textId="77777777" w:rsidR="00822A3C" w:rsidRPr="00116D2B" w:rsidRDefault="00822A3C" w:rsidP="006C0DCC">
            <w:pPr>
              <w:rPr>
                <w:rFonts w:cs="Arial"/>
                <w:sz w:val="20"/>
                <w:szCs w:val="20"/>
              </w:rPr>
            </w:pPr>
            <w:r w:rsidRPr="00116D2B">
              <w:rPr>
                <w:rFonts w:cs="Arial"/>
                <w:sz w:val="20"/>
                <w:szCs w:val="20"/>
              </w:rPr>
              <w:t>Palmer Achieve and Excel Academy</w:t>
            </w:r>
          </w:p>
        </w:tc>
        <w:tc>
          <w:tcPr>
            <w:tcW w:w="1870" w:type="dxa"/>
          </w:tcPr>
          <w:p w14:paraId="7ECA9E10" w14:textId="77777777" w:rsidR="00822A3C" w:rsidRPr="00116D2B" w:rsidRDefault="00822A3C" w:rsidP="006C0DCC">
            <w:pPr>
              <w:rPr>
                <w:rFonts w:cs="Arial"/>
                <w:sz w:val="20"/>
                <w:szCs w:val="20"/>
              </w:rPr>
            </w:pPr>
            <w:r w:rsidRPr="00116D2B">
              <w:rPr>
                <w:rFonts w:cs="Arial"/>
                <w:sz w:val="20"/>
                <w:szCs w:val="20"/>
              </w:rPr>
              <w:t>Up to 15; grades 10–12</w:t>
            </w:r>
          </w:p>
        </w:tc>
        <w:tc>
          <w:tcPr>
            <w:tcW w:w="1870" w:type="dxa"/>
          </w:tcPr>
          <w:p w14:paraId="3E1EB4F0" w14:textId="77777777" w:rsidR="00822A3C" w:rsidRPr="00116D2B" w:rsidRDefault="00822A3C" w:rsidP="006C0DCC">
            <w:pPr>
              <w:rPr>
                <w:rFonts w:cs="Arial"/>
                <w:sz w:val="20"/>
                <w:szCs w:val="20"/>
              </w:rPr>
            </w:pPr>
            <w:r w:rsidRPr="00116D2B">
              <w:rPr>
                <w:rFonts w:cs="Arial"/>
                <w:sz w:val="20"/>
                <w:szCs w:val="20"/>
              </w:rPr>
              <w:t>Virtual/hybrid, flexible student-centered instruction</w:t>
            </w:r>
          </w:p>
        </w:tc>
        <w:tc>
          <w:tcPr>
            <w:tcW w:w="1870" w:type="dxa"/>
          </w:tcPr>
          <w:p w14:paraId="3B102F08" w14:textId="77777777" w:rsidR="00822A3C" w:rsidRPr="00116D2B" w:rsidRDefault="00822A3C" w:rsidP="006C0DCC">
            <w:pPr>
              <w:rPr>
                <w:rFonts w:cs="Arial"/>
                <w:sz w:val="20"/>
                <w:szCs w:val="20"/>
              </w:rPr>
            </w:pPr>
            <w:r w:rsidRPr="00116D2B">
              <w:rPr>
                <w:rFonts w:cs="Arial"/>
                <w:sz w:val="20"/>
                <w:szCs w:val="20"/>
              </w:rPr>
              <w:t>2026–27</w:t>
            </w:r>
          </w:p>
        </w:tc>
      </w:tr>
      <w:tr w:rsidR="00822A3C" w:rsidRPr="00116D2B" w14:paraId="66DC7D80" w14:textId="77777777" w:rsidTr="0067602D">
        <w:tc>
          <w:tcPr>
            <w:tcW w:w="1870" w:type="dxa"/>
          </w:tcPr>
          <w:p w14:paraId="69EC431D" w14:textId="77777777" w:rsidR="00822A3C" w:rsidRPr="00116D2B" w:rsidRDefault="00822A3C" w:rsidP="006C0DCC">
            <w:pPr>
              <w:rPr>
                <w:rFonts w:cs="Arial"/>
                <w:sz w:val="20"/>
                <w:szCs w:val="20"/>
              </w:rPr>
            </w:pPr>
            <w:r w:rsidRPr="00116D2B">
              <w:rPr>
                <w:rFonts w:cs="Arial"/>
                <w:sz w:val="20"/>
                <w:szCs w:val="20"/>
              </w:rPr>
              <w:t>Quabbin Regional</w:t>
            </w:r>
          </w:p>
        </w:tc>
        <w:tc>
          <w:tcPr>
            <w:tcW w:w="1870" w:type="dxa"/>
          </w:tcPr>
          <w:p w14:paraId="27D7AC98" w14:textId="77777777" w:rsidR="00822A3C" w:rsidRPr="00116D2B" w:rsidRDefault="00822A3C" w:rsidP="006C0DCC">
            <w:pPr>
              <w:rPr>
                <w:rFonts w:cs="Arial"/>
                <w:sz w:val="20"/>
                <w:szCs w:val="20"/>
              </w:rPr>
            </w:pPr>
            <w:r w:rsidRPr="00116D2B">
              <w:rPr>
                <w:rFonts w:cs="Arial"/>
                <w:sz w:val="20"/>
                <w:szCs w:val="20"/>
              </w:rPr>
              <w:t>New Horizons Academy</w:t>
            </w:r>
          </w:p>
        </w:tc>
        <w:tc>
          <w:tcPr>
            <w:tcW w:w="1870" w:type="dxa"/>
          </w:tcPr>
          <w:p w14:paraId="1804FCC4" w14:textId="77777777" w:rsidR="00822A3C" w:rsidRPr="00116D2B" w:rsidRDefault="00822A3C" w:rsidP="006C0DCC">
            <w:pPr>
              <w:rPr>
                <w:rFonts w:cs="Arial"/>
                <w:sz w:val="20"/>
                <w:szCs w:val="20"/>
              </w:rPr>
            </w:pPr>
            <w:r w:rsidRPr="00116D2B">
              <w:rPr>
                <w:rFonts w:cs="Arial"/>
                <w:sz w:val="20"/>
                <w:szCs w:val="20"/>
              </w:rPr>
              <w:t>Approximately 15; grades 9–12</w:t>
            </w:r>
          </w:p>
        </w:tc>
        <w:tc>
          <w:tcPr>
            <w:tcW w:w="1870" w:type="dxa"/>
          </w:tcPr>
          <w:p w14:paraId="1261B1DD" w14:textId="77777777" w:rsidR="00822A3C" w:rsidRPr="00116D2B" w:rsidRDefault="00822A3C" w:rsidP="006C0DCC">
            <w:pPr>
              <w:rPr>
                <w:rFonts w:cs="Arial"/>
                <w:sz w:val="20"/>
                <w:szCs w:val="20"/>
              </w:rPr>
            </w:pPr>
            <w:r w:rsidRPr="00116D2B">
              <w:rPr>
                <w:rFonts w:cs="Arial"/>
                <w:sz w:val="20"/>
                <w:szCs w:val="20"/>
              </w:rPr>
              <w:t>In-person and online learning, individualized academics, group therapy</w:t>
            </w:r>
          </w:p>
        </w:tc>
        <w:tc>
          <w:tcPr>
            <w:tcW w:w="1870" w:type="dxa"/>
          </w:tcPr>
          <w:p w14:paraId="48F129C6" w14:textId="77777777" w:rsidR="00822A3C" w:rsidRPr="00116D2B" w:rsidRDefault="00822A3C" w:rsidP="006C0DCC">
            <w:pPr>
              <w:rPr>
                <w:rFonts w:cs="Arial"/>
                <w:sz w:val="20"/>
                <w:szCs w:val="20"/>
              </w:rPr>
            </w:pPr>
            <w:r w:rsidRPr="00116D2B">
              <w:rPr>
                <w:rFonts w:cs="Arial"/>
                <w:sz w:val="20"/>
                <w:szCs w:val="20"/>
              </w:rPr>
              <w:t>2026–27</w:t>
            </w:r>
          </w:p>
        </w:tc>
      </w:tr>
      <w:tr w:rsidR="00822A3C" w:rsidRPr="00116D2B" w14:paraId="74B637A2" w14:textId="77777777" w:rsidTr="0067602D">
        <w:tc>
          <w:tcPr>
            <w:tcW w:w="1870" w:type="dxa"/>
          </w:tcPr>
          <w:p w14:paraId="33C778E8" w14:textId="77777777" w:rsidR="00822A3C" w:rsidRPr="00116D2B" w:rsidRDefault="00822A3C" w:rsidP="006C0DCC">
            <w:pPr>
              <w:rPr>
                <w:rFonts w:cs="Arial"/>
                <w:sz w:val="20"/>
                <w:szCs w:val="20"/>
              </w:rPr>
            </w:pPr>
            <w:r w:rsidRPr="00116D2B">
              <w:rPr>
                <w:rFonts w:cs="Arial"/>
                <w:sz w:val="20"/>
                <w:szCs w:val="20"/>
              </w:rPr>
              <w:t>Springfield</w:t>
            </w:r>
          </w:p>
        </w:tc>
        <w:tc>
          <w:tcPr>
            <w:tcW w:w="1870" w:type="dxa"/>
          </w:tcPr>
          <w:p w14:paraId="06763B38" w14:textId="77777777" w:rsidR="00822A3C" w:rsidRPr="00116D2B" w:rsidRDefault="00822A3C" w:rsidP="006C0DCC">
            <w:pPr>
              <w:rPr>
                <w:rFonts w:cs="Arial"/>
                <w:sz w:val="20"/>
                <w:szCs w:val="20"/>
              </w:rPr>
            </w:pPr>
            <w:r w:rsidRPr="00116D2B">
              <w:rPr>
                <w:rFonts w:cs="Arial"/>
                <w:sz w:val="20"/>
                <w:szCs w:val="20"/>
              </w:rPr>
              <w:t>Aspire Academy</w:t>
            </w:r>
          </w:p>
        </w:tc>
        <w:tc>
          <w:tcPr>
            <w:tcW w:w="1870" w:type="dxa"/>
          </w:tcPr>
          <w:p w14:paraId="00CA8C25" w14:textId="77777777" w:rsidR="00822A3C" w:rsidRPr="00116D2B" w:rsidRDefault="00822A3C" w:rsidP="006C0DCC">
            <w:pPr>
              <w:rPr>
                <w:rFonts w:cs="Arial"/>
                <w:sz w:val="20"/>
                <w:szCs w:val="20"/>
              </w:rPr>
            </w:pPr>
            <w:r w:rsidRPr="00116D2B">
              <w:rPr>
                <w:rFonts w:cs="Arial"/>
                <w:sz w:val="20"/>
                <w:szCs w:val="20"/>
              </w:rPr>
              <w:t>Approximately 90–130; grades 9–12</w:t>
            </w:r>
          </w:p>
        </w:tc>
        <w:tc>
          <w:tcPr>
            <w:tcW w:w="1870" w:type="dxa"/>
          </w:tcPr>
          <w:p w14:paraId="756F0EC7" w14:textId="77777777" w:rsidR="00822A3C" w:rsidRPr="00116D2B" w:rsidRDefault="00822A3C" w:rsidP="006C0DCC">
            <w:pPr>
              <w:rPr>
                <w:rFonts w:cs="Arial"/>
                <w:sz w:val="20"/>
                <w:szCs w:val="20"/>
              </w:rPr>
            </w:pPr>
            <w:r w:rsidRPr="00116D2B">
              <w:rPr>
                <w:rFonts w:cs="Arial"/>
                <w:sz w:val="20"/>
                <w:szCs w:val="20"/>
              </w:rPr>
              <w:t>Hybrid, competency-based learning, career and college partnerships</w:t>
            </w:r>
          </w:p>
        </w:tc>
        <w:tc>
          <w:tcPr>
            <w:tcW w:w="1870" w:type="dxa"/>
          </w:tcPr>
          <w:p w14:paraId="4096CFFF" w14:textId="77777777" w:rsidR="00822A3C" w:rsidRPr="00116D2B" w:rsidRDefault="00822A3C" w:rsidP="006C0DCC">
            <w:pPr>
              <w:rPr>
                <w:rFonts w:cs="Arial"/>
                <w:sz w:val="20"/>
                <w:szCs w:val="20"/>
              </w:rPr>
            </w:pPr>
            <w:r w:rsidRPr="00116D2B">
              <w:rPr>
                <w:rFonts w:cs="Arial"/>
                <w:sz w:val="20"/>
                <w:szCs w:val="20"/>
              </w:rPr>
              <w:t>2026–28</w:t>
            </w:r>
          </w:p>
        </w:tc>
      </w:tr>
      <w:tr w:rsidR="00822A3C" w:rsidRPr="00116D2B" w14:paraId="780626C1" w14:textId="77777777" w:rsidTr="0067602D">
        <w:tc>
          <w:tcPr>
            <w:tcW w:w="1870" w:type="dxa"/>
          </w:tcPr>
          <w:p w14:paraId="0D81456E" w14:textId="77777777" w:rsidR="00822A3C" w:rsidRPr="00116D2B" w:rsidRDefault="00822A3C" w:rsidP="006C0DCC">
            <w:pPr>
              <w:rPr>
                <w:rFonts w:cs="Arial"/>
                <w:sz w:val="20"/>
                <w:szCs w:val="20"/>
              </w:rPr>
            </w:pPr>
            <w:r w:rsidRPr="00116D2B">
              <w:rPr>
                <w:rFonts w:cs="Arial"/>
                <w:sz w:val="20"/>
                <w:szCs w:val="20"/>
              </w:rPr>
              <w:t>Westfield</w:t>
            </w:r>
          </w:p>
        </w:tc>
        <w:tc>
          <w:tcPr>
            <w:tcW w:w="1870" w:type="dxa"/>
          </w:tcPr>
          <w:p w14:paraId="33513EF0" w14:textId="77777777" w:rsidR="00822A3C" w:rsidRPr="00116D2B" w:rsidRDefault="00822A3C" w:rsidP="006C0DCC">
            <w:pPr>
              <w:rPr>
                <w:rFonts w:cs="Arial"/>
                <w:sz w:val="20"/>
                <w:szCs w:val="20"/>
              </w:rPr>
            </w:pPr>
            <w:r w:rsidRPr="00116D2B">
              <w:rPr>
                <w:rFonts w:cs="Arial"/>
                <w:sz w:val="20"/>
                <w:szCs w:val="20"/>
              </w:rPr>
              <w:t>Westfield Virtual Pathway</w:t>
            </w:r>
          </w:p>
        </w:tc>
        <w:tc>
          <w:tcPr>
            <w:tcW w:w="1870" w:type="dxa"/>
          </w:tcPr>
          <w:p w14:paraId="4EE85CF2" w14:textId="77777777" w:rsidR="00822A3C" w:rsidRPr="00116D2B" w:rsidRDefault="00822A3C" w:rsidP="006C0DCC">
            <w:pPr>
              <w:rPr>
                <w:rFonts w:cs="Arial"/>
                <w:sz w:val="20"/>
                <w:szCs w:val="20"/>
              </w:rPr>
            </w:pPr>
            <w:r w:rsidRPr="00116D2B">
              <w:rPr>
                <w:rFonts w:cs="Arial"/>
                <w:sz w:val="20"/>
                <w:szCs w:val="20"/>
              </w:rPr>
              <w:t>Up to 110; grades 9–12</w:t>
            </w:r>
          </w:p>
        </w:tc>
        <w:tc>
          <w:tcPr>
            <w:tcW w:w="1870" w:type="dxa"/>
          </w:tcPr>
          <w:p w14:paraId="43428F00" w14:textId="77777777" w:rsidR="00822A3C" w:rsidRPr="00116D2B" w:rsidRDefault="00822A3C" w:rsidP="006C0DCC">
            <w:pPr>
              <w:rPr>
                <w:rFonts w:cs="Arial"/>
                <w:sz w:val="20"/>
                <w:szCs w:val="20"/>
              </w:rPr>
            </w:pPr>
            <w:r w:rsidRPr="00116D2B">
              <w:rPr>
                <w:rFonts w:cs="Arial"/>
                <w:sz w:val="20"/>
                <w:szCs w:val="20"/>
              </w:rPr>
              <w:t>Synchronous remote instruction</w:t>
            </w:r>
          </w:p>
        </w:tc>
        <w:tc>
          <w:tcPr>
            <w:tcW w:w="1870" w:type="dxa"/>
          </w:tcPr>
          <w:p w14:paraId="6B74B9BB" w14:textId="77777777" w:rsidR="00822A3C" w:rsidRPr="00116D2B" w:rsidRDefault="00822A3C" w:rsidP="006C0DCC">
            <w:pPr>
              <w:rPr>
                <w:rFonts w:cs="Arial"/>
                <w:sz w:val="20"/>
                <w:szCs w:val="20"/>
              </w:rPr>
            </w:pPr>
            <w:r w:rsidRPr="00116D2B">
              <w:rPr>
                <w:rFonts w:cs="Arial"/>
                <w:sz w:val="20"/>
                <w:szCs w:val="20"/>
              </w:rPr>
              <w:t>2026–27</w:t>
            </w:r>
          </w:p>
        </w:tc>
      </w:tr>
      <w:tr w:rsidR="00822A3C" w:rsidRPr="00116D2B" w14:paraId="1AA52EEE" w14:textId="77777777" w:rsidTr="0067602D">
        <w:tc>
          <w:tcPr>
            <w:tcW w:w="1870" w:type="dxa"/>
          </w:tcPr>
          <w:p w14:paraId="1F09A2A4" w14:textId="77777777" w:rsidR="00822A3C" w:rsidRPr="00116D2B" w:rsidRDefault="00822A3C" w:rsidP="006C0DCC">
            <w:pPr>
              <w:rPr>
                <w:rFonts w:cs="Arial"/>
                <w:sz w:val="20"/>
                <w:szCs w:val="20"/>
              </w:rPr>
            </w:pPr>
            <w:r w:rsidRPr="00116D2B">
              <w:rPr>
                <w:rFonts w:cs="Arial"/>
                <w:sz w:val="20"/>
                <w:szCs w:val="20"/>
              </w:rPr>
              <w:t>Holyoke</w:t>
            </w:r>
          </w:p>
        </w:tc>
        <w:tc>
          <w:tcPr>
            <w:tcW w:w="1870" w:type="dxa"/>
          </w:tcPr>
          <w:p w14:paraId="4FB1300A" w14:textId="77777777" w:rsidR="00822A3C" w:rsidRPr="00116D2B" w:rsidRDefault="00822A3C" w:rsidP="006C0DCC">
            <w:pPr>
              <w:rPr>
                <w:rFonts w:cs="Arial"/>
                <w:sz w:val="20"/>
                <w:szCs w:val="20"/>
              </w:rPr>
            </w:pPr>
            <w:r w:rsidRPr="00116D2B">
              <w:rPr>
                <w:rFonts w:cs="Arial"/>
                <w:sz w:val="20"/>
                <w:szCs w:val="20"/>
              </w:rPr>
              <w:t>High School Opportunity Academy</w:t>
            </w:r>
          </w:p>
        </w:tc>
        <w:tc>
          <w:tcPr>
            <w:tcW w:w="1870" w:type="dxa"/>
          </w:tcPr>
          <w:p w14:paraId="5B8CCDE4" w14:textId="77777777" w:rsidR="00822A3C" w:rsidRPr="00116D2B" w:rsidRDefault="00822A3C" w:rsidP="006C0DCC">
            <w:pPr>
              <w:rPr>
                <w:rFonts w:cs="Arial"/>
                <w:sz w:val="20"/>
                <w:szCs w:val="20"/>
              </w:rPr>
            </w:pPr>
            <w:r w:rsidRPr="00116D2B">
              <w:rPr>
                <w:rFonts w:cs="Arial"/>
                <w:sz w:val="20"/>
                <w:szCs w:val="20"/>
              </w:rPr>
              <w:t>Approximately 25; grades 10–12</w:t>
            </w:r>
          </w:p>
        </w:tc>
        <w:tc>
          <w:tcPr>
            <w:tcW w:w="1870" w:type="dxa"/>
          </w:tcPr>
          <w:p w14:paraId="43C39100" w14:textId="77777777" w:rsidR="00822A3C" w:rsidRPr="00116D2B" w:rsidRDefault="00822A3C" w:rsidP="006C0DCC">
            <w:pPr>
              <w:rPr>
                <w:rFonts w:cs="Arial"/>
                <w:sz w:val="20"/>
                <w:szCs w:val="20"/>
              </w:rPr>
            </w:pPr>
            <w:r w:rsidRPr="00116D2B">
              <w:rPr>
                <w:rFonts w:cs="Arial"/>
                <w:sz w:val="20"/>
                <w:szCs w:val="20"/>
              </w:rPr>
              <w:t>Remote/hybrid, flexible instruction</w:t>
            </w:r>
          </w:p>
        </w:tc>
        <w:tc>
          <w:tcPr>
            <w:tcW w:w="1870" w:type="dxa"/>
          </w:tcPr>
          <w:p w14:paraId="409E796D" w14:textId="77777777" w:rsidR="00822A3C" w:rsidRPr="00116D2B" w:rsidRDefault="00822A3C" w:rsidP="006C0DCC">
            <w:pPr>
              <w:rPr>
                <w:rFonts w:cs="Arial"/>
                <w:sz w:val="20"/>
                <w:szCs w:val="20"/>
              </w:rPr>
            </w:pPr>
            <w:r w:rsidRPr="00116D2B">
              <w:rPr>
                <w:rFonts w:cs="Arial"/>
                <w:sz w:val="20"/>
                <w:szCs w:val="20"/>
              </w:rPr>
              <w:t>2025–27</w:t>
            </w:r>
          </w:p>
        </w:tc>
      </w:tr>
      <w:tr w:rsidR="00822A3C" w:rsidRPr="00116D2B" w14:paraId="711A8CAD" w14:textId="77777777" w:rsidTr="0067602D">
        <w:tc>
          <w:tcPr>
            <w:tcW w:w="1870" w:type="dxa"/>
          </w:tcPr>
          <w:p w14:paraId="4E061C41" w14:textId="77777777" w:rsidR="00822A3C" w:rsidRPr="00116D2B" w:rsidRDefault="00822A3C" w:rsidP="006C0DCC">
            <w:pPr>
              <w:rPr>
                <w:rFonts w:cs="Arial"/>
                <w:sz w:val="20"/>
                <w:szCs w:val="20"/>
              </w:rPr>
            </w:pPr>
            <w:r w:rsidRPr="00116D2B">
              <w:rPr>
                <w:rFonts w:cs="Arial"/>
                <w:sz w:val="20"/>
                <w:szCs w:val="20"/>
              </w:rPr>
              <w:t>Lawrence</w:t>
            </w:r>
          </w:p>
        </w:tc>
        <w:tc>
          <w:tcPr>
            <w:tcW w:w="1870" w:type="dxa"/>
          </w:tcPr>
          <w:p w14:paraId="5B76C181" w14:textId="77777777" w:rsidR="00822A3C" w:rsidRPr="00116D2B" w:rsidRDefault="00822A3C" w:rsidP="006C0DCC">
            <w:pPr>
              <w:rPr>
                <w:rFonts w:cs="Arial"/>
                <w:sz w:val="20"/>
                <w:szCs w:val="20"/>
              </w:rPr>
            </w:pPr>
            <w:r w:rsidRPr="00116D2B">
              <w:rPr>
                <w:rFonts w:cs="Arial"/>
                <w:sz w:val="20"/>
                <w:szCs w:val="20"/>
              </w:rPr>
              <w:t>RISE Academy Night School Program at Lawrence High School</w:t>
            </w:r>
          </w:p>
        </w:tc>
        <w:tc>
          <w:tcPr>
            <w:tcW w:w="1870" w:type="dxa"/>
          </w:tcPr>
          <w:p w14:paraId="75EA4E2C" w14:textId="77777777" w:rsidR="00822A3C" w:rsidRPr="00116D2B" w:rsidRDefault="00822A3C" w:rsidP="006C0DCC">
            <w:pPr>
              <w:rPr>
                <w:rFonts w:cs="Arial"/>
                <w:sz w:val="20"/>
                <w:szCs w:val="20"/>
              </w:rPr>
            </w:pPr>
            <w:r w:rsidRPr="00116D2B">
              <w:rPr>
                <w:rFonts w:cs="Arial"/>
                <w:sz w:val="20"/>
                <w:szCs w:val="20"/>
              </w:rPr>
              <w:t>Up to 40; grades 10–12</w:t>
            </w:r>
          </w:p>
        </w:tc>
        <w:tc>
          <w:tcPr>
            <w:tcW w:w="1870" w:type="dxa"/>
          </w:tcPr>
          <w:p w14:paraId="38C5E5CC" w14:textId="77777777" w:rsidR="00822A3C" w:rsidRPr="00116D2B" w:rsidRDefault="00822A3C" w:rsidP="006C0DCC">
            <w:pPr>
              <w:rPr>
                <w:rFonts w:cs="Arial"/>
                <w:sz w:val="20"/>
                <w:szCs w:val="20"/>
              </w:rPr>
            </w:pPr>
            <w:r w:rsidRPr="00116D2B">
              <w:rPr>
                <w:rFonts w:cs="Arial"/>
                <w:sz w:val="20"/>
                <w:szCs w:val="20"/>
              </w:rPr>
              <w:t>Evening in-person classes, asynchronous learning, work/volunteer requirements</w:t>
            </w:r>
          </w:p>
        </w:tc>
        <w:tc>
          <w:tcPr>
            <w:tcW w:w="1870" w:type="dxa"/>
          </w:tcPr>
          <w:p w14:paraId="1B0D87AC" w14:textId="77777777" w:rsidR="00822A3C" w:rsidRPr="00116D2B" w:rsidRDefault="00822A3C" w:rsidP="006C0DCC">
            <w:pPr>
              <w:rPr>
                <w:rFonts w:cs="Arial"/>
                <w:sz w:val="20"/>
                <w:szCs w:val="20"/>
              </w:rPr>
            </w:pPr>
            <w:r w:rsidRPr="00116D2B">
              <w:rPr>
                <w:rFonts w:cs="Arial"/>
                <w:sz w:val="20"/>
                <w:szCs w:val="20"/>
              </w:rPr>
              <w:t>2025–27</w:t>
            </w:r>
          </w:p>
        </w:tc>
      </w:tr>
    </w:tbl>
    <w:p w14:paraId="2293B5B8" w14:textId="77777777" w:rsidR="00822A3C" w:rsidRPr="00116D2B" w:rsidRDefault="00822A3C" w:rsidP="006C0DCC">
      <w:pPr>
        <w:spacing w:after="0" w:line="240" w:lineRule="auto"/>
        <w:rPr>
          <w:rFonts w:eastAsia="Aptos" w:cs="Arial"/>
          <w:kern w:val="2"/>
          <w:szCs w:val="24"/>
          <w14:ligatures w14:val="standardContextual"/>
        </w:rPr>
      </w:pPr>
    </w:p>
    <w:p w14:paraId="4641EEAA" w14:textId="77777777" w:rsidR="00533504" w:rsidRPr="00116D2B" w:rsidRDefault="0050164C" w:rsidP="009D76C2">
      <w:pPr>
        <w:numPr>
          <w:ilvl w:val="0"/>
          <w:numId w:val="29"/>
        </w:numPr>
        <w:spacing w:after="0" w:line="240" w:lineRule="auto"/>
        <w:rPr>
          <w:rFonts w:cs="Arial"/>
          <w:bCs/>
          <w:szCs w:val="24"/>
        </w:rPr>
      </w:pPr>
      <w:r w:rsidRPr="00116D2B">
        <w:rPr>
          <w:rFonts w:cs="Arial"/>
          <w:bCs/>
          <w:szCs w:val="24"/>
        </w:rPr>
        <w:t>DLAC 2025-26 Annual Report</w:t>
      </w:r>
      <w:r w:rsidR="00CC6EC2" w:rsidRPr="00116D2B">
        <w:rPr>
          <w:rFonts w:cs="Arial"/>
          <w:bCs/>
          <w:szCs w:val="24"/>
        </w:rPr>
        <w:t xml:space="preserve"> </w:t>
      </w:r>
      <w:r w:rsidR="003F4125" w:rsidRPr="00116D2B">
        <w:rPr>
          <w:rFonts w:cs="Arial"/>
          <w:bCs/>
          <w:szCs w:val="24"/>
        </w:rPr>
        <w:t>–</w:t>
      </w:r>
      <w:r w:rsidR="00CC6EC2" w:rsidRPr="00116D2B">
        <w:rPr>
          <w:rFonts w:cs="Arial"/>
          <w:bCs/>
          <w:szCs w:val="24"/>
        </w:rPr>
        <w:t xml:space="preserve"> </w:t>
      </w:r>
      <w:r w:rsidR="003F4125" w:rsidRPr="00116D2B">
        <w:rPr>
          <w:rFonts w:cs="Arial"/>
          <w:bCs/>
          <w:szCs w:val="24"/>
        </w:rPr>
        <w:t xml:space="preserve">Report </w:t>
      </w:r>
      <w:r w:rsidR="00D37FC2" w:rsidRPr="00116D2B">
        <w:rPr>
          <w:rFonts w:cs="Arial"/>
          <w:bCs/>
          <w:szCs w:val="24"/>
        </w:rPr>
        <w:t xml:space="preserve">will be </w:t>
      </w:r>
      <w:r w:rsidR="003F4125" w:rsidRPr="00116D2B">
        <w:rPr>
          <w:rFonts w:cs="Arial"/>
          <w:bCs/>
          <w:szCs w:val="24"/>
        </w:rPr>
        <w:t xml:space="preserve">provided to the </w:t>
      </w:r>
      <w:r w:rsidR="00A52FD2" w:rsidRPr="00116D2B">
        <w:rPr>
          <w:rFonts w:cs="Arial"/>
          <w:bCs/>
          <w:szCs w:val="24"/>
        </w:rPr>
        <w:t xml:space="preserve">Board of Elementary and Secondary Education </w:t>
      </w:r>
      <w:r w:rsidR="00087F5B" w:rsidRPr="00116D2B">
        <w:rPr>
          <w:rFonts w:cs="Arial"/>
          <w:bCs/>
          <w:szCs w:val="24"/>
        </w:rPr>
        <w:t>at a future meeting</w:t>
      </w:r>
      <w:r w:rsidR="00CC4083" w:rsidRPr="00116D2B">
        <w:rPr>
          <w:rFonts w:cs="Arial"/>
          <w:bCs/>
          <w:szCs w:val="24"/>
        </w:rPr>
        <w:t>.</w:t>
      </w:r>
      <w:r w:rsidR="00087F5B" w:rsidRPr="00116D2B">
        <w:rPr>
          <w:rFonts w:cs="Arial"/>
          <w:bCs/>
          <w:szCs w:val="24"/>
        </w:rPr>
        <w:t xml:space="preserve"> The DLAC reviewed this report in June. </w:t>
      </w:r>
    </w:p>
    <w:p w14:paraId="29B05B5B" w14:textId="551FF68A" w:rsidR="00881BC6" w:rsidRPr="00116D2B" w:rsidRDefault="0050164C" w:rsidP="009D76C2">
      <w:pPr>
        <w:numPr>
          <w:ilvl w:val="0"/>
          <w:numId w:val="29"/>
        </w:numPr>
        <w:spacing w:after="0" w:line="240" w:lineRule="auto"/>
        <w:rPr>
          <w:rFonts w:cs="Arial"/>
          <w:bCs/>
          <w:szCs w:val="24"/>
        </w:rPr>
      </w:pPr>
      <w:r w:rsidRPr="00116D2B">
        <w:rPr>
          <w:rFonts w:cs="Arial"/>
          <w:bCs/>
          <w:szCs w:val="24"/>
        </w:rPr>
        <w:t>CMVS 2025 Legislative Report</w:t>
      </w:r>
      <w:r w:rsidR="003F4125" w:rsidRPr="00116D2B">
        <w:rPr>
          <w:rFonts w:cs="Arial"/>
          <w:bCs/>
          <w:szCs w:val="24"/>
        </w:rPr>
        <w:t xml:space="preserve"> </w:t>
      </w:r>
      <w:r w:rsidR="00393F0C" w:rsidRPr="00116D2B">
        <w:rPr>
          <w:rFonts w:cs="Arial"/>
          <w:bCs/>
          <w:szCs w:val="24"/>
        </w:rPr>
        <w:t xml:space="preserve">will be shared with DLAC members when finalized. </w:t>
      </w:r>
    </w:p>
    <w:p w14:paraId="7F01D251" w14:textId="77777777" w:rsidR="00F558A8" w:rsidRPr="00116D2B" w:rsidRDefault="00F558A8" w:rsidP="006C0DCC">
      <w:pPr>
        <w:spacing w:after="0" w:line="240" w:lineRule="auto"/>
        <w:rPr>
          <w:rFonts w:cs="Arial"/>
          <w:b/>
          <w:szCs w:val="24"/>
        </w:rPr>
      </w:pPr>
    </w:p>
    <w:p w14:paraId="2EB1A4AB" w14:textId="2F9194AF" w:rsidR="00C10513" w:rsidRPr="00116D2B" w:rsidRDefault="00C10513" w:rsidP="006C0DCC">
      <w:pPr>
        <w:spacing w:after="0" w:line="240" w:lineRule="auto"/>
        <w:rPr>
          <w:rFonts w:cs="Arial"/>
          <w:b/>
          <w:szCs w:val="24"/>
        </w:rPr>
      </w:pPr>
      <w:r w:rsidRPr="00116D2B">
        <w:rPr>
          <w:rFonts w:cs="Arial"/>
          <w:b/>
          <w:szCs w:val="24"/>
        </w:rPr>
        <w:t xml:space="preserve">Education Technology Updates </w:t>
      </w:r>
    </w:p>
    <w:p w14:paraId="2F4407D4" w14:textId="77777777" w:rsidR="00C10513" w:rsidRPr="00116D2B" w:rsidRDefault="00C10513" w:rsidP="006C0DCC">
      <w:pPr>
        <w:spacing w:after="0" w:line="240" w:lineRule="auto"/>
        <w:rPr>
          <w:rFonts w:cs="Arial"/>
          <w:bCs/>
          <w:szCs w:val="24"/>
        </w:rPr>
      </w:pPr>
    </w:p>
    <w:p w14:paraId="14F44F7D" w14:textId="7A283FC1" w:rsidR="00C10513" w:rsidRPr="00116D2B" w:rsidRDefault="4D54A8DC" w:rsidP="006C0DCC">
      <w:pPr>
        <w:pStyle w:val="ListParagraph"/>
        <w:numPr>
          <w:ilvl w:val="0"/>
          <w:numId w:val="20"/>
        </w:numPr>
        <w:shd w:val="clear" w:color="auto" w:fill="FFFFFF" w:themeFill="background1"/>
        <w:spacing w:after="0" w:line="240" w:lineRule="auto"/>
        <w:rPr>
          <w:rFonts w:eastAsia="Arial" w:cs="Arial"/>
          <w:szCs w:val="24"/>
        </w:rPr>
      </w:pPr>
      <w:r w:rsidRPr="00116D2B">
        <w:rPr>
          <w:rFonts w:eastAsia="Arial" w:cs="Arial"/>
          <w:b/>
          <w:szCs w:val="24"/>
        </w:rPr>
        <w:t>AI Updates:</w:t>
      </w:r>
    </w:p>
    <w:p w14:paraId="4B399EA6" w14:textId="5788D15A" w:rsidR="00C10513" w:rsidRDefault="4D54A8DC" w:rsidP="009D76C2">
      <w:pPr>
        <w:shd w:val="clear" w:color="auto" w:fill="FFFFFF" w:themeFill="background1"/>
        <w:spacing w:after="0" w:line="240" w:lineRule="auto"/>
        <w:ind w:left="720"/>
        <w:rPr>
          <w:rFonts w:eastAsia="Arial" w:cs="Arial"/>
          <w:szCs w:val="24"/>
        </w:rPr>
      </w:pPr>
      <w:r w:rsidRPr="009D76C2">
        <w:rPr>
          <w:rFonts w:eastAsia="Arial" w:cs="Arial"/>
          <w:szCs w:val="24"/>
        </w:rPr>
        <w:t xml:space="preserve">The Massachusetts Department of Elementary and Secondary Education (DESE) offers a growing collection of resources to help educators and school </w:t>
      </w:r>
      <w:r w:rsidRPr="009D76C2">
        <w:rPr>
          <w:rFonts w:eastAsia="Arial" w:cs="Arial"/>
          <w:szCs w:val="24"/>
        </w:rPr>
        <w:lastRenderedPageBreak/>
        <w:t>leaders navigate artificial intelligence thoughtfully and responsibly. The Artificial Intelligence in K–12 Schools resource hub includes Massachusetts Guidance for AI in K-12 implementation and policy development, an AI Literacy for Educators course with a certificate-of-completion option, recorded webinars, and ready-to-use facilitation guides and slides for professional learning. Educators can also explore curated resources focused on AI readiness, classroom integration, accessibility, data privacy, academic integrity, policy development, and AI literacy instruction.</w:t>
      </w:r>
      <w:r w:rsidR="00C10513" w:rsidRPr="009D76C2">
        <w:rPr>
          <w:rFonts w:cs="Arial"/>
          <w:szCs w:val="24"/>
        </w:rPr>
        <w:br/>
      </w:r>
      <w:r w:rsidR="00C10513" w:rsidRPr="009D76C2">
        <w:rPr>
          <w:rFonts w:cs="Arial"/>
          <w:szCs w:val="24"/>
        </w:rPr>
        <w:br/>
      </w:r>
      <w:r w:rsidRPr="009D76C2">
        <w:rPr>
          <w:rFonts w:eastAsia="Arial" w:cs="Arial"/>
          <w:b/>
          <w:bCs/>
          <w:szCs w:val="24"/>
        </w:rPr>
        <w:t xml:space="preserve">New to the collection! </w:t>
      </w:r>
      <w:r w:rsidRPr="009D76C2">
        <w:rPr>
          <w:rFonts w:eastAsia="Arial" w:cs="Arial"/>
          <w:szCs w:val="24"/>
        </w:rPr>
        <w:t>Thanks to the dedication and hard work of our AI Consultant and the 2025-2026 AI Task Force, we’d like to introduce two new resources for schools and districts for this school year:</w:t>
      </w:r>
    </w:p>
    <w:p w14:paraId="2E88D0F2" w14:textId="77777777" w:rsidR="009D76C2" w:rsidRPr="009D76C2" w:rsidRDefault="009D76C2" w:rsidP="009D76C2">
      <w:pPr>
        <w:shd w:val="clear" w:color="auto" w:fill="FFFFFF" w:themeFill="background1"/>
        <w:spacing w:after="0" w:line="240" w:lineRule="auto"/>
        <w:rPr>
          <w:rFonts w:eastAsia="Arial" w:cs="Arial"/>
          <w:szCs w:val="24"/>
        </w:rPr>
      </w:pPr>
    </w:p>
    <w:p w14:paraId="68635DC9" w14:textId="2DD531E3" w:rsidR="00C10513" w:rsidRDefault="4D54A8DC" w:rsidP="009D76C2">
      <w:pPr>
        <w:shd w:val="clear" w:color="auto" w:fill="FFFFFF" w:themeFill="background1"/>
        <w:spacing w:after="0" w:line="240" w:lineRule="auto"/>
        <w:ind w:left="720"/>
        <w:rPr>
          <w:rFonts w:eastAsia="Arial" w:cs="Arial"/>
          <w:szCs w:val="24"/>
        </w:rPr>
      </w:pPr>
      <w:r w:rsidRPr="009D76C2">
        <w:rPr>
          <w:rFonts w:eastAsia="Arial" w:cs="Arial"/>
          <w:b/>
          <w:bCs/>
          <w:szCs w:val="24"/>
        </w:rPr>
        <w:t xml:space="preserve">The AI Planning and Implementation Companion: </w:t>
      </w:r>
      <w:r w:rsidRPr="009D76C2">
        <w:rPr>
          <w:rFonts w:eastAsia="Arial" w:cs="Arial"/>
          <w:szCs w:val="24"/>
        </w:rPr>
        <w:t>Designed specifically for school and district leaders to provide a strategic roadmap to help outline a process forward and transition toward proactive and thoughtful AI integration.</w:t>
      </w:r>
    </w:p>
    <w:p w14:paraId="592E4FC7" w14:textId="77777777" w:rsidR="009D76C2" w:rsidRPr="009D76C2" w:rsidRDefault="009D76C2" w:rsidP="009D76C2">
      <w:pPr>
        <w:shd w:val="clear" w:color="auto" w:fill="FFFFFF" w:themeFill="background1"/>
        <w:spacing w:after="0" w:line="240" w:lineRule="auto"/>
        <w:rPr>
          <w:rFonts w:eastAsia="Arial" w:cs="Arial"/>
          <w:szCs w:val="24"/>
        </w:rPr>
      </w:pPr>
    </w:p>
    <w:p w14:paraId="044FE4FC" w14:textId="59247193" w:rsidR="00C10513" w:rsidRDefault="4D54A8DC" w:rsidP="009D76C2">
      <w:pPr>
        <w:shd w:val="clear" w:color="auto" w:fill="FFFFFF" w:themeFill="background1"/>
        <w:spacing w:after="0" w:line="240" w:lineRule="auto"/>
        <w:ind w:left="720"/>
        <w:rPr>
          <w:rFonts w:eastAsia="Arial" w:cs="Arial"/>
          <w:szCs w:val="24"/>
        </w:rPr>
      </w:pPr>
      <w:r w:rsidRPr="009D76C2">
        <w:rPr>
          <w:rFonts w:eastAsia="Arial" w:cs="Arial"/>
          <w:b/>
          <w:bCs/>
          <w:szCs w:val="24"/>
        </w:rPr>
        <w:t xml:space="preserve">The Pedagogy &amp; Principles Scenarios: </w:t>
      </w:r>
      <w:r w:rsidRPr="009D76C2">
        <w:rPr>
          <w:rFonts w:eastAsia="Arial" w:cs="Arial"/>
          <w:szCs w:val="24"/>
        </w:rPr>
        <w:t>Designed for educators, specialists, and school leaders to serve as an interactive resource that shifts the focus from the technical "how" of generative AI to a “why”-based examination grounded in pedagogy and DESE's AI Literacy principles.</w:t>
      </w:r>
    </w:p>
    <w:p w14:paraId="764DA712" w14:textId="77777777" w:rsidR="009D76C2" w:rsidRPr="009D76C2" w:rsidRDefault="009D76C2" w:rsidP="009D76C2">
      <w:pPr>
        <w:shd w:val="clear" w:color="auto" w:fill="FFFFFF" w:themeFill="background1"/>
        <w:spacing w:after="0" w:line="240" w:lineRule="auto"/>
        <w:rPr>
          <w:rFonts w:eastAsia="Arial" w:cs="Arial"/>
          <w:szCs w:val="24"/>
        </w:rPr>
      </w:pPr>
    </w:p>
    <w:p w14:paraId="20651DFF" w14:textId="5196C852" w:rsidR="00C10513" w:rsidRDefault="4D54A8DC" w:rsidP="009D76C2">
      <w:pPr>
        <w:shd w:val="clear" w:color="auto" w:fill="FFFFFF" w:themeFill="background1"/>
        <w:spacing w:after="0" w:line="240" w:lineRule="auto"/>
        <w:ind w:left="720"/>
        <w:rPr>
          <w:rFonts w:eastAsia="Arial" w:cs="Arial"/>
          <w:szCs w:val="24"/>
        </w:rPr>
      </w:pPr>
      <w:r w:rsidRPr="00116D2B">
        <w:rPr>
          <w:rFonts w:eastAsia="Arial" w:cs="Arial"/>
          <w:szCs w:val="24"/>
        </w:rPr>
        <w:t>Whether your school or district is just beginning the conversation about AI or developing more formal practices and policies, DESE’s resources provide a helpful starting point for building shared understanding and supporting responsible AI use.</w:t>
      </w:r>
    </w:p>
    <w:p w14:paraId="127B7120" w14:textId="77777777" w:rsidR="00455F22" w:rsidRPr="00116D2B" w:rsidRDefault="00455F22" w:rsidP="006C0DCC">
      <w:pPr>
        <w:shd w:val="clear" w:color="auto" w:fill="FFFFFF" w:themeFill="background1"/>
        <w:spacing w:after="0" w:line="240" w:lineRule="auto"/>
        <w:ind w:left="2160"/>
        <w:rPr>
          <w:rFonts w:cs="Arial"/>
          <w:szCs w:val="24"/>
        </w:rPr>
      </w:pPr>
    </w:p>
    <w:p w14:paraId="61B53EC5" w14:textId="3EB04603" w:rsidR="00C10513" w:rsidRPr="00116D2B" w:rsidRDefault="4D54A8DC" w:rsidP="006C0DCC">
      <w:pPr>
        <w:pStyle w:val="ListParagraph"/>
        <w:numPr>
          <w:ilvl w:val="0"/>
          <w:numId w:val="20"/>
        </w:numPr>
        <w:shd w:val="clear" w:color="auto" w:fill="FFFFFF" w:themeFill="background1"/>
        <w:spacing w:after="0" w:line="240" w:lineRule="auto"/>
        <w:rPr>
          <w:rFonts w:eastAsia="Arial" w:cs="Arial"/>
          <w:szCs w:val="24"/>
        </w:rPr>
      </w:pPr>
      <w:r w:rsidRPr="00116D2B">
        <w:rPr>
          <w:rFonts w:eastAsia="Arial" w:cs="Arial"/>
          <w:b/>
          <w:bCs/>
          <w:szCs w:val="24"/>
        </w:rPr>
        <w:t xml:space="preserve">AI </w:t>
      </w:r>
      <w:r w:rsidR="38319517" w:rsidRPr="00116D2B">
        <w:rPr>
          <w:rFonts w:eastAsia="Arial" w:cs="Arial"/>
          <w:b/>
          <w:bCs/>
          <w:szCs w:val="24"/>
        </w:rPr>
        <w:t>Community</w:t>
      </w:r>
      <w:r w:rsidRPr="00116D2B">
        <w:rPr>
          <w:rFonts w:eastAsia="Arial" w:cs="Arial"/>
          <w:b/>
          <w:bCs/>
          <w:szCs w:val="24"/>
        </w:rPr>
        <w:t xml:space="preserve"> of Practice</w:t>
      </w:r>
    </w:p>
    <w:p w14:paraId="619232F5" w14:textId="3460B637" w:rsidR="00C10513" w:rsidRPr="009D76C2" w:rsidRDefault="4D54A8DC" w:rsidP="009D76C2">
      <w:pPr>
        <w:shd w:val="clear" w:color="auto" w:fill="FFFFFF" w:themeFill="background1"/>
        <w:spacing w:after="0" w:line="240" w:lineRule="auto"/>
        <w:ind w:left="720"/>
        <w:rPr>
          <w:rFonts w:eastAsia="Arial" w:cs="Arial"/>
          <w:szCs w:val="24"/>
        </w:rPr>
      </w:pPr>
      <w:r w:rsidRPr="009D76C2">
        <w:rPr>
          <w:rFonts w:eastAsia="Arial" w:cs="Arial"/>
          <w:b/>
          <w:bCs/>
          <w:szCs w:val="24"/>
        </w:rPr>
        <w:t>The K-12 AI Community of Practice (</w:t>
      </w:r>
      <w:proofErr w:type="spellStart"/>
      <w:r w:rsidRPr="009D76C2">
        <w:rPr>
          <w:rFonts w:eastAsia="Arial" w:cs="Arial"/>
          <w:b/>
          <w:bCs/>
          <w:szCs w:val="24"/>
        </w:rPr>
        <w:t>AICoP</w:t>
      </w:r>
      <w:proofErr w:type="spellEnd"/>
      <w:r w:rsidRPr="009D76C2">
        <w:rPr>
          <w:rFonts w:eastAsia="Arial" w:cs="Arial"/>
          <w:b/>
          <w:bCs/>
          <w:szCs w:val="24"/>
        </w:rPr>
        <w:t>) is a yearlong learning and implementation initiative for Massachusetts school-system leaders and educators (i.e., Public, Charter, CTE, Approved Special Education, and Collaboratives).</w:t>
      </w:r>
      <w:r w:rsidRPr="009D76C2">
        <w:rPr>
          <w:rFonts w:eastAsia="Arial" w:cs="Arial"/>
          <w:szCs w:val="24"/>
        </w:rPr>
        <w:t xml:space="preserve"> Separate leader and educator tracks, combined with periodic cross-role sessions, will help participants interpret and apply Massachusetts K-12 AI guidance; strengthen AI literacy; develop responsible local policies, practices, professional learning, and classroom expectations; and learn from implementation across varied contexts. Participant-generated use cases and feedback will inform future statewide resources, guidance, and support.    </w:t>
      </w:r>
      <w:r w:rsidR="00C10513" w:rsidRPr="009D76C2">
        <w:rPr>
          <w:rFonts w:cs="Arial"/>
          <w:szCs w:val="24"/>
        </w:rPr>
        <w:br/>
      </w:r>
      <w:r w:rsidRPr="009D76C2">
        <w:rPr>
          <w:rFonts w:eastAsia="Arial" w:cs="Arial"/>
          <w:szCs w:val="24"/>
        </w:rPr>
        <w:t xml:space="preserve">     </w:t>
      </w:r>
      <w:r w:rsidR="00C10513" w:rsidRPr="009D76C2">
        <w:rPr>
          <w:rFonts w:cs="Arial"/>
          <w:szCs w:val="24"/>
        </w:rPr>
        <w:br/>
      </w:r>
      <w:r w:rsidRPr="009D76C2">
        <w:rPr>
          <w:rFonts w:eastAsia="Arial" w:cs="Arial"/>
          <w:b/>
          <w:bCs/>
          <w:szCs w:val="24"/>
        </w:rPr>
        <w:t xml:space="preserve">Share this opportunity and join with colleagues! </w:t>
      </w:r>
      <w:r w:rsidRPr="009D76C2">
        <w:rPr>
          <w:rFonts w:eastAsia="Arial" w:cs="Arial"/>
          <w:szCs w:val="24"/>
        </w:rPr>
        <w:t>Everyone is welcome. Schools and districts are encouraged to have multiple educators and leaders join, when possible, but joining as an individual is completely acceptable as well. Participating with your district colleagues creates opportunities to continue the work between sessions, support one another, and put new ideas and practices into action locally.</w:t>
      </w:r>
      <w:r w:rsidR="00C10513" w:rsidRPr="009D76C2">
        <w:rPr>
          <w:rFonts w:cs="Arial"/>
          <w:szCs w:val="24"/>
        </w:rPr>
        <w:br/>
      </w:r>
      <w:r w:rsidR="00C10513" w:rsidRPr="009D76C2">
        <w:rPr>
          <w:rFonts w:cs="Arial"/>
          <w:szCs w:val="24"/>
        </w:rPr>
        <w:br/>
      </w:r>
      <w:r w:rsidRPr="009D76C2">
        <w:rPr>
          <w:rFonts w:eastAsia="Arial" w:cs="Arial"/>
          <w:szCs w:val="24"/>
        </w:rPr>
        <w:t xml:space="preserve">The one-hour virtual monthly meetings will be held on Tuesdays. Save the dates: </w:t>
      </w:r>
      <w:r w:rsidRPr="009D76C2">
        <w:rPr>
          <w:rFonts w:eastAsia="Arial" w:cs="Arial"/>
          <w:szCs w:val="24"/>
        </w:rPr>
        <w:lastRenderedPageBreak/>
        <w:t>3 pm (educators) and 4 pm (administrators).10/20, 11/10, 12/08, 01/12, 02/09, 03/09, 04/13, 05/11, 06/08.</w:t>
      </w:r>
      <w:r w:rsidR="00C10513" w:rsidRPr="009D76C2">
        <w:rPr>
          <w:rFonts w:cs="Arial"/>
          <w:szCs w:val="24"/>
        </w:rPr>
        <w:br/>
      </w:r>
      <w:r w:rsidR="00C10513" w:rsidRPr="009D76C2">
        <w:rPr>
          <w:rFonts w:cs="Arial"/>
          <w:szCs w:val="24"/>
        </w:rPr>
        <w:br/>
      </w:r>
      <w:hyperlink r:id="rId23" w:history="1">
        <w:r w:rsidRPr="009D76C2">
          <w:rPr>
            <w:rStyle w:val="Hyperlink"/>
            <w:rFonts w:cs="Arial"/>
            <w:szCs w:val="24"/>
          </w:rPr>
          <w:t>To register for the AI-CoP</w:t>
        </w:r>
      </w:hyperlink>
      <w:r w:rsidRPr="009D76C2">
        <w:rPr>
          <w:rFonts w:cs="Arial"/>
          <w:szCs w:val="24"/>
        </w:rPr>
        <w:t>,</w:t>
      </w:r>
      <w:r w:rsidRPr="009D76C2">
        <w:rPr>
          <w:rFonts w:eastAsia="Arial" w:cs="Arial"/>
          <w:sz w:val="28"/>
          <w:szCs w:val="28"/>
        </w:rPr>
        <w:t xml:space="preserve"> </w:t>
      </w:r>
      <w:r w:rsidRPr="009D76C2">
        <w:rPr>
          <w:rFonts w:eastAsia="Arial" w:cs="Arial"/>
          <w:szCs w:val="24"/>
        </w:rPr>
        <w:t>you’ll be asked to complete a short self-assessment. At the conclusion of the self-assessment, you will be able to register for the AI-</w:t>
      </w:r>
      <w:proofErr w:type="spellStart"/>
      <w:r w:rsidRPr="009D76C2">
        <w:rPr>
          <w:rFonts w:eastAsia="Arial" w:cs="Arial"/>
          <w:szCs w:val="24"/>
        </w:rPr>
        <w:t>CoP.</w:t>
      </w:r>
      <w:proofErr w:type="spellEnd"/>
      <w:r w:rsidRPr="009D76C2">
        <w:rPr>
          <w:rFonts w:eastAsia="Arial" w:cs="Arial"/>
          <w:szCs w:val="24"/>
        </w:rPr>
        <w:t xml:space="preserve"> Use the button below.</w:t>
      </w:r>
    </w:p>
    <w:p w14:paraId="4D015C96" w14:textId="77777777" w:rsidR="00086439" w:rsidRPr="00116D2B" w:rsidRDefault="00086439" w:rsidP="006C0DCC">
      <w:pPr>
        <w:pStyle w:val="ListParagraph"/>
        <w:shd w:val="clear" w:color="auto" w:fill="FFFFFF" w:themeFill="background1"/>
        <w:spacing w:after="0" w:line="240" w:lineRule="auto"/>
        <w:ind w:left="1440"/>
        <w:rPr>
          <w:rFonts w:eastAsia="Arial" w:cs="Arial"/>
          <w:szCs w:val="24"/>
        </w:rPr>
      </w:pPr>
    </w:p>
    <w:p w14:paraId="555CDE22" w14:textId="3554B577" w:rsidR="00C10513" w:rsidRPr="006C0DCC" w:rsidRDefault="4D54A8DC" w:rsidP="006C0DCC">
      <w:pPr>
        <w:pStyle w:val="ListParagraph"/>
        <w:numPr>
          <w:ilvl w:val="0"/>
          <w:numId w:val="20"/>
        </w:numPr>
        <w:shd w:val="clear" w:color="auto" w:fill="FFFFFF" w:themeFill="background1"/>
        <w:spacing w:after="0" w:line="240" w:lineRule="auto"/>
        <w:rPr>
          <w:rFonts w:eastAsia="Arial" w:cs="Arial"/>
          <w:b/>
          <w:bCs/>
          <w:szCs w:val="24"/>
        </w:rPr>
      </w:pPr>
      <w:r w:rsidRPr="006C0DCC">
        <w:rPr>
          <w:rFonts w:eastAsia="Arial" w:cs="Arial"/>
          <w:b/>
          <w:bCs/>
          <w:szCs w:val="24"/>
        </w:rPr>
        <w:t xml:space="preserve">EdTech </w:t>
      </w:r>
      <w:r w:rsidR="00116D2B" w:rsidRPr="006C0DCC">
        <w:rPr>
          <w:rFonts w:eastAsia="Arial" w:cs="Arial"/>
          <w:b/>
          <w:bCs/>
          <w:szCs w:val="24"/>
        </w:rPr>
        <w:t>Leader</w:t>
      </w:r>
      <w:r w:rsidRPr="006C0DCC">
        <w:rPr>
          <w:rFonts w:eastAsia="Arial" w:cs="Arial"/>
          <w:b/>
          <w:bCs/>
          <w:szCs w:val="24"/>
        </w:rPr>
        <w:t xml:space="preserve"> Network</w:t>
      </w:r>
    </w:p>
    <w:p w14:paraId="0AF6F229" w14:textId="77777777" w:rsidR="006C0DCC" w:rsidRDefault="4D54A8DC" w:rsidP="009D76C2">
      <w:pPr>
        <w:shd w:val="clear" w:color="auto" w:fill="FFFFFF" w:themeFill="background1"/>
        <w:spacing w:after="0" w:line="240" w:lineRule="auto"/>
        <w:ind w:left="720"/>
        <w:rPr>
          <w:rFonts w:eastAsia="Arial" w:cs="Arial"/>
          <w:szCs w:val="24"/>
        </w:rPr>
      </w:pPr>
      <w:hyperlink r:id="rId24" w:history="1">
        <w:r w:rsidRPr="009D76C2">
          <w:rPr>
            <w:rStyle w:val="Hyperlink"/>
            <w:rFonts w:cs="Arial"/>
          </w:rPr>
          <w:t>The EdTech Leader Network</w:t>
        </w:r>
      </w:hyperlink>
      <w:r w:rsidRPr="009D76C2">
        <w:rPr>
          <w:rFonts w:eastAsia="Arial" w:cs="Arial"/>
          <w:szCs w:val="24"/>
        </w:rPr>
        <w:t xml:space="preserve"> is a statewide, open-access professional learning and collaboration network for Massachusetts district and school-system leaders in educational technology, digital learning, data, and related areas from traditional public, charter, virtual, vocational-technical, and collaborative schools.</w:t>
      </w:r>
    </w:p>
    <w:p w14:paraId="5B9E1460" w14:textId="77777777" w:rsidR="009D76C2" w:rsidRPr="009D76C2" w:rsidRDefault="009D76C2" w:rsidP="009D76C2">
      <w:pPr>
        <w:shd w:val="clear" w:color="auto" w:fill="FFFFFF" w:themeFill="background1"/>
        <w:spacing w:after="0" w:line="240" w:lineRule="auto"/>
        <w:rPr>
          <w:rFonts w:eastAsia="Arial" w:cs="Arial"/>
          <w:szCs w:val="24"/>
        </w:rPr>
      </w:pPr>
    </w:p>
    <w:p w14:paraId="0A5347AE" w14:textId="1E627DD5" w:rsidR="00C10513" w:rsidRPr="009D76C2" w:rsidRDefault="4D54A8DC" w:rsidP="009D76C2">
      <w:pPr>
        <w:shd w:val="clear" w:color="auto" w:fill="FFFFFF" w:themeFill="background1"/>
        <w:spacing w:after="0" w:line="240" w:lineRule="auto"/>
        <w:ind w:left="720"/>
        <w:rPr>
          <w:rFonts w:eastAsia="Arial" w:cs="Arial"/>
          <w:szCs w:val="24"/>
        </w:rPr>
      </w:pPr>
      <w:r w:rsidRPr="009D76C2">
        <w:rPr>
          <w:rFonts w:eastAsia="Arial" w:cs="Arial"/>
          <w:szCs w:val="24"/>
        </w:rPr>
        <w:t>Through virtual sessions, the Network provides timely DESE updates, practical guidance, examples from the field, structured peer problem-solving, and two-way feedback between the Department and local systems.</w:t>
      </w:r>
      <w:r w:rsidR="00C10513" w:rsidRPr="009D76C2">
        <w:rPr>
          <w:rFonts w:cs="Arial"/>
          <w:szCs w:val="24"/>
        </w:rPr>
        <w:br/>
      </w:r>
      <w:r w:rsidR="00C10513" w:rsidRPr="009D76C2">
        <w:rPr>
          <w:rFonts w:cs="Arial"/>
          <w:szCs w:val="24"/>
        </w:rPr>
        <w:br/>
      </w:r>
      <w:r w:rsidRPr="009D76C2">
        <w:rPr>
          <w:rFonts w:eastAsia="Arial" w:cs="Arial"/>
          <w:szCs w:val="24"/>
        </w:rPr>
        <w:t xml:space="preserve">SY26-27 content will connect effective and equitable technology systems </w:t>
      </w:r>
      <w:r w:rsidRPr="009D76C2">
        <w:rPr>
          <w:rFonts w:cs="Arial"/>
          <w:szCs w:val="24"/>
        </w:rPr>
        <w:t xml:space="preserve">to </w:t>
      </w:r>
      <w:hyperlink r:id="rId25">
        <w:r w:rsidRPr="009D76C2">
          <w:rPr>
            <w:rStyle w:val="Hyperlink"/>
            <w:rFonts w:cs="Arial"/>
            <w:szCs w:val="24"/>
          </w:rPr>
          <w:t>DESE’s Educational Vision</w:t>
        </w:r>
      </w:hyperlink>
      <w:r w:rsidRPr="009D76C2">
        <w:rPr>
          <w:rFonts w:cs="Arial"/>
          <w:szCs w:val="24"/>
        </w:rPr>
        <w:t xml:space="preserve"> and the </w:t>
      </w:r>
      <w:hyperlink r:id="rId26">
        <w:r w:rsidRPr="009D76C2">
          <w:rPr>
            <w:rStyle w:val="Hyperlink"/>
            <w:rFonts w:cs="Arial"/>
            <w:szCs w:val="24"/>
          </w:rPr>
          <w:t>Standards of Effective Teaching Practice</w:t>
        </w:r>
      </w:hyperlink>
      <w:r w:rsidRPr="009D76C2">
        <w:rPr>
          <w:rFonts w:cs="Arial"/>
          <w:szCs w:val="24"/>
        </w:rPr>
        <w:t xml:space="preserve"> and </w:t>
      </w:r>
      <w:hyperlink r:id="rId27">
        <w:r w:rsidRPr="009D76C2">
          <w:rPr>
            <w:rStyle w:val="Hyperlink"/>
            <w:rFonts w:cs="Arial"/>
            <w:szCs w:val="24"/>
          </w:rPr>
          <w:t>Standards of Effective Administrative Leadership Practice</w:t>
        </w:r>
      </w:hyperlink>
      <w:r w:rsidRPr="009D76C2">
        <w:rPr>
          <w:rFonts w:cs="Arial"/>
          <w:szCs w:val="24"/>
        </w:rPr>
        <w:t>,</w:t>
      </w:r>
      <w:r w:rsidRPr="009D76C2">
        <w:rPr>
          <w:rFonts w:eastAsia="Arial" w:cs="Arial"/>
          <w:szCs w:val="24"/>
        </w:rPr>
        <w:t xml:space="preserve"> with explicit attention to how technology supports Standard I: Curriculum, Planning, and Assessment, Standard II: Teaching All Students, Standard III: Family and Community Engagement, and Standard IV: Professional Culture.</w:t>
      </w:r>
      <w:r w:rsidR="00C10513" w:rsidRPr="009D76C2">
        <w:rPr>
          <w:rFonts w:cs="Arial"/>
          <w:szCs w:val="24"/>
        </w:rPr>
        <w:br/>
      </w:r>
      <w:r w:rsidR="00C10513" w:rsidRPr="009D76C2">
        <w:rPr>
          <w:rFonts w:cs="Arial"/>
          <w:szCs w:val="24"/>
        </w:rPr>
        <w:br/>
      </w:r>
      <w:r w:rsidRPr="009D76C2">
        <w:rPr>
          <w:rFonts w:eastAsia="Arial" w:cs="Arial"/>
          <w:szCs w:val="24"/>
        </w:rPr>
        <w:t xml:space="preserve">Meetings are held on Wednesdays at 3 pm on 10/07, 11/05* (*Note this date is a Thursday), 12/02, 01/06, 02/03, 03/03, 04/07, 05/5, 06/02.  </w:t>
      </w:r>
    </w:p>
    <w:p w14:paraId="29CBA0B0" w14:textId="77777777" w:rsidR="00086439" w:rsidRPr="00116D2B" w:rsidRDefault="00086439" w:rsidP="006C0DCC">
      <w:pPr>
        <w:pStyle w:val="ListParagraph"/>
        <w:shd w:val="clear" w:color="auto" w:fill="FFFFFF" w:themeFill="background1"/>
        <w:spacing w:after="0" w:line="240" w:lineRule="auto"/>
        <w:ind w:left="1440"/>
        <w:rPr>
          <w:rFonts w:eastAsia="Arial" w:cs="Arial"/>
          <w:szCs w:val="24"/>
        </w:rPr>
      </w:pPr>
    </w:p>
    <w:p w14:paraId="0E7222AF" w14:textId="77777777" w:rsidR="009D76C2" w:rsidRDefault="4D54A8DC" w:rsidP="006C0DCC">
      <w:pPr>
        <w:pStyle w:val="ListParagraph"/>
        <w:numPr>
          <w:ilvl w:val="0"/>
          <w:numId w:val="20"/>
        </w:numPr>
        <w:shd w:val="clear" w:color="auto" w:fill="FFFFFF" w:themeFill="background1"/>
        <w:spacing w:after="0" w:line="240" w:lineRule="auto"/>
        <w:rPr>
          <w:rFonts w:eastAsia="Arial" w:cs="Arial"/>
          <w:szCs w:val="24"/>
        </w:rPr>
      </w:pPr>
      <w:r w:rsidRPr="006C0DCC">
        <w:rPr>
          <w:rFonts w:eastAsia="Arial" w:cs="Arial"/>
          <w:b/>
          <w:bCs/>
          <w:szCs w:val="24"/>
        </w:rPr>
        <w:t>Helpful resource</w:t>
      </w:r>
      <w:r w:rsidRPr="00116D2B">
        <w:rPr>
          <w:rFonts w:eastAsia="Arial" w:cs="Arial"/>
          <w:szCs w:val="24"/>
        </w:rPr>
        <w:t xml:space="preserve">: </w:t>
      </w:r>
      <w:r w:rsidRPr="00116D2B">
        <w:rPr>
          <w:rFonts w:eastAsia="Arial" w:cs="Arial"/>
          <w:b/>
          <w:bCs/>
          <w:szCs w:val="24"/>
        </w:rPr>
        <w:t>How can state leaders navigate increasingly complex conversations about educational technology and screen time?</w:t>
      </w:r>
      <w:r w:rsidRPr="00116D2B">
        <w:rPr>
          <w:rFonts w:eastAsia="Arial" w:cs="Arial"/>
          <w:szCs w:val="24"/>
        </w:rPr>
        <w:t xml:space="preserve"> </w:t>
      </w:r>
    </w:p>
    <w:p w14:paraId="55D0368E" w14:textId="5A807E17" w:rsidR="00C10513" w:rsidRPr="009D76C2" w:rsidRDefault="4D54A8DC" w:rsidP="009D76C2">
      <w:pPr>
        <w:shd w:val="clear" w:color="auto" w:fill="FFFFFF" w:themeFill="background1"/>
        <w:spacing w:after="0" w:line="240" w:lineRule="auto"/>
        <w:ind w:left="720"/>
        <w:rPr>
          <w:rFonts w:eastAsia="Arial" w:cs="Arial"/>
          <w:szCs w:val="24"/>
        </w:rPr>
      </w:pPr>
      <w:hyperlink r:id="rId28" w:history="1">
        <w:r w:rsidRPr="009D76C2">
          <w:rPr>
            <w:rStyle w:val="Hyperlink"/>
            <w:rFonts w:cs="Arial"/>
            <w:szCs w:val="24"/>
          </w:rPr>
          <w:t xml:space="preserve">A new Leadership Brief Series from </w:t>
        </w:r>
        <w:proofErr w:type="spellStart"/>
        <w:r w:rsidRPr="009D76C2">
          <w:rPr>
            <w:rStyle w:val="Hyperlink"/>
            <w:rFonts w:cs="Arial"/>
            <w:szCs w:val="24"/>
          </w:rPr>
          <w:t>FullScale</w:t>
        </w:r>
        <w:proofErr w:type="spellEnd"/>
        <w:r w:rsidRPr="009D76C2">
          <w:rPr>
            <w:rStyle w:val="Hyperlink"/>
            <w:rFonts w:cs="Arial"/>
            <w:szCs w:val="24"/>
          </w:rPr>
          <w:t xml:space="preserve"> and SETDA</w:t>
        </w:r>
      </w:hyperlink>
      <w:r w:rsidRPr="009D76C2">
        <w:rPr>
          <w:rFonts w:eastAsia="Arial" w:cs="Arial"/>
          <w:szCs w:val="24"/>
        </w:rPr>
        <w:t>, developed through the Using Research Evidence Collaborative, a joint initiative between the organizations funded by the WT Grant Foundation, offers four practical resources designed to bring greater specificity, evidence, and judgment to these conversations. The briefs can be used individually or as a complete set, depending on the conversation or decision at hand.</w:t>
      </w:r>
    </w:p>
    <w:p w14:paraId="2BF66DC4" w14:textId="77777777" w:rsidR="00086439" w:rsidRPr="00116D2B" w:rsidRDefault="00086439" w:rsidP="006C0DCC">
      <w:pPr>
        <w:pStyle w:val="ListParagraph"/>
        <w:spacing w:after="0" w:line="240" w:lineRule="auto"/>
        <w:rPr>
          <w:rFonts w:cs="Arial"/>
          <w:bCs/>
          <w:szCs w:val="24"/>
        </w:rPr>
      </w:pPr>
    </w:p>
    <w:p w14:paraId="776A1253" w14:textId="3C2AF642" w:rsidR="00047594" w:rsidRPr="009D76C2" w:rsidRDefault="000D3DE2" w:rsidP="009D76C2">
      <w:pPr>
        <w:pStyle w:val="ListParagraph"/>
        <w:numPr>
          <w:ilvl w:val="0"/>
          <w:numId w:val="26"/>
        </w:numPr>
        <w:spacing w:after="0" w:line="240" w:lineRule="auto"/>
        <w:rPr>
          <w:rFonts w:cs="Arial"/>
          <w:bCs/>
          <w:szCs w:val="24"/>
        </w:rPr>
      </w:pPr>
      <w:r w:rsidRPr="009D76C2">
        <w:rPr>
          <w:rFonts w:cs="Arial"/>
          <w:b/>
          <w:szCs w:val="24"/>
        </w:rPr>
        <w:t xml:space="preserve">Consider </w:t>
      </w:r>
      <w:r w:rsidR="004D1CC2" w:rsidRPr="009D76C2">
        <w:rPr>
          <w:rFonts w:cs="Arial"/>
          <w:b/>
          <w:szCs w:val="24"/>
        </w:rPr>
        <w:t>t</w:t>
      </w:r>
      <w:r w:rsidRPr="009D76C2">
        <w:rPr>
          <w:rFonts w:cs="Arial"/>
          <w:b/>
          <w:szCs w:val="24"/>
        </w:rPr>
        <w:t xml:space="preserve">he </w:t>
      </w:r>
      <w:r w:rsidR="004D1CC2" w:rsidRPr="009D76C2">
        <w:rPr>
          <w:rFonts w:cs="Arial"/>
          <w:b/>
          <w:szCs w:val="24"/>
        </w:rPr>
        <w:t>Commissioner Charge</w:t>
      </w:r>
      <w:r w:rsidR="00E70E6F" w:rsidRPr="009D76C2">
        <w:rPr>
          <w:rFonts w:cs="Arial"/>
          <w:b/>
          <w:szCs w:val="24"/>
        </w:rPr>
        <w:t xml:space="preserve"> (</w:t>
      </w:r>
      <w:r w:rsidR="00E65210" w:rsidRPr="009D76C2">
        <w:rPr>
          <w:rFonts w:cs="Arial"/>
          <w:b/>
          <w:szCs w:val="24"/>
        </w:rPr>
        <w:t>5</w:t>
      </w:r>
      <w:r w:rsidR="00510371" w:rsidRPr="009D76C2">
        <w:rPr>
          <w:rFonts w:cs="Arial"/>
          <w:b/>
          <w:szCs w:val="24"/>
        </w:rPr>
        <w:t xml:space="preserve"> Min)</w:t>
      </w:r>
      <w:r w:rsidR="006252E4" w:rsidRPr="009D76C2">
        <w:rPr>
          <w:rFonts w:cs="Arial"/>
          <w:b/>
          <w:szCs w:val="24"/>
        </w:rPr>
        <w:t>:</w:t>
      </w:r>
      <w:r w:rsidR="00086439" w:rsidRPr="009D76C2">
        <w:rPr>
          <w:rFonts w:cs="Arial"/>
          <w:b/>
          <w:szCs w:val="24"/>
        </w:rPr>
        <w:t xml:space="preserve"> </w:t>
      </w:r>
      <w:r w:rsidR="00047594" w:rsidRPr="009D76C2">
        <w:rPr>
          <w:rFonts w:eastAsia="Times New Roman" w:cs="Arial"/>
          <w:szCs w:val="24"/>
        </w:rPr>
        <w:t>DLAC charge SY26 and SY27 (finalized February 29)</w:t>
      </w:r>
      <w:r w:rsidR="00086439" w:rsidRPr="009D76C2">
        <w:rPr>
          <w:rFonts w:eastAsia="Times New Roman" w:cs="Arial"/>
          <w:szCs w:val="24"/>
        </w:rPr>
        <w:t>:</w:t>
      </w:r>
    </w:p>
    <w:p w14:paraId="3B4DE214" w14:textId="16836466" w:rsidR="00047594" w:rsidRPr="00116D2B" w:rsidRDefault="00047594" w:rsidP="006C0DCC">
      <w:pPr>
        <w:pStyle w:val="paragraph"/>
        <w:numPr>
          <w:ilvl w:val="1"/>
          <w:numId w:val="10"/>
        </w:numPr>
        <w:spacing w:before="0" w:beforeAutospacing="0" w:after="0" w:afterAutospacing="0"/>
        <w:textAlignment w:val="baseline"/>
        <w:rPr>
          <w:rFonts w:ascii="Arial" w:hAnsi="Arial" w:cs="Arial"/>
        </w:rPr>
      </w:pPr>
      <w:r w:rsidRPr="00116D2B">
        <w:rPr>
          <w:rStyle w:val="normaltextrun"/>
          <w:rFonts w:ascii="Arial" w:hAnsi="Arial" w:cs="Arial"/>
        </w:rPr>
        <w:t>For its 2026</w:t>
      </w:r>
      <w:r w:rsidR="00745505" w:rsidRPr="00116D2B">
        <w:rPr>
          <w:rStyle w:val="normaltextrun"/>
          <w:rFonts w:ascii="Arial" w:hAnsi="Arial" w:cs="Arial"/>
        </w:rPr>
        <w:t xml:space="preserve"> (and 2027)</w:t>
      </w:r>
      <w:r w:rsidRPr="00116D2B">
        <w:rPr>
          <w:rStyle w:val="normaltextrun"/>
          <w:rFonts w:ascii="Arial" w:hAnsi="Arial" w:cs="Arial"/>
        </w:rPr>
        <w:t xml:space="preserve"> Charge, the Digital Learning Advisory Council, as established under the 2013 virtual </w:t>
      </w:r>
      <w:proofErr w:type="gramStart"/>
      <w:r w:rsidRPr="00116D2B">
        <w:rPr>
          <w:rStyle w:val="normaltextrun"/>
          <w:rFonts w:ascii="Arial" w:hAnsi="Arial" w:cs="Arial"/>
        </w:rPr>
        <w:t>schools</w:t>
      </w:r>
      <w:proofErr w:type="gramEnd"/>
      <w:r w:rsidRPr="00116D2B">
        <w:rPr>
          <w:rStyle w:val="normaltextrun"/>
          <w:rFonts w:ascii="Arial" w:hAnsi="Arial" w:cs="Arial"/>
        </w:rPr>
        <w:t xml:space="preserve"> legislation (Chapter 379 of the Acts of 2012, An Act Establishing Commonwealth Virtual Schools), shall advise the Department of Elementary and Secondary Education (DESE), the Board, and the Commissioner on digital learning and virtual education. This includes the development of policies and identification of best practices related to virtual schools, supplemental online courses, education technology, and other digital instructional strategies, including </w:t>
      </w:r>
      <w:r w:rsidRPr="00116D2B">
        <w:rPr>
          <w:rStyle w:val="normaltextrun"/>
          <w:rFonts w:ascii="Arial" w:hAnsi="Arial" w:cs="Arial"/>
        </w:rPr>
        <w:lastRenderedPageBreak/>
        <w:t>innovative technologies such as artificial intelligence, in alignment with the Commissioner’s priorities of Power of Presence, Literacy Launch, Accelerating Achievement, and Future Focused Learning.</w:t>
      </w:r>
      <w:r w:rsidRPr="00116D2B">
        <w:rPr>
          <w:rStyle w:val="eop"/>
          <w:rFonts w:ascii="Arial" w:hAnsi="Arial" w:cs="Arial"/>
        </w:rPr>
        <w:t> </w:t>
      </w:r>
    </w:p>
    <w:p w14:paraId="35E6F0B5" w14:textId="77777777" w:rsidR="00047594" w:rsidRPr="00116D2B" w:rsidRDefault="00047594" w:rsidP="006C0DCC">
      <w:pPr>
        <w:pStyle w:val="paragraph"/>
        <w:numPr>
          <w:ilvl w:val="1"/>
          <w:numId w:val="10"/>
        </w:numPr>
        <w:spacing w:before="0" w:beforeAutospacing="0" w:after="0" w:afterAutospacing="0"/>
        <w:textAlignment w:val="baseline"/>
        <w:rPr>
          <w:rStyle w:val="eop"/>
          <w:rFonts w:ascii="Arial" w:hAnsi="Arial" w:cs="Arial"/>
        </w:rPr>
      </w:pPr>
      <w:r w:rsidRPr="00116D2B">
        <w:rPr>
          <w:rStyle w:val="normaltextrun"/>
          <w:rFonts w:ascii="Arial" w:hAnsi="Arial" w:cs="Arial"/>
        </w:rPr>
        <w:t>The Council shall advise DESE on how digital and virtual learning models can support schools in meeting </w:t>
      </w:r>
      <w:proofErr w:type="spellStart"/>
      <w:r w:rsidRPr="00116D2B">
        <w:rPr>
          <w:rStyle w:val="normaltextrun"/>
          <w:rFonts w:ascii="Arial" w:hAnsi="Arial" w:cs="Arial"/>
        </w:rPr>
        <w:t>MassCore</w:t>
      </w:r>
      <w:proofErr w:type="spellEnd"/>
      <w:r w:rsidRPr="00116D2B">
        <w:rPr>
          <w:rStyle w:val="normaltextrun"/>
          <w:rFonts w:ascii="Arial" w:hAnsi="Arial" w:cs="Arial"/>
        </w:rPr>
        <w:t> and state graduation requirements; expand equitable access to advanced coursework; increase student choice and agency; and broaden student exposure to career pathways and postsecondary education opportunities across Massachusetts, while promoting deeper learning experiences that are real-world, relevant, and responsive to diverse learners, including students with disabilities and English language learners.</w:t>
      </w:r>
      <w:r w:rsidRPr="00116D2B">
        <w:rPr>
          <w:rStyle w:val="eop"/>
          <w:rFonts w:ascii="Arial" w:hAnsi="Arial" w:cs="Arial"/>
        </w:rPr>
        <w:t> </w:t>
      </w:r>
    </w:p>
    <w:p w14:paraId="33D99861" w14:textId="6255AFE1" w:rsidR="00307C2C" w:rsidRPr="00116D2B" w:rsidRDefault="00047594" w:rsidP="006C0DCC">
      <w:pPr>
        <w:pStyle w:val="paragraph"/>
        <w:numPr>
          <w:ilvl w:val="1"/>
          <w:numId w:val="10"/>
        </w:numPr>
        <w:spacing w:before="0" w:beforeAutospacing="0" w:after="0" w:afterAutospacing="0"/>
        <w:textAlignment w:val="baseline"/>
        <w:rPr>
          <w:rFonts w:ascii="Arial" w:hAnsi="Arial" w:cs="Arial"/>
        </w:rPr>
      </w:pPr>
      <w:r w:rsidRPr="00116D2B">
        <w:rPr>
          <w:rStyle w:val="normaltextrun"/>
          <w:rFonts w:ascii="Arial" w:hAnsi="Arial" w:cs="Arial"/>
        </w:rPr>
        <w:t>In carrying out this charge, the DLAC’s work shall advance DESE’s strategic objectives by cultivating systems that support the whole student and foster joyful, healthy, and inclusive learning environments; reimagining the high school experience to strengthen college and career pathways and supporting the development and effective use of a diverse, well-prepared educator workforce through high-quality digital and virtual learning models.</w:t>
      </w:r>
      <w:r w:rsidRPr="00116D2B">
        <w:rPr>
          <w:rStyle w:val="eop"/>
          <w:rFonts w:ascii="Arial" w:hAnsi="Arial" w:cs="Arial"/>
        </w:rPr>
        <w:t> </w:t>
      </w:r>
    </w:p>
    <w:p w14:paraId="5DA0DA9C" w14:textId="77777777" w:rsidR="00745505" w:rsidRPr="00116D2B" w:rsidRDefault="00745505" w:rsidP="006C0DCC">
      <w:pPr>
        <w:spacing w:after="0" w:line="240" w:lineRule="auto"/>
        <w:rPr>
          <w:rFonts w:cs="Arial"/>
          <w:b/>
          <w:szCs w:val="24"/>
        </w:rPr>
      </w:pPr>
    </w:p>
    <w:p w14:paraId="384D26C2" w14:textId="298551F6" w:rsidR="00C31411" w:rsidRPr="00116D2B" w:rsidRDefault="00A97862" w:rsidP="006C0DCC">
      <w:pPr>
        <w:pStyle w:val="ListParagraph"/>
        <w:numPr>
          <w:ilvl w:val="0"/>
          <w:numId w:val="1"/>
        </w:numPr>
        <w:spacing w:after="0" w:line="240" w:lineRule="auto"/>
        <w:contextualSpacing w:val="0"/>
        <w:rPr>
          <w:rFonts w:eastAsia="Times New Roman" w:cs="Arial"/>
          <w:b/>
          <w:bCs/>
          <w:szCs w:val="24"/>
        </w:rPr>
      </w:pPr>
      <w:r w:rsidRPr="00116D2B">
        <w:rPr>
          <w:rFonts w:eastAsia="Times New Roman" w:cs="Arial"/>
          <w:b/>
          <w:bCs/>
          <w:szCs w:val="24"/>
        </w:rPr>
        <w:t>2026-27 Item for</w:t>
      </w:r>
      <w:r w:rsidR="004333B1" w:rsidRPr="00116D2B">
        <w:rPr>
          <w:rFonts w:eastAsia="Times New Roman" w:cs="Arial"/>
          <w:b/>
          <w:bCs/>
          <w:szCs w:val="24"/>
        </w:rPr>
        <w:t xml:space="preserve"> DLAC discussion</w:t>
      </w:r>
      <w:r w:rsidR="008F0656" w:rsidRPr="00116D2B">
        <w:rPr>
          <w:rFonts w:eastAsia="Times New Roman" w:cs="Arial"/>
          <w:b/>
          <w:bCs/>
          <w:szCs w:val="24"/>
        </w:rPr>
        <w:t xml:space="preserve"> – </w:t>
      </w:r>
      <w:r w:rsidR="006149D3" w:rsidRPr="00116D2B">
        <w:rPr>
          <w:rFonts w:eastAsia="Times New Roman" w:cs="Arial"/>
          <w:b/>
          <w:bCs/>
          <w:szCs w:val="24"/>
        </w:rPr>
        <w:t>Topic</w:t>
      </w:r>
      <w:r w:rsidR="00C1005C" w:rsidRPr="00116D2B">
        <w:rPr>
          <w:rFonts w:eastAsia="Times New Roman" w:cs="Arial"/>
          <w:b/>
          <w:bCs/>
          <w:szCs w:val="24"/>
        </w:rPr>
        <w:t xml:space="preserve"> Chosen from </w:t>
      </w:r>
      <w:r w:rsidR="00BF2628" w:rsidRPr="00116D2B">
        <w:rPr>
          <w:rFonts w:eastAsia="Times New Roman" w:cs="Arial"/>
          <w:b/>
          <w:bCs/>
          <w:szCs w:val="24"/>
        </w:rPr>
        <w:t>last year</w:t>
      </w:r>
      <w:r w:rsidR="00C10513" w:rsidRPr="00116D2B">
        <w:rPr>
          <w:rFonts w:eastAsia="Times New Roman" w:cs="Arial"/>
          <w:b/>
          <w:bCs/>
          <w:szCs w:val="24"/>
        </w:rPr>
        <w:t xml:space="preserve"> (</w:t>
      </w:r>
      <w:r w:rsidR="004B0226" w:rsidRPr="00116D2B">
        <w:rPr>
          <w:rFonts w:eastAsia="Times New Roman" w:cs="Arial"/>
          <w:b/>
          <w:bCs/>
          <w:szCs w:val="24"/>
        </w:rPr>
        <w:t>60</w:t>
      </w:r>
      <w:r w:rsidR="00C10513" w:rsidRPr="00116D2B">
        <w:rPr>
          <w:rFonts w:eastAsia="Times New Roman" w:cs="Arial"/>
          <w:b/>
          <w:bCs/>
          <w:szCs w:val="24"/>
        </w:rPr>
        <w:t xml:space="preserve"> Min)</w:t>
      </w:r>
    </w:p>
    <w:p w14:paraId="30A21FEE" w14:textId="297A9BF9" w:rsidR="00DE047B" w:rsidRPr="00116D2B" w:rsidRDefault="00DE047B" w:rsidP="006C0DCC">
      <w:pPr>
        <w:pStyle w:val="ListParagraph"/>
        <w:numPr>
          <w:ilvl w:val="1"/>
          <w:numId w:val="1"/>
        </w:numPr>
        <w:spacing w:after="0" w:line="240" w:lineRule="auto"/>
        <w:contextualSpacing w:val="0"/>
        <w:rPr>
          <w:rFonts w:eastAsia="Times New Roman" w:cs="Arial"/>
          <w:b/>
          <w:bCs/>
          <w:szCs w:val="24"/>
        </w:rPr>
      </w:pPr>
      <w:r w:rsidRPr="00116D2B">
        <w:rPr>
          <w:rFonts w:eastAsia="Times New Roman" w:cs="Arial"/>
          <w:szCs w:val="24"/>
        </w:rPr>
        <w:t xml:space="preserve">Exploring policy landscape for course sharing models to support </w:t>
      </w:r>
      <w:proofErr w:type="spellStart"/>
      <w:r w:rsidRPr="00116D2B">
        <w:rPr>
          <w:rFonts w:eastAsia="Times New Roman" w:cs="Arial"/>
          <w:szCs w:val="24"/>
        </w:rPr>
        <w:t>MassCore</w:t>
      </w:r>
      <w:proofErr w:type="spellEnd"/>
      <w:r w:rsidRPr="00116D2B">
        <w:rPr>
          <w:rFonts w:eastAsia="Times New Roman" w:cs="Arial"/>
          <w:szCs w:val="24"/>
        </w:rPr>
        <w:t xml:space="preserve"> and </w:t>
      </w:r>
      <w:r w:rsidR="00D90DB3" w:rsidRPr="00116D2B">
        <w:rPr>
          <w:rFonts w:eastAsia="Times New Roman" w:cs="Arial"/>
          <w:szCs w:val="24"/>
        </w:rPr>
        <w:t xml:space="preserve">graduation requirements. </w:t>
      </w:r>
    </w:p>
    <w:p w14:paraId="047F03F5" w14:textId="77777777" w:rsidR="00BC35FE" w:rsidRPr="00116D2B" w:rsidRDefault="00BC35FE" w:rsidP="006C0DCC">
      <w:pPr>
        <w:spacing w:after="0" w:line="240" w:lineRule="auto"/>
        <w:ind w:left="720"/>
        <w:rPr>
          <w:rFonts w:cs="Arial"/>
          <w:b/>
          <w:szCs w:val="24"/>
        </w:rPr>
      </w:pPr>
    </w:p>
    <w:p w14:paraId="612CAFB1" w14:textId="5920858E" w:rsidR="008D3052" w:rsidRPr="00116D2B" w:rsidRDefault="00483198" w:rsidP="006C0DCC">
      <w:pPr>
        <w:numPr>
          <w:ilvl w:val="0"/>
          <w:numId w:val="1"/>
        </w:numPr>
        <w:spacing w:after="0" w:line="240" w:lineRule="auto"/>
        <w:rPr>
          <w:rFonts w:cs="Arial"/>
          <w:b/>
          <w:szCs w:val="24"/>
        </w:rPr>
      </w:pPr>
      <w:r w:rsidRPr="00116D2B">
        <w:rPr>
          <w:rFonts w:cs="Arial"/>
          <w:b/>
          <w:szCs w:val="24"/>
        </w:rPr>
        <w:t>202</w:t>
      </w:r>
      <w:r w:rsidR="00F93B69" w:rsidRPr="00116D2B">
        <w:rPr>
          <w:rFonts w:cs="Arial"/>
          <w:b/>
          <w:szCs w:val="24"/>
        </w:rPr>
        <w:t>6</w:t>
      </w:r>
      <w:r w:rsidRPr="00116D2B">
        <w:rPr>
          <w:rFonts w:cs="Arial"/>
          <w:b/>
          <w:szCs w:val="24"/>
        </w:rPr>
        <w:t>-2</w:t>
      </w:r>
      <w:r w:rsidR="00F93B69" w:rsidRPr="00116D2B">
        <w:rPr>
          <w:rFonts w:cs="Arial"/>
          <w:b/>
          <w:szCs w:val="24"/>
        </w:rPr>
        <w:t>7</w:t>
      </w:r>
      <w:r w:rsidRPr="00116D2B">
        <w:rPr>
          <w:rFonts w:cs="Arial"/>
          <w:b/>
          <w:szCs w:val="24"/>
        </w:rPr>
        <w:t xml:space="preserve"> </w:t>
      </w:r>
      <w:r w:rsidR="00E040AB" w:rsidRPr="00116D2B">
        <w:rPr>
          <w:rFonts w:cs="Arial"/>
          <w:b/>
          <w:szCs w:val="24"/>
        </w:rPr>
        <w:t xml:space="preserve">Meeting Schedule </w:t>
      </w:r>
      <w:r w:rsidR="004B0226" w:rsidRPr="00116D2B">
        <w:rPr>
          <w:rFonts w:cs="Arial"/>
          <w:b/>
          <w:szCs w:val="24"/>
        </w:rPr>
        <w:t xml:space="preserve">(5 </w:t>
      </w:r>
      <w:r w:rsidR="00ED3C5C">
        <w:rPr>
          <w:rFonts w:cs="Arial"/>
          <w:b/>
          <w:szCs w:val="24"/>
        </w:rPr>
        <w:t>min</w:t>
      </w:r>
      <w:r w:rsidR="004B0226" w:rsidRPr="00116D2B">
        <w:rPr>
          <w:rFonts w:cs="Arial"/>
          <w:b/>
          <w:szCs w:val="24"/>
        </w:rPr>
        <w:t>)</w:t>
      </w:r>
    </w:p>
    <w:p w14:paraId="20E72DE6" w14:textId="77777777" w:rsidR="004D1CC2" w:rsidRPr="00116D2B" w:rsidRDefault="004D1CC2" w:rsidP="008F2B56">
      <w:pPr>
        <w:pStyle w:val="ListParagraph"/>
        <w:numPr>
          <w:ilvl w:val="1"/>
          <w:numId w:val="30"/>
        </w:numPr>
        <w:spacing w:after="0" w:line="240" w:lineRule="auto"/>
        <w:rPr>
          <w:rFonts w:cs="Arial"/>
          <w:szCs w:val="24"/>
        </w:rPr>
      </w:pPr>
      <w:r w:rsidRPr="00116D2B">
        <w:rPr>
          <w:rFonts w:cs="Arial"/>
          <w:szCs w:val="24"/>
        </w:rPr>
        <w:t>October 21, 2026, 12:30-2:00 </w:t>
      </w:r>
    </w:p>
    <w:p w14:paraId="5FD88B99" w14:textId="77777777" w:rsidR="004D1CC2" w:rsidRPr="00116D2B" w:rsidRDefault="004D1CC2" w:rsidP="008F2B56">
      <w:pPr>
        <w:pStyle w:val="ListParagraph"/>
        <w:numPr>
          <w:ilvl w:val="1"/>
          <w:numId w:val="30"/>
        </w:numPr>
        <w:spacing w:after="0" w:line="240" w:lineRule="auto"/>
        <w:rPr>
          <w:rFonts w:cs="Arial"/>
          <w:szCs w:val="24"/>
        </w:rPr>
      </w:pPr>
      <w:r w:rsidRPr="00116D2B">
        <w:rPr>
          <w:rFonts w:cs="Arial"/>
          <w:szCs w:val="24"/>
        </w:rPr>
        <w:t>January 20, 2027, 12:30-2:00 </w:t>
      </w:r>
    </w:p>
    <w:p w14:paraId="11704B85" w14:textId="77777777" w:rsidR="004D1CC2" w:rsidRPr="00116D2B" w:rsidRDefault="004D1CC2" w:rsidP="008F2B56">
      <w:pPr>
        <w:pStyle w:val="ListParagraph"/>
        <w:numPr>
          <w:ilvl w:val="1"/>
          <w:numId w:val="30"/>
        </w:numPr>
        <w:spacing w:after="0" w:line="240" w:lineRule="auto"/>
        <w:rPr>
          <w:rFonts w:cs="Arial"/>
          <w:szCs w:val="24"/>
        </w:rPr>
      </w:pPr>
      <w:r w:rsidRPr="00116D2B">
        <w:rPr>
          <w:rFonts w:cs="Arial"/>
          <w:szCs w:val="24"/>
        </w:rPr>
        <w:t>May 5, 2027, 12:30-2:00 </w:t>
      </w:r>
    </w:p>
    <w:p w14:paraId="57382B6F" w14:textId="77777777" w:rsidR="004D1CC2" w:rsidRPr="00116D2B" w:rsidRDefault="004D1CC2" w:rsidP="006C0DCC">
      <w:pPr>
        <w:spacing w:after="0" w:line="240" w:lineRule="auto"/>
        <w:ind w:left="720"/>
        <w:rPr>
          <w:rFonts w:cs="Arial"/>
          <w:b/>
          <w:szCs w:val="24"/>
        </w:rPr>
      </w:pPr>
    </w:p>
    <w:p w14:paraId="612CAFB2" w14:textId="40C5776E" w:rsidR="008D3052" w:rsidRPr="00116D2B" w:rsidRDefault="00937EBE" w:rsidP="006C0DCC">
      <w:pPr>
        <w:numPr>
          <w:ilvl w:val="0"/>
          <w:numId w:val="1"/>
        </w:numPr>
        <w:spacing w:after="0" w:line="240" w:lineRule="auto"/>
        <w:rPr>
          <w:rFonts w:cs="Arial"/>
          <w:b/>
          <w:szCs w:val="24"/>
        </w:rPr>
      </w:pPr>
      <w:r w:rsidRPr="00116D2B">
        <w:rPr>
          <w:rFonts w:cs="Arial"/>
          <w:b/>
          <w:szCs w:val="24"/>
        </w:rPr>
        <w:t>Adjourn</w:t>
      </w:r>
    </w:p>
    <w:sectPr w:rsidR="008D3052" w:rsidRPr="00116D2B">
      <w:headerReference w:type="even" r:id="rId29"/>
      <w:footerReference w:type="even" r:id="rId30"/>
      <w:footerReference w:type="default" r:id="rId31"/>
      <w:headerReference w:type="first" r:id="rId32"/>
      <w:footerReference w:type="first" r:id="rId3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1533A" w14:textId="77777777" w:rsidR="0031296D" w:rsidRDefault="0031296D">
      <w:pPr>
        <w:spacing w:after="0" w:line="240" w:lineRule="auto"/>
      </w:pPr>
      <w:r>
        <w:separator/>
      </w:r>
    </w:p>
  </w:endnote>
  <w:endnote w:type="continuationSeparator" w:id="0">
    <w:p w14:paraId="263DF898" w14:textId="77777777" w:rsidR="0031296D" w:rsidRDefault="0031296D">
      <w:pPr>
        <w:spacing w:after="0" w:line="240" w:lineRule="auto"/>
      </w:pPr>
      <w:r>
        <w:continuationSeparator/>
      </w:r>
    </w:p>
  </w:endnote>
  <w:endnote w:type="continuationNotice" w:id="1">
    <w:p w14:paraId="0EB7B0DC" w14:textId="77777777" w:rsidR="0031296D" w:rsidRDefault="003129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CAFBB" w14:textId="77777777" w:rsidR="008D3052" w:rsidRDefault="008D305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8218244"/>
      <w:docPartObj>
        <w:docPartGallery w:val="Page Numbers (Bottom of Page)"/>
        <w:docPartUnique/>
      </w:docPartObj>
    </w:sdtPr>
    <w:sdtEndPr>
      <w:rPr>
        <w:rFonts w:cs="Arial"/>
        <w:noProof/>
      </w:rPr>
    </w:sdtEndPr>
    <w:sdtContent>
      <w:p w14:paraId="15C836DE" w14:textId="256370F5" w:rsidR="007C5C3A" w:rsidRPr="00116D2B" w:rsidRDefault="007C5C3A">
        <w:pPr>
          <w:pStyle w:val="Footer"/>
          <w:jc w:val="right"/>
          <w:rPr>
            <w:rFonts w:cs="Arial"/>
          </w:rPr>
        </w:pPr>
        <w:r w:rsidRPr="00116D2B">
          <w:rPr>
            <w:rFonts w:cs="Arial"/>
          </w:rPr>
          <w:fldChar w:fldCharType="begin"/>
        </w:r>
        <w:r w:rsidRPr="00116D2B">
          <w:rPr>
            <w:rFonts w:cs="Arial"/>
          </w:rPr>
          <w:instrText xml:space="preserve"> PAGE   \* MERGEFORMAT </w:instrText>
        </w:r>
        <w:r w:rsidRPr="00116D2B">
          <w:rPr>
            <w:rFonts w:cs="Arial"/>
          </w:rPr>
          <w:fldChar w:fldCharType="separate"/>
        </w:r>
        <w:r w:rsidRPr="00116D2B">
          <w:rPr>
            <w:rFonts w:cs="Arial"/>
            <w:noProof/>
          </w:rPr>
          <w:t>2</w:t>
        </w:r>
        <w:r w:rsidRPr="00116D2B">
          <w:rPr>
            <w:rFonts w:cs="Arial"/>
            <w:noProof/>
          </w:rPr>
          <w:fldChar w:fldCharType="end"/>
        </w:r>
      </w:p>
    </w:sdtContent>
  </w:sdt>
  <w:p w14:paraId="612CAFBC" w14:textId="77777777" w:rsidR="008D3052" w:rsidRDefault="008D3052">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CAFBE" w14:textId="77777777" w:rsidR="008D3052" w:rsidRDefault="008D305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BD5D3" w14:textId="77777777" w:rsidR="0031296D" w:rsidRDefault="0031296D">
      <w:pPr>
        <w:spacing w:after="0" w:line="240" w:lineRule="auto"/>
      </w:pPr>
      <w:r>
        <w:separator/>
      </w:r>
    </w:p>
  </w:footnote>
  <w:footnote w:type="continuationSeparator" w:id="0">
    <w:p w14:paraId="2918CEF8" w14:textId="77777777" w:rsidR="0031296D" w:rsidRDefault="0031296D">
      <w:pPr>
        <w:spacing w:after="0" w:line="240" w:lineRule="auto"/>
      </w:pPr>
      <w:r>
        <w:continuationSeparator/>
      </w:r>
    </w:p>
  </w:footnote>
  <w:footnote w:type="continuationNotice" w:id="1">
    <w:p w14:paraId="2E5DA302" w14:textId="77777777" w:rsidR="0031296D" w:rsidRDefault="0031296D">
      <w:pPr>
        <w:spacing w:after="0" w:line="240" w:lineRule="auto"/>
      </w:pPr>
    </w:p>
  </w:footnote>
  <w:footnote w:id="2">
    <w:p w14:paraId="2AD6FF1D" w14:textId="77777777" w:rsidR="00F515B6" w:rsidRPr="00650FB7" w:rsidRDefault="00F515B6" w:rsidP="00E634D1">
      <w:pPr>
        <w:pStyle w:val="NormalWeb"/>
        <w:shd w:val="clear" w:color="auto" w:fill="FFFFFF"/>
        <w:spacing w:before="0" w:beforeAutospacing="0"/>
        <w:rPr>
          <w:rFonts w:ascii="Arial" w:hAnsi="Arial" w:cs="Arial"/>
          <w:i/>
          <w:iCs/>
          <w:color w:val="222222"/>
          <w:sz w:val="16"/>
          <w:szCs w:val="16"/>
        </w:rPr>
      </w:pPr>
      <w:r w:rsidRPr="00650FB7">
        <w:rPr>
          <w:rStyle w:val="FootnoteReference"/>
          <w:rFonts w:ascii="Arial" w:hAnsi="Arial" w:cs="Arial"/>
          <w:i/>
          <w:iCs/>
          <w:sz w:val="16"/>
          <w:szCs w:val="16"/>
        </w:rPr>
        <w:footnoteRef/>
      </w:r>
      <w:r w:rsidRPr="00650FB7">
        <w:rPr>
          <w:rFonts w:ascii="Arial" w:hAnsi="Arial" w:cs="Arial"/>
          <w:i/>
          <w:iCs/>
          <w:sz w:val="16"/>
          <w:szCs w:val="16"/>
        </w:rPr>
        <w:t xml:space="preserve"> </w:t>
      </w:r>
      <w:r w:rsidRPr="00650FB7">
        <w:rPr>
          <w:rFonts w:ascii="Arial" w:hAnsi="Arial" w:cs="Arial"/>
          <w:i/>
          <w:iCs/>
          <w:color w:val="222222"/>
          <w:sz w:val="16"/>
          <w:szCs w:val="16"/>
        </w:rPr>
        <w:t xml:space="preserve">The 2013 virtual </w:t>
      </w:r>
      <w:proofErr w:type="gramStart"/>
      <w:r w:rsidRPr="00650FB7">
        <w:rPr>
          <w:rFonts w:ascii="Arial" w:hAnsi="Arial" w:cs="Arial"/>
          <w:i/>
          <w:iCs/>
          <w:color w:val="222222"/>
          <w:sz w:val="16"/>
          <w:szCs w:val="16"/>
        </w:rPr>
        <w:t>schools</w:t>
      </w:r>
      <w:proofErr w:type="gramEnd"/>
      <w:r w:rsidRPr="00650FB7">
        <w:rPr>
          <w:rFonts w:ascii="Arial" w:hAnsi="Arial" w:cs="Arial"/>
          <w:i/>
          <w:iCs/>
          <w:color w:val="222222"/>
          <w:sz w:val="16"/>
          <w:szCs w:val="16"/>
        </w:rPr>
        <w:t xml:space="preserve"> legislation (</w:t>
      </w:r>
      <w:hyperlink r:id="rId1" w:tgtFrame="_blank" w:tooltip="External Link, Opens in New Window" w:history="1">
        <w:r w:rsidRPr="00650FB7">
          <w:rPr>
            <w:rStyle w:val="Hyperlink"/>
            <w:rFonts w:ascii="Arial" w:hAnsi="Arial" w:cs="Arial"/>
            <w:i/>
            <w:iCs/>
            <w:color w:val="0060C7"/>
            <w:sz w:val="16"/>
            <w:szCs w:val="16"/>
          </w:rPr>
          <w:t>Chapter 379 of the Acts of 2012, An Act Establishing Commonwealth Virtual Schools</w:t>
        </w:r>
      </w:hyperlink>
      <w:r w:rsidRPr="00650FB7">
        <w:rPr>
          <w:rFonts w:ascii="Arial" w:hAnsi="Arial" w:cs="Arial"/>
          <w:i/>
          <w:iCs/>
          <w:color w:val="222222"/>
          <w:sz w:val="16"/>
          <w:szCs w:val="16"/>
        </w:rPr>
        <w:t>) created a Digital Learning Advisory Council to advise the Board and the Commissioner on:</w:t>
      </w:r>
    </w:p>
    <w:p w14:paraId="1505C15F" w14:textId="77777777" w:rsidR="00F515B6" w:rsidRPr="00650FB7" w:rsidRDefault="00F515B6" w:rsidP="00E634D1">
      <w:pPr>
        <w:numPr>
          <w:ilvl w:val="0"/>
          <w:numId w:val="3"/>
        </w:numPr>
        <w:shd w:val="clear" w:color="auto" w:fill="FFFFFF"/>
        <w:spacing w:before="100" w:beforeAutospacing="1" w:after="100" w:afterAutospacing="1" w:line="240" w:lineRule="auto"/>
        <w:rPr>
          <w:rFonts w:cs="Arial"/>
          <w:i/>
          <w:iCs/>
          <w:color w:val="212529"/>
          <w:sz w:val="16"/>
          <w:szCs w:val="16"/>
        </w:rPr>
      </w:pPr>
      <w:r w:rsidRPr="00650FB7">
        <w:rPr>
          <w:rFonts w:cs="Arial"/>
          <w:i/>
          <w:iCs/>
          <w:color w:val="212529"/>
          <w:sz w:val="16"/>
          <w:szCs w:val="16"/>
        </w:rPr>
        <w:t>The development of policies guiding virtual schools, supplemental online courses, education technology, and other matters related to virtual education.</w:t>
      </w:r>
    </w:p>
    <w:p w14:paraId="18D81814" w14:textId="77777777" w:rsidR="00F515B6" w:rsidRPr="00650FB7" w:rsidRDefault="00F515B6" w:rsidP="00E634D1">
      <w:pPr>
        <w:numPr>
          <w:ilvl w:val="0"/>
          <w:numId w:val="3"/>
        </w:numPr>
        <w:shd w:val="clear" w:color="auto" w:fill="FFFFFF"/>
        <w:spacing w:before="100" w:beforeAutospacing="1" w:after="100" w:afterAutospacing="1" w:line="240" w:lineRule="auto"/>
        <w:rPr>
          <w:rFonts w:cs="Arial"/>
          <w:i/>
          <w:iCs/>
          <w:color w:val="212529"/>
          <w:sz w:val="16"/>
          <w:szCs w:val="16"/>
        </w:rPr>
      </w:pPr>
      <w:r w:rsidRPr="00650FB7">
        <w:rPr>
          <w:rFonts w:cs="Arial"/>
          <w:i/>
          <w:iCs/>
          <w:color w:val="212529"/>
          <w:sz w:val="16"/>
          <w:szCs w:val="16"/>
        </w:rPr>
        <w:t>The identification of best practices to encourage online education to complement classroom instruction in district schools.</w:t>
      </w:r>
    </w:p>
    <w:p w14:paraId="3B85C056" w14:textId="64C8B504" w:rsidR="00F515B6" w:rsidRPr="00650FB7" w:rsidRDefault="00F515B6" w:rsidP="00E634D1">
      <w:pPr>
        <w:numPr>
          <w:ilvl w:val="0"/>
          <w:numId w:val="3"/>
        </w:numPr>
        <w:shd w:val="clear" w:color="auto" w:fill="FFFFFF"/>
        <w:spacing w:before="100" w:beforeAutospacing="1" w:after="100" w:afterAutospacing="1" w:line="240" w:lineRule="auto"/>
        <w:rPr>
          <w:rFonts w:cs="Arial"/>
          <w:i/>
          <w:iCs/>
          <w:color w:val="212529"/>
          <w:sz w:val="16"/>
          <w:szCs w:val="16"/>
        </w:rPr>
      </w:pPr>
      <w:r w:rsidRPr="00650FB7">
        <w:rPr>
          <w:rFonts w:cs="Arial"/>
          <w:i/>
          <w:iCs/>
          <w:color w:val="212529"/>
          <w:sz w:val="16"/>
          <w:szCs w:val="16"/>
        </w:rPr>
        <w:t>The assessment of the appropriateness of the fee that the Department may retain for the administration of the virtual school program.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CAFB9" w14:textId="325DF943" w:rsidR="008D3052" w:rsidRDefault="008D305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CAFBD" w14:textId="0B96C706" w:rsidR="008D3052" w:rsidRDefault="008D3052">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64514"/>
    <w:multiLevelType w:val="multilevel"/>
    <w:tmpl w:val="6B38C6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o"/>
      <w:lvlJc w:val="left"/>
      <w:pPr>
        <w:ind w:left="2160" w:hanging="360"/>
      </w:pPr>
      <w:rPr>
        <w:rFonts w:ascii="Courier New" w:hAnsi="Courier New" w:cs="Courier New" w:hint="default"/>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4C66D6"/>
    <w:multiLevelType w:val="hybridMultilevel"/>
    <w:tmpl w:val="BE2C188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0D18E0"/>
    <w:multiLevelType w:val="hybridMultilevel"/>
    <w:tmpl w:val="1DCC7C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BCB2ED6"/>
    <w:multiLevelType w:val="multilevel"/>
    <w:tmpl w:val="021C6A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B861179"/>
    <w:multiLevelType w:val="multilevel"/>
    <w:tmpl w:val="CB5651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4C84D0B"/>
    <w:multiLevelType w:val="hybridMultilevel"/>
    <w:tmpl w:val="B36CE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7A5C2C"/>
    <w:multiLevelType w:val="hybridMultilevel"/>
    <w:tmpl w:val="C0145B9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6850313"/>
    <w:multiLevelType w:val="hybridMultilevel"/>
    <w:tmpl w:val="5E8C91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EA2395"/>
    <w:multiLevelType w:val="multilevel"/>
    <w:tmpl w:val="CB0E95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75C2792"/>
    <w:multiLevelType w:val="hybridMultilevel"/>
    <w:tmpl w:val="400A43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7825A1E"/>
    <w:multiLevelType w:val="hybridMultilevel"/>
    <w:tmpl w:val="E2603F9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D1C49BE"/>
    <w:multiLevelType w:val="multilevel"/>
    <w:tmpl w:val="A99A1E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32994F9F"/>
    <w:multiLevelType w:val="hybridMultilevel"/>
    <w:tmpl w:val="82C2B25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3CB91A1"/>
    <w:multiLevelType w:val="hybridMultilevel"/>
    <w:tmpl w:val="FFFFFFFF"/>
    <w:lvl w:ilvl="0" w:tplc="D1541060">
      <w:start w:val="1"/>
      <w:numFmt w:val="bullet"/>
      <w:lvlText w:val=""/>
      <w:lvlJc w:val="left"/>
      <w:pPr>
        <w:ind w:left="2160" w:hanging="360"/>
      </w:pPr>
      <w:rPr>
        <w:rFonts w:ascii="Symbol" w:hAnsi="Symbol" w:hint="default"/>
      </w:rPr>
    </w:lvl>
    <w:lvl w:ilvl="1" w:tplc="B066CEE2">
      <w:start w:val="1"/>
      <w:numFmt w:val="bullet"/>
      <w:lvlText w:val="o"/>
      <w:lvlJc w:val="left"/>
      <w:pPr>
        <w:ind w:left="2880" w:hanging="360"/>
      </w:pPr>
      <w:rPr>
        <w:rFonts w:ascii="Courier New" w:hAnsi="Courier New" w:hint="default"/>
      </w:rPr>
    </w:lvl>
    <w:lvl w:ilvl="2" w:tplc="73261B32">
      <w:start w:val="1"/>
      <w:numFmt w:val="bullet"/>
      <w:lvlText w:val=""/>
      <w:lvlJc w:val="left"/>
      <w:pPr>
        <w:ind w:left="3600" w:hanging="360"/>
      </w:pPr>
      <w:rPr>
        <w:rFonts w:ascii="Wingdings" w:hAnsi="Wingdings" w:hint="default"/>
      </w:rPr>
    </w:lvl>
    <w:lvl w:ilvl="3" w:tplc="9C9224C2">
      <w:start w:val="1"/>
      <w:numFmt w:val="bullet"/>
      <w:lvlText w:val=""/>
      <w:lvlJc w:val="left"/>
      <w:pPr>
        <w:ind w:left="4320" w:hanging="360"/>
      </w:pPr>
      <w:rPr>
        <w:rFonts w:ascii="Symbol" w:hAnsi="Symbol" w:hint="default"/>
      </w:rPr>
    </w:lvl>
    <w:lvl w:ilvl="4" w:tplc="996AF52A">
      <w:start w:val="1"/>
      <w:numFmt w:val="bullet"/>
      <w:lvlText w:val="o"/>
      <w:lvlJc w:val="left"/>
      <w:pPr>
        <w:ind w:left="5040" w:hanging="360"/>
      </w:pPr>
      <w:rPr>
        <w:rFonts w:ascii="Courier New" w:hAnsi="Courier New" w:hint="default"/>
      </w:rPr>
    </w:lvl>
    <w:lvl w:ilvl="5" w:tplc="E6481282">
      <w:start w:val="1"/>
      <w:numFmt w:val="bullet"/>
      <w:lvlText w:val=""/>
      <w:lvlJc w:val="left"/>
      <w:pPr>
        <w:ind w:left="5760" w:hanging="360"/>
      </w:pPr>
      <w:rPr>
        <w:rFonts w:ascii="Wingdings" w:hAnsi="Wingdings" w:hint="default"/>
      </w:rPr>
    </w:lvl>
    <w:lvl w:ilvl="6" w:tplc="64323214">
      <w:start w:val="1"/>
      <w:numFmt w:val="bullet"/>
      <w:lvlText w:val=""/>
      <w:lvlJc w:val="left"/>
      <w:pPr>
        <w:ind w:left="6480" w:hanging="360"/>
      </w:pPr>
      <w:rPr>
        <w:rFonts w:ascii="Symbol" w:hAnsi="Symbol" w:hint="default"/>
      </w:rPr>
    </w:lvl>
    <w:lvl w:ilvl="7" w:tplc="AB5EB80E">
      <w:start w:val="1"/>
      <w:numFmt w:val="bullet"/>
      <w:lvlText w:val="o"/>
      <w:lvlJc w:val="left"/>
      <w:pPr>
        <w:ind w:left="7200" w:hanging="360"/>
      </w:pPr>
      <w:rPr>
        <w:rFonts w:ascii="Courier New" w:hAnsi="Courier New" w:hint="default"/>
      </w:rPr>
    </w:lvl>
    <w:lvl w:ilvl="8" w:tplc="7F9CF272">
      <w:start w:val="1"/>
      <w:numFmt w:val="bullet"/>
      <w:lvlText w:val=""/>
      <w:lvlJc w:val="left"/>
      <w:pPr>
        <w:ind w:left="7920" w:hanging="360"/>
      </w:pPr>
      <w:rPr>
        <w:rFonts w:ascii="Wingdings" w:hAnsi="Wingdings" w:hint="default"/>
      </w:rPr>
    </w:lvl>
  </w:abstractNum>
  <w:abstractNum w:abstractNumId="14" w15:restartNumberingAfterBreak="0">
    <w:nsid w:val="418DC62F"/>
    <w:multiLevelType w:val="hybridMultilevel"/>
    <w:tmpl w:val="FFFFFFFF"/>
    <w:lvl w:ilvl="0" w:tplc="8C40D9B4">
      <w:start w:val="1"/>
      <w:numFmt w:val="decimal"/>
      <w:lvlText w:val="%1."/>
      <w:lvlJc w:val="left"/>
      <w:pPr>
        <w:ind w:left="720" w:hanging="360"/>
      </w:pPr>
    </w:lvl>
    <w:lvl w:ilvl="1" w:tplc="8702D052">
      <w:start w:val="1"/>
      <w:numFmt w:val="lowerLetter"/>
      <w:lvlText w:val="%2."/>
      <w:lvlJc w:val="left"/>
      <w:pPr>
        <w:ind w:left="1440" w:hanging="360"/>
      </w:pPr>
    </w:lvl>
    <w:lvl w:ilvl="2" w:tplc="6750D3DE">
      <w:start w:val="1"/>
      <w:numFmt w:val="lowerRoman"/>
      <w:lvlText w:val="%3."/>
      <w:lvlJc w:val="right"/>
      <w:pPr>
        <w:ind w:left="2160" w:hanging="180"/>
      </w:pPr>
    </w:lvl>
    <w:lvl w:ilvl="3" w:tplc="795E864A">
      <w:start w:val="1"/>
      <w:numFmt w:val="decimal"/>
      <w:lvlText w:val="%4."/>
      <w:lvlJc w:val="left"/>
      <w:pPr>
        <w:ind w:left="2880" w:hanging="360"/>
      </w:pPr>
    </w:lvl>
    <w:lvl w:ilvl="4" w:tplc="662C2F04">
      <w:start w:val="1"/>
      <w:numFmt w:val="lowerLetter"/>
      <w:lvlText w:val="%5."/>
      <w:lvlJc w:val="left"/>
      <w:pPr>
        <w:ind w:left="3600" w:hanging="360"/>
      </w:pPr>
    </w:lvl>
    <w:lvl w:ilvl="5" w:tplc="F32A18D4">
      <w:start w:val="1"/>
      <w:numFmt w:val="lowerRoman"/>
      <w:lvlText w:val="%6."/>
      <w:lvlJc w:val="right"/>
      <w:pPr>
        <w:ind w:left="4320" w:hanging="180"/>
      </w:pPr>
    </w:lvl>
    <w:lvl w:ilvl="6" w:tplc="C358AFDA">
      <w:start w:val="1"/>
      <w:numFmt w:val="decimal"/>
      <w:lvlText w:val="%7."/>
      <w:lvlJc w:val="left"/>
      <w:pPr>
        <w:ind w:left="5040" w:hanging="360"/>
      </w:pPr>
    </w:lvl>
    <w:lvl w:ilvl="7" w:tplc="F1FC006A">
      <w:start w:val="1"/>
      <w:numFmt w:val="lowerLetter"/>
      <w:lvlText w:val="%8."/>
      <w:lvlJc w:val="left"/>
      <w:pPr>
        <w:ind w:left="5760" w:hanging="360"/>
      </w:pPr>
    </w:lvl>
    <w:lvl w:ilvl="8" w:tplc="3078CECE">
      <w:start w:val="1"/>
      <w:numFmt w:val="lowerRoman"/>
      <w:lvlText w:val="%9."/>
      <w:lvlJc w:val="right"/>
      <w:pPr>
        <w:ind w:left="6480" w:hanging="180"/>
      </w:pPr>
    </w:lvl>
  </w:abstractNum>
  <w:abstractNum w:abstractNumId="15" w15:restartNumberingAfterBreak="0">
    <w:nsid w:val="41BE5D12"/>
    <w:multiLevelType w:val="multilevel"/>
    <w:tmpl w:val="A0EC0E5E"/>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o"/>
      <w:lvlJc w:val="left"/>
      <w:pPr>
        <w:ind w:left="2160" w:hanging="360"/>
      </w:pPr>
      <w:rPr>
        <w:rFonts w:ascii="Courier New" w:hAnsi="Courier New" w:cs="Courier New" w:hint="default"/>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2FE5125"/>
    <w:multiLevelType w:val="multilevel"/>
    <w:tmpl w:val="2CA6621E"/>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o"/>
      <w:lvlJc w:val="left"/>
      <w:pPr>
        <w:ind w:left="2160" w:hanging="360"/>
      </w:pPr>
      <w:rPr>
        <w:rFonts w:ascii="Courier New" w:hAnsi="Courier New" w:cs="Courier New" w:hint="default"/>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651CC6B"/>
    <w:multiLevelType w:val="hybridMultilevel"/>
    <w:tmpl w:val="FFFFFFFF"/>
    <w:lvl w:ilvl="0" w:tplc="62D4B784">
      <w:start w:val="1"/>
      <w:numFmt w:val="bullet"/>
      <w:lvlText w:val=""/>
      <w:lvlJc w:val="left"/>
      <w:pPr>
        <w:ind w:left="360" w:hanging="360"/>
      </w:pPr>
      <w:rPr>
        <w:rFonts w:ascii="Symbol" w:hAnsi="Symbol" w:hint="default"/>
      </w:rPr>
    </w:lvl>
    <w:lvl w:ilvl="1" w:tplc="B6961EDC">
      <w:start w:val="1"/>
      <w:numFmt w:val="bullet"/>
      <w:lvlText w:val="o"/>
      <w:lvlJc w:val="left"/>
      <w:pPr>
        <w:ind w:left="1080" w:hanging="360"/>
      </w:pPr>
      <w:rPr>
        <w:rFonts w:ascii="Courier New" w:hAnsi="Courier New" w:hint="default"/>
      </w:rPr>
    </w:lvl>
    <w:lvl w:ilvl="2" w:tplc="3044E830">
      <w:start w:val="1"/>
      <w:numFmt w:val="bullet"/>
      <w:lvlText w:val=""/>
      <w:lvlJc w:val="left"/>
      <w:pPr>
        <w:ind w:left="1800" w:hanging="360"/>
      </w:pPr>
      <w:rPr>
        <w:rFonts w:ascii="Wingdings" w:hAnsi="Wingdings" w:hint="default"/>
      </w:rPr>
    </w:lvl>
    <w:lvl w:ilvl="3" w:tplc="FC26E136">
      <w:start w:val="1"/>
      <w:numFmt w:val="bullet"/>
      <w:lvlText w:val=""/>
      <w:lvlJc w:val="left"/>
      <w:pPr>
        <w:ind w:left="2520" w:hanging="360"/>
      </w:pPr>
      <w:rPr>
        <w:rFonts w:ascii="Symbol" w:hAnsi="Symbol" w:hint="default"/>
      </w:rPr>
    </w:lvl>
    <w:lvl w:ilvl="4" w:tplc="5AD2A640">
      <w:start w:val="1"/>
      <w:numFmt w:val="bullet"/>
      <w:lvlText w:val="o"/>
      <w:lvlJc w:val="left"/>
      <w:pPr>
        <w:ind w:left="3240" w:hanging="360"/>
      </w:pPr>
      <w:rPr>
        <w:rFonts w:ascii="Courier New" w:hAnsi="Courier New" w:hint="default"/>
      </w:rPr>
    </w:lvl>
    <w:lvl w:ilvl="5" w:tplc="87A4141A">
      <w:start w:val="1"/>
      <w:numFmt w:val="bullet"/>
      <w:lvlText w:val=""/>
      <w:lvlJc w:val="left"/>
      <w:pPr>
        <w:ind w:left="3960" w:hanging="360"/>
      </w:pPr>
      <w:rPr>
        <w:rFonts w:ascii="Wingdings" w:hAnsi="Wingdings" w:hint="default"/>
      </w:rPr>
    </w:lvl>
    <w:lvl w:ilvl="6" w:tplc="75CC8164">
      <w:start w:val="1"/>
      <w:numFmt w:val="bullet"/>
      <w:lvlText w:val=""/>
      <w:lvlJc w:val="left"/>
      <w:pPr>
        <w:ind w:left="4680" w:hanging="360"/>
      </w:pPr>
      <w:rPr>
        <w:rFonts w:ascii="Symbol" w:hAnsi="Symbol" w:hint="default"/>
      </w:rPr>
    </w:lvl>
    <w:lvl w:ilvl="7" w:tplc="3CA4DF96">
      <w:start w:val="1"/>
      <w:numFmt w:val="bullet"/>
      <w:lvlText w:val="o"/>
      <w:lvlJc w:val="left"/>
      <w:pPr>
        <w:ind w:left="5400" w:hanging="360"/>
      </w:pPr>
      <w:rPr>
        <w:rFonts w:ascii="Courier New" w:hAnsi="Courier New" w:hint="default"/>
      </w:rPr>
    </w:lvl>
    <w:lvl w:ilvl="8" w:tplc="12C09D5E">
      <w:start w:val="1"/>
      <w:numFmt w:val="bullet"/>
      <w:lvlText w:val=""/>
      <w:lvlJc w:val="left"/>
      <w:pPr>
        <w:ind w:left="6120" w:hanging="360"/>
      </w:pPr>
      <w:rPr>
        <w:rFonts w:ascii="Wingdings" w:hAnsi="Wingdings" w:hint="default"/>
      </w:rPr>
    </w:lvl>
  </w:abstractNum>
  <w:abstractNum w:abstractNumId="18" w15:restartNumberingAfterBreak="0">
    <w:nsid w:val="46811735"/>
    <w:multiLevelType w:val="multilevel"/>
    <w:tmpl w:val="53BA716C"/>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o"/>
      <w:lvlJc w:val="left"/>
      <w:pPr>
        <w:ind w:left="2160" w:hanging="360"/>
      </w:pPr>
      <w:rPr>
        <w:rFonts w:ascii="Courier New" w:hAnsi="Courier New" w:cs="Courier New" w:hint="default"/>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B734668"/>
    <w:multiLevelType w:val="hybridMultilevel"/>
    <w:tmpl w:val="921017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37A431A"/>
    <w:multiLevelType w:val="hybridMultilevel"/>
    <w:tmpl w:val="E8C8E4A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0A6E36"/>
    <w:multiLevelType w:val="hybridMultilevel"/>
    <w:tmpl w:val="C4FEE6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64141CD2"/>
    <w:multiLevelType w:val="multilevel"/>
    <w:tmpl w:val="AD0E8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A27B3F"/>
    <w:multiLevelType w:val="hybridMultilevel"/>
    <w:tmpl w:val="70B2C5A2"/>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C0411B2"/>
    <w:multiLevelType w:val="multilevel"/>
    <w:tmpl w:val="6B38C6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o"/>
      <w:lvlJc w:val="left"/>
      <w:pPr>
        <w:ind w:left="2160" w:hanging="360"/>
      </w:pPr>
      <w:rPr>
        <w:rFonts w:ascii="Courier New" w:hAnsi="Courier New" w:cs="Courier New" w:hint="default"/>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0B824AC"/>
    <w:multiLevelType w:val="multilevel"/>
    <w:tmpl w:val="1FB4ABA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6" w15:restartNumberingAfterBreak="0">
    <w:nsid w:val="71866300"/>
    <w:multiLevelType w:val="multilevel"/>
    <w:tmpl w:val="2DC413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o"/>
      <w:lvlJc w:val="left"/>
      <w:pPr>
        <w:ind w:left="2160" w:hanging="360"/>
      </w:pPr>
      <w:rPr>
        <w:rFonts w:ascii="Courier New" w:hAnsi="Courier New" w:cs="Courier New" w:hint="default"/>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7C332D9"/>
    <w:multiLevelType w:val="hybridMultilevel"/>
    <w:tmpl w:val="EE10920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8" w15:restartNumberingAfterBreak="0">
    <w:nsid w:val="7BFE0920"/>
    <w:multiLevelType w:val="multilevel"/>
    <w:tmpl w:val="BFF242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942075">
    <w:abstractNumId w:val="3"/>
  </w:num>
  <w:num w:numId="2" w16cid:durableId="1282035205">
    <w:abstractNumId w:val="3"/>
  </w:num>
  <w:num w:numId="3" w16cid:durableId="975841839">
    <w:abstractNumId w:val="22"/>
  </w:num>
  <w:num w:numId="4" w16cid:durableId="577397908">
    <w:abstractNumId w:val="21"/>
  </w:num>
  <w:num w:numId="5" w16cid:durableId="386879030">
    <w:abstractNumId w:val="9"/>
  </w:num>
  <w:num w:numId="6" w16cid:durableId="828979317">
    <w:abstractNumId w:val="10"/>
  </w:num>
  <w:num w:numId="7" w16cid:durableId="971210453">
    <w:abstractNumId w:val="1"/>
  </w:num>
  <w:num w:numId="8" w16cid:durableId="1156722901">
    <w:abstractNumId w:val="6"/>
  </w:num>
  <w:num w:numId="9" w16cid:durableId="566845116">
    <w:abstractNumId w:val="12"/>
  </w:num>
  <w:num w:numId="10" w16cid:durableId="1218323322">
    <w:abstractNumId w:val="7"/>
  </w:num>
  <w:num w:numId="11" w16cid:durableId="269895410">
    <w:abstractNumId w:val="28"/>
  </w:num>
  <w:num w:numId="12" w16cid:durableId="2040936278">
    <w:abstractNumId w:val="27"/>
  </w:num>
  <w:num w:numId="13" w16cid:durableId="1886521076">
    <w:abstractNumId w:val="11"/>
  </w:num>
  <w:num w:numId="14" w16cid:durableId="100225237">
    <w:abstractNumId w:val="25"/>
  </w:num>
  <w:num w:numId="15" w16cid:durableId="1289555313">
    <w:abstractNumId w:val="19"/>
  </w:num>
  <w:num w:numId="16" w16cid:durableId="1708138831">
    <w:abstractNumId w:val="2"/>
  </w:num>
  <w:num w:numId="17" w16cid:durableId="1668632669">
    <w:abstractNumId w:val="20"/>
  </w:num>
  <w:num w:numId="18" w16cid:durableId="407534487">
    <w:abstractNumId w:val="13"/>
  </w:num>
  <w:num w:numId="19" w16cid:durableId="963006162">
    <w:abstractNumId w:val="17"/>
  </w:num>
  <w:num w:numId="20" w16cid:durableId="597297804">
    <w:abstractNumId w:val="14"/>
  </w:num>
  <w:num w:numId="21" w16cid:durableId="1224484578">
    <w:abstractNumId w:val="8"/>
  </w:num>
  <w:num w:numId="22" w16cid:durableId="910189765">
    <w:abstractNumId w:val="26"/>
  </w:num>
  <w:num w:numId="23" w16cid:durableId="474374676">
    <w:abstractNumId w:val="24"/>
  </w:num>
  <w:num w:numId="24" w16cid:durableId="1773629270">
    <w:abstractNumId w:val="0"/>
  </w:num>
  <w:num w:numId="25" w16cid:durableId="1110901164">
    <w:abstractNumId w:val="15"/>
  </w:num>
  <w:num w:numId="26" w16cid:durableId="534540259">
    <w:abstractNumId w:val="5"/>
  </w:num>
  <w:num w:numId="27" w16cid:durableId="120540696">
    <w:abstractNumId w:val="18"/>
  </w:num>
  <w:num w:numId="28" w16cid:durableId="850683017">
    <w:abstractNumId w:val="16"/>
  </w:num>
  <w:num w:numId="29" w16cid:durableId="2037657407">
    <w:abstractNumId w:val="23"/>
  </w:num>
  <w:num w:numId="30" w16cid:durableId="41909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052"/>
    <w:rsid w:val="0000179B"/>
    <w:rsid w:val="00002EDF"/>
    <w:rsid w:val="000050A2"/>
    <w:rsid w:val="0000557E"/>
    <w:rsid w:val="00041E09"/>
    <w:rsid w:val="00047594"/>
    <w:rsid w:val="00050122"/>
    <w:rsid w:val="00062213"/>
    <w:rsid w:val="0006369D"/>
    <w:rsid w:val="00066326"/>
    <w:rsid w:val="00070013"/>
    <w:rsid w:val="00073EAF"/>
    <w:rsid w:val="00081F13"/>
    <w:rsid w:val="00082892"/>
    <w:rsid w:val="00085E0C"/>
    <w:rsid w:val="000863AF"/>
    <w:rsid w:val="00086439"/>
    <w:rsid w:val="00087F5B"/>
    <w:rsid w:val="00094D38"/>
    <w:rsid w:val="000A29AD"/>
    <w:rsid w:val="000A2B7E"/>
    <w:rsid w:val="000A7EBE"/>
    <w:rsid w:val="000B2650"/>
    <w:rsid w:val="000B5B00"/>
    <w:rsid w:val="000B68EC"/>
    <w:rsid w:val="000C1B52"/>
    <w:rsid w:val="000C3572"/>
    <w:rsid w:val="000D28F9"/>
    <w:rsid w:val="000D3DE2"/>
    <w:rsid w:val="000D3E85"/>
    <w:rsid w:val="000E09F9"/>
    <w:rsid w:val="000E2FA9"/>
    <w:rsid w:val="000E4ED8"/>
    <w:rsid w:val="000F0120"/>
    <w:rsid w:val="000F0892"/>
    <w:rsid w:val="0010207E"/>
    <w:rsid w:val="0010342B"/>
    <w:rsid w:val="00103C5C"/>
    <w:rsid w:val="00105E3C"/>
    <w:rsid w:val="00106CB7"/>
    <w:rsid w:val="00116D2B"/>
    <w:rsid w:val="001267C9"/>
    <w:rsid w:val="00137EF1"/>
    <w:rsid w:val="00147FEB"/>
    <w:rsid w:val="00152A20"/>
    <w:rsid w:val="00157898"/>
    <w:rsid w:val="0016461A"/>
    <w:rsid w:val="00165422"/>
    <w:rsid w:val="00167639"/>
    <w:rsid w:val="00172F15"/>
    <w:rsid w:val="00183ABE"/>
    <w:rsid w:val="0018507B"/>
    <w:rsid w:val="00185D07"/>
    <w:rsid w:val="001B1D16"/>
    <w:rsid w:val="001B2740"/>
    <w:rsid w:val="001B7719"/>
    <w:rsid w:val="001C62C6"/>
    <w:rsid w:val="001C68F2"/>
    <w:rsid w:val="001D3D52"/>
    <w:rsid w:val="001E2057"/>
    <w:rsid w:val="001F35D0"/>
    <w:rsid w:val="001F6FA0"/>
    <w:rsid w:val="00201C5C"/>
    <w:rsid w:val="002023D6"/>
    <w:rsid w:val="00206FF8"/>
    <w:rsid w:val="0021158E"/>
    <w:rsid w:val="002175B1"/>
    <w:rsid w:val="00220557"/>
    <w:rsid w:val="00221515"/>
    <w:rsid w:val="00226B23"/>
    <w:rsid w:val="002272DF"/>
    <w:rsid w:val="00236657"/>
    <w:rsid w:val="002454BE"/>
    <w:rsid w:val="0025015B"/>
    <w:rsid w:val="00256871"/>
    <w:rsid w:val="00264354"/>
    <w:rsid w:val="00267268"/>
    <w:rsid w:val="00267F37"/>
    <w:rsid w:val="00271F80"/>
    <w:rsid w:val="0027737D"/>
    <w:rsid w:val="00281D46"/>
    <w:rsid w:val="00282BAD"/>
    <w:rsid w:val="00286B41"/>
    <w:rsid w:val="00292983"/>
    <w:rsid w:val="00292FA5"/>
    <w:rsid w:val="002972D8"/>
    <w:rsid w:val="002A2681"/>
    <w:rsid w:val="002A4AAF"/>
    <w:rsid w:val="002A4BFE"/>
    <w:rsid w:val="002A7039"/>
    <w:rsid w:val="002B2F7B"/>
    <w:rsid w:val="002B3BB7"/>
    <w:rsid w:val="002C1794"/>
    <w:rsid w:val="002D20FB"/>
    <w:rsid w:val="002D7EC8"/>
    <w:rsid w:val="002E2BB9"/>
    <w:rsid w:val="002F27ED"/>
    <w:rsid w:val="00302830"/>
    <w:rsid w:val="00303316"/>
    <w:rsid w:val="00307C2C"/>
    <w:rsid w:val="00310796"/>
    <w:rsid w:val="0031296D"/>
    <w:rsid w:val="003157CE"/>
    <w:rsid w:val="00336226"/>
    <w:rsid w:val="003363B2"/>
    <w:rsid w:val="00341B27"/>
    <w:rsid w:val="00341EFB"/>
    <w:rsid w:val="00346BB3"/>
    <w:rsid w:val="00355257"/>
    <w:rsid w:val="00355891"/>
    <w:rsid w:val="003624AE"/>
    <w:rsid w:val="00381385"/>
    <w:rsid w:val="003851BC"/>
    <w:rsid w:val="003859B7"/>
    <w:rsid w:val="00393F0C"/>
    <w:rsid w:val="003A3223"/>
    <w:rsid w:val="003B4EC9"/>
    <w:rsid w:val="003C2BB2"/>
    <w:rsid w:val="003D476B"/>
    <w:rsid w:val="003D7141"/>
    <w:rsid w:val="003E1A7C"/>
    <w:rsid w:val="003E3FE7"/>
    <w:rsid w:val="003F4125"/>
    <w:rsid w:val="003F5635"/>
    <w:rsid w:val="00400782"/>
    <w:rsid w:val="0040591A"/>
    <w:rsid w:val="004152AF"/>
    <w:rsid w:val="00417164"/>
    <w:rsid w:val="004255F1"/>
    <w:rsid w:val="004333B1"/>
    <w:rsid w:val="004344F6"/>
    <w:rsid w:val="00443A84"/>
    <w:rsid w:val="00455F22"/>
    <w:rsid w:val="004602BC"/>
    <w:rsid w:val="00463B18"/>
    <w:rsid w:val="004647D7"/>
    <w:rsid w:val="00465365"/>
    <w:rsid w:val="00466B74"/>
    <w:rsid w:val="004679DE"/>
    <w:rsid w:val="00475CF8"/>
    <w:rsid w:val="00476CC9"/>
    <w:rsid w:val="00483198"/>
    <w:rsid w:val="0048767A"/>
    <w:rsid w:val="00491F5A"/>
    <w:rsid w:val="00492477"/>
    <w:rsid w:val="004A7F39"/>
    <w:rsid w:val="004B0226"/>
    <w:rsid w:val="004B24EE"/>
    <w:rsid w:val="004B2C8D"/>
    <w:rsid w:val="004B53D9"/>
    <w:rsid w:val="004B720B"/>
    <w:rsid w:val="004C4398"/>
    <w:rsid w:val="004C44E2"/>
    <w:rsid w:val="004D0370"/>
    <w:rsid w:val="004D1CC2"/>
    <w:rsid w:val="004E5F36"/>
    <w:rsid w:val="004E6CA5"/>
    <w:rsid w:val="004F5413"/>
    <w:rsid w:val="0050164C"/>
    <w:rsid w:val="005023BC"/>
    <w:rsid w:val="00503FE5"/>
    <w:rsid w:val="0050477F"/>
    <w:rsid w:val="00506B82"/>
    <w:rsid w:val="00507D76"/>
    <w:rsid w:val="00510371"/>
    <w:rsid w:val="005106A6"/>
    <w:rsid w:val="00515417"/>
    <w:rsid w:val="0051542F"/>
    <w:rsid w:val="00517497"/>
    <w:rsid w:val="00526F1B"/>
    <w:rsid w:val="00533504"/>
    <w:rsid w:val="00536FF0"/>
    <w:rsid w:val="00541936"/>
    <w:rsid w:val="00542BBC"/>
    <w:rsid w:val="00545B4F"/>
    <w:rsid w:val="00545FE6"/>
    <w:rsid w:val="00555B61"/>
    <w:rsid w:val="005624B4"/>
    <w:rsid w:val="005636FA"/>
    <w:rsid w:val="005716FE"/>
    <w:rsid w:val="00584A83"/>
    <w:rsid w:val="00585301"/>
    <w:rsid w:val="00591F7D"/>
    <w:rsid w:val="00592154"/>
    <w:rsid w:val="0059794A"/>
    <w:rsid w:val="005A59C6"/>
    <w:rsid w:val="005B0940"/>
    <w:rsid w:val="005B18D8"/>
    <w:rsid w:val="005B5B11"/>
    <w:rsid w:val="005C1950"/>
    <w:rsid w:val="005C5519"/>
    <w:rsid w:val="005D24E5"/>
    <w:rsid w:val="005D626A"/>
    <w:rsid w:val="005D654F"/>
    <w:rsid w:val="005D6964"/>
    <w:rsid w:val="005E1F4B"/>
    <w:rsid w:val="005F148E"/>
    <w:rsid w:val="005F30DA"/>
    <w:rsid w:val="00600531"/>
    <w:rsid w:val="006037FD"/>
    <w:rsid w:val="006046AB"/>
    <w:rsid w:val="006149D3"/>
    <w:rsid w:val="00616B76"/>
    <w:rsid w:val="006172CC"/>
    <w:rsid w:val="006174DD"/>
    <w:rsid w:val="006252E4"/>
    <w:rsid w:val="00633DF7"/>
    <w:rsid w:val="00636665"/>
    <w:rsid w:val="00647FFD"/>
    <w:rsid w:val="00650F65"/>
    <w:rsid w:val="00650FB7"/>
    <w:rsid w:val="00651271"/>
    <w:rsid w:val="00654192"/>
    <w:rsid w:val="0066043A"/>
    <w:rsid w:val="00663693"/>
    <w:rsid w:val="006637CD"/>
    <w:rsid w:val="00665999"/>
    <w:rsid w:val="00674CF8"/>
    <w:rsid w:val="0067602D"/>
    <w:rsid w:val="00677B8D"/>
    <w:rsid w:val="00680449"/>
    <w:rsid w:val="00687D57"/>
    <w:rsid w:val="0069118D"/>
    <w:rsid w:val="006925E8"/>
    <w:rsid w:val="006A0DB1"/>
    <w:rsid w:val="006B728A"/>
    <w:rsid w:val="006B7C80"/>
    <w:rsid w:val="006C0DCC"/>
    <w:rsid w:val="006C7292"/>
    <w:rsid w:val="006D280C"/>
    <w:rsid w:val="006D29D3"/>
    <w:rsid w:val="006E2F66"/>
    <w:rsid w:val="006E3B79"/>
    <w:rsid w:val="006E6C69"/>
    <w:rsid w:val="006F21B0"/>
    <w:rsid w:val="006F330E"/>
    <w:rsid w:val="006F4270"/>
    <w:rsid w:val="00703996"/>
    <w:rsid w:val="007136C7"/>
    <w:rsid w:val="007146E7"/>
    <w:rsid w:val="007209E6"/>
    <w:rsid w:val="007213A2"/>
    <w:rsid w:val="00726636"/>
    <w:rsid w:val="00731D08"/>
    <w:rsid w:val="007406EA"/>
    <w:rsid w:val="0074471B"/>
    <w:rsid w:val="00745505"/>
    <w:rsid w:val="007542ED"/>
    <w:rsid w:val="00754723"/>
    <w:rsid w:val="00757A30"/>
    <w:rsid w:val="0076245D"/>
    <w:rsid w:val="00771DF0"/>
    <w:rsid w:val="00772E93"/>
    <w:rsid w:val="007849A8"/>
    <w:rsid w:val="007875B6"/>
    <w:rsid w:val="007A2422"/>
    <w:rsid w:val="007A6A8A"/>
    <w:rsid w:val="007A7513"/>
    <w:rsid w:val="007C5C3A"/>
    <w:rsid w:val="007D15BD"/>
    <w:rsid w:val="007D6342"/>
    <w:rsid w:val="007F0CEB"/>
    <w:rsid w:val="007F61D3"/>
    <w:rsid w:val="008010B7"/>
    <w:rsid w:val="008018E5"/>
    <w:rsid w:val="0082170F"/>
    <w:rsid w:val="00821E05"/>
    <w:rsid w:val="00822A3C"/>
    <w:rsid w:val="008259FE"/>
    <w:rsid w:val="00826C28"/>
    <w:rsid w:val="008421BC"/>
    <w:rsid w:val="00853B20"/>
    <w:rsid w:val="00860ADB"/>
    <w:rsid w:val="00873F7A"/>
    <w:rsid w:val="00881BC6"/>
    <w:rsid w:val="00884AA2"/>
    <w:rsid w:val="008918B7"/>
    <w:rsid w:val="008A10AC"/>
    <w:rsid w:val="008A14F0"/>
    <w:rsid w:val="008B10BC"/>
    <w:rsid w:val="008B132E"/>
    <w:rsid w:val="008B195B"/>
    <w:rsid w:val="008B41F5"/>
    <w:rsid w:val="008B5631"/>
    <w:rsid w:val="008B6D4D"/>
    <w:rsid w:val="008C663F"/>
    <w:rsid w:val="008D0068"/>
    <w:rsid w:val="008D3052"/>
    <w:rsid w:val="008D4D1E"/>
    <w:rsid w:val="008E4248"/>
    <w:rsid w:val="008F0656"/>
    <w:rsid w:val="008F1EA8"/>
    <w:rsid w:val="008F2B56"/>
    <w:rsid w:val="008F5BC7"/>
    <w:rsid w:val="008F5DAE"/>
    <w:rsid w:val="009130AB"/>
    <w:rsid w:val="00926385"/>
    <w:rsid w:val="0092681D"/>
    <w:rsid w:val="00927B51"/>
    <w:rsid w:val="009358F4"/>
    <w:rsid w:val="00936E7E"/>
    <w:rsid w:val="00937E79"/>
    <w:rsid w:val="00937EBE"/>
    <w:rsid w:val="0094246A"/>
    <w:rsid w:val="009451CD"/>
    <w:rsid w:val="0094648C"/>
    <w:rsid w:val="0095320E"/>
    <w:rsid w:val="009560A5"/>
    <w:rsid w:val="00977D1E"/>
    <w:rsid w:val="00986B57"/>
    <w:rsid w:val="00994861"/>
    <w:rsid w:val="00996281"/>
    <w:rsid w:val="00997173"/>
    <w:rsid w:val="009B0D1D"/>
    <w:rsid w:val="009B2DDE"/>
    <w:rsid w:val="009B335B"/>
    <w:rsid w:val="009C3325"/>
    <w:rsid w:val="009C55AF"/>
    <w:rsid w:val="009D0596"/>
    <w:rsid w:val="009D567C"/>
    <w:rsid w:val="009D76C2"/>
    <w:rsid w:val="009E67D9"/>
    <w:rsid w:val="009E687A"/>
    <w:rsid w:val="009F536D"/>
    <w:rsid w:val="009F6B59"/>
    <w:rsid w:val="00A07460"/>
    <w:rsid w:val="00A11416"/>
    <w:rsid w:val="00A17E6E"/>
    <w:rsid w:val="00A22AC1"/>
    <w:rsid w:val="00A3173D"/>
    <w:rsid w:val="00A323D9"/>
    <w:rsid w:val="00A35103"/>
    <w:rsid w:val="00A41B9C"/>
    <w:rsid w:val="00A43709"/>
    <w:rsid w:val="00A525B5"/>
    <w:rsid w:val="00A52FD2"/>
    <w:rsid w:val="00A54719"/>
    <w:rsid w:val="00A55721"/>
    <w:rsid w:val="00A5671A"/>
    <w:rsid w:val="00A57B11"/>
    <w:rsid w:val="00A603F4"/>
    <w:rsid w:val="00A719A3"/>
    <w:rsid w:val="00A750B8"/>
    <w:rsid w:val="00A752B6"/>
    <w:rsid w:val="00A8102A"/>
    <w:rsid w:val="00A97862"/>
    <w:rsid w:val="00AA4A9B"/>
    <w:rsid w:val="00AA75D6"/>
    <w:rsid w:val="00AC1614"/>
    <w:rsid w:val="00AC2336"/>
    <w:rsid w:val="00AD3138"/>
    <w:rsid w:val="00AD70B3"/>
    <w:rsid w:val="00AF226E"/>
    <w:rsid w:val="00AF471E"/>
    <w:rsid w:val="00B25FB6"/>
    <w:rsid w:val="00B375C8"/>
    <w:rsid w:val="00B40D44"/>
    <w:rsid w:val="00B47325"/>
    <w:rsid w:val="00B47CCA"/>
    <w:rsid w:val="00B620D3"/>
    <w:rsid w:val="00B6258B"/>
    <w:rsid w:val="00B6317E"/>
    <w:rsid w:val="00B64E48"/>
    <w:rsid w:val="00B66EA1"/>
    <w:rsid w:val="00B72250"/>
    <w:rsid w:val="00BA241B"/>
    <w:rsid w:val="00BA36DE"/>
    <w:rsid w:val="00BA3C0B"/>
    <w:rsid w:val="00BA5540"/>
    <w:rsid w:val="00BB47FC"/>
    <w:rsid w:val="00BC05D7"/>
    <w:rsid w:val="00BC35FE"/>
    <w:rsid w:val="00BD0DDB"/>
    <w:rsid w:val="00BD1B63"/>
    <w:rsid w:val="00BD6C23"/>
    <w:rsid w:val="00BE03B6"/>
    <w:rsid w:val="00BE0F98"/>
    <w:rsid w:val="00BE4910"/>
    <w:rsid w:val="00BE5018"/>
    <w:rsid w:val="00BE5622"/>
    <w:rsid w:val="00BF2628"/>
    <w:rsid w:val="00BF50BC"/>
    <w:rsid w:val="00C0005A"/>
    <w:rsid w:val="00C06959"/>
    <w:rsid w:val="00C06FDA"/>
    <w:rsid w:val="00C1005C"/>
    <w:rsid w:val="00C10513"/>
    <w:rsid w:val="00C12A1A"/>
    <w:rsid w:val="00C13F9E"/>
    <w:rsid w:val="00C20271"/>
    <w:rsid w:val="00C269BB"/>
    <w:rsid w:val="00C31411"/>
    <w:rsid w:val="00C4006E"/>
    <w:rsid w:val="00C4302E"/>
    <w:rsid w:val="00C466EE"/>
    <w:rsid w:val="00C51A98"/>
    <w:rsid w:val="00C54700"/>
    <w:rsid w:val="00C55459"/>
    <w:rsid w:val="00C60020"/>
    <w:rsid w:val="00C62BDA"/>
    <w:rsid w:val="00C75677"/>
    <w:rsid w:val="00C767A2"/>
    <w:rsid w:val="00C77AEE"/>
    <w:rsid w:val="00C80458"/>
    <w:rsid w:val="00C822D1"/>
    <w:rsid w:val="00C83B1B"/>
    <w:rsid w:val="00C87AAF"/>
    <w:rsid w:val="00C96765"/>
    <w:rsid w:val="00CA0011"/>
    <w:rsid w:val="00CA20F1"/>
    <w:rsid w:val="00CB2E35"/>
    <w:rsid w:val="00CB4AFE"/>
    <w:rsid w:val="00CB6B4A"/>
    <w:rsid w:val="00CB7D6B"/>
    <w:rsid w:val="00CC4083"/>
    <w:rsid w:val="00CC6EC2"/>
    <w:rsid w:val="00CCAABE"/>
    <w:rsid w:val="00CD2AC4"/>
    <w:rsid w:val="00CE2400"/>
    <w:rsid w:val="00CE541C"/>
    <w:rsid w:val="00CE5496"/>
    <w:rsid w:val="00CE5E3E"/>
    <w:rsid w:val="00CF0244"/>
    <w:rsid w:val="00CF3135"/>
    <w:rsid w:val="00D02E03"/>
    <w:rsid w:val="00D07810"/>
    <w:rsid w:val="00D122D5"/>
    <w:rsid w:val="00D16953"/>
    <w:rsid w:val="00D21950"/>
    <w:rsid w:val="00D246A9"/>
    <w:rsid w:val="00D2690A"/>
    <w:rsid w:val="00D27CA0"/>
    <w:rsid w:val="00D37FC2"/>
    <w:rsid w:val="00D401C2"/>
    <w:rsid w:val="00D4238A"/>
    <w:rsid w:val="00D509E6"/>
    <w:rsid w:val="00D50F80"/>
    <w:rsid w:val="00D6166D"/>
    <w:rsid w:val="00D6350D"/>
    <w:rsid w:val="00D751C5"/>
    <w:rsid w:val="00D87F5D"/>
    <w:rsid w:val="00D90DB3"/>
    <w:rsid w:val="00D963F7"/>
    <w:rsid w:val="00D96BF5"/>
    <w:rsid w:val="00DA4CBB"/>
    <w:rsid w:val="00DC18E9"/>
    <w:rsid w:val="00DC303D"/>
    <w:rsid w:val="00DD184F"/>
    <w:rsid w:val="00DE047B"/>
    <w:rsid w:val="00DE7459"/>
    <w:rsid w:val="00DF0CD8"/>
    <w:rsid w:val="00DF2243"/>
    <w:rsid w:val="00DF4FA5"/>
    <w:rsid w:val="00E01BC7"/>
    <w:rsid w:val="00E040AB"/>
    <w:rsid w:val="00E07564"/>
    <w:rsid w:val="00E07976"/>
    <w:rsid w:val="00E12A14"/>
    <w:rsid w:val="00E27804"/>
    <w:rsid w:val="00E313C1"/>
    <w:rsid w:val="00E3257B"/>
    <w:rsid w:val="00E411D3"/>
    <w:rsid w:val="00E568CD"/>
    <w:rsid w:val="00E605A4"/>
    <w:rsid w:val="00E608B4"/>
    <w:rsid w:val="00E634D1"/>
    <w:rsid w:val="00E64B25"/>
    <w:rsid w:val="00E65210"/>
    <w:rsid w:val="00E65E41"/>
    <w:rsid w:val="00E674C8"/>
    <w:rsid w:val="00E70C84"/>
    <w:rsid w:val="00E70E6F"/>
    <w:rsid w:val="00E72F76"/>
    <w:rsid w:val="00E767A4"/>
    <w:rsid w:val="00E76C7B"/>
    <w:rsid w:val="00E76F59"/>
    <w:rsid w:val="00E91CE7"/>
    <w:rsid w:val="00EA107C"/>
    <w:rsid w:val="00EA26FB"/>
    <w:rsid w:val="00EA5258"/>
    <w:rsid w:val="00EB2D68"/>
    <w:rsid w:val="00EB47BF"/>
    <w:rsid w:val="00EC30DE"/>
    <w:rsid w:val="00ED3C5C"/>
    <w:rsid w:val="00EE5D2A"/>
    <w:rsid w:val="00EF73C3"/>
    <w:rsid w:val="00F072C4"/>
    <w:rsid w:val="00F106E8"/>
    <w:rsid w:val="00F20769"/>
    <w:rsid w:val="00F221C0"/>
    <w:rsid w:val="00F255B5"/>
    <w:rsid w:val="00F30F7A"/>
    <w:rsid w:val="00F313FF"/>
    <w:rsid w:val="00F31703"/>
    <w:rsid w:val="00F36563"/>
    <w:rsid w:val="00F4091D"/>
    <w:rsid w:val="00F515B6"/>
    <w:rsid w:val="00F516AB"/>
    <w:rsid w:val="00F558A8"/>
    <w:rsid w:val="00F60D31"/>
    <w:rsid w:val="00F67326"/>
    <w:rsid w:val="00F72DB7"/>
    <w:rsid w:val="00F776C1"/>
    <w:rsid w:val="00F80CD2"/>
    <w:rsid w:val="00F815ED"/>
    <w:rsid w:val="00F85E9A"/>
    <w:rsid w:val="00F93B69"/>
    <w:rsid w:val="00FA0AAC"/>
    <w:rsid w:val="00FA686E"/>
    <w:rsid w:val="00FB1193"/>
    <w:rsid w:val="00FB6929"/>
    <w:rsid w:val="00FB7F51"/>
    <w:rsid w:val="00FC50E8"/>
    <w:rsid w:val="00FC7CD6"/>
    <w:rsid w:val="00FD08E7"/>
    <w:rsid w:val="00FD3C2C"/>
    <w:rsid w:val="00FD4442"/>
    <w:rsid w:val="00FD44F7"/>
    <w:rsid w:val="00FD4DA6"/>
    <w:rsid w:val="00FD543F"/>
    <w:rsid w:val="00FD6BF2"/>
    <w:rsid w:val="00FD72A0"/>
    <w:rsid w:val="00FD77DB"/>
    <w:rsid w:val="00FE07D5"/>
    <w:rsid w:val="00FE0932"/>
    <w:rsid w:val="00FE2027"/>
    <w:rsid w:val="00FE36D4"/>
    <w:rsid w:val="00FF3F90"/>
    <w:rsid w:val="049A5994"/>
    <w:rsid w:val="080D11AA"/>
    <w:rsid w:val="09076253"/>
    <w:rsid w:val="0A738CD5"/>
    <w:rsid w:val="0B7E37C4"/>
    <w:rsid w:val="11D70D19"/>
    <w:rsid w:val="158E63BB"/>
    <w:rsid w:val="15E4FF86"/>
    <w:rsid w:val="1A0C61B9"/>
    <w:rsid w:val="1A8BB6C0"/>
    <w:rsid w:val="1CB66148"/>
    <w:rsid w:val="22DA2B29"/>
    <w:rsid w:val="285D42BB"/>
    <w:rsid w:val="303B0F70"/>
    <w:rsid w:val="32889D9D"/>
    <w:rsid w:val="34343F84"/>
    <w:rsid w:val="34DCCE2B"/>
    <w:rsid w:val="38319517"/>
    <w:rsid w:val="3DDB6FD1"/>
    <w:rsid w:val="416DFEF7"/>
    <w:rsid w:val="434EC8DC"/>
    <w:rsid w:val="44995B87"/>
    <w:rsid w:val="4502CD2F"/>
    <w:rsid w:val="467BB714"/>
    <w:rsid w:val="49C272F1"/>
    <w:rsid w:val="4D54A8DC"/>
    <w:rsid w:val="4E8F30B0"/>
    <w:rsid w:val="4F0EBD46"/>
    <w:rsid w:val="5103F647"/>
    <w:rsid w:val="54EAFD34"/>
    <w:rsid w:val="601F7018"/>
    <w:rsid w:val="62E9183A"/>
    <w:rsid w:val="648516E1"/>
    <w:rsid w:val="6AB21473"/>
    <w:rsid w:val="6C0FFDBB"/>
    <w:rsid w:val="6E066B6F"/>
    <w:rsid w:val="6E1CFCE7"/>
    <w:rsid w:val="72904416"/>
    <w:rsid w:val="7BB0EB7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CAFA2"/>
  <w15:docId w15:val="{D60BF217-7333-4422-948D-AF31D2362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DCC"/>
    <w:rPr>
      <w:rFonts w:ascii="Arial" w:hAnsi="Arial"/>
      <w:sz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link w:val="ListParagraphChar"/>
    <w:uiPriority w:val="34"/>
    <w:qFormat/>
    <w:rsid w:val="000A7EBE"/>
    <w:pPr>
      <w:ind w:left="720"/>
      <w:contextualSpacing/>
    </w:pPr>
  </w:style>
  <w:style w:type="character" w:styleId="CommentReference">
    <w:name w:val="annotation reference"/>
    <w:basedOn w:val="DefaultParagraphFont"/>
    <w:uiPriority w:val="99"/>
    <w:semiHidden/>
    <w:unhideWhenUsed/>
    <w:rsid w:val="00826C28"/>
    <w:rPr>
      <w:sz w:val="16"/>
      <w:szCs w:val="16"/>
    </w:rPr>
  </w:style>
  <w:style w:type="paragraph" w:styleId="CommentText">
    <w:name w:val="annotation text"/>
    <w:basedOn w:val="Normal"/>
    <w:link w:val="CommentTextChar"/>
    <w:uiPriority w:val="99"/>
    <w:unhideWhenUsed/>
    <w:rsid w:val="00826C28"/>
    <w:pPr>
      <w:spacing w:line="240" w:lineRule="auto"/>
    </w:pPr>
    <w:rPr>
      <w:sz w:val="20"/>
      <w:szCs w:val="20"/>
    </w:rPr>
  </w:style>
  <w:style w:type="character" w:customStyle="1" w:styleId="CommentTextChar">
    <w:name w:val="Comment Text Char"/>
    <w:basedOn w:val="DefaultParagraphFont"/>
    <w:link w:val="CommentText"/>
    <w:uiPriority w:val="99"/>
    <w:rsid w:val="00826C28"/>
    <w:rPr>
      <w:sz w:val="20"/>
      <w:szCs w:val="20"/>
    </w:rPr>
  </w:style>
  <w:style w:type="paragraph" w:styleId="CommentSubject">
    <w:name w:val="annotation subject"/>
    <w:basedOn w:val="CommentText"/>
    <w:next w:val="CommentText"/>
    <w:link w:val="CommentSubjectChar"/>
    <w:uiPriority w:val="99"/>
    <w:semiHidden/>
    <w:unhideWhenUsed/>
    <w:rsid w:val="00826C28"/>
    <w:rPr>
      <w:b/>
      <w:bCs/>
    </w:rPr>
  </w:style>
  <w:style w:type="character" w:customStyle="1" w:styleId="CommentSubjectChar">
    <w:name w:val="Comment Subject Char"/>
    <w:basedOn w:val="CommentTextChar"/>
    <w:link w:val="CommentSubject"/>
    <w:uiPriority w:val="99"/>
    <w:semiHidden/>
    <w:rsid w:val="00826C28"/>
    <w:rPr>
      <w:b/>
      <w:bCs/>
      <w:sz w:val="20"/>
      <w:szCs w:val="20"/>
    </w:rPr>
  </w:style>
  <w:style w:type="paragraph" w:styleId="BalloonText">
    <w:name w:val="Balloon Text"/>
    <w:basedOn w:val="Normal"/>
    <w:link w:val="BalloonTextChar"/>
    <w:uiPriority w:val="99"/>
    <w:semiHidden/>
    <w:unhideWhenUsed/>
    <w:rsid w:val="00826C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C28"/>
    <w:rPr>
      <w:rFonts w:ascii="Segoe UI" w:hAnsi="Segoe UI" w:cs="Segoe UI"/>
      <w:sz w:val="18"/>
      <w:szCs w:val="18"/>
    </w:rPr>
  </w:style>
  <w:style w:type="character" w:styleId="Hyperlink">
    <w:name w:val="Hyperlink"/>
    <w:basedOn w:val="DefaultParagraphFont"/>
    <w:uiPriority w:val="99"/>
    <w:unhideWhenUsed/>
    <w:rsid w:val="007146E7"/>
    <w:rPr>
      <w:color w:val="0000FF"/>
      <w:u w:val="single"/>
    </w:rPr>
  </w:style>
  <w:style w:type="paragraph" w:styleId="FootnoteText">
    <w:name w:val="footnote text"/>
    <w:basedOn w:val="Normal"/>
    <w:link w:val="FootnoteTextChar"/>
    <w:uiPriority w:val="99"/>
    <w:semiHidden/>
    <w:unhideWhenUsed/>
    <w:rsid w:val="00BC35F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C35FE"/>
    <w:rPr>
      <w:sz w:val="20"/>
      <w:szCs w:val="20"/>
    </w:rPr>
  </w:style>
  <w:style w:type="character" w:styleId="FootnoteReference">
    <w:name w:val="footnote reference"/>
    <w:basedOn w:val="DefaultParagraphFont"/>
    <w:uiPriority w:val="99"/>
    <w:semiHidden/>
    <w:unhideWhenUsed/>
    <w:rsid w:val="00BC35FE"/>
    <w:rPr>
      <w:vertAlign w:val="superscript"/>
    </w:rPr>
  </w:style>
  <w:style w:type="paragraph" w:styleId="NormalWeb">
    <w:name w:val="Normal (Web)"/>
    <w:basedOn w:val="Normal"/>
    <w:uiPriority w:val="99"/>
    <w:semiHidden/>
    <w:unhideWhenUsed/>
    <w:rsid w:val="004B53D9"/>
    <w:pPr>
      <w:spacing w:before="100" w:beforeAutospacing="1" w:after="100" w:afterAutospacing="1" w:line="240" w:lineRule="auto"/>
    </w:pPr>
    <w:rPr>
      <w:rFonts w:ascii="Times New Roman" w:eastAsia="Times New Roman" w:hAnsi="Times New Roman" w:cs="Times New Roman"/>
      <w:szCs w:val="24"/>
    </w:rPr>
  </w:style>
  <w:style w:type="character" w:styleId="UnresolvedMention">
    <w:name w:val="Unresolved Mention"/>
    <w:basedOn w:val="DefaultParagraphFont"/>
    <w:uiPriority w:val="99"/>
    <w:semiHidden/>
    <w:unhideWhenUsed/>
    <w:rsid w:val="00C55459"/>
    <w:rPr>
      <w:color w:val="605E5C"/>
      <w:shd w:val="clear" w:color="auto" w:fill="E1DFDD"/>
    </w:rPr>
  </w:style>
  <w:style w:type="table" w:styleId="TableGrid">
    <w:name w:val="Table Grid"/>
    <w:basedOn w:val="TableNormal"/>
    <w:uiPriority w:val="39"/>
    <w:rsid w:val="00E634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075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7564"/>
  </w:style>
  <w:style w:type="paragraph" w:styleId="Footer">
    <w:name w:val="footer"/>
    <w:basedOn w:val="Normal"/>
    <w:link w:val="FooterChar"/>
    <w:uiPriority w:val="99"/>
    <w:unhideWhenUsed/>
    <w:rsid w:val="00E075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7564"/>
  </w:style>
  <w:style w:type="character" w:styleId="FollowedHyperlink">
    <w:name w:val="FollowedHyperlink"/>
    <w:basedOn w:val="DefaultParagraphFont"/>
    <w:uiPriority w:val="99"/>
    <w:semiHidden/>
    <w:unhideWhenUsed/>
    <w:rsid w:val="00C269BB"/>
    <w:rPr>
      <w:color w:val="800080" w:themeColor="followedHyperlink"/>
      <w:u w:val="single"/>
    </w:rPr>
  </w:style>
  <w:style w:type="character" w:customStyle="1" w:styleId="ListParagraphChar">
    <w:name w:val="List Paragraph Char"/>
    <w:basedOn w:val="DefaultParagraphFont"/>
    <w:link w:val="ListParagraph"/>
    <w:uiPriority w:val="34"/>
    <w:qFormat/>
    <w:locked/>
    <w:rsid w:val="004D1CC2"/>
  </w:style>
  <w:style w:type="paragraph" w:customStyle="1" w:styleId="paragraph">
    <w:name w:val="paragraph"/>
    <w:basedOn w:val="Normal"/>
    <w:rsid w:val="00047594"/>
    <w:pPr>
      <w:spacing w:before="100" w:beforeAutospacing="1" w:after="100" w:afterAutospacing="1" w:line="240" w:lineRule="auto"/>
    </w:pPr>
    <w:rPr>
      <w:rFonts w:ascii="Times New Roman" w:eastAsia="Times New Roman" w:hAnsi="Times New Roman" w:cs="Times New Roman"/>
      <w:szCs w:val="24"/>
    </w:rPr>
  </w:style>
  <w:style w:type="character" w:customStyle="1" w:styleId="normaltextrun">
    <w:name w:val="normaltextrun"/>
    <w:basedOn w:val="DefaultParagraphFont"/>
    <w:rsid w:val="00047594"/>
  </w:style>
  <w:style w:type="character" w:customStyle="1" w:styleId="eop">
    <w:name w:val="eop"/>
    <w:basedOn w:val="DefaultParagraphFont"/>
    <w:rsid w:val="00047594"/>
  </w:style>
  <w:style w:type="table" w:customStyle="1" w:styleId="TableGrid1">
    <w:name w:val="Table Grid1"/>
    <w:basedOn w:val="TableNormal"/>
    <w:next w:val="TableGrid"/>
    <w:uiPriority w:val="39"/>
    <w:rsid w:val="00822A3C"/>
    <w:pPr>
      <w:spacing w:after="0" w:line="240" w:lineRule="auto"/>
    </w:pPr>
    <w:rPr>
      <w:rFonts w:ascii="Aptos" w:eastAsia="Aptos" w:hAnsi="Aptos" w:cs="Times New Roman"/>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FE0932"/>
    <w:rPr>
      <w:color w:val="2B579A"/>
      <w:shd w:val="clear" w:color="auto" w:fill="E1DFDD"/>
    </w:rPr>
  </w:style>
  <w:style w:type="paragraph" w:styleId="Revision">
    <w:name w:val="Revision"/>
    <w:hidden/>
    <w:uiPriority w:val="99"/>
    <w:semiHidden/>
    <w:rsid w:val="006512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711896">
      <w:bodyDiv w:val="1"/>
      <w:marLeft w:val="0"/>
      <w:marRight w:val="0"/>
      <w:marTop w:val="0"/>
      <w:marBottom w:val="0"/>
      <w:divBdr>
        <w:top w:val="none" w:sz="0" w:space="0" w:color="auto"/>
        <w:left w:val="none" w:sz="0" w:space="0" w:color="auto"/>
        <w:bottom w:val="none" w:sz="0" w:space="0" w:color="auto"/>
        <w:right w:val="none" w:sz="0" w:space="0" w:color="auto"/>
      </w:divBdr>
    </w:div>
    <w:div w:id="667754286">
      <w:bodyDiv w:val="1"/>
      <w:marLeft w:val="0"/>
      <w:marRight w:val="0"/>
      <w:marTop w:val="0"/>
      <w:marBottom w:val="0"/>
      <w:divBdr>
        <w:top w:val="none" w:sz="0" w:space="0" w:color="auto"/>
        <w:left w:val="none" w:sz="0" w:space="0" w:color="auto"/>
        <w:bottom w:val="none" w:sz="0" w:space="0" w:color="auto"/>
        <w:right w:val="none" w:sz="0" w:space="0" w:color="auto"/>
      </w:divBdr>
    </w:div>
    <w:div w:id="705956538">
      <w:bodyDiv w:val="1"/>
      <w:marLeft w:val="0"/>
      <w:marRight w:val="0"/>
      <w:marTop w:val="0"/>
      <w:marBottom w:val="0"/>
      <w:divBdr>
        <w:top w:val="none" w:sz="0" w:space="0" w:color="auto"/>
        <w:left w:val="none" w:sz="0" w:space="0" w:color="auto"/>
        <w:bottom w:val="none" w:sz="0" w:space="0" w:color="auto"/>
        <w:right w:val="none" w:sz="0" w:space="0" w:color="auto"/>
      </w:divBdr>
    </w:div>
    <w:div w:id="721944890">
      <w:bodyDiv w:val="1"/>
      <w:marLeft w:val="0"/>
      <w:marRight w:val="0"/>
      <w:marTop w:val="0"/>
      <w:marBottom w:val="0"/>
      <w:divBdr>
        <w:top w:val="none" w:sz="0" w:space="0" w:color="auto"/>
        <w:left w:val="none" w:sz="0" w:space="0" w:color="auto"/>
        <w:bottom w:val="none" w:sz="0" w:space="0" w:color="auto"/>
        <w:right w:val="none" w:sz="0" w:space="0" w:color="auto"/>
      </w:divBdr>
    </w:div>
    <w:div w:id="1057169544">
      <w:bodyDiv w:val="1"/>
      <w:marLeft w:val="0"/>
      <w:marRight w:val="0"/>
      <w:marTop w:val="0"/>
      <w:marBottom w:val="0"/>
      <w:divBdr>
        <w:top w:val="none" w:sz="0" w:space="0" w:color="auto"/>
        <w:left w:val="none" w:sz="0" w:space="0" w:color="auto"/>
        <w:bottom w:val="none" w:sz="0" w:space="0" w:color="auto"/>
        <w:right w:val="none" w:sz="0" w:space="0" w:color="auto"/>
      </w:divBdr>
    </w:div>
    <w:div w:id="1171944404">
      <w:bodyDiv w:val="1"/>
      <w:marLeft w:val="0"/>
      <w:marRight w:val="0"/>
      <w:marTop w:val="0"/>
      <w:marBottom w:val="0"/>
      <w:divBdr>
        <w:top w:val="none" w:sz="0" w:space="0" w:color="auto"/>
        <w:left w:val="none" w:sz="0" w:space="0" w:color="auto"/>
        <w:bottom w:val="none" w:sz="0" w:space="0" w:color="auto"/>
        <w:right w:val="none" w:sz="0" w:space="0" w:color="auto"/>
      </w:divBdr>
    </w:div>
    <w:div w:id="1210874342">
      <w:bodyDiv w:val="1"/>
      <w:marLeft w:val="0"/>
      <w:marRight w:val="0"/>
      <w:marTop w:val="0"/>
      <w:marBottom w:val="0"/>
      <w:divBdr>
        <w:top w:val="none" w:sz="0" w:space="0" w:color="auto"/>
        <w:left w:val="none" w:sz="0" w:space="0" w:color="auto"/>
        <w:bottom w:val="none" w:sz="0" w:space="0" w:color="auto"/>
        <w:right w:val="none" w:sz="0" w:space="0" w:color="auto"/>
      </w:divBdr>
    </w:div>
    <w:div w:id="1502503751">
      <w:bodyDiv w:val="1"/>
      <w:marLeft w:val="0"/>
      <w:marRight w:val="0"/>
      <w:marTop w:val="0"/>
      <w:marBottom w:val="0"/>
      <w:divBdr>
        <w:top w:val="none" w:sz="0" w:space="0" w:color="auto"/>
        <w:left w:val="none" w:sz="0" w:space="0" w:color="auto"/>
        <w:bottom w:val="none" w:sz="0" w:space="0" w:color="auto"/>
        <w:right w:val="none" w:sz="0" w:space="0" w:color="auto"/>
      </w:divBdr>
    </w:div>
    <w:div w:id="1556047482">
      <w:bodyDiv w:val="1"/>
      <w:marLeft w:val="0"/>
      <w:marRight w:val="0"/>
      <w:marTop w:val="0"/>
      <w:marBottom w:val="0"/>
      <w:divBdr>
        <w:top w:val="none" w:sz="0" w:space="0" w:color="auto"/>
        <w:left w:val="none" w:sz="0" w:space="0" w:color="auto"/>
        <w:bottom w:val="none" w:sz="0" w:space="0" w:color="auto"/>
        <w:right w:val="none" w:sz="0" w:space="0" w:color="auto"/>
      </w:divBdr>
    </w:div>
    <w:div w:id="1655835801">
      <w:bodyDiv w:val="1"/>
      <w:marLeft w:val="0"/>
      <w:marRight w:val="0"/>
      <w:marTop w:val="0"/>
      <w:marBottom w:val="0"/>
      <w:divBdr>
        <w:top w:val="none" w:sz="0" w:space="0" w:color="auto"/>
        <w:left w:val="none" w:sz="0" w:space="0" w:color="auto"/>
        <w:bottom w:val="none" w:sz="0" w:space="0" w:color="auto"/>
        <w:right w:val="none" w:sz="0" w:space="0" w:color="auto"/>
      </w:divBdr>
    </w:div>
    <w:div w:id="17205933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mass.gov/files/documents/2017/09/25/New%20OML%20Regulations%20%28Clean%20version%29.pdf" TargetMode="External"/><Relationship Id="rId18" Type="http://schemas.openxmlformats.org/officeDocument/2006/relationships/hyperlink" Target="https://www.doe.mass.edu/bese/docs/fy2027/2026-09/item7b.docx" TargetMode="External"/><Relationship Id="rId26" Type="http://schemas.openxmlformats.org/officeDocument/2006/relationships/hyperlink" Target="https://urldefense.com/v3/__https://us.list-manage.com/NPCanh5ftmx?e=c385369b45&amp;c2id=64757687b7a835779fd89e4f13b575ad&amp;m=-ckRinm0516WW7QWX6UjhYIgcf9hNxo29bGMIiXc1JIr4rrtK7jjwQU7ay8=__;!!CPANwP4y!U4KT0MM8WSSrouS4-pL-NmGHsvUVK8m20o5tocvVem8Ja6JTI3qmSmM0pvt9hkh6fq1oVmfZYIaKGKX9bNfyz4-vj1p17yar-LtC-WY$" TargetMode="External"/><Relationship Id="rId3" Type="http://schemas.openxmlformats.org/officeDocument/2006/relationships/customXml" Target="../customXml/item3.xml"/><Relationship Id="rId21" Type="http://schemas.openxmlformats.org/officeDocument/2006/relationships/hyperlink" Target="https://www.doe.mass.edu/cmvs/sdvs/default.html"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mass.gov/files/documents/2017/10/12/OML%20Text.pdf" TargetMode="External"/><Relationship Id="rId17" Type="http://schemas.openxmlformats.org/officeDocument/2006/relationships/hyperlink" Target="https://www.doe.mass.edu/bese/docs/fy2026/2026-03/item4.docx" TargetMode="External"/><Relationship Id="rId25" Type="http://schemas.openxmlformats.org/officeDocument/2006/relationships/hyperlink" Target="https://urldefense.com/v3/__https://us.list-manage.com/dExy95bt_sI?e=c385369b45&amp;c2id=64757687b7a835779fd89e4f13b575ad&amp;m=Nvq-nEe2TwV3y-YQDKc0BIO3GQmwoY2XxgPQWKz-oHjYy-KjUxir-PwP7U4=__;!!CPANwP4y!U4KT0MM8WSSrouS4-pL-NmGHsvUVK8m20o5tocvVem8Ja6JTI3qmSmM0pvt9hkh6fq1oVmfZYIaKGKX9bNfyz4-vj1p17yarCAgqrYI$"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doe.mass.edu/cmvs/" TargetMode="External"/><Relationship Id="rId20" Type="http://schemas.openxmlformats.org/officeDocument/2006/relationships/hyperlink" Target="https://www.doe.mass.edu/bese/docs/fy2027/2026-09/item7b.1-virtual-schools-types.docx"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s02web.zoom.us/webinar/register/WN_rS3HzeaGQg2Wyw7H3CAKhg" TargetMode="External"/><Relationship Id="rId24" Type="http://schemas.openxmlformats.org/officeDocument/2006/relationships/hyperlink" Target="https://urldefense.com/v3/__https://us.list-manage.com/15NqRVJ0osY?e=c385369b45&amp;c2id=64757687b7a835779fd89e4f13b575ad&amp;m=YFQi5O-Xk2WTDx5M5rE4bT9BX0e6OKeC9AzMLgojKxrMO1x-piGgKPHZX2M=__;!!CPANwP4y!U4KT0MM8WSSrouS4-pL-NmGHsvUVK8m20o5tocvVem8Ja6JTI3qmSmM0pvt9hkh6fq1oVmfZYIaKGKX9bNfyz4-vj1p17yarh9szkzg$" TargetMode="External"/><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mass.gov/info-details/frequently-asked-questions-about-the-open-meeting-law" TargetMode="External"/><Relationship Id="rId23" Type="http://schemas.openxmlformats.org/officeDocument/2006/relationships/hyperlink" Target="https://urldefense.com/v3/__https://us.list-manage.com/B6U4qHdyZd0?e=c385369b45&amp;c2id=64757687b7a835779fd89e4f13b575ad&amp;m=_YPdmR61RuIS76YwckLbICfwnmuAYFOOemZAb_pyOfVWAXSS03XiecgilQk=__;!!CPANwP4y!U4KT0MM8WSSrouS4-pL-NmGHsvUVK8m20o5tocvVem8Ja6JTI3qmSmM0pvt9hkh6fq1oVmfZYIaKGKX9bNfyz4-vj1p17yarGyWmvAM$" TargetMode="External"/><Relationship Id="rId28" Type="http://schemas.openxmlformats.org/officeDocument/2006/relationships/hyperlink" Target="https://resources.fullscalelearning.org/artifacts/fullscale-x-setda-edtech-leadership-brief-series?utm_source=DA-EdTechDirectors&amp;utm_campaign=6e17f5cbf0-EMAIL_CAMPAIGN_2023_10_20_07_12_COPY_02&amp;utm_medium=email&amp;utm_term=0_-292e353d0d-46256166" TargetMode="External"/><Relationship Id="rId10" Type="http://schemas.openxmlformats.org/officeDocument/2006/relationships/endnotes" Target="endnotes.xml"/><Relationship Id="rId19" Type="http://schemas.openxmlformats.org/officeDocument/2006/relationships/hyperlink" Target="https://www.doe.mass.edu/bese/docs/fy2027/2026-09/item7b.docx"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ss.gov/the-open-meeting-law" TargetMode="External"/><Relationship Id="rId22" Type="http://schemas.openxmlformats.org/officeDocument/2006/relationships/hyperlink" Target="https://www.doe.mass.edu/redesign/sltwaiver.html" TargetMode="External"/><Relationship Id="rId27" Type="http://schemas.openxmlformats.org/officeDocument/2006/relationships/hyperlink" Target="https://urldefense.com/v3/__https://us.list-manage.com/1BmhFi3pWla?e=c385369b45&amp;c2id=64757687b7a835779fd89e4f13b575ad&amp;m=sV85pBeC7dSU6aCo7xFNAXeLFdZOJb7pr421q1zJ0qOJb8tPIOAOe6llv28=__;!!CPANwP4y!U4KT0MM8WSSrouS4-pL-NmGHsvUVK8m20o5tocvVem8Ja6JTI3qmSmM0pvt9hkh6fq1oVmfZYIaKGKX9bNfyz4-vj1p17yar8MuKFb8$"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www.malegislature.gov/Laws/SessionLaws/Acts/2012/Chapter3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9EED98F6272644B693E6BBBB80AC28" ma:contentTypeVersion="17" ma:contentTypeDescription="Create a new document." ma:contentTypeScope="" ma:versionID="b15fed124a123fc964cab466f68a16b8">
  <xsd:schema xmlns:xsd="http://www.w3.org/2001/XMLSchema" xmlns:xs="http://www.w3.org/2001/XMLSchema" xmlns:p="http://schemas.microsoft.com/office/2006/metadata/properties" xmlns:ns2="b4f9eb54-60b0-4ef1-b507-fba3c7eb8bf0" xmlns:ns3="fdcd57df-05e8-4749-9cc8-5afe3dcd00a5" targetNamespace="http://schemas.microsoft.com/office/2006/metadata/properties" ma:root="true" ma:fieldsID="90ed3b96e0758f9ccb015685f873cdcd" ns2:_="" ns3:_="">
    <xsd:import namespace="b4f9eb54-60b0-4ef1-b507-fba3c7eb8bf0"/>
    <xsd:import namespace="fdcd57df-05e8-4749-9cc8-5afe3dcd00a5"/>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f9eb54-60b0-4ef1-b507-fba3c7eb8b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cd57df-05e8-4749-9cc8-5afe3dcd00a5" elementFormDefault="qualified">
    <xsd:import namespace="http://schemas.microsoft.com/office/2006/documentManagement/types"/>
    <xsd:import namespace="http://schemas.microsoft.com/office/infopath/2007/PartnerControls"/>
    <xsd:element name="SharedWithUsers" ma:index="1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79585c6-1993-4430-a732-e7d5034e44b4}" ma:internalName="TaxCatchAll" ma:showField="CatchAllData" ma:web="fdcd57df-05e8-4749-9cc8-5afe3dcd0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4f9eb54-60b0-4ef1-b507-fba3c7eb8bf0">
      <Terms xmlns="http://schemas.microsoft.com/office/infopath/2007/PartnerControls"/>
    </lcf76f155ced4ddcb4097134ff3c332f>
    <TaxCatchAll xmlns="fdcd57df-05e8-4749-9cc8-5afe3dcd00a5" xsi:nil="true"/>
    <SharedWithUsers xmlns="fdcd57df-05e8-4749-9cc8-5afe3dcd00a5">
      <UserInfo>
        <DisplayName>Bagg, Alison (DESE)</DisplayName>
        <AccountId>122</AccountId>
        <AccountType/>
      </UserInfo>
      <UserInfo>
        <DisplayName>Monterroso, Jacqueline G. (DESE)</DisplayName>
        <AccountId>322</AccountId>
        <AccountType/>
      </UserInfo>
      <UserInfo>
        <DisplayName>Jeong, Esther (DESE)</DisplayName>
        <AccountId>103</AccountId>
        <AccountType/>
      </UserInfo>
      <UserInfo>
        <DisplayName>Cote, Andrea (DESE)</DisplayName>
        <AccountId>181</AccountId>
        <AccountType/>
      </UserInfo>
      <UserInfo>
        <DisplayName>Gantzer, Jacqulyn (DESE)</DisplayName>
        <AccountId>605</AccountId>
        <AccountType/>
      </UserInfo>
      <UserInfo>
        <DisplayName>Belastock, Eileen (DESE)</DisplayName>
        <AccountId>8024</AccountId>
        <AccountType/>
      </UserInfo>
      <UserInfo>
        <DisplayName>Hersh, Ruth (DESE)</DisplayName>
        <AccountId>110</AccountId>
        <AccountType/>
      </UserInfo>
      <UserInfo>
        <DisplayName>Moore, Paula B. (DESE)</DisplayName>
        <AccountId>443</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1D33C-385E-4715-95B0-8FED64B19A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f9eb54-60b0-4ef1-b507-fba3c7eb8bf0"/>
    <ds:schemaRef ds:uri="fdcd57df-05e8-4749-9cc8-5afe3dcd0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D18FC9-1A0F-494F-ABC4-527ECE629BC2}">
  <ds:schemaRefs>
    <ds:schemaRef ds:uri="http://schemas.microsoft.com/sharepoint/v3/contenttype/forms"/>
  </ds:schemaRefs>
</ds:datastoreItem>
</file>

<file path=customXml/itemProps3.xml><?xml version="1.0" encoding="utf-8"?>
<ds:datastoreItem xmlns:ds="http://schemas.openxmlformats.org/officeDocument/2006/customXml" ds:itemID="{C763D9BC-8253-43D7-8D6D-3DC6841ED39A}">
  <ds:schemaRefs>
    <ds:schemaRef ds:uri="http://schemas.microsoft.com/office/2006/metadata/properties"/>
    <ds:schemaRef ds:uri="http://schemas.microsoft.com/office/infopath/2007/PartnerControls"/>
    <ds:schemaRef ds:uri="b4f9eb54-60b0-4ef1-b507-fba3c7eb8bf0"/>
    <ds:schemaRef ds:uri="fdcd57df-05e8-4749-9cc8-5afe3dcd00a5"/>
  </ds:schemaRefs>
</ds:datastoreItem>
</file>

<file path=customXml/itemProps4.xml><?xml version="1.0" encoding="utf-8"?>
<ds:datastoreItem xmlns:ds="http://schemas.openxmlformats.org/officeDocument/2006/customXml" ds:itemID="{5847AFB3-18EE-4092-9FAE-FB2736E636A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104</TotalTime>
  <Pages>6</Pages>
  <Words>2329</Words>
  <Characters>13276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Digital Learning Advisory Council Agenda </vt:lpstr>
    </vt:vector>
  </TitlesOfParts>
  <Company/>
  <LinksUpToDate>false</LinksUpToDate>
  <CharactersWithSpaces>15574</CharactersWithSpaces>
  <SharedDoc>false</SharedDoc>
  <HLinks>
    <vt:vector size="114" baseType="variant">
      <vt:variant>
        <vt:i4>7012358</vt:i4>
      </vt:variant>
      <vt:variant>
        <vt:i4>51</vt:i4>
      </vt:variant>
      <vt:variant>
        <vt:i4>0</vt:i4>
      </vt:variant>
      <vt:variant>
        <vt:i4>5</vt:i4>
      </vt:variant>
      <vt:variant>
        <vt:lpwstr>https://resources.fullscalelearning.org/artifacts/fullscale-x-setda-edtech-leadership-brief-series?utm_source=DA-EdTechDirectors&amp;utm_campaign=6e17f5cbf0-EMAIL_CAMPAIGN_2023_10_20_07_12_COPY_02&amp;utm_medium=email&amp;utm_term=0_-292e353d0d-46256166</vt:lpwstr>
      </vt:variant>
      <vt:variant>
        <vt:lpwstr/>
      </vt:variant>
      <vt:variant>
        <vt:i4>7405692</vt:i4>
      </vt:variant>
      <vt:variant>
        <vt:i4>48</vt:i4>
      </vt:variant>
      <vt:variant>
        <vt:i4>0</vt:i4>
      </vt:variant>
      <vt:variant>
        <vt:i4>5</vt:i4>
      </vt:variant>
      <vt:variant>
        <vt:lpwstr>https://urldefense.com/v3/__https://us.list-manage.com/1BmhFi3pWla?e=c385369b45&amp;c2id=64757687b7a835779fd89e4f13b575ad&amp;m=sV85pBeC7dSU6aCo7xFNAXeLFdZOJb7pr421q1zJ0qOJb8tPIOAOe6llv28=__;!!CPANwP4y!U4KT0MM8WSSrouS4-pL-NmGHsvUVK8m20o5tocvVem8Ja6JTI3qmSmM0pvt9hkh6fq1oVmfZYIaKGKX9bNfyz4-vj1p17yar8MuKFb8$</vt:lpwstr>
      </vt:variant>
      <vt:variant>
        <vt:lpwstr/>
      </vt:variant>
      <vt:variant>
        <vt:i4>2162812</vt:i4>
      </vt:variant>
      <vt:variant>
        <vt:i4>45</vt:i4>
      </vt:variant>
      <vt:variant>
        <vt:i4>0</vt:i4>
      </vt:variant>
      <vt:variant>
        <vt:i4>5</vt:i4>
      </vt:variant>
      <vt:variant>
        <vt:lpwstr>https://urldefense.com/v3/__https://us.list-manage.com/NPCanh5ftmx?e=c385369b45&amp;c2id=64757687b7a835779fd89e4f13b575ad&amp;m=-ckRinm0516WW7QWX6UjhYIgcf9hNxo29bGMIiXc1JIr4rrtK7jjwQU7ay8=__;!!CPANwP4y!U4KT0MM8WSSrouS4-pL-NmGHsvUVK8m20o5tocvVem8Ja6JTI3qmSmM0pvt9hkh6fq1oVmfZYIaKGKX9bNfyz4-vj1p17yar-LtC-WY$</vt:lpwstr>
      </vt:variant>
      <vt:variant>
        <vt:lpwstr/>
      </vt:variant>
      <vt:variant>
        <vt:i4>5701671</vt:i4>
      </vt:variant>
      <vt:variant>
        <vt:i4>42</vt:i4>
      </vt:variant>
      <vt:variant>
        <vt:i4>0</vt:i4>
      </vt:variant>
      <vt:variant>
        <vt:i4>5</vt:i4>
      </vt:variant>
      <vt:variant>
        <vt:lpwstr>https://urldefense.com/v3/__https://us.list-manage.com/dExy95bt_sI?e=c385369b45&amp;c2id=64757687b7a835779fd89e4f13b575ad&amp;m=Nvq-nEe2TwV3y-YQDKc0BIO3GQmwoY2XxgPQWKz-oHjYy-KjUxir-PwP7U4=__;!!CPANwP4y!U4KT0MM8WSSrouS4-pL-NmGHsvUVK8m20o5tocvVem8Ja6JTI3qmSmM0pvt9hkh6fq1oVmfZYIaKGKX9bNfyz4-vj1p17yarCAgqrYI$</vt:lpwstr>
      </vt:variant>
      <vt:variant>
        <vt:lpwstr/>
      </vt:variant>
      <vt:variant>
        <vt:i4>3604586</vt:i4>
      </vt:variant>
      <vt:variant>
        <vt:i4>39</vt:i4>
      </vt:variant>
      <vt:variant>
        <vt:i4>0</vt:i4>
      </vt:variant>
      <vt:variant>
        <vt:i4>5</vt:i4>
      </vt:variant>
      <vt:variant>
        <vt:lpwstr>https://urldefense.com/v3/__https://us.list-manage.com/15NqRVJ0osY?e=c385369b45&amp;c2id=64757687b7a835779fd89e4f13b575ad&amp;m=YFQi5O-Xk2WTDx5M5rE4bT9BX0e6OKeC9AzMLgojKxrMO1x-piGgKPHZX2M=__;!!CPANwP4y!U4KT0MM8WSSrouS4-pL-NmGHsvUVK8m20o5tocvVem8Ja6JTI3qmSmM0pvt9hkh6fq1oVmfZYIaKGKX9bNfyz4-vj1p17yarh9szkzg$</vt:lpwstr>
      </vt:variant>
      <vt:variant>
        <vt:lpwstr/>
      </vt:variant>
      <vt:variant>
        <vt:i4>1376261</vt:i4>
      </vt:variant>
      <vt:variant>
        <vt:i4>36</vt:i4>
      </vt:variant>
      <vt:variant>
        <vt:i4>0</vt:i4>
      </vt:variant>
      <vt:variant>
        <vt:i4>5</vt:i4>
      </vt:variant>
      <vt:variant>
        <vt:lpwstr>https://urldefense.com/v3/__https://us.list-manage.com/B6U4qHdyZd0?e=c385369b45&amp;c2id=64757687b7a835779fd89e4f13b575ad&amp;m=_YPdmR61RuIS76YwckLbICfwnmuAYFOOemZAb_pyOfVWAXSS03XiecgilQk=__;!!CPANwP4y!U4KT0MM8WSSrouS4-pL-NmGHsvUVK8m20o5tocvVem8Ja6JTI3qmSmM0pvt9hkh6fq1oVmfZYIaKGKX9bNfyz4-vj1p17yarGyWmvAM$</vt:lpwstr>
      </vt:variant>
      <vt:variant>
        <vt:lpwstr/>
      </vt:variant>
      <vt:variant>
        <vt:i4>458842</vt:i4>
      </vt:variant>
      <vt:variant>
        <vt:i4>33</vt:i4>
      </vt:variant>
      <vt:variant>
        <vt:i4>0</vt:i4>
      </vt:variant>
      <vt:variant>
        <vt:i4>5</vt:i4>
      </vt:variant>
      <vt:variant>
        <vt:lpwstr>https://www.doe.mass.edu/redesign/sltwaiver.html</vt:lpwstr>
      </vt:variant>
      <vt:variant>
        <vt:lpwstr/>
      </vt:variant>
      <vt:variant>
        <vt:i4>2097212</vt:i4>
      </vt:variant>
      <vt:variant>
        <vt:i4>30</vt:i4>
      </vt:variant>
      <vt:variant>
        <vt:i4>0</vt:i4>
      </vt:variant>
      <vt:variant>
        <vt:i4>5</vt:i4>
      </vt:variant>
      <vt:variant>
        <vt:lpwstr>https://www.doe.mass.edu/cmvs/sdvs/default.html</vt:lpwstr>
      </vt:variant>
      <vt:variant>
        <vt:lpwstr/>
      </vt:variant>
      <vt:variant>
        <vt:i4>5832705</vt:i4>
      </vt:variant>
      <vt:variant>
        <vt:i4>27</vt:i4>
      </vt:variant>
      <vt:variant>
        <vt:i4>0</vt:i4>
      </vt:variant>
      <vt:variant>
        <vt:i4>5</vt:i4>
      </vt:variant>
      <vt:variant>
        <vt:lpwstr>https://www.doe.mass.edu/bese/docs/fy2027/2026-09/item7b.1-virtual-schools-types.docx</vt:lpwstr>
      </vt:variant>
      <vt:variant>
        <vt:lpwstr/>
      </vt:variant>
      <vt:variant>
        <vt:i4>327682</vt:i4>
      </vt:variant>
      <vt:variant>
        <vt:i4>24</vt:i4>
      </vt:variant>
      <vt:variant>
        <vt:i4>0</vt:i4>
      </vt:variant>
      <vt:variant>
        <vt:i4>5</vt:i4>
      </vt:variant>
      <vt:variant>
        <vt:lpwstr>https://www.doe.mass.edu/bese/docs/fy2027/2026-09/item7b.docx</vt:lpwstr>
      </vt:variant>
      <vt:variant>
        <vt:lpwstr/>
      </vt:variant>
      <vt:variant>
        <vt:i4>327682</vt:i4>
      </vt:variant>
      <vt:variant>
        <vt:i4>21</vt:i4>
      </vt:variant>
      <vt:variant>
        <vt:i4>0</vt:i4>
      </vt:variant>
      <vt:variant>
        <vt:i4>5</vt:i4>
      </vt:variant>
      <vt:variant>
        <vt:lpwstr>https://www.doe.mass.edu/bese/docs/fy2027/2026-09/item7b.docx</vt:lpwstr>
      </vt:variant>
      <vt:variant>
        <vt:lpwstr/>
      </vt:variant>
      <vt:variant>
        <vt:i4>5832780</vt:i4>
      </vt:variant>
      <vt:variant>
        <vt:i4>18</vt:i4>
      </vt:variant>
      <vt:variant>
        <vt:i4>0</vt:i4>
      </vt:variant>
      <vt:variant>
        <vt:i4>5</vt:i4>
      </vt:variant>
      <vt:variant>
        <vt:lpwstr>https://www.doe.mass.edu/bese/docs/fy2026/2026-03/item4.docx</vt:lpwstr>
      </vt:variant>
      <vt:variant>
        <vt:lpwstr/>
      </vt:variant>
      <vt:variant>
        <vt:i4>3211300</vt:i4>
      </vt:variant>
      <vt:variant>
        <vt:i4>15</vt:i4>
      </vt:variant>
      <vt:variant>
        <vt:i4>0</vt:i4>
      </vt:variant>
      <vt:variant>
        <vt:i4>5</vt:i4>
      </vt:variant>
      <vt:variant>
        <vt:lpwstr>https://www.doe.mass.edu/cmvs/</vt:lpwstr>
      </vt:variant>
      <vt:variant>
        <vt:lpwstr/>
      </vt:variant>
      <vt:variant>
        <vt:i4>8192032</vt:i4>
      </vt:variant>
      <vt:variant>
        <vt:i4>12</vt:i4>
      </vt:variant>
      <vt:variant>
        <vt:i4>0</vt:i4>
      </vt:variant>
      <vt:variant>
        <vt:i4>5</vt:i4>
      </vt:variant>
      <vt:variant>
        <vt:lpwstr>https://www.mass.gov/info-details/frequently-asked-questions-about-the-open-meeting-law</vt:lpwstr>
      </vt:variant>
      <vt:variant>
        <vt:lpwstr>frequently-asked-questions-about-the-open-meeting-law:-deliberation-and-electronic-communication-</vt:lpwstr>
      </vt:variant>
      <vt:variant>
        <vt:i4>5111809</vt:i4>
      </vt:variant>
      <vt:variant>
        <vt:i4>9</vt:i4>
      </vt:variant>
      <vt:variant>
        <vt:i4>0</vt:i4>
      </vt:variant>
      <vt:variant>
        <vt:i4>5</vt:i4>
      </vt:variant>
      <vt:variant>
        <vt:lpwstr>https://www.mass.gov/the-open-meeting-law</vt:lpwstr>
      </vt:variant>
      <vt:variant>
        <vt:lpwstr/>
      </vt:variant>
      <vt:variant>
        <vt:i4>3276852</vt:i4>
      </vt:variant>
      <vt:variant>
        <vt:i4>6</vt:i4>
      </vt:variant>
      <vt:variant>
        <vt:i4>0</vt:i4>
      </vt:variant>
      <vt:variant>
        <vt:i4>5</vt:i4>
      </vt:variant>
      <vt:variant>
        <vt:lpwstr>https://www.mass.gov/files/documents/2017/09/25/New OML Regulations %28Clean version%29.pdf</vt:lpwstr>
      </vt:variant>
      <vt:variant>
        <vt:lpwstr/>
      </vt:variant>
      <vt:variant>
        <vt:i4>852057</vt:i4>
      </vt:variant>
      <vt:variant>
        <vt:i4>3</vt:i4>
      </vt:variant>
      <vt:variant>
        <vt:i4>0</vt:i4>
      </vt:variant>
      <vt:variant>
        <vt:i4>5</vt:i4>
      </vt:variant>
      <vt:variant>
        <vt:lpwstr>https://www.mass.gov/files/documents/2017/10/12/OML Text.pdf</vt:lpwstr>
      </vt:variant>
      <vt:variant>
        <vt:lpwstr/>
      </vt:variant>
      <vt:variant>
        <vt:i4>5898366</vt:i4>
      </vt:variant>
      <vt:variant>
        <vt:i4>0</vt:i4>
      </vt:variant>
      <vt:variant>
        <vt:i4>0</vt:i4>
      </vt:variant>
      <vt:variant>
        <vt:i4>5</vt:i4>
      </vt:variant>
      <vt:variant>
        <vt:lpwstr>https://us02web.zoom.us/webinar/register/WN_rS3HzeaGQg2Wyw7H3CAKhg</vt:lpwstr>
      </vt:variant>
      <vt:variant>
        <vt:lpwstr/>
      </vt:variant>
      <vt:variant>
        <vt:i4>7077941</vt:i4>
      </vt:variant>
      <vt:variant>
        <vt:i4>0</vt:i4>
      </vt:variant>
      <vt:variant>
        <vt:i4>0</vt:i4>
      </vt:variant>
      <vt:variant>
        <vt:i4>5</vt:i4>
      </vt:variant>
      <vt:variant>
        <vt:lpwstr>http://www.malegislature.gov/Laws/SessionLaws/Acts/2012/Chapter379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Learning Advisory Council Agenda October 21, 2026</dc:title>
  <dc:subject/>
  <dc:creator>DESE</dc:creator>
  <cp:keywords/>
  <cp:lastModifiedBy>Zou, Dong (EOE)</cp:lastModifiedBy>
  <cp:revision>122</cp:revision>
  <dcterms:created xsi:type="dcterms:W3CDTF">2026-10-13T17:57:00Z</dcterms:created>
  <dcterms:modified xsi:type="dcterms:W3CDTF">2026-10-15T19:43:00Z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15 2026 12:00AM</vt:lpwstr>
  </property>
</Properties>
</file>