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13C9" w14:textId="7813DC3C" w:rsidR="4D98DC4F" w:rsidRPr="007E4BCA" w:rsidRDefault="4990A24B" w:rsidP="007E4BCA">
      <w:pPr>
        <w:pStyle w:val="Heading1"/>
      </w:pPr>
      <w:r w:rsidRPr="007E4BCA">
        <w:t>Racial Imbalance Advisory Council</w:t>
      </w:r>
      <w:r w:rsidR="15CDA937" w:rsidRPr="007E4BCA">
        <w:t xml:space="preserve"> (RIAC)</w:t>
      </w:r>
      <w:r w:rsidR="007E4BCA">
        <w:br/>
      </w:r>
      <w:r w:rsidR="4D98DC4F" w:rsidRPr="007E4BCA">
        <w:t>Friday, January 16, 2026</w:t>
      </w:r>
    </w:p>
    <w:p w14:paraId="41721586" w14:textId="0BC2B6B4" w:rsidR="147320EA" w:rsidRPr="00196204" w:rsidRDefault="5BF7FA2E" w:rsidP="50470C15">
      <w:pPr>
        <w:jc w:val="center"/>
        <w:rPr>
          <w:rFonts w:asciiTheme="minorHAnsi" w:eastAsia="Calibri" w:hAnsiTheme="minorHAnsi" w:cstheme="minorBidi"/>
        </w:rPr>
      </w:pPr>
      <w:r w:rsidRPr="50470C15">
        <w:rPr>
          <w:rFonts w:asciiTheme="minorHAnsi" w:eastAsia="Calibri" w:hAnsiTheme="minorHAnsi" w:cstheme="minorBidi"/>
        </w:rPr>
        <w:t>2:00</w:t>
      </w:r>
      <w:r w:rsidR="0C75410C" w:rsidRPr="50470C15">
        <w:rPr>
          <w:rFonts w:asciiTheme="minorHAnsi" w:eastAsia="Calibri" w:hAnsiTheme="minorHAnsi" w:cstheme="minorBidi"/>
        </w:rPr>
        <w:t xml:space="preserve"> </w:t>
      </w:r>
      <w:r w:rsidR="0C75410C" w:rsidRPr="50470C15">
        <w:rPr>
          <w:rFonts w:asciiTheme="minorHAnsi" w:eastAsia="Times New Roman" w:hAnsiTheme="minorHAnsi" w:cstheme="minorBidi"/>
        </w:rPr>
        <w:t xml:space="preserve">– </w:t>
      </w:r>
      <w:r w:rsidR="682E9A4E" w:rsidRPr="50470C15">
        <w:rPr>
          <w:rFonts w:asciiTheme="minorHAnsi" w:eastAsia="Times New Roman" w:hAnsiTheme="minorHAnsi" w:cstheme="minorBidi"/>
        </w:rPr>
        <w:t>3</w:t>
      </w:r>
      <w:r w:rsidR="00DE3B63" w:rsidRPr="50470C15">
        <w:rPr>
          <w:rFonts w:asciiTheme="minorHAnsi" w:eastAsia="Calibri" w:hAnsiTheme="minorHAnsi" w:cstheme="minorBidi"/>
        </w:rPr>
        <w:t>:</w:t>
      </w:r>
      <w:r w:rsidR="7C9D280D" w:rsidRPr="50470C15">
        <w:rPr>
          <w:rFonts w:asciiTheme="minorHAnsi" w:eastAsia="Calibri" w:hAnsiTheme="minorHAnsi" w:cstheme="minorBidi"/>
        </w:rPr>
        <w:t>3</w:t>
      </w:r>
      <w:r w:rsidR="00DE3B63" w:rsidRPr="50470C15">
        <w:rPr>
          <w:rFonts w:asciiTheme="minorHAnsi" w:eastAsia="Calibri" w:hAnsiTheme="minorHAnsi" w:cstheme="minorBidi"/>
        </w:rPr>
        <w:t>0</w:t>
      </w:r>
      <w:r w:rsidR="003C523F" w:rsidRPr="50470C15">
        <w:rPr>
          <w:rFonts w:asciiTheme="minorHAnsi" w:eastAsia="Calibri" w:hAnsiTheme="minorHAnsi" w:cstheme="minorBidi"/>
        </w:rPr>
        <w:t xml:space="preserve"> </w:t>
      </w:r>
      <w:r w:rsidR="7BFF7806" w:rsidRPr="50470C15">
        <w:rPr>
          <w:rFonts w:asciiTheme="minorHAnsi" w:eastAsia="Calibri" w:hAnsiTheme="minorHAnsi" w:cstheme="minorBidi"/>
        </w:rPr>
        <w:t>p</w:t>
      </w:r>
      <w:r w:rsidR="003C523F" w:rsidRPr="50470C15">
        <w:rPr>
          <w:rFonts w:asciiTheme="minorHAnsi" w:eastAsia="Calibri" w:hAnsiTheme="minorHAnsi" w:cstheme="minorBidi"/>
        </w:rPr>
        <w:t>.m.</w:t>
      </w:r>
    </w:p>
    <w:p w14:paraId="1FA5DEBC" w14:textId="4F2B4E3A" w:rsidR="007D4AF0" w:rsidRPr="00196204" w:rsidRDefault="2D6C30C8" w:rsidP="50470C15">
      <w:pPr>
        <w:jc w:val="center"/>
        <w:rPr>
          <w:rFonts w:asciiTheme="minorHAnsi" w:eastAsia="Calibri" w:hAnsiTheme="minorHAnsi" w:cstheme="minorBidi"/>
        </w:rPr>
      </w:pPr>
      <w:r w:rsidRPr="50470C15">
        <w:rPr>
          <w:rFonts w:asciiTheme="minorHAnsi" w:eastAsia="Calibri" w:hAnsiTheme="minorHAnsi" w:cstheme="minorBidi"/>
        </w:rPr>
        <w:t>Online Remote Participation (Zoom)</w:t>
      </w:r>
    </w:p>
    <w:p w14:paraId="31AFC598" w14:textId="39648C5D" w:rsidR="50470C15" w:rsidRDefault="50470C15" w:rsidP="50470C15">
      <w:pPr>
        <w:jc w:val="center"/>
        <w:rPr>
          <w:rFonts w:asciiTheme="minorHAnsi" w:eastAsia="Calibri" w:hAnsiTheme="minorHAnsi" w:cstheme="minorBidi"/>
        </w:rPr>
      </w:pPr>
    </w:p>
    <w:p w14:paraId="2681D252" w14:textId="140F35A0" w:rsidR="00D017B7" w:rsidRPr="00196204" w:rsidRDefault="319A72AF" w:rsidP="50470C15">
      <w:pPr>
        <w:rPr>
          <w:rStyle w:val="normaltextrun"/>
          <w:color w:val="000000" w:themeColor="text1"/>
        </w:rPr>
      </w:pPr>
      <w:r w:rsidRPr="54987BBD">
        <w:rPr>
          <w:rFonts w:asciiTheme="minorHAnsi" w:eastAsia="Calibri" w:hAnsiTheme="minorHAnsi" w:cstheme="minorBidi"/>
          <w:b/>
          <w:bCs/>
        </w:rPr>
        <w:t>Council Members</w:t>
      </w:r>
      <w:r w:rsidR="726B0214" w:rsidRPr="54987BBD">
        <w:rPr>
          <w:rFonts w:asciiTheme="minorHAnsi" w:eastAsia="Calibri" w:hAnsiTheme="minorHAnsi" w:cstheme="minorBidi"/>
          <w:b/>
          <w:bCs/>
        </w:rPr>
        <w:t xml:space="preserve"> in Attendance</w:t>
      </w:r>
      <w:r w:rsidRPr="54987BBD">
        <w:rPr>
          <w:rFonts w:asciiTheme="minorHAnsi" w:eastAsia="Calibri" w:hAnsiTheme="minorHAnsi" w:cstheme="minorBidi"/>
          <w:b/>
          <w:bCs/>
        </w:rPr>
        <w:t>:</w:t>
      </w:r>
      <w:r w:rsidRPr="54987BBD">
        <w:rPr>
          <w:rFonts w:asciiTheme="minorHAnsi" w:eastAsia="Calibri" w:hAnsiTheme="minorHAnsi" w:cstheme="minorBidi"/>
        </w:rPr>
        <w:t xml:space="preserve"> </w:t>
      </w:r>
      <w:r w:rsidR="16BF33DA" w:rsidRPr="54987BBD">
        <w:rPr>
          <w:rStyle w:val="normaltextrun"/>
          <w:color w:val="000000" w:themeColor="text1"/>
        </w:rPr>
        <w:t>Monica Roberts,</w:t>
      </w:r>
      <w:r w:rsidR="18BB0D0D" w:rsidRPr="54987BBD">
        <w:rPr>
          <w:rStyle w:val="normaltextrun"/>
          <w:color w:val="000000" w:themeColor="text1"/>
        </w:rPr>
        <w:t xml:space="preserve"> Laura Assade; Matt Brunell, J.D.; Jorge Fanjul, M.P.M., M.A.; Renée Heywood, Ph.D.; Laurie Hunter, M.Ed., Ed.D.; Julia Jarquin; Mari Keleshian</w:t>
      </w:r>
      <w:r w:rsidR="0A4C4D36" w:rsidRPr="54987BBD">
        <w:rPr>
          <w:rStyle w:val="normaltextrun"/>
          <w:color w:val="000000" w:themeColor="text1"/>
        </w:rPr>
        <w:t>;</w:t>
      </w:r>
      <w:r w:rsidR="30088245" w:rsidRPr="54987BBD">
        <w:rPr>
          <w:rStyle w:val="normaltextrun"/>
          <w:color w:val="000000" w:themeColor="text1"/>
        </w:rPr>
        <w:t xml:space="preserve"> </w:t>
      </w:r>
      <w:r w:rsidR="18BB0D0D" w:rsidRPr="54987BBD">
        <w:rPr>
          <w:rStyle w:val="normaltextrun"/>
          <w:color w:val="000000" w:themeColor="text1"/>
        </w:rPr>
        <w:t>José Lugo, M.A.; Lamikco T. Magee, M.Ed., J.D., Ph.D.; Darlene Spencer</w:t>
      </w:r>
    </w:p>
    <w:p w14:paraId="735BC3FC" w14:textId="5A2DE41E" w:rsidR="29A2162F" w:rsidRDefault="12CFFA18" w:rsidP="50470C15">
      <w:pPr>
        <w:rPr>
          <w:rStyle w:val="normaltextrun"/>
          <w:color w:val="000000" w:themeColor="text1"/>
        </w:rPr>
      </w:pPr>
      <w:r w:rsidRPr="50470C15">
        <w:rPr>
          <w:rStyle w:val="normaltextrun"/>
          <w:b/>
          <w:bCs/>
          <w:color w:val="000000" w:themeColor="text1"/>
        </w:rPr>
        <w:t xml:space="preserve">Council Members </w:t>
      </w:r>
      <w:r w:rsidR="676755B6" w:rsidRPr="50470C15">
        <w:rPr>
          <w:rStyle w:val="normaltextrun"/>
          <w:b/>
          <w:bCs/>
          <w:color w:val="000000" w:themeColor="text1"/>
        </w:rPr>
        <w:t xml:space="preserve">Not </w:t>
      </w:r>
      <w:r w:rsidRPr="50470C15">
        <w:rPr>
          <w:rStyle w:val="normaltextrun"/>
          <w:b/>
          <w:bCs/>
          <w:color w:val="000000" w:themeColor="text1"/>
        </w:rPr>
        <w:t>in Attendance</w:t>
      </w:r>
      <w:r w:rsidRPr="50470C15">
        <w:rPr>
          <w:rStyle w:val="normaltextrun"/>
          <w:color w:val="000000" w:themeColor="text1"/>
        </w:rPr>
        <w:t>:</w:t>
      </w:r>
      <w:r w:rsidR="47305D44" w:rsidRPr="50470C15">
        <w:rPr>
          <w:rStyle w:val="normaltextrun"/>
          <w:color w:val="000000" w:themeColor="text1"/>
        </w:rPr>
        <w:t xml:space="preserve"> </w:t>
      </w:r>
      <w:r w:rsidR="1EA8EF4E" w:rsidRPr="50470C15">
        <w:rPr>
          <w:rStyle w:val="normaltextrun"/>
          <w:color w:val="000000" w:themeColor="text1"/>
        </w:rPr>
        <w:t xml:space="preserve">Lateefah Franck, M.Ed.; Josephine M. Kim, Ph.D., LMHC, </w:t>
      </w:r>
      <w:proofErr w:type="gramStart"/>
      <w:r w:rsidR="1EA8EF4E" w:rsidRPr="50470C15">
        <w:rPr>
          <w:rStyle w:val="normaltextrun"/>
          <w:color w:val="000000" w:themeColor="text1"/>
        </w:rPr>
        <w:t>NCC;</w:t>
      </w:r>
      <w:proofErr w:type="gramEnd"/>
    </w:p>
    <w:p w14:paraId="63A5FDCF" w14:textId="6FA484E1" w:rsidR="50470C15" w:rsidRDefault="50470C15" w:rsidP="50470C15">
      <w:pPr>
        <w:rPr>
          <w:rStyle w:val="normaltextrun"/>
          <w:color w:val="000000" w:themeColor="text1"/>
        </w:rPr>
      </w:pPr>
    </w:p>
    <w:p w14:paraId="576025EB" w14:textId="17966933" w:rsidR="50470C15" w:rsidRDefault="50470C15" w:rsidP="50470C15">
      <w:pPr>
        <w:rPr>
          <w:rStyle w:val="normaltextrun"/>
          <w:color w:val="000000" w:themeColor="text1"/>
        </w:rPr>
      </w:pPr>
    </w:p>
    <w:p w14:paraId="07F9EED0" w14:textId="51651AA5" w:rsidR="12CFFA18" w:rsidRDefault="12CFFA18" w:rsidP="50470C15">
      <w:pPr>
        <w:rPr>
          <w:rFonts w:asciiTheme="minorHAnsi" w:eastAsia="Times New Roman" w:hAnsiTheme="minorHAnsi" w:cstheme="minorBidi"/>
          <w:b/>
          <w:bCs/>
        </w:rPr>
      </w:pPr>
      <w:r w:rsidRPr="50470C15">
        <w:rPr>
          <w:rFonts w:asciiTheme="minorHAnsi" w:eastAsia="Times New Roman" w:hAnsiTheme="minorHAnsi" w:cstheme="minorBidi"/>
          <w:b/>
          <w:bCs/>
        </w:rPr>
        <w:t>General Council Business</w:t>
      </w:r>
    </w:p>
    <w:p w14:paraId="008CC620" w14:textId="05C518F8" w:rsidR="12CFFA18" w:rsidRDefault="12CFFA18" w:rsidP="50470C15">
      <w:pPr>
        <w:pStyle w:val="ListParagraph"/>
        <w:numPr>
          <w:ilvl w:val="0"/>
          <w:numId w:val="35"/>
        </w:numPr>
        <w:rPr>
          <w:rFonts w:asciiTheme="minorHAnsi" w:eastAsia="Times New Roman" w:hAnsiTheme="minorHAnsi" w:cstheme="minorBidi"/>
        </w:rPr>
      </w:pPr>
      <w:r w:rsidRPr="50470C15">
        <w:rPr>
          <w:rFonts w:asciiTheme="minorHAnsi" w:eastAsia="Times New Roman" w:hAnsiTheme="minorHAnsi" w:cstheme="minorBidi"/>
        </w:rPr>
        <w:t>June 2025 meeting minutes were approved with 2 abstentions due to absences.</w:t>
      </w:r>
    </w:p>
    <w:p w14:paraId="64D05574" w14:textId="55A1ECF6" w:rsidR="12CFFA18" w:rsidRDefault="12CFFA18" w:rsidP="50470C15">
      <w:pPr>
        <w:pStyle w:val="ListParagraph"/>
        <w:numPr>
          <w:ilvl w:val="0"/>
          <w:numId w:val="35"/>
        </w:numPr>
        <w:rPr>
          <w:rFonts w:asciiTheme="minorHAnsi" w:eastAsia="Times New Roman" w:hAnsiTheme="minorHAnsi" w:cstheme="minorBidi"/>
        </w:rPr>
      </w:pPr>
      <w:r w:rsidRPr="50470C15">
        <w:rPr>
          <w:rFonts w:asciiTheme="minorHAnsi" w:eastAsia="Times New Roman" w:hAnsiTheme="minorHAnsi" w:cstheme="minorBidi"/>
        </w:rPr>
        <w:t>Councilmembers introduced themselves.</w:t>
      </w:r>
    </w:p>
    <w:p w14:paraId="6B599ED6" w14:textId="0779DBA0" w:rsidR="29A2162F" w:rsidRDefault="29A2162F" w:rsidP="50470C15">
      <w:pPr>
        <w:rPr>
          <w:rFonts w:asciiTheme="minorHAnsi" w:eastAsia="Calibri" w:hAnsiTheme="minorHAnsi" w:cstheme="minorBidi"/>
        </w:rPr>
      </w:pPr>
    </w:p>
    <w:p w14:paraId="75F7880C" w14:textId="4F354825" w:rsidR="303549A3" w:rsidRDefault="303549A3" w:rsidP="50470C15">
      <w:pPr>
        <w:rPr>
          <w:rFonts w:asciiTheme="minorHAnsi" w:eastAsia="Times New Roman" w:hAnsiTheme="minorHAnsi" w:cstheme="minorBidi"/>
          <w:b/>
          <w:bCs/>
        </w:rPr>
      </w:pPr>
      <w:r w:rsidRPr="50470C15">
        <w:rPr>
          <w:rFonts w:asciiTheme="minorHAnsi" w:eastAsia="Times New Roman" w:hAnsiTheme="minorHAnsi" w:cstheme="minorBidi"/>
          <w:b/>
          <w:bCs/>
        </w:rPr>
        <w:t xml:space="preserve">BESE Advisory Council Structures </w:t>
      </w:r>
    </w:p>
    <w:p w14:paraId="5C626BB2" w14:textId="3DFCEFE1" w:rsidR="47B52BDE" w:rsidRDefault="47B52BDE" w:rsidP="50470C15">
      <w:pPr>
        <w:pStyle w:val="ListParagraph"/>
        <w:numPr>
          <w:ilvl w:val="0"/>
          <w:numId w:val="2"/>
        </w:numPr>
        <w:rPr>
          <w:rFonts w:asciiTheme="minorHAnsi" w:eastAsia="Times New Roman" w:hAnsiTheme="minorHAnsi" w:cstheme="minorBidi"/>
        </w:rPr>
      </w:pPr>
      <w:r w:rsidRPr="50470C15">
        <w:rPr>
          <w:rFonts w:asciiTheme="minorHAnsi" w:eastAsia="Times New Roman" w:hAnsiTheme="minorHAnsi" w:cstheme="minorBidi"/>
        </w:rPr>
        <w:t xml:space="preserve">The council liaison provided an overview of councilmember responsibilities (including open meeting law &amp; public records requests), information on the annual Report Process, Timeline, and Requirements, and </w:t>
      </w:r>
      <w:r w:rsidR="71B2F842" w:rsidRPr="50470C15">
        <w:rPr>
          <w:rFonts w:asciiTheme="minorHAnsi" w:eastAsia="Times New Roman" w:hAnsiTheme="minorHAnsi" w:cstheme="minorBidi"/>
        </w:rPr>
        <w:t xml:space="preserve">25-26 annual </w:t>
      </w:r>
      <w:proofErr w:type="gramStart"/>
      <w:r w:rsidR="71B2F842" w:rsidRPr="50470C15">
        <w:rPr>
          <w:rFonts w:asciiTheme="minorHAnsi" w:eastAsia="Times New Roman" w:hAnsiTheme="minorHAnsi" w:cstheme="minorBidi"/>
        </w:rPr>
        <w:t>report timeline</w:t>
      </w:r>
      <w:proofErr w:type="gramEnd"/>
      <w:r w:rsidR="71B2F842" w:rsidRPr="50470C15">
        <w:rPr>
          <w:rFonts w:asciiTheme="minorHAnsi" w:eastAsia="Times New Roman" w:hAnsiTheme="minorHAnsi" w:cstheme="minorBidi"/>
        </w:rPr>
        <w:t xml:space="preserve"> updates. </w:t>
      </w:r>
    </w:p>
    <w:p w14:paraId="44E48D0B" w14:textId="200E882A" w:rsidR="71B2F842" w:rsidRDefault="71B2F842" w:rsidP="50470C15">
      <w:pPr>
        <w:pStyle w:val="ListParagraph"/>
        <w:numPr>
          <w:ilvl w:val="0"/>
          <w:numId w:val="2"/>
        </w:numPr>
        <w:rPr>
          <w:rFonts w:asciiTheme="minorHAnsi" w:eastAsia="Times New Roman" w:hAnsiTheme="minorHAnsi" w:cstheme="minorBidi"/>
        </w:rPr>
      </w:pPr>
      <w:r w:rsidRPr="50470C15">
        <w:rPr>
          <w:rFonts w:asciiTheme="minorHAnsi" w:eastAsia="Times New Roman" w:hAnsiTheme="minorHAnsi" w:cstheme="minorBidi"/>
        </w:rPr>
        <w:t>Question: In the December board meeting, the council mentioned having advisory council present to the council. Is this true?</w:t>
      </w:r>
    </w:p>
    <w:p w14:paraId="23262869" w14:textId="0ED3EC4B" w:rsidR="6FEBF397" w:rsidRDefault="6FEBF397" w:rsidP="50470C15">
      <w:pPr>
        <w:pStyle w:val="ListParagraph"/>
        <w:numPr>
          <w:ilvl w:val="1"/>
          <w:numId w:val="2"/>
        </w:numPr>
        <w:rPr>
          <w:rFonts w:asciiTheme="minorHAnsi" w:eastAsia="Times New Roman" w:hAnsiTheme="minorHAnsi" w:cstheme="minorBidi"/>
        </w:rPr>
      </w:pPr>
      <w:r w:rsidRPr="50470C15">
        <w:rPr>
          <w:rFonts w:asciiTheme="minorHAnsi" w:eastAsia="Times New Roman" w:hAnsiTheme="minorHAnsi" w:cstheme="minorBidi"/>
        </w:rPr>
        <w:t xml:space="preserve">Advisory council liaisons have yet to hear further instructions but will keep chairs and council members updated. </w:t>
      </w:r>
    </w:p>
    <w:p w14:paraId="4CC4114C" w14:textId="7AA3A163" w:rsidR="71B2F842" w:rsidRDefault="71B2F842" w:rsidP="50470C15">
      <w:pPr>
        <w:pStyle w:val="ListParagraph"/>
        <w:numPr>
          <w:ilvl w:val="0"/>
          <w:numId w:val="2"/>
        </w:numPr>
        <w:rPr>
          <w:rFonts w:asciiTheme="minorHAnsi" w:eastAsia="Times New Roman" w:hAnsiTheme="minorHAnsi" w:cstheme="minorBidi"/>
        </w:rPr>
      </w:pPr>
      <w:r w:rsidRPr="50470C15">
        <w:rPr>
          <w:rFonts w:asciiTheme="minorHAnsi" w:eastAsia="Times New Roman" w:hAnsiTheme="minorHAnsi" w:cstheme="minorBidi"/>
        </w:rPr>
        <w:t xml:space="preserve">Senior Associate Commissioner Fernandes provided context on her new role </w:t>
      </w:r>
      <w:proofErr w:type="gramStart"/>
      <w:r w:rsidRPr="50470C15">
        <w:rPr>
          <w:rFonts w:asciiTheme="minorHAnsi" w:eastAsia="Times New Roman" w:hAnsiTheme="minorHAnsi" w:cstheme="minorBidi"/>
        </w:rPr>
        <w:t>as a result of</w:t>
      </w:r>
      <w:proofErr w:type="gramEnd"/>
      <w:r w:rsidRPr="50470C15">
        <w:rPr>
          <w:rFonts w:asciiTheme="minorHAnsi" w:eastAsia="Times New Roman" w:hAnsiTheme="minorHAnsi" w:cstheme="minorBidi"/>
        </w:rPr>
        <w:t xml:space="preserve"> the Department’s restructuring and presented on the Commissioner’s priorities for the Department</w:t>
      </w:r>
    </w:p>
    <w:p w14:paraId="1205FD3F" w14:textId="355EB56A" w:rsidR="29A2162F" w:rsidRDefault="29A2162F" w:rsidP="50470C15">
      <w:pPr>
        <w:rPr>
          <w:rFonts w:asciiTheme="minorHAnsi" w:eastAsia="Times New Roman" w:hAnsiTheme="minorHAnsi" w:cstheme="minorBidi"/>
        </w:rPr>
      </w:pPr>
    </w:p>
    <w:p w14:paraId="68628413" w14:textId="34317674" w:rsidR="71B2F842" w:rsidRDefault="71B2F842" w:rsidP="50470C15">
      <w:pPr>
        <w:rPr>
          <w:rFonts w:eastAsia="Calibri"/>
          <w:color w:val="000000" w:themeColor="text1"/>
        </w:rPr>
      </w:pPr>
      <w:r w:rsidRPr="50470C15">
        <w:rPr>
          <w:rFonts w:eastAsia="Calibri"/>
          <w:b/>
          <w:bCs/>
          <w:color w:val="000000" w:themeColor="text1"/>
        </w:rPr>
        <w:t xml:space="preserve">Proposed RIAC Meeting Charges  </w:t>
      </w:r>
    </w:p>
    <w:p w14:paraId="4EE03A34" w14:textId="5F79A801" w:rsidR="71B2F842" w:rsidRDefault="07452F45" w:rsidP="50470C15">
      <w:pPr>
        <w:pStyle w:val="ListParagraph"/>
        <w:numPr>
          <w:ilvl w:val="0"/>
          <w:numId w:val="3"/>
        </w:numPr>
        <w:rPr>
          <w:rFonts w:eastAsia="Calibri"/>
          <w:color w:val="000000" w:themeColor="text1"/>
        </w:rPr>
      </w:pPr>
      <w:r w:rsidRPr="50470C15">
        <w:rPr>
          <w:rFonts w:eastAsia="Calibri"/>
          <w:color w:val="000000" w:themeColor="text1"/>
        </w:rPr>
        <w:t xml:space="preserve">Council members provided </w:t>
      </w:r>
      <w:r w:rsidR="08ECE031" w:rsidRPr="50470C15">
        <w:rPr>
          <w:rFonts w:eastAsia="Calibri"/>
          <w:color w:val="000000" w:themeColor="text1"/>
        </w:rPr>
        <w:t xml:space="preserve">insights </w:t>
      </w:r>
      <w:proofErr w:type="gramStart"/>
      <w:r w:rsidR="08ECE031" w:rsidRPr="50470C15">
        <w:rPr>
          <w:rFonts w:eastAsia="Calibri"/>
          <w:color w:val="000000" w:themeColor="text1"/>
        </w:rPr>
        <w:t>on</w:t>
      </w:r>
      <w:proofErr w:type="gramEnd"/>
      <w:r w:rsidR="08ECE031" w:rsidRPr="50470C15">
        <w:rPr>
          <w:rFonts w:eastAsia="Calibri"/>
          <w:color w:val="000000" w:themeColor="text1"/>
        </w:rPr>
        <w:t xml:space="preserve"> the following draft proposed charges:</w:t>
      </w:r>
    </w:p>
    <w:p w14:paraId="7B5209E6" w14:textId="2F646C64" w:rsidR="71B2F842" w:rsidRDefault="71B2F842" w:rsidP="50470C15">
      <w:pPr>
        <w:pStyle w:val="ListParagraph"/>
        <w:numPr>
          <w:ilvl w:val="1"/>
          <w:numId w:val="3"/>
        </w:numPr>
        <w:rPr>
          <w:rFonts w:eastAsia="Calibri"/>
          <w:color w:val="000000" w:themeColor="text1"/>
        </w:rPr>
      </w:pPr>
      <w:r w:rsidRPr="50470C15">
        <w:rPr>
          <w:rFonts w:eastAsia="Calibri"/>
          <w:color w:val="000000" w:themeColor="text1"/>
        </w:rPr>
        <w:t>Strengthening teacher effectiveness for diverse student populations, drawing on evidence from other states and programs such as METCO, APPT, and PTHVP. This may include examining pathways to licensure and identifying preparation or apprenticeship models that show promise for scaling statewide.</w:t>
      </w:r>
    </w:p>
    <w:p w14:paraId="1B85A943" w14:textId="4BAE1F29" w:rsidR="71B2F842" w:rsidRDefault="71B2F842" w:rsidP="50470C15">
      <w:pPr>
        <w:pStyle w:val="ListParagraph"/>
        <w:numPr>
          <w:ilvl w:val="1"/>
          <w:numId w:val="3"/>
        </w:numPr>
        <w:rPr>
          <w:rFonts w:eastAsia="Calibri"/>
          <w:color w:val="000000" w:themeColor="text1"/>
        </w:rPr>
      </w:pPr>
      <w:r w:rsidRPr="50470C15">
        <w:rPr>
          <w:rFonts w:eastAsia="Calibri"/>
          <w:color w:val="000000" w:themeColor="text1"/>
        </w:rPr>
        <w:t xml:space="preserve">Advising DESE on how to support school boards in addressing inequities and advancing teacher diversity and effectiveness, including exploring the role of board-level expectations and oversight as a means of better supporting superintendents. This may involve considering whether elements of DESE’s charter school oversight approach could inform </w:t>
      </w:r>
      <w:proofErr w:type="gramStart"/>
      <w:r w:rsidRPr="50470C15">
        <w:rPr>
          <w:rFonts w:eastAsia="Calibri"/>
          <w:color w:val="000000" w:themeColor="text1"/>
        </w:rPr>
        <w:t>supports</w:t>
      </w:r>
      <w:proofErr w:type="gramEnd"/>
      <w:r w:rsidRPr="50470C15">
        <w:rPr>
          <w:rFonts w:eastAsia="Calibri"/>
          <w:color w:val="000000" w:themeColor="text1"/>
        </w:rPr>
        <w:t xml:space="preserve"> or accountability structures in other </w:t>
      </w:r>
      <w:proofErr w:type="gramStart"/>
      <w:r w:rsidRPr="50470C15">
        <w:rPr>
          <w:rFonts w:eastAsia="Calibri"/>
          <w:color w:val="000000" w:themeColor="text1"/>
        </w:rPr>
        <w:t>public school</w:t>
      </w:r>
      <w:proofErr w:type="gramEnd"/>
      <w:r w:rsidRPr="50470C15">
        <w:rPr>
          <w:rFonts w:eastAsia="Calibri"/>
          <w:color w:val="000000" w:themeColor="text1"/>
        </w:rPr>
        <w:t xml:space="preserve"> contexts.</w:t>
      </w:r>
    </w:p>
    <w:p w14:paraId="0EA3599A" w14:textId="4DC5DC15" w:rsidR="47B52BDE" w:rsidRDefault="49C3085D" w:rsidP="50470C15">
      <w:pPr>
        <w:pStyle w:val="ListParagraph"/>
        <w:numPr>
          <w:ilvl w:val="0"/>
          <w:numId w:val="3"/>
        </w:numPr>
      </w:pPr>
      <w:r w:rsidRPr="50470C15">
        <w:rPr>
          <w:rFonts w:eastAsia="Calibri"/>
          <w:color w:val="000000" w:themeColor="text1"/>
        </w:rPr>
        <w:t xml:space="preserve">Council members agreed that the proposed charges are important and well-intentioned, but several expressed concern that they may be too narrow and not clearly aligned with the Council’s core purpose of addressing racial imbalance at the </w:t>
      </w:r>
      <w:proofErr w:type="gramStart"/>
      <w:r w:rsidRPr="50470C15">
        <w:rPr>
          <w:rFonts w:eastAsia="Calibri"/>
          <w:color w:val="000000" w:themeColor="text1"/>
        </w:rPr>
        <w:t>systems</w:t>
      </w:r>
      <w:proofErr w:type="gramEnd"/>
      <w:r w:rsidRPr="50470C15">
        <w:rPr>
          <w:rFonts w:eastAsia="Calibri"/>
          <w:color w:val="000000" w:themeColor="text1"/>
        </w:rPr>
        <w:t xml:space="preserve"> level</w:t>
      </w:r>
      <w:r w:rsidR="3E61F92D" w:rsidRPr="50470C15">
        <w:rPr>
          <w:rFonts w:eastAsia="Calibri"/>
          <w:color w:val="000000" w:themeColor="text1"/>
        </w:rPr>
        <w:t xml:space="preserve">. </w:t>
      </w:r>
      <w:r w:rsidRPr="50470C15">
        <w:t>Members noted that the Council’s work has historically centered on data, structural inequities, and community-level racial imbalance, and that the proposed charges could be perceived as a pivot away from that focus toward a more limited slice of the work.</w:t>
      </w:r>
    </w:p>
    <w:p w14:paraId="06FC027B" w14:textId="70F0FB09" w:rsidR="47B52BDE" w:rsidRDefault="49C3085D" w:rsidP="50470C15">
      <w:pPr>
        <w:pStyle w:val="ListParagraph"/>
        <w:numPr>
          <w:ilvl w:val="0"/>
          <w:numId w:val="3"/>
        </w:numPr>
      </w:pPr>
      <w:r w:rsidRPr="50470C15">
        <w:t>There was shared concern about drifting from a community-wide racial imbalance lens toward workforce-only issues, without clearly articulating how those efforts connect back to student access, outcomes, and desegregation.</w:t>
      </w:r>
    </w:p>
    <w:p w14:paraId="62C6EB4C" w14:textId="79C938E5" w:rsidR="47B52BDE" w:rsidRDefault="00561B72" w:rsidP="50470C15">
      <w:pPr>
        <w:pStyle w:val="ListParagraph"/>
        <w:numPr>
          <w:ilvl w:val="0"/>
          <w:numId w:val="3"/>
        </w:numPr>
      </w:pPr>
      <w:r w:rsidRPr="50470C15">
        <w:lastRenderedPageBreak/>
        <w:t>Members acknowledged that the proposed charges align with the Commissioner’s stated priorities, particularly around access, educator pipelines, and equity.</w:t>
      </w:r>
    </w:p>
    <w:p w14:paraId="1FEC49F7" w14:textId="155FAA30" w:rsidR="47B52BDE" w:rsidRDefault="00561B72" w:rsidP="50470C15">
      <w:pPr>
        <w:pStyle w:val="ListParagraph"/>
        <w:numPr>
          <w:ilvl w:val="0"/>
          <w:numId w:val="3"/>
        </w:numPr>
      </w:pPr>
      <w:r w:rsidRPr="50470C15">
        <w:t>Some noted that while the Council’s statutory purpose does not explicitly name student racial imbalance in all instances, the work still falls within the broader intent of supporting equitable systems and student access.</w:t>
      </w:r>
      <w:r w:rsidR="35ADF1EC" w:rsidRPr="50470C15">
        <w:t xml:space="preserve"> </w:t>
      </w:r>
      <w:r w:rsidRPr="50470C15">
        <w:t>Council members emphasized the importance of maintaining openness to the Department’s evolving vision while not shying away from systemic issues tied to racial imbalance.</w:t>
      </w:r>
    </w:p>
    <w:p w14:paraId="76B72DEE" w14:textId="4BD1FF69" w:rsidR="47B52BDE" w:rsidRDefault="00561B72" w:rsidP="50470C15">
      <w:pPr>
        <w:pStyle w:val="ListParagraph"/>
        <w:numPr>
          <w:ilvl w:val="0"/>
          <w:numId w:val="3"/>
        </w:numPr>
      </w:pPr>
      <w:r w:rsidRPr="50470C15">
        <w:t>Several members stressed the importance of ensuring the Council’s charge remains student-centered, with a clear connection to student access, opportunity, and outcomes, even when addressing educator effectiveness or governance structures.</w:t>
      </w:r>
    </w:p>
    <w:p w14:paraId="668AABB1" w14:textId="304D1CDC" w:rsidR="47B52BDE" w:rsidRDefault="00561B72" w:rsidP="50470C15">
      <w:pPr>
        <w:pStyle w:val="ListParagraph"/>
        <w:numPr>
          <w:ilvl w:val="0"/>
          <w:numId w:val="3"/>
        </w:numPr>
      </w:pPr>
      <w:r w:rsidRPr="50470C15">
        <w:t>There was agreement that while school boards and leaders need guidance, the Council should avoid issuing recommendations that could be easily disregarded without accountability or systemic framing.</w:t>
      </w:r>
    </w:p>
    <w:p w14:paraId="2F67F014" w14:textId="398CB992" w:rsidR="47B52BDE" w:rsidRDefault="00561B72" w:rsidP="50470C15">
      <w:pPr>
        <w:pStyle w:val="ListParagraph"/>
        <w:numPr>
          <w:ilvl w:val="0"/>
          <w:numId w:val="3"/>
        </w:numPr>
      </w:pPr>
      <w:r w:rsidRPr="50470C15">
        <w:t>Members discussed the tension between narrow, actionable charges and the Council’s long-term role in addressing entrenched systems.</w:t>
      </w:r>
    </w:p>
    <w:p w14:paraId="2B0814B0" w14:textId="02DBCCB2" w:rsidR="47B52BDE" w:rsidRDefault="00561B72" w:rsidP="50470C15">
      <w:pPr>
        <w:pStyle w:val="ListParagraph"/>
        <w:numPr>
          <w:ilvl w:val="0"/>
          <w:numId w:val="3"/>
        </w:numPr>
      </w:pPr>
      <w:r w:rsidRPr="50470C15">
        <w:t>Some suggested that producing concrete deliverables—such as a toolkit for organizations like MASC on advancing a diverse educator workforce—could provide meaningful outcomes within a single year, while recognizing that the Council’s broader work will continue year over year.</w:t>
      </w:r>
    </w:p>
    <w:p w14:paraId="77E4457F" w14:textId="621EE8F9" w:rsidR="47B52BDE" w:rsidRDefault="00561B72" w:rsidP="50470C15">
      <w:pPr>
        <w:pStyle w:val="ListParagraph"/>
        <w:numPr>
          <w:ilvl w:val="0"/>
          <w:numId w:val="3"/>
        </w:numPr>
      </w:pPr>
      <w:r w:rsidRPr="50470C15">
        <w:t>There was general agreement that a student-focused charge, coupled with attention to teacher effectiveness, remains important, but must be explicitly framed within the context of addressing racial imbalance.</w:t>
      </w:r>
    </w:p>
    <w:p w14:paraId="58A5AAF5" w14:textId="57892FEB" w:rsidR="47B52BDE" w:rsidRDefault="00561B72" w:rsidP="50470C15">
      <w:pPr>
        <w:pStyle w:val="ListParagraph"/>
        <w:numPr>
          <w:ilvl w:val="0"/>
          <w:numId w:val="3"/>
        </w:numPr>
      </w:pPr>
      <w:r w:rsidRPr="50470C15">
        <w:t>DESE noted that, with respect to racial imbalance, the Council’s role is to focus on the systemic nature of the problem and to provide guidance on policies and practices that meaningfully shift those systems over time.</w:t>
      </w:r>
    </w:p>
    <w:p w14:paraId="6331F17D" w14:textId="069CA832" w:rsidR="47B52BDE" w:rsidRDefault="1AF96500" w:rsidP="50470C15">
      <w:pPr>
        <w:pStyle w:val="ListParagraph"/>
        <w:numPr>
          <w:ilvl w:val="0"/>
          <w:numId w:val="3"/>
        </w:numPr>
      </w:pPr>
      <w:r w:rsidRPr="50470C15">
        <w:t>Councilmembers landed on the following draft proposed charges to share with the Commissioner’s office</w:t>
      </w:r>
      <w:r w:rsidR="2978F5A9" w:rsidRPr="50470C15">
        <w:t>:</w:t>
      </w:r>
    </w:p>
    <w:p w14:paraId="3C0B41A7" w14:textId="270D54FB" w:rsidR="47B52BDE" w:rsidRDefault="07F3D474" w:rsidP="50470C15">
      <w:pPr>
        <w:pStyle w:val="ListParagraph"/>
        <w:numPr>
          <w:ilvl w:val="1"/>
          <w:numId w:val="3"/>
        </w:numPr>
        <w:rPr>
          <w:rFonts w:asciiTheme="minorHAnsi" w:eastAsia="Times New Roman" w:hAnsiTheme="minorHAnsi" w:cstheme="minorBidi"/>
        </w:rPr>
      </w:pPr>
      <w:r w:rsidRPr="50470C15">
        <w:rPr>
          <w:rFonts w:asciiTheme="minorHAnsi" w:eastAsia="Times New Roman" w:hAnsiTheme="minorHAnsi" w:cstheme="minorBidi"/>
        </w:rPr>
        <w:t>Racial imbalance, integration, and student outcomes</w:t>
      </w:r>
    </w:p>
    <w:p w14:paraId="51FE5DAB" w14:textId="03CB7CB8" w:rsidR="47B52BDE" w:rsidRDefault="07F3D474" w:rsidP="50470C15">
      <w:pPr>
        <w:pStyle w:val="ListParagraph"/>
        <w:numPr>
          <w:ilvl w:val="2"/>
          <w:numId w:val="3"/>
        </w:numPr>
        <w:rPr>
          <w:rFonts w:asciiTheme="minorHAnsi" w:eastAsia="Times New Roman" w:hAnsiTheme="minorHAnsi" w:cstheme="minorBidi"/>
        </w:rPr>
      </w:pPr>
      <w:r w:rsidRPr="50470C15">
        <w:rPr>
          <w:rFonts w:asciiTheme="minorHAnsi" w:eastAsia="Times New Roman" w:hAnsiTheme="minorHAnsi" w:cstheme="minorBidi"/>
        </w:rPr>
        <w:t>Advise DESE on policies and practices that help school boards understand and address racial imbalance within and across district lines, with the goal of advancing racial integration and reducing disparities in students’ achievement and sense of belonging.</w:t>
      </w:r>
    </w:p>
    <w:p w14:paraId="7FAED764" w14:textId="5C675112" w:rsidR="47B52BDE" w:rsidRDefault="07F3D474" w:rsidP="50470C15">
      <w:pPr>
        <w:pStyle w:val="ListParagraph"/>
        <w:numPr>
          <w:ilvl w:val="1"/>
          <w:numId w:val="3"/>
        </w:numPr>
        <w:rPr>
          <w:rFonts w:asciiTheme="minorHAnsi" w:eastAsia="Times New Roman" w:hAnsiTheme="minorHAnsi" w:cstheme="minorBidi"/>
        </w:rPr>
      </w:pPr>
      <w:r w:rsidRPr="50470C15">
        <w:rPr>
          <w:rFonts w:asciiTheme="minorHAnsi" w:eastAsia="Times New Roman" w:hAnsiTheme="minorHAnsi" w:cstheme="minorBidi"/>
        </w:rPr>
        <w:t>Teacher diversity, effectiveness, and board oversigh</w:t>
      </w:r>
      <w:r w:rsidR="5FFD3BA5" w:rsidRPr="50470C15">
        <w:rPr>
          <w:rFonts w:asciiTheme="minorHAnsi" w:eastAsia="Times New Roman" w:hAnsiTheme="minorHAnsi" w:cstheme="minorBidi"/>
        </w:rPr>
        <w:t>t</w:t>
      </w:r>
    </w:p>
    <w:p w14:paraId="1D6B17E4" w14:textId="2AEF36DE" w:rsidR="47B52BDE" w:rsidRDefault="07F3D474" w:rsidP="50470C15">
      <w:pPr>
        <w:pStyle w:val="ListParagraph"/>
        <w:numPr>
          <w:ilvl w:val="2"/>
          <w:numId w:val="3"/>
        </w:numPr>
        <w:rPr>
          <w:rFonts w:asciiTheme="minorHAnsi" w:eastAsia="Times New Roman" w:hAnsiTheme="minorHAnsi" w:cstheme="minorBidi"/>
        </w:rPr>
      </w:pPr>
      <w:r w:rsidRPr="50470C15">
        <w:rPr>
          <w:rFonts w:asciiTheme="minorHAnsi" w:eastAsia="Times New Roman" w:hAnsiTheme="minorHAnsi" w:cstheme="minorBidi"/>
        </w:rPr>
        <w:t xml:space="preserve">Advise DESE on strategies to increase teacher diversity and effectiveness, including the role of school boards in setting clear expectations and providing effective oversight to superintendents, </w:t>
      </w:r>
      <w:proofErr w:type="gramStart"/>
      <w:r w:rsidRPr="50470C15">
        <w:rPr>
          <w:rFonts w:asciiTheme="minorHAnsi" w:eastAsia="Times New Roman" w:hAnsiTheme="minorHAnsi" w:cstheme="minorBidi"/>
        </w:rPr>
        <w:t>in order to</w:t>
      </w:r>
      <w:proofErr w:type="gramEnd"/>
      <w:r w:rsidRPr="50470C15">
        <w:rPr>
          <w:rFonts w:asciiTheme="minorHAnsi" w:eastAsia="Times New Roman" w:hAnsiTheme="minorHAnsi" w:cstheme="minorBidi"/>
        </w:rPr>
        <w:t xml:space="preserve"> improve students’ academic outcomes and experiences of belonging.</w:t>
      </w:r>
    </w:p>
    <w:p w14:paraId="73C504F6" w14:textId="2FAEC93B" w:rsidR="50470C15" w:rsidRDefault="50470C15" w:rsidP="50470C15">
      <w:pPr>
        <w:rPr>
          <w:rFonts w:asciiTheme="minorHAnsi" w:eastAsia="Times New Roman" w:hAnsiTheme="minorHAnsi" w:cstheme="minorBidi"/>
          <w:b/>
          <w:bCs/>
        </w:rPr>
      </w:pPr>
    </w:p>
    <w:p w14:paraId="3021E100" w14:textId="0C4EF260" w:rsidR="29A2162F" w:rsidRDefault="5BB0BB41" w:rsidP="50470C15">
      <w:pPr>
        <w:rPr>
          <w:rFonts w:asciiTheme="minorHAnsi" w:eastAsia="Times New Roman" w:hAnsiTheme="minorHAnsi" w:cstheme="minorBidi"/>
          <w:b/>
          <w:bCs/>
        </w:rPr>
      </w:pPr>
      <w:r w:rsidRPr="50470C15">
        <w:rPr>
          <w:rFonts w:asciiTheme="minorHAnsi" w:eastAsia="Times New Roman" w:hAnsiTheme="minorHAnsi" w:cstheme="minorBidi"/>
          <w:b/>
          <w:bCs/>
        </w:rPr>
        <w:t>Next Steps</w:t>
      </w:r>
    </w:p>
    <w:p w14:paraId="3B901D1A" w14:textId="7578BB08" w:rsidR="3734C960" w:rsidRDefault="3734C960" w:rsidP="50470C15">
      <w:pPr>
        <w:numPr>
          <w:ilvl w:val="0"/>
          <w:numId w:val="28"/>
        </w:numPr>
        <w:rPr>
          <w:rFonts w:asciiTheme="minorHAnsi" w:eastAsia="Times New Roman" w:hAnsiTheme="minorHAnsi" w:cstheme="minorBidi"/>
        </w:rPr>
      </w:pPr>
      <w:r w:rsidRPr="50470C15">
        <w:rPr>
          <w:rFonts w:asciiTheme="minorHAnsi" w:eastAsia="Times New Roman" w:hAnsiTheme="minorHAnsi" w:cstheme="minorBidi"/>
        </w:rPr>
        <w:t xml:space="preserve">The DESE liaison will share the council’s </w:t>
      </w:r>
      <w:r w:rsidR="6F7AAFB6" w:rsidRPr="50470C15">
        <w:rPr>
          <w:rFonts w:asciiTheme="minorHAnsi" w:eastAsia="Times New Roman" w:hAnsiTheme="minorHAnsi" w:cstheme="minorBidi"/>
        </w:rPr>
        <w:t xml:space="preserve">updated proposed charges with the Commissioner’s office. </w:t>
      </w:r>
      <w:r w:rsidRPr="50470C15">
        <w:rPr>
          <w:rFonts w:asciiTheme="minorHAnsi" w:eastAsia="Times New Roman" w:hAnsiTheme="minorHAnsi" w:cstheme="minorBidi"/>
        </w:rPr>
        <w:t xml:space="preserve"> </w:t>
      </w:r>
    </w:p>
    <w:sectPr w:rsidR="3734C960" w:rsidSect="0009635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2A3D" w14:textId="77777777" w:rsidR="00A41D08" w:rsidRDefault="00A41D08">
      <w:r>
        <w:separator/>
      </w:r>
    </w:p>
  </w:endnote>
  <w:endnote w:type="continuationSeparator" w:id="0">
    <w:p w14:paraId="1512DDC6" w14:textId="77777777" w:rsidR="00A41D08" w:rsidRDefault="00A41D08">
      <w:r>
        <w:continuationSeparator/>
      </w:r>
    </w:p>
  </w:endnote>
  <w:endnote w:type="continuationNotice" w:id="1">
    <w:p w14:paraId="2322A675" w14:textId="77777777" w:rsidR="00A41D08" w:rsidRDefault="00A41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EAEF" w14:textId="77777777" w:rsidR="008A6E0B" w:rsidRDefault="008A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2E4D21ED" w14:textId="77777777" w:rsidTr="147320EA">
      <w:tc>
        <w:tcPr>
          <w:tcW w:w="3120" w:type="dxa"/>
        </w:tcPr>
        <w:p w14:paraId="2866BC31" w14:textId="078D3904" w:rsidR="147320EA" w:rsidRDefault="147320EA" w:rsidP="147320EA">
          <w:pPr>
            <w:pStyle w:val="Header"/>
            <w:ind w:left="-115"/>
          </w:pPr>
        </w:p>
      </w:tc>
      <w:tc>
        <w:tcPr>
          <w:tcW w:w="3120" w:type="dxa"/>
        </w:tcPr>
        <w:p w14:paraId="1D288898" w14:textId="5E821426" w:rsidR="147320EA" w:rsidRDefault="147320EA" w:rsidP="147320EA">
          <w:pPr>
            <w:pStyle w:val="Header"/>
            <w:jc w:val="center"/>
          </w:pPr>
        </w:p>
      </w:tc>
      <w:tc>
        <w:tcPr>
          <w:tcW w:w="3120" w:type="dxa"/>
        </w:tcPr>
        <w:p w14:paraId="74793079" w14:textId="3DCC03BF" w:rsidR="147320EA" w:rsidRDefault="147320EA" w:rsidP="147320EA">
          <w:pPr>
            <w:pStyle w:val="Header"/>
            <w:ind w:right="-115"/>
            <w:jc w:val="right"/>
          </w:pPr>
        </w:p>
      </w:tc>
    </w:tr>
  </w:tbl>
  <w:p w14:paraId="66109266" w14:textId="25AB6456" w:rsidR="147320EA" w:rsidRDefault="147320EA" w:rsidP="14732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36F1" w14:textId="77777777" w:rsidR="008A6E0B" w:rsidRDefault="008A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71E5" w14:textId="77777777" w:rsidR="00A41D08" w:rsidRDefault="00A41D08">
      <w:r>
        <w:separator/>
      </w:r>
    </w:p>
  </w:footnote>
  <w:footnote w:type="continuationSeparator" w:id="0">
    <w:p w14:paraId="15A0ACAE" w14:textId="77777777" w:rsidR="00A41D08" w:rsidRDefault="00A41D08">
      <w:r>
        <w:continuationSeparator/>
      </w:r>
    </w:p>
  </w:footnote>
  <w:footnote w:type="continuationNotice" w:id="1">
    <w:p w14:paraId="26F2550D" w14:textId="77777777" w:rsidR="00A41D08" w:rsidRDefault="00A41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DB7F" w14:textId="19EC6184" w:rsidR="008A6E0B" w:rsidRDefault="008A6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7320EA" w14:paraId="6FF65768" w14:textId="77777777" w:rsidTr="29A2162F">
      <w:tc>
        <w:tcPr>
          <w:tcW w:w="3120" w:type="dxa"/>
        </w:tcPr>
        <w:p w14:paraId="09D1C7A8" w14:textId="2F49A828" w:rsidR="147320EA" w:rsidRDefault="29A2162F" w:rsidP="29A2162F">
          <w:pPr>
            <w:pStyle w:val="Header"/>
            <w:ind w:left="-115"/>
          </w:pPr>
          <w:r w:rsidRPr="29A2162F">
            <w:rPr>
              <w:rFonts w:ascii="Avenir Next LT Pro" w:eastAsia="Avenir Next LT Pro" w:hAnsi="Avenir Next LT Pro" w:cs="Avenir Next LT Pro"/>
              <w:b/>
              <w:bCs/>
            </w:rPr>
            <w:t>MINUTES</w:t>
          </w:r>
        </w:p>
      </w:tc>
      <w:tc>
        <w:tcPr>
          <w:tcW w:w="3120" w:type="dxa"/>
        </w:tcPr>
        <w:p w14:paraId="4D2A9939" w14:textId="3E783AFF" w:rsidR="147320EA" w:rsidRDefault="147320EA" w:rsidP="147320EA">
          <w:pPr>
            <w:pStyle w:val="Header"/>
            <w:jc w:val="center"/>
          </w:pPr>
        </w:p>
      </w:tc>
      <w:tc>
        <w:tcPr>
          <w:tcW w:w="3120" w:type="dxa"/>
        </w:tcPr>
        <w:p w14:paraId="6D01C6CF" w14:textId="7692BA5E" w:rsidR="147320EA" w:rsidRDefault="147320EA" w:rsidP="147320EA">
          <w:pPr>
            <w:pStyle w:val="Header"/>
            <w:ind w:right="-115"/>
            <w:jc w:val="right"/>
          </w:pPr>
        </w:p>
      </w:tc>
    </w:tr>
  </w:tbl>
  <w:p w14:paraId="2BA514FA" w14:textId="1C65CE4F" w:rsidR="147320EA" w:rsidRDefault="147320EA" w:rsidP="14732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9168" w14:textId="7AEAB9F2" w:rsidR="008A6E0B" w:rsidRDefault="008A6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E08"/>
    <w:multiLevelType w:val="multilevel"/>
    <w:tmpl w:val="8D2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41F3F"/>
    <w:multiLevelType w:val="hybridMultilevel"/>
    <w:tmpl w:val="6B82EE12"/>
    <w:lvl w:ilvl="0" w:tplc="CCF6AF10">
      <w:start w:val="1"/>
      <w:numFmt w:val="bullet"/>
      <w:lvlText w:val=""/>
      <w:lvlJc w:val="left"/>
      <w:pPr>
        <w:ind w:left="720" w:hanging="360"/>
      </w:pPr>
      <w:rPr>
        <w:rFonts w:ascii="Symbol" w:hAnsi="Symbol" w:hint="default"/>
      </w:rPr>
    </w:lvl>
    <w:lvl w:ilvl="1" w:tplc="9588F9A0">
      <w:start w:val="1"/>
      <w:numFmt w:val="bullet"/>
      <w:lvlText w:val="o"/>
      <w:lvlJc w:val="left"/>
      <w:pPr>
        <w:ind w:left="1440" w:hanging="360"/>
      </w:pPr>
      <w:rPr>
        <w:rFonts w:ascii="Courier New" w:hAnsi="Courier New" w:hint="default"/>
      </w:rPr>
    </w:lvl>
    <w:lvl w:ilvl="2" w:tplc="0AD60900">
      <w:start w:val="1"/>
      <w:numFmt w:val="bullet"/>
      <w:lvlText w:val=""/>
      <w:lvlJc w:val="left"/>
      <w:pPr>
        <w:ind w:left="2160" w:hanging="360"/>
      </w:pPr>
      <w:rPr>
        <w:rFonts w:ascii="Courier New" w:hAnsi="Courier New" w:hint="default"/>
      </w:rPr>
    </w:lvl>
    <w:lvl w:ilvl="3" w:tplc="A0D48DCA">
      <w:start w:val="1"/>
      <w:numFmt w:val="bullet"/>
      <w:lvlText w:val=""/>
      <w:lvlJc w:val="left"/>
      <w:pPr>
        <w:ind w:left="2880" w:hanging="360"/>
      </w:pPr>
      <w:rPr>
        <w:rFonts w:ascii="Symbol" w:hAnsi="Symbol" w:hint="default"/>
      </w:rPr>
    </w:lvl>
    <w:lvl w:ilvl="4" w:tplc="F3E8C9B0">
      <w:start w:val="1"/>
      <w:numFmt w:val="bullet"/>
      <w:lvlText w:val="o"/>
      <w:lvlJc w:val="left"/>
      <w:pPr>
        <w:ind w:left="3600" w:hanging="360"/>
      </w:pPr>
      <w:rPr>
        <w:rFonts w:ascii="Courier New" w:hAnsi="Courier New" w:hint="default"/>
      </w:rPr>
    </w:lvl>
    <w:lvl w:ilvl="5" w:tplc="FE1E69C6">
      <w:start w:val="1"/>
      <w:numFmt w:val="bullet"/>
      <w:lvlText w:val=""/>
      <w:lvlJc w:val="left"/>
      <w:pPr>
        <w:ind w:left="4320" w:hanging="360"/>
      </w:pPr>
      <w:rPr>
        <w:rFonts w:ascii="Wingdings" w:hAnsi="Wingdings" w:hint="default"/>
      </w:rPr>
    </w:lvl>
    <w:lvl w:ilvl="6" w:tplc="57745CCC">
      <w:start w:val="1"/>
      <w:numFmt w:val="bullet"/>
      <w:lvlText w:val=""/>
      <w:lvlJc w:val="left"/>
      <w:pPr>
        <w:ind w:left="5040" w:hanging="360"/>
      </w:pPr>
      <w:rPr>
        <w:rFonts w:ascii="Symbol" w:hAnsi="Symbol" w:hint="default"/>
      </w:rPr>
    </w:lvl>
    <w:lvl w:ilvl="7" w:tplc="70388942">
      <w:start w:val="1"/>
      <w:numFmt w:val="bullet"/>
      <w:lvlText w:val="o"/>
      <w:lvlJc w:val="left"/>
      <w:pPr>
        <w:ind w:left="5760" w:hanging="360"/>
      </w:pPr>
      <w:rPr>
        <w:rFonts w:ascii="Courier New" w:hAnsi="Courier New" w:hint="default"/>
      </w:rPr>
    </w:lvl>
    <w:lvl w:ilvl="8" w:tplc="31EA43D4">
      <w:start w:val="1"/>
      <w:numFmt w:val="bullet"/>
      <w:lvlText w:val=""/>
      <w:lvlJc w:val="left"/>
      <w:pPr>
        <w:ind w:left="6480" w:hanging="360"/>
      </w:pPr>
      <w:rPr>
        <w:rFonts w:ascii="Wingdings" w:hAnsi="Wingdings" w:hint="default"/>
      </w:rPr>
    </w:lvl>
  </w:abstractNum>
  <w:abstractNum w:abstractNumId="2" w15:restartNumberingAfterBreak="0">
    <w:nsid w:val="0A5D3B25"/>
    <w:multiLevelType w:val="hybridMultilevel"/>
    <w:tmpl w:val="146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91B99"/>
    <w:multiLevelType w:val="hybridMultilevel"/>
    <w:tmpl w:val="D9C4F59E"/>
    <w:lvl w:ilvl="0" w:tplc="ED66E59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D21FF"/>
    <w:multiLevelType w:val="hybridMultilevel"/>
    <w:tmpl w:val="CAB0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C2F83"/>
    <w:multiLevelType w:val="hybridMultilevel"/>
    <w:tmpl w:val="03A8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260174"/>
    <w:multiLevelType w:val="hybridMultilevel"/>
    <w:tmpl w:val="EE001DDE"/>
    <w:lvl w:ilvl="0" w:tplc="27485E48">
      <w:start w:val="1"/>
      <w:numFmt w:val="bullet"/>
      <w:lvlText w:val=""/>
      <w:lvlJc w:val="left"/>
      <w:pPr>
        <w:ind w:left="720" w:hanging="360"/>
      </w:pPr>
      <w:rPr>
        <w:rFonts w:ascii="Symbol" w:hAnsi="Symbol" w:hint="default"/>
      </w:rPr>
    </w:lvl>
    <w:lvl w:ilvl="1" w:tplc="573AB4DC">
      <w:start w:val="1"/>
      <w:numFmt w:val="bullet"/>
      <w:lvlText w:val="o"/>
      <w:lvlJc w:val="left"/>
      <w:pPr>
        <w:ind w:left="1440" w:hanging="360"/>
      </w:pPr>
      <w:rPr>
        <w:rFonts w:ascii="Courier New" w:hAnsi="Courier New" w:hint="default"/>
      </w:rPr>
    </w:lvl>
    <w:lvl w:ilvl="2" w:tplc="1334273A">
      <w:start w:val="1"/>
      <w:numFmt w:val="bullet"/>
      <w:lvlText w:val=""/>
      <w:lvlJc w:val="left"/>
      <w:pPr>
        <w:ind w:left="2160" w:hanging="360"/>
      </w:pPr>
      <w:rPr>
        <w:rFonts w:ascii="Wingdings" w:hAnsi="Wingdings" w:hint="default"/>
      </w:rPr>
    </w:lvl>
    <w:lvl w:ilvl="3" w:tplc="2D9E82A4">
      <w:start w:val="1"/>
      <w:numFmt w:val="bullet"/>
      <w:lvlText w:val=""/>
      <w:lvlJc w:val="left"/>
      <w:pPr>
        <w:ind w:left="2880" w:hanging="360"/>
      </w:pPr>
      <w:rPr>
        <w:rFonts w:ascii="Symbol" w:hAnsi="Symbol" w:hint="default"/>
      </w:rPr>
    </w:lvl>
    <w:lvl w:ilvl="4" w:tplc="45EAA5BC">
      <w:start w:val="1"/>
      <w:numFmt w:val="bullet"/>
      <w:lvlText w:val="o"/>
      <w:lvlJc w:val="left"/>
      <w:pPr>
        <w:ind w:left="3600" w:hanging="360"/>
      </w:pPr>
      <w:rPr>
        <w:rFonts w:ascii="Courier New" w:hAnsi="Courier New" w:hint="default"/>
      </w:rPr>
    </w:lvl>
    <w:lvl w:ilvl="5" w:tplc="96C6BE98">
      <w:start w:val="1"/>
      <w:numFmt w:val="bullet"/>
      <w:lvlText w:val=""/>
      <w:lvlJc w:val="left"/>
      <w:pPr>
        <w:ind w:left="4320" w:hanging="360"/>
      </w:pPr>
      <w:rPr>
        <w:rFonts w:ascii="Wingdings" w:hAnsi="Wingdings" w:hint="default"/>
      </w:rPr>
    </w:lvl>
    <w:lvl w:ilvl="6" w:tplc="635C6064">
      <w:start w:val="1"/>
      <w:numFmt w:val="bullet"/>
      <w:lvlText w:val=""/>
      <w:lvlJc w:val="left"/>
      <w:pPr>
        <w:ind w:left="5040" w:hanging="360"/>
      </w:pPr>
      <w:rPr>
        <w:rFonts w:ascii="Symbol" w:hAnsi="Symbol" w:hint="default"/>
      </w:rPr>
    </w:lvl>
    <w:lvl w:ilvl="7" w:tplc="6494FF00">
      <w:start w:val="1"/>
      <w:numFmt w:val="bullet"/>
      <w:lvlText w:val="o"/>
      <w:lvlJc w:val="left"/>
      <w:pPr>
        <w:ind w:left="5760" w:hanging="360"/>
      </w:pPr>
      <w:rPr>
        <w:rFonts w:ascii="Courier New" w:hAnsi="Courier New" w:hint="default"/>
      </w:rPr>
    </w:lvl>
    <w:lvl w:ilvl="8" w:tplc="462EC9C4">
      <w:start w:val="1"/>
      <w:numFmt w:val="bullet"/>
      <w:lvlText w:val=""/>
      <w:lvlJc w:val="left"/>
      <w:pPr>
        <w:ind w:left="6480" w:hanging="360"/>
      </w:pPr>
      <w:rPr>
        <w:rFonts w:ascii="Wingdings" w:hAnsi="Wingdings" w:hint="default"/>
      </w:rPr>
    </w:lvl>
  </w:abstractNum>
  <w:abstractNum w:abstractNumId="7" w15:restartNumberingAfterBreak="0">
    <w:nsid w:val="249B810B"/>
    <w:multiLevelType w:val="hybridMultilevel"/>
    <w:tmpl w:val="6A2C8B34"/>
    <w:lvl w:ilvl="0" w:tplc="AB4C24A8">
      <w:start w:val="1"/>
      <w:numFmt w:val="bullet"/>
      <w:lvlText w:val="-"/>
      <w:lvlJc w:val="left"/>
      <w:pPr>
        <w:ind w:left="720" w:hanging="360"/>
      </w:pPr>
      <w:rPr>
        <w:rFonts w:ascii="Aptos" w:hAnsi="Aptos" w:hint="default"/>
      </w:rPr>
    </w:lvl>
    <w:lvl w:ilvl="1" w:tplc="9CEA314C">
      <w:start w:val="1"/>
      <w:numFmt w:val="bullet"/>
      <w:lvlText w:val="o"/>
      <w:lvlJc w:val="left"/>
      <w:pPr>
        <w:ind w:left="1440" w:hanging="360"/>
      </w:pPr>
      <w:rPr>
        <w:rFonts w:ascii="Courier New" w:hAnsi="Courier New" w:hint="default"/>
      </w:rPr>
    </w:lvl>
    <w:lvl w:ilvl="2" w:tplc="90F2F930">
      <w:start w:val="1"/>
      <w:numFmt w:val="bullet"/>
      <w:lvlText w:val=""/>
      <w:lvlJc w:val="left"/>
      <w:pPr>
        <w:ind w:left="2160" w:hanging="360"/>
      </w:pPr>
      <w:rPr>
        <w:rFonts w:ascii="Wingdings" w:hAnsi="Wingdings" w:hint="default"/>
      </w:rPr>
    </w:lvl>
    <w:lvl w:ilvl="3" w:tplc="683C24FC">
      <w:start w:val="1"/>
      <w:numFmt w:val="bullet"/>
      <w:lvlText w:val=""/>
      <w:lvlJc w:val="left"/>
      <w:pPr>
        <w:ind w:left="2880" w:hanging="360"/>
      </w:pPr>
      <w:rPr>
        <w:rFonts w:ascii="Symbol" w:hAnsi="Symbol" w:hint="default"/>
      </w:rPr>
    </w:lvl>
    <w:lvl w:ilvl="4" w:tplc="53F69C06">
      <w:start w:val="1"/>
      <w:numFmt w:val="bullet"/>
      <w:lvlText w:val="o"/>
      <w:lvlJc w:val="left"/>
      <w:pPr>
        <w:ind w:left="3600" w:hanging="360"/>
      </w:pPr>
      <w:rPr>
        <w:rFonts w:ascii="Courier New" w:hAnsi="Courier New" w:hint="default"/>
      </w:rPr>
    </w:lvl>
    <w:lvl w:ilvl="5" w:tplc="2EBA0968">
      <w:start w:val="1"/>
      <w:numFmt w:val="bullet"/>
      <w:lvlText w:val=""/>
      <w:lvlJc w:val="left"/>
      <w:pPr>
        <w:ind w:left="4320" w:hanging="360"/>
      </w:pPr>
      <w:rPr>
        <w:rFonts w:ascii="Wingdings" w:hAnsi="Wingdings" w:hint="default"/>
      </w:rPr>
    </w:lvl>
    <w:lvl w:ilvl="6" w:tplc="53D0D89C">
      <w:start w:val="1"/>
      <w:numFmt w:val="bullet"/>
      <w:lvlText w:val=""/>
      <w:lvlJc w:val="left"/>
      <w:pPr>
        <w:ind w:left="5040" w:hanging="360"/>
      </w:pPr>
      <w:rPr>
        <w:rFonts w:ascii="Symbol" w:hAnsi="Symbol" w:hint="default"/>
      </w:rPr>
    </w:lvl>
    <w:lvl w:ilvl="7" w:tplc="888E4698">
      <w:start w:val="1"/>
      <w:numFmt w:val="bullet"/>
      <w:lvlText w:val="o"/>
      <w:lvlJc w:val="left"/>
      <w:pPr>
        <w:ind w:left="5760" w:hanging="360"/>
      </w:pPr>
      <w:rPr>
        <w:rFonts w:ascii="Courier New" w:hAnsi="Courier New" w:hint="default"/>
      </w:rPr>
    </w:lvl>
    <w:lvl w:ilvl="8" w:tplc="A45A99F2">
      <w:start w:val="1"/>
      <w:numFmt w:val="bullet"/>
      <w:lvlText w:val=""/>
      <w:lvlJc w:val="left"/>
      <w:pPr>
        <w:ind w:left="6480" w:hanging="360"/>
      </w:pPr>
      <w:rPr>
        <w:rFonts w:ascii="Wingdings" w:hAnsi="Wingdings" w:hint="default"/>
      </w:rPr>
    </w:lvl>
  </w:abstractNum>
  <w:abstractNum w:abstractNumId="8" w15:restartNumberingAfterBreak="0">
    <w:nsid w:val="26FD711B"/>
    <w:multiLevelType w:val="hybridMultilevel"/>
    <w:tmpl w:val="83CE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47895"/>
    <w:multiLevelType w:val="hybridMultilevel"/>
    <w:tmpl w:val="6580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04FCD"/>
    <w:multiLevelType w:val="hybridMultilevel"/>
    <w:tmpl w:val="6E227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BD359F"/>
    <w:multiLevelType w:val="hybridMultilevel"/>
    <w:tmpl w:val="E0C0E346"/>
    <w:lvl w:ilvl="0" w:tplc="97FC2138">
      <w:start w:val="1"/>
      <w:numFmt w:val="bullet"/>
      <w:lvlText w:val=""/>
      <w:lvlJc w:val="left"/>
      <w:pPr>
        <w:ind w:left="720" w:hanging="360"/>
      </w:pPr>
      <w:rPr>
        <w:rFonts w:ascii="Symbol" w:hAnsi="Symbol" w:hint="default"/>
      </w:rPr>
    </w:lvl>
    <w:lvl w:ilvl="1" w:tplc="B9ACAD4E">
      <w:start w:val="1"/>
      <w:numFmt w:val="bullet"/>
      <w:lvlText w:val="o"/>
      <w:lvlJc w:val="left"/>
      <w:pPr>
        <w:ind w:left="1440" w:hanging="360"/>
      </w:pPr>
      <w:rPr>
        <w:rFonts w:ascii="Courier New" w:hAnsi="Courier New" w:hint="default"/>
      </w:rPr>
    </w:lvl>
    <w:lvl w:ilvl="2" w:tplc="154C7994">
      <w:start w:val="1"/>
      <w:numFmt w:val="bullet"/>
      <w:lvlText w:val=""/>
      <w:lvlJc w:val="left"/>
      <w:pPr>
        <w:ind w:left="2160" w:hanging="360"/>
      </w:pPr>
      <w:rPr>
        <w:rFonts w:ascii="Wingdings" w:hAnsi="Wingdings" w:hint="default"/>
      </w:rPr>
    </w:lvl>
    <w:lvl w:ilvl="3" w:tplc="AFF0258A">
      <w:start w:val="1"/>
      <w:numFmt w:val="bullet"/>
      <w:lvlText w:val=""/>
      <w:lvlJc w:val="left"/>
      <w:pPr>
        <w:ind w:left="2880" w:hanging="360"/>
      </w:pPr>
      <w:rPr>
        <w:rFonts w:ascii="Symbol" w:hAnsi="Symbol" w:hint="default"/>
      </w:rPr>
    </w:lvl>
    <w:lvl w:ilvl="4" w:tplc="7B004DBC">
      <w:start w:val="1"/>
      <w:numFmt w:val="bullet"/>
      <w:lvlText w:val="o"/>
      <w:lvlJc w:val="left"/>
      <w:pPr>
        <w:ind w:left="3600" w:hanging="360"/>
      </w:pPr>
      <w:rPr>
        <w:rFonts w:ascii="Courier New" w:hAnsi="Courier New" w:hint="default"/>
      </w:rPr>
    </w:lvl>
    <w:lvl w:ilvl="5" w:tplc="A22E42B2">
      <w:start w:val="1"/>
      <w:numFmt w:val="bullet"/>
      <w:lvlText w:val=""/>
      <w:lvlJc w:val="left"/>
      <w:pPr>
        <w:ind w:left="4320" w:hanging="360"/>
      </w:pPr>
      <w:rPr>
        <w:rFonts w:ascii="Wingdings" w:hAnsi="Wingdings" w:hint="default"/>
      </w:rPr>
    </w:lvl>
    <w:lvl w:ilvl="6" w:tplc="3A38FE02">
      <w:start w:val="1"/>
      <w:numFmt w:val="bullet"/>
      <w:lvlText w:val=""/>
      <w:lvlJc w:val="left"/>
      <w:pPr>
        <w:ind w:left="5040" w:hanging="360"/>
      </w:pPr>
      <w:rPr>
        <w:rFonts w:ascii="Symbol" w:hAnsi="Symbol" w:hint="default"/>
      </w:rPr>
    </w:lvl>
    <w:lvl w:ilvl="7" w:tplc="19285644">
      <w:start w:val="1"/>
      <w:numFmt w:val="bullet"/>
      <w:lvlText w:val="o"/>
      <w:lvlJc w:val="left"/>
      <w:pPr>
        <w:ind w:left="5760" w:hanging="360"/>
      </w:pPr>
      <w:rPr>
        <w:rFonts w:ascii="Courier New" w:hAnsi="Courier New" w:hint="default"/>
      </w:rPr>
    </w:lvl>
    <w:lvl w:ilvl="8" w:tplc="F3081CD6">
      <w:start w:val="1"/>
      <w:numFmt w:val="bullet"/>
      <w:lvlText w:val=""/>
      <w:lvlJc w:val="left"/>
      <w:pPr>
        <w:ind w:left="6480" w:hanging="360"/>
      </w:pPr>
      <w:rPr>
        <w:rFonts w:ascii="Wingdings" w:hAnsi="Wingdings" w:hint="default"/>
      </w:rPr>
    </w:lvl>
  </w:abstractNum>
  <w:abstractNum w:abstractNumId="12" w15:restartNumberingAfterBreak="0">
    <w:nsid w:val="30241D0B"/>
    <w:multiLevelType w:val="hybridMultilevel"/>
    <w:tmpl w:val="E76A9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82574"/>
    <w:multiLevelType w:val="hybridMultilevel"/>
    <w:tmpl w:val="E0E4347A"/>
    <w:lvl w:ilvl="0" w:tplc="571A1842">
      <w:start w:val="202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B5DC5"/>
    <w:multiLevelType w:val="multilevel"/>
    <w:tmpl w:val="5720C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441D6F"/>
    <w:multiLevelType w:val="hybridMultilevel"/>
    <w:tmpl w:val="287CA834"/>
    <w:lvl w:ilvl="0" w:tplc="558EB36A">
      <w:start w:val="1"/>
      <w:numFmt w:val="bullet"/>
      <w:lvlText w:val=""/>
      <w:lvlJc w:val="left"/>
      <w:pPr>
        <w:ind w:left="720" w:hanging="360"/>
      </w:pPr>
      <w:rPr>
        <w:rFonts w:ascii="Symbol" w:hAnsi="Symbol" w:hint="default"/>
      </w:rPr>
    </w:lvl>
    <w:lvl w:ilvl="1" w:tplc="7BE0C2A8">
      <w:start w:val="1"/>
      <w:numFmt w:val="bullet"/>
      <w:lvlText w:val="o"/>
      <w:lvlJc w:val="left"/>
      <w:pPr>
        <w:ind w:left="1440" w:hanging="360"/>
      </w:pPr>
      <w:rPr>
        <w:rFonts w:ascii="Courier New" w:hAnsi="Courier New" w:hint="default"/>
      </w:rPr>
    </w:lvl>
    <w:lvl w:ilvl="2" w:tplc="21C02046">
      <w:start w:val="1"/>
      <w:numFmt w:val="bullet"/>
      <w:lvlText w:val=""/>
      <w:lvlJc w:val="left"/>
      <w:pPr>
        <w:ind w:left="2160" w:hanging="360"/>
      </w:pPr>
      <w:rPr>
        <w:rFonts w:ascii="Wingdings" w:hAnsi="Wingdings" w:hint="default"/>
      </w:rPr>
    </w:lvl>
    <w:lvl w:ilvl="3" w:tplc="A4C8FF2E">
      <w:start w:val="1"/>
      <w:numFmt w:val="bullet"/>
      <w:lvlText w:val=""/>
      <w:lvlJc w:val="left"/>
      <w:pPr>
        <w:ind w:left="2880" w:hanging="360"/>
      </w:pPr>
      <w:rPr>
        <w:rFonts w:ascii="Symbol" w:hAnsi="Symbol" w:hint="default"/>
      </w:rPr>
    </w:lvl>
    <w:lvl w:ilvl="4" w:tplc="29643B7C">
      <w:start w:val="1"/>
      <w:numFmt w:val="bullet"/>
      <w:lvlText w:val="o"/>
      <w:lvlJc w:val="left"/>
      <w:pPr>
        <w:ind w:left="3600" w:hanging="360"/>
      </w:pPr>
      <w:rPr>
        <w:rFonts w:ascii="Courier New" w:hAnsi="Courier New" w:hint="default"/>
      </w:rPr>
    </w:lvl>
    <w:lvl w:ilvl="5" w:tplc="8E4449B0">
      <w:start w:val="1"/>
      <w:numFmt w:val="bullet"/>
      <w:lvlText w:val=""/>
      <w:lvlJc w:val="left"/>
      <w:pPr>
        <w:ind w:left="4320" w:hanging="360"/>
      </w:pPr>
      <w:rPr>
        <w:rFonts w:ascii="Wingdings" w:hAnsi="Wingdings" w:hint="default"/>
      </w:rPr>
    </w:lvl>
    <w:lvl w:ilvl="6" w:tplc="3ED856FA">
      <w:start w:val="1"/>
      <w:numFmt w:val="bullet"/>
      <w:lvlText w:val=""/>
      <w:lvlJc w:val="left"/>
      <w:pPr>
        <w:ind w:left="5040" w:hanging="360"/>
      </w:pPr>
      <w:rPr>
        <w:rFonts w:ascii="Symbol" w:hAnsi="Symbol" w:hint="default"/>
      </w:rPr>
    </w:lvl>
    <w:lvl w:ilvl="7" w:tplc="4290EA6C">
      <w:start w:val="1"/>
      <w:numFmt w:val="bullet"/>
      <w:lvlText w:val="o"/>
      <w:lvlJc w:val="left"/>
      <w:pPr>
        <w:ind w:left="5760" w:hanging="360"/>
      </w:pPr>
      <w:rPr>
        <w:rFonts w:ascii="Courier New" w:hAnsi="Courier New" w:hint="default"/>
      </w:rPr>
    </w:lvl>
    <w:lvl w:ilvl="8" w:tplc="D410FBF2">
      <w:start w:val="1"/>
      <w:numFmt w:val="bullet"/>
      <w:lvlText w:val=""/>
      <w:lvlJc w:val="left"/>
      <w:pPr>
        <w:ind w:left="6480" w:hanging="360"/>
      </w:pPr>
      <w:rPr>
        <w:rFonts w:ascii="Wingdings" w:hAnsi="Wingdings" w:hint="default"/>
      </w:rPr>
    </w:lvl>
  </w:abstractNum>
  <w:abstractNum w:abstractNumId="16" w15:restartNumberingAfterBreak="0">
    <w:nsid w:val="38CF122F"/>
    <w:multiLevelType w:val="hybridMultilevel"/>
    <w:tmpl w:val="7EB8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1497F"/>
    <w:multiLevelType w:val="hybridMultilevel"/>
    <w:tmpl w:val="83E4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21D28"/>
    <w:multiLevelType w:val="hybridMultilevel"/>
    <w:tmpl w:val="AB68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C513B"/>
    <w:multiLevelType w:val="hybridMultilevel"/>
    <w:tmpl w:val="8F4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21559"/>
    <w:multiLevelType w:val="hybridMultilevel"/>
    <w:tmpl w:val="404861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503E1F44"/>
    <w:multiLevelType w:val="hybridMultilevel"/>
    <w:tmpl w:val="1048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10E81"/>
    <w:multiLevelType w:val="hybridMultilevel"/>
    <w:tmpl w:val="34E6C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E5855"/>
    <w:multiLevelType w:val="hybridMultilevel"/>
    <w:tmpl w:val="E23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E116A"/>
    <w:multiLevelType w:val="hybridMultilevel"/>
    <w:tmpl w:val="9768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34283"/>
    <w:multiLevelType w:val="hybridMultilevel"/>
    <w:tmpl w:val="A6629A90"/>
    <w:lvl w:ilvl="0" w:tplc="1C3EEFF6">
      <w:start w:val="1"/>
      <w:numFmt w:val="bullet"/>
      <w:lvlText w:val=""/>
      <w:lvlJc w:val="left"/>
      <w:pPr>
        <w:ind w:left="1440" w:hanging="360"/>
      </w:pPr>
      <w:rPr>
        <w:rFonts w:ascii="Symbol" w:hAnsi="Symbol"/>
      </w:rPr>
    </w:lvl>
    <w:lvl w:ilvl="1" w:tplc="36363F5C">
      <w:start w:val="1"/>
      <w:numFmt w:val="bullet"/>
      <w:lvlText w:val=""/>
      <w:lvlJc w:val="left"/>
      <w:pPr>
        <w:ind w:left="1440" w:hanging="360"/>
      </w:pPr>
      <w:rPr>
        <w:rFonts w:ascii="Symbol" w:hAnsi="Symbol"/>
      </w:rPr>
    </w:lvl>
    <w:lvl w:ilvl="2" w:tplc="4236A41C">
      <w:start w:val="1"/>
      <w:numFmt w:val="bullet"/>
      <w:lvlText w:val=""/>
      <w:lvlJc w:val="left"/>
      <w:pPr>
        <w:ind w:left="1440" w:hanging="360"/>
      </w:pPr>
      <w:rPr>
        <w:rFonts w:ascii="Symbol" w:hAnsi="Symbol"/>
      </w:rPr>
    </w:lvl>
    <w:lvl w:ilvl="3" w:tplc="691E03B6">
      <w:start w:val="1"/>
      <w:numFmt w:val="bullet"/>
      <w:lvlText w:val=""/>
      <w:lvlJc w:val="left"/>
      <w:pPr>
        <w:ind w:left="1440" w:hanging="360"/>
      </w:pPr>
      <w:rPr>
        <w:rFonts w:ascii="Symbol" w:hAnsi="Symbol"/>
      </w:rPr>
    </w:lvl>
    <w:lvl w:ilvl="4" w:tplc="CB6EBE7C">
      <w:start w:val="1"/>
      <w:numFmt w:val="bullet"/>
      <w:lvlText w:val=""/>
      <w:lvlJc w:val="left"/>
      <w:pPr>
        <w:ind w:left="1440" w:hanging="360"/>
      </w:pPr>
      <w:rPr>
        <w:rFonts w:ascii="Symbol" w:hAnsi="Symbol"/>
      </w:rPr>
    </w:lvl>
    <w:lvl w:ilvl="5" w:tplc="545234DC">
      <w:start w:val="1"/>
      <w:numFmt w:val="bullet"/>
      <w:lvlText w:val=""/>
      <w:lvlJc w:val="left"/>
      <w:pPr>
        <w:ind w:left="1440" w:hanging="360"/>
      </w:pPr>
      <w:rPr>
        <w:rFonts w:ascii="Symbol" w:hAnsi="Symbol"/>
      </w:rPr>
    </w:lvl>
    <w:lvl w:ilvl="6" w:tplc="4F62EAB2">
      <w:start w:val="1"/>
      <w:numFmt w:val="bullet"/>
      <w:lvlText w:val=""/>
      <w:lvlJc w:val="left"/>
      <w:pPr>
        <w:ind w:left="1440" w:hanging="360"/>
      </w:pPr>
      <w:rPr>
        <w:rFonts w:ascii="Symbol" w:hAnsi="Symbol"/>
      </w:rPr>
    </w:lvl>
    <w:lvl w:ilvl="7" w:tplc="4894E5BE">
      <w:start w:val="1"/>
      <w:numFmt w:val="bullet"/>
      <w:lvlText w:val=""/>
      <w:lvlJc w:val="left"/>
      <w:pPr>
        <w:ind w:left="1440" w:hanging="360"/>
      </w:pPr>
      <w:rPr>
        <w:rFonts w:ascii="Symbol" w:hAnsi="Symbol"/>
      </w:rPr>
    </w:lvl>
    <w:lvl w:ilvl="8" w:tplc="5520264A">
      <w:start w:val="1"/>
      <w:numFmt w:val="bullet"/>
      <w:lvlText w:val=""/>
      <w:lvlJc w:val="left"/>
      <w:pPr>
        <w:ind w:left="1440" w:hanging="360"/>
      </w:pPr>
      <w:rPr>
        <w:rFonts w:ascii="Symbol" w:hAnsi="Symbol"/>
      </w:rPr>
    </w:lvl>
  </w:abstractNum>
  <w:abstractNum w:abstractNumId="26" w15:restartNumberingAfterBreak="0">
    <w:nsid w:val="60BD0230"/>
    <w:multiLevelType w:val="hybridMultilevel"/>
    <w:tmpl w:val="31E20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B488F"/>
    <w:multiLevelType w:val="hybridMultilevel"/>
    <w:tmpl w:val="066EFFA8"/>
    <w:lvl w:ilvl="0" w:tplc="8C5E68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214B8"/>
    <w:multiLevelType w:val="hybridMultilevel"/>
    <w:tmpl w:val="23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A1BA7"/>
    <w:multiLevelType w:val="hybridMultilevel"/>
    <w:tmpl w:val="3CB8C5C2"/>
    <w:lvl w:ilvl="0" w:tplc="5EB6ECF2">
      <w:start w:val="1"/>
      <w:numFmt w:val="bullet"/>
      <w:lvlText w:val=""/>
      <w:lvlJc w:val="left"/>
      <w:pPr>
        <w:ind w:left="720" w:hanging="360"/>
      </w:pPr>
      <w:rPr>
        <w:rFonts w:ascii="Symbol" w:hAnsi="Symbol" w:hint="default"/>
      </w:rPr>
    </w:lvl>
    <w:lvl w:ilvl="1" w:tplc="BBECFC10">
      <w:start w:val="1"/>
      <w:numFmt w:val="bullet"/>
      <w:lvlText w:val="o"/>
      <w:lvlJc w:val="left"/>
      <w:pPr>
        <w:ind w:left="1440" w:hanging="360"/>
      </w:pPr>
      <w:rPr>
        <w:rFonts w:ascii="Courier New" w:hAnsi="Courier New" w:hint="default"/>
      </w:rPr>
    </w:lvl>
    <w:lvl w:ilvl="2" w:tplc="A0D6D130">
      <w:start w:val="1"/>
      <w:numFmt w:val="bullet"/>
      <w:lvlText w:val=""/>
      <w:lvlJc w:val="left"/>
      <w:pPr>
        <w:ind w:left="2160" w:hanging="360"/>
      </w:pPr>
      <w:rPr>
        <w:rFonts w:ascii="Wingdings" w:hAnsi="Wingdings" w:hint="default"/>
      </w:rPr>
    </w:lvl>
    <w:lvl w:ilvl="3" w:tplc="D414802A">
      <w:start w:val="1"/>
      <w:numFmt w:val="bullet"/>
      <w:lvlText w:val=""/>
      <w:lvlJc w:val="left"/>
      <w:pPr>
        <w:ind w:left="2880" w:hanging="360"/>
      </w:pPr>
      <w:rPr>
        <w:rFonts w:ascii="Symbol" w:hAnsi="Symbol" w:hint="default"/>
      </w:rPr>
    </w:lvl>
    <w:lvl w:ilvl="4" w:tplc="62EA16B6">
      <w:start w:val="1"/>
      <w:numFmt w:val="bullet"/>
      <w:lvlText w:val="o"/>
      <w:lvlJc w:val="left"/>
      <w:pPr>
        <w:ind w:left="3600" w:hanging="360"/>
      </w:pPr>
      <w:rPr>
        <w:rFonts w:ascii="Courier New" w:hAnsi="Courier New" w:hint="default"/>
      </w:rPr>
    </w:lvl>
    <w:lvl w:ilvl="5" w:tplc="B5F04B8A">
      <w:start w:val="1"/>
      <w:numFmt w:val="bullet"/>
      <w:lvlText w:val=""/>
      <w:lvlJc w:val="left"/>
      <w:pPr>
        <w:ind w:left="4320" w:hanging="360"/>
      </w:pPr>
      <w:rPr>
        <w:rFonts w:ascii="Wingdings" w:hAnsi="Wingdings" w:hint="default"/>
      </w:rPr>
    </w:lvl>
    <w:lvl w:ilvl="6" w:tplc="53B6DFFC">
      <w:start w:val="1"/>
      <w:numFmt w:val="bullet"/>
      <w:lvlText w:val=""/>
      <w:lvlJc w:val="left"/>
      <w:pPr>
        <w:ind w:left="5040" w:hanging="360"/>
      </w:pPr>
      <w:rPr>
        <w:rFonts w:ascii="Symbol" w:hAnsi="Symbol" w:hint="default"/>
      </w:rPr>
    </w:lvl>
    <w:lvl w:ilvl="7" w:tplc="8842DCA6">
      <w:start w:val="1"/>
      <w:numFmt w:val="bullet"/>
      <w:lvlText w:val="o"/>
      <w:lvlJc w:val="left"/>
      <w:pPr>
        <w:ind w:left="5760" w:hanging="360"/>
      </w:pPr>
      <w:rPr>
        <w:rFonts w:ascii="Courier New" w:hAnsi="Courier New" w:hint="default"/>
      </w:rPr>
    </w:lvl>
    <w:lvl w:ilvl="8" w:tplc="5BC06240">
      <w:start w:val="1"/>
      <w:numFmt w:val="bullet"/>
      <w:lvlText w:val=""/>
      <w:lvlJc w:val="left"/>
      <w:pPr>
        <w:ind w:left="6480" w:hanging="360"/>
      </w:pPr>
      <w:rPr>
        <w:rFonts w:ascii="Wingdings" w:hAnsi="Wingdings" w:hint="default"/>
      </w:rPr>
    </w:lvl>
  </w:abstractNum>
  <w:abstractNum w:abstractNumId="30" w15:restartNumberingAfterBreak="0">
    <w:nsid w:val="75D426C5"/>
    <w:multiLevelType w:val="hybridMultilevel"/>
    <w:tmpl w:val="1E503EA8"/>
    <w:lvl w:ilvl="0" w:tplc="2104ED7A">
      <w:start w:val="1"/>
      <w:numFmt w:val="bullet"/>
      <w:lvlText w:val=""/>
      <w:lvlJc w:val="left"/>
      <w:pPr>
        <w:ind w:left="720" w:hanging="360"/>
      </w:pPr>
      <w:rPr>
        <w:rFonts w:ascii="Symbol" w:hAnsi="Symbol" w:hint="default"/>
      </w:rPr>
    </w:lvl>
    <w:lvl w:ilvl="1" w:tplc="EA18334E">
      <w:start w:val="1"/>
      <w:numFmt w:val="bullet"/>
      <w:lvlText w:val="o"/>
      <w:lvlJc w:val="left"/>
      <w:pPr>
        <w:ind w:left="1440" w:hanging="360"/>
      </w:pPr>
      <w:rPr>
        <w:rFonts w:ascii="Courier New" w:hAnsi="Courier New" w:hint="default"/>
      </w:rPr>
    </w:lvl>
    <w:lvl w:ilvl="2" w:tplc="B3A44E40">
      <w:start w:val="1"/>
      <w:numFmt w:val="bullet"/>
      <w:lvlText w:val=""/>
      <w:lvlJc w:val="left"/>
      <w:pPr>
        <w:ind w:left="2160" w:hanging="360"/>
      </w:pPr>
      <w:rPr>
        <w:rFonts w:ascii="Wingdings" w:hAnsi="Wingdings" w:hint="default"/>
      </w:rPr>
    </w:lvl>
    <w:lvl w:ilvl="3" w:tplc="6F9E647C">
      <w:start w:val="1"/>
      <w:numFmt w:val="bullet"/>
      <w:lvlText w:val=""/>
      <w:lvlJc w:val="left"/>
      <w:pPr>
        <w:ind w:left="2880" w:hanging="360"/>
      </w:pPr>
      <w:rPr>
        <w:rFonts w:ascii="Symbol" w:hAnsi="Symbol" w:hint="default"/>
      </w:rPr>
    </w:lvl>
    <w:lvl w:ilvl="4" w:tplc="784C6D16">
      <w:start w:val="1"/>
      <w:numFmt w:val="bullet"/>
      <w:lvlText w:val="o"/>
      <w:lvlJc w:val="left"/>
      <w:pPr>
        <w:ind w:left="3600" w:hanging="360"/>
      </w:pPr>
      <w:rPr>
        <w:rFonts w:ascii="Courier New" w:hAnsi="Courier New" w:hint="default"/>
      </w:rPr>
    </w:lvl>
    <w:lvl w:ilvl="5" w:tplc="3D344926">
      <w:start w:val="1"/>
      <w:numFmt w:val="bullet"/>
      <w:lvlText w:val=""/>
      <w:lvlJc w:val="left"/>
      <w:pPr>
        <w:ind w:left="4320" w:hanging="360"/>
      </w:pPr>
      <w:rPr>
        <w:rFonts w:ascii="Wingdings" w:hAnsi="Wingdings" w:hint="default"/>
      </w:rPr>
    </w:lvl>
    <w:lvl w:ilvl="6" w:tplc="90AE05C4">
      <w:start w:val="1"/>
      <w:numFmt w:val="bullet"/>
      <w:lvlText w:val=""/>
      <w:lvlJc w:val="left"/>
      <w:pPr>
        <w:ind w:left="5040" w:hanging="360"/>
      </w:pPr>
      <w:rPr>
        <w:rFonts w:ascii="Symbol" w:hAnsi="Symbol" w:hint="default"/>
      </w:rPr>
    </w:lvl>
    <w:lvl w:ilvl="7" w:tplc="A6C8F164">
      <w:start w:val="1"/>
      <w:numFmt w:val="bullet"/>
      <w:lvlText w:val="o"/>
      <w:lvlJc w:val="left"/>
      <w:pPr>
        <w:ind w:left="5760" w:hanging="360"/>
      </w:pPr>
      <w:rPr>
        <w:rFonts w:ascii="Courier New" w:hAnsi="Courier New" w:hint="default"/>
      </w:rPr>
    </w:lvl>
    <w:lvl w:ilvl="8" w:tplc="13CCEC40">
      <w:start w:val="1"/>
      <w:numFmt w:val="bullet"/>
      <w:lvlText w:val=""/>
      <w:lvlJc w:val="left"/>
      <w:pPr>
        <w:ind w:left="6480" w:hanging="360"/>
      </w:pPr>
      <w:rPr>
        <w:rFonts w:ascii="Wingdings" w:hAnsi="Wingdings" w:hint="default"/>
      </w:rPr>
    </w:lvl>
  </w:abstractNum>
  <w:abstractNum w:abstractNumId="31" w15:restartNumberingAfterBreak="0">
    <w:nsid w:val="76061420"/>
    <w:multiLevelType w:val="hybridMultilevel"/>
    <w:tmpl w:val="6D689466"/>
    <w:lvl w:ilvl="0" w:tplc="8C5E687C">
      <w:start w:val="1"/>
      <w:numFmt w:val="bullet"/>
      <w:lvlText w:val=""/>
      <w:lvlJc w:val="left"/>
      <w:pPr>
        <w:ind w:left="720" w:hanging="360"/>
      </w:pPr>
      <w:rPr>
        <w:rFonts w:ascii="Symbol" w:hAnsi="Symbol" w:hint="default"/>
      </w:rPr>
    </w:lvl>
    <w:lvl w:ilvl="1" w:tplc="FBEAD5D0">
      <w:start w:val="1"/>
      <w:numFmt w:val="bullet"/>
      <w:lvlText w:val="o"/>
      <w:lvlJc w:val="left"/>
      <w:pPr>
        <w:ind w:left="1440" w:hanging="360"/>
      </w:pPr>
      <w:rPr>
        <w:rFonts w:ascii="Courier New" w:hAnsi="Courier New" w:hint="default"/>
      </w:rPr>
    </w:lvl>
    <w:lvl w:ilvl="2" w:tplc="18082A96">
      <w:start w:val="1"/>
      <w:numFmt w:val="bullet"/>
      <w:lvlText w:val=""/>
      <w:lvlJc w:val="left"/>
      <w:pPr>
        <w:ind w:left="2160" w:hanging="360"/>
      </w:pPr>
      <w:rPr>
        <w:rFonts w:ascii="Wingdings" w:hAnsi="Wingdings" w:hint="default"/>
      </w:rPr>
    </w:lvl>
    <w:lvl w:ilvl="3" w:tplc="14E0204C">
      <w:start w:val="1"/>
      <w:numFmt w:val="bullet"/>
      <w:lvlText w:val=""/>
      <w:lvlJc w:val="left"/>
      <w:pPr>
        <w:ind w:left="2880" w:hanging="360"/>
      </w:pPr>
      <w:rPr>
        <w:rFonts w:ascii="Symbol" w:hAnsi="Symbol" w:hint="default"/>
      </w:rPr>
    </w:lvl>
    <w:lvl w:ilvl="4" w:tplc="67E41C36">
      <w:start w:val="1"/>
      <w:numFmt w:val="bullet"/>
      <w:lvlText w:val="o"/>
      <w:lvlJc w:val="left"/>
      <w:pPr>
        <w:ind w:left="3600" w:hanging="360"/>
      </w:pPr>
      <w:rPr>
        <w:rFonts w:ascii="Courier New" w:hAnsi="Courier New" w:hint="default"/>
      </w:rPr>
    </w:lvl>
    <w:lvl w:ilvl="5" w:tplc="928A25FA">
      <w:start w:val="1"/>
      <w:numFmt w:val="bullet"/>
      <w:lvlText w:val=""/>
      <w:lvlJc w:val="left"/>
      <w:pPr>
        <w:ind w:left="4320" w:hanging="360"/>
      </w:pPr>
      <w:rPr>
        <w:rFonts w:ascii="Wingdings" w:hAnsi="Wingdings" w:hint="default"/>
      </w:rPr>
    </w:lvl>
    <w:lvl w:ilvl="6" w:tplc="44084596">
      <w:start w:val="1"/>
      <w:numFmt w:val="bullet"/>
      <w:lvlText w:val=""/>
      <w:lvlJc w:val="left"/>
      <w:pPr>
        <w:ind w:left="5040" w:hanging="360"/>
      </w:pPr>
      <w:rPr>
        <w:rFonts w:ascii="Symbol" w:hAnsi="Symbol" w:hint="default"/>
      </w:rPr>
    </w:lvl>
    <w:lvl w:ilvl="7" w:tplc="F4FAA82A">
      <w:start w:val="1"/>
      <w:numFmt w:val="bullet"/>
      <w:lvlText w:val="o"/>
      <w:lvlJc w:val="left"/>
      <w:pPr>
        <w:ind w:left="5760" w:hanging="360"/>
      </w:pPr>
      <w:rPr>
        <w:rFonts w:ascii="Courier New" w:hAnsi="Courier New" w:hint="default"/>
      </w:rPr>
    </w:lvl>
    <w:lvl w:ilvl="8" w:tplc="CEB6A7A0">
      <w:start w:val="1"/>
      <w:numFmt w:val="bullet"/>
      <w:lvlText w:val=""/>
      <w:lvlJc w:val="left"/>
      <w:pPr>
        <w:ind w:left="6480" w:hanging="360"/>
      </w:pPr>
      <w:rPr>
        <w:rFonts w:ascii="Wingdings" w:hAnsi="Wingdings" w:hint="default"/>
      </w:rPr>
    </w:lvl>
  </w:abstractNum>
  <w:abstractNum w:abstractNumId="32" w15:restartNumberingAfterBreak="0">
    <w:nsid w:val="78256885"/>
    <w:multiLevelType w:val="hybridMultilevel"/>
    <w:tmpl w:val="200820DC"/>
    <w:lvl w:ilvl="0" w:tplc="F93C3324">
      <w:start w:val="1"/>
      <w:numFmt w:val="bullet"/>
      <w:lvlText w:val=""/>
      <w:lvlJc w:val="left"/>
      <w:pPr>
        <w:ind w:left="720" w:hanging="360"/>
      </w:pPr>
      <w:rPr>
        <w:rFonts w:ascii="Symbol" w:hAnsi="Symbol" w:hint="default"/>
      </w:rPr>
    </w:lvl>
    <w:lvl w:ilvl="1" w:tplc="5D785438">
      <w:start w:val="1"/>
      <w:numFmt w:val="bullet"/>
      <w:lvlText w:val="o"/>
      <w:lvlJc w:val="left"/>
      <w:pPr>
        <w:ind w:left="1440" w:hanging="360"/>
      </w:pPr>
      <w:rPr>
        <w:rFonts w:ascii="Courier New" w:hAnsi="Courier New" w:hint="default"/>
      </w:rPr>
    </w:lvl>
    <w:lvl w:ilvl="2" w:tplc="4660398C">
      <w:start w:val="1"/>
      <w:numFmt w:val="bullet"/>
      <w:lvlText w:val=""/>
      <w:lvlJc w:val="left"/>
      <w:pPr>
        <w:ind w:left="2160" w:hanging="360"/>
      </w:pPr>
      <w:rPr>
        <w:rFonts w:ascii="Wingdings" w:hAnsi="Wingdings" w:hint="default"/>
      </w:rPr>
    </w:lvl>
    <w:lvl w:ilvl="3" w:tplc="3F309FEA">
      <w:start w:val="1"/>
      <w:numFmt w:val="bullet"/>
      <w:lvlText w:val=""/>
      <w:lvlJc w:val="left"/>
      <w:pPr>
        <w:ind w:left="2880" w:hanging="360"/>
      </w:pPr>
      <w:rPr>
        <w:rFonts w:ascii="Symbol" w:hAnsi="Symbol" w:hint="default"/>
      </w:rPr>
    </w:lvl>
    <w:lvl w:ilvl="4" w:tplc="5E7AD74A">
      <w:start w:val="1"/>
      <w:numFmt w:val="bullet"/>
      <w:lvlText w:val="o"/>
      <w:lvlJc w:val="left"/>
      <w:pPr>
        <w:ind w:left="3600" w:hanging="360"/>
      </w:pPr>
      <w:rPr>
        <w:rFonts w:ascii="Courier New" w:hAnsi="Courier New" w:hint="default"/>
      </w:rPr>
    </w:lvl>
    <w:lvl w:ilvl="5" w:tplc="C3AAD144">
      <w:start w:val="1"/>
      <w:numFmt w:val="bullet"/>
      <w:lvlText w:val=""/>
      <w:lvlJc w:val="left"/>
      <w:pPr>
        <w:ind w:left="4320" w:hanging="360"/>
      </w:pPr>
      <w:rPr>
        <w:rFonts w:ascii="Wingdings" w:hAnsi="Wingdings" w:hint="default"/>
      </w:rPr>
    </w:lvl>
    <w:lvl w:ilvl="6" w:tplc="97A4DAF2">
      <w:start w:val="1"/>
      <w:numFmt w:val="bullet"/>
      <w:lvlText w:val=""/>
      <w:lvlJc w:val="left"/>
      <w:pPr>
        <w:ind w:left="5040" w:hanging="360"/>
      </w:pPr>
      <w:rPr>
        <w:rFonts w:ascii="Symbol" w:hAnsi="Symbol" w:hint="default"/>
      </w:rPr>
    </w:lvl>
    <w:lvl w:ilvl="7" w:tplc="080E5FC2">
      <w:start w:val="1"/>
      <w:numFmt w:val="bullet"/>
      <w:lvlText w:val="o"/>
      <w:lvlJc w:val="left"/>
      <w:pPr>
        <w:ind w:left="5760" w:hanging="360"/>
      </w:pPr>
      <w:rPr>
        <w:rFonts w:ascii="Courier New" w:hAnsi="Courier New" w:hint="default"/>
      </w:rPr>
    </w:lvl>
    <w:lvl w:ilvl="8" w:tplc="21D44AE2">
      <w:start w:val="1"/>
      <w:numFmt w:val="bullet"/>
      <w:lvlText w:val=""/>
      <w:lvlJc w:val="left"/>
      <w:pPr>
        <w:ind w:left="6480" w:hanging="360"/>
      </w:pPr>
      <w:rPr>
        <w:rFonts w:ascii="Wingdings" w:hAnsi="Wingdings" w:hint="default"/>
      </w:rPr>
    </w:lvl>
  </w:abstractNum>
  <w:abstractNum w:abstractNumId="33" w15:restartNumberingAfterBreak="0">
    <w:nsid w:val="7FD43D6F"/>
    <w:multiLevelType w:val="hybridMultilevel"/>
    <w:tmpl w:val="A7B8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14893">
    <w:abstractNumId w:val="7"/>
  </w:num>
  <w:num w:numId="2" w16cid:durableId="263078809">
    <w:abstractNumId w:val="11"/>
  </w:num>
  <w:num w:numId="3" w16cid:durableId="1519470743">
    <w:abstractNumId w:val="15"/>
  </w:num>
  <w:num w:numId="4" w16cid:durableId="776408583">
    <w:abstractNumId w:val="1"/>
  </w:num>
  <w:num w:numId="5" w16cid:durableId="538056115">
    <w:abstractNumId w:val="31"/>
  </w:num>
  <w:num w:numId="6" w16cid:durableId="2051493210">
    <w:abstractNumId w:val="30"/>
  </w:num>
  <w:num w:numId="7" w16cid:durableId="1307392977">
    <w:abstractNumId w:val="32"/>
  </w:num>
  <w:num w:numId="8" w16cid:durableId="628703645">
    <w:abstractNumId w:val="6"/>
  </w:num>
  <w:num w:numId="9" w16cid:durableId="1809711113">
    <w:abstractNumId w:val="29"/>
  </w:num>
  <w:num w:numId="10" w16cid:durableId="536313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072993">
    <w:abstractNumId w:val="5"/>
  </w:num>
  <w:num w:numId="12" w16cid:durableId="238293001">
    <w:abstractNumId w:val="14"/>
  </w:num>
  <w:num w:numId="13" w16cid:durableId="1029724011">
    <w:abstractNumId w:val="33"/>
  </w:num>
  <w:num w:numId="14" w16cid:durableId="1321621593">
    <w:abstractNumId w:val="28"/>
  </w:num>
  <w:num w:numId="15" w16cid:durableId="641882998">
    <w:abstractNumId w:val="5"/>
  </w:num>
  <w:num w:numId="16" w16cid:durableId="1544369230">
    <w:abstractNumId w:val="10"/>
  </w:num>
  <w:num w:numId="17" w16cid:durableId="1692875260">
    <w:abstractNumId w:val="16"/>
  </w:num>
  <w:num w:numId="18" w16cid:durableId="1711153280">
    <w:abstractNumId w:val="0"/>
  </w:num>
  <w:num w:numId="19" w16cid:durableId="541403862">
    <w:abstractNumId w:val="23"/>
  </w:num>
  <w:num w:numId="20" w16cid:durableId="819542826">
    <w:abstractNumId w:val="26"/>
  </w:num>
  <w:num w:numId="21" w16cid:durableId="281303915">
    <w:abstractNumId w:val="19"/>
  </w:num>
  <w:num w:numId="22" w16cid:durableId="776602888">
    <w:abstractNumId w:val="20"/>
  </w:num>
  <w:num w:numId="23" w16cid:durableId="2000649809">
    <w:abstractNumId w:val="24"/>
  </w:num>
  <w:num w:numId="24" w16cid:durableId="1224365645">
    <w:abstractNumId w:val="9"/>
  </w:num>
  <w:num w:numId="25" w16cid:durableId="1123160332">
    <w:abstractNumId w:val="2"/>
  </w:num>
  <w:num w:numId="26" w16cid:durableId="918290634">
    <w:abstractNumId w:val="13"/>
  </w:num>
  <w:num w:numId="27" w16cid:durableId="784806755">
    <w:abstractNumId w:val="27"/>
  </w:num>
  <w:num w:numId="28" w16cid:durableId="1248688158">
    <w:abstractNumId w:val="21"/>
  </w:num>
  <w:num w:numId="29" w16cid:durableId="539245171">
    <w:abstractNumId w:val="18"/>
  </w:num>
  <w:num w:numId="30" w16cid:durableId="1108504537">
    <w:abstractNumId w:val="4"/>
  </w:num>
  <w:num w:numId="31" w16cid:durableId="1203398095">
    <w:abstractNumId w:val="3"/>
  </w:num>
  <w:num w:numId="32" w16cid:durableId="1022707484">
    <w:abstractNumId w:val="8"/>
  </w:num>
  <w:num w:numId="33" w16cid:durableId="1419909934">
    <w:abstractNumId w:val="17"/>
  </w:num>
  <w:num w:numId="34" w16cid:durableId="845483988">
    <w:abstractNumId w:val="25"/>
  </w:num>
  <w:num w:numId="35" w16cid:durableId="1222016787">
    <w:abstractNumId w:val="22"/>
  </w:num>
  <w:num w:numId="36" w16cid:durableId="2134204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F0"/>
    <w:rsid w:val="000215D9"/>
    <w:rsid w:val="00025EB2"/>
    <w:rsid w:val="00040EB0"/>
    <w:rsid w:val="00064ED4"/>
    <w:rsid w:val="0006767D"/>
    <w:rsid w:val="00070980"/>
    <w:rsid w:val="00096356"/>
    <w:rsid w:val="00097577"/>
    <w:rsid w:val="000A11FF"/>
    <w:rsid w:val="000A218D"/>
    <w:rsid w:val="000B0F2E"/>
    <w:rsid w:val="000B5CF1"/>
    <w:rsid w:val="000B6FDE"/>
    <w:rsid w:val="000F2883"/>
    <w:rsid w:val="000F71C4"/>
    <w:rsid w:val="00114963"/>
    <w:rsid w:val="001323E6"/>
    <w:rsid w:val="00134BB5"/>
    <w:rsid w:val="00152901"/>
    <w:rsid w:val="00161F57"/>
    <w:rsid w:val="001637E9"/>
    <w:rsid w:val="001711B7"/>
    <w:rsid w:val="0017460C"/>
    <w:rsid w:val="00195202"/>
    <w:rsid w:val="00196204"/>
    <w:rsid w:val="001A09C1"/>
    <w:rsid w:val="001A597A"/>
    <w:rsid w:val="001B43F2"/>
    <w:rsid w:val="001C1E20"/>
    <w:rsid w:val="00205EDD"/>
    <w:rsid w:val="00224BA0"/>
    <w:rsid w:val="0024465B"/>
    <w:rsid w:val="002522F4"/>
    <w:rsid w:val="00264C58"/>
    <w:rsid w:val="002825DB"/>
    <w:rsid w:val="00295960"/>
    <w:rsid w:val="002D359D"/>
    <w:rsid w:val="002F1324"/>
    <w:rsid w:val="00316C5E"/>
    <w:rsid w:val="00323173"/>
    <w:rsid w:val="00330DCA"/>
    <w:rsid w:val="00343DC4"/>
    <w:rsid w:val="00347002"/>
    <w:rsid w:val="003724BC"/>
    <w:rsid w:val="003818E5"/>
    <w:rsid w:val="00383319"/>
    <w:rsid w:val="003C4845"/>
    <w:rsid w:val="003C523F"/>
    <w:rsid w:val="003D1DB3"/>
    <w:rsid w:val="003D446C"/>
    <w:rsid w:val="00416A17"/>
    <w:rsid w:val="00432AB5"/>
    <w:rsid w:val="00471586"/>
    <w:rsid w:val="00491601"/>
    <w:rsid w:val="00494708"/>
    <w:rsid w:val="00494874"/>
    <w:rsid w:val="004B78A9"/>
    <w:rsid w:val="004C67FF"/>
    <w:rsid w:val="004CE01A"/>
    <w:rsid w:val="004E2EF7"/>
    <w:rsid w:val="004E5410"/>
    <w:rsid w:val="004F226C"/>
    <w:rsid w:val="004F27C6"/>
    <w:rsid w:val="00530638"/>
    <w:rsid w:val="0053111D"/>
    <w:rsid w:val="00560173"/>
    <w:rsid w:val="00561B72"/>
    <w:rsid w:val="00562042"/>
    <w:rsid w:val="005660A4"/>
    <w:rsid w:val="0057447E"/>
    <w:rsid w:val="00582401"/>
    <w:rsid w:val="005839EE"/>
    <w:rsid w:val="00593399"/>
    <w:rsid w:val="005949F2"/>
    <w:rsid w:val="005A690E"/>
    <w:rsid w:val="005A738C"/>
    <w:rsid w:val="005C1F82"/>
    <w:rsid w:val="005C3F72"/>
    <w:rsid w:val="005C7994"/>
    <w:rsid w:val="005D43D2"/>
    <w:rsid w:val="005F0C02"/>
    <w:rsid w:val="005F56BE"/>
    <w:rsid w:val="006036EB"/>
    <w:rsid w:val="00611FAD"/>
    <w:rsid w:val="00642D90"/>
    <w:rsid w:val="006513FB"/>
    <w:rsid w:val="006609FF"/>
    <w:rsid w:val="00661D3E"/>
    <w:rsid w:val="00690906"/>
    <w:rsid w:val="006A09CF"/>
    <w:rsid w:val="006A5610"/>
    <w:rsid w:val="006A5F73"/>
    <w:rsid w:val="006D0626"/>
    <w:rsid w:val="006D5309"/>
    <w:rsid w:val="006E4F81"/>
    <w:rsid w:val="006E5390"/>
    <w:rsid w:val="006E5982"/>
    <w:rsid w:val="006E5E8A"/>
    <w:rsid w:val="006F3806"/>
    <w:rsid w:val="00727636"/>
    <w:rsid w:val="00744E1C"/>
    <w:rsid w:val="00745E83"/>
    <w:rsid w:val="007507DE"/>
    <w:rsid w:val="00752F93"/>
    <w:rsid w:val="00753F6A"/>
    <w:rsid w:val="007545E2"/>
    <w:rsid w:val="00772A56"/>
    <w:rsid w:val="0077457F"/>
    <w:rsid w:val="007A34DD"/>
    <w:rsid w:val="007A46D3"/>
    <w:rsid w:val="007A4B62"/>
    <w:rsid w:val="007B0780"/>
    <w:rsid w:val="007D4AF0"/>
    <w:rsid w:val="007D5D30"/>
    <w:rsid w:val="007E4BCA"/>
    <w:rsid w:val="007F2CF3"/>
    <w:rsid w:val="00826A30"/>
    <w:rsid w:val="00837F09"/>
    <w:rsid w:val="00840094"/>
    <w:rsid w:val="008432AB"/>
    <w:rsid w:val="00853098"/>
    <w:rsid w:val="00861CC1"/>
    <w:rsid w:val="00883358"/>
    <w:rsid w:val="00892585"/>
    <w:rsid w:val="008A6E0B"/>
    <w:rsid w:val="008B1004"/>
    <w:rsid w:val="008E32E2"/>
    <w:rsid w:val="00905213"/>
    <w:rsid w:val="00905ABF"/>
    <w:rsid w:val="00917042"/>
    <w:rsid w:val="00950838"/>
    <w:rsid w:val="0095400B"/>
    <w:rsid w:val="00963758"/>
    <w:rsid w:val="009968D9"/>
    <w:rsid w:val="009B0CB7"/>
    <w:rsid w:val="009B223A"/>
    <w:rsid w:val="009D1555"/>
    <w:rsid w:val="009E0BE8"/>
    <w:rsid w:val="009F09E4"/>
    <w:rsid w:val="009F449B"/>
    <w:rsid w:val="00A1555B"/>
    <w:rsid w:val="00A206CC"/>
    <w:rsid w:val="00A26360"/>
    <w:rsid w:val="00A41D08"/>
    <w:rsid w:val="00A77865"/>
    <w:rsid w:val="00A852F9"/>
    <w:rsid w:val="00A951E6"/>
    <w:rsid w:val="00AB6D35"/>
    <w:rsid w:val="00AC1139"/>
    <w:rsid w:val="00AC33D6"/>
    <w:rsid w:val="00AD0C9E"/>
    <w:rsid w:val="00AD1DDF"/>
    <w:rsid w:val="00AD4D65"/>
    <w:rsid w:val="00AD6D52"/>
    <w:rsid w:val="00AD9EA4"/>
    <w:rsid w:val="00B02910"/>
    <w:rsid w:val="00B041CD"/>
    <w:rsid w:val="00B04EDA"/>
    <w:rsid w:val="00B32265"/>
    <w:rsid w:val="00B8359B"/>
    <w:rsid w:val="00B92F0C"/>
    <w:rsid w:val="00BA37D0"/>
    <w:rsid w:val="00BB199B"/>
    <w:rsid w:val="00BB2E71"/>
    <w:rsid w:val="00BB5726"/>
    <w:rsid w:val="00BC0D5C"/>
    <w:rsid w:val="00BC749C"/>
    <w:rsid w:val="00BC7C73"/>
    <w:rsid w:val="00BD0DFA"/>
    <w:rsid w:val="00BD180B"/>
    <w:rsid w:val="00BD68D6"/>
    <w:rsid w:val="00BF6352"/>
    <w:rsid w:val="00BF6F2F"/>
    <w:rsid w:val="00C10972"/>
    <w:rsid w:val="00C15176"/>
    <w:rsid w:val="00C235F0"/>
    <w:rsid w:val="00C24EA4"/>
    <w:rsid w:val="00C54BC2"/>
    <w:rsid w:val="00C61438"/>
    <w:rsid w:val="00C657AF"/>
    <w:rsid w:val="00C66E78"/>
    <w:rsid w:val="00C724B9"/>
    <w:rsid w:val="00C77FEE"/>
    <w:rsid w:val="00C90086"/>
    <w:rsid w:val="00CB51A1"/>
    <w:rsid w:val="00CD1F0D"/>
    <w:rsid w:val="00CF46F9"/>
    <w:rsid w:val="00CF7DD8"/>
    <w:rsid w:val="00D017B7"/>
    <w:rsid w:val="00D30CC3"/>
    <w:rsid w:val="00D315CA"/>
    <w:rsid w:val="00D3172D"/>
    <w:rsid w:val="00D42B78"/>
    <w:rsid w:val="00D60059"/>
    <w:rsid w:val="00D60F52"/>
    <w:rsid w:val="00D62D80"/>
    <w:rsid w:val="00D65869"/>
    <w:rsid w:val="00D97A09"/>
    <w:rsid w:val="00DB09F0"/>
    <w:rsid w:val="00DD7DF6"/>
    <w:rsid w:val="00DE3B63"/>
    <w:rsid w:val="00DE4CEA"/>
    <w:rsid w:val="00E06E53"/>
    <w:rsid w:val="00E30265"/>
    <w:rsid w:val="00E45C27"/>
    <w:rsid w:val="00E70CCB"/>
    <w:rsid w:val="00EC20B4"/>
    <w:rsid w:val="00EF7C05"/>
    <w:rsid w:val="00F053C3"/>
    <w:rsid w:val="00F130C7"/>
    <w:rsid w:val="00F3230B"/>
    <w:rsid w:val="00F43A69"/>
    <w:rsid w:val="00FA6E04"/>
    <w:rsid w:val="00FA723C"/>
    <w:rsid w:val="00FD3DBC"/>
    <w:rsid w:val="010EC3E8"/>
    <w:rsid w:val="0117D2F4"/>
    <w:rsid w:val="01214548"/>
    <w:rsid w:val="013E06E7"/>
    <w:rsid w:val="015D173C"/>
    <w:rsid w:val="019A6702"/>
    <w:rsid w:val="01F06F7F"/>
    <w:rsid w:val="0268B4E5"/>
    <w:rsid w:val="02AA6EB2"/>
    <w:rsid w:val="02D620E4"/>
    <w:rsid w:val="02F82F7F"/>
    <w:rsid w:val="03A08410"/>
    <w:rsid w:val="03EE2DAB"/>
    <w:rsid w:val="044B41AC"/>
    <w:rsid w:val="0547172B"/>
    <w:rsid w:val="065F8C26"/>
    <w:rsid w:val="069AC0AA"/>
    <w:rsid w:val="06F139CA"/>
    <w:rsid w:val="070F64DA"/>
    <w:rsid w:val="07452F45"/>
    <w:rsid w:val="077765C2"/>
    <w:rsid w:val="07824E7E"/>
    <w:rsid w:val="07E0459A"/>
    <w:rsid w:val="07F3D474"/>
    <w:rsid w:val="087D621C"/>
    <w:rsid w:val="08A89A1C"/>
    <w:rsid w:val="08ECE031"/>
    <w:rsid w:val="094F57D9"/>
    <w:rsid w:val="09504CEC"/>
    <w:rsid w:val="09DC8AA2"/>
    <w:rsid w:val="0A47B705"/>
    <w:rsid w:val="0A4C4D36"/>
    <w:rsid w:val="0B83D696"/>
    <w:rsid w:val="0C75410C"/>
    <w:rsid w:val="0C7D24EC"/>
    <w:rsid w:val="0CD27DC3"/>
    <w:rsid w:val="0CE3C130"/>
    <w:rsid w:val="0DA4C931"/>
    <w:rsid w:val="0DE34FD4"/>
    <w:rsid w:val="0E780CCD"/>
    <w:rsid w:val="0E827C25"/>
    <w:rsid w:val="0E971AA1"/>
    <w:rsid w:val="0F061C3E"/>
    <w:rsid w:val="0F660DEC"/>
    <w:rsid w:val="0FA22333"/>
    <w:rsid w:val="1145FD21"/>
    <w:rsid w:val="1177F4E0"/>
    <w:rsid w:val="1261AF13"/>
    <w:rsid w:val="12CFFA18"/>
    <w:rsid w:val="12EBA09D"/>
    <w:rsid w:val="12F34413"/>
    <w:rsid w:val="13DC0539"/>
    <w:rsid w:val="13FC8704"/>
    <w:rsid w:val="140E4151"/>
    <w:rsid w:val="141E838D"/>
    <w:rsid w:val="146B72D2"/>
    <w:rsid w:val="147320EA"/>
    <w:rsid w:val="14AB0EE5"/>
    <w:rsid w:val="14C165E2"/>
    <w:rsid w:val="15BD19BA"/>
    <w:rsid w:val="15CDA937"/>
    <w:rsid w:val="160020C4"/>
    <w:rsid w:val="1613B608"/>
    <w:rsid w:val="1638AAF1"/>
    <w:rsid w:val="1671A2D2"/>
    <w:rsid w:val="16A8F279"/>
    <w:rsid w:val="16AFABEF"/>
    <w:rsid w:val="16BF33DA"/>
    <w:rsid w:val="16FC5B07"/>
    <w:rsid w:val="1724E215"/>
    <w:rsid w:val="17884EAB"/>
    <w:rsid w:val="17AEE3B6"/>
    <w:rsid w:val="17F24BBD"/>
    <w:rsid w:val="18AD69AB"/>
    <w:rsid w:val="18BB0D0D"/>
    <w:rsid w:val="18BDEEB6"/>
    <w:rsid w:val="18CF0AFE"/>
    <w:rsid w:val="18DD172D"/>
    <w:rsid w:val="1918167E"/>
    <w:rsid w:val="199A4FCD"/>
    <w:rsid w:val="19AEC52D"/>
    <w:rsid w:val="1A441420"/>
    <w:rsid w:val="1A593F3E"/>
    <w:rsid w:val="1AD2D844"/>
    <w:rsid w:val="1AF96500"/>
    <w:rsid w:val="1B51A250"/>
    <w:rsid w:val="1C2E455B"/>
    <w:rsid w:val="1C774442"/>
    <w:rsid w:val="1CB75731"/>
    <w:rsid w:val="1CEE4B4C"/>
    <w:rsid w:val="1CF689E3"/>
    <w:rsid w:val="1D2D1EFD"/>
    <w:rsid w:val="1D597277"/>
    <w:rsid w:val="1D618D60"/>
    <w:rsid w:val="1DD8E656"/>
    <w:rsid w:val="1DF605E8"/>
    <w:rsid w:val="1E00CAD9"/>
    <w:rsid w:val="1E850782"/>
    <w:rsid w:val="1E9D724E"/>
    <w:rsid w:val="1EA8EF4E"/>
    <w:rsid w:val="1EAEAFEE"/>
    <w:rsid w:val="1EB3CC0C"/>
    <w:rsid w:val="1EC10FDC"/>
    <w:rsid w:val="1EF8C60E"/>
    <w:rsid w:val="1EF8F58F"/>
    <w:rsid w:val="1F8D73FB"/>
    <w:rsid w:val="1FA1CE06"/>
    <w:rsid w:val="1FA7282D"/>
    <w:rsid w:val="201593F0"/>
    <w:rsid w:val="20189C5B"/>
    <w:rsid w:val="204A804F"/>
    <w:rsid w:val="205CF75F"/>
    <w:rsid w:val="2063A1C9"/>
    <w:rsid w:val="20A86D4B"/>
    <w:rsid w:val="20E33CFB"/>
    <w:rsid w:val="20F13407"/>
    <w:rsid w:val="2171DCCE"/>
    <w:rsid w:val="21A03A22"/>
    <w:rsid w:val="21E650B0"/>
    <w:rsid w:val="220B1AEB"/>
    <w:rsid w:val="22338ED5"/>
    <w:rsid w:val="22B99BFC"/>
    <w:rsid w:val="2301D42F"/>
    <w:rsid w:val="23798A7D"/>
    <w:rsid w:val="23A33080"/>
    <w:rsid w:val="23C59861"/>
    <w:rsid w:val="2443E8DB"/>
    <w:rsid w:val="25349A75"/>
    <w:rsid w:val="25A405AD"/>
    <w:rsid w:val="26005FEF"/>
    <w:rsid w:val="262780F2"/>
    <w:rsid w:val="26288F6A"/>
    <w:rsid w:val="26376910"/>
    <w:rsid w:val="265D5B05"/>
    <w:rsid w:val="26688ABF"/>
    <w:rsid w:val="2682CC1B"/>
    <w:rsid w:val="26926B25"/>
    <w:rsid w:val="271640A8"/>
    <w:rsid w:val="287E634F"/>
    <w:rsid w:val="28CDACBF"/>
    <w:rsid w:val="28D400F8"/>
    <w:rsid w:val="297580EA"/>
    <w:rsid w:val="2978F5A9"/>
    <w:rsid w:val="297D98D0"/>
    <w:rsid w:val="297F8BA5"/>
    <w:rsid w:val="2984864B"/>
    <w:rsid w:val="29A2162F"/>
    <w:rsid w:val="29C754F2"/>
    <w:rsid w:val="2A3E6109"/>
    <w:rsid w:val="2A707B93"/>
    <w:rsid w:val="2A92BBEF"/>
    <w:rsid w:val="2A975977"/>
    <w:rsid w:val="2ADCCB74"/>
    <w:rsid w:val="2B145553"/>
    <w:rsid w:val="2B4B9B91"/>
    <w:rsid w:val="2B8E532F"/>
    <w:rsid w:val="2BBE6933"/>
    <w:rsid w:val="2C0BC5BE"/>
    <w:rsid w:val="2C0D48A4"/>
    <w:rsid w:val="2C43D524"/>
    <w:rsid w:val="2C4DC671"/>
    <w:rsid w:val="2C632D7E"/>
    <w:rsid w:val="2D04773F"/>
    <w:rsid w:val="2D6C30C8"/>
    <w:rsid w:val="2D7B3606"/>
    <w:rsid w:val="2DC37B0E"/>
    <w:rsid w:val="2E3518D1"/>
    <w:rsid w:val="2E8AE296"/>
    <w:rsid w:val="2EAAD3EA"/>
    <w:rsid w:val="2EB45386"/>
    <w:rsid w:val="2EB77314"/>
    <w:rsid w:val="2F25AEA6"/>
    <w:rsid w:val="2F4422F8"/>
    <w:rsid w:val="2F85BFFB"/>
    <w:rsid w:val="2FB24AF9"/>
    <w:rsid w:val="2FD80E75"/>
    <w:rsid w:val="30052C93"/>
    <w:rsid w:val="30088245"/>
    <w:rsid w:val="303364A6"/>
    <w:rsid w:val="303549A3"/>
    <w:rsid w:val="304C7C03"/>
    <w:rsid w:val="3085B939"/>
    <w:rsid w:val="30C515AC"/>
    <w:rsid w:val="30D4BE20"/>
    <w:rsid w:val="311F72E6"/>
    <w:rsid w:val="317A6BDE"/>
    <w:rsid w:val="319A72AF"/>
    <w:rsid w:val="319C7495"/>
    <w:rsid w:val="32766165"/>
    <w:rsid w:val="32DE4FAA"/>
    <w:rsid w:val="33550EDB"/>
    <w:rsid w:val="33921527"/>
    <w:rsid w:val="345D99CF"/>
    <w:rsid w:val="34C6ECAE"/>
    <w:rsid w:val="3513B269"/>
    <w:rsid w:val="3534177C"/>
    <w:rsid w:val="358E17C2"/>
    <w:rsid w:val="35ADF1EC"/>
    <w:rsid w:val="35BDE5ED"/>
    <w:rsid w:val="3607938E"/>
    <w:rsid w:val="360EAFD2"/>
    <w:rsid w:val="36751C15"/>
    <w:rsid w:val="3689A3D3"/>
    <w:rsid w:val="368BA63E"/>
    <w:rsid w:val="369E69C8"/>
    <w:rsid w:val="36C7DFEE"/>
    <w:rsid w:val="36FB6CF4"/>
    <w:rsid w:val="36FC0D92"/>
    <w:rsid w:val="370D18F9"/>
    <w:rsid w:val="3711109D"/>
    <w:rsid w:val="37162D06"/>
    <w:rsid w:val="371F8525"/>
    <w:rsid w:val="3734C960"/>
    <w:rsid w:val="37544660"/>
    <w:rsid w:val="37757C14"/>
    <w:rsid w:val="377F5518"/>
    <w:rsid w:val="37B425B6"/>
    <w:rsid w:val="37B72305"/>
    <w:rsid w:val="38149F9E"/>
    <w:rsid w:val="383BF598"/>
    <w:rsid w:val="3880B22D"/>
    <w:rsid w:val="3889696C"/>
    <w:rsid w:val="38D87AF2"/>
    <w:rsid w:val="393D647F"/>
    <w:rsid w:val="396456E7"/>
    <w:rsid w:val="39855D2B"/>
    <w:rsid w:val="3A49BD4A"/>
    <w:rsid w:val="3A4B234D"/>
    <w:rsid w:val="3A5FDB82"/>
    <w:rsid w:val="3B087E5F"/>
    <w:rsid w:val="3B73F491"/>
    <w:rsid w:val="3BF8E7BB"/>
    <w:rsid w:val="3C2ACB3D"/>
    <w:rsid w:val="3CC70553"/>
    <w:rsid w:val="3D5117C8"/>
    <w:rsid w:val="3DB16DA0"/>
    <w:rsid w:val="3DCC2A2E"/>
    <w:rsid w:val="3DF0043E"/>
    <w:rsid w:val="3DFAE8D3"/>
    <w:rsid w:val="3DFEA05D"/>
    <w:rsid w:val="3E1B7860"/>
    <w:rsid w:val="3E61F92D"/>
    <w:rsid w:val="3EAD2EDE"/>
    <w:rsid w:val="3F4F2C67"/>
    <w:rsid w:val="3F8B1D9F"/>
    <w:rsid w:val="4012D264"/>
    <w:rsid w:val="40568BCB"/>
    <w:rsid w:val="4060F36F"/>
    <w:rsid w:val="406BCC3D"/>
    <w:rsid w:val="4077652F"/>
    <w:rsid w:val="40D1DE9C"/>
    <w:rsid w:val="40E1EF1C"/>
    <w:rsid w:val="41AEA2C5"/>
    <w:rsid w:val="420DEC9C"/>
    <w:rsid w:val="422A5061"/>
    <w:rsid w:val="431C2D56"/>
    <w:rsid w:val="433E20D0"/>
    <w:rsid w:val="434CCE65"/>
    <w:rsid w:val="435809EA"/>
    <w:rsid w:val="4398C8A4"/>
    <w:rsid w:val="4400DEEA"/>
    <w:rsid w:val="44245424"/>
    <w:rsid w:val="445B8DEB"/>
    <w:rsid w:val="44AAFB4C"/>
    <w:rsid w:val="45E09292"/>
    <w:rsid w:val="45EA58DB"/>
    <w:rsid w:val="45ED573D"/>
    <w:rsid w:val="45F2F5E9"/>
    <w:rsid w:val="460E6112"/>
    <w:rsid w:val="468EC648"/>
    <w:rsid w:val="46A1CC8E"/>
    <w:rsid w:val="46E4EBBA"/>
    <w:rsid w:val="46FDFB69"/>
    <w:rsid w:val="47274D83"/>
    <w:rsid w:val="47305D44"/>
    <w:rsid w:val="47A73B08"/>
    <w:rsid w:val="47AB0163"/>
    <w:rsid w:val="47B52BDE"/>
    <w:rsid w:val="47F469E6"/>
    <w:rsid w:val="484C8F77"/>
    <w:rsid w:val="488B1E88"/>
    <w:rsid w:val="48A75ACB"/>
    <w:rsid w:val="48AE18E0"/>
    <w:rsid w:val="49609DDB"/>
    <w:rsid w:val="4990A24B"/>
    <w:rsid w:val="49C3085D"/>
    <w:rsid w:val="49D826E1"/>
    <w:rsid w:val="49F6D245"/>
    <w:rsid w:val="4A0B928F"/>
    <w:rsid w:val="4A4B9BFE"/>
    <w:rsid w:val="4AB4D201"/>
    <w:rsid w:val="4AFF67B6"/>
    <w:rsid w:val="4B2D0661"/>
    <w:rsid w:val="4B55C43C"/>
    <w:rsid w:val="4B883696"/>
    <w:rsid w:val="4B8DE4B6"/>
    <w:rsid w:val="4BEB567F"/>
    <w:rsid w:val="4C530923"/>
    <w:rsid w:val="4D98DC4F"/>
    <w:rsid w:val="4DCA649D"/>
    <w:rsid w:val="4DD90E06"/>
    <w:rsid w:val="4DEB1957"/>
    <w:rsid w:val="4DFEEC34"/>
    <w:rsid w:val="4E1D1BF8"/>
    <w:rsid w:val="4E521112"/>
    <w:rsid w:val="4F4BCABD"/>
    <w:rsid w:val="4F93F111"/>
    <w:rsid w:val="4FABBA59"/>
    <w:rsid w:val="4FDA5945"/>
    <w:rsid w:val="4FE78B17"/>
    <w:rsid w:val="4FFD186B"/>
    <w:rsid w:val="50470C15"/>
    <w:rsid w:val="50559C45"/>
    <w:rsid w:val="509708BD"/>
    <w:rsid w:val="50E0F20D"/>
    <w:rsid w:val="511CB921"/>
    <w:rsid w:val="5154ACBF"/>
    <w:rsid w:val="515DE9C9"/>
    <w:rsid w:val="5163F9CA"/>
    <w:rsid w:val="516FC859"/>
    <w:rsid w:val="51732C6D"/>
    <w:rsid w:val="5220D96B"/>
    <w:rsid w:val="526C813B"/>
    <w:rsid w:val="53424F0B"/>
    <w:rsid w:val="54110844"/>
    <w:rsid w:val="548DA4D7"/>
    <w:rsid w:val="54987BBD"/>
    <w:rsid w:val="54AF1EF6"/>
    <w:rsid w:val="54C8964B"/>
    <w:rsid w:val="54CE7D16"/>
    <w:rsid w:val="55093DBF"/>
    <w:rsid w:val="550FC4B6"/>
    <w:rsid w:val="5520EE0C"/>
    <w:rsid w:val="556E1938"/>
    <w:rsid w:val="55CC5C3C"/>
    <w:rsid w:val="5601E652"/>
    <w:rsid w:val="56297D97"/>
    <w:rsid w:val="5631E922"/>
    <w:rsid w:val="56365F61"/>
    <w:rsid w:val="569E6E0E"/>
    <w:rsid w:val="56BE8327"/>
    <w:rsid w:val="56FD2B0A"/>
    <w:rsid w:val="571F4AA9"/>
    <w:rsid w:val="5729C66D"/>
    <w:rsid w:val="5771442C"/>
    <w:rsid w:val="57AD74EF"/>
    <w:rsid w:val="57F3A6B9"/>
    <w:rsid w:val="5809D7AB"/>
    <w:rsid w:val="58AD7CE0"/>
    <w:rsid w:val="58D13A89"/>
    <w:rsid w:val="58F55353"/>
    <w:rsid w:val="592355A1"/>
    <w:rsid w:val="59424CE1"/>
    <w:rsid w:val="59A6F28F"/>
    <w:rsid w:val="59AC956F"/>
    <w:rsid w:val="59C35FE8"/>
    <w:rsid w:val="5A331F4E"/>
    <w:rsid w:val="5A3A5380"/>
    <w:rsid w:val="5A44EF92"/>
    <w:rsid w:val="5A4F6FBD"/>
    <w:rsid w:val="5A6BFFA9"/>
    <w:rsid w:val="5A88428F"/>
    <w:rsid w:val="5ADF194F"/>
    <w:rsid w:val="5AE5DEF2"/>
    <w:rsid w:val="5B0C2B24"/>
    <w:rsid w:val="5B360320"/>
    <w:rsid w:val="5BB0BB41"/>
    <w:rsid w:val="5BF7FA2E"/>
    <w:rsid w:val="5C1C2AE8"/>
    <w:rsid w:val="5C29FDBC"/>
    <w:rsid w:val="5C319C1D"/>
    <w:rsid w:val="5C8AA36B"/>
    <w:rsid w:val="5CB95712"/>
    <w:rsid w:val="5CE5188A"/>
    <w:rsid w:val="5CF10234"/>
    <w:rsid w:val="5CFD156D"/>
    <w:rsid w:val="5D386DE0"/>
    <w:rsid w:val="5D4FE8AC"/>
    <w:rsid w:val="5DE7E537"/>
    <w:rsid w:val="5ECB1FCA"/>
    <w:rsid w:val="5F365642"/>
    <w:rsid w:val="5F4F9E5D"/>
    <w:rsid w:val="5F5793F7"/>
    <w:rsid w:val="5FBDED94"/>
    <w:rsid w:val="5FDEF620"/>
    <w:rsid w:val="5FF78C16"/>
    <w:rsid w:val="5FFD3BA5"/>
    <w:rsid w:val="60338175"/>
    <w:rsid w:val="60884394"/>
    <w:rsid w:val="608DB171"/>
    <w:rsid w:val="60A7D483"/>
    <w:rsid w:val="60D8388D"/>
    <w:rsid w:val="60EB6EBE"/>
    <w:rsid w:val="61263353"/>
    <w:rsid w:val="6141257F"/>
    <w:rsid w:val="6172F373"/>
    <w:rsid w:val="6192BEC1"/>
    <w:rsid w:val="61D248DC"/>
    <w:rsid w:val="62068D58"/>
    <w:rsid w:val="6209E721"/>
    <w:rsid w:val="622C16CF"/>
    <w:rsid w:val="636F4947"/>
    <w:rsid w:val="63F6537C"/>
    <w:rsid w:val="63FA3E3B"/>
    <w:rsid w:val="63FD0A5C"/>
    <w:rsid w:val="643A6318"/>
    <w:rsid w:val="648B1002"/>
    <w:rsid w:val="64B0459A"/>
    <w:rsid w:val="64CA41E3"/>
    <w:rsid w:val="64CDF0CF"/>
    <w:rsid w:val="64F47AC9"/>
    <w:rsid w:val="651AF66B"/>
    <w:rsid w:val="6596EB99"/>
    <w:rsid w:val="65BF07B9"/>
    <w:rsid w:val="65E08953"/>
    <w:rsid w:val="663BA50C"/>
    <w:rsid w:val="6676FDAA"/>
    <w:rsid w:val="66C8C59E"/>
    <w:rsid w:val="674B7195"/>
    <w:rsid w:val="676755B6"/>
    <w:rsid w:val="676C2C15"/>
    <w:rsid w:val="67B06E13"/>
    <w:rsid w:val="67E85472"/>
    <w:rsid w:val="67EC421C"/>
    <w:rsid w:val="682E9A4E"/>
    <w:rsid w:val="687D82E1"/>
    <w:rsid w:val="687FEC8D"/>
    <w:rsid w:val="68D37269"/>
    <w:rsid w:val="68F837DC"/>
    <w:rsid w:val="6945E7E4"/>
    <w:rsid w:val="69AC64D8"/>
    <w:rsid w:val="6A0F9613"/>
    <w:rsid w:val="6A3AD829"/>
    <w:rsid w:val="6A76CD06"/>
    <w:rsid w:val="6A8C22E0"/>
    <w:rsid w:val="6BA20E04"/>
    <w:rsid w:val="6C359D1C"/>
    <w:rsid w:val="6C43CB32"/>
    <w:rsid w:val="6C9BA413"/>
    <w:rsid w:val="6CC14200"/>
    <w:rsid w:val="6CCF895D"/>
    <w:rsid w:val="6CE7616B"/>
    <w:rsid w:val="6D4B3446"/>
    <w:rsid w:val="6D64241F"/>
    <w:rsid w:val="6DAA0BCE"/>
    <w:rsid w:val="6DCF0A58"/>
    <w:rsid w:val="6DD16B02"/>
    <w:rsid w:val="6E34D2DA"/>
    <w:rsid w:val="6E620473"/>
    <w:rsid w:val="6EC953FB"/>
    <w:rsid w:val="6EE6D7E7"/>
    <w:rsid w:val="6F1BAA54"/>
    <w:rsid w:val="6F665A91"/>
    <w:rsid w:val="6F7AAFB6"/>
    <w:rsid w:val="6FEBF397"/>
    <w:rsid w:val="701251B9"/>
    <w:rsid w:val="701763C2"/>
    <w:rsid w:val="70C901DB"/>
    <w:rsid w:val="70EB9DB6"/>
    <w:rsid w:val="70F05092"/>
    <w:rsid w:val="70FE04EB"/>
    <w:rsid w:val="716DC72D"/>
    <w:rsid w:val="718E7F74"/>
    <w:rsid w:val="71B2F842"/>
    <w:rsid w:val="726B0214"/>
    <w:rsid w:val="7296D15C"/>
    <w:rsid w:val="72A5506F"/>
    <w:rsid w:val="72B70A4B"/>
    <w:rsid w:val="732F2CDF"/>
    <w:rsid w:val="734E61AB"/>
    <w:rsid w:val="73BFAB17"/>
    <w:rsid w:val="73FEEB47"/>
    <w:rsid w:val="740098FA"/>
    <w:rsid w:val="744BEEA6"/>
    <w:rsid w:val="74BF04DE"/>
    <w:rsid w:val="74FC2081"/>
    <w:rsid w:val="754A70DD"/>
    <w:rsid w:val="754EC77D"/>
    <w:rsid w:val="75766878"/>
    <w:rsid w:val="7642AC21"/>
    <w:rsid w:val="7662FC80"/>
    <w:rsid w:val="768267B7"/>
    <w:rsid w:val="76AA9BD5"/>
    <w:rsid w:val="77058762"/>
    <w:rsid w:val="7778C192"/>
    <w:rsid w:val="77DEC032"/>
    <w:rsid w:val="781F6179"/>
    <w:rsid w:val="7880D30E"/>
    <w:rsid w:val="78B60E82"/>
    <w:rsid w:val="7925C1C5"/>
    <w:rsid w:val="79ACC55A"/>
    <w:rsid w:val="79CCAFBC"/>
    <w:rsid w:val="7A310085"/>
    <w:rsid w:val="7A4FCEA1"/>
    <w:rsid w:val="7B0000D7"/>
    <w:rsid w:val="7B3D7EB1"/>
    <w:rsid w:val="7B65F89E"/>
    <w:rsid w:val="7BE9DF15"/>
    <w:rsid w:val="7BFF7806"/>
    <w:rsid w:val="7C0CB807"/>
    <w:rsid w:val="7C28247B"/>
    <w:rsid w:val="7C9D280D"/>
    <w:rsid w:val="7E25BD4C"/>
    <w:rsid w:val="7E50786C"/>
    <w:rsid w:val="7EB91944"/>
    <w:rsid w:val="7F38AC19"/>
    <w:rsid w:val="7F4E25DD"/>
    <w:rsid w:val="7F82220A"/>
    <w:rsid w:val="7F9E4479"/>
    <w:rsid w:val="7FB89692"/>
    <w:rsid w:val="7FD6C7F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72D36"/>
  <w15:chartTrackingRefBased/>
  <w15:docId w15:val="{AEF8E2E6-DDC7-4C84-B419-4407E3E7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F0"/>
    <w:pPr>
      <w:spacing w:after="0" w:line="240" w:lineRule="auto"/>
    </w:pPr>
    <w:rPr>
      <w:rFonts w:ascii="Calibri" w:hAnsi="Calibri" w:cs="Calibri"/>
    </w:rPr>
  </w:style>
  <w:style w:type="paragraph" w:styleId="Heading1">
    <w:name w:val="heading 1"/>
    <w:basedOn w:val="Normal"/>
    <w:next w:val="Normal"/>
    <w:link w:val="Heading1Char"/>
    <w:uiPriority w:val="9"/>
    <w:qFormat/>
    <w:rsid w:val="007E4BCA"/>
    <w:pPr>
      <w:jc w:val="center"/>
      <w:outlineLvl w:val="0"/>
    </w:pPr>
    <w:rPr>
      <w:rFonts w:asciiTheme="minorHAnsi" w:eastAsia="Calibri" w:hAnsiTheme="minorHAnsi" w:cstheme="minorBidi"/>
      <w:b/>
      <w:bCs/>
    </w:rPr>
  </w:style>
  <w:style w:type="paragraph" w:styleId="Heading2">
    <w:name w:val="heading 2"/>
    <w:basedOn w:val="Normal"/>
    <w:link w:val="Heading2Char"/>
    <w:uiPriority w:val="9"/>
    <w:qFormat/>
    <w:rsid w:val="00A852F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60F5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5F0"/>
    <w:rPr>
      <w:color w:val="0563C1"/>
      <w:u w:val="single"/>
    </w:rPr>
  </w:style>
  <w:style w:type="paragraph" w:styleId="ListParagraph">
    <w:name w:val="List Paragraph"/>
    <w:basedOn w:val="Normal"/>
    <w:uiPriority w:val="34"/>
    <w:qFormat/>
    <w:rsid w:val="00C235F0"/>
    <w:pPr>
      <w:ind w:left="720"/>
    </w:pPr>
  </w:style>
  <w:style w:type="paragraph" w:customStyle="1" w:styleId="xmsonormal">
    <w:name w:val="x_msonormal"/>
    <w:basedOn w:val="Normal"/>
    <w:rsid w:val="00C235F0"/>
  </w:style>
  <w:style w:type="paragraph" w:customStyle="1" w:styleId="xmsolistparagraph">
    <w:name w:val="x_msolistparagraph"/>
    <w:basedOn w:val="Normal"/>
    <w:rsid w:val="00C235F0"/>
    <w:pPr>
      <w:spacing w:before="100" w:beforeAutospacing="1" w:after="100" w:afterAutospacing="1"/>
    </w:pPr>
  </w:style>
  <w:style w:type="table" w:styleId="TableGrid">
    <w:name w:val="Table Grid"/>
    <w:basedOn w:val="TableNormal"/>
    <w:uiPriority w:val="39"/>
    <w:rsid w:val="0082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2F9"/>
    <w:rPr>
      <w:sz w:val="16"/>
      <w:szCs w:val="16"/>
    </w:rPr>
  </w:style>
  <w:style w:type="paragraph" w:styleId="CommentText">
    <w:name w:val="annotation text"/>
    <w:basedOn w:val="Normal"/>
    <w:link w:val="CommentTextChar"/>
    <w:uiPriority w:val="99"/>
    <w:unhideWhenUsed/>
    <w:rsid w:val="00A852F9"/>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852F9"/>
    <w:rPr>
      <w:sz w:val="20"/>
      <w:szCs w:val="20"/>
    </w:rPr>
  </w:style>
  <w:style w:type="paragraph" w:styleId="BalloonText">
    <w:name w:val="Balloon Text"/>
    <w:basedOn w:val="Normal"/>
    <w:link w:val="BalloonTextChar"/>
    <w:uiPriority w:val="99"/>
    <w:semiHidden/>
    <w:unhideWhenUsed/>
    <w:rsid w:val="00A85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2F9"/>
    <w:rPr>
      <w:rFonts w:ascii="Segoe UI" w:hAnsi="Segoe UI" w:cs="Segoe UI"/>
      <w:sz w:val="18"/>
      <w:szCs w:val="18"/>
    </w:rPr>
  </w:style>
  <w:style w:type="character" w:customStyle="1" w:styleId="Heading2Char">
    <w:name w:val="Heading 2 Char"/>
    <w:basedOn w:val="DefaultParagraphFont"/>
    <w:link w:val="Heading2"/>
    <w:uiPriority w:val="9"/>
    <w:rsid w:val="00A852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0F5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60F52"/>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A46D3"/>
    <w:rPr>
      <w:color w:val="605E5C"/>
      <w:shd w:val="clear" w:color="auto" w:fill="E1DFDD"/>
    </w:rPr>
  </w:style>
  <w:style w:type="character" w:styleId="FollowedHyperlink">
    <w:name w:val="FollowedHyperlink"/>
    <w:basedOn w:val="DefaultParagraphFont"/>
    <w:uiPriority w:val="99"/>
    <w:semiHidden/>
    <w:unhideWhenUsed/>
    <w:rsid w:val="00A778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A34D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7A34DD"/>
    <w:rPr>
      <w:rFonts w:ascii="Calibri" w:hAnsi="Calibri" w:cs="Calibri"/>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040EB0"/>
  </w:style>
  <w:style w:type="character" w:customStyle="1" w:styleId="ui-provider">
    <w:name w:val="ui-provider"/>
    <w:basedOn w:val="DefaultParagraphFont"/>
    <w:rsid w:val="00661D3E"/>
  </w:style>
  <w:style w:type="paragraph" w:styleId="Revision">
    <w:name w:val="Revision"/>
    <w:hidden/>
    <w:uiPriority w:val="99"/>
    <w:semiHidden/>
    <w:rsid w:val="00B8359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7E4BCA"/>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377">
      <w:bodyDiv w:val="1"/>
      <w:marLeft w:val="0"/>
      <w:marRight w:val="0"/>
      <w:marTop w:val="0"/>
      <w:marBottom w:val="0"/>
      <w:divBdr>
        <w:top w:val="none" w:sz="0" w:space="0" w:color="auto"/>
        <w:left w:val="none" w:sz="0" w:space="0" w:color="auto"/>
        <w:bottom w:val="none" w:sz="0" w:space="0" w:color="auto"/>
        <w:right w:val="none" w:sz="0" w:space="0" w:color="auto"/>
      </w:divBdr>
    </w:div>
    <w:div w:id="742218322">
      <w:bodyDiv w:val="1"/>
      <w:marLeft w:val="0"/>
      <w:marRight w:val="0"/>
      <w:marTop w:val="0"/>
      <w:marBottom w:val="0"/>
      <w:divBdr>
        <w:top w:val="none" w:sz="0" w:space="0" w:color="auto"/>
        <w:left w:val="none" w:sz="0" w:space="0" w:color="auto"/>
        <w:bottom w:val="none" w:sz="0" w:space="0" w:color="auto"/>
        <w:right w:val="none" w:sz="0" w:space="0" w:color="auto"/>
      </w:divBdr>
    </w:div>
    <w:div w:id="984236858">
      <w:bodyDiv w:val="1"/>
      <w:marLeft w:val="0"/>
      <w:marRight w:val="0"/>
      <w:marTop w:val="0"/>
      <w:marBottom w:val="0"/>
      <w:divBdr>
        <w:top w:val="none" w:sz="0" w:space="0" w:color="auto"/>
        <w:left w:val="none" w:sz="0" w:space="0" w:color="auto"/>
        <w:bottom w:val="none" w:sz="0" w:space="0" w:color="auto"/>
        <w:right w:val="none" w:sz="0" w:space="0" w:color="auto"/>
      </w:divBdr>
    </w:div>
    <w:div w:id="1479346484">
      <w:bodyDiv w:val="1"/>
      <w:marLeft w:val="0"/>
      <w:marRight w:val="0"/>
      <w:marTop w:val="0"/>
      <w:marBottom w:val="0"/>
      <w:divBdr>
        <w:top w:val="none" w:sz="0" w:space="0" w:color="auto"/>
        <w:left w:val="none" w:sz="0" w:space="0" w:color="auto"/>
        <w:bottom w:val="none" w:sz="0" w:space="0" w:color="auto"/>
        <w:right w:val="none" w:sz="0" w:space="0" w:color="auto"/>
      </w:divBdr>
    </w:div>
    <w:div w:id="1658220136">
      <w:bodyDiv w:val="1"/>
      <w:marLeft w:val="0"/>
      <w:marRight w:val="0"/>
      <w:marTop w:val="0"/>
      <w:marBottom w:val="0"/>
      <w:divBdr>
        <w:top w:val="none" w:sz="0" w:space="0" w:color="auto"/>
        <w:left w:val="none" w:sz="0" w:space="0" w:color="auto"/>
        <w:bottom w:val="none" w:sz="0" w:space="0" w:color="auto"/>
        <w:right w:val="none" w:sz="0" w:space="0" w:color="auto"/>
      </w:divBdr>
    </w:div>
    <w:div w:id="1815564202">
      <w:bodyDiv w:val="1"/>
      <w:marLeft w:val="0"/>
      <w:marRight w:val="0"/>
      <w:marTop w:val="0"/>
      <w:marBottom w:val="0"/>
      <w:divBdr>
        <w:top w:val="none" w:sz="0" w:space="0" w:color="auto"/>
        <w:left w:val="none" w:sz="0" w:space="0" w:color="auto"/>
        <w:bottom w:val="none" w:sz="0" w:space="0" w:color="auto"/>
        <w:right w:val="none" w:sz="0" w:space="0" w:color="auto"/>
      </w:divBdr>
    </w:div>
    <w:div w:id="1980722101">
      <w:bodyDiv w:val="1"/>
      <w:marLeft w:val="0"/>
      <w:marRight w:val="0"/>
      <w:marTop w:val="0"/>
      <w:marBottom w:val="0"/>
      <w:divBdr>
        <w:top w:val="none" w:sz="0" w:space="0" w:color="auto"/>
        <w:left w:val="none" w:sz="0" w:space="0" w:color="auto"/>
        <w:bottom w:val="none" w:sz="0" w:space="0" w:color="auto"/>
        <w:right w:val="none" w:sz="0" w:space="0" w:color="auto"/>
      </w:divBdr>
    </w:div>
    <w:div w:id="20482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0cfc4e-1fe1-40bb-b81e-4bd05f40dd83">
      <Terms xmlns="http://schemas.microsoft.com/office/infopath/2007/PartnerControls"/>
    </lcf76f155ced4ddcb4097134ff3c332f>
    <TaxCatchAll xmlns="f142d5ee-4997-4556-bb59-3ca3d75e9a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5EDDF39C186A49A5AAAB0ACBE4F958" ma:contentTypeVersion="17" ma:contentTypeDescription="Create a new document." ma:contentTypeScope="" ma:versionID="9b60dc85d8548876053108678711b4ee">
  <xsd:schema xmlns:xsd="http://www.w3.org/2001/XMLSchema" xmlns:xs="http://www.w3.org/2001/XMLSchema" xmlns:p="http://schemas.microsoft.com/office/2006/metadata/properties" xmlns:ns2="3a0cfc4e-1fe1-40bb-b81e-4bd05f40dd83" xmlns:ns3="f142d5ee-4997-4556-bb59-3ca3d75e9a8d" targetNamespace="http://schemas.microsoft.com/office/2006/metadata/properties" ma:root="true" ma:fieldsID="a0b3817d4a6c47f880b7c022263dd386" ns2:_="" ns3:_="">
    <xsd:import namespace="3a0cfc4e-1fe1-40bb-b81e-4bd05f40dd83"/>
    <xsd:import namespace="f142d5ee-4997-4556-bb59-3ca3d75e9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fc4e-1fe1-40bb-b81e-4bd05f40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2d5ee-4997-4556-bb59-3ca3d75e9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b2de8a-8569-48ab-80e9-63732a3c1a5a}" ma:internalName="TaxCatchAll" ma:showField="CatchAllData" ma:web="f142d5ee-4997-4556-bb59-3ca3d75e9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B3130-F906-47C1-90B9-E2422036F5CA}">
  <ds:schemaRefs>
    <ds:schemaRef ds:uri="http://schemas.microsoft.com/sharepoint/v3/contenttype/forms"/>
  </ds:schemaRefs>
</ds:datastoreItem>
</file>

<file path=customXml/itemProps2.xml><?xml version="1.0" encoding="utf-8"?>
<ds:datastoreItem xmlns:ds="http://schemas.openxmlformats.org/officeDocument/2006/customXml" ds:itemID="{221D4661-91B7-42D9-928B-EA77A10B9C57}">
  <ds:schemaRefs>
    <ds:schemaRef ds:uri="http://schemas.microsoft.com/office/2006/metadata/properties"/>
    <ds:schemaRef ds:uri="http://schemas.microsoft.com/office/infopath/2007/PartnerControls"/>
    <ds:schemaRef ds:uri="3a0cfc4e-1fe1-40bb-b81e-4bd05f40dd83"/>
    <ds:schemaRef ds:uri="f142d5ee-4997-4556-bb59-3ca3d75e9a8d"/>
  </ds:schemaRefs>
</ds:datastoreItem>
</file>

<file path=customXml/itemProps3.xml><?xml version="1.0" encoding="utf-8"?>
<ds:datastoreItem xmlns:ds="http://schemas.openxmlformats.org/officeDocument/2006/customXml" ds:itemID="{A0E92972-BA5A-4079-9DCC-EEE68186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fc4e-1fe1-40bb-b81e-4bd05f40dd83"/>
    <ds:schemaRef ds:uri="f142d5ee-4997-4556-bb59-3ca3d75e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38BBA-C1CA-47EA-A843-E38FFEA2FC5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Racial Imbalance Advisory Council Meeting Minutes January 16, 2026</dc:title>
  <dc:subject/>
  <dc:creator>DESE</dc:creator>
  <cp:keywords/>
  <dc:description/>
  <cp:lastModifiedBy>Zou, Dong (EOE)</cp:lastModifiedBy>
  <cp:revision>21</cp:revision>
  <cp:lastPrinted>2024-10-02T17:38:00Z</cp:lastPrinted>
  <dcterms:created xsi:type="dcterms:W3CDTF">2024-10-02T17:35:00Z</dcterms:created>
  <dcterms:modified xsi:type="dcterms:W3CDTF">2026-03-07T00:29:00Z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6 2026 12:00AM</vt:lpwstr>
  </property>
</Properties>
</file>