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F6B5" w14:textId="77777777" w:rsidR="00116AB3" w:rsidRDefault="00116AB3" w:rsidP="00116AB3">
      <w:pPr>
        <w:sectPr w:rsidR="00116AB3" w:rsidSect="00116AB3">
          <w:footerReference w:type="default" r:id="rId7"/>
          <w:headerReference w:type="first" r:id="rId8"/>
          <w:footerReference w:type="first" r:id="rId9"/>
          <w:pgSz w:w="12240" w:h="15840"/>
          <w:pgMar w:top="1440" w:right="1440" w:bottom="1440" w:left="1440" w:header="720" w:footer="720" w:gutter="0"/>
          <w:cols w:space="720"/>
          <w:titlePg/>
          <w:docGrid w:linePitch="360"/>
        </w:sectPr>
      </w:pPr>
    </w:p>
    <w:p w14:paraId="5BCB2E15" w14:textId="77777777" w:rsidR="00116AB3" w:rsidRDefault="00116AB3" w:rsidP="00116AB3"/>
    <w:p w14:paraId="1CB3BB8B" w14:textId="77777777" w:rsidR="00116AB3" w:rsidRPr="006B7199" w:rsidRDefault="00116AB3" w:rsidP="00116AB3">
      <w:pPr>
        <w:rPr>
          <w:rFonts w:ascii="Aptos" w:hAnsi="Aptos"/>
          <w:sz w:val="28"/>
          <w:szCs w:val="28"/>
        </w:rPr>
      </w:pPr>
    </w:p>
    <w:p w14:paraId="2118429F" w14:textId="77777777" w:rsidR="00116AB3" w:rsidRPr="006B7199" w:rsidRDefault="00116AB3" w:rsidP="00116AB3">
      <w:pPr>
        <w:pStyle w:val="paragraph"/>
        <w:spacing w:before="0" w:beforeAutospacing="0" w:after="0" w:afterAutospacing="0"/>
        <w:ind w:right="-720"/>
        <w:jc w:val="center"/>
        <w:textAlignment w:val="baseline"/>
        <w:rPr>
          <w:rFonts w:ascii="Aptos" w:hAnsi="Aptos" w:cs="Segoe UI"/>
          <w:sz w:val="28"/>
          <w:szCs w:val="28"/>
        </w:rPr>
      </w:pPr>
      <w:r w:rsidRPr="006B7199">
        <w:rPr>
          <w:rStyle w:val="normaltextrun"/>
          <w:rFonts w:ascii="Aptos" w:eastAsiaTheme="majorEastAsia" w:hAnsi="Aptos" w:cs="Segoe UI"/>
          <w:b/>
          <w:bCs/>
          <w:sz w:val="28"/>
          <w:szCs w:val="28"/>
        </w:rPr>
        <w:t>Special Meeting</w:t>
      </w:r>
      <w:r w:rsidRPr="006B7199">
        <w:rPr>
          <w:rStyle w:val="eop"/>
          <w:rFonts w:ascii="Aptos" w:eastAsiaTheme="majorEastAsia" w:hAnsi="Aptos" w:cs="Calibri"/>
          <w:sz w:val="28"/>
          <w:szCs w:val="28"/>
        </w:rPr>
        <w:t> </w:t>
      </w:r>
    </w:p>
    <w:p w14:paraId="3AC0A13C" w14:textId="77777777" w:rsidR="00116AB3" w:rsidRPr="006B7199" w:rsidRDefault="00116AB3" w:rsidP="00116AB3">
      <w:pPr>
        <w:pStyle w:val="paragraph"/>
        <w:spacing w:before="0" w:beforeAutospacing="0" w:after="0" w:afterAutospacing="0"/>
        <w:ind w:right="-720"/>
        <w:jc w:val="center"/>
        <w:textAlignment w:val="baseline"/>
        <w:rPr>
          <w:rFonts w:ascii="Aptos" w:hAnsi="Aptos" w:cs="Segoe UI"/>
          <w:sz w:val="28"/>
          <w:szCs w:val="28"/>
        </w:rPr>
      </w:pPr>
      <w:r w:rsidRPr="006B7199">
        <w:rPr>
          <w:rStyle w:val="normaltextrun"/>
          <w:rFonts w:ascii="Aptos" w:eastAsiaTheme="majorEastAsia" w:hAnsi="Aptos" w:cs="Segoe UI"/>
          <w:b/>
          <w:bCs/>
          <w:sz w:val="28"/>
          <w:szCs w:val="28"/>
        </w:rPr>
        <w:t>Massachusetts Special Education Advisory Panel and Advisory Council</w:t>
      </w:r>
      <w:r w:rsidRPr="006B7199">
        <w:rPr>
          <w:rStyle w:val="eop"/>
          <w:rFonts w:ascii="Aptos" w:eastAsiaTheme="majorEastAsia" w:hAnsi="Aptos" w:cs="Calibri"/>
          <w:sz w:val="28"/>
          <w:szCs w:val="28"/>
        </w:rPr>
        <w:t> </w:t>
      </w:r>
    </w:p>
    <w:p w14:paraId="0AF63B9D" w14:textId="77777777" w:rsidR="00116AB3" w:rsidRPr="006B7199" w:rsidRDefault="00116AB3" w:rsidP="00116AB3">
      <w:pPr>
        <w:pStyle w:val="paragraph"/>
        <w:spacing w:before="0" w:beforeAutospacing="0" w:after="0" w:afterAutospacing="0"/>
        <w:ind w:left="-720" w:right="-720"/>
        <w:jc w:val="center"/>
        <w:textAlignment w:val="baseline"/>
        <w:rPr>
          <w:rFonts w:ascii="Aptos" w:hAnsi="Aptos" w:cs="Segoe UI"/>
          <w:sz w:val="28"/>
          <w:szCs w:val="28"/>
        </w:rPr>
      </w:pPr>
      <w:r w:rsidRPr="006B7199">
        <w:rPr>
          <w:rStyle w:val="normaltextrun"/>
          <w:rFonts w:ascii="Aptos" w:eastAsiaTheme="majorEastAsia" w:hAnsi="Aptos" w:cs="Segoe UI"/>
          <w:b/>
          <w:bCs/>
          <w:sz w:val="28"/>
          <w:szCs w:val="28"/>
        </w:rPr>
        <w:t>May 7, 2025– 1:00 p.m.– 3:00 p.m.</w:t>
      </w:r>
      <w:r w:rsidRPr="006B7199">
        <w:rPr>
          <w:rStyle w:val="eop"/>
          <w:rFonts w:ascii="Aptos" w:eastAsiaTheme="majorEastAsia" w:hAnsi="Aptos" w:cs="Calibri"/>
          <w:sz w:val="28"/>
          <w:szCs w:val="28"/>
        </w:rPr>
        <w:t> </w:t>
      </w:r>
    </w:p>
    <w:p w14:paraId="4278305F" w14:textId="7282B959" w:rsidR="00116AB3" w:rsidRPr="006B7199" w:rsidRDefault="00116AB3" w:rsidP="00F642B6">
      <w:pPr>
        <w:pStyle w:val="paragraph"/>
        <w:spacing w:before="0" w:beforeAutospacing="0" w:after="0" w:afterAutospacing="0"/>
        <w:ind w:left="-720" w:right="-720"/>
        <w:jc w:val="center"/>
        <w:textAlignment w:val="baseline"/>
        <w:rPr>
          <w:rStyle w:val="normaltextrun"/>
          <w:rFonts w:ascii="Aptos" w:eastAsiaTheme="majorEastAsia" w:hAnsi="Aptos" w:cs="Segoe UI"/>
          <w:b/>
          <w:bCs/>
          <w:sz w:val="28"/>
          <w:szCs w:val="28"/>
        </w:rPr>
      </w:pPr>
      <w:r w:rsidRPr="006B7199">
        <w:rPr>
          <w:rStyle w:val="normaltextrun"/>
          <w:rFonts w:ascii="Aptos" w:eastAsiaTheme="majorEastAsia" w:hAnsi="Aptos" w:cs="Segoe UI"/>
          <w:b/>
          <w:bCs/>
          <w:sz w:val="28"/>
          <w:szCs w:val="28"/>
        </w:rPr>
        <w:t>VIRTUAL MEETING</w:t>
      </w:r>
    </w:p>
    <w:p w14:paraId="47390472" w14:textId="1D57CA46" w:rsidR="00F642B6" w:rsidRPr="00F642B6" w:rsidRDefault="00F642B6" w:rsidP="00F642B6">
      <w:pPr>
        <w:pStyle w:val="paragraph"/>
        <w:spacing w:after="0"/>
        <w:ind w:right="90"/>
        <w:rPr>
          <w:rFonts w:ascii="Aptos" w:eastAsiaTheme="majorEastAsia" w:hAnsi="Aptos" w:cs="Segoe UI"/>
          <w:sz w:val="28"/>
          <w:szCs w:val="28"/>
        </w:rPr>
      </w:pPr>
      <w:r w:rsidRPr="006B7199">
        <w:rPr>
          <w:rFonts w:ascii="Aptos" w:eastAsiaTheme="majorEastAsia" w:hAnsi="Aptos" w:cs="Segoe UI"/>
          <w:sz w:val="28"/>
          <w:szCs w:val="28"/>
        </w:rPr>
        <w:t>On</w:t>
      </w:r>
      <w:r w:rsidRPr="00F642B6">
        <w:rPr>
          <w:rFonts w:ascii="Aptos" w:eastAsiaTheme="majorEastAsia" w:hAnsi="Aptos" w:cs="Segoe UI"/>
          <w:sz w:val="28"/>
          <w:szCs w:val="28"/>
        </w:rPr>
        <w:t xml:space="preserve"> January 16, 2025, the Massachusetts Department of Elementary and Secondary Education (DESE) received a letter from the U.S. Department of Education’s Office of Special Education Programs (OSEP). This letter summarized findings from OSEP’s monitoring visit conducted in February and March 2024, which reviewed portions of DESE’s general supervision system under the Individuals with Disabilities Education Act (IDEA) Part B. </w:t>
      </w:r>
    </w:p>
    <w:p w14:paraId="716C61C0" w14:textId="77777777" w:rsidR="00F642B6" w:rsidRPr="00F642B6" w:rsidRDefault="00F642B6" w:rsidP="00F642B6">
      <w:pPr>
        <w:pStyle w:val="paragraph"/>
        <w:spacing w:after="0"/>
        <w:ind w:right="90"/>
        <w:rPr>
          <w:rFonts w:ascii="Aptos" w:eastAsiaTheme="majorEastAsia" w:hAnsi="Aptos" w:cs="Segoe UI"/>
          <w:sz w:val="28"/>
          <w:szCs w:val="28"/>
        </w:rPr>
      </w:pPr>
      <w:r w:rsidRPr="00F642B6">
        <w:rPr>
          <w:rFonts w:ascii="Aptos" w:eastAsiaTheme="majorEastAsia" w:hAnsi="Aptos" w:cs="Segoe UI"/>
          <w:sz w:val="28"/>
          <w:szCs w:val="28"/>
        </w:rPr>
        <w:t>The letter from OSEP identified specific areas where DESE was not in compliance with certain IDEA Part B requirements and outlined corrective actions that DESE must take. At the same time, OSEP recognized “the State’s continued efforts to improve the implementation of IDEA Part B and the development and implementation of a reasonably designed general supervision system which ensures compliance and improving results for students with disabilities." </w:t>
      </w:r>
    </w:p>
    <w:p w14:paraId="65EF08DF" w14:textId="77777777" w:rsidR="00F642B6" w:rsidRDefault="00F642B6" w:rsidP="00F642B6">
      <w:pPr>
        <w:pStyle w:val="paragraph"/>
        <w:pBdr>
          <w:bottom w:val="single" w:sz="12" w:space="1" w:color="auto"/>
        </w:pBdr>
        <w:spacing w:after="0"/>
        <w:ind w:right="90"/>
        <w:rPr>
          <w:rFonts w:ascii="Aptos" w:eastAsiaTheme="majorEastAsia" w:hAnsi="Aptos" w:cs="Segoe UI"/>
          <w:sz w:val="28"/>
          <w:szCs w:val="28"/>
        </w:rPr>
      </w:pPr>
      <w:r w:rsidRPr="00F642B6">
        <w:rPr>
          <w:rFonts w:ascii="Aptos" w:eastAsiaTheme="majorEastAsia" w:hAnsi="Aptos" w:cs="Segoe UI"/>
          <w:sz w:val="28"/>
          <w:szCs w:val="28"/>
        </w:rPr>
        <w:t>As part of our commitment to continuous improvement, DESE is working to enhance components of its general supervision system under IDEA Part B. This includes gathering input from stakeholders to inform the Department’s next steps. </w:t>
      </w:r>
    </w:p>
    <w:p w14:paraId="6C3635B4" w14:textId="1B1290D4" w:rsidR="00063F70" w:rsidRPr="00F642B6" w:rsidRDefault="00063F70" w:rsidP="00F642B6">
      <w:pPr>
        <w:pStyle w:val="paragraph"/>
        <w:pBdr>
          <w:bottom w:val="single" w:sz="12" w:space="1" w:color="auto"/>
        </w:pBdr>
        <w:spacing w:after="0"/>
        <w:ind w:right="90"/>
        <w:rPr>
          <w:rFonts w:ascii="Aptos" w:eastAsiaTheme="majorEastAsia" w:hAnsi="Aptos" w:cs="Segoe UI"/>
          <w:sz w:val="28"/>
          <w:szCs w:val="28"/>
        </w:rPr>
      </w:pPr>
      <w:r w:rsidRPr="00063F70">
        <w:rPr>
          <w:rFonts w:ascii="Aptos" w:eastAsiaTheme="majorEastAsia" w:hAnsi="Aptos" w:cs="Segoe UI"/>
          <w:sz w:val="28"/>
          <w:szCs w:val="28"/>
        </w:rPr>
        <w:t>A 30-minute period will be held for public participation. Members of the public may speak for up to two minutes.</w:t>
      </w:r>
    </w:p>
    <w:p w14:paraId="3A075A19" w14:textId="77777777" w:rsidR="006B7199" w:rsidRPr="006B7199" w:rsidRDefault="006B7199" w:rsidP="00116AB3">
      <w:pPr>
        <w:pStyle w:val="paragraph"/>
        <w:spacing w:before="0" w:beforeAutospacing="0" w:after="0" w:afterAutospacing="0"/>
        <w:ind w:right="90"/>
        <w:textAlignment w:val="baseline"/>
        <w:rPr>
          <w:rStyle w:val="normaltextrun"/>
          <w:rFonts w:ascii="Aptos" w:eastAsiaTheme="majorEastAsia" w:hAnsi="Aptos" w:cs="Segoe UI"/>
          <w:b/>
          <w:bCs/>
          <w:sz w:val="28"/>
          <w:szCs w:val="28"/>
        </w:rPr>
      </w:pPr>
    </w:p>
    <w:p w14:paraId="17E49710" w14:textId="1F379EAA" w:rsidR="00116AB3" w:rsidRPr="006B7199" w:rsidRDefault="006B7199" w:rsidP="00116AB3">
      <w:pPr>
        <w:pStyle w:val="paragraph"/>
        <w:spacing w:before="0" w:beforeAutospacing="0" w:after="0" w:afterAutospacing="0"/>
        <w:ind w:right="90"/>
        <w:textAlignment w:val="baseline"/>
        <w:rPr>
          <w:rStyle w:val="normaltextrun"/>
          <w:rFonts w:ascii="Aptos" w:eastAsiaTheme="majorEastAsia" w:hAnsi="Aptos" w:cs="Segoe UI"/>
          <w:b/>
          <w:bCs/>
          <w:sz w:val="28"/>
          <w:szCs w:val="28"/>
        </w:rPr>
      </w:pPr>
      <w:r w:rsidRPr="006B7199">
        <w:rPr>
          <w:rStyle w:val="normaltextrun"/>
          <w:rFonts w:ascii="Aptos" w:eastAsiaTheme="majorEastAsia" w:hAnsi="Aptos" w:cs="Segoe UI"/>
          <w:b/>
          <w:bCs/>
          <w:sz w:val="28"/>
          <w:szCs w:val="28"/>
        </w:rPr>
        <w:t>Meeting Agenda</w:t>
      </w:r>
    </w:p>
    <w:p w14:paraId="4DD92A46" w14:textId="77777777" w:rsidR="006B7199" w:rsidRPr="006B7199" w:rsidRDefault="006B7199" w:rsidP="00116AB3">
      <w:pPr>
        <w:pStyle w:val="paragraph"/>
        <w:spacing w:before="0" w:beforeAutospacing="0" w:after="0" w:afterAutospacing="0"/>
        <w:ind w:right="90"/>
        <w:textAlignment w:val="baseline"/>
        <w:rPr>
          <w:rStyle w:val="normaltextrun"/>
          <w:rFonts w:ascii="Aptos" w:eastAsiaTheme="majorEastAsia" w:hAnsi="Aptos" w:cs="Segoe UI"/>
          <w:sz w:val="28"/>
          <w:szCs w:val="28"/>
        </w:rPr>
      </w:pPr>
    </w:p>
    <w:p w14:paraId="24BA1999" w14:textId="705E8AA6" w:rsidR="00C05944" w:rsidRPr="006B7199" w:rsidRDefault="006B7199" w:rsidP="00116AB3">
      <w:pPr>
        <w:pStyle w:val="paragraph"/>
        <w:numPr>
          <w:ilvl w:val="0"/>
          <w:numId w:val="1"/>
        </w:numPr>
        <w:spacing w:before="0" w:beforeAutospacing="0" w:after="0" w:afterAutospacing="0"/>
        <w:ind w:right="90"/>
        <w:textAlignment w:val="baseline"/>
        <w:rPr>
          <w:rStyle w:val="tabchar"/>
          <w:rFonts w:ascii="Aptos" w:hAnsi="Aptos" w:cs="Segoe UI"/>
          <w:sz w:val="28"/>
          <w:szCs w:val="28"/>
        </w:rPr>
      </w:pPr>
      <w:r>
        <w:rPr>
          <w:rStyle w:val="normaltextrun"/>
          <w:rFonts w:ascii="Aptos" w:eastAsiaTheme="majorEastAsia" w:hAnsi="Aptos" w:cs="Segoe UI"/>
          <w:sz w:val="28"/>
          <w:szCs w:val="28"/>
        </w:rPr>
        <w:t>Department Overview</w:t>
      </w:r>
    </w:p>
    <w:p w14:paraId="00C10221" w14:textId="77777777" w:rsidR="00C05944" w:rsidRPr="006B7199" w:rsidRDefault="00116AB3" w:rsidP="00116AB3">
      <w:pPr>
        <w:pStyle w:val="paragraph"/>
        <w:numPr>
          <w:ilvl w:val="0"/>
          <w:numId w:val="1"/>
        </w:numPr>
        <w:spacing w:before="0" w:beforeAutospacing="0" w:after="0" w:afterAutospacing="0"/>
        <w:ind w:right="90"/>
        <w:textAlignment w:val="baseline"/>
        <w:rPr>
          <w:rStyle w:val="normaltextrun"/>
          <w:rFonts w:ascii="Aptos" w:hAnsi="Aptos" w:cs="Segoe UI"/>
          <w:sz w:val="28"/>
          <w:szCs w:val="28"/>
        </w:rPr>
      </w:pPr>
      <w:r w:rsidRPr="006B7199">
        <w:rPr>
          <w:rStyle w:val="normaltextrun"/>
          <w:rFonts w:ascii="Aptos" w:eastAsiaTheme="majorEastAsia" w:hAnsi="Aptos" w:cs="Segoe UI"/>
          <w:sz w:val="28"/>
          <w:szCs w:val="28"/>
        </w:rPr>
        <w:t>Discussion</w:t>
      </w:r>
      <w:r w:rsidR="00C05944" w:rsidRPr="006B7199">
        <w:rPr>
          <w:rStyle w:val="normaltextrun"/>
          <w:rFonts w:ascii="Aptos" w:eastAsiaTheme="majorEastAsia" w:hAnsi="Aptos" w:cs="Segoe UI"/>
          <w:sz w:val="28"/>
          <w:szCs w:val="28"/>
        </w:rPr>
        <w:t xml:space="preserve"> with Special Education Advisory Panel and Advisory Council</w:t>
      </w:r>
    </w:p>
    <w:p w14:paraId="2476FB2A" w14:textId="6F32A7F5" w:rsidR="00BC6DEB" w:rsidRPr="006B7199" w:rsidRDefault="00116AB3" w:rsidP="006B7199">
      <w:pPr>
        <w:pStyle w:val="paragraph"/>
        <w:numPr>
          <w:ilvl w:val="0"/>
          <w:numId w:val="1"/>
        </w:numPr>
        <w:spacing w:before="0" w:beforeAutospacing="0" w:after="0" w:afterAutospacing="0"/>
        <w:ind w:right="90"/>
        <w:textAlignment w:val="baseline"/>
        <w:rPr>
          <w:rFonts w:ascii="Aptos" w:hAnsi="Aptos" w:cs="Segoe UI"/>
          <w:sz w:val="28"/>
          <w:szCs w:val="28"/>
        </w:rPr>
      </w:pPr>
      <w:r w:rsidRPr="006B7199">
        <w:rPr>
          <w:rStyle w:val="normaltextrun"/>
          <w:rFonts w:ascii="Aptos" w:eastAsiaTheme="majorEastAsia" w:hAnsi="Aptos" w:cs="Segoe UI"/>
          <w:sz w:val="28"/>
          <w:szCs w:val="28"/>
        </w:rPr>
        <w:lastRenderedPageBreak/>
        <w:t xml:space="preserve">Public </w:t>
      </w:r>
      <w:r w:rsidR="006B7199" w:rsidRPr="006B7199">
        <w:rPr>
          <w:rStyle w:val="normaltextrun"/>
          <w:rFonts w:ascii="Aptos" w:eastAsiaTheme="majorEastAsia" w:hAnsi="Aptos" w:cs="Segoe UI"/>
          <w:sz w:val="28"/>
          <w:szCs w:val="28"/>
        </w:rPr>
        <w:t>Participation</w:t>
      </w:r>
      <w:r w:rsidRPr="006B7199">
        <w:rPr>
          <w:rStyle w:val="tabchar"/>
          <w:rFonts w:ascii="Aptos" w:eastAsiaTheme="majorEastAsia" w:hAnsi="Aptos" w:cs="Calibri"/>
          <w:sz w:val="28"/>
          <w:szCs w:val="28"/>
        </w:rPr>
        <w:t> </w:t>
      </w:r>
      <w:r w:rsidRPr="006B7199">
        <w:rPr>
          <w:rStyle w:val="tabchar"/>
          <w:rFonts w:ascii="Aptos" w:eastAsiaTheme="majorEastAsia" w:hAnsi="Aptos" w:cs="Calibri"/>
          <w:sz w:val="28"/>
          <w:szCs w:val="28"/>
        </w:rPr>
        <w:t> </w:t>
      </w:r>
      <w:r w:rsidRPr="006B7199">
        <w:rPr>
          <w:rStyle w:val="tabchar"/>
          <w:rFonts w:ascii="Aptos" w:eastAsiaTheme="majorEastAsia" w:hAnsi="Aptos" w:cs="Calibri"/>
          <w:sz w:val="28"/>
          <w:szCs w:val="28"/>
        </w:rPr>
        <w:t> </w:t>
      </w:r>
      <w:r w:rsidRPr="006B7199">
        <w:rPr>
          <w:rStyle w:val="tabchar"/>
          <w:rFonts w:ascii="Aptos" w:eastAsiaTheme="majorEastAsia" w:hAnsi="Aptos" w:cs="Calibri"/>
          <w:sz w:val="28"/>
          <w:szCs w:val="28"/>
        </w:rPr>
        <w:t> </w:t>
      </w:r>
      <w:r w:rsidRPr="006B7199">
        <w:rPr>
          <w:rStyle w:val="eop"/>
          <w:rFonts w:ascii="Aptos" w:eastAsiaTheme="majorEastAsia" w:hAnsi="Aptos" w:cs="Calibri"/>
          <w:sz w:val="28"/>
          <w:szCs w:val="28"/>
        </w:rPr>
        <w:t> </w:t>
      </w:r>
    </w:p>
    <w:sectPr w:rsidR="00BC6DEB" w:rsidRPr="006B7199" w:rsidSect="00116AB3">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5D564" w14:textId="77777777" w:rsidR="00321DD2" w:rsidRDefault="00321DD2">
      <w:pPr>
        <w:spacing w:after="0" w:line="240" w:lineRule="auto"/>
      </w:pPr>
      <w:r>
        <w:separator/>
      </w:r>
    </w:p>
  </w:endnote>
  <w:endnote w:type="continuationSeparator" w:id="0">
    <w:p w14:paraId="0FEF50CE" w14:textId="77777777" w:rsidR="00321DD2" w:rsidRDefault="0032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7443" w14:textId="77777777" w:rsidR="0080640D" w:rsidRDefault="00000000">
    <w:pPr>
      <w:pStyle w:val="Footer"/>
    </w:pPr>
    <w:r>
      <w:rPr>
        <w:noProof/>
      </w:rPr>
      <w:drawing>
        <wp:anchor distT="0" distB="0" distL="114300" distR="114300" simplePos="0" relativeHeight="251660288" behindDoc="1" locked="0" layoutInCell="1" allowOverlap="1" wp14:anchorId="508D2A2B" wp14:editId="4D37E85E">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02730C73" w14:textId="77777777" w:rsidR="0080640D" w:rsidRDefault="00000000">
        <w:pPr>
          <w:pStyle w:val="Footer"/>
          <w:jc w:val="right"/>
        </w:pPr>
        <w:r>
          <w:rPr>
            <w:noProof/>
          </w:rPr>
          <w:drawing>
            <wp:anchor distT="0" distB="0" distL="114300" distR="114300" simplePos="0" relativeHeight="251661312" behindDoc="1" locked="0" layoutInCell="1" allowOverlap="1" wp14:anchorId="54361432" wp14:editId="5F5E6E4D">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12B139F3" w14:textId="77777777" w:rsidR="0080640D" w:rsidRDefault="00806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DB2046C" w14:textId="77777777" w:rsidR="0080640D"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6088FC" w14:textId="77777777" w:rsidR="0080640D" w:rsidRDefault="0080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598B" w14:textId="77777777" w:rsidR="00321DD2" w:rsidRDefault="00321DD2">
      <w:pPr>
        <w:spacing w:after="0" w:line="240" w:lineRule="auto"/>
      </w:pPr>
      <w:r>
        <w:separator/>
      </w:r>
    </w:p>
  </w:footnote>
  <w:footnote w:type="continuationSeparator" w:id="0">
    <w:p w14:paraId="08091051" w14:textId="77777777" w:rsidR="00321DD2" w:rsidRDefault="00321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E4E7" w14:textId="77777777" w:rsidR="0080640D" w:rsidRDefault="00000000">
    <w:pPr>
      <w:pStyle w:val="Header"/>
    </w:pPr>
    <w:r>
      <w:rPr>
        <w:noProof/>
      </w:rPr>
      <w:drawing>
        <wp:anchor distT="0" distB="0" distL="114300" distR="114300" simplePos="0" relativeHeight="251659264" behindDoc="1" locked="0" layoutInCell="1" allowOverlap="1" wp14:anchorId="1C488BF6" wp14:editId="04D3BF99">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81202"/>
    <w:multiLevelType w:val="hybridMultilevel"/>
    <w:tmpl w:val="2052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80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B3"/>
    <w:rsid w:val="00004D5A"/>
    <w:rsid w:val="00063F70"/>
    <w:rsid w:val="00116AB3"/>
    <w:rsid w:val="00321DD2"/>
    <w:rsid w:val="0032242C"/>
    <w:rsid w:val="006B7199"/>
    <w:rsid w:val="0080640D"/>
    <w:rsid w:val="0095209C"/>
    <w:rsid w:val="0096133A"/>
    <w:rsid w:val="009D58DC"/>
    <w:rsid w:val="00A0389C"/>
    <w:rsid w:val="00BC6DEB"/>
    <w:rsid w:val="00C05944"/>
    <w:rsid w:val="00D60190"/>
    <w:rsid w:val="00F642B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D3D4"/>
  <w15:chartTrackingRefBased/>
  <w15:docId w15:val="{F0FAF2FD-A2DE-41B6-926D-71F3140C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AB3"/>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116AB3"/>
    <w:pPr>
      <w:keepNext/>
      <w:keepLines/>
      <w:spacing w:before="360" w:after="80" w:line="259" w:lineRule="auto"/>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116AB3"/>
    <w:pPr>
      <w:keepNext/>
      <w:keepLines/>
      <w:spacing w:before="160" w:after="80" w:line="259" w:lineRule="auto"/>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116AB3"/>
    <w:pPr>
      <w:keepNext/>
      <w:keepLines/>
      <w:spacing w:before="160" w:after="80" w:line="259" w:lineRule="auto"/>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116AB3"/>
    <w:pPr>
      <w:keepNext/>
      <w:keepLines/>
      <w:spacing w:before="80" w:after="40" w:line="259" w:lineRule="auto"/>
      <w:outlineLvl w:val="3"/>
    </w:pPr>
    <w:rPr>
      <w:rFonts w:eastAsiaTheme="majorEastAsia" w:cstheme="majorBidi"/>
      <w:i/>
      <w:iCs/>
      <w:color w:val="2F5496" w:themeColor="accent1" w:themeShade="BF"/>
      <w:kern w:val="0"/>
      <w:sz w:val="22"/>
      <w:szCs w:val="22"/>
      <w14:ligatures w14:val="none"/>
    </w:rPr>
  </w:style>
  <w:style w:type="paragraph" w:styleId="Heading5">
    <w:name w:val="heading 5"/>
    <w:basedOn w:val="Normal"/>
    <w:next w:val="Normal"/>
    <w:link w:val="Heading5Char"/>
    <w:uiPriority w:val="9"/>
    <w:semiHidden/>
    <w:unhideWhenUsed/>
    <w:qFormat/>
    <w:rsid w:val="00116AB3"/>
    <w:pPr>
      <w:keepNext/>
      <w:keepLines/>
      <w:spacing w:before="80" w:after="40" w:line="259" w:lineRule="auto"/>
      <w:outlineLvl w:val="4"/>
    </w:pPr>
    <w:rPr>
      <w:rFonts w:eastAsiaTheme="majorEastAsia" w:cstheme="majorBidi"/>
      <w:color w:val="2F5496" w:themeColor="accent1" w:themeShade="BF"/>
      <w:kern w:val="0"/>
      <w:sz w:val="22"/>
      <w:szCs w:val="22"/>
      <w14:ligatures w14:val="none"/>
    </w:rPr>
  </w:style>
  <w:style w:type="paragraph" w:styleId="Heading6">
    <w:name w:val="heading 6"/>
    <w:basedOn w:val="Normal"/>
    <w:next w:val="Normal"/>
    <w:link w:val="Heading6Char"/>
    <w:uiPriority w:val="9"/>
    <w:semiHidden/>
    <w:unhideWhenUsed/>
    <w:qFormat/>
    <w:rsid w:val="00116AB3"/>
    <w:pPr>
      <w:keepNext/>
      <w:keepLines/>
      <w:spacing w:before="40" w:after="0" w:line="259" w:lineRule="auto"/>
      <w:outlineLvl w:val="5"/>
    </w:pPr>
    <w:rPr>
      <w:rFonts w:eastAsiaTheme="majorEastAsia" w:cstheme="majorBidi"/>
      <w:i/>
      <w:iCs/>
      <w:color w:val="595959" w:themeColor="text1" w:themeTint="A6"/>
      <w:kern w:val="0"/>
      <w:sz w:val="22"/>
      <w:szCs w:val="22"/>
      <w14:ligatures w14:val="none"/>
    </w:rPr>
  </w:style>
  <w:style w:type="paragraph" w:styleId="Heading7">
    <w:name w:val="heading 7"/>
    <w:basedOn w:val="Normal"/>
    <w:next w:val="Normal"/>
    <w:link w:val="Heading7Char"/>
    <w:uiPriority w:val="9"/>
    <w:semiHidden/>
    <w:unhideWhenUsed/>
    <w:qFormat/>
    <w:rsid w:val="00116AB3"/>
    <w:pPr>
      <w:keepNext/>
      <w:keepLines/>
      <w:spacing w:before="40" w:after="0" w:line="259" w:lineRule="auto"/>
      <w:outlineLvl w:val="6"/>
    </w:pPr>
    <w:rPr>
      <w:rFonts w:eastAsiaTheme="majorEastAsia" w:cstheme="majorBidi"/>
      <w:color w:val="595959" w:themeColor="text1" w:themeTint="A6"/>
      <w:kern w:val="0"/>
      <w:sz w:val="22"/>
      <w:szCs w:val="22"/>
      <w14:ligatures w14:val="none"/>
    </w:rPr>
  </w:style>
  <w:style w:type="paragraph" w:styleId="Heading8">
    <w:name w:val="heading 8"/>
    <w:basedOn w:val="Normal"/>
    <w:next w:val="Normal"/>
    <w:link w:val="Heading8Char"/>
    <w:uiPriority w:val="9"/>
    <w:semiHidden/>
    <w:unhideWhenUsed/>
    <w:qFormat/>
    <w:rsid w:val="00116AB3"/>
    <w:pPr>
      <w:keepNext/>
      <w:keepLines/>
      <w:spacing w:after="0" w:line="259" w:lineRule="auto"/>
      <w:outlineLvl w:val="7"/>
    </w:pPr>
    <w:rPr>
      <w:rFonts w:eastAsiaTheme="majorEastAsia" w:cstheme="majorBidi"/>
      <w:i/>
      <w:iCs/>
      <w:color w:val="272727" w:themeColor="text1" w:themeTint="D8"/>
      <w:kern w:val="0"/>
      <w:sz w:val="22"/>
      <w:szCs w:val="22"/>
      <w14:ligatures w14:val="none"/>
    </w:rPr>
  </w:style>
  <w:style w:type="paragraph" w:styleId="Heading9">
    <w:name w:val="heading 9"/>
    <w:basedOn w:val="Normal"/>
    <w:next w:val="Normal"/>
    <w:link w:val="Heading9Char"/>
    <w:uiPriority w:val="9"/>
    <w:semiHidden/>
    <w:unhideWhenUsed/>
    <w:qFormat/>
    <w:rsid w:val="00116AB3"/>
    <w:pPr>
      <w:keepNext/>
      <w:keepLines/>
      <w:spacing w:after="0" w:line="259" w:lineRule="auto"/>
      <w:outlineLvl w:val="8"/>
    </w:pPr>
    <w:rPr>
      <w:rFonts w:eastAsiaTheme="majorEastAsia" w:cstheme="majorBidi"/>
      <w:color w:val="272727" w:themeColor="text1" w:themeTint="D8"/>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A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6A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6A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6A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6A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6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AB3"/>
    <w:rPr>
      <w:rFonts w:eastAsiaTheme="majorEastAsia" w:cstheme="majorBidi"/>
      <w:color w:val="272727" w:themeColor="text1" w:themeTint="D8"/>
    </w:rPr>
  </w:style>
  <w:style w:type="paragraph" w:styleId="Title">
    <w:name w:val="Title"/>
    <w:basedOn w:val="Normal"/>
    <w:next w:val="Normal"/>
    <w:link w:val="TitleChar"/>
    <w:uiPriority w:val="10"/>
    <w:qFormat/>
    <w:rsid w:val="00116AB3"/>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16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AB3"/>
    <w:pPr>
      <w:numPr>
        <w:ilvl w:val="1"/>
      </w:numPr>
      <w:spacing w:line="259" w:lineRule="auto"/>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116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AB3"/>
    <w:pPr>
      <w:spacing w:before="160" w:line="259" w:lineRule="auto"/>
      <w:jc w:val="center"/>
    </w:pPr>
    <w:rPr>
      <w:i/>
      <w:iCs/>
      <w:color w:val="404040" w:themeColor="text1" w:themeTint="BF"/>
      <w:kern w:val="0"/>
      <w:sz w:val="22"/>
      <w:szCs w:val="22"/>
      <w14:ligatures w14:val="none"/>
    </w:rPr>
  </w:style>
  <w:style w:type="character" w:customStyle="1" w:styleId="QuoteChar">
    <w:name w:val="Quote Char"/>
    <w:basedOn w:val="DefaultParagraphFont"/>
    <w:link w:val="Quote"/>
    <w:uiPriority w:val="29"/>
    <w:rsid w:val="00116AB3"/>
    <w:rPr>
      <w:i/>
      <w:iCs/>
      <w:color w:val="404040" w:themeColor="text1" w:themeTint="BF"/>
    </w:rPr>
  </w:style>
  <w:style w:type="paragraph" w:styleId="ListParagraph">
    <w:name w:val="List Paragraph"/>
    <w:basedOn w:val="Normal"/>
    <w:uiPriority w:val="34"/>
    <w:qFormat/>
    <w:rsid w:val="00116AB3"/>
    <w:pPr>
      <w:spacing w:line="259" w:lineRule="auto"/>
      <w:ind w:left="720"/>
      <w:contextualSpacing/>
    </w:pPr>
    <w:rPr>
      <w:kern w:val="0"/>
      <w:sz w:val="22"/>
      <w:szCs w:val="22"/>
      <w14:ligatures w14:val="none"/>
    </w:rPr>
  </w:style>
  <w:style w:type="character" w:styleId="IntenseEmphasis">
    <w:name w:val="Intense Emphasis"/>
    <w:basedOn w:val="DefaultParagraphFont"/>
    <w:uiPriority w:val="21"/>
    <w:qFormat/>
    <w:rsid w:val="00116AB3"/>
    <w:rPr>
      <w:i/>
      <w:iCs/>
      <w:color w:val="2F5496" w:themeColor="accent1" w:themeShade="BF"/>
    </w:rPr>
  </w:style>
  <w:style w:type="paragraph" w:styleId="IntenseQuote">
    <w:name w:val="Intense Quote"/>
    <w:basedOn w:val="Normal"/>
    <w:next w:val="Normal"/>
    <w:link w:val="IntenseQuoteChar"/>
    <w:uiPriority w:val="30"/>
    <w:qFormat/>
    <w:rsid w:val="00116AB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0"/>
      <w:sz w:val="22"/>
      <w:szCs w:val="22"/>
      <w14:ligatures w14:val="none"/>
    </w:rPr>
  </w:style>
  <w:style w:type="character" w:customStyle="1" w:styleId="IntenseQuoteChar">
    <w:name w:val="Intense Quote Char"/>
    <w:basedOn w:val="DefaultParagraphFont"/>
    <w:link w:val="IntenseQuote"/>
    <w:uiPriority w:val="30"/>
    <w:rsid w:val="00116AB3"/>
    <w:rPr>
      <w:i/>
      <w:iCs/>
      <w:color w:val="2F5496" w:themeColor="accent1" w:themeShade="BF"/>
    </w:rPr>
  </w:style>
  <w:style w:type="character" w:styleId="IntenseReference">
    <w:name w:val="Intense Reference"/>
    <w:basedOn w:val="DefaultParagraphFont"/>
    <w:uiPriority w:val="32"/>
    <w:qFormat/>
    <w:rsid w:val="00116AB3"/>
    <w:rPr>
      <w:b/>
      <w:bCs/>
      <w:smallCaps/>
      <w:color w:val="2F5496" w:themeColor="accent1" w:themeShade="BF"/>
      <w:spacing w:val="5"/>
    </w:rPr>
  </w:style>
  <w:style w:type="paragraph" w:styleId="Header">
    <w:name w:val="header"/>
    <w:basedOn w:val="Normal"/>
    <w:link w:val="HeaderChar"/>
    <w:uiPriority w:val="99"/>
    <w:unhideWhenUsed/>
    <w:rsid w:val="00116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AB3"/>
    <w:rPr>
      <w:kern w:val="2"/>
      <w:sz w:val="24"/>
      <w:szCs w:val="24"/>
      <w14:ligatures w14:val="standardContextual"/>
    </w:rPr>
  </w:style>
  <w:style w:type="paragraph" w:styleId="Footer">
    <w:name w:val="footer"/>
    <w:basedOn w:val="Normal"/>
    <w:link w:val="FooterChar"/>
    <w:uiPriority w:val="99"/>
    <w:unhideWhenUsed/>
    <w:rsid w:val="00116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AB3"/>
    <w:rPr>
      <w:kern w:val="2"/>
      <w:sz w:val="24"/>
      <w:szCs w:val="24"/>
      <w14:ligatures w14:val="standardContextual"/>
    </w:rPr>
  </w:style>
  <w:style w:type="paragraph" w:customStyle="1" w:styleId="paragraph">
    <w:name w:val="paragraph"/>
    <w:basedOn w:val="Normal"/>
    <w:rsid w:val="00116AB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16AB3"/>
  </w:style>
  <w:style w:type="character" w:customStyle="1" w:styleId="eop">
    <w:name w:val="eop"/>
    <w:basedOn w:val="DefaultParagraphFont"/>
    <w:rsid w:val="00116AB3"/>
  </w:style>
  <w:style w:type="character" w:customStyle="1" w:styleId="tabchar">
    <w:name w:val="tabchar"/>
    <w:basedOn w:val="DefaultParagraphFont"/>
    <w:rsid w:val="00116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744317">
      <w:bodyDiv w:val="1"/>
      <w:marLeft w:val="0"/>
      <w:marRight w:val="0"/>
      <w:marTop w:val="0"/>
      <w:marBottom w:val="0"/>
      <w:divBdr>
        <w:top w:val="none" w:sz="0" w:space="0" w:color="auto"/>
        <w:left w:val="none" w:sz="0" w:space="0" w:color="auto"/>
        <w:bottom w:val="none" w:sz="0" w:space="0" w:color="auto"/>
        <w:right w:val="none" w:sz="0" w:space="0" w:color="auto"/>
      </w:divBdr>
      <w:divsChild>
        <w:div w:id="1625235475">
          <w:marLeft w:val="0"/>
          <w:marRight w:val="0"/>
          <w:marTop w:val="0"/>
          <w:marBottom w:val="160"/>
          <w:divBdr>
            <w:top w:val="none" w:sz="0" w:space="0" w:color="auto"/>
            <w:left w:val="none" w:sz="0" w:space="0" w:color="auto"/>
            <w:bottom w:val="none" w:sz="0" w:space="0" w:color="auto"/>
            <w:right w:val="none" w:sz="0" w:space="0" w:color="auto"/>
          </w:divBdr>
        </w:div>
        <w:div w:id="207570107">
          <w:marLeft w:val="0"/>
          <w:marRight w:val="0"/>
          <w:marTop w:val="0"/>
          <w:marBottom w:val="160"/>
          <w:divBdr>
            <w:top w:val="none" w:sz="0" w:space="0" w:color="auto"/>
            <w:left w:val="none" w:sz="0" w:space="0" w:color="auto"/>
            <w:bottom w:val="none" w:sz="0" w:space="0" w:color="auto"/>
            <w:right w:val="none" w:sz="0" w:space="0" w:color="auto"/>
          </w:divBdr>
        </w:div>
        <w:div w:id="1343627422">
          <w:marLeft w:val="0"/>
          <w:marRight w:val="0"/>
          <w:marTop w:val="0"/>
          <w:marBottom w:val="160"/>
          <w:divBdr>
            <w:top w:val="none" w:sz="0" w:space="0" w:color="auto"/>
            <w:left w:val="none" w:sz="0" w:space="0" w:color="auto"/>
            <w:bottom w:val="none" w:sz="0" w:space="0" w:color="auto"/>
            <w:right w:val="none" w:sz="0" w:space="0" w:color="auto"/>
          </w:divBdr>
        </w:div>
        <w:div w:id="1601447559">
          <w:marLeft w:val="0"/>
          <w:marRight w:val="0"/>
          <w:marTop w:val="0"/>
          <w:marBottom w:val="160"/>
          <w:divBdr>
            <w:top w:val="none" w:sz="0" w:space="0" w:color="auto"/>
            <w:left w:val="none" w:sz="0" w:space="0" w:color="auto"/>
            <w:bottom w:val="none" w:sz="0" w:space="0" w:color="auto"/>
            <w:right w:val="none" w:sz="0" w:space="0" w:color="auto"/>
          </w:divBdr>
        </w:div>
      </w:divsChild>
    </w:div>
    <w:div w:id="2075229652">
      <w:bodyDiv w:val="1"/>
      <w:marLeft w:val="0"/>
      <w:marRight w:val="0"/>
      <w:marTop w:val="0"/>
      <w:marBottom w:val="0"/>
      <w:divBdr>
        <w:top w:val="none" w:sz="0" w:space="0" w:color="auto"/>
        <w:left w:val="none" w:sz="0" w:space="0" w:color="auto"/>
        <w:bottom w:val="none" w:sz="0" w:space="0" w:color="auto"/>
        <w:right w:val="none" w:sz="0" w:space="0" w:color="auto"/>
      </w:divBdr>
      <w:divsChild>
        <w:div w:id="105929874">
          <w:marLeft w:val="0"/>
          <w:marRight w:val="0"/>
          <w:marTop w:val="0"/>
          <w:marBottom w:val="160"/>
          <w:divBdr>
            <w:top w:val="none" w:sz="0" w:space="0" w:color="auto"/>
            <w:left w:val="none" w:sz="0" w:space="0" w:color="auto"/>
            <w:bottom w:val="none" w:sz="0" w:space="0" w:color="auto"/>
            <w:right w:val="none" w:sz="0" w:space="0" w:color="auto"/>
          </w:divBdr>
        </w:div>
        <w:div w:id="1899824126">
          <w:marLeft w:val="0"/>
          <w:marRight w:val="0"/>
          <w:marTop w:val="0"/>
          <w:marBottom w:val="160"/>
          <w:divBdr>
            <w:top w:val="none" w:sz="0" w:space="0" w:color="auto"/>
            <w:left w:val="none" w:sz="0" w:space="0" w:color="auto"/>
            <w:bottom w:val="none" w:sz="0" w:space="0" w:color="auto"/>
            <w:right w:val="none" w:sz="0" w:space="0" w:color="auto"/>
          </w:divBdr>
        </w:div>
        <w:div w:id="756948302">
          <w:marLeft w:val="0"/>
          <w:marRight w:val="0"/>
          <w:marTop w:val="0"/>
          <w:marBottom w:val="160"/>
          <w:divBdr>
            <w:top w:val="none" w:sz="0" w:space="0" w:color="auto"/>
            <w:left w:val="none" w:sz="0" w:space="0" w:color="auto"/>
            <w:bottom w:val="none" w:sz="0" w:space="0" w:color="auto"/>
            <w:right w:val="none" w:sz="0" w:space="0" w:color="auto"/>
          </w:divBdr>
        </w:div>
        <w:div w:id="102054357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2025 Special Education Advisory Council Meeting Agenda</dc:title>
  <dc:subject/>
  <dc:creator>DESE</dc:creator>
  <cp:keywords/>
  <dc:description/>
  <cp:lastModifiedBy>Zou, Dong (EOE)</cp:lastModifiedBy>
  <cp:revision>4</cp:revision>
  <dcterms:created xsi:type="dcterms:W3CDTF">2025-04-25T11:43:00Z</dcterms:created>
  <dcterms:modified xsi:type="dcterms:W3CDTF">2025-04-28T19:42:00Z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28 2025 12:00AM</vt:lpwstr>
  </property>
</Properties>
</file>