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1F" w:rsidRPr="005F4E5F" w:rsidRDefault="00E015FC" w:rsidP="005F4E5F">
      <w:pPr>
        <w:jc w:val="center"/>
        <w:rPr>
          <w:b/>
          <w:sz w:val="28"/>
          <w:szCs w:val="28"/>
        </w:rPr>
      </w:pPr>
      <w:r w:rsidRPr="005F4E5F">
        <w:rPr>
          <w:b/>
          <w:sz w:val="28"/>
          <w:szCs w:val="28"/>
        </w:rPr>
        <w:t>Commonwealth of Massachusetts Virtual School</w:t>
      </w:r>
    </w:p>
    <w:p w:rsidR="00C57DB5" w:rsidRPr="005F4E5F" w:rsidRDefault="00E015FC" w:rsidP="00AD4019">
      <w:pPr>
        <w:jc w:val="center"/>
        <w:rPr>
          <w:b/>
          <w:sz w:val="28"/>
          <w:szCs w:val="28"/>
        </w:rPr>
      </w:pPr>
      <w:r w:rsidRPr="005F4E5F">
        <w:rPr>
          <w:b/>
          <w:sz w:val="28"/>
          <w:szCs w:val="28"/>
        </w:rPr>
        <w:t xml:space="preserve"> </w:t>
      </w:r>
      <w:r w:rsidR="00AE5432" w:rsidRPr="005F4E5F">
        <w:rPr>
          <w:b/>
          <w:sz w:val="28"/>
          <w:szCs w:val="28"/>
        </w:rPr>
        <w:t>Terms of Certificate</w:t>
      </w:r>
    </w:p>
    <w:p w:rsidR="00AE5432" w:rsidRPr="005F4E5F" w:rsidRDefault="00AE5432" w:rsidP="005F4E5F">
      <w:pPr>
        <w:rPr>
          <w:sz w:val="22"/>
          <w:szCs w:val="22"/>
        </w:rPr>
      </w:pPr>
    </w:p>
    <w:p w:rsidR="00E015FC" w:rsidRPr="005F4E5F" w:rsidRDefault="00E015FC" w:rsidP="005F4E5F">
      <w:pPr>
        <w:numPr>
          <w:ilvl w:val="0"/>
          <w:numId w:val="3"/>
        </w:numPr>
        <w:autoSpaceDE w:val="0"/>
        <w:autoSpaceDN w:val="0"/>
        <w:adjustRightInd w:val="0"/>
        <w:rPr>
          <w:b/>
          <w:u w:val="single"/>
        </w:rPr>
      </w:pPr>
      <w:r w:rsidRPr="005F4E5F">
        <w:rPr>
          <w:b/>
          <w:u w:val="single"/>
        </w:rPr>
        <w:t>Name</w:t>
      </w:r>
      <w:r w:rsidR="00B75755" w:rsidRPr="005F4E5F">
        <w:rPr>
          <w:b/>
        </w:rPr>
        <w:t>:</w:t>
      </w:r>
    </w:p>
    <w:p w:rsidR="00FF30CF" w:rsidRPr="005F4E5F" w:rsidRDefault="00FF30CF" w:rsidP="005F4E5F">
      <w:pPr>
        <w:autoSpaceDE w:val="0"/>
        <w:autoSpaceDN w:val="0"/>
        <w:adjustRightInd w:val="0"/>
      </w:pPr>
    </w:p>
    <w:p w:rsidR="00AE5432" w:rsidRPr="005F4E5F" w:rsidRDefault="00E015FC" w:rsidP="005F4E5F">
      <w:pPr>
        <w:autoSpaceDE w:val="0"/>
        <w:autoSpaceDN w:val="0"/>
        <w:adjustRightInd w:val="0"/>
        <w:rPr>
          <w:noProof/>
        </w:rPr>
      </w:pPr>
      <w:r w:rsidRPr="005F4E5F">
        <w:t xml:space="preserve"> </w:t>
      </w:r>
      <w:r w:rsidR="00C57DB5" w:rsidRPr="005F4E5F">
        <w:t>TEC Connections Academy Commonwealth Virtual School</w:t>
      </w:r>
      <w:r w:rsidR="001C0A08" w:rsidRPr="005F4E5F">
        <w:t xml:space="preserve"> (TECCA)</w:t>
      </w:r>
    </w:p>
    <w:p w:rsidR="00646524" w:rsidRPr="005F4E5F" w:rsidRDefault="00646524" w:rsidP="005F4E5F">
      <w:pPr>
        <w:autoSpaceDE w:val="0"/>
        <w:autoSpaceDN w:val="0"/>
        <w:adjustRightInd w:val="0"/>
        <w:rPr>
          <w:noProof/>
        </w:rPr>
      </w:pPr>
    </w:p>
    <w:p w:rsidR="00646524" w:rsidRPr="005F4E5F" w:rsidRDefault="00646524" w:rsidP="005F4E5F">
      <w:pPr>
        <w:numPr>
          <w:ilvl w:val="0"/>
          <w:numId w:val="3"/>
        </w:numPr>
        <w:autoSpaceDE w:val="0"/>
        <w:autoSpaceDN w:val="0"/>
        <w:adjustRightInd w:val="0"/>
      </w:pPr>
      <w:r w:rsidRPr="005F4E5F">
        <w:rPr>
          <w:b/>
          <w:u w:val="single"/>
        </w:rPr>
        <w:t xml:space="preserve">Board </w:t>
      </w:r>
      <w:r w:rsidR="00394100" w:rsidRPr="005F4E5F">
        <w:rPr>
          <w:b/>
          <w:u w:val="single"/>
        </w:rPr>
        <w:t>of t</w:t>
      </w:r>
      <w:r w:rsidRPr="005F4E5F">
        <w:rPr>
          <w:b/>
          <w:u w:val="single"/>
        </w:rPr>
        <w:t>rustees</w:t>
      </w:r>
      <w:r w:rsidR="00B75755" w:rsidRPr="005F4E5F">
        <w:rPr>
          <w:b/>
        </w:rPr>
        <w:t>:</w:t>
      </w:r>
    </w:p>
    <w:p w:rsidR="00646524" w:rsidRPr="005F4E5F" w:rsidRDefault="00646524" w:rsidP="005F4E5F">
      <w:pPr>
        <w:autoSpaceDE w:val="0"/>
        <w:autoSpaceDN w:val="0"/>
        <w:adjustRightInd w:val="0"/>
        <w:ind w:left="720"/>
      </w:pPr>
    </w:p>
    <w:p w:rsidR="00BE0068" w:rsidRPr="005F4E5F" w:rsidRDefault="00A927EC" w:rsidP="005F4E5F">
      <w:pPr>
        <w:pStyle w:val="ListParagraph"/>
        <w:rPr>
          <w:bCs/>
          <w:iCs/>
        </w:rPr>
      </w:pPr>
      <w:r w:rsidRPr="005F4E5F">
        <w:rPr>
          <w:bCs/>
          <w:iCs/>
        </w:rPr>
        <w:t xml:space="preserve">Jean Kenney </w:t>
      </w:r>
    </w:p>
    <w:p w:rsidR="000F71EE" w:rsidRDefault="00A927EC" w:rsidP="005F4E5F">
      <w:pPr>
        <w:pStyle w:val="ListParagraph"/>
        <w:rPr>
          <w:bCs/>
          <w:iCs/>
        </w:rPr>
      </w:pPr>
      <w:r w:rsidRPr="005F4E5F">
        <w:rPr>
          <w:bCs/>
          <w:iCs/>
        </w:rPr>
        <w:t xml:space="preserve">Peter </w:t>
      </w:r>
      <w:proofErr w:type="spellStart"/>
      <w:r w:rsidRPr="005F4E5F">
        <w:rPr>
          <w:bCs/>
          <w:iCs/>
        </w:rPr>
        <w:t>Sanchioni</w:t>
      </w:r>
      <w:proofErr w:type="spellEnd"/>
    </w:p>
    <w:p w:rsidR="000F71EE" w:rsidRDefault="000F71EE" w:rsidP="005F4E5F">
      <w:pPr>
        <w:pStyle w:val="ListParagraph"/>
        <w:rPr>
          <w:bCs/>
          <w:iCs/>
        </w:rPr>
      </w:pPr>
      <w:r>
        <w:rPr>
          <w:bCs/>
          <w:iCs/>
        </w:rPr>
        <w:t xml:space="preserve">Grace </w:t>
      </w:r>
      <w:proofErr w:type="spellStart"/>
      <w:r>
        <w:rPr>
          <w:bCs/>
          <w:iCs/>
        </w:rPr>
        <w:t>Magley</w:t>
      </w:r>
      <w:proofErr w:type="spellEnd"/>
    </w:p>
    <w:p w:rsidR="000F71EE" w:rsidRDefault="000F71EE" w:rsidP="005F4E5F">
      <w:pPr>
        <w:pStyle w:val="ListParagraph"/>
        <w:rPr>
          <w:bCs/>
          <w:iCs/>
        </w:rPr>
      </w:pPr>
      <w:r>
        <w:rPr>
          <w:bCs/>
          <w:iCs/>
        </w:rPr>
        <w:t xml:space="preserve">Edmund F. </w:t>
      </w:r>
      <w:proofErr w:type="spellStart"/>
      <w:r>
        <w:rPr>
          <w:bCs/>
          <w:iCs/>
        </w:rPr>
        <w:t>DeHoratius</w:t>
      </w:r>
      <w:proofErr w:type="spellEnd"/>
    </w:p>
    <w:p w:rsidR="000F71EE" w:rsidRDefault="000F71EE" w:rsidP="005F4E5F">
      <w:pPr>
        <w:pStyle w:val="ListParagraph"/>
        <w:rPr>
          <w:bCs/>
          <w:iCs/>
        </w:rPr>
      </w:pPr>
      <w:r>
        <w:rPr>
          <w:bCs/>
          <w:iCs/>
        </w:rPr>
        <w:t>Jim Flanagan</w:t>
      </w:r>
    </w:p>
    <w:p w:rsidR="00A927EC" w:rsidRPr="005F4E5F" w:rsidRDefault="000F71EE" w:rsidP="005F4E5F">
      <w:pPr>
        <w:pStyle w:val="ListParagraph"/>
        <w:rPr>
          <w:bCs/>
          <w:iCs/>
        </w:rPr>
      </w:pPr>
      <w:r>
        <w:rPr>
          <w:bCs/>
          <w:iCs/>
        </w:rPr>
        <w:t xml:space="preserve">Annie </w:t>
      </w:r>
      <w:proofErr w:type="spellStart"/>
      <w:r>
        <w:rPr>
          <w:bCs/>
          <w:iCs/>
        </w:rPr>
        <w:t>LeDoux</w:t>
      </w:r>
      <w:proofErr w:type="spellEnd"/>
    </w:p>
    <w:p w:rsidR="00F4480C" w:rsidRPr="005F4E5F" w:rsidRDefault="00F4480C" w:rsidP="005F4E5F">
      <w:pPr>
        <w:rPr>
          <w:noProof/>
        </w:rPr>
      </w:pPr>
    </w:p>
    <w:p w:rsidR="000F71EE" w:rsidRDefault="00540D42" w:rsidP="005F4E5F">
      <w:pPr>
        <w:rPr>
          <w:bCs/>
          <w:iCs/>
          <w:u w:val="single"/>
        </w:rPr>
      </w:pPr>
      <w:r w:rsidRPr="005F4E5F">
        <w:rPr>
          <w:bCs/>
          <w:iCs/>
        </w:rPr>
        <w:t xml:space="preserve">The board of trustees must include </w:t>
      </w:r>
      <w:r w:rsidR="0010556E" w:rsidRPr="005F4E5F">
        <w:rPr>
          <w:bCs/>
          <w:iCs/>
        </w:rPr>
        <w:t xml:space="preserve">a </w:t>
      </w:r>
      <w:r w:rsidRPr="005F4E5F">
        <w:rPr>
          <w:bCs/>
          <w:iCs/>
        </w:rPr>
        <w:t xml:space="preserve">minimum </w:t>
      </w:r>
      <w:r w:rsidR="00AA3063">
        <w:rPr>
          <w:bCs/>
          <w:iCs/>
        </w:rPr>
        <w:t xml:space="preserve">of </w:t>
      </w:r>
      <w:r w:rsidRPr="005F4E5F">
        <w:rPr>
          <w:bCs/>
          <w:iCs/>
        </w:rPr>
        <w:t xml:space="preserve">five members. </w:t>
      </w:r>
      <w:r w:rsidR="00CD784D" w:rsidRPr="005F4E5F">
        <w:rPr>
          <w:noProof/>
        </w:rPr>
        <w:t>M</w:t>
      </w:r>
      <w:r w:rsidR="00F4480C" w:rsidRPr="005F4E5F">
        <w:rPr>
          <w:noProof/>
        </w:rPr>
        <w:t xml:space="preserve">embers of the boards of trustees </w:t>
      </w:r>
      <w:r w:rsidR="00D936CE" w:rsidRPr="005F4E5F">
        <w:rPr>
          <w:noProof/>
        </w:rPr>
        <w:t xml:space="preserve">of Commonwealth of Massachusetts virtual schools </w:t>
      </w:r>
      <w:r w:rsidR="00F4480C" w:rsidRPr="005F4E5F">
        <w:rPr>
          <w:noProof/>
        </w:rPr>
        <w:t>may not be paid for attendance at board meetings</w:t>
      </w:r>
      <w:r w:rsidR="002345A8" w:rsidRPr="005F4E5F">
        <w:rPr>
          <w:noProof/>
        </w:rPr>
        <w:t xml:space="preserve"> but may receive reimbursement of reasonable expenses</w:t>
      </w:r>
      <w:r w:rsidR="00F4480C" w:rsidRPr="005F4E5F">
        <w:rPr>
          <w:noProof/>
        </w:rPr>
        <w:t xml:space="preserve">. </w:t>
      </w:r>
    </w:p>
    <w:p w:rsidR="000F71EE" w:rsidRPr="005F4E5F" w:rsidRDefault="000F71EE" w:rsidP="005F4E5F">
      <w:pPr>
        <w:rPr>
          <w:noProof/>
        </w:rPr>
      </w:pPr>
    </w:p>
    <w:p w:rsidR="00540D42" w:rsidRPr="005F4E5F" w:rsidRDefault="000F71EE" w:rsidP="005F4E5F">
      <w:pPr>
        <w:rPr>
          <w:bCs/>
          <w:iCs/>
        </w:rPr>
      </w:pPr>
      <w:r w:rsidRPr="000F71EE">
        <w:rPr>
          <w:bCs/>
          <w:iCs/>
        </w:rPr>
        <w:t>A</w:t>
      </w:r>
      <w:r w:rsidR="00366BBB" w:rsidRPr="000F71EE">
        <w:t>ll appointed and proposed members of the board of trustees who hold or held a position, whether paid or unpaid, with The Education Cooperative or its member school districts must request a written opinion from the State Ethics Commission.  Upon receipt, such individuals must provide a copy of that opinion to the Department</w:t>
      </w:r>
      <w:r w:rsidR="00DE3BFE">
        <w:t xml:space="preserve"> of Elementary and Secondary Education</w:t>
      </w:r>
      <w:r w:rsidR="00EA3865" w:rsidRPr="000F71EE">
        <w:t>.</w:t>
      </w:r>
    </w:p>
    <w:p w:rsidR="00540D42" w:rsidRPr="005F4E5F" w:rsidRDefault="00540D42" w:rsidP="005F4E5F">
      <w:pPr>
        <w:rPr>
          <w:noProof/>
        </w:rPr>
      </w:pPr>
    </w:p>
    <w:p w:rsidR="00B85BEE" w:rsidRPr="005F4E5F" w:rsidRDefault="00B85BEE" w:rsidP="005F4E5F">
      <w:pPr>
        <w:pStyle w:val="ListParagraph"/>
        <w:numPr>
          <w:ilvl w:val="0"/>
          <w:numId w:val="3"/>
        </w:numPr>
        <w:rPr>
          <w:b/>
          <w:u w:val="single"/>
        </w:rPr>
      </w:pPr>
      <w:r w:rsidRPr="005F4E5F">
        <w:rPr>
          <w:b/>
          <w:u w:val="single"/>
        </w:rPr>
        <w:t xml:space="preserve">Term of </w:t>
      </w:r>
      <w:r w:rsidR="00CB10D2" w:rsidRPr="005F4E5F">
        <w:rPr>
          <w:b/>
          <w:u w:val="single"/>
        </w:rPr>
        <w:t>c</w:t>
      </w:r>
      <w:r w:rsidRPr="005F4E5F">
        <w:rPr>
          <w:b/>
          <w:u w:val="single"/>
        </w:rPr>
        <w:t>ertificate</w:t>
      </w:r>
      <w:r w:rsidR="00B75755" w:rsidRPr="005F4E5F">
        <w:rPr>
          <w:b/>
        </w:rPr>
        <w:t>:</w:t>
      </w:r>
    </w:p>
    <w:p w:rsidR="00B85BEE" w:rsidRPr="005F4E5F" w:rsidRDefault="00B85BEE" w:rsidP="005F4E5F">
      <w:pPr>
        <w:pStyle w:val="ListParagraph"/>
      </w:pPr>
    </w:p>
    <w:p w:rsidR="00B85BEE" w:rsidRPr="005F4E5F" w:rsidRDefault="00B85BEE" w:rsidP="005F4E5F">
      <w:pPr>
        <w:pStyle w:val="ListParagraph"/>
        <w:ind w:left="0"/>
      </w:pPr>
      <w:r w:rsidRPr="005F4E5F">
        <w:t xml:space="preserve">July 1, </w:t>
      </w:r>
      <w:r w:rsidR="000F71EE" w:rsidRPr="005F4E5F">
        <w:t>201</w:t>
      </w:r>
      <w:r w:rsidR="000F71EE">
        <w:t>7</w:t>
      </w:r>
      <w:r w:rsidR="000F71EE" w:rsidRPr="005F4E5F">
        <w:t xml:space="preserve"> </w:t>
      </w:r>
      <w:r w:rsidRPr="005F4E5F">
        <w:t xml:space="preserve">through June 30, </w:t>
      </w:r>
      <w:r w:rsidR="000F71EE" w:rsidRPr="005F4E5F">
        <w:t>20</w:t>
      </w:r>
      <w:r w:rsidR="000F71EE">
        <w:t>2</w:t>
      </w:r>
      <w:r w:rsidR="00B37D4A">
        <w:t>2</w:t>
      </w:r>
    </w:p>
    <w:p w:rsidR="00B85BEE" w:rsidRPr="005F4E5F" w:rsidRDefault="00B85BEE" w:rsidP="005F4E5F">
      <w:pPr>
        <w:pStyle w:val="ListParagraph"/>
        <w:rPr>
          <w:b/>
          <w:u w:val="single"/>
        </w:rPr>
      </w:pPr>
    </w:p>
    <w:p w:rsidR="00314ED8" w:rsidRPr="005F4E5F" w:rsidRDefault="003955AA" w:rsidP="005F4E5F">
      <w:pPr>
        <w:pStyle w:val="ListParagraph"/>
        <w:numPr>
          <w:ilvl w:val="0"/>
          <w:numId w:val="3"/>
        </w:numPr>
        <w:rPr>
          <w:b/>
          <w:u w:val="single"/>
        </w:rPr>
      </w:pPr>
      <w:r w:rsidRPr="005F4E5F">
        <w:rPr>
          <w:b/>
          <w:u w:val="single"/>
        </w:rPr>
        <w:t xml:space="preserve">Annual </w:t>
      </w:r>
      <w:r w:rsidR="00CB10D2" w:rsidRPr="005F4E5F">
        <w:rPr>
          <w:b/>
          <w:u w:val="single"/>
        </w:rPr>
        <w:t>p</w:t>
      </w:r>
      <w:r w:rsidR="00314ED8" w:rsidRPr="005F4E5F">
        <w:rPr>
          <w:b/>
          <w:u w:val="single"/>
        </w:rPr>
        <w:t xml:space="preserve">er </w:t>
      </w:r>
      <w:r w:rsidR="00CB10D2" w:rsidRPr="005F4E5F">
        <w:rPr>
          <w:b/>
          <w:u w:val="single"/>
        </w:rPr>
        <w:t>p</w:t>
      </w:r>
      <w:r w:rsidR="00314ED8" w:rsidRPr="005F4E5F">
        <w:rPr>
          <w:b/>
          <w:u w:val="single"/>
        </w:rPr>
        <w:t xml:space="preserve">upil </w:t>
      </w:r>
      <w:r w:rsidR="00CB10D2" w:rsidRPr="005F4E5F">
        <w:rPr>
          <w:b/>
          <w:u w:val="single"/>
        </w:rPr>
        <w:t>t</w:t>
      </w:r>
      <w:r w:rsidR="00314ED8" w:rsidRPr="005F4E5F">
        <w:rPr>
          <w:b/>
          <w:u w:val="single"/>
        </w:rPr>
        <w:t xml:space="preserve">uition </w:t>
      </w:r>
      <w:r w:rsidR="00CB10D2" w:rsidRPr="005F4E5F">
        <w:rPr>
          <w:b/>
          <w:u w:val="single"/>
        </w:rPr>
        <w:t>r</w:t>
      </w:r>
      <w:r w:rsidR="00314ED8" w:rsidRPr="005F4E5F">
        <w:rPr>
          <w:b/>
          <w:u w:val="single"/>
        </w:rPr>
        <w:t>ate</w:t>
      </w:r>
      <w:r w:rsidR="00D11722" w:rsidRPr="005F4E5F">
        <w:rPr>
          <w:b/>
        </w:rPr>
        <w:t>:</w:t>
      </w:r>
    </w:p>
    <w:p w:rsidR="00314ED8" w:rsidRPr="005F4E5F" w:rsidRDefault="00314ED8" w:rsidP="005F4E5F">
      <w:pPr>
        <w:pStyle w:val="ListParagraph"/>
        <w:rPr>
          <w:b/>
          <w:u w:val="single"/>
        </w:rPr>
      </w:pPr>
    </w:p>
    <w:p w:rsidR="00314ED8" w:rsidRPr="005F4E5F" w:rsidRDefault="00597E13" w:rsidP="005F4E5F">
      <w:pPr>
        <w:pStyle w:val="ListParagraph"/>
        <w:ind w:left="0"/>
      </w:pPr>
      <w:r w:rsidRPr="007A451E">
        <w:t xml:space="preserve">Eight thousand, two hundred and </w:t>
      </w:r>
      <w:r w:rsidR="00B641CC" w:rsidRPr="007A451E">
        <w:t>sixty-five</w:t>
      </w:r>
      <w:r w:rsidRPr="007A451E">
        <w:t xml:space="preserve"> dollars with $75 per pupil retained by the Department of Elementary and Secondary Education for administration of the Commonwealth of Massachusetts virtual schools program</w:t>
      </w:r>
      <w:r w:rsidR="00274943" w:rsidRPr="005F4E5F">
        <w:t>.</w:t>
      </w:r>
      <w:r w:rsidR="00366BBB" w:rsidRPr="005F4E5F">
        <w:t xml:space="preserve"> </w:t>
      </w:r>
      <w:r w:rsidR="00274943" w:rsidRPr="005F4E5F">
        <w:t xml:space="preserve"> </w:t>
      </w:r>
      <w:r w:rsidR="00595E52" w:rsidRPr="005F4E5F">
        <w:t xml:space="preserve">The tuition for individual courses must be agreed upon between the virtual school and the sending districts.  </w:t>
      </w:r>
      <w:r w:rsidR="00366BBB" w:rsidRPr="005F4E5F">
        <w:t>The virtual school may offer full time and individual courses to</w:t>
      </w:r>
      <w:r w:rsidR="00C932CA" w:rsidRPr="005F4E5F">
        <w:t xml:space="preserve"> districts that are members of T</w:t>
      </w:r>
      <w:r w:rsidR="00366BBB" w:rsidRPr="005F4E5F">
        <w:t xml:space="preserve">he Education Cooperative at a discount of no more than 50% of what other districts or schools are charged.  </w:t>
      </w:r>
      <w:r w:rsidR="00FE7C87" w:rsidRPr="005F4E5F">
        <w:t>The cost of special education services shall be calculated in accordance with 603 CMR 10.07(3), and shall be added to the per pupil tuition amount unless such services are provided in kind by the sending district.</w:t>
      </w:r>
    </w:p>
    <w:p w:rsidR="008B4869" w:rsidRPr="005F4E5F" w:rsidRDefault="008B4869" w:rsidP="005F4E5F">
      <w:pPr>
        <w:pStyle w:val="ListParagraph"/>
        <w:ind w:left="0"/>
        <w:rPr>
          <w:b/>
          <w:u w:val="single"/>
        </w:rPr>
      </w:pPr>
    </w:p>
    <w:p w:rsidR="00E62D62" w:rsidRPr="005F4E5F" w:rsidRDefault="00E62D62" w:rsidP="005F4E5F">
      <w:pPr>
        <w:pStyle w:val="ListParagraph"/>
        <w:numPr>
          <w:ilvl w:val="0"/>
          <w:numId w:val="3"/>
        </w:numPr>
        <w:rPr>
          <w:b/>
          <w:u w:val="single"/>
        </w:rPr>
      </w:pPr>
      <w:r w:rsidRPr="005F4E5F">
        <w:rPr>
          <w:b/>
          <w:u w:val="single"/>
        </w:rPr>
        <w:t>Maximum enrollment and grade levels</w:t>
      </w:r>
      <w:r w:rsidR="00B75755" w:rsidRPr="005F4E5F">
        <w:rPr>
          <w:b/>
        </w:rPr>
        <w:t>:</w:t>
      </w:r>
    </w:p>
    <w:p w:rsidR="00E62D62" w:rsidRPr="005F4E5F" w:rsidRDefault="00E62D62" w:rsidP="005F4E5F">
      <w:pPr>
        <w:pStyle w:val="ListParagraph"/>
        <w:ind w:left="0"/>
        <w:rPr>
          <w:iCs/>
        </w:rPr>
      </w:pPr>
    </w:p>
    <w:p w:rsidR="00E62D62" w:rsidRDefault="00B37D4A" w:rsidP="005F4E5F">
      <w:pPr>
        <w:pStyle w:val="ListParagraph"/>
        <w:ind w:left="0"/>
        <w:rPr>
          <w:iCs/>
          <w:noProof/>
        </w:rPr>
      </w:pPr>
      <w:r>
        <w:rPr>
          <w:iCs/>
        </w:rPr>
        <w:t xml:space="preserve">Grades K-12 with a maximum enrollment of 2,000 students.  </w:t>
      </w:r>
      <w:r w:rsidR="006B1DF4" w:rsidRPr="005F4E5F">
        <w:rPr>
          <w:iCs/>
        </w:rPr>
        <w:t>S</w:t>
      </w:r>
      <w:r w:rsidR="00E62D62" w:rsidRPr="005F4E5F">
        <w:rPr>
          <w:iCs/>
        </w:rPr>
        <w:t>tudent</w:t>
      </w:r>
      <w:r w:rsidR="006B1DF4" w:rsidRPr="005F4E5F">
        <w:rPr>
          <w:iCs/>
        </w:rPr>
        <w:t>s</w:t>
      </w:r>
      <w:r w:rsidR="00E62D62" w:rsidRPr="005F4E5F">
        <w:rPr>
          <w:iCs/>
        </w:rPr>
        <w:t xml:space="preserve"> </w:t>
      </w:r>
      <w:r w:rsidR="00E62D62" w:rsidRPr="005F4E5F">
        <w:rPr>
          <w:iCs/>
          <w:noProof/>
        </w:rPr>
        <w:t xml:space="preserve">must be 5 by </w:t>
      </w:r>
      <w:r w:rsidR="00996A6C" w:rsidRPr="005F4E5F">
        <w:rPr>
          <w:iCs/>
          <w:noProof/>
        </w:rPr>
        <w:t>August</w:t>
      </w:r>
      <w:r w:rsidR="00E62D62" w:rsidRPr="005F4E5F">
        <w:rPr>
          <w:iCs/>
          <w:noProof/>
        </w:rPr>
        <w:t xml:space="preserve"> </w:t>
      </w:r>
      <w:r w:rsidR="00996A6C" w:rsidRPr="005F4E5F">
        <w:rPr>
          <w:iCs/>
          <w:noProof/>
        </w:rPr>
        <w:t>3</w:t>
      </w:r>
      <w:r w:rsidR="00E62D62" w:rsidRPr="005F4E5F">
        <w:rPr>
          <w:iCs/>
          <w:noProof/>
        </w:rPr>
        <w:t>1</w:t>
      </w:r>
      <w:r w:rsidR="00E62D62" w:rsidRPr="005F4E5F">
        <w:rPr>
          <w:iCs/>
          <w:noProof/>
          <w:vertAlign w:val="superscript"/>
        </w:rPr>
        <w:t>st</w:t>
      </w:r>
      <w:r w:rsidR="00E62D62" w:rsidRPr="005F4E5F">
        <w:rPr>
          <w:iCs/>
          <w:noProof/>
        </w:rPr>
        <w:t xml:space="preserve"> of the year of enrollment.</w:t>
      </w:r>
    </w:p>
    <w:p w:rsidR="009E0A02" w:rsidRDefault="009E0A02" w:rsidP="005F4E5F">
      <w:pPr>
        <w:pStyle w:val="ListParagraph"/>
        <w:ind w:left="0"/>
        <w:rPr>
          <w:iCs/>
          <w:noProof/>
        </w:rPr>
      </w:pPr>
    </w:p>
    <w:p w:rsidR="009E0A02" w:rsidRPr="005F4E5F" w:rsidRDefault="009E0A02" w:rsidP="005F4E5F">
      <w:pPr>
        <w:pStyle w:val="ListParagraph"/>
        <w:ind w:left="0"/>
        <w:rPr>
          <w:iCs/>
          <w:noProof/>
        </w:rPr>
      </w:pPr>
    </w:p>
    <w:p w:rsidR="00E62D62" w:rsidRPr="005F4E5F" w:rsidRDefault="00E62D62" w:rsidP="005F4E5F">
      <w:pPr>
        <w:pStyle w:val="ListParagraph"/>
        <w:numPr>
          <w:ilvl w:val="0"/>
          <w:numId w:val="3"/>
        </w:numPr>
        <w:rPr>
          <w:b/>
          <w:u w:val="single"/>
        </w:rPr>
      </w:pPr>
      <w:r w:rsidRPr="005F4E5F">
        <w:rPr>
          <w:b/>
          <w:u w:val="single"/>
        </w:rPr>
        <w:lastRenderedPageBreak/>
        <w:t xml:space="preserve">Enrollment </w:t>
      </w:r>
      <w:r w:rsidR="00516E2D" w:rsidRPr="005F4E5F">
        <w:rPr>
          <w:b/>
          <w:u w:val="single"/>
        </w:rPr>
        <w:t>r</w:t>
      </w:r>
      <w:r w:rsidRPr="005F4E5F">
        <w:rPr>
          <w:b/>
          <w:u w:val="single"/>
        </w:rPr>
        <w:t xml:space="preserve">egion: </w:t>
      </w:r>
    </w:p>
    <w:p w:rsidR="00E62D62" w:rsidRPr="005F4E5F" w:rsidRDefault="00E62D62" w:rsidP="005F4E5F">
      <w:pPr>
        <w:pStyle w:val="ListParagraph"/>
        <w:ind w:left="0"/>
        <w:rPr>
          <w:color w:val="FF0000"/>
        </w:rPr>
      </w:pPr>
    </w:p>
    <w:p w:rsidR="008E0E9D" w:rsidRPr="005F4E5F" w:rsidRDefault="00E62D62" w:rsidP="005F4E5F">
      <w:pPr>
        <w:pStyle w:val="ListParagraph"/>
        <w:ind w:left="0"/>
      </w:pPr>
      <w:r w:rsidRPr="005F4E5F">
        <w:t>Commonwealth of Massachusetts</w:t>
      </w:r>
      <w:r w:rsidR="00AF717F" w:rsidRPr="005F4E5F">
        <w:t xml:space="preserve"> </w:t>
      </w:r>
    </w:p>
    <w:p w:rsidR="00E62D62" w:rsidRPr="005F4E5F" w:rsidRDefault="00E62D62" w:rsidP="005F4E5F">
      <w:pPr>
        <w:pStyle w:val="ListParagraph"/>
        <w:ind w:left="0"/>
      </w:pPr>
    </w:p>
    <w:p w:rsidR="00AE5432" w:rsidRPr="005F4E5F" w:rsidRDefault="00AE5432" w:rsidP="005F4E5F">
      <w:pPr>
        <w:pStyle w:val="ListParagraph"/>
        <w:numPr>
          <w:ilvl w:val="0"/>
          <w:numId w:val="3"/>
        </w:numPr>
        <w:rPr>
          <w:b/>
          <w:u w:val="single"/>
        </w:rPr>
      </w:pPr>
      <w:r w:rsidRPr="005F4E5F">
        <w:rPr>
          <w:b/>
          <w:u w:val="single"/>
        </w:rPr>
        <w:t>Mission, purpose</w:t>
      </w:r>
      <w:r w:rsidR="000D1757" w:rsidRPr="005F4E5F">
        <w:rPr>
          <w:b/>
          <w:u w:val="single"/>
        </w:rPr>
        <w:t>,</w:t>
      </w:r>
      <w:r w:rsidRPr="005F4E5F">
        <w:rPr>
          <w:b/>
          <w:u w:val="single"/>
        </w:rPr>
        <w:t xml:space="preserve"> </w:t>
      </w:r>
      <w:r w:rsidR="000D1757" w:rsidRPr="005F4E5F">
        <w:rPr>
          <w:b/>
          <w:u w:val="single"/>
        </w:rPr>
        <w:t>and</w:t>
      </w:r>
      <w:r w:rsidRPr="005F4E5F">
        <w:rPr>
          <w:b/>
          <w:u w:val="single"/>
        </w:rPr>
        <w:t xml:space="preserve"> specialized focus</w:t>
      </w:r>
      <w:r w:rsidR="00B75755" w:rsidRPr="005F4E5F">
        <w:rPr>
          <w:b/>
        </w:rPr>
        <w:t>:</w:t>
      </w:r>
    </w:p>
    <w:p w:rsidR="00551DB2" w:rsidRPr="005F4E5F" w:rsidRDefault="00551DB2" w:rsidP="005F4E5F">
      <w:pPr>
        <w:rPr>
          <w:color w:val="FF0000"/>
        </w:rPr>
      </w:pPr>
    </w:p>
    <w:p w:rsidR="00D90726" w:rsidRPr="005F4E5F" w:rsidRDefault="00F4480C" w:rsidP="005F4E5F">
      <w:r w:rsidRPr="005F4E5F">
        <w:t xml:space="preserve">The mission of the </w:t>
      </w:r>
      <w:r w:rsidR="00C57DB5" w:rsidRPr="005F4E5F">
        <w:t xml:space="preserve">TEC Connections Academy Commonwealth Virtual School </w:t>
      </w:r>
      <w:r w:rsidRPr="005F4E5F">
        <w:t xml:space="preserve">is to provide </w:t>
      </w:r>
      <w:r w:rsidR="00C57DB5" w:rsidRPr="005F4E5F">
        <w:t>a rigorous, effective virtual K–12 public school that provides students with multiple pathways to learn, communicate, collaborate and successfully compete for advancement in our global society whether they pursue college or career</w:t>
      </w:r>
      <w:r w:rsidRPr="005F4E5F">
        <w:t xml:space="preserve">. </w:t>
      </w:r>
    </w:p>
    <w:p w:rsidR="00D90726" w:rsidRPr="005F4E5F" w:rsidRDefault="00D90726" w:rsidP="005F4E5F"/>
    <w:p w:rsidR="00F4480C" w:rsidRPr="005F4E5F" w:rsidRDefault="00F4480C" w:rsidP="005F4E5F">
      <w:r w:rsidRPr="005F4E5F">
        <w:t xml:space="preserve">The school will serve </w:t>
      </w:r>
      <w:r w:rsidR="00D90726" w:rsidRPr="005F4E5F">
        <w:t xml:space="preserve">primarily </w:t>
      </w:r>
      <w:r w:rsidRPr="005F4E5F">
        <w:t>students in selected target groups</w:t>
      </w:r>
      <w:r w:rsidR="00D11722" w:rsidRPr="005F4E5F">
        <w:t>, as indicated</w:t>
      </w:r>
      <w:r w:rsidR="00AF717F" w:rsidRPr="005F4E5F">
        <w:t xml:space="preserve"> in the enrollment preferences</w:t>
      </w:r>
      <w:r w:rsidR="003B45EF" w:rsidRPr="005F4E5F">
        <w:t>.</w:t>
      </w:r>
    </w:p>
    <w:p w:rsidR="00AE5432" w:rsidRPr="005F4E5F" w:rsidRDefault="00AE5432" w:rsidP="005F4E5F"/>
    <w:p w:rsidR="00AE5432" w:rsidRPr="005F4E5F" w:rsidRDefault="00AE5432" w:rsidP="005F4E5F">
      <w:pPr>
        <w:pStyle w:val="ListParagraph"/>
        <w:numPr>
          <w:ilvl w:val="0"/>
          <w:numId w:val="3"/>
        </w:numPr>
        <w:rPr>
          <w:b/>
          <w:u w:val="single"/>
        </w:rPr>
      </w:pPr>
      <w:r w:rsidRPr="005F4E5F">
        <w:rPr>
          <w:b/>
          <w:u w:val="single"/>
        </w:rPr>
        <w:t>Educational program, instructional methodology</w:t>
      </w:r>
      <w:r w:rsidR="00CB10D2" w:rsidRPr="005F4E5F">
        <w:rPr>
          <w:b/>
          <w:u w:val="single"/>
        </w:rPr>
        <w:t>,</w:t>
      </w:r>
      <w:r w:rsidRPr="005F4E5F">
        <w:rPr>
          <w:b/>
          <w:u w:val="single"/>
        </w:rPr>
        <w:t xml:space="preserve"> and services for students</w:t>
      </w:r>
      <w:r w:rsidR="00B75755" w:rsidRPr="005F4E5F">
        <w:rPr>
          <w:b/>
        </w:rPr>
        <w:t>:</w:t>
      </w:r>
    </w:p>
    <w:p w:rsidR="00551DB2" w:rsidRPr="005F4E5F" w:rsidRDefault="00551DB2" w:rsidP="005F4E5F">
      <w:pPr>
        <w:rPr>
          <w:color w:val="FF0000"/>
        </w:rPr>
      </w:pPr>
    </w:p>
    <w:p w:rsidR="00EF0B3E" w:rsidRPr="005F4E5F" w:rsidRDefault="00F4480C" w:rsidP="005F4E5F">
      <w:pPr>
        <w:pStyle w:val="ListParagraph"/>
        <w:ind w:left="0"/>
      </w:pPr>
      <w:r w:rsidRPr="005F4E5F">
        <w:t xml:space="preserve">The </w:t>
      </w:r>
      <w:r w:rsidR="00DE7482" w:rsidRPr="005F4E5F">
        <w:t xml:space="preserve">TEC Connections Academy Commonwealth Virtual School </w:t>
      </w:r>
      <w:r w:rsidR="00FF7EE5" w:rsidRPr="005F4E5F">
        <w:t>will offer a rigorous, effective curriculum aligned to the Massachusetts Curriculum Frameworks and utilize unique technology tools to help every student succeed, while also encouraging social growth.</w:t>
      </w:r>
      <w:r w:rsidR="00B74B25" w:rsidRPr="005F4E5F">
        <w:t xml:space="preserve"> </w:t>
      </w:r>
      <w:r w:rsidR="00FF06BE" w:rsidRPr="005F4E5F">
        <w:t>The school will use</w:t>
      </w:r>
      <w:r w:rsidR="00954ED6" w:rsidRPr="005F4E5F">
        <w:t xml:space="preserve"> the following instructional methods:</w:t>
      </w:r>
    </w:p>
    <w:p w:rsidR="00954ED6" w:rsidRPr="005F4E5F" w:rsidRDefault="00954ED6" w:rsidP="005F4E5F">
      <w:pPr>
        <w:pStyle w:val="ListParagraph"/>
        <w:autoSpaceDE w:val="0"/>
        <w:autoSpaceDN w:val="0"/>
        <w:adjustRightInd w:val="0"/>
        <w:rPr>
          <w:highlight w:val="yellow"/>
        </w:rPr>
      </w:pPr>
    </w:p>
    <w:p w:rsidR="00783AEA" w:rsidRPr="00B641CC" w:rsidRDefault="002D0A4F" w:rsidP="005F4E5F">
      <w:pPr>
        <w:pStyle w:val="ListParagraph"/>
        <w:numPr>
          <w:ilvl w:val="0"/>
          <w:numId w:val="16"/>
        </w:numPr>
        <w:ind w:right="75"/>
      </w:pPr>
      <w:r w:rsidRPr="00B641CC">
        <w:rPr>
          <w:bCs/>
        </w:rPr>
        <w:t>Personalized</w:t>
      </w:r>
      <w:r w:rsidR="00954ED6" w:rsidRPr="00B641CC">
        <w:rPr>
          <w:bCs/>
        </w:rPr>
        <w:t xml:space="preserve"> </w:t>
      </w:r>
      <w:r w:rsidR="003F4587" w:rsidRPr="00B641CC">
        <w:rPr>
          <w:bCs/>
        </w:rPr>
        <w:t>l</w:t>
      </w:r>
      <w:r w:rsidR="00954ED6" w:rsidRPr="00B641CC">
        <w:rPr>
          <w:bCs/>
        </w:rPr>
        <w:t xml:space="preserve">earning </w:t>
      </w:r>
      <w:r w:rsidR="003F4587" w:rsidRPr="00B641CC">
        <w:rPr>
          <w:bCs/>
        </w:rPr>
        <w:t>p</w:t>
      </w:r>
      <w:r w:rsidR="00954ED6" w:rsidRPr="00B641CC">
        <w:rPr>
          <w:bCs/>
        </w:rPr>
        <w:t>lans</w:t>
      </w:r>
      <w:r w:rsidR="00783AEA" w:rsidRPr="00B641CC">
        <w:rPr>
          <w:bCs/>
        </w:rPr>
        <w:t xml:space="preserve"> to tailor curriculum and instruction</w:t>
      </w:r>
      <w:r w:rsidR="00FF06BE" w:rsidRPr="00B641CC">
        <w:t>;</w:t>
      </w:r>
    </w:p>
    <w:p w:rsidR="00954ED6" w:rsidRPr="00B641CC" w:rsidRDefault="00954ED6" w:rsidP="005F4E5F">
      <w:pPr>
        <w:pStyle w:val="ListParagraph"/>
        <w:numPr>
          <w:ilvl w:val="0"/>
          <w:numId w:val="16"/>
        </w:numPr>
        <w:ind w:right="75"/>
      </w:pPr>
      <w:r w:rsidRPr="00B641CC">
        <w:rPr>
          <w:bCs/>
        </w:rPr>
        <w:t>Learning Coach</w:t>
      </w:r>
      <w:r w:rsidRPr="00B641CC">
        <w:t xml:space="preserve"> </w:t>
      </w:r>
      <w:r w:rsidR="003F4587" w:rsidRPr="00B641CC">
        <w:t xml:space="preserve">(parent/guardian) </w:t>
      </w:r>
      <w:r w:rsidR="00FF7EE5" w:rsidRPr="00B641CC">
        <w:t>who works in person with the student</w:t>
      </w:r>
      <w:r w:rsidR="003F4587" w:rsidRPr="00B641CC">
        <w:t>, monitors progress,</w:t>
      </w:r>
      <w:r w:rsidR="00FF7EE5" w:rsidRPr="00B641CC">
        <w:t xml:space="preserve"> and c</w:t>
      </w:r>
      <w:r w:rsidR="003F4587" w:rsidRPr="00B641CC">
        <w:t xml:space="preserve">ommunicates </w:t>
      </w:r>
      <w:r w:rsidR="00FF7EE5" w:rsidRPr="00B641CC">
        <w:t>with the teacher</w:t>
      </w:r>
      <w:r w:rsidR="00FF06BE" w:rsidRPr="00B641CC">
        <w:t>;</w:t>
      </w:r>
      <w:r w:rsidRPr="00B641CC">
        <w:t xml:space="preserve"> </w:t>
      </w:r>
    </w:p>
    <w:p w:rsidR="00954ED6" w:rsidRPr="00B641CC" w:rsidRDefault="00954ED6" w:rsidP="005F4E5F">
      <w:pPr>
        <w:pStyle w:val="ListParagraph"/>
        <w:numPr>
          <w:ilvl w:val="0"/>
          <w:numId w:val="16"/>
        </w:numPr>
        <w:ind w:right="75"/>
      </w:pPr>
      <w:r w:rsidRPr="00B641CC">
        <w:rPr>
          <w:bCs/>
        </w:rPr>
        <w:t>Computer</w:t>
      </w:r>
      <w:r w:rsidR="00FF06BE" w:rsidRPr="00B641CC">
        <w:rPr>
          <w:bCs/>
        </w:rPr>
        <w:t xml:space="preserve"> </w:t>
      </w:r>
      <w:r w:rsidR="00783AEA" w:rsidRPr="00B641CC">
        <w:rPr>
          <w:bCs/>
        </w:rPr>
        <w:t>and Internet connection</w:t>
      </w:r>
      <w:r w:rsidRPr="00B641CC">
        <w:t xml:space="preserve"> to enable learning a</w:t>
      </w:r>
      <w:r w:rsidR="00AD3818" w:rsidRPr="00B641CC">
        <w:t>nytime, anywhere</w:t>
      </w:r>
      <w:r w:rsidR="00FF06BE" w:rsidRPr="00B641CC">
        <w:t>;</w:t>
      </w:r>
    </w:p>
    <w:p w:rsidR="00954ED6" w:rsidRPr="00B641CC" w:rsidRDefault="003F4587" w:rsidP="005F4E5F">
      <w:pPr>
        <w:pStyle w:val="ListParagraph"/>
        <w:numPr>
          <w:ilvl w:val="0"/>
          <w:numId w:val="16"/>
        </w:numPr>
        <w:ind w:right="75"/>
      </w:pPr>
      <w:r w:rsidRPr="00B641CC">
        <w:rPr>
          <w:bCs/>
        </w:rPr>
        <w:t>Education management system that provides access to the curriculum</w:t>
      </w:r>
      <w:r w:rsidR="00F90853" w:rsidRPr="00B641CC">
        <w:rPr>
          <w:bCs/>
        </w:rPr>
        <w:t xml:space="preserve">, </w:t>
      </w:r>
      <w:r w:rsidR="00587264" w:rsidRPr="00B641CC">
        <w:rPr>
          <w:bCs/>
        </w:rPr>
        <w:t>schedules</w:t>
      </w:r>
      <w:r w:rsidRPr="00B641CC">
        <w:rPr>
          <w:bCs/>
        </w:rPr>
        <w:t xml:space="preserve">, </w:t>
      </w:r>
      <w:r w:rsidR="00F90853" w:rsidRPr="00B641CC">
        <w:rPr>
          <w:bCs/>
        </w:rPr>
        <w:t xml:space="preserve">and assignments; </w:t>
      </w:r>
      <w:r w:rsidRPr="00B641CC">
        <w:rPr>
          <w:bCs/>
        </w:rPr>
        <w:t>stores student data</w:t>
      </w:r>
      <w:r w:rsidR="00F90853" w:rsidRPr="00B641CC">
        <w:rPr>
          <w:bCs/>
        </w:rPr>
        <w:t>;</w:t>
      </w:r>
      <w:r w:rsidRPr="00B641CC">
        <w:rPr>
          <w:bCs/>
        </w:rPr>
        <w:t xml:space="preserve"> and monitors student progress</w:t>
      </w:r>
      <w:r w:rsidR="00B74B25" w:rsidRPr="00B641CC">
        <w:rPr>
          <w:bCs/>
        </w:rPr>
        <w:t>;</w:t>
      </w:r>
    </w:p>
    <w:p w:rsidR="00FF7EE5" w:rsidRPr="00B641CC" w:rsidRDefault="00FF7EE5" w:rsidP="005F4E5F">
      <w:pPr>
        <w:pStyle w:val="ListParagraph"/>
        <w:numPr>
          <w:ilvl w:val="0"/>
          <w:numId w:val="16"/>
        </w:numPr>
        <w:ind w:right="75"/>
      </w:pPr>
      <w:r w:rsidRPr="00B641CC">
        <w:rPr>
          <w:bCs/>
        </w:rPr>
        <w:t>Real-time web conferences</w:t>
      </w:r>
      <w:r w:rsidR="003F4587" w:rsidRPr="00B641CC">
        <w:rPr>
          <w:bCs/>
        </w:rPr>
        <w:t xml:space="preserve"> with individual </w:t>
      </w:r>
      <w:r w:rsidR="00DE3BFE" w:rsidRPr="00B641CC">
        <w:rPr>
          <w:bCs/>
        </w:rPr>
        <w:t xml:space="preserve">students </w:t>
      </w:r>
      <w:r w:rsidR="003F4587" w:rsidRPr="00B641CC">
        <w:rPr>
          <w:bCs/>
        </w:rPr>
        <w:t>or groups of students using telephone, video, chat, electronic whiteboard</w:t>
      </w:r>
      <w:r w:rsidR="00E62C9B" w:rsidRPr="00B641CC">
        <w:rPr>
          <w:bCs/>
        </w:rPr>
        <w:t>, and shared web surfing</w:t>
      </w:r>
      <w:r w:rsidR="00B74B25" w:rsidRPr="00B641CC">
        <w:rPr>
          <w:bCs/>
        </w:rPr>
        <w:t>;</w:t>
      </w:r>
    </w:p>
    <w:p w:rsidR="00A83528" w:rsidRPr="00B641CC" w:rsidRDefault="00A83528" w:rsidP="005F4E5F">
      <w:pPr>
        <w:pStyle w:val="ListParagraph"/>
        <w:numPr>
          <w:ilvl w:val="0"/>
          <w:numId w:val="16"/>
        </w:numPr>
        <w:ind w:right="75"/>
      </w:pPr>
      <w:r w:rsidRPr="00B641CC">
        <w:rPr>
          <w:bCs/>
        </w:rPr>
        <w:t>Teacher contact via telephone, email, or live web conference</w:t>
      </w:r>
      <w:r w:rsidR="00342849" w:rsidRPr="00B641CC">
        <w:rPr>
          <w:bCs/>
        </w:rPr>
        <w:t xml:space="preserve"> at least once every two weeks</w:t>
      </w:r>
      <w:r w:rsidR="00B74B25" w:rsidRPr="00B641CC">
        <w:rPr>
          <w:bCs/>
        </w:rPr>
        <w:t>;</w:t>
      </w:r>
    </w:p>
    <w:p w:rsidR="003F4587" w:rsidRPr="00B641CC" w:rsidRDefault="003F4587" w:rsidP="005F4E5F">
      <w:pPr>
        <w:pStyle w:val="ListParagraph"/>
        <w:numPr>
          <w:ilvl w:val="0"/>
          <w:numId w:val="16"/>
        </w:numPr>
        <w:autoSpaceDE w:val="0"/>
        <w:autoSpaceDN w:val="0"/>
        <w:adjustRightInd w:val="0"/>
        <w:ind w:right="75"/>
      </w:pPr>
      <w:r w:rsidRPr="00B641CC">
        <w:rPr>
          <w:bCs/>
        </w:rPr>
        <w:t xml:space="preserve">Asynchronous interactive tutorials that </w:t>
      </w:r>
      <w:r w:rsidR="00342849" w:rsidRPr="00B641CC">
        <w:rPr>
          <w:bCs/>
        </w:rPr>
        <w:t>employ</w:t>
      </w:r>
      <w:r w:rsidRPr="00B641CC">
        <w:rPr>
          <w:bCs/>
        </w:rPr>
        <w:t xml:space="preserve"> graphics, audio</w:t>
      </w:r>
      <w:r w:rsidR="00DE3BFE" w:rsidRPr="00B641CC">
        <w:rPr>
          <w:bCs/>
        </w:rPr>
        <w:t>,</w:t>
      </w:r>
      <w:r w:rsidRPr="00B641CC">
        <w:rPr>
          <w:bCs/>
        </w:rPr>
        <w:t xml:space="preserve"> and video</w:t>
      </w:r>
      <w:r w:rsidR="00B74B25" w:rsidRPr="00B641CC">
        <w:rPr>
          <w:bCs/>
        </w:rPr>
        <w:t>;</w:t>
      </w:r>
    </w:p>
    <w:p w:rsidR="00E62C9B" w:rsidRPr="00B641CC" w:rsidRDefault="00E62C9B" w:rsidP="005F4E5F">
      <w:pPr>
        <w:pStyle w:val="ListParagraph"/>
        <w:numPr>
          <w:ilvl w:val="0"/>
          <w:numId w:val="16"/>
        </w:numPr>
        <w:autoSpaceDE w:val="0"/>
        <w:autoSpaceDN w:val="0"/>
        <w:adjustRightInd w:val="0"/>
        <w:ind w:right="75"/>
      </w:pPr>
      <w:r w:rsidRPr="00B641CC">
        <w:rPr>
          <w:bCs/>
        </w:rPr>
        <w:t xml:space="preserve">Online and offline assessments including </w:t>
      </w:r>
      <w:r w:rsidR="00AD4019" w:rsidRPr="00B641CC">
        <w:rPr>
          <w:bCs/>
        </w:rPr>
        <w:t xml:space="preserve">state assessments, </w:t>
      </w:r>
      <w:r w:rsidRPr="00B641CC">
        <w:rPr>
          <w:bCs/>
        </w:rPr>
        <w:t>ongoing informal assessments, telephone based curriculum assessments, and portfolio assignments</w:t>
      </w:r>
      <w:r w:rsidR="00B74B25" w:rsidRPr="00B641CC">
        <w:rPr>
          <w:bCs/>
        </w:rPr>
        <w:t xml:space="preserve">; </w:t>
      </w:r>
    </w:p>
    <w:p w:rsidR="00783AEA" w:rsidRPr="00B641CC" w:rsidRDefault="00783AEA" w:rsidP="005F4E5F">
      <w:pPr>
        <w:pStyle w:val="ListParagraph"/>
        <w:numPr>
          <w:ilvl w:val="0"/>
          <w:numId w:val="16"/>
        </w:numPr>
        <w:autoSpaceDE w:val="0"/>
        <w:autoSpaceDN w:val="0"/>
        <w:adjustRightInd w:val="0"/>
        <w:ind w:right="75"/>
      </w:pPr>
      <w:r w:rsidRPr="00B641CC">
        <w:rPr>
          <w:bCs/>
        </w:rPr>
        <w:t>Multi-tiered intervention approach to provide targeted support for students who need it</w:t>
      </w:r>
      <w:r w:rsidR="00AF717F" w:rsidRPr="00B641CC">
        <w:rPr>
          <w:bCs/>
        </w:rPr>
        <w:t>;</w:t>
      </w:r>
    </w:p>
    <w:p w:rsidR="00342849" w:rsidRPr="00B641CC" w:rsidRDefault="00342849" w:rsidP="005F4E5F">
      <w:pPr>
        <w:pStyle w:val="ListParagraph"/>
        <w:numPr>
          <w:ilvl w:val="0"/>
          <w:numId w:val="16"/>
        </w:numPr>
        <w:autoSpaceDE w:val="0"/>
        <w:autoSpaceDN w:val="0"/>
        <w:adjustRightInd w:val="0"/>
        <w:ind w:right="75"/>
      </w:pPr>
      <w:r w:rsidRPr="00B641CC">
        <w:rPr>
          <w:bCs/>
        </w:rPr>
        <w:t xml:space="preserve">Threaded discussions (at the high school level) </w:t>
      </w:r>
      <w:r w:rsidRPr="00B641CC">
        <w:t>to provide opportunities for collaboration and interaction</w:t>
      </w:r>
      <w:r w:rsidR="00AF717F" w:rsidRPr="00B641CC">
        <w:t>; and</w:t>
      </w:r>
    </w:p>
    <w:p w:rsidR="00783AEA" w:rsidRPr="00B641CC" w:rsidRDefault="00783AEA" w:rsidP="005F4E5F">
      <w:pPr>
        <w:pStyle w:val="ListParagraph"/>
        <w:numPr>
          <w:ilvl w:val="0"/>
          <w:numId w:val="16"/>
        </w:numPr>
        <w:autoSpaceDE w:val="0"/>
        <w:autoSpaceDN w:val="0"/>
        <w:adjustRightInd w:val="0"/>
        <w:ind w:right="75"/>
      </w:pPr>
      <w:r w:rsidRPr="00B641CC">
        <w:rPr>
          <w:bCs/>
        </w:rPr>
        <w:t>Online student orientation opportunities such as videos and an online course to familiarize students with online learning</w:t>
      </w:r>
      <w:r w:rsidR="00AF717F" w:rsidRPr="00B641CC">
        <w:rPr>
          <w:bCs/>
        </w:rPr>
        <w:t>.</w:t>
      </w:r>
    </w:p>
    <w:p w:rsidR="00342849" w:rsidRPr="005F4E5F" w:rsidRDefault="00342849" w:rsidP="005F4E5F">
      <w:pPr>
        <w:pStyle w:val="ListParagraph"/>
        <w:autoSpaceDE w:val="0"/>
        <w:autoSpaceDN w:val="0"/>
        <w:adjustRightInd w:val="0"/>
        <w:ind w:left="0" w:right="75"/>
      </w:pPr>
    </w:p>
    <w:p w:rsidR="00FB04E4" w:rsidRPr="005F4E5F" w:rsidRDefault="00353BAE" w:rsidP="005F4E5F">
      <w:pPr>
        <w:pStyle w:val="ListParagraph"/>
        <w:ind w:left="0"/>
      </w:pPr>
      <w:r w:rsidRPr="005F4E5F">
        <w:t>The school will offer h</w:t>
      </w:r>
      <w:r w:rsidR="00F4480C" w:rsidRPr="005F4E5F">
        <w:t>igh school students a broad selection of courses</w:t>
      </w:r>
      <w:r w:rsidRPr="005F4E5F">
        <w:t xml:space="preserve">, including </w:t>
      </w:r>
      <w:r w:rsidR="00F4480C" w:rsidRPr="005F4E5F">
        <w:t>diverse electives</w:t>
      </w:r>
      <w:r w:rsidRPr="005F4E5F">
        <w:t>, to enable</w:t>
      </w:r>
      <w:r w:rsidR="00F4480C" w:rsidRPr="005F4E5F">
        <w:t xml:space="preserve"> students </w:t>
      </w:r>
      <w:r w:rsidRPr="005F4E5F">
        <w:t xml:space="preserve">to </w:t>
      </w:r>
      <w:r w:rsidR="00F4480C" w:rsidRPr="005F4E5F">
        <w:t xml:space="preserve">meet graduation requirements and prepare for </w:t>
      </w:r>
      <w:r w:rsidR="00FB04E4" w:rsidRPr="005F4E5F">
        <w:t>college and a career</w:t>
      </w:r>
      <w:r w:rsidR="00F4480C" w:rsidRPr="005F4E5F">
        <w:t xml:space="preserve">. </w:t>
      </w:r>
      <w:r w:rsidR="00FB04E4" w:rsidRPr="005F4E5F">
        <w:t>The school will offer m</w:t>
      </w:r>
      <w:r w:rsidR="00F4480C" w:rsidRPr="005F4E5F">
        <w:t>ath</w:t>
      </w:r>
      <w:r w:rsidR="00FB04E4" w:rsidRPr="005F4E5F">
        <w:t>ematics</w:t>
      </w:r>
      <w:r w:rsidR="00F4480C" w:rsidRPr="005F4E5F">
        <w:t>, English</w:t>
      </w:r>
      <w:r w:rsidR="00FB04E4" w:rsidRPr="005F4E5F">
        <w:t xml:space="preserve"> language arts</w:t>
      </w:r>
      <w:r w:rsidR="00F4480C" w:rsidRPr="005F4E5F">
        <w:t xml:space="preserve">, </w:t>
      </w:r>
      <w:r w:rsidR="00FB04E4" w:rsidRPr="005F4E5F">
        <w:t>s</w:t>
      </w:r>
      <w:r w:rsidR="00F4480C" w:rsidRPr="005F4E5F">
        <w:t xml:space="preserve">cience, </w:t>
      </w:r>
      <w:r w:rsidR="00FB04E4" w:rsidRPr="005F4E5F">
        <w:t>h</w:t>
      </w:r>
      <w:r w:rsidR="00F4480C" w:rsidRPr="005F4E5F">
        <w:t>istory</w:t>
      </w:r>
      <w:r w:rsidR="00342849" w:rsidRPr="005F4E5F">
        <w:t>, foreign language, and arts</w:t>
      </w:r>
      <w:r w:rsidR="00F4480C" w:rsidRPr="005F4E5F">
        <w:t xml:space="preserve"> courses</w:t>
      </w:r>
      <w:r w:rsidR="00FB04E4" w:rsidRPr="005F4E5F">
        <w:t>,</w:t>
      </w:r>
      <w:r w:rsidR="00F4480C" w:rsidRPr="005F4E5F">
        <w:t xml:space="preserve"> including Advanced Placement</w:t>
      </w:r>
      <w:r w:rsidR="00342849" w:rsidRPr="005F4E5F">
        <w:t xml:space="preserve"> courses</w:t>
      </w:r>
      <w:r w:rsidR="00FB04E4" w:rsidRPr="005F4E5F">
        <w:t>.</w:t>
      </w:r>
      <w:r w:rsidR="00F4480C" w:rsidRPr="005F4E5F">
        <w:t xml:space="preserve"> </w:t>
      </w:r>
      <w:r w:rsidR="00CD784D" w:rsidRPr="005F4E5F">
        <w:t xml:space="preserve">All high school students will be offered courses </w:t>
      </w:r>
      <w:r w:rsidR="0075705A" w:rsidRPr="005F4E5F">
        <w:t xml:space="preserve">sufficient </w:t>
      </w:r>
      <w:r w:rsidR="00342849" w:rsidRPr="005F4E5F">
        <w:t xml:space="preserve">to meet MassCore requirements, and the school’s graduation </w:t>
      </w:r>
      <w:r w:rsidR="00342849" w:rsidRPr="005F4E5F">
        <w:lastRenderedPageBreak/>
        <w:t xml:space="preserve">requirement will meet or exceed </w:t>
      </w:r>
      <w:r w:rsidR="00AD4019">
        <w:t>the state competency determination standard required for high school graduation</w:t>
      </w:r>
      <w:r w:rsidR="00342849" w:rsidRPr="005F4E5F">
        <w:t xml:space="preserve">. Students will also be provided with internship opportunities. </w:t>
      </w:r>
    </w:p>
    <w:p w:rsidR="00954ED6" w:rsidRPr="005F4E5F" w:rsidRDefault="00954ED6" w:rsidP="005F4E5F">
      <w:pPr>
        <w:pStyle w:val="ListParagraph"/>
        <w:ind w:left="0"/>
      </w:pPr>
    </w:p>
    <w:p w:rsidR="00954ED6" w:rsidRPr="005F4E5F" w:rsidRDefault="00954ED6" w:rsidP="005F4E5F">
      <w:pPr>
        <w:pStyle w:val="ListParagraph"/>
        <w:ind w:left="0"/>
      </w:pPr>
      <w:r w:rsidRPr="005F4E5F">
        <w:t xml:space="preserve">To </w:t>
      </w:r>
      <w:r w:rsidR="00DE3BFE">
        <w:t>en</w:t>
      </w:r>
      <w:r w:rsidRPr="005F4E5F">
        <w:t>sure student</w:t>
      </w:r>
      <w:r w:rsidR="00342849" w:rsidRPr="005F4E5F">
        <w:t xml:space="preserve">s are fully engaged in learning, </w:t>
      </w:r>
      <w:r w:rsidRPr="005F4E5F">
        <w:t xml:space="preserve">teachers </w:t>
      </w:r>
      <w:r w:rsidR="00342849" w:rsidRPr="005F4E5F">
        <w:t>will</w:t>
      </w:r>
      <w:r w:rsidRPr="005F4E5F">
        <w:t xml:space="preserve"> communicate regularly with parents</w:t>
      </w:r>
      <w:r w:rsidR="00342849" w:rsidRPr="005F4E5F">
        <w:t>/guardians</w:t>
      </w:r>
      <w:r w:rsidRPr="005F4E5F">
        <w:t xml:space="preserve"> via live synchronous sessions, email, </w:t>
      </w:r>
      <w:r w:rsidR="00076A8F" w:rsidRPr="005F4E5F">
        <w:t>and</w:t>
      </w:r>
      <w:r w:rsidRPr="005F4E5F">
        <w:t xml:space="preserve"> telephone conferences. </w:t>
      </w:r>
      <w:r w:rsidR="00DE3BFE">
        <w:t>Teachers will c</w:t>
      </w:r>
      <w:r w:rsidRPr="005F4E5F">
        <w:t>ommunicat</w:t>
      </w:r>
      <w:r w:rsidR="00DE3BFE">
        <w:t xml:space="preserve">e with students </w:t>
      </w:r>
      <w:r w:rsidRPr="005F4E5F">
        <w:t xml:space="preserve">as needed and </w:t>
      </w:r>
      <w:r w:rsidR="00783AEA" w:rsidRPr="005F4E5F">
        <w:t>at least once every two weeks, depending on the needs of the student</w:t>
      </w:r>
      <w:r w:rsidR="00EC1131">
        <w:t>.</w:t>
      </w:r>
    </w:p>
    <w:p w:rsidR="00783AEA" w:rsidRPr="005F4E5F" w:rsidRDefault="00783AEA" w:rsidP="005F4E5F">
      <w:pPr>
        <w:pStyle w:val="ListParagraph"/>
        <w:ind w:left="0"/>
        <w:rPr>
          <w:highlight w:val="yellow"/>
        </w:rPr>
      </w:pPr>
    </w:p>
    <w:p w:rsidR="00954ED6" w:rsidRPr="005F4E5F" w:rsidRDefault="00954ED6" w:rsidP="005F4E5F">
      <w:pPr>
        <w:pStyle w:val="ListParagraph"/>
        <w:ind w:left="0"/>
      </w:pPr>
      <w:r w:rsidRPr="005F4E5F">
        <w:t>The school will provide opportunities for students to develop socially</w:t>
      </w:r>
      <w:r w:rsidR="00DE3BFE">
        <w:t>,</w:t>
      </w:r>
      <w:r w:rsidR="00542A5F" w:rsidRPr="005F4E5F">
        <w:t xml:space="preserve"> including but not limited to</w:t>
      </w:r>
      <w:r w:rsidRPr="005F4E5F">
        <w:t>:</w:t>
      </w:r>
    </w:p>
    <w:p w:rsidR="00D54824" w:rsidRPr="005F4E5F" w:rsidRDefault="00D54824" w:rsidP="005F4E5F">
      <w:pPr>
        <w:pStyle w:val="ListParagraph"/>
        <w:ind w:left="0"/>
      </w:pPr>
    </w:p>
    <w:p w:rsidR="00342849" w:rsidRPr="005F4E5F" w:rsidRDefault="00E62C9B" w:rsidP="005F4E5F">
      <w:pPr>
        <w:pStyle w:val="ListParagraph"/>
        <w:numPr>
          <w:ilvl w:val="0"/>
          <w:numId w:val="19"/>
        </w:numPr>
      </w:pPr>
      <w:r w:rsidRPr="005F4E5F">
        <w:t>regular field trips and outings facilitated by school staff and parent volunteers</w:t>
      </w:r>
      <w:r w:rsidR="00A140F6" w:rsidRPr="005F4E5F">
        <w:t>;</w:t>
      </w:r>
    </w:p>
    <w:p w:rsidR="00E62C9B" w:rsidRPr="005F4E5F" w:rsidRDefault="00342849" w:rsidP="005F4E5F">
      <w:pPr>
        <w:pStyle w:val="ListParagraph"/>
        <w:numPr>
          <w:ilvl w:val="0"/>
          <w:numId w:val="19"/>
        </w:numPr>
      </w:pPr>
      <w:r w:rsidRPr="005F4E5F">
        <w:t>back-to-school and end-of-the-year events such as picnics or other activities</w:t>
      </w:r>
      <w:r w:rsidR="00A140F6" w:rsidRPr="005F4E5F">
        <w:t>;</w:t>
      </w:r>
      <w:r w:rsidR="00E62C9B" w:rsidRPr="005F4E5F">
        <w:t xml:space="preserve"> </w:t>
      </w:r>
    </w:p>
    <w:p w:rsidR="00954ED6" w:rsidRPr="005F4E5F" w:rsidRDefault="00783AEA" w:rsidP="005F4E5F">
      <w:pPr>
        <w:pStyle w:val="ListParagraph"/>
        <w:numPr>
          <w:ilvl w:val="0"/>
          <w:numId w:val="19"/>
        </w:numPr>
        <w:rPr>
          <w:spacing w:val="-5"/>
        </w:rPr>
      </w:pPr>
      <w:r w:rsidRPr="005F4E5F">
        <w:rPr>
          <w:spacing w:val="-5"/>
        </w:rPr>
        <w:t xml:space="preserve">clubs </w:t>
      </w:r>
      <w:r w:rsidR="00342849" w:rsidRPr="005F4E5F">
        <w:rPr>
          <w:spacing w:val="-5"/>
        </w:rPr>
        <w:t>and activities through which students explore interests beyond the classroom</w:t>
      </w:r>
      <w:r w:rsidR="00A140F6" w:rsidRPr="005F4E5F">
        <w:rPr>
          <w:spacing w:val="-5"/>
        </w:rPr>
        <w:t>;</w:t>
      </w:r>
    </w:p>
    <w:p w:rsidR="00342849" w:rsidRPr="005F4E5F" w:rsidRDefault="00342849" w:rsidP="005F4E5F">
      <w:pPr>
        <w:pStyle w:val="ListParagraph"/>
        <w:numPr>
          <w:ilvl w:val="0"/>
          <w:numId w:val="19"/>
        </w:numPr>
        <w:autoSpaceDE w:val="0"/>
        <w:autoSpaceDN w:val="0"/>
        <w:adjustRightInd w:val="0"/>
        <w:ind w:right="75"/>
      </w:pPr>
      <w:r w:rsidRPr="005F4E5F">
        <w:rPr>
          <w:bCs/>
        </w:rPr>
        <w:t>message boards</w:t>
      </w:r>
      <w:r w:rsidRPr="005F4E5F">
        <w:rPr>
          <w:b/>
          <w:bCs/>
        </w:rPr>
        <w:t xml:space="preserve"> </w:t>
      </w:r>
      <w:r w:rsidR="00EC1131">
        <w:rPr>
          <w:bCs/>
        </w:rPr>
        <w:t>to</w:t>
      </w:r>
      <w:r w:rsidR="00EC1131" w:rsidRPr="005F4E5F">
        <w:rPr>
          <w:bCs/>
        </w:rPr>
        <w:t xml:space="preserve"> </w:t>
      </w:r>
      <w:r w:rsidRPr="005F4E5F">
        <w:rPr>
          <w:bCs/>
        </w:rPr>
        <w:t>communicate with teachers, other students, and families</w:t>
      </w:r>
      <w:r w:rsidR="00A140F6" w:rsidRPr="005F4E5F">
        <w:rPr>
          <w:bCs/>
        </w:rPr>
        <w:t>; and</w:t>
      </w:r>
    </w:p>
    <w:p w:rsidR="00912DB4" w:rsidRPr="005F4E5F" w:rsidRDefault="00B74B25" w:rsidP="005F4E5F">
      <w:pPr>
        <w:pStyle w:val="ListParagraph"/>
        <w:numPr>
          <w:ilvl w:val="0"/>
          <w:numId w:val="19"/>
        </w:numPr>
        <w:autoSpaceDE w:val="0"/>
        <w:autoSpaceDN w:val="0"/>
        <w:adjustRightInd w:val="0"/>
        <w:ind w:right="75"/>
      </w:pPr>
      <w:r w:rsidRPr="005F4E5F">
        <w:rPr>
          <w:bCs/>
        </w:rPr>
        <w:t xml:space="preserve">school </w:t>
      </w:r>
      <w:r w:rsidR="00342849" w:rsidRPr="005F4E5F">
        <w:rPr>
          <w:bCs/>
        </w:rPr>
        <w:t>newsletters</w:t>
      </w:r>
      <w:r w:rsidR="00A140F6" w:rsidRPr="005F4E5F">
        <w:rPr>
          <w:bCs/>
        </w:rPr>
        <w:t>.</w:t>
      </w:r>
    </w:p>
    <w:p w:rsidR="00154836" w:rsidRDefault="00154836" w:rsidP="005F4E5F">
      <w:pPr>
        <w:autoSpaceDE w:val="0"/>
        <w:autoSpaceDN w:val="0"/>
        <w:adjustRightInd w:val="0"/>
        <w:ind w:right="72"/>
      </w:pPr>
    </w:p>
    <w:p w:rsidR="003957EF" w:rsidRPr="005F4E5F" w:rsidRDefault="00B1264E" w:rsidP="005F4E5F">
      <w:pPr>
        <w:autoSpaceDE w:val="0"/>
        <w:autoSpaceDN w:val="0"/>
        <w:adjustRightInd w:val="0"/>
        <w:ind w:right="72"/>
      </w:pPr>
      <w:r w:rsidRPr="005F4E5F">
        <w:t>T</w:t>
      </w:r>
      <w:r w:rsidR="003957EF" w:rsidRPr="005F4E5F">
        <w:t xml:space="preserve">he school will </w:t>
      </w:r>
      <w:r w:rsidR="002C7E5A" w:rsidRPr="005F4E5F">
        <w:t>offer</w:t>
      </w:r>
      <w:r w:rsidR="003957EF" w:rsidRPr="005F4E5F">
        <w:t xml:space="preserve"> </w:t>
      </w:r>
      <w:r w:rsidR="002C7E5A" w:rsidRPr="005F4E5F">
        <w:t>Learning Academies</w:t>
      </w:r>
      <w:r w:rsidRPr="005F4E5F">
        <w:t xml:space="preserve"> in the following areas:</w:t>
      </w:r>
      <w:r w:rsidR="002C7E5A" w:rsidRPr="005F4E5F">
        <w:t xml:space="preserve"> Science, Technology, Engineering, and Mathematics (STEM)</w:t>
      </w:r>
      <w:r w:rsidR="00A140F6" w:rsidRPr="005F4E5F">
        <w:t>;</w:t>
      </w:r>
      <w:r w:rsidR="002C7E5A" w:rsidRPr="005F4E5F">
        <w:t xml:space="preserve"> Arts</w:t>
      </w:r>
      <w:r w:rsidR="00A140F6" w:rsidRPr="005F4E5F">
        <w:t>;</w:t>
      </w:r>
      <w:r w:rsidR="002C7E5A" w:rsidRPr="005F4E5F">
        <w:t xml:space="preserve"> and Languages. These academies will offer at least four specialized courses. The STEM Academy will offer project-based learning, a variety of learning activities, </w:t>
      </w:r>
      <w:r w:rsidR="003957EF" w:rsidRPr="005F4E5F">
        <w:t>personalized internships, early college learning experiences</w:t>
      </w:r>
      <w:r w:rsidR="00DE3BFE">
        <w:t>,</w:t>
      </w:r>
      <w:r w:rsidR="002C7E5A" w:rsidRPr="005F4E5F">
        <w:t xml:space="preserve"> and professional development for instructors</w:t>
      </w:r>
      <w:r w:rsidR="003957EF" w:rsidRPr="005F4E5F">
        <w:t>.</w:t>
      </w:r>
    </w:p>
    <w:p w:rsidR="00B1264E" w:rsidRPr="005F4E5F" w:rsidRDefault="00B1264E" w:rsidP="000369BD">
      <w:pPr>
        <w:rPr>
          <w:b/>
          <w:u w:val="single"/>
        </w:rPr>
      </w:pPr>
    </w:p>
    <w:p w:rsidR="00AE5432" w:rsidRPr="005F4E5F" w:rsidRDefault="00AE5432" w:rsidP="005F4E5F">
      <w:pPr>
        <w:pStyle w:val="ListParagraph"/>
        <w:numPr>
          <w:ilvl w:val="0"/>
          <w:numId w:val="3"/>
        </w:numPr>
        <w:rPr>
          <w:b/>
          <w:u w:val="single"/>
        </w:rPr>
      </w:pPr>
      <w:r w:rsidRPr="005F4E5F">
        <w:rPr>
          <w:b/>
          <w:u w:val="single"/>
        </w:rPr>
        <w:t>Governance and bylaws</w:t>
      </w:r>
      <w:r w:rsidR="00B75755" w:rsidRPr="005F4E5F">
        <w:rPr>
          <w:b/>
        </w:rPr>
        <w:t>:</w:t>
      </w:r>
    </w:p>
    <w:p w:rsidR="005B0FBA" w:rsidRPr="005F4E5F" w:rsidRDefault="005B0FBA" w:rsidP="005F4E5F">
      <w:pPr>
        <w:rPr>
          <w:bCs/>
          <w:iCs/>
        </w:rPr>
      </w:pPr>
    </w:p>
    <w:p w:rsidR="002B5DC2" w:rsidRPr="005F4E5F" w:rsidRDefault="00516E2D" w:rsidP="005F4E5F">
      <w:pPr>
        <w:rPr>
          <w:bCs/>
          <w:iCs/>
        </w:rPr>
      </w:pPr>
      <w:r w:rsidRPr="005F4E5F">
        <w:rPr>
          <w:bCs/>
          <w:iCs/>
        </w:rPr>
        <w:t>The board of trustees of</w:t>
      </w:r>
      <w:r w:rsidR="00D54824" w:rsidRPr="005F4E5F">
        <w:rPr>
          <w:bCs/>
          <w:iCs/>
        </w:rPr>
        <w:t xml:space="preserve"> </w:t>
      </w:r>
      <w:r w:rsidR="00C57DB5" w:rsidRPr="005F4E5F">
        <w:rPr>
          <w:bCs/>
          <w:iCs/>
        </w:rPr>
        <w:t xml:space="preserve">the </w:t>
      </w:r>
      <w:r w:rsidR="00C57DB5" w:rsidRPr="005F4E5F">
        <w:t xml:space="preserve">TEC Connections Academy Commonwealth Virtual School </w:t>
      </w:r>
      <w:r w:rsidRPr="005F4E5F">
        <w:t xml:space="preserve">will submit </w:t>
      </w:r>
      <w:r w:rsidR="00B37D4A">
        <w:t xml:space="preserve">any </w:t>
      </w:r>
      <w:r w:rsidRPr="005F4E5F">
        <w:t xml:space="preserve">proposed </w:t>
      </w:r>
      <w:r w:rsidR="000369BD">
        <w:t xml:space="preserve">updates to its </w:t>
      </w:r>
      <w:r w:rsidRPr="005F4E5F">
        <w:t xml:space="preserve">bylaws </w:t>
      </w:r>
      <w:r w:rsidR="00B37D4A">
        <w:t>to</w:t>
      </w:r>
      <w:r w:rsidR="00571661" w:rsidRPr="005F4E5F">
        <w:t xml:space="preserve"> the Department</w:t>
      </w:r>
      <w:r w:rsidR="00B37D4A">
        <w:t xml:space="preserve"> </w:t>
      </w:r>
      <w:r w:rsidR="00DE3BFE">
        <w:t xml:space="preserve">of Elementary and Secondary Education </w:t>
      </w:r>
      <w:r w:rsidR="00B37D4A">
        <w:t>for review and</w:t>
      </w:r>
      <w:r w:rsidR="00571661" w:rsidRPr="005F4E5F">
        <w:t xml:space="preserve"> approval</w:t>
      </w:r>
      <w:r w:rsidR="00DE3BFE">
        <w:t>. T</w:t>
      </w:r>
      <w:r w:rsidR="00A149C9">
        <w:t xml:space="preserve">he board of trustees </w:t>
      </w:r>
      <w:r w:rsidR="00DE3BFE">
        <w:t xml:space="preserve">shall request and receive Department approval </w:t>
      </w:r>
      <w:r w:rsidR="00A149C9">
        <w:t>in advance of implementing any changes</w:t>
      </w:r>
      <w:r w:rsidRPr="005F4E5F">
        <w:t>.</w:t>
      </w:r>
      <w:r w:rsidR="009758C0" w:rsidRPr="005F4E5F">
        <w:rPr>
          <w:bCs/>
          <w:iCs/>
        </w:rPr>
        <w:t xml:space="preserve"> </w:t>
      </w:r>
    </w:p>
    <w:p w:rsidR="00D54824" w:rsidRPr="005F4E5F" w:rsidRDefault="00D54824" w:rsidP="005F4E5F">
      <w:pPr>
        <w:rPr>
          <w:bCs/>
          <w:i/>
          <w:iCs/>
        </w:rPr>
      </w:pPr>
    </w:p>
    <w:p w:rsidR="00AE5432" w:rsidRPr="005F4E5F" w:rsidRDefault="00AD4019" w:rsidP="005F4E5F">
      <w:pPr>
        <w:pStyle w:val="ListParagraph"/>
        <w:numPr>
          <w:ilvl w:val="0"/>
          <w:numId w:val="3"/>
        </w:numPr>
        <w:rPr>
          <w:b/>
          <w:u w:val="single"/>
        </w:rPr>
      </w:pPr>
      <w:r>
        <w:rPr>
          <w:b/>
          <w:u w:val="single"/>
        </w:rPr>
        <w:t>S</w:t>
      </w:r>
      <w:r w:rsidR="00AE5432" w:rsidRPr="005F4E5F">
        <w:rPr>
          <w:b/>
          <w:u w:val="single"/>
        </w:rPr>
        <w:t>chool year:</w:t>
      </w:r>
    </w:p>
    <w:p w:rsidR="00076D02" w:rsidRPr="005F4E5F" w:rsidRDefault="00076D02" w:rsidP="005F4E5F">
      <w:pPr>
        <w:autoSpaceDE w:val="0"/>
        <w:autoSpaceDN w:val="0"/>
        <w:adjustRightInd w:val="0"/>
      </w:pPr>
    </w:p>
    <w:p w:rsidR="00C57DB5" w:rsidRPr="005F4E5F" w:rsidRDefault="00996A6C" w:rsidP="005F4E5F">
      <w:pPr>
        <w:autoSpaceDE w:val="0"/>
        <w:autoSpaceDN w:val="0"/>
        <w:adjustRightInd w:val="0"/>
      </w:pPr>
      <w:r w:rsidRPr="005F4E5F">
        <w:t>Late August through June</w:t>
      </w:r>
      <w:r w:rsidR="00A149C9">
        <w:t>.</w:t>
      </w:r>
    </w:p>
    <w:p w:rsidR="00996A6C" w:rsidRPr="005F4E5F" w:rsidRDefault="00996A6C" w:rsidP="005F4E5F">
      <w:pPr>
        <w:autoSpaceDE w:val="0"/>
        <w:autoSpaceDN w:val="0"/>
        <w:adjustRightInd w:val="0"/>
      </w:pPr>
    </w:p>
    <w:p w:rsidR="00AE5432" w:rsidRPr="005F4E5F" w:rsidRDefault="000D7F30" w:rsidP="005F4E5F">
      <w:pPr>
        <w:pStyle w:val="ListParagraph"/>
        <w:numPr>
          <w:ilvl w:val="0"/>
          <w:numId w:val="3"/>
        </w:numPr>
        <w:rPr>
          <w:b/>
          <w:u w:val="single"/>
        </w:rPr>
      </w:pPr>
      <w:r w:rsidRPr="005F4E5F">
        <w:rPr>
          <w:b/>
          <w:u w:val="single"/>
        </w:rPr>
        <w:t>E</w:t>
      </w:r>
      <w:r w:rsidR="00AE5432" w:rsidRPr="005F4E5F">
        <w:rPr>
          <w:b/>
          <w:u w:val="single"/>
        </w:rPr>
        <w:t xml:space="preserve">nrollment </w:t>
      </w:r>
      <w:r w:rsidRPr="005F4E5F">
        <w:rPr>
          <w:b/>
          <w:u w:val="single"/>
        </w:rPr>
        <w:t xml:space="preserve">policy and </w:t>
      </w:r>
      <w:r w:rsidR="00AE5432" w:rsidRPr="005F4E5F">
        <w:rPr>
          <w:b/>
          <w:u w:val="single"/>
        </w:rPr>
        <w:t>preferences</w:t>
      </w:r>
      <w:r w:rsidR="00B75755" w:rsidRPr="005F4E5F">
        <w:rPr>
          <w:b/>
        </w:rPr>
        <w:t>:</w:t>
      </w:r>
    </w:p>
    <w:p w:rsidR="000D7F30" w:rsidRPr="005F4E5F" w:rsidRDefault="000D7F30" w:rsidP="005F4E5F">
      <w:pPr>
        <w:rPr>
          <w:i/>
        </w:rPr>
      </w:pPr>
    </w:p>
    <w:p w:rsidR="000D7F30" w:rsidRDefault="000D7F30" w:rsidP="005F4E5F">
      <w:r w:rsidRPr="005F4E5F">
        <w:t xml:space="preserve">The </w:t>
      </w:r>
      <w:r w:rsidR="00391320" w:rsidRPr="005F4E5F">
        <w:t xml:space="preserve">TEC Connections Academy Commonwealth Virtual School </w:t>
      </w:r>
      <w:r w:rsidRPr="005F4E5F">
        <w:t>will provide an enrollment preference to:</w:t>
      </w:r>
    </w:p>
    <w:p w:rsidR="00B641CC" w:rsidRPr="005F4E5F" w:rsidRDefault="00B641CC" w:rsidP="005F4E5F"/>
    <w:p w:rsidR="00A02702" w:rsidRPr="005F4E5F" w:rsidRDefault="00A02702" w:rsidP="00B641CC">
      <w:pPr>
        <w:pStyle w:val="ListParagraph"/>
        <w:numPr>
          <w:ilvl w:val="0"/>
          <w:numId w:val="24"/>
        </w:numPr>
        <w:ind w:left="1080"/>
      </w:pPr>
      <w:r w:rsidRPr="005F4E5F">
        <w:t>Siblings of students currently attending the virtual school;</w:t>
      </w:r>
    </w:p>
    <w:p w:rsidR="00C932CA" w:rsidRPr="005F4E5F" w:rsidRDefault="008520FF" w:rsidP="00B641CC">
      <w:pPr>
        <w:pStyle w:val="ListParagraph"/>
        <w:numPr>
          <w:ilvl w:val="0"/>
          <w:numId w:val="24"/>
        </w:numPr>
        <w:ind w:left="1080"/>
      </w:pPr>
      <w:r w:rsidRPr="005F4E5F">
        <w:t xml:space="preserve">Students who reside in the </w:t>
      </w:r>
      <w:r w:rsidR="00C932CA" w:rsidRPr="005F4E5F">
        <w:t>districts that are members of The Education Cooperative;</w:t>
      </w:r>
    </w:p>
    <w:p w:rsidR="00C932CA" w:rsidRPr="005F4E5F" w:rsidRDefault="00C932CA" w:rsidP="00B641CC">
      <w:pPr>
        <w:pStyle w:val="ListParagraph"/>
        <w:numPr>
          <w:ilvl w:val="0"/>
          <w:numId w:val="24"/>
        </w:numPr>
        <w:ind w:left="1080"/>
      </w:pPr>
      <w:r w:rsidRPr="005F4E5F">
        <w:t>Students with disabilities;</w:t>
      </w:r>
    </w:p>
    <w:p w:rsidR="0050714C" w:rsidRPr="005F4E5F" w:rsidRDefault="00D950BE" w:rsidP="00B641CC">
      <w:pPr>
        <w:pStyle w:val="ListParagraph"/>
        <w:numPr>
          <w:ilvl w:val="0"/>
          <w:numId w:val="24"/>
        </w:numPr>
        <w:ind w:left="1080"/>
      </w:pPr>
      <w:r w:rsidRPr="005F4E5F">
        <w:t xml:space="preserve">Students </w:t>
      </w:r>
      <w:r w:rsidR="00391320" w:rsidRPr="005F4E5F">
        <w:t>with medical needs requiring a home or hospital setting</w:t>
      </w:r>
      <w:r w:rsidR="009644C7" w:rsidRPr="005F4E5F">
        <w:t xml:space="preserve">; </w:t>
      </w:r>
    </w:p>
    <w:p w:rsidR="0050714C" w:rsidRPr="005F4E5F" w:rsidRDefault="00D950BE" w:rsidP="00B641CC">
      <w:pPr>
        <w:pStyle w:val="ListParagraph"/>
        <w:numPr>
          <w:ilvl w:val="0"/>
          <w:numId w:val="24"/>
        </w:numPr>
        <w:ind w:left="1080"/>
      </w:pPr>
      <w:r w:rsidRPr="005F4E5F">
        <w:t xml:space="preserve">Students </w:t>
      </w:r>
      <w:r w:rsidR="00391320" w:rsidRPr="005F4E5F">
        <w:t>who have been expelled</w:t>
      </w:r>
      <w:r w:rsidR="00E015FC" w:rsidRPr="005F4E5F">
        <w:t>;</w:t>
      </w:r>
    </w:p>
    <w:p w:rsidR="005C3FAD" w:rsidRPr="005F4E5F" w:rsidRDefault="005C3FAD" w:rsidP="00B641CC">
      <w:pPr>
        <w:pStyle w:val="ListParagraph"/>
        <w:numPr>
          <w:ilvl w:val="0"/>
          <w:numId w:val="24"/>
        </w:numPr>
        <w:ind w:left="1080"/>
      </w:pPr>
      <w:r w:rsidRPr="005F4E5F">
        <w:t>Students in institutionalized settings;</w:t>
      </w:r>
    </w:p>
    <w:p w:rsidR="005C3FAD" w:rsidRPr="005F4E5F" w:rsidRDefault="005C3FAD" w:rsidP="00B641CC">
      <w:pPr>
        <w:pStyle w:val="ListParagraph"/>
        <w:numPr>
          <w:ilvl w:val="0"/>
          <w:numId w:val="24"/>
        </w:numPr>
        <w:ind w:left="1080"/>
      </w:pPr>
      <w:r w:rsidRPr="005F4E5F">
        <w:t>Students who are over-age for their grade;</w:t>
      </w:r>
    </w:p>
    <w:p w:rsidR="005C3FAD" w:rsidRPr="005F4E5F" w:rsidRDefault="005C3FAD" w:rsidP="00B641CC">
      <w:pPr>
        <w:pStyle w:val="ListParagraph"/>
        <w:numPr>
          <w:ilvl w:val="0"/>
          <w:numId w:val="24"/>
        </w:numPr>
        <w:ind w:left="1080"/>
      </w:pPr>
      <w:r w:rsidRPr="005F4E5F">
        <w:lastRenderedPageBreak/>
        <w:t xml:space="preserve">Students who have </w:t>
      </w:r>
      <w:r w:rsidR="00E46B95">
        <w:t xml:space="preserve">dropped out </w:t>
      </w:r>
      <w:r w:rsidRPr="005F4E5F">
        <w:t>or are at risk of dropping out;</w:t>
      </w:r>
    </w:p>
    <w:p w:rsidR="0050714C" w:rsidRPr="005F4E5F" w:rsidRDefault="00D950BE" w:rsidP="00B641CC">
      <w:pPr>
        <w:pStyle w:val="ListParagraph"/>
        <w:numPr>
          <w:ilvl w:val="0"/>
          <w:numId w:val="24"/>
        </w:numPr>
        <w:ind w:left="1080"/>
      </w:pPr>
      <w:r w:rsidRPr="005F4E5F">
        <w:t xml:space="preserve">Students who </w:t>
      </w:r>
      <w:r w:rsidR="00391320" w:rsidRPr="005F4E5F">
        <w:t xml:space="preserve">are pregnant or </w:t>
      </w:r>
      <w:r w:rsidR="00C932CA" w:rsidRPr="005F4E5F">
        <w:t>who have a child</w:t>
      </w:r>
      <w:r w:rsidR="009644C7" w:rsidRPr="005F4E5F">
        <w:t xml:space="preserve">; </w:t>
      </w:r>
      <w:r w:rsidRPr="005F4E5F">
        <w:t xml:space="preserve"> </w:t>
      </w:r>
    </w:p>
    <w:p w:rsidR="005C3FAD" w:rsidRPr="005F4E5F" w:rsidRDefault="005C3FAD" w:rsidP="00B641CC">
      <w:pPr>
        <w:pStyle w:val="ListParagraph"/>
        <w:numPr>
          <w:ilvl w:val="0"/>
          <w:numId w:val="24"/>
        </w:numPr>
        <w:ind w:left="1080"/>
      </w:pPr>
      <w:r w:rsidRPr="005F4E5F">
        <w:t xml:space="preserve">Students who feel bullied or who are out of school due to other safety concerns; </w:t>
      </w:r>
    </w:p>
    <w:p w:rsidR="00391320" w:rsidRPr="005F4E5F" w:rsidRDefault="00391320" w:rsidP="00B641CC">
      <w:pPr>
        <w:pStyle w:val="ListParagraph"/>
        <w:numPr>
          <w:ilvl w:val="0"/>
          <w:numId w:val="24"/>
        </w:numPr>
        <w:ind w:left="1080"/>
      </w:pPr>
      <w:r w:rsidRPr="005F4E5F">
        <w:t>Students with unusual needs requiring a flexible schedule</w:t>
      </w:r>
      <w:r w:rsidR="00AF717F" w:rsidRPr="005F4E5F">
        <w:t>;</w:t>
      </w:r>
    </w:p>
    <w:p w:rsidR="00213804" w:rsidRPr="005F4E5F" w:rsidRDefault="00E609C3" w:rsidP="00B641CC">
      <w:pPr>
        <w:pStyle w:val="ListParagraph"/>
        <w:numPr>
          <w:ilvl w:val="0"/>
          <w:numId w:val="24"/>
        </w:numPr>
        <w:ind w:left="1080"/>
      </w:pPr>
      <w:r w:rsidRPr="005F4E5F">
        <w:t>Students who seek academic work not available in their school;</w:t>
      </w:r>
    </w:p>
    <w:p w:rsidR="00391320" w:rsidRPr="005F4E5F" w:rsidRDefault="00391320" w:rsidP="00B641CC">
      <w:pPr>
        <w:pStyle w:val="ListParagraph"/>
        <w:numPr>
          <w:ilvl w:val="0"/>
          <w:numId w:val="24"/>
        </w:numPr>
        <w:ind w:left="1080"/>
      </w:pPr>
      <w:r w:rsidRPr="005F4E5F">
        <w:t>Students in rural communities</w:t>
      </w:r>
      <w:r w:rsidR="005C3FAD" w:rsidRPr="005F4E5F">
        <w:t>; and</w:t>
      </w:r>
    </w:p>
    <w:p w:rsidR="005C3FAD" w:rsidRPr="005F4E5F" w:rsidRDefault="005C3FAD" w:rsidP="00B641CC">
      <w:pPr>
        <w:pStyle w:val="ListParagraph"/>
        <w:numPr>
          <w:ilvl w:val="0"/>
          <w:numId w:val="24"/>
        </w:numPr>
        <w:ind w:left="1080"/>
      </w:pPr>
      <w:r w:rsidRPr="005F4E5F">
        <w:t>Students who are gifted and talented.</w:t>
      </w:r>
    </w:p>
    <w:p w:rsidR="0050714C" w:rsidRPr="005F4E5F" w:rsidRDefault="0050714C" w:rsidP="00B641CC">
      <w:pPr>
        <w:ind w:left="1080" w:hanging="360"/>
        <w:rPr>
          <w:bCs/>
        </w:rPr>
      </w:pPr>
    </w:p>
    <w:p w:rsidR="001467A0" w:rsidRPr="005F4E5F" w:rsidRDefault="00D950BE" w:rsidP="005F4E5F">
      <w:r w:rsidRPr="005F4E5F">
        <w:rPr>
          <w:bCs/>
        </w:rPr>
        <w:t xml:space="preserve">If </w:t>
      </w:r>
      <w:r w:rsidR="000D7F30" w:rsidRPr="005F4E5F">
        <w:rPr>
          <w:bCs/>
        </w:rPr>
        <w:t>more applicants are received tha</w:t>
      </w:r>
      <w:r w:rsidR="00AD609D" w:rsidRPr="005F4E5F">
        <w:rPr>
          <w:bCs/>
        </w:rPr>
        <w:t>n</w:t>
      </w:r>
      <w:r w:rsidR="000D7F30" w:rsidRPr="005F4E5F">
        <w:rPr>
          <w:bCs/>
        </w:rPr>
        <w:t xml:space="preserve"> the </w:t>
      </w:r>
      <w:r w:rsidR="00E46B95">
        <w:rPr>
          <w:bCs/>
        </w:rPr>
        <w:t>C</w:t>
      </w:r>
      <w:r w:rsidR="00AD3818" w:rsidRPr="005F4E5F">
        <w:rPr>
          <w:bCs/>
        </w:rPr>
        <w:t xml:space="preserve">ommonwealth virtual </w:t>
      </w:r>
      <w:r w:rsidR="000D7F30" w:rsidRPr="005F4E5F">
        <w:rPr>
          <w:bCs/>
        </w:rPr>
        <w:t>school can admit within its enrollment limit</w:t>
      </w:r>
      <w:r w:rsidRPr="005F4E5F">
        <w:rPr>
          <w:bCs/>
        </w:rPr>
        <w:t xml:space="preserve">, the </w:t>
      </w:r>
      <w:r w:rsidR="00072E69" w:rsidRPr="005F4E5F">
        <w:t>TEC Connections Academy Commonwealth Virtual School</w:t>
      </w:r>
      <w:r w:rsidR="00022010" w:rsidRPr="005F4E5F">
        <w:rPr>
          <w:bCs/>
        </w:rPr>
        <w:t xml:space="preserve"> </w:t>
      </w:r>
      <w:r w:rsidR="00072E69" w:rsidRPr="005F4E5F">
        <w:rPr>
          <w:bCs/>
        </w:rPr>
        <w:t xml:space="preserve">will </w:t>
      </w:r>
      <w:r w:rsidR="00A02702" w:rsidRPr="005F4E5F">
        <w:rPr>
          <w:bCs/>
        </w:rPr>
        <w:t xml:space="preserve">admit students with an enrollment preference in the order of priority listed above and then will </w:t>
      </w:r>
      <w:r w:rsidR="00072E69" w:rsidRPr="005F4E5F">
        <w:rPr>
          <w:bCs/>
        </w:rPr>
        <w:t>conduct a</w:t>
      </w:r>
      <w:r w:rsidR="00A02702" w:rsidRPr="005F4E5F">
        <w:rPr>
          <w:bCs/>
        </w:rPr>
        <w:t>n admissions</w:t>
      </w:r>
      <w:r w:rsidR="00072E69" w:rsidRPr="005F4E5F">
        <w:rPr>
          <w:bCs/>
        </w:rPr>
        <w:t xml:space="preserve"> lottery </w:t>
      </w:r>
      <w:r w:rsidR="00A02702" w:rsidRPr="005F4E5F">
        <w:rPr>
          <w:bCs/>
        </w:rPr>
        <w:t xml:space="preserve">using an impartial lottery process </w:t>
      </w:r>
      <w:r w:rsidR="00072E69" w:rsidRPr="005F4E5F">
        <w:rPr>
          <w:bCs/>
        </w:rPr>
        <w:t xml:space="preserve">that is </w:t>
      </w:r>
      <w:r w:rsidR="00A02702" w:rsidRPr="005F4E5F">
        <w:rPr>
          <w:bCs/>
        </w:rPr>
        <w:t>consistent</w:t>
      </w:r>
      <w:r w:rsidR="00072E69" w:rsidRPr="005F4E5F">
        <w:rPr>
          <w:bCs/>
        </w:rPr>
        <w:t xml:space="preserve"> with state guidelines and regulations.</w:t>
      </w:r>
      <w:r w:rsidR="00683520" w:rsidRPr="005F4E5F">
        <w:rPr>
          <w:bCs/>
        </w:rPr>
        <w:t xml:space="preserve"> </w:t>
      </w:r>
      <w:r w:rsidR="004D69C5" w:rsidRPr="005F4E5F">
        <w:rPr>
          <w:bCs/>
        </w:rPr>
        <w:t xml:space="preserve"> </w:t>
      </w:r>
      <w:r w:rsidR="00A02702" w:rsidRPr="005F4E5F">
        <w:rPr>
          <w:bCs/>
        </w:rPr>
        <w:t xml:space="preserve">Students who do not receive an offer of admission will </w:t>
      </w:r>
      <w:r w:rsidR="00AA3063">
        <w:rPr>
          <w:bCs/>
        </w:rPr>
        <w:t xml:space="preserve">have their names </w:t>
      </w:r>
      <w:r w:rsidR="00A02702" w:rsidRPr="005F4E5F">
        <w:rPr>
          <w:bCs/>
        </w:rPr>
        <w:t xml:space="preserve">placed in a wait </w:t>
      </w:r>
      <w:r w:rsidR="00AD4019">
        <w:rPr>
          <w:bCs/>
        </w:rPr>
        <w:t>list</w:t>
      </w:r>
      <w:r w:rsidR="00A02702" w:rsidRPr="005F4E5F">
        <w:rPr>
          <w:bCs/>
        </w:rPr>
        <w:t>.</w:t>
      </w:r>
      <w:r w:rsidR="000369BD" w:rsidRPr="005F4E5F" w:rsidDel="000369BD">
        <w:rPr>
          <w:bCs/>
        </w:rPr>
        <w:t xml:space="preserve"> </w:t>
      </w:r>
    </w:p>
    <w:p w:rsidR="00BA0BA9" w:rsidRPr="005F4E5F" w:rsidRDefault="00BA0BA9" w:rsidP="005F4E5F">
      <w:pPr>
        <w:ind w:firstLine="45"/>
      </w:pPr>
    </w:p>
    <w:p w:rsidR="00AE5432" w:rsidRPr="005F4E5F" w:rsidRDefault="00AE5432" w:rsidP="005F4E5F">
      <w:pPr>
        <w:pStyle w:val="ListParagraph"/>
        <w:numPr>
          <w:ilvl w:val="0"/>
          <w:numId w:val="3"/>
        </w:numPr>
        <w:rPr>
          <w:b/>
          <w:u w:val="single"/>
        </w:rPr>
      </w:pPr>
      <w:r w:rsidRPr="005F4E5F">
        <w:rPr>
          <w:b/>
          <w:u w:val="single"/>
        </w:rPr>
        <w:t>The identity of third party software or curriculum vendor partnerships</w:t>
      </w:r>
      <w:r w:rsidR="00B75755" w:rsidRPr="005F4E5F">
        <w:rPr>
          <w:b/>
        </w:rPr>
        <w:t xml:space="preserve">: </w:t>
      </w:r>
    </w:p>
    <w:p w:rsidR="00FD5D36" w:rsidRPr="005F4E5F" w:rsidRDefault="00FD5D36" w:rsidP="005F4E5F"/>
    <w:p w:rsidR="00AE5432" w:rsidRPr="005F4E5F" w:rsidRDefault="00F916D3" w:rsidP="005F4E5F">
      <w:r w:rsidRPr="005F4E5F">
        <w:t xml:space="preserve">Educational courses and teaching services, including management software, learning materials, and technical support services will be provided by </w:t>
      </w:r>
      <w:r w:rsidR="00391320" w:rsidRPr="005F4E5F">
        <w:t>Connections Academy</w:t>
      </w:r>
      <w:r w:rsidRPr="005F4E5F">
        <w:t xml:space="preserve">. </w:t>
      </w:r>
      <w:r w:rsidR="004D69C5" w:rsidRPr="005F4E5F">
        <w:t xml:space="preserve">Other operational services may be provided by </w:t>
      </w:r>
      <w:r w:rsidR="000F60BF" w:rsidRPr="005F4E5F">
        <w:t>The Education Cooperative</w:t>
      </w:r>
      <w:r w:rsidR="004D69C5" w:rsidRPr="005F4E5F">
        <w:t>.</w:t>
      </w:r>
    </w:p>
    <w:p w:rsidR="00CF0C35" w:rsidRPr="005F4E5F" w:rsidRDefault="00CF0C35" w:rsidP="005F4E5F"/>
    <w:p w:rsidR="00AE5432" w:rsidRPr="005F4E5F" w:rsidRDefault="00AE5432" w:rsidP="005F4E5F">
      <w:pPr>
        <w:pStyle w:val="ListParagraph"/>
        <w:numPr>
          <w:ilvl w:val="0"/>
          <w:numId w:val="3"/>
        </w:numPr>
        <w:rPr>
          <w:b/>
          <w:u w:val="single"/>
        </w:rPr>
      </w:pPr>
      <w:r w:rsidRPr="005F4E5F">
        <w:rPr>
          <w:b/>
          <w:u w:val="single"/>
        </w:rPr>
        <w:t>Proposed contract</w:t>
      </w:r>
      <w:r w:rsidR="00E46B95">
        <w:rPr>
          <w:b/>
          <w:u w:val="single"/>
        </w:rPr>
        <w:t xml:space="preserve">s or contract amendments </w:t>
      </w:r>
      <w:r w:rsidRPr="005F4E5F">
        <w:rPr>
          <w:b/>
          <w:u w:val="single"/>
        </w:rPr>
        <w:t>with management/operational organization, including payments</w:t>
      </w:r>
      <w:r w:rsidR="00B75755" w:rsidRPr="005F4E5F">
        <w:rPr>
          <w:b/>
        </w:rPr>
        <w:t xml:space="preserve">: </w:t>
      </w:r>
    </w:p>
    <w:p w:rsidR="00516E2D" w:rsidRPr="005F4E5F" w:rsidRDefault="00516E2D" w:rsidP="005F4E5F">
      <w:pPr>
        <w:pStyle w:val="ListParagraph"/>
        <w:rPr>
          <w:b/>
          <w:u w:val="single"/>
        </w:rPr>
      </w:pPr>
    </w:p>
    <w:p w:rsidR="00D11722" w:rsidRPr="005F4E5F" w:rsidRDefault="00516E2D" w:rsidP="005F4E5F">
      <w:r w:rsidRPr="005F4E5F">
        <w:rPr>
          <w:noProof/>
          <w:color w:val="000000"/>
        </w:rPr>
        <w:t xml:space="preserve">The board of trustees of the </w:t>
      </w:r>
      <w:r w:rsidR="00367906" w:rsidRPr="005F4E5F">
        <w:t xml:space="preserve">TEC Connections Academy Commonwealth Virtual School </w:t>
      </w:r>
      <w:r w:rsidRPr="005F4E5F">
        <w:t xml:space="preserve">will submit </w:t>
      </w:r>
      <w:r w:rsidR="00994DB4">
        <w:t xml:space="preserve">any </w:t>
      </w:r>
      <w:r w:rsidR="000369BD">
        <w:t xml:space="preserve">proposed </w:t>
      </w:r>
      <w:r w:rsidR="00994DB4">
        <w:t>amendments</w:t>
      </w:r>
      <w:r w:rsidR="000369BD">
        <w:t xml:space="preserve"> to its contracts </w:t>
      </w:r>
      <w:r w:rsidR="00994DB4">
        <w:t>to</w:t>
      </w:r>
      <w:r w:rsidR="00994DB4" w:rsidRPr="005F4E5F">
        <w:t xml:space="preserve"> </w:t>
      </w:r>
      <w:r w:rsidR="00AD609D" w:rsidRPr="005F4E5F">
        <w:t>the Department</w:t>
      </w:r>
      <w:r w:rsidR="00994DB4">
        <w:t xml:space="preserve"> </w:t>
      </w:r>
      <w:r w:rsidR="00E46B95">
        <w:t xml:space="preserve">of Elementary and Secondary Education </w:t>
      </w:r>
      <w:r w:rsidR="00994DB4">
        <w:t>for review and</w:t>
      </w:r>
      <w:r w:rsidR="00AD609D" w:rsidRPr="005F4E5F">
        <w:t xml:space="preserve"> approval</w:t>
      </w:r>
      <w:r w:rsidR="00E46B95">
        <w:t xml:space="preserve">. The board of trustees shall request and receive Department approval </w:t>
      </w:r>
      <w:r w:rsidR="00994DB4">
        <w:t>in advance of implementing any amendments</w:t>
      </w:r>
      <w:r w:rsidRPr="005F4E5F">
        <w:t>.</w:t>
      </w:r>
    </w:p>
    <w:p w:rsidR="00AE5432" w:rsidRPr="005F4E5F" w:rsidRDefault="00AE5432" w:rsidP="005F4E5F">
      <w:pPr>
        <w:pStyle w:val="ListParagraph"/>
      </w:pPr>
    </w:p>
    <w:p w:rsidR="00AE5432" w:rsidRPr="005F4E5F" w:rsidRDefault="00AE5432" w:rsidP="005F4E5F">
      <w:pPr>
        <w:pStyle w:val="ListParagraph"/>
        <w:numPr>
          <w:ilvl w:val="0"/>
          <w:numId w:val="3"/>
        </w:numPr>
        <w:rPr>
          <w:b/>
          <w:u w:val="single"/>
        </w:rPr>
      </w:pPr>
      <w:r w:rsidRPr="005F4E5F">
        <w:rPr>
          <w:b/>
          <w:u w:val="single"/>
        </w:rPr>
        <w:t>Demonstration of capacity to support and store all critical data in compli</w:t>
      </w:r>
      <w:r w:rsidR="00396B8F" w:rsidRPr="005F4E5F">
        <w:rPr>
          <w:b/>
          <w:u w:val="single"/>
        </w:rPr>
        <w:t>ance with state and federal law</w:t>
      </w:r>
      <w:r w:rsidR="00B75755" w:rsidRPr="005F4E5F">
        <w:rPr>
          <w:b/>
        </w:rPr>
        <w:t>:</w:t>
      </w:r>
    </w:p>
    <w:p w:rsidR="00516E2D" w:rsidRPr="005F4E5F" w:rsidRDefault="00516E2D" w:rsidP="005F4E5F">
      <w:pPr>
        <w:pStyle w:val="ListParagraph"/>
        <w:ind w:left="0"/>
      </w:pPr>
    </w:p>
    <w:p w:rsidR="00396B8F" w:rsidRPr="005F4E5F" w:rsidRDefault="00396B8F" w:rsidP="005F4E5F">
      <w:pPr>
        <w:pStyle w:val="ListParagraph"/>
        <w:ind w:left="0"/>
      </w:pPr>
      <w:r w:rsidRPr="005F4E5F">
        <w:t xml:space="preserve">The </w:t>
      </w:r>
      <w:r w:rsidR="00367906" w:rsidRPr="005F4E5F">
        <w:t xml:space="preserve">TEC Connections Academy Commonwealth Virtual School </w:t>
      </w:r>
      <w:r w:rsidRPr="005F4E5F">
        <w:t xml:space="preserve">will contract with </w:t>
      </w:r>
      <w:r w:rsidR="00367906" w:rsidRPr="005F4E5F">
        <w:t>Connections Academy</w:t>
      </w:r>
      <w:r w:rsidR="000668CF" w:rsidRPr="005F4E5F">
        <w:t>,</w:t>
      </w:r>
      <w:r w:rsidR="00367906" w:rsidRPr="005F4E5F">
        <w:t xml:space="preserve"> using its </w:t>
      </w:r>
      <w:proofErr w:type="spellStart"/>
      <w:r w:rsidR="00367906" w:rsidRPr="005F4E5F">
        <w:t>Connexus</w:t>
      </w:r>
      <w:proofErr w:type="spellEnd"/>
      <w:r w:rsidR="00367906" w:rsidRPr="005F4E5F">
        <w:t>® Education Management System</w:t>
      </w:r>
      <w:r w:rsidR="000668CF" w:rsidRPr="005F4E5F">
        <w:t>,</w:t>
      </w:r>
      <w:r w:rsidRPr="005F4E5F">
        <w:t xml:space="preserve"> for services to support and </w:t>
      </w:r>
      <w:r w:rsidR="00516E2D" w:rsidRPr="005F4E5F">
        <w:t xml:space="preserve">to </w:t>
      </w:r>
      <w:r w:rsidRPr="005F4E5F">
        <w:t>store all critical data in compliance with state and federal law.</w:t>
      </w:r>
    </w:p>
    <w:p w:rsidR="00AE5432" w:rsidRPr="005F4E5F" w:rsidRDefault="00AE5432" w:rsidP="005F4E5F">
      <w:pPr>
        <w:pStyle w:val="ListParagraph"/>
      </w:pPr>
      <w:bookmarkStart w:id="0" w:name="_GoBack"/>
      <w:bookmarkEnd w:id="0"/>
    </w:p>
    <w:p w:rsidR="00D624B7" w:rsidRPr="005F4E5F" w:rsidRDefault="00D624B7" w:rsidP="005F4E5F">
      <w:pPr>
        <w:pStyle w:val="ListParagraph"/>
        <w:numPr>
          <w:ilvl w:val="0"/>
          <w:numId w:val="3"/>
        </w:numPr>
        <w:rPr>
          <w:b/>
        </w:rPr>
      </w:pPr>
      <w:r w:rsidRPr="005F4E5F">
        <w:rPr>
          <w:b/>
          <w:u w:val="single"/>
        </w:rPr>
        <w:t xml:space="preserve"> Adherence to assurances in the RFP</w:t>
      </w:r>
      <w:r w:rsidR="00AE62CB" w:rsidRPr="005F4E5F">
        <w:rPr>
          <w:b/>
        </w:rPr>
        <w:t>:</w:t>
      </w:r>
    </w:p>
    <w:p w:rsidR="00D624B7" w:rsidRPr="005F4E5F" w:rsidRDefault="00D624B7" w:rsidP="005F4E5F">
      <w:pPr>
        <w:rPr>
          <w:b/>
          <w:u w:val="single"/>
        </w:rPr>
      </w:pPr>
    </w:p>
    <w:p w:rsidR="00DF1A07" w:rsidRPr="001C4ABB" w:rsidRDefault="00D624B7" w:rsidP="005F4E5F">
      <w:pPr>
        <w:rPr>
          <w:b/>
          <w:u w:val="single"/>
        </w:rPr>
      </w:pPr>
      <w:r w:rsidRPr="005F4E5F">
        <w:t>The TEC Connections Academy Commonwealth Virtual School will adhere to all assurances agreed to on pages 19-20 of the Application Process and Request for Proposals for Commonwealth of Massachusetts Virtual Schools (RFP) for schools opening in 2014-2015.</w:t>
      </w:r>
      <w:r w:rsidR="00AE62CB" w:rsidRPr="005F4E5F">
        <w:t xml:space="preserve">  This includes, but is not limited to, compliance with any regulations governing Commonwealth of Massachusetts virtual schools.</w:t>
      </w:r>
    </w:p>
    <w:sectPr w:rsidR="00DF1A07" w:rsidRPr="001C4ABB" w:rsidSect="002502E4">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CCA" w:rsidRDefault="00BA0CCA" w:rsidP="00447528">
      <w:r>
        <w:separator/>
      </w:r>
    </w:p>
  </w:endnote>
  <w:endnote w:type="continuationSeparator" w:id="0">
    <w:p w:rsidR="00BA0CCA" w:rsidRDefault="00BA0CCA" w:rsidP="0044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33488"/>
      <w:docPartObj>
        <w:docPartGallery w:val="Page Numbers (Bottom of Page)"/>
        <w:docPartUnique/>
      </w:docPartObj>
    </w:sdtPr>
    <w:sdtEndPr/>
    <w:sdtContent>
      <w:p w:rsidR="002502E4" w:rsidRDefault="00867E0F">
        <w:pPr>
          <w:pStyle w:val="Footer"/>
          <w:jc w:val="right"/>
        </w:pPr>
        <w:r>
          <w:fldChar w:fldCharType="begin"/>
        </w:r>
        <w:r>
          <w:instrText xml:space="preserve"> PAGE   \* MERGEFORMAT </w:instrText>
        </w:r>
        <w:r>
          <w:fldChar w:fldCharType="separate"/>
        </w:r>
        <w:r w:rsidR="00E75073">
          <w:rPr>
            <w:noProof/>
          </w:rPr>
          <w:t>2</w:t>
        </w:r>
        <w:r>
          <w:rPr>
            <w:noProof/>
          </w:rPr>
          <w:fldChar w:fldCharType="end"/>
        </w:r>
      </w:p>
    </w:sdtContent>
  </w:sdt>
  <w:p w:rsidR="00E01736" w:rsidRDefault="00E01736" w:rsidP="003B5D7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CCA" w:rsidRDefault="00BA0CCA" w:rsidP="00447528">
      <w:r>
        <w:separator/>
      </w:r>
    </w:p>
  </w:footnote>
  <w:footnote w:type="continuationSeparator" w:id="0">
    <w:p w:rsidR="00BA0CCA" w:rsidRDefault="00BA0CCA" w:rsidP="004475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CAD"/>
    <w:multiLevelType w:val="hybridMultilevel"/>
    <w:tmpl w:val="E6481A0C"/>
    <w:lvl w:ilvl="0" w:tplc="B97C44F6">
      <w:start w:val="8"/>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6E24"/>
    <w:multiLevelType w:val="hybridMultilevel"/>
    <w:tmpl w:val="9E22FF5E"/>
    <w:lvl w:ilvl="0" w:tplc="0409000F">
      <w:start w:val="1"/>
      <w:numFmt w:val="decimal"/>
      <w:lvlText w:val="%1."/>
      <w:lvlJc w:val="left"/>
      <w:pPr>
        <w:ind w:left="720" w:hanging="360"/>
      </w:pPr>
      <w:rPr>
        <w:rFonts w:hint="default"/>
      </w:rPr>
    </w:lvl>
    <w:lvl w:ilvl="1" w:tplc="581228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5143E"/>
    <w:multiLevelType w:val="hybridMultilevel"/>
    <w:tmpl w:val="65666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C47D8"/>
    <w:multiLevelType w:val="multilevel"/>
    <w:tmpl w:val="FE941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E636E"/>
    <w:multiLevelType w:val="hybridMultilevel"/>
    <w:tmpl w:val="9D9CEE6A"/>
    <w:lvl w:ilvl="0" w:tplc="B97C44F6">
      <w:start w:val="8"/>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A57C6"/>
    <w:multiLevelType w:val="hybridMultilevel"/>
    <w:tmpl w:val="014AC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06020"/>
    <w:multiLevelType w:val="hybridMultilevel"/>
    <w:tmpl w:val="CC66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12123"/>
    <w:multiLevelType w:val="hybridMultilevel"/>
    <w:tmpl w:val="016841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C954E7"/>
    <w:multiLevelType w:val="hybridMultilevel"/>
    <w:tmpl w:val="F312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5A88"/>
    <w:multiLevelType w:val="hybridMultilevel"/>
    <w:tmpl w:val="951CF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F6E6E"/>
    <w:multiLevelType w:val="hybridMultilevel"/>
    <w:tmpl w:val="8196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B3682"/>
    <w:multiLevelType w:val="hybridMultilevel"/>
    <w:tmpl w:val="CBD8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92AD4"/>
    <w:multiLevelType w:val="hybridMultilevel"/>
    <w:tmpl w:val="114C010A"/>
    <w:lvl w:ilvl="0" w:tplc="B97C44F6">
      <w:start w:val="8"/>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65116"/>
    <w:multiLevelType w:val="hybridMultilevel"/>
    <w:tmpl w:val="48DA2300"/>
    <w:lvl w:ilvl="0" w:tplc="2C08A230">
      <w:start w:val="1"/>
      <w:numFmt w:val="decimal"/>
      <w:lvlText w:val="%1."/>
      <w:lvlJc w:val="left"/>
      <w:pPr>
        <w:ind w:left="360" w:hanging="360"/>
      </w:pPr>
      <w:rPr>
        <w:rFonts w:ascii="Times New Roman" w:hAnsi="Times New Roman" w:cs="Times New Roman" w:hint="default"/>
        <w:b/>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291DFA"/>
    <w:multiLevelType w:val="hybridMultilevel"/>
    <w:tmpl w:val="772A0238"/>
    <w:lvl w:ilvl="0" w:tplc="265CE254">
      <w:start w:val="1"/>
      <w:numFmt w:val="decimal"/>
      <w:lvlText w:val="%1."/>
      <w:lvlJc w:val="left"/>
      <w:pPr>
        <w:ind w:left="1080" w:hanging="360"/>
      </w:pPr>
      <w:rPr>
        <w:rFonts w:ascii="Arial" w:hAnsi="Arial"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967E59"/>
    <w:multiLevelType w:val="hybridMultilevel"/>
    <w:tmpl w:val="DE10B1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C6E6035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32271"/>
    <w:multiLevelType w:val="hybridMultilevel"/>
    <w:tmpl w:val="F0EC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9192C"/>
    <w:multiLevelType w:val="hybridMultilevel"/>
    <w:tmpl w:val="EA4E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5137C"/>
    <w:multiLevelType w:val="hybridMultilevel"/>
    <w:tmpl w:val="7E004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D56F3"/>
    <w:multiLevelType w:val="hybridMultilevel"/>
    <w:tmpl w:val="E40E9196"/>
    <w:lvl w:ilvl="0" w:tplc="265CE254">
      <w:start w:val="1"/>
      <w:numFmt w:val="decimal"/>
      <w:lvlText w:val="%1."/>
      <w:lvlJc w:val="left"/>
      <w:pPr>
        <w:ind w:left="-2880" w:hanging="360"/>
      </w:pPr>
      <w:rPr>
        <w:rFonts w:ascii="Arial" w:hAnsi="Arial"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0" w15:restartNumberingAfterBreak="0">
    <w:nsid w:val="5DE84A76"/>
    <w:multiLevelType w:val="hybridMultilevel"/>
    <w:tmpl w:val="AE06CAEC"/>
    <w:lvl w:ilvl="0" w:tplc="04090001">
      <w:start w:val="1"/>
      <w:numFmt w:val="bullet"/>
      <w:lvlText w:val=""/>
      <w:lvlJc w:val="left"/>
      <w:pPr>
        <w:ind w:left="720" w:hanging="360"/>
      </w:pPr>
      <w:rPr>
        <w:rFonts w:ascii="Symbol" w:hAnsi="Symbol" w:hint="default"/>
      </w:rPr>
    </w:lvl>
    <w:lvl w:ilvl="1" w:tplc="581228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7669A"/>
    <w:multiLevelType w:val="hybridMultilevel"/>
    <w:tmpl w:val="DA14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85766"/>
    <w:multiLevelType w:val="hybridMultilevel"/>
    <w:tmpl w:val="589E3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8602EA"/>
    <w:multiLevelType w:val="hybridMultilevel"/>
    <w:tmpl w:val="09345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9472C6"/>
    <w:multiLevelType w:val="hybridMultilevel"/>
    <w:tmpl w:val="48DA2300"/>
    <w:lvl w:ilvl="0" w:tplc="2C08A230">
      <w:start w:val="1"/>
      <w:numFmt w:val="decimal"/>
      <w:lvlText w:val="%1."/>
      <w:lvlJc w:val="left"/>
      <w:pPr>
        <w:ind w:left="1080" w:hanging="360"/>
      </w:pPr>
      <w:rPr>
        <w:rFonts w:ascii="Times New Roman" w:hAnsi="Times New Roman" w:cs="Times New Roman"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F2199D"/>
    <w:multiLevelType w:val="hybridMultilevel"/>
    <w:tmpl w:val="805E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559C8"/>
    <w:multiLevelType w:val="hybridMultilevel"/>
    <w:tmpl w:val="328A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95665"/>
    <w:multiLevelType w:val="hybridMultilevel"/>
    <w:tmpl w:val="1A3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num>
  <w:num w:numId="4">
    <w:abstractNumId w:val="22"/>
  </w:num>
  <w:num w:numId="5">
    <w:abstractNumId w:val="15"/>
  </w:num>
  <w:num w:numId="6">
    <w:abstractNumId w:val="5"/>
  </w:num>
  <w:num w:numId="7">
    <w:abstractNumId w:val="16"/>
  </w:num>
  <w:num w:numId="8">
    <w:abstractNumId w:val="12"/>
  </w:num>
  <w:num w:numId="9">
    <w:abstractNumId w:val="4"/>
  </w:num>
  <w:num w:numId="10">
    <w:abstractNumId w:val="0"/>
  </w:num>
  <w:num w:numId="11">
    <w:abstractNumId w:val="21"/>
  </w:num>
  <w:num w:numId="12">
    <w:abstractNumId w:val="14"/>
  </w:num>
  <w:num w:numId="13">
    <w:abstractNumId w:val="19"/>
  </w:num>
  <w:num w:numId="14">
    <w:abstractNumId w:val="18"/>
  </w:num>
  <w:num w:numId="15">
    <w:abstractNumId w:val="1"/>
  </w:num>
  <w:num w:numId="16">
    <w:abstractNumId w:val="27"/>
  </w:num>
  <w:num w:numId="17">
    <w:abstractNumId w:val="17"/>
  </w:num>
  <w:num w:numId="18">
    <w:abstractNumId w:val="9"/>
  </w:num>
  <w:num w:numId="19">
    <w:abstractNumId w:val="25"/>
  </w:num>
  <w:num w:numId="20">
    <w:abstractNumId w:val="20"/>
  </w:num>
  <w:num w:numId="21">
    <w:abstractNumId w:val="11"/>
  </w:num>
  <w:num w:numId="22">
    <w:abstractNumId w:val="26"/>
  </w:num>
  <w:num w:numId="23">
    <w:abstractNumId w:val="7"/>
  </w:num>
  <w:num w:numId="24">
    <w:abstractNumId w:val="6"/>
  </w:num>
  <w:num w:numId="25">
    <w:abstractNumId w:val="10"/>
  </w:num>
  <w:num w:numId="26">
    <w:abstractNumId w:val="3"/>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32"/>
    <w:rsid w:val="00013D6D"/>
    <w:rsid w:val="00022010"/>
    <w:rsid w:val="00036525"/>
    <w:rsid w:val="000369BD"/>
    <w:rsid w:val="00043CAE"/>
    <w:rsid w:val="00051E34"/>
    <w:rsid w:val="00052AA1"/>
    <w:rsid w:val="00057445"/>
    <w:rsid w:val="000610F0"/>
    <w:rsid w:val="000668CF"/>
    <w:rsid w:val="00072E69"/>
    <w:rsid w:val="00076A8F"/>
    <w:rsid w:val="00076D02"/>
    <w:rsid w:val="00084F24"/>
    <w:rsid w:val="000869A3"/>
    <w:rsid w:val="00094793"/>
    <w:rsid w:val="000976DC"/>
    <w:rsid w:val="000A0328"/>
    <w:rsid w:val="000A39ED"/>
    <w:rsid w:val="000A4051"/>
    <w:rsid w:val="000B20D7"/>
    <w:rsid w:val="000C047C"/>
    <w:rsid w:val="000D1757"/>
    <w:rsid w:val="000D7F30"/>
    <w:rsid w:val="000F252E"/>
    <w:rsid w:val="000F60BF"/>
    <w:rsid w:val="000F6CE7"/>
    <w:rsid w:val="000F71EE"/>
    <w:rsid w:val="00103E7C"/>
    <w:rsid w:val="0010556E"/>
    <w:rsid w:val="0010691E"/>
    <w:rsid w:val="00126682"/>
    <w:rsid w:val="0012690C"/>
    <w:rsid w:val="00134B1F"/>
    <w:rsid w:val="001467A0"/>
    <w:rsid w:val="00154836"/>
    <w:rsid w:val="0016047A"/>
    <w:rsid w:val="00160AEF"/>
    <w:rsid w:val="001B2274"/>
    <w:rsid w:val="001B27DE"/>
    <w:rsid w:val="001C0A08"/>
    <w:rsid w:val="001C0A12"/>
    <w:rsid w:val="001C4ABB"/>
    <w:rsid w:val="001C66FF"/>
    <w:rsid w:val="001C799B"/>
    <w:rsid w:val="001D1366"/>
    <w:rsid w:val="001F1E3F"/>
    <w:rsid w:val="00213804"/>
    <w:rsid w:val="002242C7"/>
    <w:rsid w:val="002345A8"/>
    <w:rsid w:val="00236AAC"/>
    <w:rsid w:val="00236B6E"/>
    <w:rsid w:val="002502E4"/>
    <w:rsid w:val="002504C3"/>
    <w:rsid w:val="002535FD"/>
    <w:rsid w:val="00253CD1"/>
    <w:rsid w:val="00254874"/>
    <w:rsid w:val="00272BCD"/>
    <w:rsid w:val="00274943"/>
    <w:rsid w:val="002B1763"/>
    <w:rsid w:val="002B1DD5"/>
    <w:rsid w:val="002B5DC2"/>
    <w:rsid w:val="002C7348"/>
    <w:rsid w:val="002C7E5A"/>
    <w:rsid w:val="002D0A4F"/>
    <w:rsid w:val="00302C5B"/>
    <w:rsid w:val="00314ED8"/>
    <w:rsid w:val="003237C6"/>
    <w:rsid w:val="003264EC"/>
    <w:rsid w:val="00342032"/>
    <w:rsid w:val="00342825"/>
    <w:rsid w:val="00342849"/>
    <w:rsid w:val="00353BAE"/>
    <w:rsid w:val="00366BBB"/>
    <w:rsid w:val="00367906"/>
    <w:rsid w:val="0037098A"/>
    <w:rsid w:val="0037638A"/>
    <w:rsid w:val="003774F6"/>
    <w:rsid w:val="00382141"/>
    <w:rsid w:val="00383AA1"/>
    <w:rsid w:val="00391320"/>
    <w:rsid w:val="00391713"/>
    <w:rsid w:val="00394100"/>
    <w:rsid w:val="003955AA"/>
    <w:rsid w:val="003957EF"/>
    <w:rsid w:val="00396B8F"/>
    <w:rsid w:val="003A08D4"/>
    <w:rsid w:val="003A7FA8"/>
    <w:rsid w:val="003B45EF"/>
    <w:rsid w:val="003B5D74"/>
    <w:rsid w:val="003C428B"/>
    <w:rsid w:val="003E5353"/>
    <w:rsid w:val="003F4587"/>
    <w:rsid w:val="004029AA"/>
    <w:rsid w:val="00403ABB"/>
    <w:rsid w:val="00412651"/>
    <w:rsid w:val="004154CB"/>
    <w:rsid w:val="00425545"/>
    <w:rsid w:val="00432DF3"/>
    <w:rsid w:val="0044749B"/>
    <w:rsid w:val="00447528"/>
    <w:rsid w:val="00456657"/>
    <w:rsid w:val="004713B5"/>
    <w:rsid w:val="00476E48"/>
    <w:rsid w:val="00490928"/>
    <w:rsid w:val="004A205C"/>
    <w:rsid w:val="004A4597"/>
    <w:rsid w:val="004B072C"/>
    <w:rsid w:val="004B0FC7"/>
    <w:rsid w:val="004B3ACF"/>
    <w:rsid w:val="004B3C8C"/>
    <w:rsid w:val="004B6A5C"/>
    <w:rsid w:val="004C68C1"/>
    <w:rsid w:val="004D6259"/>
    <w:rsid w:val="004D69C5"/>
    <w:rsid w:val="004E0B47"/>
    <w:rsid w:val="004F282D"/>
    <w:rsid w:val="0050714C"/>
    <w:rsid w:val="00513028"/>
    <w:rsid w:val="00516E2D"/>
    <w:rsid w:val="00536F1D"/>
    <w:rsid w:val="0054044B"/>
    <w:rsid w:val="00540D42"/>
    <w:rsid w:val="00542743"/>
    <w:rsid w:val="00542A5F"/>
    <w:rsid w:val="00551DB2"/>
    <w:rsid w:val="005531AF"/>
    <w:rsid w:val="005563A1"/>
    <w:rsid w:val="005606D4"/>
    <w:rsid w:val="00571661"/>
    <w:rsid w:val="00587264"/>
    <w:rsid w:val="00593FE6"/>
    <w:rsid w:val="00595E52"/>
    <w:rsid w:val="00597E13"/>
    <w:rsid w:val="005A354E"/>
    <w:rsid w:val="005A41A4"/>
    <w:rsid w:val="005A4327"/>
    <w:rsid w:val="005A4DBF"/>
    <w:rsid w:val="005A7FA6"/>
    <w:rsid w:val="005B0FBA"/>
    <w:rsid w:val="005B1162"/>
    <w:rsid w:val="005B3812"/>
    <w:rsid w:val="005C2AD2"/>
    <w:rsid w:val="005C3FAD"/>
    <w:rsid w:val="005E1971"/>
    <w:rsid w:val="005F1960"/>
    <w:rsid w:val="005F1C9B"/>
    <w:rsid w:val="005F4E5F"/>
    <w:rsid w:val="00622C63"/>
    <w:rsid w:val="00626F39"/>
    <w:rsid w:val="00627F80"/>
    <w:rsid w:val="00632F7A"/>
    <w:rsid w:val="00646524"/>
    <w:rsid w:val="00646C79"/>
    <w:rsid w:val="006472AF"/>
    <w:rsid w:val="0065647F"/>
    <w:rsid w:val="00683520"/>
    <w:rsid w:val="00690DB9"/>
    <w:rsid w:val="0069495C"/>
    <w:rsid w:val="006A1C2C"/>
    <w:rsid w:val="006A3AF7"/>
    <w:rsid w:val="006B1DF4"/>
    <w:rsid w:val="006B40F3"/>
    <w:rsid w:val="006B7DBC"/>
    <w:rsid w:val="006C7EA3"/>
    <w:rsid w:val="006D47BA"/>
    <w:rsid w:val="007052D7"/>
    <w:rsid w:val="00744F89"/>
    <w:rsid w:val="0075664C"/>
    <w:rsid w:val="00756A8A"/>
    <w:rsid w:val="0075705A"/>
    <w:rsid w:val="00767E33"/>
    <w:rsid w:val="00783AEA"/>
    <w:rsid w:val="00786A25"/>
    <w:rsid w:val="007C5941"/>
    <w:rsid w:val="007D393B"/>
    <w:rsid w:val="007D4758"/>
    <w:rsid w:val="007E6CED"/>
    <w:rsid w:val="007F288D"/>
    <w:rsid w:val="00813DA1"/>
    <w:rsid w:val="00814A5B"/>
    <w:rsid w:val="00823468"/>
    <w:rsid w:val="00823D8C"/>
    <w:rsid w:val="00832673"/>
    <w:rsid w:val="00843C52"/>
    <w:rsid w:val="008520FF"/>
    <w:rsid w:val="0086671F"/>
    <w:rsid w:val="00867E0F"/>
    <w:rsid w:val="0087789F"/>
    <w:rsid w:val="00880E98"/>
    <w:rsid w:val="008A0F07"/>
    <w:rsid w:val="008B247D"/>
    <w:rsid w:val="008B4869"/>
    <w:rsid w:val="008D3C74"/>
    <w:rsid w:val="008E0E9D"/>
    <w:rsid w:val="008E206B"/>
    <w:rsid w:val="008E2FCC"/>
    <w:rsid w:val="008E7128"/>
    <w:rsid w:val="008F1399"/>
    <w:rsid w:val="00912DB4"/>
    <w:rsid w:val="00914EA1"/>
    <w:rsid w:val="00917742"/>
    <w:rsid w:val="009209FD"/>
    <w:rsid w:val="0092432B"/>
    <w:rsid w:val="0093514C"/>
    <w:rsid w:val="009520CD"/>
    <w:rsid w:val="009538EF"/>
    <w:rsid w:val="00954ED6"/>
    <w:rsid w:val="0095553D"/>
    <w:rsid w:val="00960C21"/>
    <w:rsid w:val="009644C7"/>
    <w:rsid w:val="009662A6"/>
    <w:rsid w:val="009671F4"/>
    <w:rsid w:val="009758C0"/>
    <w:rsid w:val="00991BB5"/>
    <w:rsid w:val="00994DB4"/>
    <w:rsid w:val="00996A6C"/>
    <w:rsid w:val="009B3D10"/>
    <w:rsid w:val="009E0A02"/>
    <w:rsid w:val="00A02702"/>
    <w:rsid w:val="00A140F6"/>
    <w:rsid w:val="00A149C9"/>
    <w:rsid w:val="00A40F8D"/>
    <w:rsid w:val="00A6511A"/>
    <w:rsid w:val="00A66D3A"/>
    <w:rsid w:val="00A83528"/>
    <w:rsid w:val="00A86894"/>
    <w:rsid w:val="00A927EC"/>
    <w:rsid w:val="00A92AB5"/>
    <w:rsid w:val="00AA3063"/>
    <w:rsid w:val="00AA3A64"/>
    <w:rsid w:val="00AC3B2B"/>
    <w:rsid w:val="00AD3818"/>
    <w:rsid w:val="00AD4019"/>
    <w:rsid w:val="00AD609D"/>
    <w:rsid w:val="00AE5432"/>
    <w:rsid w:val="00AE62CB"/>
    <w:rsid w:val="00AF425F"/>
    <w:rsid w:val="00AF717F"/>
    <w:rsid w:val="00B03D85"/>
    <w:rsid w:val="00B108C7"/>
    <w:rsid w:val="00B1264E"/>
    <w:rsid w:val="00B2110A"/>
    <w:rsid w:val="00B24B0F"/>
    <w:rsid w:val="00B24B81"/>
    <w:rsid w:val="00B37D4A"/>
    <w:rsid w:val="00B434F3"/>
    <w:rsid w:val="00B46DD5"/>
    <w:rsid w:val="00B641CC"/>
    <w:rsid w:val="00B74B25"/>
    <w:rsid w:val="00B75755"/>
    <w:rsid w:val="00B85BEE"/>
    <w:rsid w:val="00B85CD7"/>
    <w:rsid w:val="00BA0BA9"/>
    <w:rsid w:val="00BA0CCA"/>
    <w:rsid w:val="00BA2A62"/>
    <w:rsid w:val="00BA427E"/>
    <w:rsid w:val="00BC1970"/>
    <w:rsid w:val="00BD3E31"/>
    <w:rsid w:val="00BE0068"/>
    <w:rsid w:val="00BE4578"/>
    <w:rsid w:val="00C03894"/>
    <w:rsid w:val="00C07CA4"/>
    <w:rsid w:val="00C15BBF"/>
    <w:rsid w:val="00C211ED"/>
    <w:rsid w:val="00C2186F"/>
    <w:rsid w:val="00C30D37"/>
    <w:rsid w:val="00C31E6E"/>
    <w:rsid w:val="00C46CB4"/>
    <w:rsid w:val="00C55304"/>
    <w:rsid w:val="00C56842"/>
    <w:rsid w:val="00C57DB5"/>
    <w:rsid w:val="00C66F66"/>
    <w:rsid w:val="00C67B92"/>
    <w:rsid w:val="00C705C3"/>
    <w:rsid w:val="00C932CA"/>
    <w:rsid w:val="00C94F84"/>
    <w:rsid w:val="00CB10D2"/>
    <w:rsid w:val="00CB27A2"/>
    <w:rsid w:val="00CC387E"/>
    <w:rsid w:val="00CD784D"/>
    <w:rsid w:val="00CE45A6"/>
    <w:rsid w:val="00CF0C35"/>
    <w:rsid w:val="00CF120B"/>
    <w:rsid w:val="00CF586D"/>
    <w:rsid w:val="00D016B6"/>
    <w:rsid w:val="00D0300C"/>
    <w:rsid w:val="00D11722"/>
    <w:rsid w:val="00D13196"/>
    <w:rsid w:val="00D22B48"/>
    <w:rsid w:val="00D34D6F"/>
    <w:rsid w:val="00D35A24"/>
    <w:rsid w:val="00D54824"/>
    <w:rsid w:val="00D57578"/>
    <w:rsid w:val="00D57F1C"/>
    <w:rsid w:val="00D618C6"/>
    <w:rsid w:val="00D624B7"/>
    <w:rsid w:val="00D74D10"/>
    <w:rsid w:val="00D810EE"/>
    <w:rsid w:val="00D81F7D"/>
    <w:rsid w:val="00D84A2E"/>
    <w:rsid w:val="00D90726"/>
    <w:rsid w:val="00D936CE"/>
    <w:rsid w:val="00D950BE"/>
    <w:rsid w:val="00DA0096"/>
    <w:rsid w:val="00DA61B9"/>
    <w:rsid w:val="00DB4BA6"/>
    <w:rsid w:val="00DD1433"/>
    <w:rsid w:val="00DE3BFE"/>
    <w:rsid w:val="00DE59FA"/>
    <w:rsid w:val="00DE7482"/>
    <w:rsid w:val="00DF1A07"/>
    <w:rsid w:val="00DF5F11"/>
    <w:rsid w:val="00E015FC"/>
    <w:rsid w:val="00E01736"/>
    <w:rsid w:val="00E231F8"/>
    <w:rsid w:val="00E36E8C"/>
    <w:rsid w:val="00E4505C"/>
    <w:rsid w:val="00E46B95"/>
    <w:rsid w:val="00E609C3"/>
    <w:rsid w:val="00E62C9B"/>
    <w:rsid w:val="00E62D62"/>
    <w:rsid w:val="00E75073"/>
    <w:rsid w:val="00E91911"/>
    <w:rsid w:val="00EA3865"/>
    <w:rsid w:val="00EA5477"/>
    <w:rsid w:val="00EC0DED"/>
    <w:rsid w:val="00EC1131"/>
    <w:rsid w:val="00EE3815"/>
    <w:rsid w:val="00EF0B3E"/>
    <w:rsid w:val="00EF105C"/>
    <w:rsid w:val="00F0584C"/>
    <w:rsid w:val="00F20EAF"/>
    <w:rsid w:val="00F253C7"/>
    <w:rsid w:val="00F36EDD"/>
    <w:rsid w:val="00F4480C"/>
    <w:rsid w:val="00F70357"/>
    <w:rsid w:val="00F874FC"/>
    <w:rsid w:val="00F90853"/>
    <w:rsid w:val="00F916D3"/>
    <w:rsid w:val="00FA375A"/>
    <w:rsid w:val="00FB04E4"/>
    <w:rsid w:val="00FB0E31"/>
    <w:rsid w:val="00FD5D36"/>
    <w:rsid w:val="00FE7C87"/>
    <w:rsid w:val="00FF06BE"/>
    <w:rsid w:val="00FF09FB"/>
    <w:rsid w:val="00FF30CF"/>
    <w:rsid w:val="00FF5075"/>
    <w:rsid w:val="00FF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18D6B"/>
  <w15:docId w15:val="{DA11A1DF-07F1-4EB5-B097-6F870C32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432"/>
    <w:rPr>
      <w:sz w:val="24"/>
      <w:szCs w:val="24"/>
    </w:rPr>
  </w:style>
  <w:style w:type="paragraph" w:styleId="Heading2">
    <w:name w:val="heading 2"/>
    <w:basedOn w:val="Normal"/>
    <w:next w:val="Normal"/>
    <w:link w:val="Heading2Char"/>
    <w:qFormat/>
    <w:rsid w:val="00D950BE"/>
    <w:pPr>
      <w:keepNext/>
      <w:spacing w:before="240" w:after="60"/>
      <w:jc w:val="center"/>
      <w:outlineLvl w:val="1"/>
    </w:pPr>
    <w:rPr>
      <w:b/>
      <w:i/>
      <w:iCs/>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5432"/>
    <w:pPr>
      <w:ind w:left="720"/>
      <w:contextualSpacing/>
    </w:pPr>
  </w:style>
  <w:style w:type="character" w:customStyle="1" w:styleId="Heading2Char">
    <w:name w:val="Heading 2 Char"/>
    <w:basedOn w:val="DefaultParagraphFont"/>
    <w:link w:val="Heading2"/>
    <w:rsid w:val="00D950BE"/>
    <w:rPr>
      <w:b/>
      <w:i/>
      <w:iCs/>
      <w:smallCaps/>
      <w:sz w:val="28"/>
    </w:rPr>
  </w:style>
  <w:style w:type="character" w:customStyle="1" w:styleId="DefaultChar">
    <w:name w:val="Default Char"/>
    <w:basedOn w:val="DefaultParagraphFont"/>
    <w:link w:val="Default"/>
    <w:rsid w:val="005A354E"/>
    <w:rPr>
      <w:rFonts w:ascii="Calibri" w:hAnsi="Calibri"/>
      <w:color w:val="000000"/>
    </w:rPr>
  </w:style>
  <w:style w:type="paragraph" w:customStyle="1" w:styleId="Default">
    <w:name w:val="Default"/>
    <w:basedOn w:val="Normal"/>
    <w:link w:val="DefaultChar"/>
    <w:rsid w:val="005A354E"/>
    <w:pPr>
      <w:autoSpaceDE w:val="0"/>
      <w:autoSpaceDN w:val="0"/>
    </w:pPr>
    <w:rPr>
      <w:rFonts w:ascii="Calibri" w:hAnsi="Calibri"/>
      <w:color w:val="000000"/>
      <w:sz w:val="20"/>
      <w:szCs w:val="20"/>
    </w:rPr>
  </w:style>
  <w:style w:type="paragraph" w:styleId="BalloonText">
    <w:name w:val="Balloon Text"/>
    <w:basedOn w:val="Normal"/>
    <w:link w:val="BalloonTextChar"/>
    <w:rsid w:val="00134B1F"/>
    <w:rPr>
      <w:rFonts w:ascii="Tahoma" w:hAnsi="Tahoma" w:cs="Tahoma"/>
      <w:sz w:val="16"/>
      <w:szCs w:val="16"/>
    </w:rPr>
  </w:style>
  <w:style w:type="character" w:customStyle="1" w:styleId="BalloonTextChar">
    <w:name w:val="Balloon Text Char"/>
    <w:basedOn w:val="DefaultParagraphFont"/>
    <w:link w:val="BalloonText"/>
    <w:rsid w:val="00134B1F"/>
    <w:rPr>
      <w:rFonts w:ascii="Tahoma" w:hAnsi="Tahoma" w:cs="Tahoma"/>
      <w:sz w:val="16"/>
      <w:szCs w:val="16"/>
    </w:rPr>
  </w:style>
  <w:style w:type="paragraph" w:styleId="Header">
    <w:name w:val="header"/>
    <w:basedOn w:val="Normal"/>
    <w:link w:val="HeaderChar"/>
    <w:rsid w:val="00447528"/>
    <w:pPr>
      <w:tabs>
        <w:tab w:val="center" w:pos="4680"/>
        <w:tab w:val="right" w:pos="9360"/>
      </w:tabs>
    </w:pPr>
  </w:style>
  <w:style w:type="character" w:customStyle="1" w:styleId="HeaderChar">
    <w:name w:val="Header Char"/>
    <w:basedOn w:val="DefaultParagraphFont"/>
    <w:link w:val="Header"/>
    <w:rsid w:val="00447528"/>
    <w:rPr>
      <w:sz w:val="24"/>
      <w:szCs w:val="24"/>
    </w:rPr>
  </w:style>
  <w:style w:type="paragraph" w:styleId="Footer">
    <w:name w:val="footer"/>
    <w:basedOn w:val="Normal"/>
    <w:link w:val="FooterChar"/>
    <w:uiPriority w:val="99"/>
    <w:rsid w:val="00447528"/>
    <w:pPr>
      <w:tabs>
        <w:tab w:val="center" w:pos="4680"/>
        <w:tab w:val="right" w:pos="9360"/>
      </w:tabs>
    </w:pPr>
  </w:style>
  <w:style w:type="character" w:customStyle="1" w:styleId="FooterChar">
    <w:name w:val="Footer Char"/>
    <w:basedOn w:val="DefaultParagraphFont"/>
    <w:link w:val="Footer"/>
    <w:uiPriority w:val="99"/>
    <w:rsid w:val="00447528"/>
    <w:rPr>
      <w:sz w:val="24"/>
      <w:szCs w:val="24"/>
    </w:rPr>
  </w:style>
  <w:style w:type="character" w:styleId="CommentReference">
    <w:name w:val="annotation reference"/>
    <w:basedOn w:val="DefaultParagraphFont"/>
    <w:rsid w:val="00AD3818"/>
    <w:rPr>
      <w:sz w:val="16"/>
      <w:szCs w:val="16"/>
    </w:rPr>
  </w:style>
  <w:style w:type="paragraph" w:styleId="CommentText">
    <w:name w:val="annotation text"/>
    <w:basedOn w:val="Normal"/>
    <w:link w:val="CommentTextChar"/>
    <w:rsid w:val="00AD3818"/>
    <w:rPr>
      <w:sz w:val="20"/>
      <w:szCs w:val="20"/>
    </w:rPr>
  </w:style>
  <w:style w:type="character" w:customStyle="1" w:styleId="CommentTextChar">
    <w:name w:val="Comment Text Char"/>
    <w:basedOn w:val="DefaultParagraphFont"/>
    <w:link w:val="CommentText"/>
    <w:rsid w:val="00AD3818"/>
  </w:style>
  <w:style w:type="paragraph" w:styleId="CommentSubject">
    <w:name w:val="annotation subject"/>
    <w:basedOn w:val="CommentText"/>
    <w:next w:val="CommentText"/>
    <w:link w:val="CommentSubjectChar"/>
    <w:rsid w:val="00AD3818"/>
    <w:rPr>
      <w:b/>
      <w:bCs/>
    </w:rPr>
  </w:style>
  <w:style w:type="character" w:customStyle="1" w:styleId="CommentSubjectChar">
    <w:name w:val="Comment Subject Char"/>
    <w:basedOn w:val="CommentTextChar"/>
    <w:link w:val="CommentSubject"/>
    <w:rsid w:val="00AD3818"/>
    <w:rPr>
      <w:b/>
      <w:bCs/>
    </w:rPr>
  </w:style>
  <w:style w:type="paragraph" w:styleId="Revision">
    <w:name w:val="Revision"/>
    <w:hidden/>
    <w:uiPriority w:val="99"/>
    <w:semiHidden/>
    <w:rsid w:val="00D54824"/>
    <w:rPr>
      <w:sz w:val="24"/>
      <w:szCs w:val="24"/>
    </w:rPr>
  </w:style>
  <w:style w:type="paragraph" w:customStyle="1" w:styleId="ProposalText">
    <w:name w:val="Proposal Text"/>
    <w:basedOn w:val="Normal"/>
    <w:uiPriority w:val="1"/>
    <w:qFormat/>
    <w:rsid w:val="00A927EC"/>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396">
      <w:bodyDiv w:val="1"/>
      <w:marLeft w:val="0"/>
      <w:marRight w:val="0"/>
      <w:marTop w:val="0"/>
      <w:marBottom w:val="0"/>
      <w:divBdr>
        <w:top w:val="none" w:sz="0" w:space="0" w:color="auto"/>
        <w:left w:val="none" w:sz="0" w:space="0" w:color="auto"/>
        <w:bottom w:val="none" w:sz="0" w:space="0" w:color="auto"/>
        <w:right w:val="none" w:sz="0" w:space="0" w:color="auto"/>
      </w:divBdr>
      <w:divsChild>
        <w:div w:id="1606766878">
          <w:marLeft w:val="0"/>
          <w:marRight w:val="0"/>
          <w:marTop w:val="0"/>
          <w:marBottom w:val="0"/>
          <w:divBdr>
            <w:top w:val="none" w:sz="0" w:space="0" w:color="auto"/>
            <w:left w:val="none" w:sz="0" w:space="0" w:color="auto"/>
            <w:bottom w:val="none" w:sz="0" w:space="0" w:color="auto"/>
            <w:right w:val="none" w:sz="0" w:space="0" w:color="auto"/>
          </w:divBdr>
        </w:div>
        <w:div w:id="2031488912">
          <w:marLeft w:val="0"/>
          <w:marRight w:val="0"/>
          <w:marTop w:val="0"/>
          <w:marBottom w:val="0"/>
          <w:divBdr>
            <w:top w:val="none" w:sz="0" w:space="0" w:color="auto"/>
            <w:left w:val="none" w:sz="0" w:space="0" w:color="auto"/>
            <w:bottom w:val="none" w:sz="0" w:space="0" w:color="auto"/>
            <w:right w:val="none" w:sz="0" w:space="0" w:color="auto"/>
          </w:divBdr>
        </w:div>
        <w:div w:id="561911449">
          <w:marLeft w:val="0"/>
          <w:marRight w:val="0"/>
          <w:marTop w:val="0"/>
          <w:marBottom w:val="0"/>
          <w:divBdr>
            <w:top w:val="none" w:sz="0" w:space="0" w:color="auto"/>
            <w:left w:val="none" w:sz="0" w:space="0" w:color="auto"/>
            <w:bottom w:val="none" w:sz="0" w:space="0" w:color="auto"/>
            <w:right w:val="none" w:sz="0" w:space="0" w:color="auto"/>
          </w:divBdr>
        </w:div>
      </w:divsChild>
    </w:div>
    <w:div w:id="688945003">
      <w:bodyDiv w:val="1"/>
      <w:marLeft w:val="0"/>
      <w:marRight w:val="0"/>
      <w:marTop w:val="0"/>
      <w:marBottom w:val="0"/>
      <w:divBdr>
        <w:top w:val="none" w:sz="0" w:space="0" w:color="auto"/>
        <w:left w:val="none" w:sz="0" w:space="0" w:color="auto"/>
        <w:bottom w:val="none" w:sz="0" w:space="0" w:color="auto"/>
        <w:right w:val="none" w:sz="0" w:space="0" w:color="auto"/>
      </w:divBdr>
      <w:divsChild>
        <w:div w:id="1039009229">
          <w:marLeft w:val="0"/>
          <w:marRight w:val="0"/>
          <w:marTop w:val="0"/>
          <w:marBottom w:val="0"/>
          <w:divBdr>
            <w:top w:val="none" w:sz="0" w:space="0" w:color="auto"/>
            <w:left w:val="none" w:sz="0" w:space="0" w:color="auto"/>
            <w:bottom w:val="none" w:sz="0" w:space="0" w:color="auto"/>
            <w:right w:val="none" w:sz="0" w:space="0" w:color="auto"/>
          </w:divBdr>
        </w:div>
        <w:div w:id="595990423">
          <w:marLeft w:val="0"/>
          <w:marRight w:val="0"/>
          <w:marTop w:val="0"/>
          <w:marBottom w:val="0"/>
          <w:divBdr>
            <w:top w:val="none" w:sz="0" w:space="0" w:color="auto"/>
            <w:left w:val="none" w:sz="0" w:space="0" w:color="auto"/>
            <w:bottom w:val="none" w:sz="0" w:space="0" w:color="auto"/>
            <w:right w:val="none" w:sz="0" w:space="0" w:color="auto"/>
          </w:divBdr>
        </w:div>
        <w:div w:id="316347682">
          <w:marLeft w:val="0"/>
          <w:marRight w:val="0"/>
          <w:marTop w:val="0"/>
          <w:marBottom w:val="0"/>
          <w:divBdr>
            <w:top w:val="none" w:sz="0" w:space="0" w:color="auto"/>
            <w:left w:val="none" w:sz="0" w:space="0" w:color="auto"/>
            <w:bottom w:val="none" w:sz="0" w:space="0" w:color="auto"/>
            <w:right w:val="none" w:sz="0" w:space="0" w:color="auto"/>
          </w:divBdr>
        </w:div>
        <w:div w:id="1076052954">
          <w:marLeft w:val="0"/>
          <w:marRight w:val="0"/>
          <w:marTop w:val="0"/>
          <w:marBottom w:val="0"/>
          <w:divBdr>
            <w:top w:val="none" w:sz="0" w:space="0" w:color="auto"/>
            <w:left w:val="none" w:sz="0" w:space="0" w:color="auto"/>
            <w:bottom w:val="none" w:sz="0" w:space="0" w:color="auto"/>
            <w:right w:val="none" w:sz="0" w:space="0" w:color="auto"/>
          </w:divBdr>
        </w:div>
      </w:divsChild>
    </w:div>
    <w:div w:id="1250388563">
      <w:bodyDiv w:val="1"/>
      <w:marLeft w:val="0"/>
      <w:marRight w:val="0"/>
      <w:marTop w:val="0"/>
      <w:marBottom w:val="0"/>
      <w:divBdr>
        <w:top w:val="none" w:sz="0" w:space="0" w:color="auto"/>
        <w:left w:val="none" w:sz="0" w:space="0" w:color="auto"/>
        <w:bottom w:val="none" w:sz="0" w:space="0" w:color="auto"/>
        <w:right w:val="none" w:sz="0" w:space="0" w:color="auto"/>
      </w:divBdr>
    </w:div>
    <w:div w:id="14181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DESE-231-38613</_dlc_DocId>
    <_dlc_DocIdUrl xmlns="733efe1c-5bbe-4968-87dc-d400e65c879f">
      <Url>https://sharepoint.doemass.org/ese/webteam/cps/_layouts/DocIdRedir.aspx?ID=DESE-231-38613</Url>
      <Description>DESE-231-38613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5C0DA-B27F-425D-BC30-82007C2D82BC}">
  <ds:schemaRefs>
    <ds:schemaRef ds:uri="http://schemas.microsoft.com/sharepoint/v3/contenttype/forms"/>
  </ds:schemaRefs>
</ds:datastoreItem>
</file>

<file path=customXml/itemProps2.xml><?xml version="1.0" encoding="utf-8"?>
<ds:datastoreItem xmlns:ds="http://schemas.openxmlformats.org/officeDocument/2006/customXml" ds:itemID="{7ABBE7A7-BA42-4F00-81EA-DB87293ED01B}">
  <ds:schemaRefs>
    <ds:schemaRef ds:uri="http://schemas.microsoft.com/sharepoint/events"/>
  </ds:schemaRefs>
</ds:datastoreItem>
</file>

<file path=customXml/itemProps3.xml><?xml version="1.0" encoding="utf-8"?>
<ds:datastoreItem xmlns:ds="http://schemas.openxmlformats.org/officeDocument/2006/customXml" ds:itemID="{995D94C2-7BC3-40CB-981F-81226E63B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73AEC-73F9-4183-A3BD-3CCB59F557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58DEF03-CE55-4E8E-BFDB-903ACC4F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BESE Dec. 2017 Item 5 Attachment, Terms of the Certificate - TEC Connections Academy CVS,</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 2017 Item 5 Attachment, Terms of the Certificate - TEC Connections Academy CVS,</dc:title>
  <dc:subject>BESE CMVS</dc:subject>
  <dc:creator>ESE</dc:creator>
  <dc:description>Terms of the certificate for the proposed The Education Cooperative Connections Academy Commonwealth Virtual School.</dc:description>
  <cp:lastModifiedBy>Zou, Dong</cp:lastModifiedBy>
  <cp:revision>4</cp:revision>
  <cp:lastPrinted>2017-02-14T16:25:00Z</cp:lastPrinted>
  <dcterms:created xsi:type="dcterms:W3CDTF">2017-12-11T19:53:00Z</dcterms:created>
  <dcterms:modified xsi:type="dcterms:W3CDTF">2017-12-11T19:58:00Z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2017</vt:lpwstr>
  </property>
</Properties>
</file>