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4244" w14:textId="7AE6E53A" w:rsidR="00F14E01" w:rsidRPr="00513A35" w:rsidRDefault="00477C30" w:rsidP="007F724E">
      <w:pPr>
        <w:pStyle w:val="Heading1"/>
        <w:spacing w:after="120"/>
        <w:rPr>
          <w:sz w:val="38"/>
          <w:szCs w:val="38"/>
        </w:rPr>
      </w:pPr>
      <w:r>
        <w:rPr>
          <w:sz w:val="38"/>
          <w:szCs w:val="38"/>
        </w:rPr>
        <w:t>2017–18</w:t>
      </w:r>
      <w:r w:rsidR="00F14E01" w:rsidRPr="00513A35">
        <w:rPr>
          <w:sz w:val="38"/>
          <w:szCs w:val="38"/>
        </w:rPr>
        <w:t xml:space="preserve"> Level 5 School </w:t>
      </w:r>
      <w:r w:rsidR="00513A35" w:rsidRPr="00513A35">
        <w:rPr>
          <w:sz w:val="38"/>
          <w:szCs w:val="38"/>
        </w:rPr>
        <w:t>Annual Evaluation</w:t>
      </w:r>
      <w:r w:rsidR="00F14E01" w:rsidRPr="00513A35">
        <w:rPr>
          <w:sz w:val="38"/>
          <w:szCs w:val="38"/>
        </w:rPr>
        <w:t xml:space="preserve"> Report</w:t>
      </w:r>
      <w:r w:rsidR="00F14E01" w:rsidRPr="00513A35">
        <w:rPr>
          <w:sz w:val="38"/>
          <w:szCs w:val="38"/>
        </w:rPr>
        <w:br/>
        <w:t>Morgan Full Service Community School, Holyoke, Massachusetts</w:t>
      </w:r>
    </w:p>
    <w:p w14:paraId="02E508BE" w14:textId="77777777" w:rsidR="00F14E01" w:rsidRDefault="00F14E01" w:rsidP="00F14E01">
      <w:pPr>
        <w:pStyle w:val="Heading3"/>
        <w:spacing w:after="300"/>
      </w:pPr>
      <w:r>
        <w:t xml:space="preserve">Receiver: </w:t>
      </w:r>
      <w:r w:rsidR="006D46CD">
        <w:t>Superintendent</w:t>
      </w:r>
      <w:r w:rsidR="00D71587">
        <w:t>/District Receiver</w:t>
      </w:r>
      <w:r w:rsidR="00CE649A">
        <w:t xml:space="preserve"> Steph</w:t>
      </w:r>
      <w:r>
        <w:t>en Zrike</w:t>
      </w:r>
    </w:p>
    <w:p w14:paraId="278D12ED" w14:textId="77777777" w:rsidR="00F14E01" w:rsidRPr="00A71621" w:rsidRDefault="00F14E01" w:rsidP="00F14E01">
      <w:pPr>
        <w:pStyle w:val="Heading2"/>
      </w:pPr>
      <w:r>
        <w:t>Introduction</w:t>
      </w:r>
    </w:p>
    <w:p w14:paraId="14A3F830" w14:textId="5CA4BDE5" w:rsidR="00283C09" w:rsidRDefault="00283C09" w:rsidP="00283C09">
      <w:pPr>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Massachusetts Department of Elementary and Secondary Education (</w:t>
      </w:r>
      <w:r w:rsidR="0004168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 contracted with </w:t>
      </w:r>
      <w:r w:rsidR="004F505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American Institutes for Research (AIR) to collect evidence from each Level 5 school on the progress toward implementation of the turnaround plan in Year 4 of Level 5 status. </w:t>
      </w:r>
      <w:r w:rsidR="00041687">
        <w:rPr>
          <w:rFonts w:ascii="Times New Roman" w:eastAsia="Times New Roman" w:hAnsi="Times New Roman" w:cs="Times New Roman"/>
          <w:sz w:val="24"/>
          <w:szCs w:val="24"/>
        </w:rPr>
        <w:t>D</w:t>
      </w:r>
      <w:r>
        <w:rPr>
          <w:rFonts w:ascii="Times New Roman" w:eastAsia="Times New Roman" w:hAnsi="Times New Roman" w:cs="Times New Roman"/>
          <w:sz w:val="24"/>
          <w:szCs w:val="24"/>
        </w:rPr>
        <w:t>ESE facilitated the collection of information from the receiver throughout the year for the quarterly reports, detailing highlights and challenges during the previous quarter and progress toward benchmarks. In addition, in November 2017</w:t>
      </w:r>
      <w:r w:rsidR="004F50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AIR staff collected data through instructional observations using </w:t>
      </w:r>
      <w:proofErr w:type="spellStart"/>
      <w:r>
        <w:rPr>
          <w:rFonts w:ascii="Times New Roman" w:eastAsia="Times New Roman" w:hAnsi="Times New Roman" w:cs="Times New Roman"/>
          <w:sz w:val="24"/>
          <w:szCs w:val="24"/>
        </w:rPr>
        <w:t>Teachstone’s</w:t>
      </w:r>
      <w:proofErr w:type="spellEnd"/>
      <w:r>
        <w:rPr>
          <w:rFonts w:ascii="Times New Roman" w:eastAsia="Times New Roman" w:hAnsi="Times New Roman" w:cs="Times New Roman"/>
          <w:sz w:val="24"/>
          <w:szCs w:val="24"/>
        </w:rPr>
        <w:t xml:space="preserve"> Classroom Assessment Scoring System (CLASS)</w:t>
      </w:r>
      <w:r w:rsidR="004F505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and in February 2018 conducted a monitoring site visit that included key stakeholder interviews and focus groups, an instructional staff survey, and a review of extant documentation (e.g., turnaround plan, quarterly reports, and other documents). In spring 2018, subsequent data were collected by conducting follow-up instructional observations and interviews with the school principal. The data collection and analysis processes were developed </w:t>
      </w:r>
      <w:r w:rsidR="00E70FEF">
        <w:rPr>
          <w:rFonts w:ascii="Times New Roman" w:eastAsia="Times New Roman" w:hAnsi="Times New Roman" w:cs="Times New Roman"/>
          <w:sz w:val="24"/>
          <w:szCs w:val="24"/>
        </w:rPr>
        <w:t xml:space="preserve">purposely </w:t>
      </w:r>
      <w:r>
        <w:rPr>
          <w:rFonts w:ascii="Times New Roman" w:eastAsia="Times New Roman" w:hAnsi="Times New Roman" w:cs="Times New Roman"/>
          <w:sz w:val="24"/>
          <w:szCs w:val="24"/>
        </w:rPr>
        <w:t>to ensure that the data were reliable and valid</w:t>
      </w:r>
      <w:r w:rsidR="00E70F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the findings were informed by the appropriate key informants. For Level 5 schools, data were collected during the monitoring site visit and follow-up activities to inform </w:t>
      </w:r>
      <w:r w:rsidR="0004168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ESE’s statutory requirement to annually evaluate each Level 5 school’s progress toward implementing the turnaround plan. AIR’s Level 5 school review process focused on work at each school related to each of the specific turnaround practice areas. </w:t>
      </w:r>
    </w:p>
    <w:p w14:paraId="4B758CAC" w14:textId="77777777" w:rsidR="00F14E01" w:rsidRDefault="00F14E01" w:rsidP="00F14E01">
      <w:pPr>
        <w:pStyle w:val="Heading2"/>
      </w:pPr>
      <w:r w:rsidRPr="00BE0B9A">
        <w:t>Highlights of Turnaround Plan Implementation at Morgan Full Service Community School</w:t>
      </w:r>
    </w:p>
    <w:p w14:paraId="162A5419" w14:textId="0625F376" w:rsidR="00CD0527" w:rsidRDefault="00CD0527" w:rsidP="00243664">
      <w:pPr>
        <w:pStyle w:val="BodyText"/>
      </w:pPr>
      <w:r w:rsidRPr="00A13A9F">
        <w:t>Overall</w:t>
      </w:r>
      <w:r>
        <w:t xml:space="preserve"> throughout the 2017–18 school year</w:t>
      </w:r>
      <w:r w:rsidRPr="00A13A9F">
        <w:t xml:space="preserve">, </w:t>
      </w:r>
      <w:r w:rsidR="00F14E01" w:rsidRPr="00FB749A">
        <w:t xml:space="preserve">Morgan Full Service Community School (Morgan) leaders </w:t>
      </w:r>
      <w:r w:rsidR="00423B90">
        <w:t>continued to</w:t>
      </w:r>
      <w:r w:rsidR="00423B90" w:rsidRPr="00FB749A">
        <w:t xml:space="preserve"> </w:t>
      </w:r>
      <w:r w:rsidR="000109F9">
        <w:t>emphasize</w:t>
      </w:r>
      <w:r w:rsidR="00F14E01" w:rsidRPr="00FB749A">
        <w:t xml:space="preserve"> develop</w:t>
      </w:r>
      <w:r w:rsidR="00423B90">
        <w:t>ing</w:t>
      </w:r>
      <w:r w:rsidR="00F14E01" w:rsidRPr="00FB749A">
        <w:t xml:space="preserve"> the skills of their teachers</w:t>
      </w:r>
      <w:r w:rsidR="00F14E01">
        <w:t xml:space="preserve"> to plan </w:t>
      </w:r>
      <w:r w:rsidR="00BC199D">
        <w:rPr>
          <w:rFonts w:ascii="Times New Roman" w:hAnsi="Times New Roman"/>
        </w:rPr>
        <w:t xml:space="preserve">high-quality, </w:t>
      </w:r>
      <w:r w:rsidR="00F13B01">
        <w:rPr>
          <w:rFonts w:ascii="Times New Roman" w:hAnsi="Times New Roman"/>
        </w:rPr>
        <w:t>rigorous</w:t>
      </w:r>
      <w:r w:rsidR="00BC199D">
        <w:rPr>
          <w:rFonts w:ascii="Times New Roman" w:hAnsi="Times New Roman"/>
        </w:rPr>
        <w:t xml:space="preserve"> core instruction</w:t>
      </w:r>
      <w:r w:rsidR="00F14E01" w:rsidRPr="00FB749A">
        <w:t xml:space="preserve">. </w:t>
      </w:r>
      <w:r w:rsidR="00243664">
        <w:t xml:space="preserve">Staff focused on differentiation through the use of SNAP (student needs assessment profile) </w:t>
      </w:r>
      <w:r w:rsidR="00E70FEF">
        <w:t>c</w:t>
      </w:r>
      <w:r w:rsidR="00243664">
        <w:t xml:space="preserve">harts to ensure that every student </w:t>
      </w:r>
      <w:r w:rsidR="002F56DD">
        <w:t xml:space="preserve">had an entry point to the lesson and could work to </w:t>
      </w:r>
      <w:r w:rsidR="00E70FEF">
        <w:t xml:space="preserve">his or her </w:t>
      </w:r>
      <w:r w:rsidR="002F56DD">
        <w:t xml:space="preserve">full potential. </w:t>
      </w:r>
      <w:r w:rsidR="009A443B">
        <w:t xml:space="preserve">Staff </w:t>
      </w:r>
      <w:r w:rsidR="0053017C">
        <w:t xml:space="preserve">also </w:t>
      </w:r>
      <w:r w:rsidR="000109F9">
        <w:t>concentrated</w:t>
      </w:r>
      <w:r w:rsidR="009A443B">
        <w:t xml:space="preserve"> on having students </w:t>
      </w:r>
      <w:r w:rsidR="00F13B01">
        <w:t>write acr</w:t>
      </w:r>
      <w:r w:rsidR="0053017C">
        <w:t>oss content areas and increase</w:t>
      </w:r>
      <w:r w:rsidR="00F13B01">
        <w:t xml:space="preserve"> accountable talk and cognitive sweat</w:t>
      </w:r>
      <w:r w:rsidR="009A443B">
        <w:t xml:space="preserve">. </w:t>
      </w:r>
    </w:p>
    <w:p w14:paraId="77A28623" w14:textId="3865AA6E" w:rsidR="00F13B01" w:rsidRDefault="00CD0527" w:rsidP="00CD0527">
      <w:pPr>
        <w:pStyle w:val="BodyText"/>
      </w:pPr>
      <w:r>
        <w:t>The school continued to emphasize the importance of using data to inform schoolwide decisions and classroom instruction. T</w:t>
      </w:r>
      <w:r w:rsidR="009A443B">
        <w:t xml:space="preserve">eachers and leaders analyzed </w:t>
      </w:r>
      <w:r w:rsidR="0061771F">
        <w:t xml:space="preserve">the </w:t>
      </w:r>
      <w:r w:rsidR="009A443B">
        <w:t xml:space="preserve">results from formative and </w:t>
      </w:r>
      <w:r w:rsidR="009A443B">
        <w:lastRenderedPageBreak/>
        <w:t>summative assessments throughout the school year.</w:t>
      </w:r>
      <w:r w:rsidR="00F13B01">
        <w:t xml:space="preserve"> </w:t>
      </w:r>
      <w:r w:rsidR="0053017C">
        <w:t>Staff continued to use data from the A</w:t>
      </w:r>
      <w:r w:rsidR="0053017C">
        <w:rPr>
          <w:rFonts w:ascii="Times New Roman" w:hAnsi="Times New Roman"/>
        </w:rPr>
        <w:t>chievement Network (</w:t>
      </w:r>
      <w:proofErr w:type="spellStart"/>
      <w:r w:rsidR="0053017C">
        <w:rPr>
          <w:rFonts w:ascii="Times New Roman" w:hAnsi="Times New Roman"/>
        </w:rPr>
        <w:t>ANet</w:t>
      </w:r>
      <w:proofErr w:type="spellEnd"/>
      <w:r w:rsidR="0053017C">
        <w:rPr>
          <w:rFonts w:ascii="Times New Roman" w:hAnsi="Times New Roman"/>
        </w:rPr>
        <w:t>) and STAR assessments to assign students to appropriate interventions</w:t>
      </w:r>
      <w:r w:rsidR="0053017C" w:rsidRPr="00794567">
        <w:t xml:space="preserve"> </w:t>
      </w:r>
      <w:r w:rsidR="0053017C" w:rsidRPr="00794567">
        <w:rPr>
          <w:rFonts w:ascii="Times New Roman" w:hAnsi="Times New Roman"/>
        </w:rPr>
        <w:t>and inform next instructional steps to accelerate growth toward grade</w:t>
      </w:r>
      <w:r w:rsidR="0053017C">
        <w:rPr>
          <w:rFonts w:ascii="Times New Roman" w:hAnsi="Times New Roman"/>
        </w:rPr>
        <w:t>-</w:t>
      </w:r>
      <w:r w:rsidR="0053017C" w:rsidRPr="00794567">
        <w:rPr>
          <w:rFonts w:ascii="Times New Roman" w:hAnsi="Times New Roman"/>
        </w:rPr>
        <w:t>level standards</w:t>
      </w:r>
      <w:r w:rsidR="0053017C">
        <w:rPr>
          <w:rFonts w:ascii="Times New Roman" w:hAnsi="Times New Roman"/>
        </w:rPr>
        <w:t xml:space="preserve">. </w:t>
      </w:r>
      <w:r w:rsidR="00F13B01">
        <w:t>In addition, the receiver and school principal conduct</w:t>
      </w:r>
      <w:r w:rsidR="0053017C">
        <w:t>ed</w:t>
      </w:r>
      <w:r w:rsidR="00F13B01">
        <w:t xml:space="preserve"> biweekly walkthroughs to assess the rigor of instruction using the Depth of Knowledge (DOK) framework. </w:t>
      </w:r>
    </w:p>
    <w:p w14:paraId="57CC7296" w14:textId="5A0C1702" w:rsidR="00D57BBB" w:rsidRDefault="0053017C" w:rsidP="00D57BBB">
      <w:pPr>
        <w:pStyle w:val="BodyText"/>
        <w:rPr>
          <w:rFonts w:ascii="Times New Roman" w:hAnsi="Times New Roman"/>
          <w:spacing w:val="-2"/>
        </w:rPr>
      </w:pPr>
      <w:r>
        <w:rPr>
          <w:rFonts w:ascii="Times New Roman" w:hAnsi="Times New Roman"/>
        </w:rPr>
        <w:t xml:space="preserve">Morgan also made progress with improving and refining </w:t>
      </w:r>
      <w:r w:rsidR="00E70FEF">
        <w:rPr>
          <w:rFonts w:ascii="Times New Roman" w:hAnsi="Times New Roman"/>
        </w:rPr>
        <w:t xml:space="preserve">its </w:t>
      </w:r>
      <w:r>
        <w:rPr>
          <w:rFonts w:ascii="Times New Roman" w:hAnsi="Times New Roman"/>
        </w:rPr>
        <w:t xml:space="preserve">behavior management system. Specifically, the Jaguar Team </w:t>
      </w:r>
      <w:r w:rsidR="00C42BA0">
        <w:rPr>
          <w:rFonts w:ascii="Times New Roman" w:hAnsi="Times New Roman"/>
        </w:rPr>
        <w:t xml:space="preserve">(the team focused on schoolwide behavior) </w:t>
      </w:r>
      <w:r w:rsidR="00E70FEF">
        <w:rPr>
          <w:rFonts w:ascii="Times New Roman" w:hAnsi="Times New Roman"/>
        </w:rPr>
        <w:t>began to use R</w:t>
      </w:r>
      <w:r>
        <w:rPr>
          <w:rFonts w:ascii="Times New Roman" w:hAnsi="Times New Roman"/>
        </w:rPr>
        <w:t xml:space="preserve">oom 7 (an empty classroom) to help students de-escalate and return to their classrooms promptly. </w:t>
      </w:r>
      <w:r w:rsidR="00D57BBB">
        <w:rPr>
          <w:rFonts w:ascii="Times New Roman" w:hAnsi="Times New Roman"/>
          <w:spacing w:val="-2"/>
        </w:rPr>
        <w:t xml:space="preserve">Family and community engagement continued to be a focus at Morgan, with every teacher expected to conduct a minimum of three home visits per quarter. </w:t>
      </w:r>
      <w:r w:rsidR="00D57BBB" w:rsidRPr="00E961E8">
        <w:t xml:space="preserve">Morgan teachers planned grade-level events so that families </w:t>
      </w:r>
      <w:r w:rsidR="00D57BBB">
        <w:t>had</w:t>
      </w:r>
      <w:r w:rsidR="00D57BBB">
        <w:rPr>
          <w:rFonts w:ascii="Times New Roman" w:hAnsi="Times New Roman"/>
          <w:spacing w:val="-2"/>
        </w:rPr>
        <w:t xml:space="preserve"> opportunities to participate in their child’s academic success.</w:t>
      </w:r>
      <w:r w:rsidR="00D57BBB" w:rsidRPr="00E961E8">
        <w:t xml:space="preserve"> </w:t>
      </w:r>
      <w:r w:rsidR="00D57BBB">
        <w:t xml:space="preserve">There were also schoolwide events to develop the Morgan community.  </w:t>
      </w:r>
    </w:p>
    <w:p w14:paraId="3100DCE2" w14:textId="68C52723" w:rsidR="00F14E01" w:rsidRDefault="00F14E01" w:rsidP="0053017C">
      <w:pPr>
        <w:pStyle w:val="BodyText"/>
      </w:pPr>
      <w:r w:rsidRPr="00FB749A">
        <w:t xml:space="preserve">Morgan </w:t>
      </w:r>
      <w:r w:rsidR="00984712">
        <w:t>continued to struggle</w:t>
      </w:r>
      <w:r w:rsidRPr="00FB749A">
        <w:t xml:space="preserve"> to </w:t>
      </w:r>
      <w:r w:rsidR="00115BF4">
        <w:t>fill</w:t>
      </w:r>
      <w:r w:rsidR="001909C0">
        <w:t xml:space="preserve"> teaching</w:t>
      </w:r>
      <w:r w:rsidR="00115BF4" w:rsidRPr="00FB749A">
        <w:t xml:space="preserve"> </w:t>
      </w:r>
      <w:r w:rsidRPr="00FB749A">
        <w:t>positions</w:t>
      </w:r>
      <w:r w:rsidR="00984712">
        <w:t xml:space="preserve">, </w:t>
      </w:r>
      <w:r w:rsidR="001909C0">
        <w:t>particularly at the middle school</w:t>
      </w:r>
      <w:r w:rsidR="00283C09">
        <w:t xml:space="preserve"> grades</w:t>
      </w:r>
      <w:r w:rsidR="00C728C6">
        <w:t>.</w:t>
      </w:r>
      <w:r w:rsidR="001909C0">
        <w:t xml:space="preserve"> </w:t>
      </w:r>
      <w:r w:rsidR="00C728C6">
        <w:t>S</w:t>
      </w:r>
      <w:r w:rsidR="001909C0">
        <w:t>chool leaders creative</w:t>
      </w:r>
      <w:r w:rsidR="00283C09">
        <w:t>ly</w:t>
      </w:r>
      <w:r w:rsidR="001909C0">
        <w:t xml:space="preserve"> us</w:t>
      </w:r>
      <w:r w:rsidR="00283C09">
        <w:t>ed</w:t>
      </w:r>
      <w:r w:rsidR="001909C0">
        <w:t xml:space="preserve"> available staff (e.g., instructional leadership specialists) and substitutes to provide students with high</w:t>
      </w:r>
      <w:r w:rsidR="00E70FEF">
        <w:t>-</w:t>
      </w:r>
      <w:r w:rsidR="001909C0">
        <w:t xml:space="preserve">quality instruction. Next year, </w:t>
      </w:r>
      <w:r w:rsidR="00283C09">
        <w:t xml:space="preserve">as part of a districtwide school reorganization, </w:t>
      </w:r>
      <w:r w:rsidR="001909C0">
        <w:t>the school w</w:t>
      </w:r>
      <w:bookmarkStart w:id="0" w:name="_GoBack"/>
      <w:bookmarkEnd w:id="0"/>
      <w:r w:rsidR="001909C0">
        <w:t xml:space="preserve">ill </w:t>
      </w:r>
      <w:r w:rsidR="00E70FEF">
        <w:t xml:space="preserve">transition </w:t>
      </w:r>
      <w:r w:rsidR="00283C09">
        <w:t xml:space="preserve">to </w:t>
      </w:r>
      <w:r w:rsidR="001909C0">
        <w:t xml:space="preserve">serving students </w:t>
      </w:r>
      <w:r w:rsidR="00283C09">
        <w:t xml:space="preserve">only </w:t>
      </w:r>
      <w:r w:rsidR="001909C0">
        <w:t>in prekindergarten through fourth grade. School leaders report great success in hiring and retaining quality teachers to serve these grade</w:t>
      </w:r>
      <w:r w:rsidR="00C728C6">
        <w:t xml:space="preserve"> </w:t>
      </w:r>
      <w:r w:rsidR="001909C0">
        <w:t>levels.</w:t>
      </w:r>
    </w:p>
    <w:p w14:paraId="0926A0CC" w14:textId="77777777" w:rsidR="00F14E01" w:rsidRPr="007A4126" w:rsidRDefault="00F14E01" w:rsidP="00F14E01">
      <w:pPr>
        <w:pStyle w:val="Heading2"/>
      </w:pPr>
      <w:r>
        <w:t>End-of-Year</w:t>
      </w:r>
      <w:r w:rsidRPr="007A4126">
        <w:t xml:space="preserve"> Findings</w:t>
      </w:r>
    </w:p>
    <w:p w14:paraId="29F36BA8" w14:textId="04544FF3" w:rsidR="00F14E01" w:rsidRPr="00FB749A" w:rsidRDefault="002B3200" w:rsidP="00660B43">
      <w:pPr>
        <w:pStyle w:val="Heading3"/>
      </w:pPr>
      <w:r>
        <w:t>Turnaround Practice</w:t>
      </w:r>
      <w:r w:rsidR="00F14E01" w:rsidRPr="00FB749A">
        <w:t xml:space="preserve"> 1: </w:t>
      </w:r>
      <w:r>
        <w:t>Leadership, Shared Responsibility, and Professional Collaboration</w:t>
      </w:r>
    </w:p>
    <w:p w14:paraId="0F6BE746" w14:textId="541AE11A" w:rsidR="00155C90" w:rsidRDefault="00B21AF8" w:rsidP="005F7C9F">
      <w:pPr>
        <w:pStyle w:val="BodyText"/>
      </w:pPr>
      <w:r>
        <w:t xml:space="preserve">Morgan school leaders </w:t>
      </w:r>
      <w:r w:rsidR="00D57BBB">
        <w:t>placed an increased</w:t>
      </w:r>
      <w:r>
        <w:t xml:space="preserve"> emphasis on building the capacity of the instructional leadership team (ILT) to sustain improvement efforts. </w:t>
      </w:r>
      <w:r w:rsidR="00E70FEF">
        <w:t xml:space="preserve">Together, the </w:t>
      </w:r>
      <w:r w:rsidR="00AD5384">
        <w:t xml:space="preserve">ILT </w:t>
      </w:r>
      <w:r w:rsidR="00715835">
        <w:t xml:space="preserve">members </w:t>
      </w:r>
      <w:r w:rsidR="00AD5384">
        <w:t>establish</w:t>
      </w:r>
      <w:r w:rsidR="001C54BB">
        <w:t>ed</w:t>
      </w:r>
      <w:r w:rsidR="00AD5384">
        <w:t xml:space="preserve"> the focus for the cohort meetings to ensure cohesion across the </w:t>
      </w:r>
      <w:r w:rsidR="001556B5">
        <w:t xml:space="preserve">school. </w:t>
      </w:r>
      <w:r w:rsidR="000109F9">
        <w:t>(Cohort meetings are teachers grouped by grades pre-K–</w:t>
      </w:r>
      <w:r w:rsidR="000109F9" w:rsidRPr="00611EDA">
        <w:t>2, grade</w:t>
      </w:r>
      <w:r w:rsidR="000109F9">
        <w:t>s</w:t>
      </w:r>
      <w:r w:rsidR="000109F9" w:rsidRPr="00611EDA">
        <w:t xml:space="preserve"> 3</w:t>
      </w:r>
      <w:r w:rsidR="000109F9">
        <w:t>–8 m</w:t>
      </w:r>
      <w:r w:rsidR="000109F9" w:rsidRPr="00611EDA">
        <w:t>ath</w:t>
      </w:r>
      <w:r w:rsidR="00E70FEF">
        <w:t>ematics</w:t>
      </w:r>
      <w:r w:rsidR="000109F9" w:rsidRPr="00611EDA">
        <w:t>, and grade</w:t>
      </w:r>
      <w:r w:rsidR="000109F9">
        <w:t>s</w:t>
      </w:r>
      <w:r w:rsidR="000109F9" w:rsidRPr="00611EDA">
        <w:t xml:space="preserve"> 3</w:t>
      </w:r>
      <w:r w:rsidR="000109F9">
        <w:t>–</w:t>
      </w:r>
      <w:r w:rsidR="000109F9" w:rsidRPr="00611EDA">
        <w:t xml:space="preserve">8 </w:t>
      </w:r>
      <w:r w:rsidR="00E70FEF">
        <w:t>English language arts.</w:t>
      </w:r>
      <w:r w:rsidR="000109F9">
        <w:t xml:space="preserve">) </w:t>
      </w:r>
      <w:r w:rsidR="00715835">
        <w:t xml:space="preserve">Beginning in January, school leaders released the facilitation of these weekly cohort planning meetings to the ILT members. </w:t>
      </w:r>
      <w:r w:rsidR="001556B5">
        <w:t>S</w:t>
      </w:r>
      <w:r w:rsidR="00AD5384">
        <w:t>chool leaders</w:t>
      </w:r>
      <w:r w:rsidR="001556B5">
        <w:t xml:space="preserve"> examine</w:t>
      </w:r>
      <w:r w:rsidR="001C54BB">
        <w:t>d</w:t>
      </w:r>
      <w:r w:rsidR="001556B5">
        <w:t xml:space="preserve"> the weekly agendas and attend</w:t>
      </w:r>
      <w:r w:rsidR="001C54BB">
        <w:t>ed</w:t>
      </w:r>
      <w:r w:rsidR="001556B5">
        <w:t xml:space="preserve"> </w:t>
      </w:r>
      <w:r w:rsidR="00715835">
        <w:t xml:space="preserve">the </w:t>
      </w:r>
      <w:r w:rsidR="001556B5">
        <w:t xml:space="preserve">meetings, </w:t>
      </w:r>
      <w:r w:rsidR="00715835">
        <w:t xml:space="preserve">when they </w:t>
      </w:r>
      <w:r w:rsidR="001C54BB">
        <w:t>were</w:t>
      </w:r>
      <w:r w:rsidR="00715835">
        <w:t xml:space="preserve"> </w:t>
      </w:r>
      <w:r w:rsidR="001556B5">
        <w:t xml:space="preserve">available, to </w:t>
      </w:r>
      <w:r w:rsidR="00AD5384">
        <w:t>monitor progress and provide feedback to the facilitator</w:t>
      </w:r>
      <w:r w:rsidR="00155C90">
        <w:t>s</w:t>
      </w:r>
      <w:r w:rsidR="00AD5384">
        <w:t xml:space="preserve">. </w:t>
      </w:r>
    </w:p>
    <w:p w14:paraId="09609E26" w14:textId="3D2A3225" w:rsidR="001A32F0" w:rsidRPr="001A32F0" w:rsidRDefault="00155C90" w:rsidP="008328BE">
      <w:pPr>
        <w:pStyle w:val="BodyText"/>
      </w:pPr>
      <w:r>
        <w:t>Morgan staff spent the year centered on their instructional focus (</w:t>
      </w:r>
      <w:r w:rsidRPr="006B432D">
        <w:rPr>
          <w:rFonts w:ascii="Times New Roman" w:hAnsi="Times New Roman"/>
        </w:rPr>
        <w:t>“</w:t>
      </w:r>
      <w:r w:rsidRPr="006B432D">
        <w:rPr>
          <w:rFonts w:ascii="Times New Roman" w:hAnsi="Times New Roman"/>
          <w:iCs/>
        </w:rPr>
        <w:t>All Morgan students will analyze complex texts &amp; problems and cite text evidence to explain their thinking and reasoning both orally and in writing. To ensure student success, instructors will implement common protocols, such as two</w:t>
      </w:r>
      <w:r w:rsidR="00E70FEF">
        <w:rPr>
          <w:rFonts w:ascii="Times New Roman" w:hAnsi="Times New Roman"/>
          <w:iCs/>
        </w:rPr>
        <w:t>-</w:t>
      </w:r>
      <w:r w:rsidRPr="006B432D">
        <w:rPr>
          <w:rFonts w:ascii="Times New Roman" w:hAnsi="Times New Roman"/>
          <w:iCs/>
        </w:rPr>
        <w:t>column notes and top</w:t>
      </w:r>
      <w:r w:rsidR="00E70FEF">
        <w:rPr>
          <w:rFonts w:ascii="Times New Roman" w:hAnsi="Times New Roman"/>
          <w:iCs/>
        </w:rPr>
        <w:t>-</w:t>
      </w:r>
      <w:r w:rsidRPr="006B432D">
        <w:rPr>
          <w:rFonts w:ascii="Times New Roman" w:hAnsi="Times New Roman"/>
          <w:iCs/>
        </w:rPr>
        <w:t>down topic webs, in all content areas. Success will be measured by student performance on district</w:t>
      </w:r>
      <w:r>
        <w:rPr>
          <w:rFonts w:ascii="Times New Roman" w:hAnsi="Times New Roman"/>
          <w:iCs/>
        </w:rPr>
        <w:t>-</w:t>
      </w:r>
      <w:r w:rsidRPr="006B432D">
        <w:rPr>
          <w:rFonts w:ascii="Times New Roman" w:hAnsi="Times New Roman"/>
          <w:iCs/>
        </w:rPr>
        <w:t xml:space="preserve"> and school</w:t>
      </w:r>
      <w:r>
        <w:rPr>
          <w:rFonts w:ascii="Times New Roman" w:hAnsi="Times New Roman"/>
          <w:iCs/>
        </w:rPr>
        <w:t>-</w:t>
      </w:r>
      <w:r w:rsidRPr="006B432D">
        <w:rPr>
          <w:rFonts w:ascii="Times New Roman" w:hAnsi="Times New Roman"/>
          <w:iCs/>
        </w:rPr>
        <w:t>based formative and summative assessments throughout the academic year</w:t>
      </w:r>
      <w:r>
        <w:rPr>
          <w:rFonts w:ascii="Times New Roman" w:hAnsi="Times New Roman"/>
          <w:iCs/>
        </w:rPr>
        <w:t>.</w:t>
      </w:r>
      <w:r w:rsidRPr="006B432D">
        <w:rPr>
          <w:rFonts w:ascii="Times New Roman" w:hAnsi="Times New Roman"/>
          <w:iCs/>
        </w:rPr>
        <w:t>”</w:t>
      </w:r>
      <w:r w:rsidRPr="006B432D">
        <w:rPr>
          <w:rFonts w:ascii="Times New Roman" w:hAnsi="Times New Roman"/>
        </w:rPr>
        <w:t>)</w:t>
      </w:r>
      <w:r>
        <w:rPr>
          <w:rFonts w:ascii="Times New Roman" w:hAnsi="Times New Roman"/>
        </w:rPr>
        <w:t xml:space="preserve">. </w:t>
      </w:r>
      <w:r w:rsidR="001A32F0">
        <w:t xml:space="preserve">Specifically, Morgan staff </w:t>
      </w:r>
      <w:r w:rsidR="00E733EC">
        <w:t>concentrated</w:t>
      </w:r>
      <w:r w:rsidR="001A32F0">
        <w:t xml:space="preserve"> on increasing the academic rigor</w:t>
      </w:r>
      <w:r w:rsidR="007F724E">
        <w:t xml:space="preserve"> </w:t>
      </w:r>
      <w:r>
        <w:t xml:space="preserve">of instruction, </w:t>
      </w:r>
      <w:r w:rsidR="001A32F0">
        <w:t>the amount of accountable talk within the classroom</w:t>
      </w:r>
      <w:r w:rsidR="001C54BB">
        <w:t>,</w:t>
      </w:r>
      <w:r>
        <w:t xml:space="preserve"> and </w:t>
      </w:r>
      <w:r w:rsidR="00F25C86">
        <w:t xml:space="preserve">opportunities to write </w:t>
      </w:r>
      <w:r>
        <w:t>across content areas</w:t>
      </w:r>
      <w:r w:rsidR="001A32F0">
        <w:t>. Professional learning was develo</w:t>
      </w:r>
      <w:r w:rsidR="00807344">
        <w:t>ped for these priority areas</w:t>
      </w:r>
      <w:r w:rsidR="00F25C86">
        <w:t>,</w:t>
      </w:r>
      <w:r w:rsidR="00807344">
        <w:t xml:space="preserve"> and school leaders actively monitor</w:t>
      </w:r>
      <w:r w:rsidR="00F25C86">
        <w:t>ed</w:t>
      </w:r>
      <w:r w:rsidR="00807344">
        <w:t xml:space="preserve"> progress</w:t>
      </w:r>
      <w:r w:rsidR="00E733EC">
        <w:t xml:space="preserve"> </w:t>
      </w:r>
      <w:r w:rsidR="00E70FEF">
        <w:t xml:space="preserve">through means </w:t>
      </w:r>
      <w:r w:rsidR="00E733EC">
        <w:t>including biweekly classroom observations conducted by the receiver focused on assessing the rigor of instruction, using the Depth of Knowledge framework</w:t>
      </w:r>
      <w:r w:rsidR="00807344">
        <w:t xml:space="preserve">. </w:t>
      </w:r>
    </w:p>
    <w:p w14:paraId="66255598" w14:textId="51A2CA73" w:rsidR="004F5F2A" w:rsidRDefault="004F5F2A" w:rsidP="00F14E01">
      <w:pPr>
        <w:pStyle w:val="BodyText"/>
      </w:pPr>
      <w:r>
        <w:lastRenderedPageBreak/>
        <w:t xml:space="preserve">School leaders placed an increased emphasis on </w:t>
      </w:r>
      <w:r w:rsidR="000F2085">
        <w:t xml:space="preserve">developing trusting relationships </w:t>
      </w:r>
      <w:r w:rsidR="00F25C86">
        <w:t xml:space="preserve">among </w:t>
      </w:r>
      <w:r w:rsidR="000F2085">
        <w:t xml:space="preserve">staff to encourage professional growth. </w:t>
      </w:r>
      <w:r w:rsidR="00671E06">
        <w:t xml:space="preserve">Similar to last year, teachers continued </w:t>
      </w:r>
      <w:r w:rsidR="00E70FEF">
        <w:t xml:space="preserve">not only </w:t>
      </w:r>
      <w:r w:rsidR="00671E06">
        <w:t xml:space="preserve">to engage in peer observations to </w:t>
      </w:r>
      <w:r w:rsidR="003C5A46">
        <w:t>receive live feedback</w:t>
      </w:r>
      <w:r w:rsidR="00E70FEF">
        <w:t>,</w:t>
      </w:r>
      <w:r w:rsidR="003C5A46">
        <w:t xml:space="preserve"> </w:t>
      </w:r>
      <w:r w:rsidR="00E70FEF">
        <w:t xml:space="preserve">but also </w:t>
      </w:r>
      <w:r w:rsidR="003C5A46">
        <w:t>to learn from one another</w:t>
      </w:r>
      <w:r w:rsidR="00671E06">
        <w:t>. In addition, teachers videotape</w:t>
      </w:r>
      <w:r w:rsidR="00C93B9C">
        <w:t>d themselves delivering a lesson.</w:t>
      </w:r>
      <w:r w:rsidR="00671E06">
        <w:t xml:space="preserve"> </w:t>
      </w:r>
      <w:r w:rsidR="00C93B9C">
        <w:t>G</w:t>
      </w:r>
      <w:r w:rsidR="00671E06">
        <w:t>rade-level team</w:t>
      </w:r>
      <w:r w:rsidR="00C93B9C">
        <w:t>s</w:t>
      </w:r>
      <w:r w:rsidR="00671E06">
        <w:t xml:space="preserve"> then </w:t>
      </w:r>
      <w:r w:rsidR="00C93B9C">
        <w:t>watched</w:t>
      </w:r>
      <w:r w:rsidR="003C5A46">
        <w:t xml:space="preserve">, </w:t>
      </w:r>
      <w:r w:rsidR="00C93B9C">
        <w:t>debriefed, and provided</w:t>
      </w:r>
      <w:r w:rsidR="003C5A46">
        <w:t xml:space="preserve"> feedback to the presenting teacher</w:t>
      </w:r>
      <w:r w:rsidR="00671E06">
        <w:t xml:space="preserve"> during their weekly planning meeting. Teachers </w:t>
      </w:r>
      <w:r w:rsidR="00C93B9C">
        <w:t>also</w:t>
      </w:r>
      <w:r w:rsidR="00671E06">
        <w:t xml:space="preserve"> watch</w:t>
      </w:r>
      <w:r w:rsidR="00C93B9C">
        <w:t>ed</w:t>
      </w:r>
      <w:r w:rsidR="00671E06">
        <w:t xml:space="preserve"> videos of Morgan teachers from other grade levels</w:t>
      </w:r>
      <w:r w:rsidR="00C93B9C">
        <w:t xml:space="preserve"> </w:t>
      </w:r>
      <w:r w:rsidR="00EC7F9C">
        <w:t>to</w:t>
      </w:r>
      <w:r w:rsidR="00671E06">
        <w:t xml:space="preserve"> see the implementation of school foci in other grades and content areas.  </w:t>
      </w:r>
    </w:p>
    <w:p w14:paraId="1372F0D8" w14:textId="4402A549" w:rsidR="00EF6DFE" w:rsidRPr="00B119AB" w:rsidRDefault="00F14E01" w:rsidP="00F14E01">
      <w:pPr>
        <w:pStyle w:val="BodyText"/>
      </w:pPr>
      <w:r w:rsidRPr="00B119AB">
        <w:t>Looking toward next year, staff turnover is expect</w:t>
      </w:r>
      <w:r w:rsidR="00EF6DFE" w:rsidRPr="00B119AB">
        <w:t xml:space="preserve">ed to be lower than in the past. As mentioned </w:t>
      </w:r>
      <w:r w:rsidR="00374880" w:rsidRPr="00B119AB">
        <w:t>in the h</w:t>
      </w:r>
      <w:r w:rsidR="00EF6DFE" w:rsidRPr="00B119AB">
        <w:t xml:space="preserve">ighlights section, Morgan will </w:t>
      </w:r>
      <w:r w:rsidR="00782CF4">
        <w:t xml:space="preserve">transition </w:t>
      </w:r>
      <w:r w:rsidR="00EF6DFE" w:rsidRPr="00B119AB">
        <w:t xml:space="preserve">to serving students in prekindergarten </w:t>
      </w:r>
      <w:r w:rsidR="00374880" w:rsidRPr="00B119AB">
        <w:t>through fourth grade in 2018</w:t>
      </w:r>
      <w:r w:rsidR="00782CF4">
        <w:t>–</w:t>
      </w:r>
      <w:r w:rsidR="00374880" w:rsidRPr="00B119AB">
        <w:t>19, and anticipates retaining nearly all instructors in those grade</w:t>
      </w:r>
      <w:r w:rsidR="00F25C86">
        <w:t>s</w:t>
      </w:r>
      <w:r w:rsidR="00374880" w:rsidRPr="00B119AB">
        <w:t xml:space="preserve">. Openings </w:t>
      </w:r>
      <w:r w:rsidR="00B014CD">
        <w:t xml:space="preserve">for next year </w:t>
      </w:r>
      <w:r w:rsidR="00374880" w:rsidRPr="00B119AB">
        <w:t>include</w:t>
      </w:r>
      <w:r w:rsidR="00B014CD">
        <w:t>d</w:t>
      </w:r>
      <w:r w:rsidR="00374880" w:rsidRPr="00B119AB">
        <w:t xml:space="preserve"> two special education teachers and a third-grade math</w:t>
      </w:r>
      <w:r w:rsidR="00782CF4">
        <w:t>ematics</w:t>
      </w:r>
      <w:r w:rsidR="00374880" w:rsidRPr="00B119AB">
        <w:t xml:space="preserve"> and science </w:t>
      </w:r>
      <w:r w:rsidR="00B014CD">
        <w:t>teacher, and these positions were filled by June 2018</w:t>
      </w:r>
      <w:r w:rsidR="00374880" w:rsidRPr="00B119AB">
        <w:t xml:space="preserve">. The school will </w:t>
      </w:r>
      <w:r w:rsidR="00C53146">
        <w:t xml:space="preserve">retain </w:t>
      </w:r>
      <w:r w:rsidR="00C93B9C">
        <w:t xml:space="preserve">the </w:t>
      </w:r>
      <w:r w:rsidR="00C93B9C" w:rsidRPr="00B119AB">
        <w:t>two</w:t>
      </w:r>
      <w:r w:rsidR="00D04B9F">
        <w:t xml:space="preserve"> instructional learning specialists</w:t>
      </w:r>
      <w:r w:rsidR="00374880" w:rsidRPr="00B119AB">
        <w:t xml:space="preserve"> </w:t>
      </w:r>
      <w:r w:rsidR="00D04B9F">
        <w:t>(</w:t>
      </w:r>
      <w:r w:rsidR="00374880" w:rsidRPr="00B119AB">
        <w:t>ILSs</w:t>
      </w:r>
      <w:r w:rsidR="00D04B9F">
        <w:t>)</w:t>
      </w:r>
      <w:r w:rsidR="00782CF4">
        <w:t>:</w:t>
      </w:r>
      <w:r w:rsidR="00374880" w:rsidRPr="00B119AB">
        <w:t xml:space="preserve"> one to support mathematics and the other to support </w:t>
      </w:r>
      <w:r w:rsidR="00782CF4">
        <w:t xml:space="preserve">ELA </w:t>
      </w:r>
      <w:r w:rsidR="00374880" w:rsidRPr="00B119AB">
        <w:t xml:space="preserve">instruction. </w:t>
      </w:r>
    </w:p>
    <w:p w14:paraId="4E3940E3" w14:textId="4E4A232C" w:rsidR="00F14E01" w:rsidRPr="00FB749A" w:rsidRDefault="00294953" w:rsidP="00660B43">
      <w:pPr>
        <w:pStyle w:val="Heading3"/>
      </w:pPr>
      <w:r>
        <w:t>Turnaround Practice</w:t>
      </w:r>
      <w:r w:rsidR="00F14E01" w:rsidRPr="00FB749A">
        <w:t xml:space="preserve"> 2: </w:t>
      </w:r>
      <w:r>
        <w:t xml:space="preserve"> Intentional Practices for Improving Instruction</w:t>
      </w:r>
    </w:p>
    <w:p w14:paraId="55B23BBE" w14:textId="390E2A3B" w:rsidR="00294953" w:rsidRDefault="00294953" w:rsidP="00115635">
      <w:pPr>
        <w:pStyle w:val="BodyText"/>
      </w:pPr>
      <w:r>
        <w:t xml:space="preserve">Morgan staff have </w:t>
      </w:r>
      <w:r w:rsidR="000109F9">
        <w:t>concentrated</w:t>
      </w:r>
      <w:r>
        <w:t xml:space="preserve"> on increasing the rigor of</w:t>
      </w:r>
      <w:r w:rsidR="007764C0">
        <w:t xml:space="preserve"> instruction using Webb’s Depth</w:t>
      </w:r>
      <w:r>
        <w:t xml:space="preserve"> of Knowledge throughout the school year</w:t>
      </w:r>
      <w:r w:rsidR="00F25C86">
        <w:t>, for example by</w:t>
      </w:r>
      <w:r>
        <w:t xml:space="preserve"> increasing student discourse through a focus on accountable talk. At the upper elementary and middle grade levels, teachers also </w:t>
      </w:r>
      <w:r w:rsidR="00782CF4">
        <w:t xml:space="preserve">have </w:t>
      </w:r>
      <w:r w:rsidR="001C54BB">
        <w:t>focused</w:t>
      </w:r>
      <w:r>
        <w:t xml:space="preserve"> on differentiating instruction. Teachers </w:t>
      </w:r>
      <w:r w:rsidR="001C54BB">
        <w:t>were</w:t>
      </w:r>
      <w:r>
        <w:t xml:space="preserve"> expected to </w:t>
      </w:r>
      <w:r w:rsidR="00D303FD">
        <w:t xml:space="preserve">plan </w:t>
      </w:r>
      <w:r>
        <w:t xml:space="preserve">lessons </w:t>
      </w:r>
      <w:r w:rsidR="00D303FD">
        <w:t xml:space="preserve">intentionally </w:t>
      </w:r>
      <w:r>
        <w:t>to ensure ever</w:t>
      </w:r>
      <w:r w:rsidR="00115635">
        <w:t xml:space="preserve">y student </w:t>
      </w:r>
      <w:r w:rsidR="001C54BB">
        <w:t>could</w:t>
      </w:r>
      <w:r w:rsidR="00115635">
        <w:t xml:space="preserve"> access the lesson. A significant development in this work was the creation of SNAP </w:t>
      </w:r>
      <w:r w:rsidR="00782CF4">
        <w:t>c</w:t>
      </w:r>
      <w:r w:rsidR="00115635">
        <w:t>harts</w:t>
      </w:r>
      <w:r w:rsidR="00715835">
        <w:t>,</w:t>
      </w:r>
      <w:r w:rsidR="00115635">
        <w:t xml:space="preserve"> which detail grade-level expectations, </w:t>
      </w:r>
      <w:r w:rsidR="00F25C86">
        <w:t xml:space="preserve">strategies </w:t>
      </w:r>
      <w:r w:rsidR="00115635">
        <w:t>to push students who are above grade</w:t>
      </w:r>
      <w:r w:rsidR="00782CF4">
        <w:t xml:space="preserve"> </w:t>
      </w:r>
      <w:r w:rsidR="00115635">
        <w:t xml:space="preserve">level, and </w:t>
      </w:r>
      <w:r w:rsidR="00F25C86">
        <w:t xml:space="preserve">ways </w:t>
      </w:r>
      <w:r w:rsidR="00115635">
        <w:t xml:space="preserve">to support struggling students. </w:t>
      </w:r>
      <w:r w:rsidR="007D3690">
        <w:t xml:space="preserve">This work will continue next year, and school leaders already </w:t>
      </w:r>
      <w:r w:rsidR="00782CF4">
        <w:t xml:space="preserve">are </w:t>
      </w:r>
      <w:r w:rsidR="007D3690">
        <w:t xml:space="preserve">planning how to present this to staff during the summer professional development. </w:t>
      </w:r>
    </w:p>
    <w:p w14:paraId="3AB8ADBC" w14:textId="3FC7BAD3" w:rsidR="00AC3106" w:rsidRDefault="00AC3106" w:rsidP="00115635">
      <w:pPr>
        <w:pStyle w:val="BodyText"/>
      </w:pPr>
      <w:r>
        <w:t>Teachers at Morgan understand the importance of using data to inform classroom instruction. Staff continue</w:t>
      </w:r>
      <w:r w:rsidR="001C54BB">
        <w:t>d</w:t>
      </w:r>
      <w:r>
        <w:t xml:space="preserve"> to use STAR and </w:t>
      </w:r>
      <w:proofErr w:type="spellStart"/>
      <w:r>
        <w:rPr>
          <w:rFonts w:ascii="Times New Roman" w:hAnsi="Times New Roman"/>
        </w:rPr>
        <w:t>ANet</w:t>
      </w:r>
      <w:proofErr w:type="spellEnd"/>
      <w:r>
        <w:rPr>
          <w:rFonts w:ascii="Times New Roman" w:hAnsi="Times New Roman"/>
        </w:rPr>
        <w:t xml:space="preserve"> assessments three times each throughout the school year, as well as other formative data. As a result of monitoring efforts, school leaders identified </w:t>
      </w:r>
      <w:r w:rsidR="007D3690">
        <w:rPr>
          <w:rFonts w:ascii="Times New Roman" w:hAnsi="Times New Roman"/>
        </w:rPr>
        <w:t>math</w:t>
      </w:r>
      <w:r w:rsidR="00782CF4">
        <w:rPr>
          <w:rFonts w:ascii="Times New Roman" w:hAnsi="Times New Roman"/>
        </w:rPr>
        <w:t>ematics</w:t>
      </w:r>
      <w:r w:rsidR="007D3690">
        <w:rPr>
          <w:rFonts w:ascii="Times New Roman" w:hAnsi="Times New Roman"/>
        </w:rPr>
        <w:t xml:space="preserve"> instruction in </w:t>
      </w:r>
      <w:r>
        <w:rPr>
          <w:rFonts w:ascii="Times New Roman" w:hAnsi="Times New Roman"/>
        </w:rPr>
        <w:t>grades 3</w:t>
      </w:r>
      <w:r w:rsidR="00782CF4">
        <w:rPr>
          <w:rFonts w:ascii="Times New Roman" w:hAnsi="Times New Roman"/>
        </w:rPr>
        <w:t>–</w:t>
      </w:r>
      <w:r>
        <w:rPr>
          <w:rFonts w:ascii="Times New Roman" w:hAnsi="Times New Roman"/>
        </w:rPr>
        <w:t>8 as an area of need. As a result, all teachers in this grade span administer</w:t>
      </w:r>
      <w:r w:rsidR="001C54BB">
        <w:rPr>
          <w:rFonts w:ascii="Times New Roman" w:hAnsi="Times New Roman"/>
        </w:rPr>
        <w:t>ed</w:t>
      </w:r>
      <w:r>
        <w:rPr>
          <w:rFonts w:ascii="Times New Roman" w:hAnsi="Times New Roman"/>
        </w:rPr>
        <w:t xml:space="preserve"> weekly assessments </w:t>
      </w:r>
      <w:r w:rsidR="00D303FD">
        <w:rPr>
          <w:rFonts w:ascii="Times New Roman" w:hAnsi="Times New Roman"/>
        </w:rPr>
        <w:t xml:space="preserve">that pulled </w:t>
      </w:r>
      <w:r w:rsidR="00782CF4">
        <w:rPr>
          <w:rFonts w:ascii="Times New Roman" w:hAnsi="Times New Roman"/>
        </w:rPr>
        <w:t xml:space="preserve">released questions </w:t>
      </w:r>
      <w:r>
        <w:rPr>
          <w:rFonts w:ascii="Times New Roman" w:hAnsi="Times New Roman"/>
        </w:rPr>
        <w:t xml:space="preserve">from </w:t>
      </w:r>
      <w:r w:rsidR="00782CF4">
        <w:rPr>
          <w:rFonts w:ascii="Times New Roman" w:hAnsi="Times New Roman"/>
        </w:rPr>
        <w:t>the Massachusetts Comprehensive Assessment System (</w:t>
      </w:r>
      <w:r>
        <w:rPr>
          <w:rFonts w:ascii="Times New Roman" w:hAnsi="Times New Roman"/>
        </w:rPr>
        <w:t>MCAS</w:t>
      </w:r>
      <w:r w:rsidR="00782CF4">
        <w:rPr>
          <w:rFonts w:ascii="Times New Roman" w:hAnsi="Times New Roman"/>
        </w:rPr>
        <w:t>)</w:t>
      </w:r>
      <w:r>
        <w:rPr>
          <w:rFonts w:ascii="Times New Roman" w:hAnsi="Times New Roman"/>
        </w:rPr>
        <w:t xml:space="preserve">, PARCC, and </w:t>
      </w:r>
      <w:proofErr w:type="spellStart"/>
      <w:r>
        <w:rPr>
          <w:rFonts w:ascii="Times New Roman" w:hAnsi="Times New Roman"/>
        </w:rPr>
        <w:t>ANet</w:t>
      </w:r>
      <w:proofErr w:type="spellEnd"/>
      <w:r w:rsidR="00782CF4">
        <w:rPr>
          <w:rFonts w:ascii="Times New Roman" w:hAnsi="Times New Roman"/>
        </w:rPr>
        <w:t xml:space="preserve"> exams</w:t>
      </w:r>
      <w:r>
        <w:rPr>
          <w:rFonts w:ascii="Times New Roman" w:hAnsi="Times New Roman"/>
        </w:rPr>
        <w:t xml:space="preserve">. Every teacher </w:t>
      </w:r>
      <w:r w:rsidR="001C54BB">
        <w:rPr>
          <w:rFonts w:ascii="Times New Roman" w:hAnsi="Times New Roman"/>
        </w:rPr>
        <w:t>had</w:t>
      </w:r>
      <w:r>
        <w:rPr>
          <w:rFonts w:ascii="Times New Roman" w:hAnsi="Times New Roman"/>
        </w:rPr>
        <w:t xml:space="preserve"> a weekly, individual meeting with the principal and </w:t>
      </w:r>
      <w:r w:rsidR="007D3690">
        <w:rPr>
          <w:rFonts w:ascii="Times New Roman" w:hAnsi="Times New Roman"/>
        </w:rPr>
        <w:t>assistant</w:t>
      </w:r>
      <w:r>
        <w:rPr>
          <w:rFonts w:ascii="Times New Roman" w:hAnsi="Times New Roman"/>
        </w:rPr>
        <w:t xml:space="preserve"> principal where they discuss</w:t>
      </w:r>
      <w:r w:rsidR="001C54BB">
        <w:rPr>
          <w:rFonts w:ascii="Times New Roman" w:hAnsi="Times New Roman"/>
        </w:rPr>
        <w:t>ed</w:t>
      </w:r>
      <w:r>
        <w:rPr>
          <w:rFonts w:ascii="Times New Roman" w:hAnsi="Times New Roman"/>
        </w:rPr>
        <w:t xml:space="preserve"> the results of these assessments </w:t>
      </w:r>
      <w:r w:rsidR="007D3690">
        <w:rPr>
          <w:rFonts w:ascii="Times New Roman" w:hAnsi="Times New Roman"/>
        </w:rPr>
        <w:t>and form</w:t>
      </w:r>
      <w:r w:rsidR="001C54BB">
        <w:rPr>
          <w:rFonts w:ascii="Times New Roman" w:hAnsi="Times New Roman"/>
        </w:rPr>
        <w:t>ed</w:t>
      </w:r>
      <w:r w:rsidR="007D3690">
        <w:rPr>
          <w:rFonts w:ascii="Times New Roman" w:hAnsi="Times New Roman"/>
        </w:rPr>
        <w:t xml:space="preserve"> small groups of students for more targeted instruction. </w:t>
      </w:r>
      <w:r w:rsidR="001C54BB">
        <w:rPr>
          <w:rFonts w:ascii="Times New Roman" w:hAnsi="Times New Roman"/>
        </w:rPr>
        <w:t xml:space="preserve">This practice continued throughout the school year. </w:t>
      </w:r>
    </w:p>
    <w:p w14:paraId="38681450" w14:textId="3961282E" w:rsidR="00115635" w:rsidRDefault="00115635" w:rsidP="00F14E01">
      <w:pPr>
        <w:pStyle w:val="BodyText"/>
      </w:pPr>
      <w:r>
        <w:t>Due to staffing challenges</w:t>
      </w:r>
      <w:r w:rsidR="007D3690">
        <w:t xml:space="preserve"> in the middle school</w:t>
      </w:r>
      <w:r>
        <w:t>,</w:t>
      </w:r>
      <w:r w:rsidR="007D3690">
        <w:t xml:space="preserve"> particularly with hiring qualified teachers for grades 5 and 6 math</w:t>
      </w:r>
      <w:r w:rsidR="00782CF4">
        <w:t>ematics</w:t>
      </w:r>
      <w:r w:rsidR="007D3690">
        <w:t xml:space="preserve"> and grades 7 and 8 ELA, </w:t>
      </w:r>
      <w:r w:rsidR="00FE4AD1">
        <w:t xml:space="preserve">the </w:t>
      </w:r>
      <w:r>
        <w:t>ILSs</w:t>
      </w:r>
      <w:r w:rsidR="00F25C86">
        <w:t xml:space="preserve">’ role shifted to </w:t>
      </w:r>
      <w:r w:rsidR="00B50E42">
        <w:t xml:space="preserve">work </w:t>
      </w:r>
      <w:r w:rsidR="00FE4AD1">
        <w:t xml:space="preserve">more </w:t>
      </w:r>
      <w:r w:rsidR="00B50E42">
        <w:t xml:space="preserve">directly with students to support high-quality instruction. </w:t>
      </w:r>
    </w:p>
    <w:p w14:paraId="29F4B213" w14:textId="084CCA23" w:rsidR="00F14E01" w:rsidRPr="00FB749A" w:rsidRDefault="00146125" w:rsidP="00660B43">
      <w:pPr>
        <w:pStyle w:val="Heading3"/>
      </w:pPr>
      <w:r>
        <w:lastRenderedPageBreak/>
        <w:t>Turnaround Practice</w:t>
      </w:r>
      <w:r w:rsidR="00F14E01" w:rsidRPr="00FB749A">
        <w:t xml:space="preserve"> 3: </w:t>
      </w:r>
      <w:r>
        <w:t xml:space="preserve">Student-Specific Supports and Instruction to All Students </w:t>
      </w:r>
    </w:p>
    <w:p w14:paraId="18206FD8" w14:textId="6DA1A0AB" w:rsidR="00FE4AD1" w:rsidRDefault="00146125" w:rsidP="002F4B9D">
      <w:pPr>
        <w:pStyle w:val="BodyText"/>
      </w:pPr>
      <w:r>
        <w:t>M</w:t>
      </w:r>
      <w:r w:rsidRPr="00146125">
        <w:t xml:space="preserve">organ continued to implement </w:t>
      </w:r>
      <w:r w:rsidR="00BC4EDB">
        <w:t>a</w:t>
      </w:r>
      <w:r w:rsidR="00BC4EDB" w:rsidRPr="00146125">
        <w:t xml:space="preserve"> </w:t>
      </w:r>
      <w:r w:rsidRPr="00146125">
        <w:t xml:space="preserve">targeted intervention block to serve the needs of all students. </w:t>
      </w:r>
      <w:r w:rsidR="00FE4AD1">
        <w:t>Staff</w:t>
      </w:r>
      <w:r w:rsidR="002F4B9D">
        <w:t xml:space="preserve"> reassigned </w:t>
      </w:r>
      <w:r w:rsidR="00FE4AD1">
        <w:t xml:space="preserve">students </w:t>
      </w:r>
      <w:r w:rsidR="002F4B9D">
        <w:t xml:space="preserve">to interventions every six to eight weeks, based on STAR or </w:t>
      </w:r>
      <w:proofErr w:type="spellStart"/>
      <w:r w:rsidR="002F4B9D">
        <w:t>ANet</w:t>
      </w:r>
      <w:proofErr w:type="spellEnd"/>
      <w:r w:rsidR="002F4B9D">
        <w:t xml:space="preserve"> assessment data or other data sources (e.g., Lexia, ST Math, classroom assessments). Teachers continued to take ownership in this task and </w:t>
      </w:r>
      <w:r w:rsidR="008A0409">
        <w:t>came</w:t>
      </w:r>
      <w:r w:rsidR="002F4B9D">
        <w:t xml:space="preserve"> prepared to the</w:t>
      </w:r>
      <w:r w:rsidR="00B119AB">
        <w:t>se</w:t>
      </w:r>
      <w:r w:rsidR="002F4B9D">
        <w:t xml:space="preserve"> meeting</w:t>
      </w:r>
      <w:r w:rsidR="00B119AB">
        <w:t>s</w:t>
      </w:r>
      <w:r w:rsidR="002F4B9D">
        <w:t xml:space="preserve"> with </w:t>
      </w:r>
      <w:proofErr w:type="spellStart"/>
      <w:r w:rsidR="002F4B9D">
        <w:t>preanalyzed</w:t>
      </w:r>
      <w:proofErr w:type="spellEnd"/>
      <w:r w:rsidR="002F4B9D">
        <w:t xml:space="preserve"> data. Students </w:t>
      </w:r>
      <w:r w:rsidR="008A0409">
        <w:t>could</w:t>
      </w:r>
      <w:r w:rsidR="002F4B9D">
        <w:t xml:space="preserve"> participate in both ELA and mathematics interventions over the course of the school year</w:t>
      </w:r>
      <w:r w:rsidR="008A0409">
        <w:t>, depending on their needs</w:t>
      </w:r>
      <w:r w:rsidR="002F4B9D">
        <w:t xml:space="preserve">. </w:t>
      </w:r>
    </w:p>
    <w:p w14:paraId="79EDD3DE" w14:textId="694ED7C7" w:rsidR="00146125" w:rsidRDefault="004F64A6" w:rsidP="002F4B9D">
      <w:pPr>
        <w:pStyle w:val="BodyText"/>
      </w:pPr>
      <w:r>
        <w:t xml:space="preserve">As a result of </w:t>
      </w:r>
      <w:r w:rsidR="00FE4AD1">
        <w:t xml:space="preserve">their </w:t>
      </w:r>
      <w:r>
        <w:t xml:space="preserve">monitoring </w:t>
      </w:r>
      <w:r w:rsidR="00FE4AD1">
        <w:t>process</w:t>
      </w:r>
      <w:r>
        <w:t>, school leaders identified math</w:t>
      </w:r>
      <w:r w:rsidR="00782CF4">
        <w:t>ematics</w:t>
      </w:r>
      <w:r>
        <w:t xml:space="preserve"> instruction in grades 3</w:t>
      </w:r>
      <w:r w:rsidR="00782CF4">
        <w:t>–</w:t>
      </w:r>
      <w:r>
        <w:t xml:space="preserve">8 as </w:t>
      </w:r>
      <w:r w:rsidR="00FE4AD1">
        <w:t>a priority area</w:t>
      </w:r>
      <w:r>
        <w:t xml:space="preserve">. </w:t>
      </w:r>
      <w:r w:rsidR="00FE4AD1">
        <w:t xml:space="preserve">To this end, </w:t>
      </w:r>
      <w:r>
        <w:t xml:space="preserve">afterschool math tutoring </w:t>
      </w:r>
      <w:r w:rsidR="009D65A2">
        <w:t xml:space="preserve">was offered to </w:t>
      </w:r>
      <w:r>
        <w:t>a targeted group of students in grades 4 and 6</w:t>
      </w:r>
      <w:r w:rsidR="00782CF4">
        <w:t>–</w:t>
      </w:r>
      <w:r>
        <w:t xml:space="preserve">8. </w:t>
      </w:r>
      <w:r w:rsidR="00BC4EDB">
        <w:t>Participating s</w:t>
      </w:r>
      <w:r>
        <w:t xml:space="preserve">tudents were identified </w:t>
      </w:r>
      <w:r w:rsidR="00782CF4">
        <w:t xml:space="preserve">primarily </w:t>
      </w:r>
      <w:r>
        <w:t xml:space="preserve">through their performance on the STAR </w:t>
      </w:r>
      <w:r w:rsidR="000109F9">
        <w:t>mid</w:t>
      </w:r>
      <w:r>
        <w:t>year assessment</w:t>
      </w:r>
      <w:r w:rsidR="004354A7">
        <w:t xml:space="preserve"> and t</w:t>
      </w:r>
      <w:r w:rsidR="005E6094">
        <w:t>eachers contacted the parents of these students direc</w:t>
      </w:r>
      <w:r w:rsidR="00CF7038">
        <w:t xml:space="preserve">tly to encourage participation. </w:t>
      </w:r>
      <w:r w:rsidR="005E6094">
        <w:t xml:space="preserve">This program was funded </w:t>
      </w:r>
      <w:r w:rsidR="00181EF0">
        <w:t>using</w:t>
      </w:r>
      <w:r w:rsidR="005E6094">
        <w:t xml:space="preserve"> a district grant</w:t>
      </w:r>
      <w:r w:rsidR="00B119AB">
        <w:t xml:space="preserve"> from January through April</w:t>
      </w:r>
      <w:r w:rsidR="005E6094">
        <w:t xml:space="preserve">, and school leaders would like to offer this program again next year if the grant continues to be available. </w:t>
      </w:r>
    </w:p>
    <w:p w14:paraId="3A129081" w14:textId="144CD599" w:rsidR="002F4B9D" w:rsidRPr="00E856B6" w:rsidRDefault="00B119AB" w:rsidP="002F4B9D">
      <w:pPr>
        <w:pStyle w:val="BodyText"/>
      </w:pPr>
      <w:r w:rsidRPr="00E856B6">
        <w:t xml:space="preserve">This year, </w:t>
      </w:r>
      <w:r w:rsidR="00E856B6" w:rsidRPr="00E856B6">
        <w:t xml:space="preserve">the school had a reading interventionist who pulled small groups to provide </w:t>
      </w:r>
      <w:r w:rsidR="00E60149">
        <w:t xml:space="preserve">targeted </w:t>
      </w:r>
      <w:r w:rsidR="00E856B6" w:rsidRPr="00E856B6">
        <w:t xml:space="preserve">interventions. </w:t>
      </w:r>
      <w:r w:rsidR="00E60149">
        <w:t xml:space="preserve">Due to the change in grades being served next year, and therefore </w:t>
      </w:r>
      <w:r w:rsidR="00181EF0">
        <w:t>a decrease in the</w:t>
      </w:r>
      <w:r w:rsidR="00E60149">
        <w:t xml:space="preserve"> number of students</w:t>
      </w:r>
      <w:r w:rsidR="00181EF0">
        <w:t xml:space="preserve"> enrolled at Morgan</w:t>
      </w:r>
      <w:r w:rsidR="00E60149">
        <w:t xml:space="preserve">, the </w:t>
      </w:r>
      <w:r w:rsidR="00AB2BB7">
        <w:t xml:space="preserve">school’s </w:t>
      </w:r>
      <w:r w:rsidR="00E60149">
        <w:t>funding will decrease</w:t>
      </w:r>
      <w:r w:rsidR="00782CF4">
        <w:t xml:space="preserve"> significantly</w:t>
      </w:r>
      <w:r w:rsidR="00E60149">
        <w:t xml:space="preserve">. As a result, the reading interventionist position will not be available next year. </w:t>
      </w:r>
      <w:r w:rsidR="00FE4AD1">
        <w:t>To address this gap</w:t>
      </w:r>
      <w:r w:rsidR="009D65A2">
        <w:t xml:space="preserve"> and to support struggling students</w:t>
      </w:r>
      <w:r w:rsidR="00FE4AD1">
        <w:t>, s</w:t>
      </w:r>
      <w:r w:rsidR="00E60149">
        <w:t xml:space="preserve">chool leaders have </w:t>
      </w:r>
      <w:r w:rsidR="009D65A2">
        <w:t xml:space="preserve">modified </w:t>
      </w:r>
      <w:r w:rsidR="00E60149">
        <w:t xml:space="preserve">the </w:t>
      </w:r>
      <w:r w:rsidR="00181EF0">
        <w:t>ILS job description</w:t>
      </w:r>
      <w:r w:rsidR="000109F9">
        <w:t xml:space="preserve">; </w:t>
      </w:r>
      <w:r w:rsidR="009D65A2">
        <w:t xml:space="preserve">next year, the ILSs will spend </w:t>
      </w:r>
      <w:r w:rsidR="004354A7">
        <w:t>more</w:t>
      </w:r>
      <w:r w:rsidR="00E60149">
        <w:t xml:space="preserve"> of their time providing students with interventions</w:t>
      </w:r>
      <w:r w:rsidR="00181EF0">
        <w:t xml:space="preserve">. </w:t>
      </w:r>
    </w:p>
    <w:p w14:paraId="214409C0" w14:textId="77777777" w:rsidR="001A32F0" w:rsidRDefault="00146125" w:rsidP="001A32F0">
      <w:pPr>
        <w:pStyle w:val="Heading3"/>
      </w:pPr>
      <w:r>
        <w:t>Turnaround Practice</w:t>
      </w:r>
      <w:r w:rsidR="00F14E01" w:rsidRPr="00FB749A">
        <w:t xml:space="preserve"> 4: </w:t>
      </w:r>
      <w:r>
        <w:t>School Climate and Culture</w:t>
      </w:r>
    </w:p>
    <w:p w14:paraId="387285F1" w14:textId="02584F09" w:rsidR="001A32F0" w:rsidRDefault="00E961E8" w:rsidP="001A32F0">
      <w:pPr>
        <w:pStyle w:val="BodyText"/>
      </w:pPr>
      <w:r>
        <w:t xml:space="preserve">Morgan staff continued to focus on behavior management, and progress </w:t>
      </w:r>
      <w:r w:rsidR="00AB2BB7">
        <w:t xml:space="preserve">has </w:t>
      </w:r>
      <w:r>
        <w:t xml:space="preserve">been made in defining the role of the Jaguar Team and </w:t>
      </w:r>
      <w:r w:rsidR="007764C0" w:rsidRPr="001A32F0">
        <w:t>expectations for</w:t>
      </w:r>
      <w:r>
        <w:t xml:space="preserve"> </w:t>
      </w:r>
      <w:r w:rsidR="00782CF4">
        <w:t xml:space="preserve">Room </w:t>
      </w:r>
      <w:r>
        <w:t xml:space="preserve">7. </w:t>
      </w:r>
      <w:r w:rsidR="00AB2BB7" w:rsidRPr="001A32F0">
        <w:t xml:space="preserve">The Jaguar Team provided school staff with training </w:t>
      </w:r>
      <w:r w:rsidR="00782CF4">
        <w:t xml:space="preserve">in </w:t>
      </w:r>
      <w:r w:rsidR="00AB2BB7" w:rsidRPr="001A32F0">
        <w:t xml:space="preserve">when to make a referral and what supports they may implement before the situation escalates to a referral. </w:t>
      </w:r>
      <w:r w:rsidR="007764C0" w:rsidRPr="001A32F0">
        <w:t xml:space="preserve">Teachers reported feeling supported by the Jaguar Team and praised </w:t>
      </w:r>
      <w:r w:rsidR="00782CF4">
        <w:t xml:space="preserve">its </w:t>
      </w:r>
      <w:r w:rsidR="007764C0" w:rsidRPr="001A32F0">
        <w:t>quick response times</w:t>
      </w:r>
      <w:r w:rsidR="00C002B4">
        <w:t xml:space="preserve"> when a referral was necessary</w:t>
      </w:r>
      <w:r w:rsidR="007764C0" w:rsidRPr="001A32F0">
        <w:t>.</w:t>
      </w:r>
      <w:r w:rsidR="009D65A2">
        <w:t xml:space="preserve"> In addition, the team worked to improve the way room 7 was used to de-escalate behavior</w:t>
      </w:r>
      <w:r w:rsidR="00167D45">
        <w:t>.</w:t>
      </w:r>
      <w:r w:rsidR="009D65A2">
        <w:t xml:space="preserve"> This year,</w:t>
      </w:r>
      <w:r w:rsidR="007764C0" w:rsidRPr="001A32F0">
        <w:t xml:space="preserve"> </w:t>
      </w:r>
      <w:r w:rsidR="009D65A2">
        <w:t xml:space="preserve">greater </w:t>
      </w:r>
      <w:r w:rsidR="00E733EC">
        <w:t>emphasis</w:t>
      </w:r>
      <w:r w:rsidR="00F36C09" w:rsidRPr="001A32F0">
        <w:t xml:space="preserve"> </w:t>
      </w:r>
      <w:r w:rsidR="009D65A2">
        <w:t>was placed on enabling student</w:t>
      </w:r>
      <w:r w:rsidR="00167D45">
        <w:t>s</w:t>
      </w:r>
      <w:r w:rsidR="009D65A2">
        <w:t xml:space="preserve"> to return</w:t>
      </w:r>
      <w:r w:rsidR="007764C0" w:rsidRPr="001A32F0">
        <w:t xml:space="preserve"> </w:t>
      </w:r>
      <w:r w:rsidR="00782CF4">
        <w:t xml:space="preserve">quickly </w:t>
      </w:r>
      <w:r w:rsidR="007764C0" w:rsidRPr="001A32F0">
        <w:t>to the</w:t>
      </w:r>
      <w:r w:rsidR="009D65A2">
        <w:t>ir</w:t>
      </w:r>
      <w:r w:rsidR="007764C0" w:rsidRPr="001A32F0">
        <w:t xml:space="preserve"> classroom</w:t>
      </w:r>
      <w:r w:rsidR="009D65A2">
        <w:t>s</w:t>
      </w:r>
      <w:r w:rsidR="007764C0" w:rsidRPr="001A32F0">
        <w:t xml:space="preserve"> </w:t>
      </w:r>
      <w:r w:rsidR="00167D45">
        <w:t xml:space="preserve">from </w:t>
      </w:r>
      <w:r w:rsidR="00782CF4">
        <w:t>R</w:t>
      </w:r>
      <w:r w:rsidR="00167D45">
        <w:t>oom 7</w:t>
      </w:r>
      <w:r w:rsidR="007764C0" w:rsidRPr="001A32F0">
        <w:t xml:space="preserve">. </w:t>
      </w:r>
      <w:r w:rsidR="00167D45">
        <w:t xml:space="preserve">In addition, the </w:t>
      </w:r>
      <w:r w:rsidR="007764C0" w:rsidRPr="001A32F0">
        <w:t xml:space="preserve">time </w:t>
      </w:r>
      <w:r w:rsidR="00167D45">
        <w:t xml:space="preserve">spent in </w:t>
      </w:r>
      <w:r w:rsidR="00782CF4">
        <w:t xml:space="preserve">Room </w:t>
      </w:r>
      <w:r w:rsidR="00167D45">
        <w:t>7 was</w:t>
      </w:r>
      <w:r w:rsidR="007764C0" w:rsidRPr="001A32F0">
        <w:t xml:space="preserve"> structured </w:t>
      </w:r>
      <w:r w:rsidR="00167D45">
        <w:t>based</w:t>
      </w:r>
      <w:r w:rsidR="00167D45" w:rsidRPr="001A32F0">
        <w:t xml:space="preserve"> </w:t>
      </w:r>
      <w:r w:rsidR="007764C0" w:rsidRPr="001A32F0">
        <w:t xml:space="preserve">on </w:t>
      </w:r>
      <w:r w:rsidR="00167D45">
        <w:t>individual</w:t>
      </w:r>
      <w:r w:rsidR="00167D45" w:rsidRPr="001A32F0">
        <w:t xml:space="preserve"> </w:t>
      </w:r>
      <w:r w:rsidR="007764C0" w:rsidRPr="001A32F0">
        <w:t>students</w:t>
      </w:r>
      <w:r w:rsidR="00167D45">
        <w:t>’</w:t>
      </w:r>
      <w:r w:rsidR="007764C0" w:rsidRPr="001A32F0">
        <w:t xml:space="preserve"> need</w:t>
      </w:r>
      <w:r w:rsidR="00167D45">
        <w:t xml:space="preserve">s and could </w:t>
      </w:r>
      <w:r w:rsidR="007764C0" w:rsidRPr="001A32F0">
        <w:t xml:space="preserve">include meditation </w:t>
      </w:r>
      <w:r w:rsidR="00F36C09" w:rsidRPr="001A32F0">
        <w:t>or a reflective mini</w:t>
      </w:r>
      <w:r w:rsidR="004354A7">
        <w:t>-</w:t>
      </w:r>
      <w:r w:rsidR="00F36C09" w:rsidRPr="001A32F0">
        <w:t>lesson</w:t>
      </w:r>
      <w:r w:rsidR="007764C0" w:rsidRPr="001A32F0">
        <w:t xml:space="preserve">. </w:t>
      </w:r>
      <w:r w:rsidR="00F36C09" w:rsidRPr="001A32F0">
        <w:t xml:space="preserve">Communication also improved between the Jaguar Team and classroom teachers so that everyone </w:t>
      </w:r>
      <w:r w:rsidR="008A0409">
        <w:t>was</w:t>
      </w:r>
      <w:r w:rsidR="00F36C09" w:rsidRPr="001A32F0">
        <w:t xml:space="preserve"> aware of what supports the student received </w:t>
      </w:r>
      <w:r w:rsidR="00D303FD">
        <w:t xml:space="preserve">when </w:t>
      </w:r>
      <w:r w:rsidR="00C002B4">
        <w:t xml:space="preserve">out of the classroom </w:t>
      </w:r>
      <w:r w:rsidR="00F36C09" w:rsidRPr="001A32F0">
        <w:t xml:space="preserve">and what follow-up </w:t>
      </w:r>
      <w:r w:rsidR="008A0409">
        <w:t>would</w:t>
      </w:r>
      <w:r w:rsidR="00F36C09" w:rsidRPr="001A32F0">
        <w:t xml:space="preserve"> occur</w:t>
      </w:r>
      <w:r w:rsidR="008A0409">
        <w:t xml:space="preserve"> (e.g., who would call the student’s parents)</w:t>
      </w:r>
      <w:r w:rsidR="00F36C09" w:rsidRPr="001A32F0">
        <w:t xml:space="preserve">. </w:t>
      </w:r>
    </w:p>
    <w:p w14:paraId="1107E385" w14:textId="1E443A3E" w:rsidR="00B10354" w:rsidRPr="007F724E" w:rsidRDefault="00640B76" w:rsidP="00F14E01">
      <w:pPr>
        <w:pStyle w:val="BodyText"/>
      </w:pPr>
      <w:r w:rsidRPr="00640B76">
        <w:t>Morgan staff continued to improve outreach to families a</w:t>
      </w:r>
      <w:r>
        <w:t xml:space="preserve">nd build momentum in this area. Specifically, all teachers </w:t>
      </w:r>
      <w:r w:rsidR="00C002B4">
        <w:t xml:space="preserve">were </w:t>
      </w:r>
      <w:r>
        <w:t>expected to conduct home visits</w:t>
      </w:r>
      <w:r w:rsidR="00167D45">
        <w:t xml:space="preserve">; </w:t>
      </w:r>
      <w:r>
        <w:t>97</w:t>
      </w:r>
      <w:r w:rsidR="00C53146">
        <w:t>%</w:t>
      </w:r>
      <w:r>
        <w:t xml:space="preserve"> of teachers had conducted at least </w:t>
      </w:r>
      <w:r w:rsidR="00C53146">
        <w:t xml:space="preserve">three </w:t>
      </w:r>
      <w:r>
        <w:t xml:space="preserve">home visits </w:t>
      </w:r>
      <w:r w:rsidR="004206CE">
        <w:t>by the middle</w:t>
      </w:r>
      <w:r w:rsidR="00C002B4">
        <w:t xml:space="preserve"> of the school year</w:t>
      </w:r>
      <w:r>
        <w:t xml:space="preserve">, with many conducting more than </w:t>
      </w:r>
      <w:r w:rsidR="00C53146">
        <w:t>three</w:t>
      </w:r>
      <w:r>
        <w:t>. Families that ha</w:t>
      </w:r>
      <w:r w:rsidR="00C002B4">
        <w:t>d</w:t>
      </w:r>
      <w:r>
        <w:t xml:space="preserve"> not yet participated in one of the school events </w:t>
      </w:r>
      <w:r w:rsidR="00C002B4">
        <w:t>we</w:t>
      </w:r>
      <w:r>
        <w:t>re targe</w:t>
      </w:r>
      <w:r w:rsidR="00C234E2">
        <w:t xml:space="preserve">ted for home visits to begin </w:t>
      </w:r>
      <w:r w:rsidR="00E961E8">
        <w:t>forming</w:t>
      </w:r>
      <w:r w:rsidR="00C234E2">
        <w:t xml:space="preserve"> a relationship. </w:t>
      </w:r>
      <w:r w:rsidR="00E961E8" w:rsidRPr="00E961E8">
        <w:t xml:space="preserve">The number of families participating in school-sponsored events also increased throughout the school year. Morgan teachers planned grade-level events so families could observe </w:t>
      </w:r>
      <w:r w:rsidR="009D724E" w:rsidRPr="001A32F0">
        <w:t xml:space="preserve">their student in action, </w:t>
      </w:r>
      <w:r w:rsidR="00E961E8" w:rsidRPr="00E961E8">
        <w:t>see authentic student</w:t>
      </w:r>
      <w:r w:rsidR="009D724E" w:rsidRPr="001A32F0">
        <w:t xml:space="preserve"> work, and understand the </w:t>
      </w:r>
      <w:r w:rsidR="00E961E8" w:rsidRPr="00E961E8">
        <w:lastRenderedPageBreak/>
        <w:t>grade-level demand</w:t>
      </w:r>
      <w:r w:rsidR="009D724E" w:rsidRPr="001A32F0">
        <w:t>. Examples included grade-level spelling bees</w:t>
      </w:r>
      <w:r w:rsidR="004F5F2A" w:rsidRPr="001A32F0">
        <w:t>, a second-grade family cultural writing event,</w:t>
      </w:r>
      <w:r w:rsidR="009D724E" w:rsidRPr="001A32F0">
        <w:t xml:space="preserve"> </w:t>
      </w:r>
      <w:r w:rsidR="003C5A46">
        <w:t>a fifth</w:t>
      </w:r>
      <w:r w:rsidR="00C53146">
        <w:t>-</w:t>
      </w:r>
      <w:r w:rsidR="003C5A46">
        <w:t xml:space="preserve"> and sixth</w:t>
      </w:r>
      <w:r w:rsidR="00C53146">
        <w:t>-</w:t>
      </w:r>
      <w:r w:rsidR="003C5A46">
        <w:t xml:space="preserve">grade parent data night, </w:t>
      </w:r>
      <w:r w:rsidR="009D724E" w:rsidRPr="001A32F0">
        <w:t xml:space="preserve">and the </w:t>
      </w:r>
      <w:r w:rsidR="00181EF0">
        <w:t>eighth-grade</w:t>
      </w:r>
      <w:r w:rsidR="00E961E8">
        <w:t xml:space="preserve"> career fair</w:t>
      </w:r>
      <w:r w:rsidR="00E961E8" w:rsidRPr="00E961E8">
        <w:t xml:space="preserve">. </w:t>
      </w:r>
      <w:r w:rsidR="00E961E8">
        <w:t>There were also schoolwide events</w:t>
      </w:r>
      <w:r w:rsidR="00C53146">
        <w:t>,</w:t>
      </w:r>
      <w:r w:rsidR="00E961E8">
        <w:t xml:space="preserve"> such as monthly Friday Fun Nights and the STEM fair at the end of May. </w:t>
      </w:r>
      <w:r w:rsidR="00C234E2">
        <w:t xml:space="preserve">However, finding parents to participate on the </w:t>
      </w:r>
      <w:r w:rsidR="000E198F">
        <w:t>school council</w:t>
      </w:r>
      <w:r w:rsidR="008F0E0B">
        <w:t xml:space="preserve"> continued</w:t>
      </w:r>
      <w:r w:rsidR="00C234E2">
        <w:t xml:space="preserve"> to be a struggle</w:t>
      </w:r>
      <w:r w:rsidR="000E198F">
        <w:t>, and school leaders report</w:t>
      </w:r>
      <w:r w:rsidR="008F0E0B">
        <w:t>ed</w:t>
      </w:r>
      <w:r w:rsidR="000E198F">
        <w:t xml:space="preserve"> low parent engagement</w:t>
      </w:r>
      <w:r w:rsidR="00C002B4">
        <w:t xml:space="preserve"> in this team</w:t>
      </w:r>
      <w:r w:rsidR="00C234E2">
        <w:t>. In planning for next year, school leaders would like to host more events where parents can witness their child’s acade</w:t>
      </w:r>
      <w:r w:rsidR="00181EF0">
        <w:t>mic performance</w:t>
      </w:r>
      <w:r w:rsidR="00C53146">
        <w:t>,</w:t>
      </w:r>
      <w:r w:rsidR="00181EF0">
        <w:t xml:space="preserve"> as these types of events are among </w:t>
      </w:r>
      <w:r w:rsidR="008F0E0B">
        <w:t>the most popular at the school</w:t>
      </w:r>
      <w:r w:rsidR="00C53146">
        <w:t>,</w:t>
      </w:r>
      <w:r w:rsidR="008F0E0B">
        <w:t xml:space="preserve"> with high turnout. </w:t>
      </w:r>
    </w:p>
    <w:sectPr w:rsidR="00B10354" w:rsidRPr="007F724E" w:rsidSect="00D17EF8">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C415" w14:textId="77777777" w:rsidR="008F7EFF" w:rsidRDefault="008F7EFF" w:rsidP="00193981">
      <w:r>
        <w:separator/>
      </w:r>
    </w:p>
  </w:endnote>
  <w:endnote w:type="continuationSeparator" w:id="0">
    <w:p w14:paraId="3921ECA3" w14:textId="77777777" w:rsidR="008F7EFF" w:rsidRDefault="008F7EFF" w:rsidP="001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B5EC" w14:textId="2F3703A9" w:rsidR="00BC4EDB" w:rsidRPr="004A71DD" w:rsidRDefault="00BC4EDB" w:rsidP="00193981">
    <w:pPr>
      <w:pStyle w:val="Footer"/>
    </w:pPr>
    <w:r w:rsidRPr="004A71DD">
      <w:t>American Institutes for Research</w:t>
    </w:r>
    <w:r>
      <w:t xml:space="preserve"> </w:t>
    </w:r>
    <w:r>
      <w:ptab w:relativeTo="margin" w:alignment="right" w:leader="none"/>
    </w:r>
    <w:r>
      <w:t xml:space="preserve"> 2017</w:t>
    </w:r>
    <w:r w:rsidRPr="000160AA">
      <w:t>–1</w:t>
    </w:r>
    <w:r>
      <w:t>8</w:t>
    </w:r>
    <w:r w:rsidRPr="000160AA">
      <w:t xml:space="preserve"> Level 5 School End-of-Year Report</w:t>
    </w:r>
    <w:r w:rsidRPr="004A71DD">
      <w:t>—</w:t>
    </w:r>
    <w:r w:rsidRPr="004A71DD">
      <w:fldChar w:fldCharType="begin"/>
    </w:r>
    <w:r w:rsidRPr="004A71DD">
      <w:instrText xml:space="preserve"> PAGE   \* MERGEFORMAT </w:instrText>
    </w:r>
    <w:r w:rsidRPr="004A71DD">
      <w:fldChar w:fldCharType="separate"/>
    </w:r>
    <w:r w:rsidR="008850F6">
      <w:rPr>
        <w:noProof/>
      </w:rPr>
      <w:t>5</w:t>
    </w:r>
    <w:r w:rsidRPr="004A71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D2EE" w14:textId="2ECCB841" w:rsidR="00BC4EDB" w:rsidRPr="004A71DD" w:rsidRDefault="00BC4EDB" w:rsidP="00193981">
    <w:pPr>
      <w:pStyle w:val="Footer"/>
    </w:pPr>
    <w:r w:rsidRPr="004A71DD">
      <w:t>Copyright © 20</w:t>
    </w:r>
    <w:r>
      <w:t>18</w:t>
    </w:r>
    <w:r w:rsidRPr="004A71DD">
      <w:t xml:space="preserve"> American Institutes for Research.</w:t>
    </w:r>
    <w:r>
      <w:t xml:space="preserve"> </w:t>
    </w:r>
    <w:r>
      <w:ptab w:relativeTo="margin" w:alignment="right" w:leader="none"/>
    </w:r>
    <w:r>
      <w:t>2017–18</w:t>
    </w:r>
    <w:r w:rsidRPr="000160AA">
      <w:t xml:space="preserve"> Level 5 School End-of-Year Report</w:t>
    </w:r>
    <w:r w:rsidRPr="004A71DD">
      <w:t>—</w:t>
    </w:r>
    <w:r w:rsidRPr="004A71DD">
      <w:fldChar w:fldCharType="begin"/>
    </w:r>
    <w:r w:rsidRPr="004A71DD">
      <w:instrText xml:space="preserve"> PAGE   \* MERGEFORMAT </w:instrText>
    </w:r>
    <w:r w:rsidRPr="004A71DD">
      <w:fldChar w:fldCharType="separate"/>
    </w:r>
    <w:r w:rsidR="008850F6">
      <w:rPr>
        <w:noProof/>
      </w:rPr>
      <w:t>1</w:t>
    </w:r>
    <w:r w:rsidRPr="004A71DD">
      <w:fldChar w:fldCharType="end"/>
    </w:r>
  </w:p>
  <w:p w14:paraId="44BCE5FA" w14:textId="0C139677" w:rsidR="00BC4EDB" w:rsidRPr="008D3196" w:rsidRDefault="00BC4EDB" w:rsidP="00193981">
    <w:pPr>
      <w:pStyle w:val="Footer"/>
      <w:rPr>
        <w:rFonts w:asciiTheme="majorHAnsi" w:hAnsiTheme="majorHAnsi" w:cstheme="majorHAnsi"/>
        <w:sz w:val="16"/>
        <w:szCs w:val="16"/>
      </w:rPr>
    </w:pPr>
    <w:r w:rsidRPr="004A71DD">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D2A4" w14:textId="77777777" w:rsidR="008F7EFF" w:rsidRDefault="008F7EFF" w:rsidP="00193981">
      <w:r>
        <w:separator/>
      </w:r>
    </w:p>
  </w:footnote>
  <w:footnote w:type="continuationSeparator" w:id="0">
    <w:p w14:paraId="7FFD43F3" w14:textId="77777777" w:rsidR="008F7EFF" w:rsidRDefault="008F7EFF" w:rsidP="00193981">
      <w:r>
        <w:continuationSeparator/>
      </w:r>
    </w:p>
  </w:footnote>
  <w:footnote w:id="1">
    <w:p w14:paraId="7174FDE2" w14:textId="77777777" w:rsidR="00BC4EDB" w:rsidRDefault="00BC4EDB" w:rsidP="00283C09">
      <w:pPr>
        <w:keepLines/>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Teachstone’s</w:t>
      </w:r>
      <w:proofErr w:type="spellEnd"/>
      <w:r>
        <w:rPr>
          <w:rFonts w:ascii="Times New Roman" w:eastAsia="Times New Roman" w:hAnsi="Times New Roman" w:cs="Times New Roman"/>
          <w:sz w:val="20"/>
          <w:szCs w:val="20"/>
        </w:rPr>
        <w:t xml:space="preserve"> website for more information: </w:t>
      </w:r>
      <w:hyperlink r:id="rId1">
        <w:r>
          <w:rPr>
            <w:rFonts w:ascii="Times New Roman" w:eastAsia="Times New Roman" w:hAnsi="Times New Roman" w:cs="Times New Roman"/>
            <w:color w:val="0000FF"/>
            <w:sz w:val="20"/>
            <w:szCs w:val="20"/>
            <w:u w:val="single"/>
          </w:rPr>
          <w:t>http://cdn2.hubspot.net/hubfs/336169/What-is-CLASS_Info_Sheet.pdf?t=1432824252621</w:t>
        </w:r>
      </w:hyperlink>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2F521F9F"/>
    <w:multiLevelType w:val="multilevel"/>
    <w:tmpl w:val="F90259FE"/>
    <w:numStyleLink w:val="AIRBullet"/>
  </w:abstractNum>
  <w:abstractNum w:abstractNumId="2" w15:restartNumberingAfterBreak="0">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2A2BBB"/>
    <w:multiLevelType w:val="multilevel"/>
    <w:tmpl w:val="F134F144"/>
    <w:numStyleLink w:val="AIRTableBullet"/>
  </w:abstractNum>
  <w:num w:numId="1">
    <w:abstractNumId w:val="3"/>
  </w:num>
  <w:num w:numId="2">
    <w:abstractNumId w:val="0"/>
  </w:num>
  <w:num w:numId="3">
    <w:abstractNumId w:val="4"/>
  </w:num>
  <w:num w:numId="4">
    <w:abstractNumId w:val="2"/>
  </w:num>
  <w:num w:numId="5">
    <w:abstractNumId w:val="1"/>
  </w:num>
  <w:num w:numId="6">
    <w:abstractNumId w:val="1"/>
  </w:num>
  <w:num w:numId="7">
    <w:abstractNumId w:val="1"/>
  </w:num>
  <w:num w:numId="8">
    <w:abstractNumId w:val="0"/>
  </w:num>
  <w:num w:numId="9">
    <w:abstractNumId w:val="5"/>
  </w:num>
  <w:num w:numId="10">
    <w:abstractNumId w:val="5"/>
  </w:num>
  <w:num w:numId="11">
    <w:abstractNumId w:val="2"/>
  </w:num>
  <w:num w:numId="12">
    <w:abstractNumId w:val="1"/>
  </w:num>
  <w:num w:numId="13">
    <w:abstractNumId w:val="1"/>
  </w:num>
  <w:num w:numId="14">
    <w:abstractNumId w:val="1"/>
  </w:num>
  <w:num w:numId="15">
    <w:abstractNumId w:val="0"/>
  </w:num>
  <w:num w:numId="16">
    <w:abstractNumId w:val="5"/>
  </w:num>
  <w:num w:numId="17">
    <w:abstractNumId w:val="5"/>
  </w:num>
  <w:num w:numId="18">
    <w:abstractNumId w:val="2"/>
  </w:num>
  <w:num w:numId="19">
    <w:abstractNumId w:val="3"/>
  </w:num>
  <w:num w:numId="20">
    <w:abstractNumId w:val="0"/>
  </w:num>
  <w:num w:numId="21">
    <w:abstractNumId w:val="4"/>
  </w:num>
  <w:num w:numId="22">
    <w:abstractNumId w:val="2"/>
  </w:num>
  <w:num w:numId="23">
    <w:abstractNumId w:val="1"/>
  </w:num>
  <w:num w:numId="24">
    <w:abstractNumId w:val="1"/>
  </w:num>
  <w:num w:numId="25">
    <w:abstractNumId w:val="1"/>
  </w:num>
  <w:num w:numId="26">
    <w:abstractNumId w:val="0"/>
  </w:num>
  <w:num w:numId="27">
    <w:abstractNumId w:val="5"/>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27"/>
    <w:rsid w:val="000109F9"/>
    <w:rsid w:val="000155DB"/>
    <w:rsid w:val="0003644A"/>
    <w:rsid w:val="00041687"/>
    <w:rsid w:val="00057EFB"/>
    <w:rsid w:val="000E198F"/>
    <w:rsid w:val="000E6443"/>
    <w:rsid w:val="000F2085"/>
    <w:rsid w:val="000F372B"/>
    <w:rsid w:val="00115635"/>
    <w:rsid w:val="00115BF4"/>
    <w:rsid w:val="00124EDD"/>
    <w:rsid w:val="0012507E"/>
    <w:rsid w:val="00132862"/>
    <w:rsid w:val="00136931"/>
    <w:rsid w:val="00146125"/>
    <w:rsid w:val="001556B5"/>
    <w:rsid w:val="00155C90"/>
    <w:rsid w:val="00167D45"/>
    <w:rsid w:val="00177BB0"/>
    <w:rsid w:val="00181EF0"/>
    <w:rsid w:val="001909C0"/>
    <w:rsid w:val="00192AE3"/>
    <w:rsid w:val="00193981"/>
    <w:rsid w:val="00194A45"/>
    <w:rsid w:val="001A32F0"/>
    <w:rsid w:val="001B1356"/>
    <w:rsid w:val="001B7E3C"/>
    <w:rsid w:val="001C54BB"/>
    <w:rsid w:val="001D7652"/>
    <w:rsid w:val="00206ADF"/>
    <w:rsid w:val="00211F46"/>
    <w:rsid w:val="0022132B"/>
    <w:rsid w:val="002362D2"/>
    <w:rsid w:val="00243664"/>
    <w:rsid w:val="00283AA4"/>
    <w:rsid w:val="00283C09"/>
    <w:rsid w:val="00294953"/>
    <w:rsid w:val="002A38F7"/>
    <w:rsid w:val="002B3200"/>
    <w:rsid w:val="002C67B9"/>
    <w:rsid w:val="002E4105"/>
    <w:rsid w:val="002F1246"/>
    <w:rsid w:val="002F3C2D"/>
    <w:rsid w:val="002F4644"/>
    <w:rsid w:val="002F4B9D"/>
    <w:rsid w:val="002F56DD"/>
    <w:rsid w:val="003046D7"/>
    <w:rsid w:val="00342082"/>
    <w:rsid w:val="0036730E"/>
    <w:rsid w:val="00374880"/>
    <w:rsid w:val="003C5A46"/>
    <w:rsid w:val="003D1AD8"/>
    <w:rsid w:val="003D1BF5"/>
    <w:rsid w:val="003F7905"/>
    <w:rsid w:val="004206CE"/>
    <w:rsid w:val="00423B90"/>
    <w:rsid w:val="004310AA"/>
    <w:rsid w:val="004354A7"/>
    <w:rsid w:val="004440EA"/>
    <w:rsid w:val="004533B6"/>
    <w:rsid w:val="00454FF9"/>
    <w:rsid w:val="00477C30"/>
    <w:rsid w:val="00482AE0"/>
    <w:rsid w:val="00483CA4"/>
    <w:rsid w:val="0049327F"/>
    <w:rsid w:val="004F505E"/>
    <w:rsid w:val="004F5F2A"/>
    <w:rsid w:val="004F64A6"/>
    <w:rsid w:val="005057A8"/>
    <w:rsid w:val="00513A35"/>
    <w:rsid w:val="0053017C"/>
    <w:rsid w:val="00530287"/>
    <w:rsid w:val="00544BAD"/>
    <w:rsid w:val="00552377"/>
    <w:rsid w:val="00582F05"/>
    <w:rsid w:val="0059339A"/>
    <w:rsid w:val="0059664F"/>
    <w:rsid w:val="005B2DF1"/>
    <w:rsid w:val="005B74BC"/>
    <w:rsid w:val="005E6094"/>
    <w:rsid w:val="005E76E5"/>
    <w:rsid w:val="005F2472"/>
    <w:rsid w:val="005F7C9F"/>
    <w:rsid w:val="00611EDA"/>
    <w:rsid w:val="00614F22"/>
    <w:rsid w:val="0061771F"/>
    <w:rsid w:val="00640B76"/>
    <w:rsid w:val="00650494"/>
    <w:rsid w:val="00660B43"/>
    <w:rsid w:val="00662F2B"/>
    <w:rsid w:val="00671E06"/>
    <w:rsid w:val="00694CA4"/>
    <w:rsid w:val="006D46CD"/>
    <w:rsid w:val="00715835"/>
    <w:rsid w:val="0071731F"/>
    <w:rsid w:val="00721C2E"/>
    <w:rsid w:val="00725F3F"/>
    <w:rsid w:val="00736E89"/>
    <w:rsid w:val="007764C0"/>
    <w:rsid w:val="00782CF4"/>
    <w:rsid w:val="007842C7"/>
    <w:rsid w:val="00792F42"/>
    <w:rsid w:val="00794567"/>
    <w:rsid w:val="007C30BB"/>
    <w:rsid w:val="007D188F"/>
    <w:rsid w:val="007D3690"/>
    <w:rsid w:val="007F724E"/>
    <w:rsid w:val="007F76D5"/>
    <w:rsid w:val="00807344"/>
    <w:rsid w:val="0082526B"/>
    <w:rsid w:val="008328BE"/>
    <w:rsid w:val="008850F6"/>
    <w:rsid w:val="008A0409"/>
    <w:rsid w:val="008A5227"/>
    <w:rsid w:val="008C6A8F"/>
    <w:rsid w:val="008D06F7"/>
    <w:rsid w:val="008D3196"/>
    <w:rsid w:val="008F0E0B"/>
    <w:rsid w:val="008F7EFF"/>
    <w:rsid w:val="009316A0"/>
    <w:rsid w:val="00953CC1"/>
    <w:rsid w:val="00984712"/>
    <w:rsid w:val="009A27B9"/>
    <w:rsid w:val="009A443B"/>
    <w:rsid w:val="009A6BB3"/>
    <w:rsid w:val="009D1565"/>
    <w:rsid w:val="009D65A2"/>
    <w:rsid w:val="009D724E"/>
    <w:rsid w:val="009E1A92"/>
    <w:rsid w:val="009F583A"/>
    <w:rsid w:val="00A37AAE"/>
    <w:rsid w:val="00A6560C"/>
    <w:rsid w:val="00A92656"/>
    <w:rsid w:val="00AB2BB7"/>
    <w:rsid w:val="00AC3106"/>
    <w:rsid w:val="00AD5384"/>
    <w:rsid w:val="00AF02AF"/>
    <w:rsid w:val="00B014CD"/>
    <w:rsid w:val="00B10354"/>
    <w:rsid w:val="00B119AB"/>
    <w:rsid w:val="00B21AF8"/>
    <w:rsid w:val="00B21F3C"/>
    <w:rsid w:val="00B36D87"/>
    <w:rsid w:val="00B50E42"/>
    <w:rsid w:val="00B537BA"/>
    <w:rsid w:val="00B64FAC"/>
    <w:rsid w:val="00B71E66"/>
    <w:rsid w:val="00B72C5A"/>
    <w:rsid w:val="00BB29C6"/>
    <w:rsid w:val="00BC199D"/>
    <w:rsid w:val="00BC4EDB"/>
    <w:rsid w:val="00BF03E4"/>
    <w:rsid w:val="00C002B4"/>
    <w:rsid w:val="00C07387"/>
    <w:rsid w:val="00C07F5D"/>
    <w:rsid w:val="00C1016F"/>
    <w:rsid w:val="00C1129F"/>
    <w:rsid w:val="00C234E2"/>
    <w:rsid w:val="00C36217"/>
    <w:rsid w:val="00C42BA0"/>
    <w:rsid w:val="00C454FE"/>
    <w:rsid w:val="00C53146"/>
    <w:rsid w:val="00C560F5"/>
    <w:rsid w:val="00C728C6"/>
    <w:rsid w:val="00C75E84"/>
    <w:rsid w:val="00C93B9C"/>
    <w:rsid w:val="00C979EE"/>
    <w:rsid w:val="00CD0527"/>
    <w:rsid w:val="00CE2734"/>
    <w:rsid w:val="00CE649A"/>
    <w:rsid w:val="00CF1609"/>
    <w:rsid w:val="00CF5549"/>
    <w:rsid w:val="00CF7038"/>
    <w:rsid w:val="00D00393"/>
    <w:rsid w:val="00D04B9F"/>
    <w:rsid w:val="00D17EF8"/>
    <w:rsid w:val="00D303FD"/>
    <w:rsid w:val="00D35F76"/>
    <w:rsid w:val="00D57BBB"/>
    <w:rsid w:val="00D71587"/>
    <w:rsid w:val="00D773D7"/>
    <w:rsid w:val="00DA12F3"/>
    <w:rsid w:val="00DB6494"/>
    <w:rsid w:val="00DC4924"/>
    <w:rsid w:val="00DF4F5B"/>
    <w:rsid w:val="00E31515"/>
    <w:rsid w:val="00E467A7"/>
    <w:rsid w:val="00E57ECD"/>
    <w:rsid w:val="00E60149"/>
    <w:rsid w:val="00E64FCE"/>
    <w:rsid w:val="00E6539E"/>
    <w:rsid w:val="00E70382"/>
    <w:rsid w:val="00E70FEF"/>
    <w:rsid w:val="00E733EC"/>
    <w:rsid w:val="00E734E6"/>
    <w:rsid w:val="00E856B6"/>
    <w:rsid w:val="00E8715F"/>
    <w:rsid w:val="00E961E8"/>
    <w:rsid w:val="00EC7F9C"/>
    <w:rsid w:val="00EF6DFE"/>
    <w:rsid w:val="00F001BA"/>
    <w:rsid w:val="00F13B01"/>
    <w:rsid w:val="00F14E01"/>
    <w:rsid w:val="00F25C86"/>
    <w:rsid w:val="00F26039"/>
    <w:rsid w:val="00F36C09"/>
    <w:rsid w:val="00F41261"/>
    <w:rsid w:val="00F53D42"/>
    <w:rsid w:val="00F8717F"/>
    <w:rsid w:val="00FA14C4"/>
    <w:rsid w:val="00FD5012"/>
    <w:rsid w:val="00FE00E3"/>
    <w:rsid w:val="00FE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FEE93"/>
  <w15:docId w15:val="{FE510E65-ABF9-464C-A39E-ADCB18D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01"/>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pPr>
      <w:spacing w:after="0" w:line="240" w:lineRule="auto"/>
    </w:pPr>
    <w:rPr>
      <w:rFonts w:eastAsia="Times New Roman"/>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line="240" w:lineRule="auto"/>
    </w:pPr>
    <w:rPr>
      <w:rFonts w:asciiTheme="majorHAnsi" w:eastAsia="Times New Roman"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line="240" w:lineRule="auto"/>
    </w:pPr>
    <w:rPr>
      <w:rFonts w:asciiTheme="majorHAnsi" w:eastAsia="Times New Roman"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line="240" w:lineRule="auto"/>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line="240" w:lineRule="auto"/>
      <w:jc w:val="center"/>
    </w:pPr>
    <w:rPr>
      <w:rFonts w:asciiTheme="majorHAnsi" w:eastAsia="Times New Roman"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line="240" w:lineRule="auto"/>
    </w:pPr>
    <w:rPr>
      <w:rFonts w:asciiTheme="majorHAnsi" w:eastAsia="Times New Roman" w:hAnsiTheme="majorHAnsi" w:cs="Times New Roman"/>
      <w:b/>
      <w:bCs/>
      <w:sz w:val="20"/>
      <w:szCs w:val="20"/>
    </w:rPr>
  </w:style>
  <w:style w:type="paragraph" w:customStyle="1" w:styleId="TableText">
    <w:name w:val="Table Text"/>
    <w:uiPriority w:val="15"/>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14E01"/>
    <w:pPr>
      <w:spacing w:after="160" w:line="259"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D0039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00393"/>
    <w:rPr>
      <w:rFonts w:eastAsiaTheme="minorHAnsi"/>
      <w:b/>
      <w:bCs/>
      <w:sz w:val="20"/>
      <w:szCs w:val="20"/>
    </w:rPr>
  </w:style>
  <w:style w:type="character" w:styleId="FollowedHyperlink">
    <w:name w:val="FollowedHyperlink"/>
    <w:basedOn w:val="DefaultParagraphFont"/>
    <w:uiPriority w:val="99"/>
    <w:semiHidden/>
    <w:unhideWhenUsed/>
    <w:rsid w:val="0061771F"/>
    <w:rPr>
      <w:color w:val="800080" w:themeColor="followedHyperlink"/>
      <w:u w:val="single"/>
    </w:rPr>
  </w:style>
  <w:style w:type="paragraph" w:styleId="Revision">
    <w:name w:val="Revision"/>
    <w:hidden/>
    <w:uiPriority w:val="99"/>
    <w:semiHidden/>
    <w:rsid w:val="008328BE"/>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DESE-231-42622</_dlc_DocId>
    <_dlc_DocIdUrl xmlns="733efe1c-5bbe-4968-87dc-d400e65c879f">
      <Url>https://sharepoint.doemass.org/ese/webteam/cps/_layouts/DocIdRedir.aspx?ID=DESE-231-42622</Url>
      <Description>DESE-231-42622</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31C6D264-4420-4840-99FF-C7BCD0FFC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B59F5-E8A6-454B-8726-FE63BD399B36}">
  <ds:schemaRefs>
    <ds:schemaRef ds:uri="http://schemas.microsoft.com/sharepoint/v3/contenttype/forms"/>
  </ds:schemaRefs>
</ds:datastoreItem>
</file>

<file path=customXml/itemProps4.xml><?xml version="1.0" encoding="utf-8"?>
<ds:datastoreItem xmlns:ds="http://schemas.openxmlformats.org/officeDocument/2006/customXml" ds:itemID="{16EBE3CA-0A87-4D60-9673-D45B50586F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1949</Words>
  <Characters>11188</Characters>
  <Application>Microsoft Office Word</Application>
  <DocSecurity>0</DocSecurity>
  <Lines>159</Lines>
  <Paragraphs>30</Paragraphs>
  <ScaleCrop>false</ScaleCrop>
  <HeadingPairs>
    <vt:vector size="2" baseType="variant">
      <vt:variant>
        <vt:lpstr>Title</vt:lpstr>
      </vt:variant>
      <vt:variant>
        <vt:i4>1</vt:i4>
      </vt:variant>
    </vt:vector>
  </HeadingPairs>
  <TitlesOfParts>
    <vt:vector size="1" baseType="lpstr">
      <vt:lpstr>BESE June 2018 Item 1 Attachment - Morgan Report</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 Attach: Morgan Report</dc:title>
  <dc:subject/>
  <dc:creator>DESE</dc:creator>
  <cp:lastModifiedBy>Zou, Dong</cp:lastModifiedBy>
  <cp:revision>4</cp:revision>
  <cp:lastPrinted>2017-06-01T22:17:00Z</cp:lastPrinted>
  <dcterms:created xsi:type="dcterms:W3CDTF">2018-06-08T21:10:00Z</dcterms:created>
  <dcterms:modified xsi:type="dcterms:W3CDTF">2018-06-18T19:28:00Z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2018</vt:lpwstr>
  </property>
</Properties>
</file>