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C210F" w14:textId="408E5B6F" w:rsidR="00782B76" w:rsidRDefault="00643A5F" w:rsidP="00782B76">
      <w:pPr>
        <w:pStyle w:val="Heading1"/>
        <w:spacing w:after="120"/>
      </w:pPr>
      <w:r>
        <w:t>201</w:t>
      </w:r>
      <w:r w:rsidR="000876C5">
        <w:t>7–18</w:t>
      </w:r>
      <w:r w:rsidR="00782B76">
        <w:t xml:space="preserve"> Level 5 School End-of-Year Report</w:t>
      </w:r>
      <w:bookmarkStart w:id="0" w:name="_GoBack"/>
      <w:bookmarkEnd w:id="0"/>
      <w:r w:rsidR="00782B76">
        <w:br/>
        <w:t xml:space="preserve">John Avery Parker Elementary School, </w:t>
      </w:r>
      <w:r w:rsidR="00FC7802">
        <w:br/>
      </w:r>
      <w:r w:rsidR="00782B76">
        <w:t xml:space="preserve">New Bedford, Massachusetts </w:t>
      </w:r>
    </w:p>
    <w:p w14:paraId="740D2B57" w14:textId="74A5C93E" w:rsidR="00782B76" w:rsidRDefault="003E608F" w:rsidP="00782B76">
      <w:pPr>
        <w:pStyle w:val="Heading3"/>
        <w:spacing w:after="300"/>
      </w:pPr>
      <w:r>
        <w:t>Receiver</w:t>
      </w:r>
      <w:r w:rsidR="00782B76">
        <w:t>: Superintendent Pia Durkin</w:t>
      </w:r>
      <w:r w:rsidR="006F1048">
        <w:rPr>
          <w:rStyle w:val="FootnoteReference"/>
        </w:rPr>
        <w:footnoteReference w:id="1"/>
      </w:r>
    </w:p>
    <w:p w14:paraId="3844A237" w14:textId="77777777" w:rsidR="00782B76" w:rsidRDefault="00782B76" w:rsidP="00782B76">
      <w:pPr>
        <w:pStyle w:val="Heading2"/>
      </w:pPr>
      <w:r>
        <w:t>Introduction</w:t>
      </w:r>
    </w:p>
    <w:p w14:paraId="20908C6B" w14:textId="084920E9" w:rsidR="0045301C" w:rsidRDefault="0045301C" w:rsidP="00FC79DC">
      <w:pPr>
        <w:spacing w:before="24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Massachusetts Department of Elementary and Secondary Education (</w:t>
      </w:r>
      <w:r w:rsidR="0085224A">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ESE) contracted with </w:t>
      </w:r>
      <w:r w:rsidR="00497CDC">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American Institutes for Research (AIR) to collect evidence from each Level 5 school on the progress toward implementation of the turnaround plan in Year 4 of Level 5 status. </w:t>
      </w:r>
      <w:r w:rsidR="0085224A">
        <w:rPr>
          <w:rFonts w:ascii="Times New Roman" w:eastAsia="Times New Roman" w:hAnsi="Times New Roman" w:cs="Times New Roman"/>
          <w:sz w:val="24"/>
          <w:szCs w:val="24"/>
        </w:rPr>
        <w:t>D</w:t>
      </w:r>
      <w:r>
        <w:rPr>
          <w:rFonts w:ascii="Times New Roman" w:eastAsia="Times New Roman" w:hAnsi="Times New Roman" w:cs="Times New Roman"/>
          <w:sz w:val="24"/>
          <w:szCs w:val="24"/>
        </w:rPr>
        <w:t>ESE facilitated the collection of information from the receiver throughout the year for the quarterly reports, detailing highlights and challenges during the previous quarter and progress toward benchmarks. In addition, in December 2017</w:t>
      </w:r>
      <w:r w:rsidR="00497C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AIR staff collected data through instructional observations using </w:t>
      </w:r>
      <w:proofErr w:type="spellStart"/>
      <w:r>
        <w:rPr>
          <w:rFonts w:ascii="Times New Roman" w:eastAsia="Times New Roman" w:hAnsi="Times New Roman" w:cs="Times New Roman"/>
          <w:sz w:val="24"/>
          <w:szCs w:val="24"/>
        </w:rPr>
        <w:t>Teachstone’s</w:t>
      </w:r>
      <w:proofErr w:type="spellEnd"/>
      <w:r>
        <w:rPr>
          <w:rFonts w:ascii="Times New Roman" w:eastAsia="Times New Roman" w:hAnsi="Times New Roman" w:cs="Times New Roman"/>
          <w:sz w:val="24"/>
          <w:szCs w:val="24"/>
        </w:rPr>
        <w:t xml:space="preserve"> Classroom Assessment Scoring System (CLASS)</w:t>
      </w:r>
      <w:r w:rsidR="00497CDC">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and in February 2018 conducted a monitoring site visit that included key stakeholder interviews and focus groups, an instructional staff survey, and a review of extant documentation (e.g., turnaround plan, quarterly reports, and other documents). In spring 2018, subsequent data were collected by conducting follow-up instructional observations and interviews with the school principal. The data collection and analysis processes were developed </w:t>
      </w:r>
      <w:r w:rsidR="00497CDC">
        <w:rPr>
          <w:rFonts w:ascii="Times New Roman" w:eastAsia="Times New Roman" w:hAnsi="Times New Roman" w:cs="Times New Roman"/>
          <w:sz w:val="24"/>
          <w:szCs w:val="24"/>
        </w:rPr>
        <w:t xml:space="preserve">purposely </w:t>
      </w:r>
      <w:r>
        <w:rPr>
          <w:rFonts w:ascii="Times New Roman" w:eastAsia="Times New Roman" w:hAnsi="Times New Roman" w:cs="Times New Roman"/>
          <w:sz w:val="24"/>
          <w:szCs w:val="24"/>
        </w:rPr>
        <w:t>to ensure that the data were reliable and valid</w:t>
      </w:r>
      <w:r w:rsidR="00497C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that the findings were informed by the appropriate key informants. For Level 5 schools, data were collected during the monitoring site visit and follow-up activities to inform </w:t>
      </w:r>
      <w:r w:rsidR="0085224A">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ESE’s statutory requirement to annually evaluate each Level 5 school’s progress toward implementing the turnaround plan. AIR’s Level 5 school review process focused on work at each school related to each of the specific turnaround practice areas. </w:t>
      </w:r>
    </w:p>
    <w:p w14:paraId="499D63E5" w14:textId="075734F1" w:rsidR="00782B76" w:rsidRDefault="00782B76" w:rsidP="000876C5">
      <w:pPr>
        <w:pStyle w:val="Heading2"/>
      </w:pPr>
      <w:r w:rsidRPr="00F87CFC">
        <w:t xml:space="preserve">Highlights of Turnaround Plan Implementation at </w:t>
      </w:r>
      <w:r w:rsidR="00011CD2">
        <w:br/>
      </w:r>
      <w:r>
        <w:t>John Avery Parker</w:t>
      </w:r>
      <w:r w:rsidRPr="00F87CFC">
        <w:t xml:space="preserve"> Elementary</w:t>
      </w:r>
    </w:p>
    <w:p w14:paraId="17601371" w14:textId="646A100C" w:rsidR="00AC136C" w:rsidRDefault="00870E14" w:rsidP="00870E14">
      <w:pPr>
        <w:pStyle w:val="BodyText"/>
      </w:pPr>
      <w:r w:rsidRPr="00A13A9F">
        <w:t>Overall</w:t>
      </w:r>
      <w:r w:rsidR="00ED7C27">
        <w:t xml:space="preserve"> </w:t>
      </w:r>
      <w:r w:rsidR="000876C5">
        <w:t>throughout the 2017</w:t>
      </w:r>
      <w:r w:rsidR="00011CD2">
        <w:t>–</w:t>
      </w:r>
      <w:r w:rsidR="000876C5">
        <w:t>18</w:t>
      </w:r>
      <w:r w:rsidR="00ED7C27">
        <w:t xml:space="preserve"> school year</w:t>
      </w:r>
      <w:r w:rsidRPr="00A13A9F">
        <w:t xml:space="preserve">, </w:t>
      </w:r>
      <w:r w:rsidRPr="003E608F">
        <w:t>John Avery Parker Elementary</w:t>
      </w:r>
      <w:r w:rsidRPr="00A13A9F">
        <w:t xml:space="preserve"> </w:t>
      </w:r>
      <w:r>
        <w:t>(</w:t>
      </w:r>
      <w:r w:rsidRPr="00A13A9F">
        <w:t>Parker</w:t>
      </w:r>
      <w:r>
        <w:t>)</w:t>
      </w:r>
      <w:r w:rsidRPr="00A13A9F">
        <w:t xml:space="preserve"> staff </w:t>
      </w:r>
      <w:r w:rsidR="000876C5">
        <w:t xml:space="preserve">focused on </w:t>
      </w:r>
      <w:r w:rsidR="00AC136C">
        <w:t xml:space="preserve">planning for learning, cultural competency for learning, and relationships for learning. All </w:t>
      </w:r>
      <w:r w:rsidR="00497CDC">
        <w:t xml:space="preserve">instances of </w:t>
      </w:r>
      <w:r w:rsidR="00AC136C">
        <w:t xml:space="preserve">professional development and teacher collaboration time (TCT) </w:t>
      </w:r>
      <w:r w:rsidR="00FC79DC">
        <w:t>we</w:t>
      </w:r>
      <w:r w:rsidR="00AC136C">
        <w:t xml:space="preserve">re aligned with at least one of these initiatives. Teachers have time for collaboration with colleagues, including </w:t>
      </w:r>
      <w:r w:rsidR="00C32540">
        <w:t xml:space="preserve">biweekly </w:t>
      </w:r>
      <w:r w:rsidR="00AC136C">
        <w:t>TCT</w:t>
      </w:r>
      <w:r w:rsidR="00C32540">
        <w:t>, weekly</w:t>
      </w:r>
      <w:r w:rsidR="00AC136C">
        <w:t xml:space="preserve"> grade-level planning time, and </w:t>
      </w:r>
      <w:r w:rsidR="00C32540">
        <w:t xml:space="preserve">weekly </w:t>
      </w:r>
      <w:r w:rsidR="00AC136C">
        <w:t>subject-</w:t>
      </w:r>
      <w:r w:rsidR="00C32540">
        <w:t>specific planning time. Staff also participate</w:t>
      </w:r>
      <w:r w:rsidR="00497CDC">
        <w:t>d</w:t>
      </w:r>
      <w:r w:rsidR="00C32540">
        <w:t xml:space="preserve"> in monthly half-day professional d</w:t>
      </w:r>
      <w:r w:rsidR="002C2F6A">
        <w:t>evelopment led by the district.</w:t>
      </w:r>
    </w:p>
    <w:p w14:paraId="72AE395B" w14:textId="294CB7B7" w:rsidR="00935236" w:rsidRDefault="00935236" w:rsidP="00935236">
      <w:pPr>
        <w:pStyle w:val="BodyText"/>
      </w:pPr>
      <w:r>
        <w:lastRenderedPageBreak/>
        <w:t xml:space="preserve">The school continued to emphasize the importance of data-driven instruction, </w:t>
      </w:r>
      <w:r w:rsidR="00912D97">
        <w:t>with teachers preparing</w:t>
      </w:r>
      <w:r>
        <w:t xml:space="preserve"> </w:t>
      </w:r>
      <w:r w:rsidR="008558D0">
        <w:t>“</w:t>
      </w:r>
      <w:r>
        <w:t>data defense</w:t>
      </w:r>
      <w:r w:rsidR="008558D0">
        <w:t>”</w:t>
      </w:r>
      <w:r>
        <w:t xml:space="preserve"> plans every six weeks. This process entail</w:t>
      </w:r>
      <w:r w:rsidR="000206F9">
        <w:t>ed</w:t>
      </w:r>
      <w:r>
        <w:t xml:space="preserve"> teachers</w:t>
      </w:r>
      <w:r w:rsidR="006D40E4">
        <w:t xml:space="preserve"> </w:t>
      </w:r>
      <w:r>
        <w:t xml:space="preserve">using data to determine standards that </w:t>
      </w:r>
      <w:r w:rsidR="000206F9">
        <w:t>had</w:t>
      </w:r>
      <w:r>
        <w:t xml:space="preserve"> been met and standards that need</w:t>
      </w:r>
      <w:r w:rsidR="000206F9">
        <w:t>ed</w:t>
      </w:r>
      <w:r>
        <w:t xml:space="preserve"> to be </w:t>
      </w:r>
      <w:r w:rsidR="000206F9">
        <w:t>targeted</w:t>
      </w:r>
      <w:r w:rsidR="00497CDC">
        <w:t xml:space="preserve"> further</w:t>
      </w:r>
      <w:r w:rsidR="000206F9">
        <w:t xml:space="preserve">. Teachers created </w:t>
      </w:r>
      <w:r>
        <w:t>plan</w:t>
      </w:r>
      <w:r w:rsidR="000206F9">
        <w:t>s with school leaders</w:t>
      </w:r>
      <w:r>
        <w:t xml:space="preserve"> to address these needs over </w:t>
      </w:r>
      <w:r w:rsidR="008558D0">
        <w:t xml:space="preserve">the </w:t>
      </w:r>
      <w:r w:rsidR="000206F9">
        <w:t>following</w:t>
      </w:r>
      <w:r>
        <w:t xml:space="preserve"> </w:t>
      </w:r>
      <w:r w:rsidR="009F3EA2">
        <w:t>six-week period</w:t>
      </w:r>
      <w:r>
        <w:t>. This process is related to the school’s data</w:t>
      </w:r>
      <w:r w:rsidR="00497CDC">
        <w:t>-</w:t>
      </w:r>
      <w:r>
        <w:t xml:space="preserve">defense model, which is used to monitor schoolwide performance data and progress toward district and schoolwide goals. </w:t>
      </w:r>
    </w:p>
    <w:p w14:paraId="360E17B1" w14:textId="174B9B25" w:rsidR="00ED7C27" w:rsidRDefault="00ED7C27" w:rsidP="00870E14">
      <w:pPr>
        <w:pStyle w:val="BodyText"/>
      </w:pPr>
      <w:r w:rsidRPr="005F5C0F">
        <w:t>In addition</w:t>
      </w:r>
      <w:r w:rsidR="005F5C0F">
        <w:t>,</w:t>
      </w:r>
      <w:r w:rsidRPr="005F5C0F">
        <w:t xml:space="preserve"> </w:t>
      </w:r>
      <w:r w:rsidR="00C32540">
        <w:t xml:space="preserve">Parker has made great progress with </w:t>
      </w:r>
      <w:r w:rsidR="00046035">
        <w:t>refining</w:t>
      </w:r>
      <w:r w:rsidR="00C32540">
        <w:t xml:space="preserve"> the</w:t>
      </w:r>
      <w:r w:rsidR="00870E14">
        <w:t xml:space="preserve"> PRIDE time intervention</w:t>
      </w:r>
      <w:r w:rsidR="00A34AFF">
        <w:t xml:space="preserve"> model</w:t>
      </w:r>
      <w:r w:rsidR="00C32540">
        <w:t>. PRIDE continues to be a</w:t>
      </w:r>
      <w:r>
        <w:t xml:space="preserve"> powerful driver for targeting academic supports for students, using data to </w:t>
      </w:r>
      <w:r w:rsidR="00FC79DC">
        <w:t xml:space="preserve">identify and then </w:t>
      </w:r>
      <w:r>
        <w:t xml:space="preserve">address specific standards where </w:t>
      </w:r>
      <w:r w:rsidR="005F5C0F">
        <w:t>students</w:t>
      </w:r>
      <w:r>
        <w:t xml:space="preserve"> need </w:t>
      </w:r>
      <w:r w:rsidRPr="00A60C11">
        <w:t>support.</w:t>
      </w:r>
      <w:r w:rsidR="005C20EA" w:rsidRPr="00A60C11">
        <w:t xml:space="preserve"> </w:t>
      </w:r>
      <w:r w:rsidRPr="00A60C11">
        <w:t>Because</w:t>
      </w:r>
      <w:r w:rsidR="00870E14" w:rsidRPr="00A60C11">
        <w:t xml:space="preserve"> all </w:t>
      </w:r>
      <w:r w:rsidR="00A60C11" w:rsidRPr="00A60C11">
        <w:t>educators</w:t>
      </w:r>
      <w:r w:rsidR="00870E14" w:rsidRPr="00A60C11">
        <w:t xml:space="preserve"> in the building </w:t>
      </w:r>
      <w:r w:rsidRPr="00A60C11">
        <w:t>are assigned a group of students to work with during PRIDE time, and</w:t>
      </w:r>
      <w:r>
        <w:t xml:space="preserve"> </w:t>
      </w:r>
      <w:r w:rsidR="00011CD2">
        <w:t xml:space="preserve">because </w:t>
      </w:r>
      <w:r>
        <w:t xml:space="preserve">students are regrouped throughout the year, PRIDE </w:t>
      </w:r>
      <w:r w:rsidR="00011CD2">
        <w:t xml:space="preserve">also </w:t>
      </w:r>
      <w:r>
        <w:t xml:space="preserve">has been instrumental in </w:t>
      </w:r>
      <w:r w:rsidR="0025539E">
        <w:t>building</w:t>
      </w:r>
      <w:r>
        <w:t xml:space="preserve"> a </w:t>
      </w:r>
      <w:r w:rsidR="0025539E">
        <w:t xml:space="preserve">school </w:t>
      </w:r>
      <w:r>
        <w:t xml:space="preserve">culture </w:t>
      </w:r>
      <w:r w:rsidR="00497CDC">
        <w:t xml:space="preserve">in which </w:t>
      </w:r>
      <w:r>
        <w:t>all staff share responsibility for the success of all students</w:t>
      </w:r>
      <w:r w:rsidR="00870E14">
        <w:t xml:space="preserve">. </w:t>
      </w:r>
    </w:p>
    <w:p w14:paraId="5010183E" w14:textId="30F9E0CD" w:rsidR="00870E14" w:rsidRDefault="00A92A21" w:rsidP="00870E14">
      <w:pPr>
        <w:pStyle w:val="BodyText"/>
        <w:rPr>
          <w:rFonts w:ascii="Times New Roman" w:hAnsi="Times New Roman"/>
          <w:spacing w:val="-2"/>
        </w:rPr>
      </w:pPr>
      <w:r>
        <w:rPr>
          <w:rFonts w:ascii="Times New Roman" w:hAnsi="Times New Roman"/>
          <w:spacing w:val="-2"/>
        </w:rPr>
        <w:t xml:space="preserve">Family and community engagement </w:t>
      </w:r>
      <w:r w:rsidR="00A8747D">
        <w:rPr>
          <w:rFonts w:ascii="Times New Roman" w:hAnsi="Times New Roman"/>
          <w:spacing w:val="-2"/>
        </w:rPr>
        <w:t xml:space="preserve">continued </w:t>
      </w:r>
      <w:r>
        <w:rPr>
          <w:rFonts w:ascii="Times New Roman" w:hAnsi="Times New Roman"/>
          <w:spacing w:val="-2"/>
        </w:rPr>
        <w:t>to be a focus at Parker</w:t>
      </w:r>
      <w:r w:rsidR="00B07F61">
        <w:rPr>
          <w:rFonts w:ascii="Times New Roman" w:hAnsi="Times New Roman"/>
          <w:spacing w:val="-2"/>
        </w:rPr>
        <w:t>,</w:t>
      </w:r>
      <w:r>
        <w:rPr>
          <w:rFonts w:ascii="Times New Roman" w:hAnsi="Times New Roman"/>
          <w:spacing w:val="-2"/>
        </w:rPr>
        <w:t xml:space="preserve"> with the </w:t>
      </w:r>
      <w:r w:rsidR="00E00A87">
        <w:rPr>
          <w:rFonts w:ascii="Times New Roman" w:hAnsi="Times New Roman"/>
          <w:spacing w:val="-2"/>
        </w:rPr>
        <w:t xml:space="preserve">family engagement </w:t>
      </w:r>
      <w:r w:rsidR="00046035">
        <w:rPr>
          <w:rFonts w:ascii="Times New Roman" w:hAnsi="Times New Roman"/>
          <w:spacing w:val="-2"/>
        </w:rPr>
        <w:t>professional learning community (PLC)</w:t>
      </w:r>
      <w:r w:rsidR="00E00A87">
        <w:rPr>
          <w:rFonts w:ascii="Times New Roman" w:hAnsi="Times New Roman"/>
          <w:spacing w:val="-2"/>
        </w:rPr>
        <w:t xml:space="preserve"> </w:t>
      </w:r>
      <w:r w:rsidR="00497CDC">
        <w:rPr>
          <w:rFonts w:ascii="Times New Roman" w:hAnsi="Times New Roman"/>
          <w:spacing w:val="-2"/>
        </w:rPr>
        <w:t xml:space="preserve">being responsible </w:t>
      </w:r>
      <w:r>
        <w:rPr>
          <w:rFonts w:ascii="Times New Roman" w:hAnsi="Times New Roman"/>
          <w:spacing w:val="-2"/>
        </w:rPr>
        <w:t>for planning regular social events</w:t>
      </w:r>
      <w:r w:rsidR="0074313D">
        <w:rPr>
          <w:rFonts w:ascii="Times New Roman" w:hAnsi="Times New Roman"/>
          <w:spacing w:val="-2"/>
        </w:rPr>
        <w:t xml:space="preserve">. </w:t>
      </w:r>
      <w:r w:rsidR="00E00A87">
        <w:rPr>
          <w:rFonts w:ascii="Times New Roman" w:hAnsi="Times New Roman"/>
          <w:spacing w:val="-2"/>
        </w:rPr>
        <w:t xml:space="preserve">Events were held at varying times of the day (e.g., both during and after school) so that families had opportunities to participate in their child’s academic success. In addition, Parker has focused on developing </w:t>
      </w:r>
      <w:r w:rsidR="00497CDC">
        <w:rPr>
          <w:rFonts w:ascii="Times New Roman" w:hAnsi="Times New Roman"/>
          <w:spacing w:val="-2"/>
        </w:rPr>
        <w:t xml:space="preserve">a </w:t>
      </w:r>
      <w:r w:rsidR="00E00A87">
        <w:rPr>
          <w:rFonts w:ascii="Times New Roman" w:hAnsi="Times New Roman"/>
          <w:spacing w:val="-2"/>
        </w:rPr>
        <w:t>School Council</w:t>
      </w:r>
      <w:r w:rsidR="00497CDC">
        <w:rPr>
          <w:rFonts w:ascii="Times New Roman" w:hAnsi="Times New Roman"/>
          <w:spacing w:val="-2"/>
        </w:rPr>
        <w:t>,</w:t>
      </w:r>
      <w:r w:rsidR="00E00A87">
        <w:rPr>
          <w:rFonts w:ascii="Times New Roman" w:hAnsi="Times New Roman"/>
          <w:spacing w:val="-2"/>
        </w:rPr>
        <w:t xml:space="preserve"> with five parents regularly attending. Parker continued to have a</w:t>
      </w:r>
      <w:r w:rsidR="00522C1C">
        <w:rPr>
          <w:rFonts w:ascii="Times New Roman" w:hAnsi="Times New Roman"/>
          <w:spacing w:val="-2"/>
        </w:rPr>
        <w:t xml:space="preserve"> </w:t>
      </w:r>
      <w:r w:rsidR="00E00A87">
        <w:rPr>
          <w:rFonts w:ascii="Times New Roman" w:hAnsi="Times New Roman"/>
          <w:spacing w:val="-2"/>
        </w:rPr>
        <w:t xml:space="preserve">family resource manager who </w:t>
      </w:r>
      <w:r w:rsidR="00046035">
        <w:rPr>
          <w:rFonts w:ascii="Times New Roman" w:hAnsi="Times New Roman"/>
          <w:spacing w:val="-2"/>
        </w:rPr>
        <w:t>was</w:t>
      </w:r>
      <w:r w:rsidR="00E00A87">
        <w:rPr>
          <w:rFonts w:ascii="Times New Roman" w:hAnsi="Times New Roman"/>
          <w:spacing w:val="-2"/>
        </w:rPr>
        <w:t xml:space="preserve"> responsible for</w:t>
      </w:r>
      <w:r w:rsidR="00522C1C">
        <w:rPr>
          <w:rFonts w:ascii="Times New Roman" w:hAnsi="Times New Roman"/>
          <w:spacing w:val="-2"/>
        </w:rPr>
        <w:t xml:space="preserve"> </w:t>
      </w:r>
      <w:r w:rsidR="00E00A87">
        <w:rPr>
          <w:rFonts w:ascii="Times New Roman" w:hAnsi="Times New Roman"/>
          <w:spacing w:val="-2"/>
        </w:rPr>
        <w:t>identifying</w:t>
      </w:r>
      <w:r w:rsidR="00A8747D">
        <w:rPr>
          <w:rFonts w:ascii="Times New Roman" w:hAnsi="Times New Roman"/>
          <w:spacing w:val="-2"/>
        </w:rPr>
        <w:t xml:space="preserve"> </w:t>
      </w:r>
      <w:r w:rsidR="00522C1C">
        <w:rPr>
          <w:rFonts w:ascii="Times New Roman" w:hAnsi="Times New Roman"/>
          <w:spacing w:val="-2"/>
        </w:rPr>
        <w:t xml:space="preserve">families in need of targeted supports and </w:t>
      </w:r>
      <w:r w:rsidR="00A8747D">
        <w:rPr>
          <w:rFonts w:ascii="Times New Roman" w:hAnsi="Times New Roman"/>
          <w:spacing w:val="-2"/>
        </w:rPr>
        <w:t>connect</w:t>
      </w:r>
      <w:r w:rsidR="008558D0">
        <w:rPr>
          <w:rFonts w:ascii="Times New Roman" w:hAnsi="Times New Roman"/>
          <w:spacing w:val="-2"/>
        </w:rPr>
        <w:t>ing</w:t>
      </w:r>
      <w:r w:rsidR="00A8747D">
        <w:rPr>
          <w:rFonts w:ascii="Times New Roman" w:hAnsi="Times New Roman"/>
          <w:spacing w:val="-2"/>
        </w:rPr>
        <w:t xml:space="preserve"> </w:t>
      </w:r>
      <w:r w:rsidR="00522C1C">
        <w:rPr>
          <w:rFonts w:ascii="Times New Roman" w:hAnsi="Times New Roman"/>
          <w:spacing w:val="-2"/>
        </w:rPr>
        <w:t xml:space="preserve">them to </w:t>
      </w:r>
      <w:r w:rsidR="00046035">
        <w:rPr>
          <w:rFonts w:ascii="Times New Roman" w:hAnsi="Times New Roman"/>
          <w:spacing w:val="-2"/>
        </w:rPr>
        <w:t>wraparound services</w:t>
      </w:r>
      <w:r w:rsidR="00522C1C">
        <w:rPr>
          <w:rFonts w:ascii="Times New Roman" w:hAnsi="Times New Roman"/>
          <w:spacing w:val="-2"/>
        </w:rPr>
        <w:t xml:space="preserve"> as needed. </w:t>
      </w:r>
    </w:p>
    <w:p w14:paraId="147EE9C7" w14:textId="5CF31E1C" w:rsidR="00F55EE3" w:rsidRPr="00F3474F" w:rsidRDefault="0025539E" w:rsidP="00870E14">
      <w:pPr>
        <w:pStyle w:val="BodyText"/>
        <w:rPr>
          <w:rFonts w:ascii="Times New Roman" w:hAnsi="Times New Roman"/>
          <w:spacing w:val="-2"/>
        </w:rPr>
      </w:pPr>
      <w:r>
        <w:rPr>
          <w:rFonts w:ascii="Times New Roman" w:hAnsi="Times New Roman"/>
          <w:spacing w:val="-2"/>
        </w:rPr>
        <w:t>Lastly, t</w:t>
      </w:r>
      <w:r w:rsidR="00F55EE3">
        <w:rPr>
          <w:rFonts w:ascii="Times New Roman" w:hAnsi="Times New Roman"/>
          <w:spacing w:val="-2"/>
        </w:rPr>
        <w:t>he school continue</w:t>
      </w:r>
      <w:r w:rsidR="00F3474F">
        <w:rPr>
          <w:rFonts w:ascii="Times New Roman" w:hAnsi="Times New Roman"/>
          <w:spacing w:val="-2"/>
        </w:rPr>
        <w:t>d</w:t>
      </w:r>
      <w:r w:rsidR="00F55EE3">
        <w:rPr>
          <w:rFonts w:ascii="Times New Roman" w:hAnsi="Times New Roman"/>
          <w:spacing w:val="-2"/>
        </w:rPr>
        <w:t xml:space="preserve"> to leverage autonomies </w:t>
      </w:r>
      <w:r w:rsidR="00497CDC">
        <w:rPr>
          <w:rFonts w:ascii="Times New Roman" w:hAnsi="Times New Roman"/>
          <w:spacing w:val="-2"/>
        </w:rPr>
        <w:t xml:space="preserve">strategically and </w:t>
      </w:r>
      <w:r w:rsidR="00F55EE3">
        <w:rPr>
          <w:rFonts w:ascii="Times New Roman" w:hAnsi="Times New Roman"/>
          <w:spacing w:val="-2"/>
        </w:rPr>
        <w:t xml:space="preserve">as needed to refine the school schedule, staff assignments, and student supports in response to ongoing analysis of data. </w:t>
      </w:r>
      <w:r w:rsidR="00B51C2B">
        <w:rPr>
          <w:rFonts w:ascii="Times New Roman" w:hAnsi="Times New Roman"/>
          <w:spacing w:val="-2"/>
        </w:rPr>
        <w:t xml:space="preserve">One of the most significant uses of the school’s autonomy was in reshaping the professional development schedule </w:t>
      </w:r>
      <w:r w:rsidR="00497CDC">
        <w:rPr>
          <w:rFonts w:ascii="Times New Roman" w:hAnsi="Times New Roman"/>
          <w:spacing w:val="-2"/>
        </w:rPr>
        <w:t xml:space="preserve">to embed </w:t>
      </w:r>
      <w:r w:rsidR="00B51C2B">
        <w:rPr>
          <w:rFonts w:ascii="Times New Roman" w:hAnsi="Times New Roman"/>
          <w:spacing w:val="-2"/>
        </w:rPr>
        <w:t xml:space="preserve">opportunities for professional growth throughout the school year rather than </w:t>
      </w:r>
      <w:r w:rsidR="00497CDC">
        <w:rPr>
          <w:rFonts w:ascii="Times New Roman" w:hAnsi="Times New Roman"/>
          <w:spacing w:val="-2"/>
        </w:rPr>
        <w:t xml:space="preserve">frontload them </w:t>
      </w:r>
      <w:r w:rsidR="00B51C2B">
        <w:rPr>
          <w:rFonts w:ascii="Times New Roman" w:hAnsi="Times New Roman"/>
          <w:spacing w:val="-2"/>
        </w:rPr>
        <w:t>over the summer</w:t>
      </w:r>
      <w:r w:rsidR="00497CDC">
        <w:rPr>
          <w:rFonts w:ascii="Times New Roman" w:hAnsi="Times New Roman"/>
          <w:spacing w:val="-2"/>
        </w:rPr>
        <w:t>,</w:t>
      </w:r>
      <w:r w:rsidR="00B51C2B">
        <w:rPr>
          <w:rFonts w:ascii="Times New Roman" w:hAnsi="Times New Roman"/>
          <w:spacing w:val="-2"/>
        </w:rPr>
        <w:t xml:space="preserve"> as in previous years. Staff also </w:t>
      </w:r>
      <w:r w:rsidR="008558D0">
        <w:rPr>
          <w:rFonts w:ascii="Times New Roman" w:hAnsi="Times New Roman"/>
          <w:spacing w:val="-2"/>
        </w:rPr>
        <w:t xml:space="preserve">had </w:t>
      </w:r>
      <w:r w:rsidR="00B51C2B">
        <w:rPr>
          <w:rFonts w:ascii="Times New Roman" w:hAnsi="Times New Roman"/>
          <w:spacing w:val="-2"/>
        </w:rPr>
        <w:t xml:space="preserve">input into professional development topics to ensure the content </w:t>
      </w:r>
      <w:r w:rsidR="000171DF">
        <w:rPr>
          <w:rFonts w:ascii="Times New Roman" w:hAnsi="Times New Roman"/>
          <w:spacing w:val="-2"/>
        </w:rPr>
        <w:t>was</w:t>
      </w:r>
      <w:r w:rsidR="002C2F6A">
        <w:rPr>
          <w:rFonts w:ascii="Times New Roman" w:hAnsi="Times New Roman"/>
          <w:spacing w:val="-2"/>
        </w:rPr>
        <w:t xml:space="preserve"> relevant to their teaching.</w:t>
      </w:r>
    </w:p>
    <w:p w14:paraId="63DB364E" w14:textId="77777777" w:rsidR="00782B76" w:rsidRPr="00CC63D8" w:rsidRDefault="00782B76" w:rsidP="00782B76">
      <w:pPr>
        <w:pStyle w:val="Heading2"/>
      </w:pPr>
      <w:r>
        <w:t>End-of-Year</w:t>
      </w:r>
      <w:r w:rsidRPr="00926FC3">
        <w:t xml:space="preserve"> Findings</w:t>
      </w:r>
    </w:p>
    <w:p w14:paraId="6497A291" w14:textId="77777777" w:rsidR="000876C5" w:rsidRDefault="000876C5" w:rsidP="000876C5">
      <w:pPr>
        <w:pStyle w:val="Heading3"/>
      </w:pPr>
      <w:r>
        <w:t>Turnaround Practice 1: Leadership, Shared Responsibility, and Professional Collaboration</w:t>
      </w:r>
    </w:p>
    <w:p w14:paraId="36ABC11C" w14:textId="11B4E982" w:rsidR="00105342" w:rsidRDefault="00105342" w:rsidP="00105342">
      <w:pPr>
        <w:pStyle w:val="BodyText"/>
      </w:pPr>
      <w:r>
        <w:t>The schoolwide monitoring process at Parker continues to be a critical lever for improving core instruction. The school instructional leadership team</w:t>
      </w:r>
      <w:r w:rsidR="000171DF">
        <w:t xml:space="preserve"> (SILT)</w:t>
      </w:r>
      <w:r>
        <w:t>, composed of school leaders, grade-level lead teachers, the interventionist, and other staff, meets monthly for two hours to examine academic and behavioral data. This yea</w:t>
      </w:r>
      <w:r w:rsidR="000171DF">
        <w:t>r, the school used</w:t>
      </w:r>
      <w:r>
        <w:t xml:space="preserve"> the STAR assessment as one of its primary data sources. To monitor the quality of instruction, the principal,</w:t>
      </w:r>
      <w:r w:rsidR="000171DF">
        <w:t xml:space="preserve"> manager of educator quality</w:t>
      </w:r>
      <w:r>
        <w:t xml:space="preserve"> </w:t>
      </w:r>
      <w:r w:rsidR="000171DF">
        <w:t>(MEQ),</w:t>
      </w:r>
      <w:r>
        <w:t xml:space="preserve"> and district staff conduct</w:t>
      </w:r>
      <w:r w:rsidR="000171DF">
        <w:t>ed</w:t>
      </w:r>
      <w:r>
        <w:t xml:space="preserve"> regular walkthroughs. In addition, school leaders </w:t>
      </w:r>
      <w:r w:rsidR="000171DF">
        <w:t>had</w:t>
      </w:r>
      <w:r>
        <w:t xml:space="preserve"> data defense meeting</w:t>
      </w:r>
      <w:r w:rsidR="000171DF">
        <w:t>s</w:t>
      </w:r>
      <w:r>
        <w:t xml:space="preserve"> with the receiver and deputy superintendent every six to eight weeks. Following each data defense meeting, an action plan </w:t>
      </w:r>
      <w:r w:rsidR="000171DF">
        <w:t>was developed that detailed</w:t>
      </w:r>
      <w:r>
        <w:t xml:space="preserve"> what school leaders will </w:t>
      </w:r>
      <w:r w:rsidR="00497CDC">
        <w:t xml:space="preserve">work </w:t>
      </w:r>
      <w:r>
        <w:t xml:space="preserve">on with staff and how. </w:t>
      </w:r>
      <w:bookmarkStart w:id="1" w:name="_Hlk515370915"/>
      <w:r w:rsidR="007818A0">
        <w:t>In Quarter 3, a</w:t>
      </w:r>
      <w:r>
        <w:t>s a result of monitoring efforts,</w:t>
      </w:r>
      <w:r w:rsidR="00BF0312">
        <w:t xml:space="preserve"> </w:t>
      </w:r>
      <w:r>
        <w:t>the school identified math</w:t>
      </w:r>
      <w:r w:rsidR="00497CDC">
        <w:t>ematics</w:t>
      </w:r>
      <w:r>
        <w:t xml:space="preserve"> instruction as a priority area. </w:t>
      </w:r>
      <w:bookmarkEnd w:id="1"/>
      <w:r>
        <w:t xml:space="preserve">Specifically, the principal and MEQ </w:t>
      </w:r>
      <w:r w:rsidR="00EF530E">
        <w:t>conducted audits of</w:t>
      </w:r>
      <w:r>
        <w:t xml:space="preserve"> math</w:t>
      </w:r>
      <w:r w:rsidR="00497CDC">
        <w:t>ematics</w:t>
      </w:r>
      <w:r>
        <w:t xml:space="preserve"> lessons during the PRIDE intervention block to see how teachers </w:t>
      </w:r>
      <w:r w:rsidR="00EF530E">
        <w:t>were</w:t>
      </w:r>
      <w:r>
        <w:t xml:space="preserve"> using that classroom time to target specific standards. School leaders also </w:t>
      </w:r>
      <w:r w:rsidR="00EF530E">
        <w:t>used</w:t>
      </w:r>
      <w:r>
        <w:t xml:space="preserve"> </w:t>
      </w:r>
      <w:r>
        <w:lastRenderedPageBreak/>
        <w:t xml:space="preserve">TCT to focus on how to plan </w:t>
      </w:r>
      <w:r w:rsidR="00497CDC">
        <w:t xml:space="preserve">purposefully </w:t>
      </w:r>
      <w:r>
        <w:t xml:space="preserve">for the PRIDE intervention block.  </w:t>
      </w:r>
      <w:r w:rsidR="00EF530E">
        <w:t>In the spring follow-up interview, the principal continued to identify math</w:t>
      </w:r>
      <w:r w:rsidR="00497CDC">
        <w:t>ematics</w:t>
      </w:r>
      <w:r w:rsidR="00EF530E">
        <w:t xml:space="preserve"> instruction as an area for improvement. </w:t>
      </w:r>
    </w:p>
    <w:p w14:paraId="3E34DF5A" w14:textId="44AEC201" w:rsidR="00634B11" w:rsidRDefault="00456074" w:rsidP="00105342">
      <w:pPr>
        <w:pStyle w:val="BodyText"/>
      </w:pPr>
      <w:r>
        <w:t>Parker has focused on developing a culture of learning among staff through i</w:t>
      </w:r>
      <w:r w:rsidR="00634B11">
        <w:t>ntentional and collaborative planning to address students’ needs. Specifically, teachers conduct</w:t>
      </w:r>
      <w:r w:rsidR="00B5017F">
        <w:t>ed</w:t>
      </w:r>
      <w:r w:rsidR="00634B11">
        <w:t xml:space="preserve"> lesson studies where they </w:t>
      </w:r>
      <w:proofErr w:type="spellStart"/>
      <w:r w:rsidR="00634B11">
        <w:t>coplan</w:t>
      </w:r>
      <w:r w:rsidR="00B5017F">
        <w:t>ned</w:t>
      </w:r>
      <w:proofErr w:type="spellEnd"/>
      <w:r w:rsidR="00634B11">
        <w:t xml:space="preserve"> a lesson together, observe</w:t>
      </w:r>
      <w:r w:rsidR="00B5017F">
        <w:t>d</w:t>
      </w:r>
      <w:r w:rsidR="00634B11">
        <w:t xml:space="preserve"> a colleague teaching the lesson, complete</w:t>
      </w:r>
      <w:r w:rsidR="00B5017F">
        <w:t>d</w:t>
      </w:r>
      <w:r w:rsidR="00634B11">
        <w:t xml:space="preserve"> a protocol with observation notes, and debrief</w:t>
      </w:r>
      <w:r w:rsidR="00B5017F">
        <w:t>ed</w:t>
      </w:r>
      <w:r w:rsidR="00634B11">
        <w:t xml:space="preserve"> together. During the debrief</w:t>
      </w:r>
      <w:r w:rsidR="00497CDC">
        <w:t>ing</w:t>
      </w:r>
      <w:r w:rsidR="00634B11">
        <w:t>, the observers provide</w:t>
      </w:r>
      <w:r w:rsidR="00B5017F">
        <w:t>d</w:t>
      </w:r>
      <w:r w:rsidR="00634B11">
        <w:t xml:space="preserve"> feedback and determine</w:t>
      </w:r>
      <w:r w:rsidR="00B5017F">
        <w:t>d</w:t>
      </w:r>
      <w:r w:rsidR="00634B11">
        <w:t xml:space="preserve"> best practices and recommendations for improving the lesson. The remainder of the teachers then use</w:t>
      </w:r>
      <w:r w:rsidR="00B5017F">
        <w:t>d</w:t>
      </w:r>
      <w:r w:rsidR="00634B11">
        <w:t xml:space="preserve"> these </w:t>
      </w:r>
      <w:r w:rsidR="00B5017F">
        <w:t>takeaways</w:t>
      </w:r>
      <w:r w:rsidR="00634B11">
        <w:t xml:space="preserve"> to modify the lesson for their own classrooms. </w:t>
      </w:r>
      <w:r>
        <w:t xml:space="preserve">In addition, teachers with the </w:t>
      </w:r>
      <w:r w:rsidR="009F3EA2">
        <w:t>greatest</w:t>
      </w:r>
      <w:r>
        <w:t xml:space="preserve"> student growth </w:t>
      </w:r>
      <w:r w:rsidR="00B5017F">
        <w:t>shared their</w:t>
      </w:r>
      <w:r>
        <w:t xml:space="preserve"> best practices with colleagues during TCT. These formal structures resulted in strong teacher collaboration across the school.  </w:t>
      </w:r>
    </w:p>
    <w:p w14:paraId="12B4102E" w14:textId="1779EAF9" w:rsidR="000B4DC2" w:rsidRDefault="00B34F03" w:rsidP="00485D7C">
      <w:pPr>
        <w:pStyle w:val="BodyText"/>
      </w:pPr>
      <w:r w:rsidRPr="00485D7C">
        <w:t>P</w:t>
      </w:r>
      <w:r w:rsidR="003F75D8" w:rsidRPr="00485D7C">
        <w:t xml:space="preserve">arker </w:t>
      </w:r>
      <w:r w:rsidRPr="00485D7C">
        <w:t>also focused on developing a culture of learning for students</w:t>
      </w:r>
      <w:r w:rsidR="00B23E11" w:rsidRPr="00485D7C">
        <w:t>,</w:t>
      </w:r>
      <w:r w:rsidRPr="00485D7C">
        <w:t xml:space="preserve"> and established structures to celebrate </w:t>
      </w:r>
      <w:r w:rsidR="00B5017F">
        <w:t xml:space="preserve">student </w:t>
      </w:r>
      <w:r w:rsidRPr="00485D7C">
        <w:t xml:space="preserve">successes. For example, Parker </w:t>
      </w:r>
      <w:r w:rsidR="00485D7C" w:rsidRPr="00485D7C">
        <w:t>celebrated</w:t>
      </w:r>
      <w:r w:rsidR="00456074" w:rsidRPr="00485D7C">
        <w:t xml:space="preserve"> students’ academic successes with</w:t>
      </w:r>
      <w:r w:rsidR="00485D7C" w:rsidRPr="00485D7C">
        <w:t xml:space="preserve"> a STAR ceremony complete with a royal court (e.g., STAR king, STAR queen) where students wore crowns and sashes and had their photos taken. </w:t>
      </w:r>
      <w:r w:rsidR="009F7571" w:rsidRPr="00485D7C">
        <w:t>In addition</w:t>
      </w:r>
      <w:r w:rsidR="009F7571" w:rsidRPr="00456074">
        <w:t xml:space="preserve">, </w:t>
      </w:r>
      <w:r w:rsidR="00456074">
        <w:t>students who receive</w:t>
      </w:r>
      <w:r w:rsidR="00B5017F">
        <w:t>d</w:t>
      </w:r>
      <w:r w:rsidR="00456074">
        <w:t xml:space="preserve"> the “student of the month” and “citizen of the month” awards </w:t>
      </w:r>
      <w:r w:rsidR="00B5017F">
        <w:t>were</w:t>
      </w:r>
      <w:r w:rsidR="00F217D4">
        <w:t xml:space="preserve"> celebrated</w:t>
      </w:r>
      <w:r w:rsidR="00456074">
        <w:t xml:space="preserve"> in the Parker Café with their families, where they </w:t>
      </w:r>
      <w:r w:rsidR="00B5017F">
        <w:t>were</w:t>
      </w:r>
      <w:r w:rsidR="00456074">
        <w:t xml:space="preserve"> served a themed three-course meal. The Parker Café </w:t>
      </w:r>
      <w:r w:rsidR="00B5017F">
        <w:t>was</w:t>
      </w:r>
      <w:r w:rsidR="00456074">
        <w:t xml:space="preserve"> decorated with tablecloths and candles to make</w:t>
      </w:r>
      <w:r w:rsidR="00B5017F">
        <w:t xml:space="preserve"> a </w:t>
      </w:r>
      <w:r w:rsidR="00456074">
        <w:t xml:space="preserve">special event. </w:t>
      </w:r>
    </w:p>
    <w:p w14:paraId="6A89ED06" w14:textId="4D93655D" w:rsidR="0031141B" w:rsidRPr="00B119AB" w:rsidRDefault="000B4DC2" w:rsidP="000B4DC2">
      <w:pPr>
        <w:pStyle w:val="BodyText"/>
      </w:pPr>
      <w:r>
        <w:t xml:space="preserve">As a result of changes in school leadership in </w:t>
      </w:r>
      <w:r w:rsidR="00FC79DC">
        <w:t>f</w:t>
      </w:r>
      <w:r>
        <w:t>all 2017, the</w:t>
      </w:r>
      <w:r w:rsidR="00B5017F">
        <w:t xml:space="preserve"> teaching and learning specialist (</w:t>
      </w:r>
      <w:r>
        <w:t>TLS</w:t>
      </w:r>
      <w:r w:rsidR="00B5017F">
        <w:t>)</w:t>
      </w:r>
      <w:r>
        <w:t xml:space="preserve"> position remained vacant throughout the majority of the school year. Finding qualified applicants </w:t>
      </w:r>
      <w:r w:rsidR="00497CDC">
        <w:t xml:space="preserve">for this position </w:t>
      </w:r>
      <w:r>
        <w:t xml:space="preserve">in October, when the position was vacated, was challenging. </w:t>
      </w:r>
      <w:r w:rsidR="00B5017F">
        <w:t xml:space="preserve">Therefore, </w:t>
      </w:r>
      <w:r>
        <w:t xml:space="preserve">the principal is in the process of hiring for several critical positions </w:t>
      </w:r>
      <w:r w:rsidR="00FC79DC">
        <w:t xml:space="preserve">for the 2018–19 school year, </w:t>
      </w:r>
      <w:r>
        <w:t xml:space="preserve">including a </w:t>
      </w:r>
      <w:r w:rsidR="00B5017F">
        <w:t>fifth-grade</w:t>
      </w:r>
      <w:r>
        <w:t xml:space="preserve"> teacher, the TLS, interventionist, and </w:t>
      </w:r>
      <w:r w:rsidR="00497CDC">
        <w:t xml:space="preserve">the </w:t>
      </w:r>
      <w:r w:rsidR="00B5017F">
        <w:t xml:space="preserve">MEQ. </w:t>
      </w:r>
      <w:r w:rsidR="00BE7BC9">
        <w:t xml:space="preserve">The principal </w:t>
      </w:r>
      <w:r w:rsidR="00B5017F">
        <w:t>continued</w:t>
      </w:r>
      <w:r>
        <w:t xml:space="preserve"> to report that</w:t>
      </w:r>
      <w:r w:rsidR="00BE7BC9">
        <w:t xml:space="preserve"> hiring qualified staff </w:t>
      </w:r>
      <w:r>
        <w:t>is</w:t>
      </w:r>
      <w:r w:rsidR="00BE7BC9">
        <w:t xml:space="preserve"> a challenge, since most applicants </w:t>
      </w:r>
      <w:r w:rsidR="00B5017F">
        <w:t>were</w:t>
      </w:r>
      <w:r w:rsidR="00BE7BC9">
        <w:t xml:space="preserve"> interviewing at multiple schools throughout the district.</w:t>
      </w:r>
      <w:r>
        <w:t xml:space="preserve"> </w:t>
      </w:r>
    </w:p>
    <w:p w14:paraId="7CF1369D" w14:textId="77777777" w:rsidR="000876C5" w:rsidRDefault="000876C5" w:rsidP="000876C5">
      <w:pPr>
        <w:pStyle w:val="Heading3"/>
      </w:pPr>
      <w:r>
        <w:t>Turnaround Practice 2:  Intentional Practices for Improving Instruction</w:t>
      </w:r>
    </w:p>
    <w:p w14:paraId="0FB3B9E5" w14:textId="558AE794" w:rsidR="00B935A0" w:rsidRDefault="007B3D77" w:rsidP="000876C5">
      <w:pPr>
        <w:pStyle w:val="BodyText"/>
        <w:rPr>
          <w:rFonts w:ascii="Times New Roman" w:hAnsi="Times New Roman"/>
        </w:rPr>
      </w:pPr>
      <w:r>
        <w:rPr>
          <w:rFonts w:ascii="Times New Roman" w:hAnsi="Times New Roman"/>
        </w:rPr>
        <w:t>As part of Parker’s emphasis</w:t>
      </w:r>
      <w:r w:rsidR="00634B11">
        <w:rPr>
          <w:rFonts w:ascii="Times New Roman" w:hAnsi="Times New Roman"/>
        </w:rPr>
        <w:t xml:space="preserve"> on </w:t>
      </w:r>
      <w:r w:rsidR="00634B11">
        <w:t>planning, cultural competency,</w:t>
      </w:r>
      <w:r>
        <w:t xml:space="preserve"> and relationships for learning, school staff </w:t>
      </w:r>
      <w:r w:rsidR="009F3EA2">
        <w:t>had</w:t>
      </w:r>
      <w:r>
        <w:t xml:space="preserve"> several priorities. Improving writing standards, increasing the rigor of instruction, differentiating instruction, and developing teachers’ content knowledge were all focuses this year. Teachers received frequent professional development and feedback following classroom obs</w:t>
      </w:r>
      <w:r w:rsidR="008E6850">
        <w:t xml:space="preserve">ervations and learning walks to support them in implementing these priorities. </w:t>
      </w:r>
    </w:p>
    <w:p w14:paraId="31F41CC4" w14:textId="3A90BEEC" w:rsidR="0036382E" w:rsidRPr="0036382E" w:rsidRDefault="0064149B" w:rsidP="0036382E">
      <w:pPr>
        <w:pStyle w:val="BodyText"/>
      </w:pPr>
      <w:r w:rsidRPr="002534F3">
        <w:t xml:space="preserve">Parker </w:t>
      </w:r>
      <w:r w:rsidR="002534F3" w:rsidRPr="002534F3">
        <w:t>continued</w:t>
      </w:r>
      <w:r w:rsidRPr="002534F3">
        <w:t xml:space="preserve"> </w:t>
      </w:r>
      <w:r w:rsidR="009F3EA2">
        <w:t>its</w:t>
      </w:r>
      <w:r w:rsidRPr="002534F3">
        <w:t xml:space="preserve"> emphasis on data-driven instruction and focused </w:t>
      </w:r>
      <w:r w:rsidR="00B5017F">
        <w:t>on analyzing</w:t>
      </w:r>
      <w:r w:rsidRPr="002534F3">
        <w:t xml:space="preserve"> data </w:t>
      </w:r>
      <w:r w:rsidR="00AF32BC">
        <w:t xml:space="preserve">to personalize </w:t>
      </w:r>
      <w:r w:rsidR="002534F3" w:rsidRPr="002534F3">
        <w:t>student</w:t>
      </w:r>
      <w:r w:rsidRPr="002534F3">
        <w:t xml:space="preserve"> supports. Parker </w:t>
      </w:r>
      <w:r w:rsidR="00AF32BC">
        <w:t>continued</w:t>
      </w:r>
      <w:r w:rsidRPr="002534F3">
        <w:t xml:space="preserve"> structures for teachers and leadership to review student data multiple times a week </w:t>
      </w:r>
      <w:r w:rsidR="00606A4A">
        <w:t>during</w:t>
      </w:r>
      <w:r w:rsidRPr="002534F3">
        <w:t xml:space="preserve"> </w:t>
      </w:r>
      <w:r w:rsidR="00606A4A">
        <w:t>TCT</w:t>
      </w:r>
      <w:r w:rsidRPr="002534F3">
        <w:t xml:space="preserve">, teacher planning time, PLCs, and </w:t>
      </w:r>
      <w:r w:rsidR="00AF32BC">
        <w:t>S</w:t>
      </w:r>
      <w:r w:rsidR="00606A4A">
        <w:t>ILT</w:t>
      </w:r>
      <w:r w:rsidRPr="002534F3">
        <w:t xml:space="preserve"> meetings. </w:t>
      </w:r>
      <w:r w:rsidR="002534F3" w:rsidRPr="002534F3">
        <w:t>T</w:t>
      </w:r>
      <w:r w:rsidR="002534F3" w:rsidRPr="002534F3">
        <w:rPr>
          <w:rFonts w:ascii="Times New Roman" w:hAnsi="Times New Roman"/>
        </w:rPr>
        <w:t xml:space="preserve">eachers </w:t>
      </w:r>
      <w:r w:rsidR="00AF32BC">
        <w:rPr>
          <w:rFonts w:ascii="Times New Roman" w:hAnsi="Times New Roman"/>
        </w:rPr>
        <w:t>continued to maintain</w:t>
      </w:r>
      <w:r w:rsidR="002534F3" w:rsidRPr="002534F3">
        <w:rPr>
          <w:rFonts w:ascii="Times New Roman" w:hAnsi="Times New Roman"/>
        </w:rPr>
        <w:t xml:space="preserve"> data binders to track the progress of each student in his or her class.</w:t>
      </w:r>
      <w:r w:rsidR="002534F3" w:rsidRPr="002534F3">
        <w:t xml:space="preserve"> Data sources include</w:t>
      </w:r>
      <w:r w:rsidR="004A26DB">
        <w:t>d</w:t>
      </w:r>
      <w:r w:rsidR="002534F3" w:rsidRPr="002534F3">
        <w:t xml:space="preserve"> state assessment data, benchmark assessment data, writing samples and other classwork, PRIDE data, STAR, DIBELS, and ACCESS (for </w:t>
      </w:r>
      <w:r w:rsidR="00497CDC">
        <w:t>English language learners [ELLs]</w:t>
      </w:r>
      <w:r w:rsidR="002534F3" w:rsidRPr="002534F3">
        <w:t>),</w:t>
      </w:r>
      <w:r w:rsidR="00AF32BC">
        <w:t xml:space="preserve"> as well as attendance, </w:t>
      </w:r>
      <w:r w:rsidR="002534F3" w:rsidRPr="002534F3">
        <w:t>student discipline referrals</w:t>
      </w:r>
      <w:r w:rsidR="00AF32BC">
        <w:t>, and parent engagements</w:t>
      </w:r>
      <w:r w:rsidR="002534F3" w:rsidRPr="002534F3">
        <w:t>.</w:t>
      </w:r>
      <w:r w:rsidR="002534F3">
        <w:rPr>
          <w:rFonts w:ascii="Times New Roman" w:hAnsi="Times New Roman"/>
        </w:rPr>
        <w:t xml:space="preserve"> The data binders </w:t>
      </w:r>
      <w:r w:rsidR="00AF32BC">
        <w:rPr>
          <w:rFonts w:ascii="Times New Roman" w:hAnsi="Times New Roman"/>
        </w:rPr>
        <w:t>were</w:t>
      </w:r>
      <w:r w:rsidR="002534F3">
        <w:rPr>
          <w:rFonts w:ascii="Times New Roman" w:hAnsi="Times New Roman"/>
        </w:rPr>
        <w:t xml:space="preserve"> used to inform lesson planning and student supports.</w:t>
      </w:r>
      <w:r w:rsidR="0036382E">
        <w:rPr>
          <w:rFonts w:ascii="Times New Roman" w:hAnsi="Times New Roman"/>
        </w:rPr>
        <w:t xml:space="preserve"> In addition, t</w:t>
      </w:r>
      <w:r w:rsidRPr="0036382E">
        <w:t xml:space="preserve">eachers </w:t>
      </w:r>
      <w:r w:rsidR="002534F3" w:rsidRPr="0036382E">
        <w:lastRenderedPageBreak/>
        <w:t>continued to</w:t>
      </w:r>
      <w:r w:rsidRPr="0036382E">
        <w:t xml:space="preserve"> have students </w:t>
      </w:r>
      <w:r w:rsidR="0036382E">
        <w:t xml:space="preserve">engage in </w:t>
      </w:r>
      <w:r w:rsidRPr="0036382E">
        <w:t>monitor</w:t>
      </w:r>
      <w:r w:rsidR="0036382E">
        <w:t>ing</w:t>
      </w:r>
      <w:r w:rsidRPr="0036382E">
        <w:t xml:space="preserve"> their own </w:t>
      </w:r>
      <w:r w:rsidR="0036382E">
        <w:t>data</w:t>
      </w:r>
      <w:r w:rsidRPr="0036382E">
        <w:t>.</w:t>
      </w:r>
      <w:r w:rsidR="0036382E" w:rsidRPr="0036382E">
        <w:t xml:space="preserve"> Each</w:t>
      </w:r>
      <w:r w:rsidRPr="0036382E">
        <w:t xml:space="preserve"> </w:t>
      </w:r>
      <w:r w:rsidR="0036382E" w:rsidRPr="0036382E">
        <w:t>student</w:t>
      </w:r>
      <w:r w:rsidR="002534F3" w:rsidRPr="0036382E">
        <w:t xml:space="preserve"> had </w:t>
      </w:r>
      <w:r w:rsidR="0036382E">
        <w:t xml:space="preserve">a </w:t>
      </w:r>
      <w:r w:rsidR="002534F3" w:rsidRPr="0036382E">
        <w:t>goal track</w:t>
      </w:r>
      <w:r w:rsidR="0036382E">
        <w:t>er document</w:t>
      </w:r>
      <w:r w:rsidR="002534F3" w:rsidRPr="0036382E">
        <w:t xml:space="preserve"> that </w:t>
      </w:r>
      <w:r w:rsidR="00497CDC">
        <w:t xml:space="preserve">he or she </w:t>
      </w:r>
      <w:r w:rsidR="002534F3" w:rsidRPr="0036382E">
        <w:t xml:space="preserve">completed </w:t>
      </w:r>
      <w:r w:rsidR="006E7DC4">
        <w:t xml:space="preserve">to reflect on their progress and had one-on-one meetings with their teacher to discuss progress. </w:t>
      </w:r>
      <w:r w:rsidR="0036382E" w:rsidRPr="0036382E">
        <w:t xml:space="preserve">Each classroom </w:t>
      </w:r>
      <w:r w:rsidR="0036382E">
        <w:t xml:space="preserve">also </w:t>
      </w:r>
      <w:r w:rsidR="0036382E" w:rsidRPr="0036382E">
        <w:t xml:space="preserve">had a data wall that was </w:t>
      </w:r>
      <w:r w:rsidR="00497CDC">
        <w:t xml:space="preserve">updated </w:t>
      </w:r>
      <w:r w:rsidR="0036382E" w:rsidRPr="0036382E">
        <w:t xml:space="preserve">continually. For example, </w:t>
      </w:r>
      <w:r w:rsidR="001D071A">
        <w:t>Grades K–2</w:t>
      </w:r>
      <w:r w:rsidR="0036382E" w:rsidRPr="0036382E">
        <w:t xml:space="preserve"> tracked </w:t>
      </w:r>
      <w:r w:rsidR="0036382E" w:rsidRPr="002534F3">
        <w:t>DIBELS</w:t>
      </w:r>
      <w:r w:rsidR="0036382E" w:rsidRPr="0036382E">
        <w:t xml:space="preserve"> data</w:t>
      </w:r>
      <w:r w:rsidR="00497CDC">
        <w:t>, whereas</w:t>
      </w:r>
      <w:r w:rsidR="0036382E" w:rsidRPr="0036382E">
        <w:t xml:space="preserve"> other grades tracked STAR assessment results. Teachers used a color-coding system to display the results and reported that students were familiar with the coding system. </w:t>
      </w:r>
    </w:p>
    <w:p w14:paraId="30A8CA40" w14:textId="4A4AC1DD" w:rsidR="00870F0A" w:rsidRPr="00870F0A" w:rsidRDefault="000B4DC2" w:rsidP="0064149B">
      <w:pPr>
        <w:pStyle w:val="BodyText"/>
      </w:pPr>
      <w:r>
        <w:t xml:space="preserve">As mentioned in Turnaround Practice 1, the TLS position was vacant for the majority of the school year. </w:t>
      </w:r>
      <w:r w:rsidR="00ED61CB">
        <w:t xml:space="preserve">In order to continue developing teachers, the </w:t>
      </w:r>
      <w:r w:rsidR="00AF32BC">
        <w:t>MEQ (</w:t>
      </w:r>
      <w:r w:rsidR="00ED61CB">
        <w:t>previously the TLS) and the school’s interventionist worked together to support teachers’ professional growth. Similar to last year, teachers were tiered by need in order to better target supports.</w:t>
      </w:r>
      <w:r w:rsidR="00AF32BC">
        <w:t xml:space="preserve"> T</w:t>
      </w:r>
      <w:r w:rsidR="00ED61CB">
        <w:t>he MEQ provide</w:t>
      </w:r>
      <w:r w:rsidR="00AF32BC">
        <w:t>d</w:t>
      </w:r>
      <w:r w:rsidR="00ED61CB">
        <w:t xml:space="preserve"> intensive supports to a caseload of </w:t>
      </w:r>
      <w:r w:rsidR="006E7DC4">
        <w:t xml:space="preserve">four struggling </w:t>
      </w:r>
      <w:r w:rsidR="00ED61CB">
        <w:t>teachers which include</w:t>
      </w:r>
      <w:r w:rsidR="00AF32BC">
        <w:t>d</w:t>
      </w:r>
      <w:r w:rsidR="00ED61CB">
        <w:t xml:space="preserve"> </w:t>
      </w:r>
      <w:r w:rsidR="00F33A7B">
        <w:t>modeling instructional strategies, providing more frequent feedback, suggesting resources to try, and other individualized s</w:t>
      </w:r>
      <w:r w:rsidR="002F0CC8">
        <w:t>upports. School leaders are in the process of hiring for the TLS position, as it is considered a</w:t>
      </w:r>
      <w:r w:rsidR="00AF32BC">
        <w:t xml:space="preserve"> critical support for teacher growth. </w:t>
      </w:r>
    </w:p>
    <w:p w14:paraId="6F536DBF" w14:textId="77777777" w:rsidR="000876C5" w:rsidRDefault="000876C5" w:rsidP="000876C5">
      <w:pPr>
        <w:pStyle w:val="Heading3"/>
      </w:pPr>
      <w:r>
        <w:t xml:space="preserve">Turnaround Practice 3: Student-Specific Supports and Instruction to All Students </w:t>
      </w:r>
    </w:p>
    <w:p w14:paraId="0B2066BD" w14:textId="0020E8E6" w:rsidR="006E7DC4" w:rsidRPr="00C111A7" w:rsidRDefault="000E1324" w:rsidP="000E1324">
      <w:pPr>
        <w:pStyle w:val="BodyText"/>
      </w:pPr>
      <w:r w:rsidRPr="00606A4A">
        <w:t xml:space="preserve">In 2015–16, Parker </w:t>
      </w:r>
      <w:r w:rsidR="00FC79DC">
        <w:t>began</w:t>
      </w:r>
      <w:r w:rsidRPr="00606A4A">
        <w:t xml:space="preserve"> intervention blocks called PRIDE and continued with this practice during the 2017–18 school year. These daily small-group intervention blocks provided </w:t>
      </w:r>
      <w:r w:rsidRPr="00606A4A">
        <w:br/>
        <w:t>60 additional minutes of English language arts (ELA) and</w:t>
      </w:r>
      <w:r w:rsidR="0036382E" w:rsidRPr="00606A4A">
        <w:t xml:space="preserve"> 30</w:t>
      </w:r>
      <w:r w:rsidR="00497CDC">
        <w:t>–</w:t>
      </w:r>
      <w:r w:rsidR="0036382E" w:rsidRPr="00606A4A">
        <w:t>45 minutes of</w:t>
      </w:r>
      <w:r w:rsidRPr="00606A4A">
        <w:t xml:space="preserve"> mathematics instruction </w:t>
      </w:r>
      <w:r w:rsidR="00497CDC">
        <w:t xml:space="preserve">to advance </w:t>
      </w:r>
      <w:r w:rsidRPr="00606A4A">
        <w:t xml:space="preserve">core instruction and </w:t>
      </w:r>
      <w:r w:rsidR="00497CDC">
        <w:t xml:space="preserve">provide </w:t>
      </w:r>
      <w:r w:rsidRPr="00606A4A">
        <w:t xml:space="preserve">Tier II and III supports as needed. </w:t>
      </w:r>
      <w:r w:rsidR="00B86A07">
        <w:t xml:space="preserve">All educators had a PRIDE group. </w:t>
      </w:r>
      <w:r w:rsidRPr="00606A4A">
        <w:t>Students were</w:t>
      </w:r>
      <w:r w:rsidR="00606A4A" w:rsidRPr="00606A4A">
        <w:t xml:space="preserve"> regrouped </w:t>
      </w:r>
      <w:r w:rsidR="00497CDC">
        <w:t xml:space="preserve">regularly </w:t>
      </w:r>
      <w:r w:rsidR="00606A4A" w:rsidRPr="00606A4A">
        <w:t xml:space="preserve">every five to six weeks </w:t>
      </w:r>
      <w:r w:rsidR="00606A4A">
        <w:t xml:space="preserve">during TCT using the most recently available assessment data and </w:t>
      </w:r>
      <w:r w:rsidR="005E5199">
        <w:t xml:space="preserve">consideration of </w:t>
      </w:r>
      <w:r w:rsidR="00606A4A">
        <w:t xml:space="preserve">nonacademic or behavioral needs. </w:t>
      </w:r>
      <w:bookmarkStart w:id="2" w:name="_Hlk515371009"/>
      <w:r w:rsidR="00606A4A">
        <w:t xml:space="preserve">This year, </w:t>
      </w:r>
      <w:r w:rsidR="008409B4">
        <w:t>students were assigned to one of four groups</w:t>
      </w:r>
      <w:r w:rsidR="00C111A7">
        <w:t xml:space="preserve"> based on their mastery of the specific standard being taught</w:t>
      </w:r>
      <w:r w:rsidR="008409B4">
        <w:t xml:space="preserve">: struggling </w:t>
      </w:r>
      <w:r w:rsidR="00FC79DC">
        <w:t>students</w:t>
      </w:r>
      <w:r w:rsidR="008409B4">
        <w:t xml:space="preserve">, students performing below grade level, students at grade level, and students </w:t>
      </w:r>
      <w:r w:rsidR="00300CA2">
        <w:t>identified as</w:t>
      </w:r>
      <w:r w:rsidR="008409B4">
        <w:t xml:space="preserve"> advanced. </w:t>
      </w:r>
      <w:bookmarkEnd w:id="2"/>
      <w:r w:rsidR="008409B4">
        <w:t>Based on their need, students rotated to different teachers. For example, ELL students below grade</w:t>
      </w:r>
      <w:r w:rsidR="00D5162D">
        <w:t xml:space="preserve"> </w:t>
      </w:r>
      <w:r w:rsidR="008409B4">
        <w:t xml:space="preserve">level worked with an </w:t>
      </w:r>
      <w:r w:rsidR="00D5162D">
        <w:t xml:space="preserve">English as a Second Language </w:t>
      </w:r>
      <w:r w:rsidR="008409B4">
        <w:t xml:space="preserve">teacher during PRIDE time. PRIDE groups focused on strengthening specific skills (e.g., phonics, sight words) or building on the core curriculum with </w:t>
      </w:r>
      <w:r w:rsidR="008409B4" w:rsidRPr="008C65CB">
        <w:t xml:space="preserve">extensions for deeper thinking. </w:t>
      </w:r>
      <w:r w:rsidR="008C65CB" w:rsidRPr="008C65CB">
        <w:t>School leaders report</w:t>
      </w:r>
      <w:r w:rsidR="00B468B0">
        <w:t>ed</w:t>
      </w:r>
      <w:r w:rsidR="008C65CB" w:rsidRPr="008C65CB">
        <w:t xml:space="preserve"> that the</w:t>
      </w:r>
      <w:r w:rsidRPr="008C65CB">
        <w:t xml:space="preserve"> PRIDE time model </w:t>
      </w:r>
      <w:r w:rsidR="006E7DC4" w:rsidRPr="008C65CB">
        <w:t>had a posit</w:t>
      </w:r>
      <w:r w:rsidR="008C65CB" w:rsidRPr="008C65CB">
        <w:t xml:space="preserve">ive effect on student learning, and </w:t>
      </w:r>
      <w:r w:rsidR="00B86A07">
        <w:t>they expect</w:t>
      </w:r>
      <w:r w:rsidR="008C65CB" w:rsidRPr="008C65CB">
        <w:t xml:space="preserve"> the intervention block to continue next year. </w:t>
      </w:r>
    </w:p>
    <w:p w14:paraId="082AB50A" w14:textId="14D72B85" w:rsidR="008522F0" w:rsidRDefault="008522F0" w:rsidP="00021931">
      <w:pPr>
        <w:pStyle w:val="BodyText"/>
      </w:pPr>
      <w:r w:rsidRPr="008522F0">
        <w:t xml:space="preserve">Parker has </w:t>
      </w:r>
      <w:r>
        <w:t>refined</w:t>
      </w:r>
      <w:r w:rsidRPr="008522F0">
        <w:t xml:space="preserve"> </w:t>
      </w:r>
      <w:r>
        <w:t>the Building Based Support Team (BBST) process, originally developed in the 2016</w:t>
      </w:r>
      <w:r w:rsidR="00FC79DC">
        <w:t>–</w:t>
      </w:r>
      <w:r>
        <w:t xml:space="preserve">17 school </w:t>
      </w:r>
      <w:r w:rsidRPr="008522F0">
        <w:t xml:space="preserve">year. This </w:t>
      </w:r>
      <w:r w:rsidR="00FC79DC">
        <w:t xml:space="preserve">year, the </w:t>
      </w:r>
      <w:r w:rsidRPr="008522F0">
        <w:t>team served as a system to support the needs of struggling students</w:t>
      </w:r>
      <w:r>
        <w:t xml:space="preserve"> by removing</w:t>
      </w:r>
      <w:r w:rsidR="00021931" w:rsidRPr="008522F0">
        <w:t xml:space="preserve"> barriers (nonacademic or academic) that were hindering student success. </w:t>
      </w:r>
      <w:r>
        <w:t xml:space="preserve">The BBST process </w:t>
      </w:r>
      <w:r w:rsidR="00B468B0">
        <w:t>was</w:t>
      </w:r>
      <w:r>
        <w:t xml:space="preserve"> initiated through </w:t>
      </w:r>
      <w:r w:rsidR="00FC79DC">
        <w:t>a teacher’s</w:t>
      </w:r>
      <w:r>
        <w:t xml:space="preserve"> completion of a referral form when a student </w:t>
      </w:r>
      <w:r w:rsidR="00B468B0">
        <w:t>was</w:t>
      </w:r>
      <w:r>
        <w:t xml:space="preserve"> not making progress. School leaders then met to examine and prioritize the referrals</w:t>
      </w:r>
      <w:r w:rsidR="0038322F">
        <w:t>,</w:t>
      </w:r>
      <w:r>
        <w:t xml:space="preserve"> and additional data </w:t>
      </w:r>
      <w:r w:rsidR="0038322F">
        <w:t xml:space="preserve">were </w:t>
      </w:r>
      <w:r>
        <w:t xml:space="preserve">collected from the teacher. A multidisciplinary team convened to </w:t>
      </w:r>
      <w:r w:rsidR="0038322F">
        <w:t xml:space="preserve">discuss </w:t>
      </w:r>
      <w:r>
        <w:t xml:space="preserve">the student and </w:t>
      </w:r>
      <w:r w:rsidR="0038322F">
        <w:t xml:space="preserve">identify </w:t>
      </w:r>
      <w:r>
        <w:t>supports and strategies for the classroom teacher to implement.</w:t>
      </w:r>
      <w:r w:rsidR="00B468B0">
        <w:t xml:space="preserve"> </w:t>
      </w:r>
      <w:r w:rsidR="0038322F">
        <w:t xml:space="preserve">Suggested </w:t>
      </w:r>
      <w:r w:rsidR="00B468B0">
        <w:t>s</w:t>
      </w:r>
      <w:r w:rsidRPr="008522F0">
        <w:t>upports could include academic supports, social-emotional supports, referral to an outside agency, or other</w:t>
      </w:r>
      <w:r>
        <w:t xml:space="preserve"> behavioral supports as needed. </w:t>
      </w:r>
      <w:r w:rsidR="00B468B0">
        <w:t>The BBST reconvened</w:t>
      </w:r>
      <w:r>
        <w:t xml:space="preserve"> to monitor the student’s progress every six weeks or so. </w:t>
      </w:r>
      <w:r w:rsidR="00A60C11">
        <w:t>In Quarter 3, five students were identified as in need of Tier II supports, and three students were identified as in need of Tier III supports.</w:t>
      </w:r>
    </w:p>
    <w:p w14:paraId="79048B98" w14:textId="77777777" w:rsidR="000876C5" w:rsidRDefault="000876C5" w:rsidP="000876C5">
      <w:pPr>
        <w:pStyle w:val="Heading3"/>
      </w:pPr>
      <w:r>
        <w:lastRenderedPageBreak/>
        <w:t>Turnaround Practice 4: School Climate and Culture</w:t>
      </w:r>
    </w:p>
    <w:p w14:paraId="493517F0" w14:textId="63DBD21D" w:rsidR="000E1324" w:rsidRDefault="000E1324" w:rsidP="000E1324">
      <w:pPr>
        <w:pStyle w:val="BodyText"/>
      </w:pPr>
      <w:r>
        <w:t xml:space="preserve">Parker is in the third year of implementing positive behavioral interventions and supports (PBIS), which helped </w:t>
      </w:r>
      <w:r w:rsidR="00306C34">
        <w:t xml:space="preserve">to </w:t>
      </w:r>
      <w:r>
        <w:t>establish a defined set of behavioral expectations and promote</w:t>
      </w:r>
      <w:r w:rsidR="00B468B0">
        <w:t>d</w:t>
      </w:r>
      <w:r>
        <w:t xml:space="preserve"> a positive school culture. </w:t>
      </w:r>
      <w:r w:rsidR="00EA1B57">
        <w:t>Students receive</w:t>
      </w:r>
      <w:r w:rsidR="00B468B0">
        <w:t>d</w:t>
      </w:r>
      <w:r w:rsidR="00EA1B57">
        <w:t xml:space="preserve"> positive reinforcement through Proof of Pride (POP) cards for demonstrating Parker’s core values, </w:t>
      </w:r>
      <w:r w:rsidR="0038322F">
        <w:t>which</w:t>
      </w:r>
      <w:r w:rsidR="00EA1B57">
        <w:t xml:space="preserve"> </w:t>
      </w:r>
      <w:r w:rsidR="00B468B0">
        <w:t>could</w:t>
      </w:r>
      <w:r w:rsidR="00EA1B57">
        <w:t xml:space="preserve"> be redeemed for prizes. Any staff member </w:t>
      </w:r>
      <w:r w:rsidR="00B468B0">
        <w:t>could</w:t>
      </w:r>
      <w:r w:rsidR="00EA1B57">
        <w:t xml:space="preserve"> distribute POP cards, contributing to a collective sense of ownership for student success. </w:t>
      </w:r>
      <w:r w:rsidR="00021931">
        <w:t xml:space="preserve">The student behavior committee, one of the schoolwide PLCs, </w:t>
      </w:r>
      <w:r w:rsidR="00B468B0">
        <w:t>was</w:t>
      </w:r>
      <w:r w:rsidR="00021931">
        <w:t xml:space="preserve"> responsible for monitoring PBIS implementation through the review of behavioral and social-emotional data. For example, </w:t>
      </w:r>
      <w:r w:rsidR="00C4377F">
        <w:t>in October</w:t>
      </w:r>
      <w:r w:rsidR="00640EF8">
        <w:t>,</w:t>
      </w:r>
      <w:r w:rsidR="00C4377F">
        <w:t xml:space="preserve"> </w:t>
      </w:r>
      <w:r w:rsidR="0033747C">
        <w:t xml:space="preserve">significant </w:t>
      </w:r>
      <w:r w:rsidR="00C4377F">
        <w:t>student behavior</w:t>
      </w:r>
      <w:r w:rsidR="0033747C">
        <w:t>s</w:t>
      </w:r>
      <w:r w:rsidR="00021931">
        <w:t xml:space="preserve"> escalated</w:t>
      </w:r>
      <w:r w:rsidR="00640EF8">
        <w:t>,</w:t>
      </w:r>
      <w:r w:rsidR="00021931">
        <w:t xml:space="preserve"> result</w:t>
      </w:r>
      <w:r w:rsidR="00CD4D36">
        <w:t>ing</w:t>
      </w:r>
      <w:r w:rsidR="00021931">
        <w:t xml:space="preserve"> in three times the suspensions</w:t>
      </w:r>
      <w:r w:rsidR="00CD4D36">
        <w:t xml:space="preserve"> compared to September. To address </w:t>
      </w:r>
      <w:r w:rsidR="0032615E">
        <w:t>this, staff participated in two professional development sessions focused on social</w:t>
      </w:r>
      <w:r w:rsidR="00640EF8">
        <w:t>-</w:t>
      </w:r>
      <w:r w:rsidR="0032615E">
        <w:t xml:space="preserve">emotional learning </w:t>
      </w:r>
      <w:r w:rsidR="00C4377F">
        <w:t xml:space="preserve">topics </w:t>
      </w:r>
      <w:r w:rsidR="00B468B0">
        <w:t>such as</w:t>
      </w:r>
      <w:r w:rsidR="0032615E">
        <w:t xml:space="preserve"> PBIS, zones of regulation, tiered behavior guidelines, and data use. The School Adjustment Council and clinical coordinator created a behavior and consequence reference guide to establish consistency</w:t>
      </w:r>
      <w:r w:rsidR="00C4377F">
        <w:t xml:space="preserve"> in behavior management</w:t>
      </w:r>
      <w:r w:rsidR="0032615E">
        <w:t xml:space="preserve"> across the school. </w:t>
      </w:r>
      <w:r w:rsidR="00021931">
        <w:t xml:space="preserve"> </w:t>
      </w:r>
      <w:r w:rsidR="0032615E">
        <w:t xml:space="preserve">For example, students </w:t>
      </w:r>
      <w:r w:rsidR="00B468B0">
        <w:t>could</w:t>
      </w:r>
      <w:r w:rsidR="0032615E">
        <w:t xml:space="preserve"> access “recovery spaces”</w:t>
      </w:r>
      <w:r w:rsidR="00C4377F">
        <w:t xml:space="preserve"> when they need</w:t>
      </w:r>
      <w:r w:rsidR="00B468B0">
        <w:t>ed</w:t>
      </w:r>
      <w:r w:rsidR="00C4377F">
        <w:t xml:space="preserve"> to de</w:t>
      </w:r>
      <w:r w:rsidR="00640EF8">
        <w:t>-</w:t>
      </w:r>
      <w:r w:rsidR="00C4377F">
        <w:t>escalate, and mindfulness practices</w:t>
      </w:r>
      <w:r w:rsidR="00640EF8">
        <w:t xml:space="preserve"> were implemented in Grades 3–5</w:t>
      </w:r>
      <w:r w:rsidR="00C4377F">
        <w:t>. These structures greatly improved the school culture</w:t>
      </w:r>
      <w:r w:rsidR="00D50CCA">
        <w:t xml:space="preserve"> by reducing incidences of significant behaviors since October.  </w:t>
      </w:r>
    </w:p>
    <w:p w14:paraId="643D453C" w14:textId="48D059F3" w:rsidR="00E05141" w:rsidRPr="00371D8D" w:rsidRDefault="0064149B" w:rsidP="00371D8D">
      <w:pPr>
        <w:pStyle w:val="BodyText"/>
        <w:rPr>
          <w:rFonts w:ascii="Times New Roman" w:hAnsi="Times New Roman"/>
          <w:spacing w:val="-2"/>
        </w:rPr>
      </w:pPr>
      <w:r w:rsidRPr="00371D8D">
        <w:rPr>
          <w:rFonts w:ascii="Times New Roman" w:hAnsi="Times New Roman"/>
          <w:spacing w:val="-2"/>
        </w:rPr>
        <w:t xml:space="preserve">Before the school year began, Parker </w:t>
      </w:r>
      <w:r w:rsidR="00E05141" w:rsidRPr="00371D8D">
        <w:rPr>
          <w:rFonts w:ascii="Times New Roman" w:hAnsi="Times New Roman"/>
          <w:spacing w:val="-2"/>
        </w:rPr>
        <w:t>partnered with BELL (Building Educated Leaders for Life) to provide a five-week summer program at Power Scholars Academy. Approximately 50</w:t>
      </w:r>
      <w:r w:rsidRPr="00371D8D">
        <w:rPr>
          <w:rFonts w:ascii="Times New Roman" w:hAnsi="Times New Roman"/>
          <w:spacing w:val="-2"/>
        </w:rPr>
        <w:t xml:space="preserve"> Parker students in Grades 2–5 participate</w:t>
      </w:r>
      <w:r w:rsidR="00E05141" w:rsidRPr="00371D8D">
        <w:rPr>
          <w:rFonts w:ascii="Times New Roman" w:hAnsi="Times New Roman"/>
          <w:spacing w:val="-2"/>
        </w:rPr>
        <w:t>d</w:t>
      </w:r>
      <w:r w:rsidRPr="00371D8D">
        <w:rPr>
          <w:rFonts w:ascii="Times New Roman" w:hAnsi="Times New Roman"/>
          <w:spacing w:val="-2"/>
        </w:rPr>
        <w:t xml:space="preserve"> in this program</w:t>
      </w:r>
      <w:r w:rsidR="00E05141" w:rsidRPr="00371D8D">
        <w:rPr>
          <w:rFonts w:ascii="Times New Roman" w:hAnsi="Times New Roman"/>
          <w:spacing w:val="-2"/>
        </w:rPr>
        <w:t xml:space="preserve"> in summ</w:t>
      </w:r>
      <w:r w:rsidR="00371D8D">
        <w:rPr>
          <w:rFonts w:ascii="Times New Roman" w:hAnsi="Times New Roman"/>
          <w:spacing w:val="-2"/>
        </w:rPr>
        <w:t xml:space="preserve">er 2017. </w:t>
      </w:r>
      <w:r w:rsidR="00E05141" w:rsidRPr="00371D8D">
        <w:rPr>
          <w:rFonts w:ascii="Times New Roman" w:hAnsi="Times New Roman"/>
          <w:spacing w:val="-2"/>
        </w:rPr>
        <w:t>Students</w:t>
      </w:r>
      <w:r w:rsidR="0038322F">
        <w:rPr>
          <w:rFonts w:ascii="Times New Roman" w:hAnsi="Times New Roman"/>
          <w:spacing w:val="-2"/>
        </w:rPr>
        <w:t>’ progress</w:t>
      </w:r>
      <w:r w:rsidR="00E05141" w:rsidRPr="00371D8D">
        <w:rPr>
          <w:rFonts w:ascii="Times New Roman" w:hAnsi="Times New Roman"/>
          <w:spacing w:val="-2"/>
        </w:rPr>
        <w:t xml:space="preserve"> </w:t>
      </w:r>
      <w:r w:rsidR="0038322F">
        <w:rPr>
          <w:rFonts w:ascii="Times New Roman" w:hAnsi="Times New Roman"/>
          <w:spacing w:val="-2"/>
        </w:rPr>
        <w:t>was</w:t>
      </w:r>
      <w:r w:rsidR="0038322F" w:rsidRPr="00371D8D">
        <w:rPr>
          <w:rFonts w:ascii="Times New Roman" w:hAnsi="Times New Roman"/>
          <w:spacing w:val="-2"/>
        </w:rPr>
        <w:t xml:space="preserve"> </w:t>
      </w:r>
      <w:r w:rsidR="00E05141" w:rsidRPr="00371D8D">
        <w:rPr>
          <w:rFonts w:ascii="Times New Roman" w:hAnsi="Times New Roman"/>
          <w:spacing w:val="-2"/>
        </w:rPr>
        <w:t>monitored using STAR data</w:t>
      </w:r>
      <w:r w:rsidR="00371D8D">
        <w:rPr>
          <w:rFonts w:ascii="Times New Roman" w:hAnsi="Times New Roman"/>
          <w:spacing w:val="-2"/>
        </w:rPr>
        <w:t xml:space="preserve"> to measure their growth during the program</w:t>
      </w:r>
      <w:r w:rsidR="00E05141" w:rsidRPr="00371D8D">
        <w:rPr>
          <w:rFonts w:ascii="Times New Roman" w:hAnsi="Times New Roman"/>
          <w:spacing w:val="-2"/>
        </w:rPr>
        <w:t xml:space="preserve">. </w:t>
      </w:r>
      <w:r w:rsidR="00640EF8">
        <w:rPr>
          <w:rFonts w:ascii="Times New Roman" w:hAnsi="Times New Roman"/>
          <w:spacing w:val="-2"/>
        </w:rPr>
        <w:t xml:space="preserve">Whereas </w:t>
      </w:r>
      <w:r w:rsidR="00E05141" w:rsidRPr="00371D8D">
        <w:rPr>
          <w:rFonts w:ascii="Times New Roman" w:hAnsi="Times New Roman"/>
          <w:spacing w:val="-2"/>
        </w:rPr>
        <w:t xml:space="preserve">the anticipated score increase </w:t>
      </w:r>
      <w:r w:rsidR="0038322F">
        <w:rPr>
          <w:rFonts w:ascii="Times New Roman" w:hAnsi="Times New Roman"/>
          <w:spacing w:val="-2"/>
        </w:rPr>
        <w:t>was</w:t>
      </w:r>
      <w:r w:rsidR="00E05141" w:rsidRPr="00371D8D">
        <w:rPr>
          <w:rFonts w:ascii="Times New Roman" w:hAnsi="Times New Roman"/>
          <w:spacing w:val="-2"/>
        </w:rPr>
        <w:t xml:space="preserve"> 15 points, participating students averaged an increase of 67 points in ELA a</w:t>
      </w:r>
      <w:r w:rsidR="00B468B0">
        <w:rPr>
          <w:rFonts w:ascii="Times New Roman" w:hAnsi="Times New Roman"/>
          <w:spacing w:val="-2"/>
        </w:rPr>
        <w:t>nd 72 points in m</w:t>
      </w:r>
      <w:r w:rsidR="00E05141" w:rsidRPr="00371D8D">
        <w:rPr>
          <w:rFonts w:ascii="Times New Roman" w:hAnsi="Times New Roman"/>
          <w:spacing w:val="-2"/>
        </w:rPr>
        <w:t>ath</w:t>
      </w:r>
      <w:r w:rsidR="00640EF8">
        <w:rPr>
          <w:rFonts w:ascii="Times New Roman" w:hAnsi="Times New Roman"/>
          <w:spacing w:val="-2"/>
        </w:rPr>
        <w:t>ematics</w:t>
      </w:r>
      <w:r w:rsidR="00D50011">
        <w:rPr>
          <w:rFonts w:ascii="Times New Roman" w:hAnsi="Times New Roman"/>
          <w:spacing w:val="-2"/>
        </w:rPr>
        <w:t>,</w:t>
      </w:r>
      <w:r w:rsidR="00E05141" w:rsidRPr="00371D8D">
        <w:rPr>
          <w:rFonts w:ascii="Times New Roman" w:hAnsi="Times New Roman"/>
          <w:spacing w:val="-2"/>
        </w:rPr>
        <w:t xml:space="preserve"> according to the STAR Beginning of the Year assessment.</w:t>
      </w:r>
      <w:r w:rsidR="00371D8D">
        <w:rPr>
          <w:rFonts w:ascii="Times New Roman" w:hAnsi="Times New Roman"/>
          <w:spacing w:val="-2"/>
        </w:rPr>
        <w:t xml:space="preserve"> Due to the success of this program, Parker will </w:t>
      </w:r>
      <w:r w:rsidR="00640EF8">
        <w:rPr>
          <w:rFonts w:ascii="Times New Roman" w:hAnsi="Times New Roman"/>
          <w:spacing w:val="-2"/>
        </w:rPr>
        <w:t xml:space="preserve">offer </w:t>
      </w:r>
      <w:r w:rsidR="0038322F">
        <w:rPr>
          <w:rFonts w:ascii="Times New Roman" w:hAnsi="Times New Roman"/>
          <w:spacing w:val="-2"/>
        </w:rPr>
        <w:t>it</w:t>
      </w:r>
      <w:r w:rsidR="00371D8D">
        <w:rPr>
          <w:rFonts w:ascii="Times New Roman" w:hAnsi="Times New Roman"/>
          <w:spacing w:val="-2"/>
        </w:rPr>
        <w:t xml:space="preserve"> again during summer 2018. The program once again </w:t>
      </w:r>
      <w:r w:rsidR="00640EF8">
        <w:rPr>
          <w:rFonts w:ascii="Times New Roman" w:hAnsi="Times New Roman"/>
          <w:spacing w:val="-2"/>
        </w:rPr>
        <w:t xml:space="preserve">will serve </w:t>
      </w:r>
      <w:r w:rsidR="00371D8D">
        <w:rPr>
          <w:rFonts w:ascii="Times New Roman" w:hAnsi="Times New Roman"/>
          <w:spacing w:val="-2"/>
        </w:rPr>
        <w:t xml:space="preserve">approximately 50 students in </w:t>
      </w:r>
      <w:r w:rsidR="00640EF8">
        <w:rPr>
          <w:rFonts w:ascii="Times New Roman" w:hAnsi="Times New Roman"/>
          <w:spacing w:val="-2"/>
        </w:rPr>
        <w:t>G</w:t>
      </w:r>
      <w:r w:rsidR="00371D8D">
        <w:rPr>
          <w:rFonts w:ascii="Times New Roman" w:hAnsi="Times New Roman"/>
          <w:spacing w:val="-2"/>
        </w:rPr>
        <w:t>rades 2</w:t>
      </w:r>
      <w:r w:rsidR="00FC79DC">
        <w:t>–</w:t>
      </w:r>
      <w:r w:rsidR="00371D8D">
        <w:rPr>
          <w:rFonts w:ascii="Times New Roman" w:hAnsi="Times New Roman"/>
          <w:spacing w:val="-2"/>
        </w:rPr>
        <w:t xml:space="preserve">5. During the program, students receive academic instruction in the morning </w:t>
      </w:r>
      <w:r w:rsidR="00371D8D" w:rsidRPr="00371D8D">
        <w:rPr>
          <w:rFonts w:ascii="Times New Roman" w:hAnsi="Times New Roman"/>
          <w:spacing w:val="-2"/>
        </w:rPr>
        <w:t xml:space="preserve">taught by New Bedford Public School staff </w:t>
      </w:r>
      <w:r w:rsidR="00371D8D">
        <w:rPr>
          <w:rFonts w:ascii="Times New Roman" w:hAnsi="Times New Roman"/>
          <w:spacing w:val="-2"/>
        </w:rPr>
        <w:t>with</w:t>
      </w:r>
      <w:r w:rsidR="00371D8D" w:rsidRPr="00371D8D">
        <w:rPr>
          <w:rFonts w:ascii="Times New Roman" w:hAnsi="Times New Roman"/>
          <w:spacing w:val="-2"/>
        </w:rPr>
        <w:t xml:space="preserve"> enrichments</w:t>
      </w:r>
      <w:r w:rsidR="00371D8D">
        <w:rPr>
          <w:rFonts w:ascii="Times New Roman" w:hAnsi="Times New Roman"/>
          <w:spacing w:val="-2"/>
        </w:rPr>
        <w:t xml:space="preserve"> and field trips</w:t>
      </w:r>
      <w:r w:rsidR="00371D8D" w:rsidRPr="00371D8D">
        <w:rPr>
          <w:rFonts w:ascii="Times New Roman" w:hAnsi="Times New Roman"/>
          <w:spacing w:val="-2"/>
        </w:rPr>
        <w:t xml:space="preserve"> in th</w:t>
      </w:r>
      <w:r w:rsidR="00371D8D">
        <w:rPr>
          <w:rFonts w:ascii="Times New Roman" w:hAnsi="Times New Roman"/>
          <w:spacing w:val="-2"/>
        </w:rPr>
        <w:t xml:space="preserve">e afternoon. Many local organizations are brought in to support the afternoon programming. </w:t>
      </w:r>
    </w:p>
    <w:p w14:paraId="7902966B" w14:textId="0777356D" w:rsidR="001A5B69" w:rsidRDefault="008B10D5" w:rsidP="00EA1B57">
      <w:pPr>
        <w:pStyle w:val="BodyText"/>
        <w:rPr>
          <w:rFonts w:ascii="Times New Roman" w:hAnsi="Times New Roman"/>
          <w:spacing w:val="-2"/>
        </w:rPr>
      </w:pPr>
      <w:r w:rsidRPr="00EA1B57">
        <w:rPr>
          <w:rFonts w:ascii="Times New Roman" w:hAnsi="Times New Roman"/>
          <w:spacing w:val="-2"/>
        </w:rPr>
        <w:t>Family an</w:t>
      </w:r>
      <w:r w:rsidR="00E03113" w:rsidRPr="00EA1B57">
        <w:rPr>
          <w:rFonts w:ascii="Times New Roman" w:hAnsi="Times New Roman"/>
          <w:spacing w:val="-2"/>
        </w:rPr>
        <w:t>d community engagement continued</w:t>
      </w:r>
      <w:r w:rsidRPr="00EA1B57">
        <w:rPr>
          <w:rFonts w:ascii="Times New Roman" w:hAnsi="Times New Roman"/>
          <w:spacing w:val="-2"/>
        </w:rPr>
        <w:t xml:space="preserve"> to be a focus at Parker. </w:t>
      </w:r>
      <w:r w:rsidR="00EA1B57" w:rsidRPr="00EA1B57">
        <w:rPr>
          <w:rFonts w:ascii="Times New Roman" w:hAnsi="Times New Roman"/>
          <w:spacing w:val="-2"/>
        </w:rPr>
        <w:t xml:space="preserve">Regular social events were planned through the family engagement PLC to bring the community into the building. </w:t>
      </w:r>
      <w:r w:rsidR="00A34AFF" w:rsidRPr="00EA1B57">
        <w:rPr>
          <w:rFonts w:ascii="Times New Roman" w:hAnsi="Times New Roman"/>
          <w:spacing w:val="-2"/>
        </w:rPr>
        <w:t>Some of the events that Parker offered during the 20</w:t>
      </w:r>
      <w:r w:rsidR="00EA1B57" w:rsidRPr="00EA1B57">
        <w:rPr>
          <w:rFonts w:ascii="Times New Roman" w:hAnsi="Times New Roman"/>
          <w:spacing w:val="-2"/>
        </w:rPr>
        <w:t>17</w:t>
      </w:r>
      <w:r w:rsidR="00FC79DC">
        <w:t>–</w:t>
      </w:r>
      <w:r w:rsidR="00EA1B57" w:rsidRPr="00EA1B57">
        <w:rPr>
          <w:rFonts w:ascii="Times New Roman" w:hAnsi="Times New Roman"/>
          <w:spacing w:val="-2"/>
        </w:rPr>
        <w:t xml:space="preserve">18 </w:t>
      </w:r>
      <w:r w:rsidR="0038322F">
        <w:rPr>
          <w:rFonts w:ascii="Times New Roman" w:hAnsi="Times New Roman"/>
          <w:spacing w:val="-2"/>
        </w:rPr>
        <w:t xml:space="preserve">school year </w:t>
      </w:r>
      <w:r w:rsidR="00EA1B57" w:rsidRPr="00EA1B57">
        <w:rPr>
          <w:rFonts w:ascii="Times New Roman" w:hAnsi="Times New Roman"/>
          <w:spacing w:val="-2"/>
        </w:rPr>
        <w:t>include</w:t>
      </w:r>
      <w:r w:rsidR="0038322F">
        <w:rPr>
          <w:rFonts w:ascii="Times New Roman" w:hAnsi="Times New Roman"/>
          <w:spacing w:val="-2"/>
        </w:rPr>
        <w:t>d</w:t>
      </w:r>
      <w:r w:rsidR="00EA1B57" w:rsidRPr="00EA1B57">
        <w:rPr>
          <w:rFonts w:ascii="Times New Roman" w:hAnsi="Times New Roman"/>
          <w:spacing w:val="-2"/>
        </w:rPr>
        <w:t xml:space="preserve"> Coffee with the Principal, STAR data assemblies, a research fair, a parent academic workshop, and Bingo for Books</w:t>
      </w:r>
      <w:r w:rsidR="008F6826" w:rsidRPr="00EA1B57">
        <w:rPr>
          <w:rFonts w:ascii="Times New Roman" w:hAnsi="Times New Roman"/>
          <w:spacing w:val="-2"/>
        </w:rPr>
        <w:t xml:space="preserve">. </w:t>
      </w:r>
      <w:r w:rsidR="00820C5C" w:rsidRPr="00EA1B57">
        <w:rPr>
          <w:rFonts w:ascii="Times New Roman" w:hAnsi="Times New Roman"/>
          <w:spacing w:val="-2"/>
        </w:rPr>
        <w:t xml:space="preserve">Staff at Parker </w:t>
      </w:r>
      <w:r w:rsidR="008F6826" w:rsidRPr="00EA1B57">
        <w:rPr>
          <w:rFonts w:ascii="Times New Roman" w:hAnsi="Times New Roman"/>
          <w:spacing w:val="-2"/>
        </w:rPr>
        <w:t xml:space="preserve">also </w:t>
      </w:r>
      <w:r w:rsidR="00E03113" w:rsidRPr="00EA1B57">
        <w:rPr>
          <w:rFonts w:ascii="Times New Roman" w:hAnsi="Times New Roman"/>
          <w:spacing w:val="-2"/>
        </w:rPr>
        <w:t>were</w:t>
      </w:r>
      <w:r w:rsidR="00820C5C" w:rsidRPr="00EA1B57">
        <w:rPr>
          <w:rFonts w:ascii="Times New Roman" w:hAnsi="Times New Roman"/>
          <w:spacing w:val="-2"/>
        </w:rPr>
        <w:t xml:space="preserve"> expected to develop family engagement plan</w:t>
      </w:r>
      <w:r w:rsidR="0078134F" w:rsidRPr="00EA1B57">
        <w:rPr>
          <w:rFonts w:ascii="Times New Roman" w:hAnsi="Times New Roman"/>
          <w:spacing w:val="-2"/>
        </w:rPr>
        <w:t>s</w:t>
      </w:r>
      <w:r w:rsidR="00820C5C" w:rsidRPr="00EA1B57">
        <w:rPr>
          <w:rFonts w:ascii="Times New Roman" w:hAnsi="Times New Roman"/>
          <w:spacing w:val="-2"/>
        </w:rPr>
        <w:t>.</w:t>
      </w:r>
      <w:r w:rsidR="00820C5C" w:rsidRPr="00EA1B57">
        <w:t xml:space="preserve"> These plans include</w:t>
      </w:r>
      <w:r w:rsidR="00E03113" w:rsidRPr="00EA1B57">
        <w:t>d</w:t>
      </w:r>
      <w:r w:rsidR="00820C5C" w:rsidRPr="00EA1B57">
        <w:t xml:space="preserve"> strategies to encourage volunteering at the school or helping in the classroom and </w:t>
      </w:r>
      <w:r w:rsidR="00E03113" w:rsidRPr="00EA1B57">
        <w:t>p</w:t>
      </w:r>
      <w:r w:rsidR="00820C5C" w:rsidRPr="00EA1B57">
        <w:t>romote</w:t>
      </w:r>
      <w:r w:rsidR="00E03113" w:rsidRPr="00EA1B57">
        <w:t>d</w:t>
      </w:r>
      <w:r w:rsidR="00820C5C" w:rsidRPr="00EA1B57">
        <w:t xml:space="preserve"> more family invol</w:t>
      </w:r>
      <w:r w:rsidR="00B468B0">
        <w:t xml:space="preserve">vement with students’ academics. </w:t>
      </w:r>
    </w:p>
    <w:p w14:paraId="341DE70C" w14:textId="3C0B2027" w:rsidR="00454D42" w:rsidRPr="00782B76" w:rsidRDefault="00D243E0">
      <w:pPr>
        <w:pStyle w:val="BodyText"/>
        <w:rPr>
          <w:rFonts w:ascii="Times New Roman" w:hAnsi="Times New Roman"/>
          <w:spacing w:val="-2"/>
        </w:rPr>
      </w:pPr>
      <w:r>
        <w:rPr>
          <w:rFonts w:ascii="Times New Roman" w:hAnsi="Times New Roman"/>
          <w:spacing w:val="-2"/>
        </w:rPr>
        <w:t xml:space="preserve">This year, </w:t>
      </w:r>
      <w:r w:rsidR="00820C5C">
        <w:rPr>
          <w:rFonts w:ascii="Times New Roman" w:hAnsi="Times New Roman"/>
          <w:spacing w:val="-2"/>
        </w:rPr>
        <w:t xml:space="preserve">Parker </w:t>
      </w:r>
      <w:r w:rsidR="00644648">
        <w:rPr>
          <w:rFonts w:ascii="Times New Roman" w:hAnsi="Times New Roman"/>
          <w:spacing w:val="-2"/>
        </w:rPr>
        <w:t xml:space="preserve">continued to focus on </w:t>
      </w:r>
      <w:r>
        <w:rPr>
          <w:rFonts w:ascii="Times New Roman" w:hAnsi="Times New Roman"/>
          <w:spacing w:val="-2"/>
        </w:rPr>
        <w:t>student attendance</w:t>
      </w:r>
      <w:r w:rsidR="00644648">
        <w:rPr>
          <w:rFonts w:ascii="Times New Roman" w:hAnsi="Times New Roman"/>
          <w:spacing w:val="-2"/>
        </w:rPr>
        <w:t xml:space="preserve">. </w:t>
      </w:r>
      <w:r>
        <w:rPr>
          <w:rFonts w:ascii="Times New Roman" w:hAnsi="Times New Roman"/>
          <w:spacing w:val="-2"/>
        </w:rPr>
        <w:t xml:space="preserve">Students with </w:t>
      </w:r>
      <w:r w:rsidR="00EA1B57">
        <w:rPr>
          <w:rFonts w:ascii="Times New Roman" w:hAnsi="Times New Roman"/>
          <w:spacing w:val="-2"/>
        </w:rPr>
        <w:t>frequent</w:t>
      </w:r>
      <w:r>
        <w:rPr>
          <w:rFonts w:ascii="Times New Roman" w:hAnsi="Times New Roman"/>
          <w:spacing w:val="-2"/>
        </w:rPr>
        <w:t xml:space="preserve"> absences </w:t>
      </w:r>
      <w:r w:rsidR="00EA1B57">
        <w:rPr>
          <w:rFonts w:ascii="Times New Roman" w:hAnsi="Times New Roman"/>
          <w:spacing w:val="-2"/>
        </w:rPr>
        <w:t xml:space="preserve">(defined as 10 or more) </w:t>
      </w:r>
      <w:r>
        <w:rPr>
          <w:rFonts w:ascii="Times New Roman" w:hAnsi="Times New Roman"/>
          <w:spacing w:val="-2"/>
        </w:rPr>
        <w:t>receive</w:t>
      </w:r>
      <w:r w:rsidR="00306C34">
        <w:rPr>
          <w:rFonts w:ascii="Times New Roman" w:hAnsi="Times New Roman"/>
          <w:spacing w:val="-2"/>
        </w:rPr>
        <w:t>d</w:t>
      </w:r>
      <w:r>
        <w:rPr>
          <w:rFonts w:ascii="Times New Roman" w:hAnsi="Times New Roman"/>
          <w:spacing w:val="-2"/>
        </w:rPr>
        <w:t xml:space="preserve"> home visits from the family resource manager. To encourage attendance, each month the classrooms with the highest rates </w:t>
      </w:r>
      <w:r w:rsidR="00B468B0">
        <w:rPr>
          <w:rFonts w:ascii="Times New Roman" w:hAnsi="Times New Roman"/>
          <w:spacing w:val="-2"/>
        </w:rPr>
        <w:t>won</w:t>
      </w:r>
      <w:r>
        <w:rPr>
          <w:rFonts w:ascii="Times New Roman" w:hAnsi="Times New Roman"/>
          <w:spacing w:val="-2"/>
        </w:rPr>
        <w:t xml:space="preserve"> a “best attendance” award with a trophy. </w:t>
      </w:r>
      <w:r w:rsidR="00454D42">
        <w:rPr>
          <w:rFonts w:ascii="Times New Roman" w:hAnsi="Times New Roman"/>
          <w:spacing w:val="-2"/>
        </w:rPr>
        <w:t>Students with perfect attendance receive</w:t>
      </w:r>
      <w:r w:rsidR="00B468B0">
        <w:rPr>
          <w:rFonts w:ascii="Times New Roman" w:hAnsi="Times New Roman"/>
          <w:spacing w:val="-2"/>
        </w:rPr>
        <w:t>d</w:t>
      </w:r>
      <w:r w:rsidR="00454D42">
        <w:rPr>
          <w:rFonts w:ascii="Times New Roman" w:hAnsi="Times New Roman"/>
          <w:spacing w:val="-2"/>
        </w:rPr>
        <w:t xml:space="preserve"> tickets to New Bedford High School sporting events. </w:t>
      </w:r>
      <w:r>
        <w:rPr>
          <w:rFonts w:ascii="Times New Roman" w:hAnsi="Times New Roman"/>
          <w:spacing w:val="-2"/>
        </w:rPr>
        <w:t xml:space="preserve">There also </w:t>
      </w:r>
      <w:r w:rsidR="00640EF8">
        <w:rPr>
          <w:rFonts w:ascii="Times New Roman" w:hAnsi="Times New Roman"/>
          <w:spacing w:val="-2"/>
        </w:rPr>
        <w:t xml:space="preserve">were </w:t>
      </w:r>
      <w:r>
        <w:rPr>
          <w:rFonts w:ascii="Times New Roman" w:hAnsi="Times New Roman"/>
          <w:spacing w:val="-2"/>
        </w:rPr>
        <w:t xml:space="preserve">assemblies to celebrate student attendance and other successes (e.g., citizenship, STAR data) regularly throughout the school year. </w:t>
      </w:r>
      <w:r w:rsidR="00B468B0">
        <w:rPr>
          <w:rFonts w:ascii="Times New Roman" w:hAnsi="Times New Roman"/>
          <w:spacing w:val="-2"/>
        </w:rPr>
        <w:t xml:space="preserve">These events contributed to a positive school culture. </w:t>
      </w:r>
    </w:p>
    <w:sectPr w:rsidR="00454D42" w:rsidRPr="00782B76" w:rsidSect="00D17EF8">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3E9FF" w14:textId="77777777" w:rsidR="009F7493" w:rsidRDefault="009F7493" w:rsidP="00193981">
      <w:r>
        <w:separator/>
      </w:r>
    </w:p>
  </w:endnote>
  <w:endnote w:type="continuationSeparator" w:id="0">
    <w:p w14:paraId="36BC6F1D" w14:textId="77777777" w:rsidR="009F7493" w:rsidRDefault="009F7493" w:rsidP="0019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BE43E" w14:textId="2B01CA68" w:rsidR="00D47FBE" w:rsidRPr="004A71DD" w:rsidRDefault="00D47FBE" w:rsidP="00193981">
    <w:pPr>
      <w:pStyle w:val="Footer"/>
    </w:pPr>
    <w:r w:rsidRPr="004A71DD">
      <w:t>American Institutes for Research</w:t>
    </w:r>
    <w:r>
      <w:t xml:space="preserve"> </w:t>
    </w:r>
    <w:r>
      <w:ptab w:relativeTo="margin" w:alignment="right" w:leader="none"/>
    </w:r>
    <w:r w:rsidR="006973EA">
      <w:t>2017–18</w:t>
    </w:r>
    <w:r w:rsidRPr="000160AA">
      <w:t xml:space="preserve"> Level 5 School End-of-Year Report</w:t>
    </w:r>
    <w:r w:rsidRPr="004A71DD">
      <w:t>—</w:t>
    </w:r>
    <w:r w:rsidR="00F42613" w:rsidRPr="004A71DD">
      <w:fldChar w:fldCharType="begin"/>
    </w:r>
    <w:r w:rsidRPr="004A71DD">
      <w:instrText xml:space="preserve"> PAGE   \* MERGEFORMAT </w:instrText>
    </w:r>
    <w:r w:rsidR="00F42613" w:rsidRPr="004A71DD">
      <w:fldChar w:fldCharType="separate"/>
    </w:r>
    <w:r w:rsidR="002C2F6A">
      <w:rPr>
        <w:noProof/>
      </w:rPr>
      <w:t>4</w:t>
    </w:r>
    <w:r w:rsidR="00F42613" w:rsidRPr="004A71D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A1A86" w14:textId="7C168A37" w:rsidR="00D47FBE" w:rsidRPr="004A71DD" w:rsidRDefault="00D47FBE" w:rsidP="00193981">
    <w:pPr>
      <w:pStyle w:val="Footer"/>
    </w:pPr>
    <w:r w:rsidRPr="004A71DD">
      <w:t>Copyright © 20</w:t>
    </w:r>
    <w:r>
      <w:t>1</w:t>
    </w:r>
    <w:r w:rsidR="00CB415D">
      <w:t>8</w:t>
    </w:r>
    <w:r w:rsidRPr="004A71DD">
      <w:t xml:space="preserve"> American Institutes for Research.</w:t>
    </w:r>
    <w:r>
      <w:t xml:space="preserve"> </w:t>
    </w:r>
    <w:r w:rsidR="00011CD2">
      <w:ptab w:relativeTo="margin" w:alignment="right" w:leader="none"/>
    </w:r>
    <w:r w:rsidR="00011CD2" w:rsidRPr="000160AA">
      <w:t>201</w:t>
    </w:r>
    <w:r w:rsidR="00CB415D">
      <w:t>7</w:t>
    </w:r>
    <w:r w:rsidRPr="000160AA">
      <w:t>–</w:t>
    </w:r>
    <w:r w:rsidR="00011CD2" w:rsidRPr="000160AA">
      <w:t>1</w:t>
    </w:r>
    <w:r w:rsidR="00CB415D">
      <w:t>8</w:t>
    </w:r>
    <w:r w:rsidR="00011CD2" w:rsidRPr="000160AA">
      <w:t xml:space="preserve"> </w:t>
    </w:r>
    <w:r w:rsidRPr="000160AA">
      <w:t>Level 5 School End-of-Year Report</w:t>
    </w:r>
    <w:r w:rsidRPr="004A71DD">
      <w:t>—</w:t>
    </w:r>
    <w:r w:rsidR="00F42613" w:rsidRPr="004A71DD">
      <w:fldChar w:fldCharType="begin"/>
    </w:r>
    <w:r w:rsidRPr="004A71DD">
      <w:instrText xml:space="preserve"> PAGE   \* MERGEFORMAT </w:instrText>
    </w:r>
    <w:r w:rsidR="00F42613" w:rsidRPr="004A71DD">
      <w:fldChar w:fldCharType="separate"/>
    </w:r>
    <w:r w:rsidR="002C2F6A">
      <w:rPr>
        <w:noProof/>
      </w:rPr>
      <w:t>1</w:t>
    </w:r>
    <w:r w:rsidR="00F42613" w:rsidRPr="004A71DD">
      <w:fldChar w:fldCharType="end"/>
    </w:r>
  </w:p>
  <w:p w14:paraId="5CB85414" w14:textId="212BE893" w:rsidR="00D47FBE" w:rsidRPr="004A71DD" w:rsidRDefault="00D47FBE" w:rsidP="00193981">
    <w:pPr>
      <w:pStyle w:val="Footer"/>
      <w:rPr>
        <w:sz w:val="16"/>
      </w:rPr>
    </w:pPr>
    <w:r w:rsidRPr="004A71DD">
      <w:t>All rights reserved.</w:t>
    </w:r>
    <w:r>
      <w:t xml:space="preserve"> </w:t>
    </w:r>
    <w:r>
      <w:ptab w:relativeTo="margin" w:alignment="right" w:leader="none"/>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B6B0A" w14:textId="77777777" w:rsidR="009F7493" w:rsidRDefault="009F7493" w:rsidP="00193981">
      <w:r>
        <w:separator/>
      </w:r>
    </w:p>
  </w:footnote>
  <w:footnote w:type="continuationSeparator" w:id="0">
    <w:p w14:paraId="0B108D1D" w14:textId="77777777" w:rsidR="009F7493" w:rsidRDefault="009F7493" w:rsidP="00193981">
      <w:r>
        <w:continuationSeparator/>
      </w:r>
    </w:p>
  </w:footnote>
  <w:footnote w:id="1">
    <w:p w14:paraId="17264E3B" w14:textId="07121337" w:rsidR="006F1048" w:rsidRDefault="006F1048">
      <w:pPr>
        <w:pStyle w:val="FootnoteText"/>
      </w:pPr>
      <w:r>
        <w:rPr>
          <w:rStyle w:val="FootnoteReference"/>
        </w:rPr>
        <w:footnoteRef/>
      </w:r>
      <w:r>
        <w:t xml:space="preserve"> John Avery Parker Elementary will be transitioning to a new receiver in the 2018–19 school year.</w:t>
      </w:r>
    </w:p>
  </w:footnote>
  <w:footnote w:id="2">
    <w:p w14:paraId="6467A888" w14:textId="77777777" w:rsidR="0045301C" w:rsidRDefault="0045301C" w:rsidP="0045301C">
      <w:pPr>
        <w:keepLines/>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See </w:t>
      </w:r>
      <w:proofErr w:type="spellStart"/>
      <w:r>
        <w:rPr>
          <w:rFonts w:ascii="Times New Roman" w:eastAsia="Times New Roman" w:hAnsi="Times New Roman" w:cs="Times New Roman"/>
          <w:sz w:val="20"/>
          <w:szCs w:val="20"/>
        </w:rPr>
        <w:t>Teachstone’s</w:t>
      </w:r>
      <w:proofErr w:type="spellEnd"/>
      <w:r>
        <w:rPr>
          <w:rFonts w:ascii="Times New Roman" w:eastAsia="Times New Roman" w:hAnsi="Times New Roman" w:cs="Times New Roman"/>
          <w:sz w:val="20"/>
          <w:szCs w:val="20"/>
        </w:rPr>
        <w:t xml:space="preserve"> website for more information: </w:t>
      </w:r>
      <w:hyperlink r:id="rId1">
        <w:r>
          <w:rPr>
            <w:rFonts w:ascii="Times New Roman" w:eastAsia="Times New Roman" w:hAnsi="Times New Roman" w:cs="Times New Roman"/>
            <w:color w:val="0000FF"/>
            <w:sz w:val="20"/>
            <w:szCs w:val="20"/>
            <w:u w:val="single"/>
          </w:rPr>
          <w:t>http://cdn2.hubspot.net/hubfs/336169/What-is-CLASS_Info_Sheet.pdf?t=1432824252621</w:t>
        </w:r>
      </w:hyperlink>
      <w:r>
        <w:rPr>
          <w:rFonts w:ascii="Times New Roman" w:eastAsia="Times New Roman"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659EC" w14:textId="5EA0EEDC" w:rsidR="00D47FBE" w:rsidRDefault="00D47FBE" w:rsidP="00193981">
    <w:pPr>
      <w:pStyle w:val="Header"/>
      <w:spacing w:before="108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B6C1346"/>
    <w:lvl w:ilvl="0">
      <w:start w:val="1"/>
      <w:numFmt w:val="decimal"/>
      <w:lvlText w:val="%1."/>
      <w:lvlJc w:val="left"/>
      <w:pPr>
        <w:tabs>
          <w:tab w:val="num" w:pos="720"/>
        </w:tabs>
        <w:ind w:left="720" w:hanging="360"/>
      </w:pPr>
    </w:lvl>
  </w:abstractNum>
  <w:abstractNum w:abstractNumId="1" w15:restartNumberingAfterBreak="0">
    <w:nsid w:val="28C541DB"/>
    <w:multiLevelType w:val="multilevel"/>
    <w:tmpl w:val="0FDE01E8"/>
    <w:styleLink w:val="AIRNumber"/>
    <w:lvl w:ilvl="0">
      <w:start w:val="1"/>
      <w:numFmt w:val="decimal"/>
      <w:pStyle w:val="NumberedList"/>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2" w15:restartNumberingAfterBreak="0">
    <w:nsid w:val="2F521F9F"/>
    <w:multiLevelType w:val="multilevel"/>
    <w:tmpl w:val="F90259FE"/>
    <w:numStyleLink w:val="AIRBullet"/>
  </w:abstractNum>
  <w:abstractNum w:abstractNumId="3" w15:restartNumberingAfterBreak="0">
    <w:nsid w:val="30D75E31"/>
    <w:multiLevelType w:val="multilevel"/>
    <w:tmpl w:val="6860ABCC"/>
    <w:styleLink w:val="AIRTableNumbering"/>
    <w:lvl w:ilvl="0">
      <w:start w:val="1"/>
      <w:numFmt w:val="decimal"/>
      <w:pStyle w:val="TableNumbering"/>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4" w15:restartNumberingAfterBreak="0">
    <w:nsid w:val="387F1524"/>
    <w:multiLevelType w:val="multilevel"/>
    <w:tmpl w:val="F90259FE"/>
    <w:styleLink w:val="AIRBullet"/>
    <w:lvl w:ilvl="0">
      <w:start w:val="1"/>
      <w:numFmt w:val="bullet"/>
      <w:pStyle w:val="Bullet1"/>
      <w:lvlText w:val="•"/>
      <w:lvlJc w:val="left"/>
      <w:pPr>
        <w:ind w:left="720" w:hanging="360"/>
      </w:pPr>
      <w:rPr>
        <w:rFonts w:ascii="Times New Roman" w:hAnsi="Times New Roman" w:cs="Times New Roman" w:hint="default"/>
        <w:b w:val="0"/>
        <w:i w:val="0"/>
        <w:color w:val="000000" w:themeColor="text1"/>
        <w:sz w:val="28"/>
      </w:rPr>
    </w:lvl>
    <w:lvl w:ilvl="1">
      <w:start w:val="1"/>
      <w:numFmt w:val="bullet"/>
      <w:pStyle w:val="Bullet2"/>
      <w:lvlText w:val="–"/>
      <w:lvlJc w:val="left"/>
      <w:pPr>
        <w:ind w:left="1080" w:hanging="360"/>
      </w:pPr>
      <w:rPr>
        <w:rFonts w:ascii="Times New Roman" w:hAnsi="Times New Roman" w:cs="Times New Roman" w:hint="default"/>
      </w:rPr>
    </w:lvl>
    <w:lvl w:ilvl="2">
      <w:start w:val="1"/>
      <w:numFmt w:val="bullet"/>
      <w:pStyle w:val="Bullet3"/>
      <w:lvlText w:val="»"/>
      <w:lvlJc w:val="left"/>
      <w:pPr>
        <w:ind w:left="1440" w:hanging="360"/>
      </w:pPr>
      <w:rPr>
        <w:rFonts w:ascii="Times New Roman" w:hAnsi="Times New Roman"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5" w15:restartNumberingAfterBreak="0">
    <w:nsid w:val="5EE07498"/>
    <w:multiLevelType w:val="multilevel"/>
    <w:tmpl w:val="F134F144"/>
    <w:styleLink w:val="AIRTableBullet"/>
    <w:lvl w:ilvl="0">
      <w:start w:val="1"/>
      <w:numFmt w:val="bullet"/>
      <w:pStyle w:val="TableBullet1"/>
      <w:lvlText w:val="•"/>
      <w:lvlJc w:val="left"/>
      <w:pPr>
        <w:ind w:left="288" w:hanging="216"/>
      </w:pPr>
      <w:rPr>
        <w:rFonts w:asciiTheme="minorHAnsi" w:hAnsiTheme="minorHAnsi" w:hint="default"/>
        <w:color w:val="auto"/>
        <w:sz w:val="28"/>
      </w:rPr>
    </w:lvl>
    <w:lvl w:ilvl="1">
      <w:start w:val="1"/>
      <w:numFmt w:val="bullet"/>
      <w:pStyle w:val="TableBullet2"/>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F2A2BBB"/>
    <w:multiLevelType w:val="multilevel"/>
    <w:tmpl w:val="F134F144"/>
    <w:numStyleLink w:val="AIRTableBullet"/>
  </w:abstractNum>
  <w:num w:numId="1">
    <w:abstractNumId w:val="4"/>
  </w:num>
  <w:num w:numId="2">
    <w:abstractNumId w:val="1"/>
  </w:num>
  <w:num w:numId="3">
    <w:abstractNumId w:val="5"/>
  </w:num>
  <w:num w:numId="4">
    <w:abstractNumId w:val="3"/>
  </w:num>
  <w:num w:numId="5">
    <w:abstractNumId w:val="2"/>
  </w:num>
  <w:num w:numId="6">
    <w:abstractNumId w:val="2"/>
  </w:num>
  <w:num w:numId="7">
    <w:abstractNumId w:val="2"/>
  </w:num>
  <w:num w:numId="8">
    <w:abstractNumId w:val="1"/>
  </w:num>
  <w:num w:numId="9">
    <w:abstractNumId w:val="6"/>
  </w:num>
  <w:num w:numId="10">
    <w:abstractNumId w:val="6"/>
  </w:num>
  <w:num w:numId="11">
    <w:abstractNumId w:val="3"/>
  </w:num>
  <w:num w:numId="12">
    <w:abstractNumId w:val="2"/>
  </w:num>
  <w:num w:numId="13">
    <w:abstractNumId w:val="2"/>
  </w:num>
  <w:num w:numId="14">
    <w:abstractNumId w:val="2"/>
  </w:num>
  <w:num w:numId="15">
    <w:abstractNumId w:val="1"/>
  </w:num>
  <w:num w:numId="16">
    <w:abstractNumId w:val="6"/>
  </w:num>
  <w:num w:numId="17">
    <w:abstractNumId w:val="6"/>
  </w:num>
  <w:num w:numId="18">
    <w:abstractNumId w:val="3"/>
  </w:num>
  <w:num w:numId="19">
    <w:abstractNumId w:val="4"/>
  </w:num>
  <w:num w:numId="20">
    <w:abstractNumId w:val="1"/>
  </w:num>
  <w:num w:numId="21">
    <w:abstractNumId w:val="5"/>
  </w:num>
  <w:num w:numId="22">
    <w:abstractNumId w:val="3"/>
  </w:num>
  <w:num w:numId="23">
    <w:abstractNumId w:val="2"/>
  </w:num>
  <w:num w:numId="24">
    <w:abstractNumId w:val="2"/>
  </w:num>
  <w:num w:numId="25">
    <w:abstractNumId w:val="2"/>
  </w:num>
  <w:num w:numId="26">
    <w:abstractNumId w:val="1"/>
  </w:num>
  <w:num w:numId="27">
    <w:abstractNumId w:val="6"/>
  </w:num>
  <w:num w:numId="28">
    <w:abstractNumId w:val="6"/>
  </w:num>
  <w:num w:numId="29">
    <w:abstractNumId w:val="3"/>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227"/>
    <w:rsid w:val="00011CD2"/>
    <w:rsid w:val="000171DF"/>
    <w:rsid w:val="000206F9"/>
    <w:rsid w:val="00021931"/>
    <w:rsid w:val="0003644A"/>
    <w:rsid w:val="00041984"/>
    <w:rsid w:val="00045497"/>
    <w:rsid w:val="00046035"/>
    <w:rsid w:val="00050C08"/>
    <w:rsid w:val="00063806"/>
    <w:rsid w:val="00071707"/>
    <w:rsid w:val="000876C5"/>
    <w:rsid w:val="00094A3D"/>
    <w:rsid w:val="00094FC2"/>
    <w:rsid w:val="000A3DB6"/>
    <w:rsid w:val="000B4DC2"/>
    <w:rsid w:val="000E1324"/>
    <w:rsid w:val="000E2A10"/>
    <w:rsid w:val="000E6702"/>
    <w:rsid w:val="000F33B3"/>
    <w:rsid w:val="00105342"/>
    <w:rsid w:val="00124EDD"/>
    <w:rsid w:val="001344B8"/>
    <w:rsid w:val="00154208"/>
    <w:rsid w:val="00172BAD"/>
    <w:rsid w:val="00190516"/>
    <w:rsid w:val="0019360D"/>
    <w:rsid w:val="00193981"/>
    <w:rsid w:val="00195A56"/>
    <w:rsid w:val="001A5B69"/>
    <w:rsid w:val="001B590B"/>
    <w:rsid w:val="001D071A"/>
    <w:rsid w:val="001D3CFF"/>
    <w:rsid w:val="001E43AA"/>
    <w:rsid w:val="00223D17"/>
    <w:rsid w:val="0023446E"/>
    <w:rsid w:val="00235AC0"/>
    <w:rsid w:val="00241B74"/>
    <w:rsid w:val="002438B2"/>
    <w:rsid w:val="002534F3"/>
    <w:rsid w:val="0025539E"/>
    <w:rsid w:val="002A024F"/>
    <w:rsid w:val="002C2F6A"/>
    <w:rsid w:val="002C7F43"/>
    <w:rsid w:val="002F0CC8"/>
    <w:rsid w:val="00300CA2"/>
    <w:rsid w:val="00306BB8"/>
    <w:rsid w:val="00306C34"/>
    <w:rsid w:val="00307A94"/>
    <w:rsid w:val="0031141B"/>
    <w:rsid w:val="0032615E"/>
    <w:rsid w:val="0033747C"/>
    <w:rsid w:val="0034000B"/>
    <w:rsid w:val="0036382E"/>
    <w:rsid w:val="00371D8D"/>
    <w:rsid w:val="0038322F"/>
    <w:rsid w:val="003940C0"/>
    <w:rsid w:val="003D1AD8"/>
    <w:rsid w:val="003E608F"/>
    <w:rsid w:val="003F75D8"/>
    <w:rsid w:val="0042023B"/>
    <w:rsid w:val="00430865"/>
    <w:rsid w:val="0044198C"/>
    <w:rsid w:val="00443597"/>
    <w:rsid w:val="0045301C"/>
    <w:rsid w:val="00454D42"/>
    <w:rsid w:val="0045513C"/>
    <w:rsid w:val="00456074"/>
    <w:rsid w:val="00456DCA"/>
    <w:rsid w:val="0046549B"/>
    <w:rsid w:val="0048317C"/>
    <w:rsid w:val="00485D7C"/>
    <w:rsid w:val="00497CDC"/>
    <w:rsid w:val="004A26DB"/>
    <w:rsid w:val="004B52B9"/>
    <w:rsid w:val="004D20F7"/>
    <w:rsid w:val="004E5873"/>
    <w:rsid w:val="004F544C"/>
    <w:rsid w:val="00500AFD"/>
    <w:rsid w:val="005057A8"/>
    <w:rsid w:val="0050615E"/>
    <w:rsid w:val="0051007D"/>
    <w:rsid w:val="00522C1C"/>
    <w:rsid w:val="00522D61"/>
    <w:rsid w:val="005347E2"/>
    <w:rsid w:val="00542926"/>
    <w:rsid w:val="00566FBF"/>
    <w:rsid w:val="005678E6"/>
    <w:rsid w:val="0059339A"/>
    <w:rsid w:val="005B140B"/>
    <w:rsid w:val="005B602B"/>
    <w:rsid w:val="005C20EA"/>
    <w:rsid w:val="005E5199"/>
    <w:rsid w:val="005F5C0F"/>
    <w:rsid w:val="005F6717"/>
    <w:rsid w:val="005F7041"/>
    <w:rsid w:val="00605191"/>
    <w:rsid w:val="00606A4A"/>
    <w:rsid w:val="00632BDF"/>
    <w:rsid w:val="00634B11"/>
    <w:rsid w:val="00640EF8"/>
    <w:rsid w:val="0064149B"/>
    <w:rsid w:val="00643A5F"/>
    <w:rsid w:val="00644648"/>
    <w:rsid w:val="00651585"/>
    <w:rsid w:val="00677E61"/>
    <w:rsid w:val="00681262"/>
    <w:rsid w:val="006973EA"/>
    <w:rsid w:val="006A2017"/>
    <w:rsid w:val="006A247F"/>
    <w:rsid w:val="006B32E2"/>
    <w:rsid w:val="006B4963"/>
    <w:rsid w:val="006B6DD8"/>
    <w:rsid w:val="006C6640"/>
    <w:rsid w:val="006D338A"/>
    <w:rsid w:val="006D40E4"/>
    <w:rsid w:val="006E038D"/>
    <w:rsid w:val="006E7DC4"/>
    <w:rsid w:val="006F046F"/>
    <w:rsid w:val="006F1048"/>
    <w:rsid w:val="006F14F8"/>
    <w:rsid w:val="0071286A"/>
    <w:rsid w:val="00725F3F"/>
    <w:rsid w:val="007404BE"/>
    <w:rsid w:val="0074313D"/>
    <w:rsid w:val="00751E12"/>
    <w:rsid w:val="00756F85"/>
    <w:rsid w:val="00766224"/>
    <w:rsid w:val="00770F27"/>
    <w:rsid w:val="0078134F"/>
    <w:rsid w:val="007818A0"/>
    <w:rsid w:val="00782B76"/>
    <w:rsid w:val="00792F42"/>
    <w:rsid w:val="007A1F5F"/>
    <w:rsid w:val="007B3D77"/>
    <w:rsid w:val="007C23A2"/>
    <w:rsid w:val="007C30BB"/>
    <w:rsid w:val="007C48F7"/>
    <w:rsid w:val="007D537C"/>
    <w:rsid w:val="00820C5C"/>
    <w:rsid w:val="0082526B"/>
    <w:rsid w:val="00830EA0"/>
    <w:rsid w:val="008409B4"/>
    <w:rsid w:val="008521F4"/>
    <w:rsid w:val="0085224A"/>
    <w:rsid w:val="008522F0"/>
    <w:rsid w:val="008558D0"/>
    <w:rsid w:val="00870E14"/>
    <w:rsid w:val="00870F0A"/>
    <w:rsid w:val="00877347"/>
    <w:rsid w:val="008A5227"/>
    <w:rsid w:val="008B10D5"/>
    <w:rsid w:val="008B520B"/>
    <w:rsid w:val="008C65CB"/>
    <w:rsid w:val="008E6850"/>
    <w:rsid w:val="008F2C22"/>
    <w:rsid w:val="008F62CA"/>
    <w:rsid w:val="008F6826"/>
    <w:rsid w:val="009025A3"/>
    <w:rsid w:val="00912D97"/>
    <w:rsid w:val="00916887"/>
    <w:rsid w:val="00926F03"/>
    <w:rsid w:val="009316A0"/>
    <w:rsid w:val="00935236"/>
    <w:rsid w:val="0093614D"/>
    <w:rsid w:val="0096394D"/>
    <w:rsid w:val="00977D3F"/>
    <w:rsid w:val="009A5F97"/>
    <w:rsid w:val="009E2189"/>
    <w:rsid w:val="009E4138"/>
    <w:rsid w:val="009F29B7"/>
    <w:rsid w:val="009F3EA2"/>
    <w:rsid w:val="009F7493"/>
    <w:rsid w:val="009F7571"/>
    <w:rsid w:val="00A119E4"/>
    <w:rsid w:val="00A34AFF"/>
    <w:rsid w:val="00A37AAE"/>
    <w:rsid w:val="00A47A7E"/>
    <w:rsid w:val="00A556A6"/>
    <w:rsid w:val="00A60C11"/>
    <w:rsid w:val="00A6609E"/>
    <w:rsid w:val="00A71719"/>
    <w:rsid w:val="00A8747D"/>
    <w:rsid w:val="00A92A21"/>
    <w:rsid w:val="00AB466F"/>
    <w:rsid w:val="00AB6416"/>
    <w:rsid w:val="00AC136C"/>
    <w:rsid w:val="00AE11D3"/>
    <w:rsid w:val="00AE3F8C"/>
    <w:rsid w:val="00AF1AC8"/>
    <w:rsid w:val="00AF32BC"/>
    <w:rsid w:val="00B0022B"/>
    <w:rsid w:val="00B01972"/>
    <w:rsid w:val="00B027A2"/>
    <w:rsid w:val="00B07F61"/>
    <w:rsid w:val="00B10354"/>
    <w:rsid w:val="00B135FE"/>
    <w:rsid w:val="00B21F3C"/>
    <w:rsid w:val="00B23E11"/>
    <w:rsid w:val="00B240E1"/>
    <w:rsid w:val="00B34F03"/>
    <w:rsid w:val="00B36D87"/>
    <w:rsid w:val="00B468B0"/>
    <w:rsid w:val="00B5017F"/>
    <w:rsid w:val="00B51C2B"/>
    <w:rsid w:val="00B5714D"/>
    <w:rsid w:val="00B86A07"/>
    <w:rsid w:val="00B935A0"/>
    <w:rsid w:val="00B94737"/>
    <w:rsid w:val="00BE6906"/>
    <w:rsid w:val="00BE7BC9"/>
    <w:rsid w:val="00BF0312"/>
    <w:rsid w:val="00BF35F0"/>
    <w:rsid w:val="00C0717E"/>
    <w:rsid w:val="00C073B5"/>
    <w:rsid w:val="00C111A7"/>
    <w:rsid w:val="00C32540"/>
    <w:rsid w:val="00C4377F"/>
    <w:rsid w:val="00C679F3"/>
    <w:rsid w:val="00C74A6F"/>
    <w:rsid w:val="00C75E84"/>
    <w:rsid w:val="00C975FB"/>
    <w:rsid w:val="00C979EE"/>
    <w:rsid w:val="00CB0C46"/>
    <w:rsid w:val="00CB415D"/>
    <w:rsid w:val="00CD4D36"/>
    <w:rsid w:val="00CE2734"/>
    <w:rsid w:val="00CF7117"/>
    <w:rsid w:val="00D17EF8"/>
    <w:rsid w:val="00D243E0"/>
    <w:rsid w:val="00D26D26"/>
    <w:rsid w:val="00D35C53"/>
    <w:rsid w:val="00D43663"/>
    <w:rsid w:val="00D454A8"/>
    <w:rsid w:val="00D47FBE"/>
    <w:rsid w:val="00D50011"/>
    <w:rsid w:val="00D50CCA"/>
    <w:rsid w:val="00D5162D"/>
    <w:rsid w:val="00D72029"/>
    <w:rsid w:val="00D73D3F"/>
    <w:rsid w:val="00D74730"/>
    <w:rsid w:val="00D75D37"/>
    <w:rsid w:val="00D91801"/>
    <w:rsid w:val="00D97625"/>
    <w:rsid w:val="00DB3D6B"/>
    <w:rsid w:val="00DB6494"/>
    <w:rsid w:val="00DB6BBC"/>
    <w:rsid w:val="00DF5BCE"/>
    <w:rsid w:val="00E00A87"/>
    <w:rsid w:val="00E03113"/>
    <w:rsid w:val="00E05141"/>
    <w:rsid w:val="00E17983"/>
    <w:rsid w:val="00E401D5"/>
    <w:rsid w:val="00E421CF"/>
    <w:rsid w:val="00E87094"/>
    <w:rsid w:val="00EA1B57"/>
    <w:rsid w:val="00EA5170"/>
    <w:rsid w:val="00EA6ABB"/>
    <w:rsid w:val="00EC3DB7"/>
    <w:rsid w:val="00ED61CB"/>
    <w:rsid w:val="00ED7C27"/>
    <w:rsid w:val="00EE1F14"/>
    <w:rsid w:val="00EF530E"/>
    <w:rsid w:val="00F217D4"/>
    <w:rsid w:val="00F33A7B"/>
    <w:rsid w:val="00F3474F"/>
    <w:rsid w:val="00F42613"/>
    <w:rsid w:val="00F42E14"/>
    <w:rsid w:val="00F54E14"/>
    <w:rsid w:val="00F55EE3"/>
    <w:rsid w:val="00F74431"/>
    <w:rsid w:val="00FC7802"/>
    <w:rsid w:val="00FC79DC"/>
    <w:rsid w:val="00FD19E9"/>
    <w:rsid w:val="00FD5012"/>
    <w:rsid w:val="00FE4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8E9BE"/>
  <w15:docId w15:val="{C2076EB6-7675-44B5-9B15-7902B515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B76"/>
    <w:pPr>
      <w:spacing w:after="160" w:line="259" w:lineRule="auto"/>
    </w:pPr>
    <w:rPr>
      <w:rFonts w:eastAsiaTheme="minorHAnsi"/>
    </w:rPr>
  </w:style>
  <w:style w:type="paragraph" w:styleId="Heading1">
    <w:name w:val="heading 1"/>
    <w:next w:val="BodyText"/>
    <w:link w:val="Heading1Char"/>
    <w:uiPriority w:val="9"/>
    <w:qFormat/>
    <w:rsid w:val="00193981"/>
    <w:pPr>
      <w:spacing w:after="300" w:line="240" w:lineRule="auto"/>
      <w:contextualSpacing/>
      <w:outlineLvl w:val="0"/>
    </w:pPr>
    <w:rPr>
      <w:rFonts w:ascii="Arial" w:eastAsia="Times New Roman" w:hAnsi="Arial" w:cs="Times New Roman"/>
      <w:b/>
      <w:color w:val="003462" w:themeColor="text2"/>
      <w:kern w:val="28"/>
      <w:sz w:val="40"/>
      <w:szCs w:val="40"/>
    </w:rPr>
  </w:style>
  <w:style w:type="paragraph" w:styleId="Heading2">
    <w:name w:val="heading 2"/>
    <w:next w:val="BodyText"/>
    <w:link w:val="Heading2Char"/>
    <w:uiPriority w:val="9"/>
    <w:qFormat/>
    <w:rsid w:val="005057A8"/>
    <w:pPr>
      <w:keepNext/>
      <w:keepLines/>
      <w:spacing w:before="240" w:after="120" w:line="240" w:lineRule="auto"/>
      <w:outlineLvl w:val="1"/>
    </w:pPr>
    <w:rPr>
      <w:rFonts w:asciiTheme="majorHAnsi" w:eastAsia="Times New Roman" w:hAnsiTheme="majorHAnsi" w:cs="Times New Roman"/>
      <w:b/>
      <w:bCs/>
      <w:color w:val="003462" w:themeColor="text2"/>
      <w:sz w:val="36"/>
      <w:szCs w:val="36"/>
    </w:rPr>
  </w:style>
  <w:style w:type="paragraph" w:styleId="Heading3">
    <w:name w:val="heading 3"/>
    <w:next w:val="BodyText"/>
    <w:link w:val="Heading3Char"/>
    <w:uiPriority w:val="9"/>
    <w:qFormat/>
    <w:rsid w:val="005057A8"/>
    <w:pPr>
      <w:keepNext/>
      <w:keepLines/>
      <w:spacing w:before="240" w:after="120" w:line="240" w:lineRule="auto"/>
      <w:outlineLvl w:val="2"/>
    </w:pPr>
    <w:rPr>
      <w:rFonts w:asciiTheme="majorHAnsi" w:eastAsia="Times New Roman" w:hAnsiTheme="majorHAnsi" w:cs="Times New Roman"/>
      <w:b/>
      <w:bCs/>
      <w:sz w:val="28"/>
      <w:szCs w:val="26"/>
    </w:rPr>
  </w:style>
  <w:style w:type="paragraph" w:styleId="Heading4">
    <w:name w:val="heading 4"/>
    <w:next w:val="BodyText"/>
    <w:link w:val="Heading4Char"/>
    <w:uiPriority w:val="9"/>
    <w:qFormat/>
    <w:rsid w:val="005057A8"/>
    <w:pPr>
      <w:keepNext/>
      <w:keepLines/>
      <w:spacing w:before="240" w:after="120" w:line="240" w:lineRule="auto"/>
      <w:outlineLvl w:val="3"/>
    </w:pPr>
    <w:rPr>
      <w:rFonts w:asciiTheme="majorHAnsi" w:eastAsia="Times New Roman" w:hAnsiTheme="majorHAnsi" w:cs="Times New Roman"/>
      <w:b/>
      <w:bCs/>
      <w:i/>
      <w:iCs/>
      <w:sz w:val="26"/>
      <w:szCs w:val="24"/>
    </w:rPr>
  </w:style>
  <w:style w:type="paragraph" w:styleId="Heading5">
    <w:name w:val="heading 5"/>
    <w:next w:val="BodyText"/>
    <w:link w:val="Heading5Char"/>
    <w:uiPriority w:val="9"/>
    <w:qFormat/>
    <w:rsid w:val="005057A8"/>
    <w:pPr>
      <w:keepNext/>
      <w:keepLines/>
      <w:spacing w:before="240" w:after="120" w:line="240" w:lineRule="auto"/>
      <w:outlineLvl w:val="4"/>
    </w:pPr>
    <w:rPr>
      <w:rFonts w:asciiTheme="majorHAnsi" w:eastAsia="Times New Roman" w:hAnsiTheme="majorHAnsi" w:cs="Times New Roman"/>
      <w:b/>
      <w:sz w:val="24"/>
      <w:szCs w:val="24"/>
    </w:rPr>
  </w:style>
  <w:style w:type="paragraph" w:styleId="Heading6">
    <w:name w:val="heading 6"/>
    <w:next w:val="BodyText"/>
    <w:link w:val="Heading6Char"/>
    <w:uiPriority w:val="9"/>
    <w:qFormat/>
    <w:rsid w:val="005057A8"/>
    <w:pPr>
      <w:keepNext/>
      <w:keepLines/>
      <w:spacing w:before="240" w:after="120" w:line="240" w:lineRule="auto"/>
      <w:outlineLvl w:val="5"/>
    </w:pPr>
    <w:rPr>
      <w:rFonts w:asciiTheme="majorHAnsi" w:eastAsia="Times New Roman" w:hAnsiTheme="majorHAnsi" w:cs="Times New Roman"/>
      <w:b/>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57A8"/>
    <w:rPr>
      <w:color w:val="0000FF" w:themeColor="hyperlink"/>
      <w:u w:val="single"/>
    </w:rPr>
  </w:style>
  <w:style w:type="character" w:styleId="CommentReference">
    <w:name w:val="annotation reference"/>
    <w:basedOn w:val="DefaultParagraphFont"/>
    <w:uiPriority w:val="99"/>
    <w:semiHidden/>
    <w:unhideWhenUsed/>
    <w:rsid w:val="009316A0"/>
    <w:rPr>
      <w:sz w:val="16"/>
      <w:szCs w:val="16"/>
    </w:rPr>
  </w:style>
  <w:style w:type="table" w:customStyle="1" w:styleId="AIRBlueTable">
    <w:name w:val="AIR Blue Table"/>
    <w:basedOn w:val="TableNormal"/>
    <w:uiPriority w:val="99"/>
    <w:rsid w:val="005057A8"/>
    <w:pPr>
      <w:spacing w:before="40" w:after="40" w:line="240" w:lineRule="auto"/>
    </w:pPr>
    <w:rPr>
      <w:rFonts w:asciiTheme="majorHAnsi" w:eastAsia="Times New Roman" w:hAnsiTheme="majorHAnsi" w:cs="Times New Roman"/>
      <w:sz w:val="20"/>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Pr>
    <w:trPr>
      <w:cantSplit/>
      <w:jc w:val="center"/>
    </w:trPr>
    <w:tcPr>
      <w:shd w:val="clear" w:color="auto" w:fill="auto"/>
      <w:vAlign w:val="center"/>
    </w:tcPr>
    <w:tblStylePr w:type="firstRow">
      <w:pPr>
        <w:wordWrap/>
        <w:contextualSpacing w:val="0"/>
        <w:jc w:val="left"/>
      </w:pPr>
      <w:rPr>
        <w:rFonts w:asciiTheme="majorHAnsi" w:hAnsiTheme="majorHAnsi"/>
        <w:b/>
        <w:sz w:val="20"/>
      </w:rPr>
      <w:tblPr/>
      <w:tcPr>
        <w:shd w:val="clear" w:color="auto" w:fill="B4C8DC" w:themeFill="accent1" w:themeFillTint="66"/>
      </w:tcPr>
    </w:tblStylePr>
    <w:tblStylePr w:type="firstCol">
      <w:rPr>
        <w:b/>
      </w:rPr>
      <w:tblPr/>
      <w:tcPr>
        <w:shd w:val="clear" w:color="auto" w:fill="B4C8DC" w:themeFill="accent1" w:themeFillTint="66"/>
      </w:tcPr>
    </w:tblStylePr>
    <w:tblStylePr w:type="band1Horz">
      <w:tblPr/>
      <w:tcPr>
        <w:shd w:val="clear" w:color="auto" w:fill="D9E3ED" w:themeFill="accent1" w:themeFillTint="33"/>
      </w:tcPr>
    </w:tblStylePr>
  </w:style>
  <w:style w:type="numbering" w:customStyle="1" w:styleId="AIRBullet">
    <w:name w:val="AIR Bullet"/>
    <w:uiPriority w:val="99"/>
    <w:rsid w:val="005057A8"/>
    <w:pPr>
      <w:numPr>
        <w:numId w:val="1"/>
      </w:numPr>
    </w:pPr>
  </w:style>
  <w:style w:type="table" w:customStyle="1" w:styleId="AIRGrayTable">
    <w:name w:val="AIR Gray Table"/>
    <w:basedOn w:val="TableNormal"/>
    <w:uiPriority w:val="99"/>
    <w:rsid w:val="005057A8"/>
    <w:pPr>
      <w:spacing w:before="40" w:after="40" w:line="240" w:lineRule="auto"/>
    </w:pPr>
    <w:rPr>
      <w:rFonts w:asciiTheme="majorHAnsi" w:eastAsia="Times New Roman" w:hAnsiTheme="majorHAnsi"/>
      <w:sz w:val="20"/>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jc w:val="center"/>
    </w:trPr>
    <w:tcPr>
      <w:vAlign w:val="center"/>
    </w:tcPr>
    <w:tblStylePr w:type="firstRow">
      <w:rPr>
        <w:b/>
      </w:rPr>
      <w:tblPr/>
      <w:tcPr>
        <w:shd w:val="clear" w:color="auto" w:fill="BFBFBF" w:themeFill="background2" w:themeFillShade="E6"/>
      </w:tcPr>
    </w:tblStylePr>
    <w:tblStylePr w:type="firstCol">
      <w:rPr>
        <w:b/>
      </w:rPr>
      <w:tblPr/>
      <w:tcPr>
        <w:shd w:val="clear" w:color="auto" w:fill="BFBFBF" w:themeFill="background2" w:themeFillShade="E6"/>
      </w:tcPr>
    </w:tblStylePr>
    <w:tblStylePr w:type="band1Horz">
      <w:tblPr/>
      <w:tcPr>
        <w:shd w:val="clear" w:color="auto" w:fill="D4D4D4" w:themeFill="background2"/>
      </w:tcPr>
    </w:tblStylePr>
  </w:style>
  <w:style w:type="paragraph" w:styleId="CommentText">
    <w:name w:val="annotation text"/>
    <w:basedOn w:val="Normal"/>
    <w:link w:val="CommentTextChar"/>
    <w:uiPriority w:val="99"/>
    <w:unhideWhenUsed/>
    <w:rsid w:val="009316A0"/>
    <w:pPr>
      <w:spacing w:after="0" w:line="240" w:lineRule="auto"/>
    </w:pPr>
    <w:rPr>
      <w:rFonts w:eastAsia="Times New Roman"/>
      <w:sz w:val="20"/>
      <w:szCs w:val="20"/>
    </w:rPr>
  </w:style>
  <w:style w:type="numbering" w:customStyle="1" w:styleId="AIRNumber">
    <w:name w:val="AIR Number"/>
    <w:uiPriority w:val="99"/>
    <w:rsid w:val="005057A8"/>
    <w:pPr>
      <w:numPr>
        <w:numId w:val="2"/>
      </w:numPr>
    </w:pPr>
  </w:style>
  <w:style w:type="numbering" w:customStyle="1" w:styleId="AIRTableBullet">
    <w:name w:val="AIR Table Bullet"/>
    <w:uiPriority w:val="99"/>
    <w:rsid w:val="005057A8"/>
    <w:pPr>
      <w:numPr>
        <w:numId w:val="3"/>
      </w:numPr>
    </w:pPr>
  </w:style>
  <w:style w:type="numbering" w:customStyle="1" w:styleId="AIRTableNumbering">
    <w:name w:val="AIR Table Numbering"/>
    <w:uiPriority w:val="99"/>
    <w:rsid w:val="005057A8"/>
    <w:pPr>
      <w:numPr>
        <w:numId w:val="4"/>
      </w:numPr>
    </w:pPr>
  </w:style>
  <w:style w:type="paragraph" w:customStyle="1" w:styleId="Bullet1">
    <w:name w:val="Bullet 1"/>
    <w:basedOn w:val="BodyText"/>
    <w:uiPriority w:val="4"/>
    <w:qFormat/>
    <w:rsid w:val="005057A8"/>
    <w:pPr>
      <w:keepLines/>
      <w:numPr>
        <w:numId w:val="25"/>
      </w:numPr>
      <w:spacing w:before="120"/>
    </w:pPr>
  </w:style>
  <w:style w:type="paragraph" w:styleId="BodyText">
    <w:name w:val="Body Text"/>
    <w:link w:val="BodyTextChar"/>
    <w:qFormat/>
    <w:rsid w:val="005057A8"/>
    <w:pPr>
      <w:spacing w:before="240" w:after="120" w:line="240" w:lineRule="auto"/>
    </w:pPr>
    <w:rPr>
      <w:rFonts w:eastAsia="Times New Roman" w:cs="Times New Roman"/>
      <w:sz w:val="24"/>
      <w:szCs w:val="24"/>
    </w:rPr>
  </w:style>
  <w:style w:type="character" w:customStyle="1" w:styleId="BodyTextChar">
    <w:name w:val="Body Text Char"/>
    <w:basedOn w:val="DefaultParagraphFont"/>
    <w:link w:val="BodyText"/>
    <w:rsid w:val="005057A8"/>
    <w:rPr>
      <w:rFonts w:eastAsia="Times New Roman" w:cs="Times New Roman"/>
      <w:sz w:val="24"/>
      <w:szCs w:val="24"/>
    </w:rPr>
  </w:style>
  <w:style w:type="paragraph" w:customStyle="1" w:styleId="Bullet2">
    <w:name w:val="Bullet 2"/>
    <w:basedOn w:val="BodyText"/>
    <w:uiPriority w:val="4"/>
    <w:qFormat/>
    <w:rsid w:val="005057A8"/>
    <w:pPr>
      <w:keepLines/>
      <w:numPr>
        <w:ilvl w:val="1"/>
        <w:numId w:val="25"/>
      </w:numPr>
      <w:spacing w:before="120"/>
    </w:pPr>
  </w:style>
  <w:style w:type="paragraph" w:customStyle="1" w:styleId="Bullet3">
    <w:name w:val="Bullet 3"/>
    <w:basedOn w:val="BodyText"/>
    <w:uiPriority w:val="4"/>
    <w:qFormat/>
    <w:rsid w:val="005057A8"/>
    <w:pPr>
      <w:keepLines/>
      <w:numPr>
        <w:ilvl w:val="2"/>
        <w:numId w:val="25"/>
      </w:numPr>
      <w:spacing w:before="120"/>
      <w:contextualSpacing/>
    </w:pPr>
  </w:style>
  <w:style w:type="paragraph" w:customStyle="1" w:styleId="NumberedList">
    <w:name w:val="Numbered List"/>
    <w:basedOn w:val="BodyText"/>
    <w:uiPriority w:val="4"/>
    <w:qFormat/>
    <w:rsid w:val="005057A8"/>
    <w:pPr>
      <w:keepLines/>
      <w:numPr>
        <w:numId w:val="26"/>
      </w:numPr>
      <w:spacing w:before="120"/>
    </w:pPr>
  </w:style>
  <w:style w:type="paragraph" w:customStyle="1" w:styleId="TableBullet1">
    <w:name w:val="Table Bullet 1"/>
    <w:basedOn w:val="Normal"/>
    <w:uiPriority w:val="16"/>
    <w:qFormat/>
    <w:rsid w:val="005057A8"/>
    <w:pPr>
      <w:numPr>
        <w:numId w:val="28"/>
      </w:numPr>
      <w:spacing w:before="40" w:after="40" w:line="240" w:lineRule="auto"/>
    </w:pPr>
    <w:rPr>
      <w:rFonts w:asciiTheme="majorHAnsi" w:eastAsia="Times New Roman" w:hAnsiTheme="majorHAnsi" w:cs="Times New Roman"/>
      <w:sz w:val="20"/>
      <w:szCs w:val="20"/>
    </w:rPr>
  </w:style>
  <w:style w:type="paragraph" w:customStyle="1" w:styleId="TableBullet2">
    <w:name w:val="Table Bullet 2"/>
    <w:basedOn w:val="Normal"/>
    <w:uiPriority w:val="16"/>
    <w:qFormat/>
    <w:rsid w:val="005057A8"/>
    <w:pPr>
      <w:numPr>
        <w:ilvl w:val="1"/>
        <w:numId w:val="28"/>
      </w:numPr>
      <w:spacing w:before="40" w:after="40" w:line="240" w:lineRule="auto"/>
    </w:pPr>
    <w:rPr>
      <w:rFonts w:asciiTheme="majorHAnsi" w:eastAsia="Times New Roman" w:hAnsiTheme="majorHAnsi" w:cs="Times New Roman"/>
      <w:sz w:val="20"/>
      <w:szCs w:val="20"/>
    </w:rPr>
  </w:style>
  <w:style w:type="paragraph" w:customStyle="1" w:styleId="TableNumbering">
    <w:name w:val="Table Numbering"/>
    <w:basedOn w:val="TableText"/>
    <w:uiPriority w:val="16"/>
    <w:qFormat/>
    <w:rsid w:val="005057A8"/>
    <w:pPr>
      <w:numPr>
        <w:numId w:val="29"/>
      </w:numPr>
    </w:pPr>
  </w:style>
  <w:style w:type="paragraph" w:styleId="BlockText">
    <w:name w:val="Block Text"/>
    <w:basedOn w:val="BodyText"/>
    <w:next w:val="BodyText"/>
    <w:uiPriority w:val="1"/>
    <w:qFormat/>
    <w:rsid w:val="005057A8"/>
    <w:pPr>
      <w:spacing w:before="120"/>
      <w:ind w:left="720"/>
    </w:pPr>
  </w:style>
  <w:style w:type="paragraph" w:styleId="Caption">
    <w:name w:val="caption"/>
    <w:next w:val="Normal"/>
    <w:uiPriority w:val="99"/>
    <w:unhideWhenUsed/>
    <w:rsid w:val="005057A8"/>
    <w:pPr>
      <w:keepNext/>
      <w:spacing w:before="240" w:after="120" w:line="240" w:lineRule="auto"/>
    </w:pPr>
    <w:rPr>
      <w:rFonts w:asciiTheme="majorHAnsi" w:eastAsia="Times New Roman" w:hAnsiTheme="majorHAnsi" w:cs="Times New Roman"/>
      <w:b/>
      <w:sz w:val="20"/>
      <w:szCs w:val="24"/>
    </w:rPr>
  </w:style>
  <w:style w:type="character" w:customStyle="1" w:styleId="CommentTextChar">
    <w:name w:val="Comment Text Char"/>
    <w:basedOn w:val="DefaultParagraphFont"/>
    <w:link w:val="CommentText"/>
    <w:uiPriority w:val="99"/>
    <w:rsid w:val="009316A0"/>
    <w:rPr>
      <w:rFonts w:eastAsia="Times New Roman"/>
      <w:sz w:val="20"/>
      <w:szCs w:val="20"/>
    </w:rPr>
  </w:style>
  <w:style w:type="paragraph" w:styleId="BalloonText">
    <w:name w:val="Balloon Text"/>
    <w:basedOn w:val="Normal"/>
    <w:link w:val="BalloonTextChar"/>
    <w:uiPriority w:val="99"/>
    <w:semiHidden/>
    <w:unhideWhenUsed/>
    <w:rsid w:val="009316A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9316A0"/>
    <w:rPr>
      <w:rFonts w:ascii="Tahoma" w:eastAsia="Times New Roman" w:hAnsi="Tahoma" w:cs="Tahoma"/>
      <w:sz w:val="16"/>
      <w:szCs w:val="16"/>
    </w:rPr>
  </w:style>
  <w:style w:type="character" w:styleId="EndnoteReference">
    <w:name w:val="endnote reference"/>
    <w:basedOn w:val="DefaultParagraphFont"/>
    <w:uiPriority w:val="99"/>
    <w:semiHidden/>
    <w:unhideWhenUsed/>
    <w:rsid w:val="005057A8"/>
    <w:rPr>
      <w:vertAlign w:val="superscript"/>
    </w:rPr>
  </w:style>
  <w:style w:type="paragraph" w:styleId="EndnoteText">
    <w:name w:val="endnote text"/>
    <w:basedOn w:val="Normal"/>
    <w:link w:val="EndnoteTextChar"/>
    <w:uiPriority w:val="99"/>
    <w:semiHidden/>
    <w:unhideWhenUsed/>
    <w:rsid w:val="005057A8"/>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semiHidden/>
    <w:rsid w:val="005057A8"/>
    <w:rPr>
      <w:rFonts w:eastAsia="Times New Roman"/>
      <w:sz w:val="20"/>
      <w:szCs w:val="20"/>
    </w:rPr>
  </w:style>
  <w:style w:type="paragraph" w:customStyle="1" w:styleId="ExhibitTitle">
    <w:name w:val="Exhibit Title"/>
    <w:basedOn w:val="Caption"/>
    <w:next w:val="Normal"/>
    <w:uiPriority w:val="12"/>
    <w:qFormat/>
    <w:rsid w:val="005057A8"/>
  </w:style>
  <w:style w:type="paragraph" w:customStyle="1" w:styleId="FigurePlacement">
    <w:name w:val="Figure Placement"/>
    <w:uiPriority w:val="14"/>
    <w:qFormat/>
    <w:rsid w:val="005057A8"/>
    <w:pPr>
      <w:spacing w:before="120" w:after="120" w:line="240" w:lineRule="auto"/>
    </w:pPr>
    <w:rPr>
      <w:rFonts w:asciiTheme="majorHAnsi" w:eastAsia="Times New Roman" w:hAnsiTheme="majorHAnsi" w:cs="Times New Roman"/>
      <w:sz w:val="20"/>
      <w:szCs w:val="24"/>
    </w:rPr>
  </w:style>
  <w:style w:type="paragraph" w:customStyle="1" w:styleId="FigureTitle">
    <w:name w:val="Figure Title"/>
    <w:basedOn w:val="Caption"/>
    <w:next w:val="FigurePlacement"/>
    <w:uiPriority w:val="13"/>
    <w:qFormat/>
    <w:rsid w:val="005057A8"/>
    <w:pPr>
      <w:keepLines/>
    </w:pPr>
  </w:style>
  <w:style w:type="paragraph" w:styleId="Footer">
    <w:name w:val="footer"/>
    <w:link w:val="FooterChar"/>
    <w:uiPriority w:val="99"/>
    <w:unhideWhenUsed/>
    <w:qFormat/>
    <w:rsid w:val="005057A8"/>
    <w:pPr>
      <w:tabs>
        <w:tab w:val="center" w:pos="4680"/>
        <w:tab w:val="right" w:pos="936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5057A8"/>
    <w:rPr>
      <w:rFonts w:eastAsia="Times New Roman" w:cs="Times New Roman"/>
      <w:sz w:val="20"/>
      <w:szCs w:val="20"/>
    </w:rPr>
  </w:style>
  <w:style w:type="character" w:styleId="FootnoteReference">
    <w:name w:val="footnote reference"/>
    <w:uiPriority w:val="99"/>
    <w:qFormat/>
    <w:rsid w:val="005057A8"/>
    <w:rPr>
      <w:vertAlign w:val="superscript"/>
    </w:rPr>
  </w:style>
  <w:style w:type="paragraph" w:styleId="FootnoteText">
    <w:name w:val="footnote text"/>
    <w:link w:val="FootnoteTextChar"/>
    <w:uiPriority w:val="99"/>
    <w:qFormat/>
    <w:rsid w:val="005057A8"/>
    <w:pPr>
      <w:keepLines/>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5057A8"/>
    <w:rPr>
      <w:rFonts w:eastAsia="Times New Roman" w:cs="Times New Roman"/>
      <w:sz w:val="20"/>
      <w:szCs w:val="20"/>
    </w:rPr>
  </w:style>
  <w:style w:type="paragraph" w:styleId="Header">
    <w:name w:val="header"/>
    <w:link w:val="HeaderChar"/>
    <w:uiPriority w:val="99"/>
    <w:unhideWhenUsed/>
    <w:rsid w:val="005057A8"/>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5057A8"/>
    <w:rPr>
      <w:rFonts w:eastAsia="Times New Roman" w:cs="Times New Roman"/>
      <w:sz w:val="24"/>
      <w:szCs w:val="24"/>
    </w:rPr>
  </w:style>
  <w:style w:type="character" w:customStyle="1" w:styleId="Heading1Char">
    <w:name w:val="Heading 1 Char"/>
    <w:basedOn w:val="DefaultParagraphFont"/>
    <w:link w:val="Heading1"/>
    <w:uiPriority w:val="9"/>
    <w:rsid w:val="00193981"/>
    <w:rPr>
      <w:rFonts w:ascii="Arial" w:eastAsia="Times New Roman" w:hAnsi="Arial" w:cs="Times New Roman"/>
      <w:b/>
      <w:color w:val="003462" w:themeColor="text2"/>
      <w:kern w:val="28"/>
      <w:sz w:val="40"/>
      <w:szCs w:val="40"/>
    </w:rPr>
  </w:style>
  <w:style w:type="character" w:customStyle="1" w:styleId="Heading2Char">
    <w:name w:val="Heading 2 Char"/>
    <w:basedOn w:val="DefaultParagraphFont"/>
    <w:link w:val="Heading2"/>
    <w:uiPriority w:val="9"/>
    <w:rsid w:val="005057A8"/>
    <w:rPr>
      <w:rFonts w:asciiTheme="majorHAnsi" w:eastAsia="Times New Roman" w:hAnsiTheme="majorHAnsi" w:cs="Times New Roman"/>
      <w:b/>
      <w:bCs/>
      <w:color w:val="003462" w:themeColor="text2"/>
      <w:sz w:val="36"/>
      <w:szCs w:val="36"/>
    </w:rPr>
  </w:style>
  <w:style w:type="paragraph" w:customStyle="1" w:styleId="Heading2NoTOC">
    <w:name w:val="Heading 2 No TOC"/>
    <w:link w:val="Heading2NoTOCChar"/>
    <w:uiPriority w:val="9"/>
    <w:qFormat/>
    <w:rsid w:val="005057A8"/>
    <w:pPr>
      <w:keepNext/>
      <w:keepLines/>
      <w:spacing w:before="240" w:after="120" w:line="240" w:lineRule="auto"/>
    </w:pPr>
    <w:rPr>
      <w:rFonts w:asciiTheme="majorHAnsi" w:eastAsia="Times New Roman" w:hAnsiTheme="majorHAnsi" w:cs="Times New Roman"/>
      <w:b/>
      <w:bCs/>
      <w:color w:val="003462" w:themeColor="text2"/>
      <w:sz w:val="36"/>
      <w:szCs w:val="36"/>
    </w:rPr>
  </w:style>
  <w:style w:type="character" w:customStyle="1" w:styleId="Heading2NoTOCChar">
    <w:name w:val="Heading 2 No TOC Char"/>
    <w:basedOn w:val="DefaultParagraphFont"/>
    <w:link w:val="Heading2NoTOC"/>
    <w:uiPriority w:val="9"/>
    <w:rsid w:val="005057A8"/>
    <w:rPr>
      <w:rFonts w:asciiTheme="majorHAnsi" w:eastAsia="Times New Roman" w:hAnsiTheme="majorHAnsi" w:cs="Times New Roman"/>
      <w:b/>
      <w:bCs/>
      <w:color w:val="003462" w:themeColor="text2"/>
      <w:sz w:val="36"/>
      <w:szCs w:val="36"/>
    </w:rPr>
  </w:style>
  <w:style w:type="character" w:customStyle="1" w:styleId="Heading3Char">
    <w:name w:val="Heading 3 Char"/>
    <w:basedOn w:val="DefaultParagraphFont"/>
    <w:link w:val="Heading3"/>
    <w:uiPriority w:val="9"/>
    <w:rsid w:val="005057A8"/>
    <w:rPr>
      <w:rFonts w:asciiTheme="majorHAnsi" w:eastAsia="Times New Roman" w:hAnsiTheme="majorHAnsi" w:cs="Times New Roman"/>
      <w:b/>
      <w:bCs/>
      <w:sz w:val="28"/>
      <w:szCs w:val="26"/>
    </w:rPr>
  </w:style>
  <w:style w:type="paragraph" w:customStyle="1" w:styleId="Heading3NoTOC">
    <w:name w:val="Heading 3 No TOC"/>
    <w:link w:val="Heading3NoTOCChar"/>
    <w:uiPriority w:val="9"/>
    <w:qFormat/>
    <w:rsid w:val="005057A8"/>
    <w:pPr>
      <w:keepNext/>
      <w:keepLines/>
      <w:spacing w:before="240" w:after="120" w:line="240" w:lineRule="auto"/>
    </w:pPr>
    <w:rPr>
      <w:rFonts w:asciiTheme="majorHAnsi" w:eastAsia="Times New Roman" w:hAnsiTheme="majorHAnsi" w:cs="Times New Roman"/>
      <w:b/>
      <w:bCs/>
      <w:sz w:val="28"/>
      <w:szCs w:val="26"/>
    </w:rPr>
  </w:style>
  <w:style w:type="character" w:customStyle="1" w:styleId="Heading3NoTOCChar">
    <w:name w:val="Heading 3 No TOC Char"/>
    <w:basedOn w:val="DefaultParagraphFont"/>
    <w:link w:val="Heading3NoTOC"/>
    <w:uiPriority w:val="9"/>
    <w:rsid w:val="005057A8"/>
    <w:rPr>
      <w:rFonts w:asciiTheme="majorHAnsi" w:eastAsia="Times New Roman" w:hAnsiTheme="majorHAnsi" w:cs="Times New Roman"/>
      <w:b/>
      <w:bCs/>
      <w:sz w:val="28"/>
      <w:szCs w:val="26"/>
    </w:rPr>
  </w:style>
  <w:style w:type="character" w:customStyle="1" w:styleId="Heading4Char">
    <w:name w:val="Heading 4 Char"/>
    <w:basedOn w:val="DefaultParagraphFont"/>
    <w:link w:val="Heading4"/>
    <w:uiPriority w:val="9"/>
    <w:rsid w:val="005057A8"/>
    <w:rPr>
      <w:rFonts w:asciiTheme="majorHAnsi" w:eastAsia="Times New Roman" w:hAnsiTheme="majorHAnsi" w:cs="Times New Roman"/>
      <w:b/>
      <w:bCs/>
      <w:i/>
      <w:iCs/>
      <w:sz w:val="26"/>
      <w:szCs w:val="24"/>
    </w:rPr>
  </w:style>
  <w:style w:type="paragraph" w:customStyle="1" w:styleId="Heading4NoTOC">
    <w:name w:val="Heading 4 No TOC"/>
    <w:link w:val="Heading4NoTOCChar"/>
    <w:uiPriority w:val="9"/>
    <w:rsid w:val="005057A8"/>
    <w:pPr>
      <w:spacing w:after="0" w:line="240" w:lineRule="auto"/>
    </w:pPr>
    <w:rPr>
      <w:rFonts w:asciiTheme="majorHAnsi" w:eastAsia="Times New Roman" w:hAnsiTheme="majorHAnsi"/>
      <w:b/>
      <w:bCs/>
      <w:i/>
      <w:iCs/>
      <w:sz w:val="26"/>
      <w:szCs w:val="24"/>
    </w:rPr>
  </w:style>
  <w:style w:type="character" w:customStyle="1" w:styleId="Heading4NoTOCChar">
    <w:name w:val="Heading 4 No TOC Char"/>
    <w:basedOn w:val="DefaultParagraphFont"/>
    <w:link w:val="Heading4NoTOC"/>
    <w:uiPriority w:val="9"/>
    <w:rsid w:val="005057A8"/>
    <w:rPr>
      <w:rFonts w:asciiTheme="majorHAnsi" w:eastAsia="Times New Roman" w:hAnsiTheme="majorHAnsi"/>
      <w:b/>
      <w:bCs/>
      <w:i/>
      <w:iCs/>
      <w:sz w:val="26"/>
      <w:szCs w:val="24"/>
    </w:rPr>
  </w:style>
  <w:style w:type="character" w:customStyle="1" w:styleId="Heading5Char">
    <w:name w:val="Heading 5 Char"/>
    <w:basedOn w:val="DefaultParagraphFont"/>
    <w:link w:val="Heading5"/>
    <w:uiPriority w:val="9"/>
    <w:rsid w:val="005057A8"/>
    <w:rPr>
      <w:rFonts w:asciiTheme="majorHAnsi" w:eastAsia="Times New Roman" w:hAnsiTheme="majorHAnsi" w:cs="Times New Roman"/>
      <w:b/>
      <w:sz w:val="24"/>
      <w:szCs w:val="24"/>
    </w:rPr>
  </w:style>
  <w:style w:type="character" w:customStyle="1" w:styleId="Heading6Char">
    <w:name w:val="Heading 6 Char"/>
    <w:basedOn w:val="DefaultParagraphFont"/>
    <w:link w:val="Heading6"/>
    <w:uiPriority w:val="9"/>
    <w:rsid w:val="005057A8"/>
    <w:rPr>
      <w:rFonts w:asciiTheme="majorHAnsi" w:eastAsia="Times New Roman" w:hAnsiTheme="majorHAnsi" w:cs="Times New Roman"/>
      <w:b/>
      <w:i/>
      <w:iCs/>
      <w:sz w:val="24"/>
      <w:szCs w:val="24"/>
    </w:rPr>
  </w:style>
  <w:style w:type="paragraph" w:customStyle="1" w:styleId="PubID">
    <w:name w:val="PubID"/>
    <w:basedOn w:val="Normal"/>
    <w:link w:val="PubIDChar"/>
    <w:uiPriority w:val="99"/>
    <w:rsid w:val="005057A8"/>
    <w:pPr>
      <w:tabs>
        <w:tab w:val="right" w:pos="9360"/>
      </w:tabs>
      <w:spacing w:after="580" w:line="240" w:lineRule="auto"/>
      <w:jc w:val="right"/>
    </w:pPr>
    <w:rPr>
      <w:rFonts w:asciiTheme="majorHAnsi" w:eastAsia="Calibri" w:hAnsiTheme="majorHAnsi"/>
      <w:sz w:val="16"/>
      <w:szCs w:val="16"/>
    </w:rPr>
  </w:style>
  <w:style w:type="character" w:customStyle="1" w:styleId="PubIDChar">
    <w:name w:val="PubID Char"/>
    <w:basedOn w:val="DefaultParagraphFont"/>
    <w:link w:val="PubID"/>
    <w:uiPriority w:val="99"/>
    <w:rsid w:val="005057A8"/>
    <w:rPr>
      <w:rFonts w:asciiTheme="majorHAnsi" w:eastAsia="Calibri" w:hAnsiTheme="majorHAnsi"/>
      <w:sz w:val="16"/>
      <w:szCs w:val="16"/>
    </w:rPr>
  </w:style>
  <w:style w:type="paragraph" w:customStyle="1" w:styleId="Reference">
    <w:name w:val="Reference"/>
    <w:link w:val="ReferenceChar"/>
    <w:uiPriority w:val="20"/>
    <w:rsid w:val="005057A8"/>
    <w:pPr>
      <w:keepLines/>
      <w:spacing w:before="240" w:after="120" w:line="240" w:lineRule="auto"/>
      <w:ind w:left="720" w:hanging="720"/>
    </w:pPr>
    <w:rPr>
      <w:rFonts w:eastAsia="Times New Roman" w:cs="Times New Roman"/>
      <w:sz w:val="24"/>
      <w:szCs w:val="20"/>
    </w:rPr>
  </w:style>
  <w:style w:type="character" w:customStyle="1" w:styleId="ReferenceChar">
    <w:name w:val="Reference Char"/>
    <w:basedOn w:val="DefaultParagraphFont"/>
    <w:link w:val="Reference"/>
    <w:uiPriority w:val="20"/>
    <w:rsid w:val="005057A8"/>
    <w:rPr>
      <w:rFonts w:eastAsia="Times New Roman" w:cs="Times New Roman"/>
      <w:sz w:val="24"/>
      <w:szCs w:val="20"/>
    </w:rPr>
  </w:style>
  <w:style w:type="character" w:customStyle="1" w:styleId="ReferenceItalics">
    <w:name w:val="Reference Italics"/>
    <w:basedOn w:val="DefaultParagraphFont"/>
    <w:uiPriority w:val="20"/>
    <w:qFormat/>
    <w:rsid w:val="005057A8"/>
    <w:rPr>
      <w:i/>
    </w:rPr>
  </w:style>
  <w:style w:type="paragraph" w:customStyle="1" w:styleId="ReferenceSubheading">
    <w:name w:val="Reference Subheading"/>
    <w:basedOn w:val="Heading3"/>
    <w:uiPriority w:val="19"/>
    <w:qFormat/>
    <w:rsid w:val="005057A8"/>
    <w:pPr>
      <w:outlineLvl w:val="9"/>
    </w:pPr>
  </w:style>
  <w:style w:type="paragraph" w:customStyle="1" w:styleId="TableColumnHeadCentered">
    <w:name w:val="Table Column Head Centered"/>
    <w:basedOn w:val="Normal"/>
    <w:uiPriority w:val="15"/>
    <w:qFormat/>
    <w:rsid w:val="005057A8"/>
    <w:pPr>
      <w:spacing w:before="40" w:after="40" w:line="240" w:lineRule="auto"/>
      <w:jc w:val="center"/>
    </w:pPr>
    <w:rPr>
      <w:rFonts w:asciiTheme="majorHAnsi" w:eastAsia="Times New Roman" w:hAnsiTheme="majorHAnsi" w:cs="Times New Roman"/>
      <w:b/>
      <w:bCs/>
      <w:sz w:val="20"/>
      <w:szCs w:val="20"/>
    </w:rPr>
  </w:style>
  <w:style w:type="paragraph" w:customStyle="1" w:styleId="TableColumnHeadLeft">
    <w:name w:val="Table Column Head Left"/>
    <w:basedOn w:val="Normal"/>
    <w:uiPriority w:val="15"/>
    <w:qFormat/>
    <w:rsid w:val="005057A8"/>
    <w:pPr>
      <w:spacing w:before="40" w:after="40" w:line="240" w:lineRule="auto"/>
    </w:pPr>
    <w:rPr>
      <w:rFonts w:asciiTheme="majorHAnsi" w:eastAsia="Times New Roman" w:hAnsiTheme="majorHAnsi" w:cs="Times New Roman"/>
      <w:b/>
      <w:bCs/>
      <w:sz w:val="20"/>
      <w:szCs w:val="20"/>
    </w:rPr>
  </w:style>
  <w:style w:type="paragraph" w:customStyle="1" w:styleId="TableText">
    <w:name w:val="Table Text"/>
    <w:qFormat/>
    <w:rsid w:val="005057A8"/>
    <w:pPr>
      <w:spacing w:before="40" w:after="40" w:line="240" w:lineRule="auto"/>
    </w:pPr>
    <w:rPr>
      <w:rFonts w:asciiTheme="majorHAnsi" w:eastAsia="Times New Roman" w:hAnsiTheme="majorHAnsi" w:cs="Times New Roman"/>
      <w:sz w:val="20"/>
      <w:szCs w:val="20"/>
    </w:rPr>
  </w:style>
  <w:style w:type="paragraph" w:customStyle="1" w:styleId="TableNote">
    <w:name w:val="Table Note"/>
    <w:aliases w:val="Figure Note,Exhibit Note"/>
    <w:basedOn w:val="TableText"/>
    <w:next w:val="BodyText"/>
    <w:uiPriority w:val="18"/>
    <w:qFormat/>
    <w:rsid w:val="005057A8"/>
    <w:pPr>
      <w:spacing w:before="120" w:after="120"/>
      <w:contextualSpacing/>
    </w:pPr>
    <w:rPr>
      <w:sz w:val="18"/>
    </w:rPr>
  </w:style>
  <w:style w:type="paragraph" w:customStyle="1" w:styleId="TableSubheading">
    <w:name w:val="Table Subheading"/>
    <w:basedOn w:val="TableText"/>
    <w:uiPriority w:val="15"/>
    <w:qFormat/>
    <w:rsid w:val="005057A8"/>
    <w:rPr>
      <w:b/>
      <w:szCs w:val="24"/>
    </w:rPr>
  </w:style>
  <w:style w:type="paragraph" w:customStyle="1" w:styleId="TableTextCentered">
    <w:name w:val="Table Text Centered"/>
    <w:basedOn w:val="TableText"/>
    <w:uiPriority w:val="15"/>
    <w:qFormat/>
    <w:rsid w:val="005057A8"/>
    <w:pPr>
      <w:jc w:val="center"/>
    </w:pPr>
  </w:style>
  <w:style w:type="paragraph" w:customStyle="1" w:styleId="TableTitle">
    <w:name w:val="Table Title"/>
    <w:basedOn w:val="Caption"/>
    <w:next w:val="BodyText"/>
    <w:uiPriority w:val="14"/>
    <w:qFormat/>
    <w:rsid w:val="005057A8"/>
  </w:style>
  <w:style w:type="paragraph" w:customStyle="1" w:styleId="Call-outText">
    <w:name w:val="Call-out Text"/>
    <w:next w:val="BodyText"/>
    <w:uiPriority w:val="1"/>
    <w:rsid w:val="005057A8"/>
    <w:pPr>
      <w:keepLines/>
      <w:pBdr>
        <w:top w:val="single" w:sz="12" w:space="3" w:color="003462" w:themeColor="text2"/>
        <w:bottom w:val="single" w:sz="12" w:space="3" w:color="003462" w:themeColor="text2"/>
      </w:pBdr>
      <w:spacing w:before="120" w:after="120" w:line="240" w:lineRule="auto"/>
      <w:ind w:left="720" w:right="720"/>
      <w:jc w:val="center"/>
    </w:pPr>
    <w:rPr>
      <w:rFonts w:asciiTheme="majorHAnsi" w:eastAsia="Times New Roman" w:hAnsiTheme="majorHAnsi" w:cstheme="majorHAnsi"/>
      <w:i/>
      <w:color w:val="003462" w:themeColor="text2"/>
    </w:rPr>
  </w:style>
  <w:style w:type="table" w:styleId="TableGrid">
    <w:name w:val="Table Grid"/>
    <w:basedOn w:val="TableNormal"/>
    <w:uiPriority w:val="59"/>
    <w:rsid w:val="00505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71707"/>
    <w:pPr>
      <w:spacing w:after="160"/>
    </w:pPr>
    <w:rPr>
      <w:rFonts w:eastAsiaTheme="minorHAnsi"/>
      <w:b/>
      <w:bCs/>
    </w:rPr>
  </w:style>
  <w:style w:type="character" w:customStyle="1" w:styleId="CommentSubjectChar">
    <w:name w:val="Comment Subject Char"/>
    <w:basedOn w:val="CommentTextChar"/>
    <w:link w:val="CommentSubject"/>
    <w:uiPriority w:val="99"/>
    <w:semiHidden/>
    <w:rsid w:val="00071707"/>
    <w:rPr>
      <w:rFonts w:eastAsiaTheme="minorHAnsi"/>
      <w:b/>
      <w:bCs/>
      <w:sz w:val="20"/>
      <w:szCs w:val="20"/>
    </w:rPr>
  </w:style>
  <w:style w:type="character" w:styleId="FollowedHyperlink">
    <w:name w:val="FollowedHyperlink"/>
    <w:basedOn w:val="DefaultParagraphFont"/>
    <w:uiPriority w:val="99"/>
    <w:semiHidden/>
    <w:unhideWhenUsed/>
    <w:rsid w:val="00011CD2"/>
    <w:rPr>
      <w:color w:val="800080" w:themeColor="followedHyperlink"/>
      <w:u w:val="single"/>
    </w:rPr>
  </w:style>
  <w:style w:type="paragraph" w:styleId="ListParagraph">
    <w:name w:val="List Paragraph"/>
    <w:basedOn w:val="Normal"/>
    <w:uiPriority w:val="34"/>
    <w:qFormat/>
    <w:rsid w:val="00C111A7"/>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104045">
      <w:bodyDiv w:val="1"/>
      <w:marLeft w:val="0"/>
      <w:marRight w:val="0"/>
      <w:marTop w:val="0"/>
      <w:marBottom w:val="0"/>
      <w:divBdr>
        <w:top w:val="none" w:sz="0" w:space="0" w:color="auto"/>
        <w:left w:val="none" w:sz="0" w:space="0" w:color="auto"/>
        <w:bottom w:val="none" w:sz="0" w:space="0" w:color="auto"/>
        <w:right w:val="none" w:sz="0" w:space="0" w:color="auto"/>
      </w:divBdr>
    </w:div>
    <w:div w:id="1000086810">
      <w:bodyDiv w:val="1"/>
      <w:marLeft w:val="0"/>
      <w:marRight w:val="0"/>
      <w:marTop w:val="0"/>
      <w:marBottom w:val="0"/>
      <w:divBdr>
        <w:top w:val="none" w:sz="0" w:space="0" w:color="auto"/>
        <w:left w:val="none" w:sz="0" w:space="0" w:color="auto"/>
        <w:bottom w:val="none" w:sz="0" w:space="0" w:color="auto"/>
        <w:right w:val="none" w:sz="0" w:space="0" w:color="auto"/>
      </w:divBdr>
    </w:div>
    <w:div w:id="1046443778">
      <w:bodyDiv w:val="1"/>
      <w:marLeft w:val="0"/>
      <w:marRight w:val="0"/>
      <w:marTop w:val="0"/>
      <w:marBottom w:val="0"/>
      <w:divBdr>
        <w:top w:val="none" w:sz="0" w:space="0" w:color="auto"/>
        <w:left w:val="none" w:sz="0" w:space="0" w:color="auto"/>
        <w:bottom w:val="none" w:sz="0" w:space="0" w:color="auto"/>
        <w:right w:val="none" w:sz="0" w:space="0" w:color="auto"/>
      </w:divBdr>
    </w:div>
    <w:div w:id="1051078176">
      <w:bodyDiv w:val="1"/>
      <w:marLeft w:val="0"/>
      <w:marRight w:val="0"/>
      <w:marTop w:val="0"/>
      <w:marBottom w:val="0"/>
      <w:divBdr>
        <w:top w:val="none" w:sz="0" w:space="0" w:color="auto"/>
        <w:left w:val="none" w:sz="0" w:space="0" w:color="auto"/>
        <w:bottom w:val="none" w:sz="0" w:space="0" w:color="auto"/>
        <w:right w:val="none" w:sz="0" w:space="0" w:color="auto"/>
      </w:divBdr>
    </w:div>
    <w:div w:id="1354116073">
      <w:bodyDiv w:val="1"/>
      <w:marLeft w:val="0"/>
      <w:marRight w:val="0"/>
      <w:marTop w:val="0"/>
      <w:marBottom w:val="0"/>
      <w:divBdr>
        <w:top w:val="none" w:sz="0" w:space="0" w:color="auto"/>
        <w:left w:val="none" w:sz="0" w:space="0" w:color="auto"/>
        <w:bottom w:val="none" w:sz="0" w:space="0" w:color="auto"/>
        <w:right w:val="none" w:sz="0" w:space="0" w:color="auto"/>
      </w:divBdr>
    </w:div>
    <w:div w:id="1770615056">
      <w:bodyDiv w:val="1"/>
      <w:marLeft w:val="0"/>
      <w:marRight w:val="0"/>
      <w:marTop w:val="0"/>
      <w:marBottom w:val="0"/>
      <w:divBdr>
        <w:top w:val="none" w:sz="0" w:space="0" w:color="auto"/>
        <w:left w:val="none" w:sz="0" w:space="0" w:color="auto"/>
        <w:bottom w:val="none" w:sz="0" w:space="0" w:color="auto"/>
        <w:right w:val="none" w:sz="0" w:space="0" w:color="auto"/>
      </w:divBdr>
    </w:div>
    <w:div w:id="198149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cdn2.hubspot.net/hubfs/336169/What-is-CLASS_Info_Sheet.pdf?t=1432824252621" TargetMode="External"/></Relationships>
</file>

<file path=word/theme/theme1.xml><?xml version="1.0" encoding="utf-8"?>
<a:theme xmlns:a="http://schemas.openxmlformats.org/drawingml/2006/main" name="Office Theme">
  <a:themeElements>
    <a:clrScheme name="_AIR 2015 Corporate Colors">
      <a:dk1>
        <a:srgbClr val="000000"/>
      </a:dk1>
      <a:lt1>
        <a:srgbClr val="FFFFFF"/>
      </a:lt1>
      <a:dk2>
        <a:srgbClr val="003462"/>
      </a:dk2>
      <a:lt2>
        <a:srgbClr val="D4D4D4"/>
      </a:lt2>
      <a:accent1>
        <a:srgbClr val="4B76A0"/>
      </a:accent1>
      <a:accent2>
        <a:srgbClr val="A74D15"/>
      </a:accent2>
      <a:accent3>
        <a:srgbClr val="73AF23"/>
      </a:accent3>
      <a:accent4>
        <a:srgbClr val="773C75"/>
      </a:accent4>
      <a:accent5>
        <a:srgbClr val="EFB219"/>
      </a:accent5>
      <a:accent6>
        <a:srgbClr val="35A39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DESE-231-42623</_dlc_DocId>
    <_dlc_DocIdUrl xmlns="733efe1c-5bbe-4968-87dc-d400e65c879f">
      <Url>https://sharepoint.doemass.org/ese/webteam/cps/_layouts/DocIdRedir.aspx?ID=DESE-231-42623</Url>
      <Description>DESE-231-42623</Description>
    </_dlc_DocIdUrl>
    <_vti_RoutingExistingProperties xmlns="0a4e05da-b9bc-4326-ad73-01ef31b95567" xsi:nil="true"/>
    <_dlc_DocIdPersistId xmlns="733efe1c-5bbe-4968-87dc-d400e65c879f">true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0A692-0A1A-4E95-AF13-442BB743234C}">
  <ds:schemaRefs>
    <ds:schemaRef ds:uri="http://schemas.microsoft.com/sharepoint/v3/contenttype/forms"/>
  </ds:schemaRefs>
</ds:datastoreItem>
</file>

<file path=customXml/itemProps2.xml><?xml version="1.0" encoding="utf-8"?>
<ds:datastoreItem xmlns:ds="http://schemas.openxmlformats.org/officeDocument/2006/customXml" ds:itemID="{16EBE3CA-0A87-4D60-9673-D45B50586FFE}">
  <ds:schemaRefs>
    <ds:schemaRef ds:uri="http://schemas.microsoft.com/sharepoint/events"/>
  </ds:schemaRefs>
</ds:datastoreItem>
</file>

<file path=customXml/itemProps3.xml><?xml version="1.0" encoding="utf-8"?>
<ds:datastoreItem xmlns:ds="http://schemas.openxmlformats.org/officeDocument/2006/customXml" ds:itemID="{BD057ED7-9385-4259-B610-81A0E10F5051}">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4.xml><?xml version="1.0" encoding="utf-8"?>
<ds:datastoreItem xmlns:ds="http://schemas.openxmlformats.org/officeDocument/2006/customXml" ds:itemID="{D7A99145-B1E8-4B5E-9FF4-249117784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6B7576-454C-4181-8463-6C3795A45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2481</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BESE June 2018 Item 1 Attachment - Parker Report</vt:lpstr>
    </vt:vector>
  </TitlesOfParts>
  <Company/>
  <LinksUpToDate>false</LinksUpToDate>
  <CharactersWithSpaces>16590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2018 Item 1 Attach: Parker Report</dc:title>
  <dc:subject/>
  <dc:creator>DESE</dc:creator>
  <cp:lastModifiedBy>Zou, Dong</cp:lastModifiedBy>
  <cp:revision>4</cp:revision>
  <cp:lastPrinted>2018-06-01T16:29:00Z</cp:lastPrinted>
  <dcterms:created xsi:type="dcterms:W3CDTF">2018-06-08T21:37:00Z</dcterms:created>
  <dcterms:modified xsi:type="dcterms:W3CDTF">2018-06-18T19:28:00Z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18 2018</vt:lpwstr>
  </property>
</Properties>
</file>