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39CE6"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rsidTr="009B4EB1">
        <w:trPr>
          <w:tblHeader/>
        </w:trPr>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p w:rsidR="00290B97" w:rsidRDefault="00290B97" w:rsidP="00290B97">
      <w:pPr>
        <w:pStyle w:val="Heading1"/>
        <w:tabs>
          <w:tab w:val="clear" w:pos="4680"/>
        </w:tabs>
      </w:pPr>
      <w:r>
        <w:t>MEMORANDUM</w:t>
      </w:r>
    </w:p>
    <w:p w:rsidR="00290B97" w:rsidRDefault="00290B97" w:rsidP="00290B97">
      <w:pPr>
        <w:pStyle w:val="Footer"/>
        <w:widowControl w:val="0"/>
        <w:tabs>
          <w:tab w:val="clear" w:pos="4320"/>
          <w:tab w:val="clear" w:pos="8640"/>
        </w:tabs>
        <w:rPr>
          <w:snapToGrid w:val="0"/>
          <w:szCs w:val="20"/>
        </w:rPr>
      </w:pPr>
    </w:p>
    <w:p w:rsidR="00290B97" w:rsidRDefault="00290B97" w:rsidP="00290B97">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290B97" w:rsidTr="00056FEC">
        <w:tc>
          <w:tcPr>
            <w:tcW w:w="1188" w:type="dxa"/>
          </w:tcPr>
          <w:p w:rsidR="00290B97" w:rsidRDefault="00290B97" w:rsidP="00056FEC">
            <w:pPr>
              <w:rPr>
                <w:b/>
              </w:rPr>
            </w:pPr>
            <w:r>
              <w:rPr>
                <w:b/>
              </w:rPr>
              <w:t>To:</w:t>
            </w:r>
          </w:p>
        </w:tc>
        <w:tc>
          <w:tcPr>
            <w:tcW w:w="8388" w:type="dxa"/>
          </w:tcPr>
          <w:p w:rsidR="00290B97" w:rsidRDefault="00290B97" w:rsidP="00056FEC">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290B97" w:rsidTr="00056FEC">
        <w:tc>
          <w:tcPr>
            <w:tcW w:w="1188" w:type="dxa"/>
          </w:tcPr>
          <w:p w:rsidR="00290B97" w:rsidRDefault="00290B97" w:rsidP="00056FEC">
            <w:pPr>
              <w:rPr>
                <w:b/>
              </w:rPr>
            </w:pPr>
            <w:r>
              <w:rPr>
                <w:b/>
              </w:rPr>
              <w:t>From:</w:t>
            </w:r>
            <w:r>
              <w:tab/>
            </w:r>
          </w:p>
        </w:tc>
        <w:tc>
          <w:tcPr>
            <w:tcW w:w="8388" w:type="dxa"/>
          </w:tcPr>
          <w:p w:rsidR="008448EE" w:rsidRPr="00B47414" w:rsidRDefault="00290B97" w:rsidP="00056FEC">
            <w:pPr>
              <w:pStyle w:val="Footer"/>
              <w:rPr>
                <w:noProof/>
              </w:rPr>
            </w:pPr>
            <w:r w:rsidRPr="00503411">
              <w:rPr>
                <w:bCs/>
                <w:snapToGrid w:val="0"/>
                <w:szCs w:val="20"/>
              </w:rPr>
              <w:t>Jeffrey C. Riley</w:t>
            </w:r>
            <w:r>
              <w:rPr>
                <w:bCs/>
                <w:snapToGrid w:val="0"/>
                <w:szCs w:val="20"/>
              </w:rPr>
              <w:t xml:space="preserve">, </w:t>
            </w:r>
            <w:r w:rsidRPr="00503411">
              <w:rPr>
                <w:bCs/>
                <w:snapToGrid w:val="0"/>
                <w:szCs w:val="20"/>
              </w:rPr>
              <w:t>Commissioner</w:t>
            </w:r>
            <w:r>
              <w:rPr>
                <w:bCs/>
                <w:snapToGrid w:val="0"/>
                <w:szCs w:val="20"/>
              </w:rPr>
              <w:t xml:space="preserve"> </w:t>
            </w:r>
          </w:p>
        </w:tc>
      </w:tr>
      <w:tr w:rsidR="00290B97" w:rsidTr="00056FEC">
        <w:tc>
          <w:tcPr>
            <w:tcW w:w="1188" w:type="dxa"/>
          </w:tcPr>
          <w:p w:rsidR="00290B97" w:rsidRDefault="00290B97" w:rsidP="00056FEC">
            <w:pPr>
              <w:rPr>
                <w:b/>
              </w:rPr>
            </w:pPr>
            <w:r>
              <w:rPr>
                <w:b/>
              </w:rPr>
              <w:t>Date:</w:t>
            </w:r>
            <w:r>
              <w:tab/>
            </w:r>
          </w:p>
        </w:tc>
        <w:tc>
          <w:tcPr>
            <w:tcW w:w="8388" w:type="dxa"/>
          </w:tcPr>
          <w:p w:rsidR="00290B97" w:rsidRDefault="00290B97" w:rsidP="00056FEC">
            <w:pPr>
              <w:pStyle w:val="Footer"/>
              <w:widowControl w:val="0"/>
              <w:tabs>
                <w:tab w:val="clear" w:pos="4320"/>
                <w:tab w:val="clear" w:pos="8640"/>
              </w:tabs>
              <w:rPr>
                <w:bCs/>
                <w:snapToGrid w:val="0"/>
                <w:szCs w:val="20"/>
              </w:rPr>
            </w:pPr>
            <w:r>
              <w:rPr>
                <w:bCs/>
                <w:snapToGrid w:val="0"/>
                <w:szCs w:val="20"/>
              </w:rPr>
              <w:t>May 9, 2018</w:t>
            </w:r>
          </w:p>
        </w:tc>
      </w:tr>
      <w:tr w:rsidR="00290B97" w:rsidTr="00056FEC">
        <w:tc>
          <w:tcPr>
            <w:tcW w:w="1188" w:type="dxa"/>
          </w:tcPr>
          <w:p w:rsidR="00290B97" w:rsidRDefault="00290B97" w:rsidP="00056FEC">
            <w:pPr>
              <w:rPr>
                <w:b/>
              </w:rPr>
            </w:pPr>
            <w:r>
              <w:rPr>
                <w:b/>
              </w:rPr>
              <w:t>Subject:</w:t>
            </w:r>
          </w:p>
        </w:tc>
        <w:tc>
          <w:tcPr>
            <w:tcW w:w="8388" w:type="dxa"/>
          </w:tcPr>
          <w:p w:rsidR="00290B97" w:rsidRPr="007A22FF" w:rsidRDefault="00290B97" w:rsidP="00056FEC">
            <w:pPr>
              <w:pStyle w:val="Footer"/>
              <w:widowControl w:val="0"/>
              <w:tabs>
                <w:tab w:val="clear" w:pos="4320"/>
                <w:tab w:val="clear" w:pos="8640"/>
              </w:tabs>
              <w:rPr>
                <w:bCs/>
                <w:snapToGrid w:val="0"/>
                <w:szCs w:val="20"/>
              </w:rPr>
            </w:pPr>
            <w:r>
              <w:rPr>
                <w:bCs/>
                <w:snapToGrid w:val="0"/>
                <w:szCs w:val="20"/>
              </w:rPr>
              <w:t>Charter Schools – Notification of Intended Action to Remove Conditions for Advanced Math and Science Academy Charter School</w:t>
            </w:r>
          </w:p>
        </w:tc>
      </w:tr>
    </w:tbl>
    <w:p w:rsidR="00290B97" w:rsidRDefault="00290B97" w:rsidP="00290B97">
      <w:pPr>
        <w:pBdr>
          <w:bottom w:val="single" w:sz="4" w:space="1" w:color="auto"/>
        </w:pBdr>
      </w:pPr>
      <w:bookmarkStart w:id="0" w:name="TO"/>
      <w:bookmarkStart w:id="1" w:name="FROM"/>
      <w:bookmarkStart w:id="2" w:name="DATE"/>
      <w:bookmarkStart w:id="3" w:name="RE"/>
      <w:bookmarkEnd w:id="0"/>
      <w:bookmarkEnd w:id="1"/>
      <w:bookmarkEnd w:id="2"/>
      <w:bookmarkEnd w:id="3"/>
    </w:p>
    <w:p w:rsidR="00290B97" w:rsidRDefault="00290B97" w:rsidP="00290B97">
      <w:pPr>
        <w:rPr>
          <w:sz w:val="16"/>
        </w:rPr>
        <w:sectPr w:rsidR="00290B97">
          <w:endnotePr>
            <w:numFmt w:val="decimal"/>
          </w:endnotePr>
          <w:type w:val="continuous"/>
          <w:pgSz w:w="12240" w:h="15840"/>
          <w:pgMar w:top="1440" w:right="1440" w:bottom="1440" w:left="1440" w:header="1440" w:footer="1440" w:gutter="0"/>
          <w:cols w:space="720"/>
          <w:noEndnote/>
        </w:sectPr>
      </w:pPr>
    </w:p>
    <w:p w:rsidR="00290B97" w:rsidRDefault="00290B97" w:rsidP="00290B97">
      <w:pPr>
        <w:rPr>
          <w:sz w:val="16"/>
        </w:rPr>
      </w:pPr>
    </w:p>
    <w:p w:rsidR="00290B97" w:rsidRPr="00F027E4" w:rsidRDefault="00290B97" w:rsidP="002A63E2">
      <w:pPr>
        <w:pStyle w:val="NoSpacing"/>
      </w:pPr>
      <w:proofErr w:type="gramStart"/>
      <w:r w:rsidRPr="00F027E4">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roofErr w:type="gramEnd"/>
    </w:p>
    <w:p w:rsidR="00290B97" w:rsidRPr="00F027E4" w:rsidRDefault="00290B97" w:rsidP="002A63E2">
      <w:pPr>
        <w:pStyle w:val="NoSpacing"/>
      </w:pPr>
    </w:p>
    <w:p w:rsidR="00290B97" w:rsidRDefault="00290B97" w:rsidP="002A63E2">
      <w:pPr>
        <w:pStyle w:val="NoSpacing"/>
      </w:pPr>
      <w:r>
        <w:t xml:space="preserve">I intend to remove the conditions currently imposed on the charter of Advanced Math and Science Academy Charter School (AMSA). I summarize my rationale for this decision </w:t>
      </w:r>
      <w:proofErr w:type="gramStart"/>
      <w:r>
        <w:t>below</w:t>
      </w:r>
      <w:r w:rsidR="0042496E">
        <w:t>,</w:t>
      </w:r>
      <w:proofErr w:type="gramEnd"/>
      <w:r>
        <w:t xml:space="preserve"> details about the school can be found starting on page two of this memorandum. </w:t>
      </w:r>
    </w:p>
    <w:p w:rsidR="00290B97" w:rsidRDefault="00290B97" w:rsidP="002A63E2">
      <w:pPr>
        <w:pStyle w:val="NoSpacing"/>
      </w:pPr>
    </w:p>
    <w:p w:rsidR="00290B97" w:rsidRDefault="00290B97" w:rsidP="002A63E2">
      <w:pPr>
        <w:pStyle w:val="NoSpacing"/>
        <w:rPr>
          <w:szCs w:val="22"/>
        </w:rPr>
      </w:pPr>
      <w:r>
        <w:rPr>
          <w:szCs w:val="22"/>
        </w:rPr>
        <w:t>In 2015, t</w:t>
      </w:r>
      <w:r w:rsidRPr="00332DAA">
        <w:rPr>
          <w:szCs w:val="22"/>
        </w:rPr>
        <w:t xml:space="preserve">he </w:t>
      </w:r>
      <w:r>
        <w:rPr>
          <w:szCs w:val="22"/>
        </w:rPr>
        <w:t xml:space="preserve">school’s charter </w:t>
      </w:r>
      <w:proofErr w:type="gramStart"/>
      <w:r w:rsidRPr="00332DAA">
        <w:rPr>
          <w:szCs w:val="22"/>
        </w:rPr>
        <w:t>was renewed</w:t>
      </w:r>
      <w:proofErr w:type="gramEnd"/>
      <w:r w:rsidRPr="00332DAA">
        <w:rPr>
          <w:szCs w:val="22"/>
        </w:rPr>
        <w:t xml:space="preserve"> with conditions related to school l</w:t>
      </w:r>
      <w:r>
        <w:rPr>
          <w:szCs w:val="22"/>
        </w:rPr>
        <w:t>eadership and governance</w:t>
      </w:r>
      <w:r w:rsidRPr="00332DAA">
        <w:rPr>
          <w:szCs w:val="22"/>
        </w:rPr>
        <w:t>.</w:t>
      </w:r>
      <w:r w:rsidRPr="00DB04EF">
        <w:t xml:space="preserve"> </w:t>
      </w:r>
      <w:r w:rsidRPr="00332DAA">
        <w:rPr>
          <w:szCs w:val="22"/>
        </w:rPr>
        <w:t xml:space="preserve">In June 2016, following regular reports from the school’s </w:t>
      </w:r>
      <w:r>
        <w:rPr>
          <w:szCs w:val="22"/>
        </w:rPr>
        <w:t>b</w:t>
      </w:r>
      <w:r w:rsidRPr="00332DAA">
        <w:rPr>
          <w:szCs w:val="22"/>
        </w:rPr>
        <w:t xml:space="preserve">oard of </w:t>
      </w:r>
      <w:r>
        <w:rPr>
          <w:szCs w:val="22"/>
        </w:rPr>
        <w:t>t</w:t>
      </w:r>
      <w:r w:rsidRPr="00332DAA">
        <w:rPr>
          <w:szCs w:val="22"/>
        </w:rPr>
        <w:t>rustees, targeted site visits, and ongoing correspondence from members of the school’s community</w:t>
      </w:r>
      <w:r>
        <w:rPr>
          <w:szCs w:val="22"/>
        </w:rPr>
        <w:t xml:space="preserve">, </w:t>
      </w:r>
      <w:r w:rsidRPr="00332DAA">
        <w:rPr>
          <w:szCs w:val="22"/>
        </w:rPr>
        <w:t>Commissioner</w:t>
      </w:r>
      <w:r>
        <w:rPr>
          <w:szCs w:val="22"/>
        </w:rPr>
        <w:t xml:space="preserve"> </w:t>
      </w:r>
      <w:r w:rsidR="0042496E">
        <w:rPr>
          <w:szCs w:val="22"/>
        </w:rPr>
        <w:t xml:space="preserve">Mitchell D. </w:t>
      </w:r>
      <w:r>
        <w:rPr>
          <w:szCs w:val="22"/>
        </w:rPr>
        <w:t>Chester refined</w:t>
      </w:r>
      <w:r w:rsidRPr="00332DAA">
        <w:rPr>
          <w:szCs w:val="22"/>
        </w:rPr>
        <w:t xml:space="preserve"> and extended the conditions</w:t>
      </w:r>
      <w:r>
        <w:rPr>
          <w:szCs w:val="22"/>
        </w:rPr>
        <w:t xml:space="preserve">. Based upon evidence it submitted and a targeted site visit conducted in December 2017, the school has now met the remaining conditions imposed on its charter. </w:t>
      </w:r>
    </w:p>
    <w:p w:rsidR="00290B97" w:rsidRPr="00DB04EF" w:rsidRDefault="00290B97" w:rsidP="002A63E2">
      <w:pPr>
        <w:pStyle w:val="NoSpacing"/>
        <w:rPr>
          <w:szCs w:val="22"/>
        </w:rPr>
      </w:pPr>
    </w:p>
    <w:p w:rsidR="00290B97" w:rsidRDefault="00290B97" w:rsidP="002A63E2">
      <w:pPr>
        <w:pStyle w:val="NoSpacing"/>
      </w:pPr>
      <w:r w:rsidRPr="00F027E4">
        <w:t>Please let me know by</w:t>
      </w:r>
      <w:r w:rsidRPr="00F027E4">
        <w:rPr>
          <w:b/>
        </w:rPr>
        <w:t xml:space="preserve"> </w:t>
      </w:r>
      <w:r>
        <w:rPr>
          <w:b/>
        </w:rPr>
        <w:t>Wednesday, May 16, 2018</w:t>
      </w:r>
      <w:r w:rsidRPr="00F027E4">
        <w:t xml:space="preserve"> if you wish to have </w:t>
      </w:r>
      <w:r>
        <w:t>this proposed action</w:t>
      </w:r>
      <w:r w:rsidRPr="00F027E4">
        <w:t xml:space="preserve"> brought to the full Board for review and vote at </w:t>
      </w:r>
      <w:r>
        <w:t xml:space="preserve">its </w:t>
      </w:r>
      <w:r w:rsidRPr="00F027E4">
        <w:t>meeting</w:t>
      </w:r>
      <w:r>
        <w:t xml:space="preserve"> scheduled for May 22, 2018</w:t>
      </w:r>
      <w:r w:rsidRPr="00F027E4">
        <w:t>.</w:t>
      </w:r>
    </w:p>
    <w:p w:rsidR="00290B97" w:rsidRPr="002A63E2" w:rsidRDefault="00290B97" w:rsidP="002A63E2">
      <w:pPr>
        <w:pStyle w:val="NoSpacing"/>
      </w:pPr>
      <w:r>
        <w:br w:type="page"/>
      </w:r>
    </w:p>
    <w:tbl>
      <w:tblPr>
        <w:tblStyle w:val="TableGrid"/>
        <w:tblW w:w="0" w:type="auto"/>
        <w:tblLook w:val="04A0" w:firstRow="1" w:lastRow="0" w:firstColumn="1" w:lastColumn="0" w:noHBand="0" w:noVBand="1"/>
        <w:tblDescription w:val="Advanced Math and Science Academy Charter School (AMSA)&#10;&#10;Type of Charter: Commonwealth&#10;Location: Marlborough&#10;Regional or Non-Regional: Regional&#10;Districts in Region: Clinton, Hudson, Marlborough, Maynard&#10;Year Opened: 2005&#10;Year(s) Renewed: 2010, 2015&#10;Maximum Enrollment: 966&#10;Current Enrollment: 993 &#10;Chartered Grade Span: 6-12&#10;Current Grade Span: 6-12&#10;Students on Waitlist: 537&#10;Current Age of school: 13&#10;Mission Statement: The Advanced Math and Science Academy Charter School will create an atmosphere of celebration of knowledge where children of all backgrounds and abilities excel in all subjects, especially in math, science, and technology, empowering them to succeed in the workplace in our modern high-tech world.&#10;"/>
      </w:tblPr>
      <w:tblGrid>
        <w:gridCol w:w="2333"/>
        <w:gridCol w:w="2346"/>
        <w:gridCol w:w="2333"/>
        <w:gridCol w:w="2338"/>
      </w:tblGrid>
      <w:tr w:rsidR="00290B97" w:rsidTr="009B4EB1">
        <w:trPr>
          <w:tblHeader/>
        </w:trPr>
        <w:tc>
          <w:tcPr>
            <w:tcW w:w="9576" w:type="dxa"/>
            <w:gridSpan w:val="4"/>
            <w:shd w:val="clear" w:color="auto" w:fill="BFBFBF" w:themeFill="background1" w:themeFillShade="BF"/>
          </w:tcPr>
          <w:p w:rsidR="00290B97" w:rsidRPr="00A62BC8" w:rsidRDefault="00290B97" w:rsidP="00056FEC">
            <w:pPr>
              <w:pStyle w:val="Table"/>
              <w:rPr>
                <w:rFonts w:ascii="Times New Roman" w:hAnsi="Times New Roman" w:cs="Times New Roman"/>
                <w:b/>
                <w:sz w:val="24"/>
                <w:szCs w:val="24"/>
              </w:rPr>
            </w:pPr>
            <w:r w:rsidRPr="00A62BC8">
              <w:rPr>
                <w:rFonts w:ascii="Times New Roman" w:hAnsi="Times New Roman" w:cs="Times New Roman"/>
                <w:b/>
                <w:sz w:val="24"/>
                <w:szCs w:val="24"/>
              </w:rPr>
              <w:lastRenderedPageBreak/>
              <w:t>Advanced Math and Science Academy Charter School (AMSA)</w:t>
            </w:r>
          </w:p>
        </w:tc>
      </w:tr>
      <w:tr w:rsidR="00290B97" w:rsidTr="00056FE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Type of Charter</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Commonwealth</w:t>
            </w:r>
          </w:p>
        </w:t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Location</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Marlborough</w:t>
            </w:r>
          </w:p>
        </w:tc>
      </w:tr>
      <w:tr w:rsidR="00290B97" w:rsidTr="00056FE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Regional or Non-Regional</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Regional</w:t>
            </w:r>
          </w:p>
        </w:t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Districts in Region</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Clinton, Hudson, Marlborough, Maynard</w:t>
            </w:r>
          </w:p>
        </w:tc>
      </w:tr>
      <w:tr w:rsidR="00290B97" w:rsidTr="00056FE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Year Opened</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2005</w:t>
            </w:r>
          </w:p>
        </w:t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Year(s) Renewed</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2010, 2015</w:t>
            </w:r>
          </w:p>
        </w:tc>
      </w:tr>
      <w:tr w:rsidR="00290B97" w:rsidTr="00056FE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Maximum Enrollment</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966</w:t>
            </w:r>
          </w:p>
        </w:t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Current Enrollment</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993</w:t>
            </w:r>
            <w:r w:rsidRPr="00A62BC8">
              <w:rPr>
                <w:rStyle w:val="FootnoteReference"/>
                <w:rFonts w:ascii="Times New Roman" w:hAnsi="Times New Roman" w:cs="Times New Roman"/>
                <w:szCs w:val="18"/>
                <w:vertAlign w:val="superscript"/>
              </w:rPr>
              <w:footnoteReference w:id="1"/>
            </w:r>
          </w:p>
        </w:tc>
      </w:tr>
      <w:tr w:rsidR="00290B97" w:rsidTr="00056FE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Chartered Grade Span</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6-12</w:t>
            </w:r>
          </w:p>
        </w:t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Current Gr</w:t>
            </w:r>
            <w:bookmarkStart w:id="4" w:name="_GoBack"/>
            <w:bookmarkEnd w:id="4"/>
            <w:r w:rsidRPr="00A62BC8">
              <w:rPr>
                <w:rFonts w:ascii="Times New Roman" w:hAnsi="Times New Roman" w:cs="Times New Roman"/>
                <w:b/>
                <w:szCs w:val="18"/>
              </w:rPr>
              <w:t>ade Span</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6-12</w:t>
            </w:r>
          </w:p>
        </w:tc>
      </w:tr>
      <w:tr w:rsidR="00290B97" w:rsidTr="00056FE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Students on Waitlist</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537</w:t>
            </w:r>
            <w:r w:rsidRPr="00A62BC8">
              <w:rPr>
                <w:rStyle w:val="FootnoteReference"/>
                <w:rFonts w:ascii="Times New Roman" w:hAnsi="Times New Roman" w:cs="Times New Roman"/>
                <w:szCs w:val="18"/>
                <w:vertAlign w:val="superscript"/>
              </w:rPr>
              <w:footnoteReference w:id="2"/>
            </w:r>
          </w:p>
        </w:tc>
        <w:tc>
          <w:tcPr>
            <w:tcW w:w="2394" w:type="dxa"/>
            <w:shd w:val="clear" w:color="auto" w:fill="F2F2F2" w:themeFill="background1" w:themeFillShade="F2"/>
          </w:tcPr>
          <w:p w:rsidR="00290B97" w:rsidRPr="00A62BC8" w:rsidRDefault="00290B97" w:rsidP="00056FEC">
            <w:pPr>
              <w:pStyle w:val="Table"/>
              <w:rPr>
                <w:rFonts w:ascii="Times New Roman" w:hAnsi="Times New Roman" w:cs="Times New Roman"/>
                <w:b/>
                <w:szCs w:val="18"/>
              </w:rPr>
            </w:pPr>
            <w:r w:rsidRPr="00A62BC8">
              <w:rPr>
                <w:rFonts w:ascii="Times New Roman" w:hAnsi="Times New Roman" w:cs="Times New Roman"/>
                <w:b/>
                <w:szCs w:val="18"/>
              </w:rPr>
              <w:t>Current Age of school</w:t>
            </w:r>
          </w:p>
        </w:tc>
        <w:tc>
          <w:tcPr>
            <w:tcW w:w="2394" w:type="dxa"/>
          </w:tcPr>
          <w:p w:rsidR="00290B97" w:rsidRPr="00A62BC8" w:rsidRDefault="00290B97" w:rsidP="00056FEC">
            <w:pPr>
              <w:pStyle w:val="Table"/>
              <w:rPr>
                <w:rFonts w:ascii="Times New Roman" w:hAnsi="Times New Roman" w:cs="Times New Roman"/>
                <w:szCs w:val="18"/>
              </w:rPr>
            </w:pPr>
            <w:r w:rsidRPr="00A62BC8">
              <w:rPr>
                <w:rFonts w:ascii="Times New Roman" w:hAnsi="Times New Roman" w:cs="Times New Roman"/>
                <w:szCs w:val="18"/>
              </w:rPr>
              <w:t>13</w:t>
            </w:r>
          </w:p>
        </w:tc>
      </w:tr>
      <w:tr w:rsidR="00290B97" w:rsidTr="00056FEC">
        <w:tc>
          <w:tcPr>
            <w:tcW w:w="9576" w:type="dxa"/>
            <w:gridSpan w:val="4"/>
            <w:shd w:val="clear" w:color="auto" w:fill="F2F2F2" w:themeFill="background1" w:themeFillShade="F2"/>
          </w:tcPr>
          <w:p w:rsidR="00290B97" w:rsidRPr="00A62BC8" w:rsidRDefault="00290B97" w:rsidP="00056FEC">
            <w:pPr>
              <w:pStyle w:val="Table"/>
              <w:spacing w:after="0"/>
              <w:rPr>
                <w:rFonts w:ascii="Times New Roman" w:hAnsi="Times New Roman" w:cs="Times New Roman"/>
                <w:b/>
                <w:szCs w:val="18"/>
              </w:rPr>
            </w:pPr>
            <w:r w:rsidRPr="00A62BC8">
              <w:rPr>
                <w:rFonts w:ascii="Times New Roman" w:hAnsi="Times New Roman" w:cs="Times New Roman"/>
                <w:b/>
                <w:szCs w:val="18"/>
              </w:rPr>
              <w:t xml:space="preserve">Mission Statement: </w:t>
            </w:r>
          </w:p>
          <w:p w:rsidR="00290B97" w:rsidRPr="00A62BC8" w:rsidRDefault="00290B97" w:rsidP="00056FEC">
            <w:pPr>
              <w:pStyle w:val="Table"/>
              <w:spacing w:before="0"/>
              <w:rPr>
                <w:rFonts w:ascii="Times New Roman" w:hAnsi="Times New Roman" w:cs="Times New Roman"/>
                <w:szCs w:val="18"/>
              </w:rPr>
            </w:pPr>
            <w:r w:rsidRPr="00A62BC8">
              <w:rPr>
                <w:rFonts w:ascii="Times New Roman" w:eastAsia="Batang" w:hAnsi="Times New Roman" w:cs="Times New Roman"/>
                <w:szCs w:val="18"/>
                <w:lang w:eastAsia="ko-KR"/>
              </w:rPr>
              <w:t>The Advanced Math and Science Academy Charter School will create an atmosphere of celebration of knowledge where children of all backgrounds and abilities excel in all subjects, especially in math, science, and technology, empowering them to succeed in the workplace in our modern high-tech world.</w:t>
            </w:r>
          </w:p>
        </w:tc>
      </w:tr>
    </w:tbl>
    <w:p w:rsidR="00290B97" w:rsidRPr="000264CA" w:rsidRDefault="00290B97" w:rsidP="00290B97">
      <w:pPr>
        <w:widowControl/>
        <w:autoSpaceDE w:val="0"/>
        <w:autoSpaceDN w:val="0"/>
        <w:adjustRightInd w:val="0"/>
      </w:pPr>
    </w:p>
    <w:p w:rsidR="00290B97" w:rsidRDefault="00290B97" w:rsidP="002A63E2">
      <w:pPr>
        <w:pStyle w:val="NoSpacing"/>
      </w:pPr>
      <w:r>
        <w:t>As noted above, in 2015, Commissioner Chester imposed conditions pertaining to governance and school leadership on AMSA’s charter as part of its second renewal. Since the imposition of conditions, the Department</w:t>
      </w:r>
      <w:r w:rsidR="002A63E2">
        <w:t xml:space="preserve"> of Elementary and Secondary Education (Department)</w:t>
      </w:r>
      <w:r>
        <w:t xml:space="preserve"> has visited the school three times: in the school’s 11</w:t>
      </w:r>
      <w:r w:rsidRPr="009914D3">
        <w:rPr>
          <w:vertAlign w:val="superscript"/>
        </w:rPr>
        <w:t>th</w:t>
      </w:r>
      <w:r>
        <w:t>, 12</w:t>
      </w:r>
      <w:r w:rsidRPr="009914D3">
        <w:rPr>
          <w:vertAlign w:val="superscript"/>
        </w:rPr>
        <w:t>th</w:t>
      </w:r>
      <w:r>
        <w:t>, and 13</w:t>
      </w:r>
      <w:r w:rsidRPr="009914D3">
        <w:rPr>
          <w:vertAlign w:val="superscript"/>
        </w:rPr>
        <w:t>th</w:t>
      </w:r>
      <w:r>
        <w:t xml:space="preserve"> years of operation. Based on evidence gathered during the site visit for Year 11, Commissioner Chester extended the conditions in June 2016. </w:t>
      </w:r>
    </w:p>
    <w:p w:rsidR="00290B97" w:rsidRDefault="00290B97" w:rsidP="002A63E2">
      <w:pPr>
        <w:pStyle w:val="NoSpacing"/>
      </w:pPr>
    </w:p>
    <w:p w:rsidR="00290B97" w:rsidRDefault="00290B97" w:rsidP="002A63E2">
      <w:pPr>
        <w:pStyle w:val="NoSpacing"/>
      </w:pPr>
      <w:r>
        <w:t>In Year 12, the 2016-2017 school year, the Department visited the school immediately following the appointment of a new executive director and principal. During that visit, the Department found that the school had met the conditions, with a few concerns noted. Because of the school’s history of leadership turnover, as documented in the attached site visit reports, and the concerns regarding the conditions, the Department conducted a follow-up visit in Year 13.</w:t>
      </w:r>
      <w:r w:rsidRPr="008761D3">
        <w:rPr>
          <w:rStyle w:val="FootnoteReference"/>
          <w:vertAlign w:val="superscript"/>
        </w:rPr>
        <w:footnoteReference w:id="3"/>
      </w:r>
      <w:r>
        <w:t xml:space="preserve"> As indicated by the data below, AMSA has now met the conditions on its charter and made improvements to its school leadership and governance practices. </w:t>
      </w:r>
    </w:p>
    <w:p w:rsidR="00290B97" w:rsidRDefault="00290B97" w:rsidP="002A63E2">
      <w:pPr>
        <w:pStyle w:val="NoSpacing"/>
        <w:rPr>
          <w:b/>
          <w:u w:val="single"/>
        </w:rPr>
      </w:pPr>
    </w:p>
    <w:p w:rsidR="00290B97" w:rsidRPr="000264CA" w:rsidRDefault="00290B97" w:rsidP="002A63E2">
      <w:pPr>
        <w:pStyle w:val="NoSpacing"/>
        <w:rPr>
          <w:b/>
          <w:u w:val="single"/>
        </w:rPr>
      </w:pPr>
      <w:r w:rsidRPr="000264CA">
        <w:rPr>
          <w:b/>
          <w:u w:val="single"/>
        </w:rPr>
        <w:t xml:space="preserve">Progress </w:t>
      </w:r>
      <w:proofErr w:type="gramStart"/>
      <w:r w:rsidRPr="000264CA">
        <w:rPr>
          <w:b/>
          <w:u w:val="single"/>
        </w:rPr>
        <w:t>Towards</w:t>
      </w:r>
      <w:proofErr w:type="gramEnd"/>
      <w:r w:rsidRPr="000264CA">
        <w:rPr>
          <w:b/>
          <w:u w:val="single"/>
        </w:rPr>
        <w:t xml:space="preserve"> Meeting Condition</w:t>
      </w:r>
      <w:r>
        <w:rPr>
          <w:b/>
          <w:u w:val="single"/>
        </w:rPr>
        <w:t>s</w:t>
      </w:r>
      <w:r w:rsidRPr="000264CA">
        <w:rPr>
          <w:b/>
          <w:u w:val="single"/>
        </w:rPr>
        <w:t xml:space="preserve"> </w:t>
      </w:r>
    </w:p>
    <w:p w:rsidR="00290B97" w:rsidRDefault="00290B97" w:rsidP="002A63E2">
      <w:pPr>
        <w:pStyle w:val="NoSpacing"/>
      </w:pPr>
    </w:p>
    <w:p w:rsidR="00290B97" w:rsidRPr="00CD1310" w:rsidRDefault="00290B97" w:rsidP="002A63E2">
      <w:pPr>
        <w:pStyle w:val="NoSpacing"/>
      </w:pPr>
      <w:r w:rsidRPr="00CD1310">
        <w:rPr>
          <w:b/>
        </w:rPr>
        <w:t>Condition 1:</w:t>
      </w:r>
      <w:r w:rsidRPr="00CD1310">
        <w:t xml:space="preserve"> Until further notice, AMSA must submit to the Department of Elementary and Secondary Education (Department), at </w:t>
      </w:r>
      <w:hyperlink r:id="rId12" w:history="1">
        <w:r w:rsidRPr="00CD1310">
          <w:rPr>
            <w:rStyle w:val="Hyperlink"/>
            <w:szCs w:val="24"/>
          </w:rPr>
          <w:t>charterschools@doe.mass.edu</w:t>
        </w:r>
      </w:hyperlink>
      <w:r w:rsidRPr="00CD1310">
        <w:t xml:space="preserve"> or 75 Pleasant Street, Malden, MA, 02148,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290B97" w:rsidRDefault="00290B97" w:rsidP="002A63E2">
      <w:pPr>
        <w:pStyle w:val="NoSpacing"/>
        <w:rPr>
          <w:b/>
          <w:szCs w:val="24"/>
        </w:rPr>
      </w:pPr>
    </w:p>
    <w:p w:rsidR="002A63E2" w:rsidRDefault="002A63E2" w:rsidP="002A63E2">
      <w:pPr>
        <w:pStyle w:val="NoSpacing"/>
        <w:rPr>
          <w:b/>
          <w:szCs w:val="24"/>
        </w:rPr>
      </w:pPr>
    </w:p>
    <w:p w:rsidR="00290B97" w:rsidRPr="00CD1310" w:rsidRDefault="00290B97" w:rsidP="002A63E2">
      <w:pPr>
        <w:pStyle w:val="NoSpacing"/>
        <w:rPr>
          <w:b/>
          <w:szCs w:val="24"/>
        </w:rPr>
      </w:pPr>
      <w:r w:rsidRPr="00CD1310">
        <w:rPr>
          <w:b/>
          <w:szCs w:val="24"/>
        </w:rPr>
        <w:lastRenderedPageBreak/>
        <w:t>Status: Ongoing</w:t>
      </w:r>
    </w:p>
    <w:p w:rsidR="00290B97" w:rsidRDefault="00290B97" w:rsidP="002A63E2">
      <w:pPr>
        <w:pStyle w:val="NoSpacing"/>
        <w:rPr>
          <w:szCs w:val="24"/>
        </w:rPr>
      </w:pPr>
      <w:r w:rsidRPr="00CD1310">
        <w:rPr>
          <w:szCs w:val="24"/>
        </w:rPr>
        <w:t>The sc</w:t>
      </w:r>
      <w:r>
        <w:rPr>
          <w:szCs w:val="24"/>
        </w:rPr>
        <w:t>hool has submitted its monthly b</w:t>
      </w:r>
      <w:r w:rsidRPr="00CD1310">
        <w:rPr>
          <w:szCs w:val="24"/>
        </w:rPr>
        <w:t>oard meeting agendas, materi</w:t>
      </w:r>
      <w:r>
        <w:rPr>
          <w:szCs w:val="24"/>
        </w:rPr>
        <w:t>als, and minutes prior to each board meeting as required. The b</w:t>
      </w:r>
      <w:r w:rsidRPr="00CD1310">
        <w:rPr>
          <w:szCs w:val="24"/>
        </w:rPr>
        <w:t xml:space="preserve">oard has also submitted financial reports. </w:t>
      </w:r>
    </w:p>
    <w:p w:rsidR="009F692A" w:rsidRPr="00CD1310" w:rsidRDefault="009F692A" w:rsidP="002A63E2">
      <w:pPr>
        <w:pStyle w:val="NoSpacing"/>
        <w:rPr>
          <w:szCs w:val="24"/>
        </w:rPr>
      </w:pPr>
    </w:p>
    <w:p w:rsidR="00290B97" w:rsidRDefault="00290B97" w:rsidP="002A63E2">
      <w:pPr>
        <w:pStyle w:val="NoSpacing"/>
        <w:rPr>
          <w:szCs w:val="24"/>
        </w:rPr>
      </w:pPr>
      <w:r w:rsidRPr="00CD1310">
        <w:rPr>
          <w:b/>
          <w:szCs w:val="24"/>
        </w:rPr>
        <w:t>Condition 2:</w:t>
      </w:r>
      <w:r w:rsidRPr="00CD1310">
        <w:rPr>
          <w:szCs w:val="24"/>
        </w:rPr>
        <w:t xml:space="preserve"> By September 30, 2016, AMSA’s Board of Trustees will create or select an evaluation system for the executive director to ensure regular, systematic, measurable, and transparent evaluation that aligns with best practices and provides the school leader with robust supervision and evaluation.</w:t>
      </w:r>
    </w:p>
    <w:p w:rsidR="009F692A" w:rsidRPr="00CD1310" w:rsidRDefault="009F692A" w:rsidP="002A63E2">
      <w:pPr>
        <w:pStyle w:val="NoSpacing"/>
        <w:rPr>
          <w:szCs w:val="24"/>
        </w:rPr>
      </w:pPr>
    </w:p>
    <w:p w:rsidR="00290B97" w:rsidRPr="00CD1310" w:rsidRDefault="00290B97" w:rsidP="009F692A">
      <w:pPr>
        <w:pStyle w:val="NoSpacing"/>
        <w:ind w:firstLine="720"/>
        <w:rPr>
          <w:b/>
          <w:szCs w:val="24"/>
        </w:rPr>
      </w:pPr>
      <w:r w:rsidRPr="00CD1310">
        <w:rPr>
          <w:b/>
          <w:szCs w:val="24"/>
        </w:rPr>
        <w:t>Status: Met</w:t>
      </w:r>
    </w:p>
    <w:p w:rsidR="00290B97" w:rsidRDefault="00290B97" w:rsidP="009F692A">
      <w:pPr>
        <w:pStyle w:val="NoSpacing"/>
        <w:ind w:left="720"/>
        <w:rPr>
          <w:szCs w:val="24"/>
        </w:rPr>
      </w:pPr>
      <w:r>
        <w:rPr>
          <w:szCs w:val="24"/>
        </w:rPr>
        <w:t>Based on evidence gathered during the Year 12 site visit</w:t>
      </w:r>
      <w:r w:rsidRPr="00CD1310">
        <w:rPr>
          <w:szCs w:val="24"/>
        </w:rPr>
        <w:t xml:space="preserve">, the Department found that </w:t>
      </w:r>
      <w:r>
        <w:rPr>
          <w:szCs w:val="24"/>
        </w:rPr>
        <w:t xml:space="preserve">while </w:t>
      </w:r>
      <w:r w:rsidRPr="00CD1310">
        <w:rPr>
          <w:szCs w:val="24"/>
        </w:rPr>
        <w:t>the school met this condition</w:t>
      </w:r>
      <w:r>
        <w:rPr>
          <w:szCs w:val="24"/>
        </w:rPr>
        <w:t>, some</w:t>
      </w:r>
      <w:r w:rsidRPr="00CD1310">
        <w:rPr>
          <w:szCs w:val="24"/>
        </w:rPr>
        <w:t xml:space="preserve"> concerns</w:t>
      </w:r>
      <w:r>
        <w:rPr>
          <w:szCs w:val="24"/>
        </w:rPr>
        <w:t xml:space="preserve"> remained</w:t>
      </w:r>
      <w:r w:rsidRPr="00CD1310">
        <w:rPr>
          <w:szCs w:val="24"/>
        </w:rPr>
        <w:t>. The school submitted an evaluation system</w:t>
      </w:r>
      <w:r>
        <w:rPr>
          <w:szCs w:val="24"/>
        </w:rPr>
        <w:t xml:space="preserve"> created by </w:t>
      </w:r>
      <w:proofErr w:type="spellStart"/>
      <w:r>
        <w:rPr>
          <w:szCs w:val="24"/>
        </w:rPr>
        <w:t>BoardOnTrack</w:t>
      </w:r>
      <w:proofErr w:type="spellEnd"/>
      <w:r>
        <w:rPr>
          <w:szCs w:val="24"/>
        </w:rPr>
        <w:t xml:space="preserve"> in a timely manner</w:t>
      </w:r>
      <w:r w:rsidRPr="00CD1310">
        <w:rPr>
          <w:szCs w:val="24"/>
        </w:rPr>
        <w:t xml:space="preserve">. The Department requested the school </w:t>
      </w:r>
      <w:r>
        <w:rPr>
          <w:szCs w:val="24"/>
        </w:rPr>
        <w:t xml:space="preserve">to </w:t>
      </w:r>
      <w:r w:rsidRPr="00CD1310">
        <w:rPr>
          <w:szCs w:val="24"/>
        </w:rPr>
        <w:t>revis</w:t>
      </w:r>
      <w:r>
        <w:rPr>
          <w:szCs w:val="24"/>
        </w:rPr>
        <w:t>e</w:t>
      </w:r>
      <w:r w:rsidRPr="00CD1310">
        <w:rPr>
          <w:szCs w:val="24"/>
        </w:rPr>
        <w:t xml:space="preserve"> the proposed evaluation system, </w:t>
      </w:r>
      <w:r>
        <w:rPr>
          <w:szCs w:val="24"/>
        </w:rPr>
        <w:t>and the school</w:t>
      </w:r>
      <w:r w:rsidRPr="00CD1310">
        <w:rPr>
          <w:szCs w:val="24"/>
        </w:rPr>
        <w:t xml:space="preserve"> </w:t>
      </w:r>
      <w:r>
        <w:rPr>
          <w:szCs w:val="24"/>
        </w:rPr>
        <w:t>did so</w:t>
      </w:r>
      <w:r w:rsidRPr="00CD1310">
        <w:rPr>
          <w:szCs w:val="24"/>
        </w:rPr>
        <w:t xml:space="preserve">. The </w:t>
      </w:r>
      <w:r>
        <w:rPr>
          <w:szCs w:val="24"/>
        </w:rPr>
        <w:t xml:space="preserve">board of trustees </w:t>
      </w:r>
      <w:r w:rsidRPr="00CD1310">
        <w:rPr>
          <w:szCs w:val="24"/>
        </w:rPr>
        <w:t>evaluate</w:t>
      </w:r>
      <w:r>
        <w:rPr>
          <w:szCs w:val="24"/>
        </w:rPr>
        <w:t>d</w:t>
      </w:r>
      <w:r w:rsidRPr="00CD1310">
        <w:rPr>
          <w:szCs w:val="24"/>
        </w:rPr>
        <w:t xml:space="preserve"> the </w:t>
      </w:r>
      <w:r>
        <w:rPr>
          <w:szCs w:val="24"/>
        </w:rPr>
        <w:t xml:space="preserve">school’s </w:t>
      </w:r>
      <w:r w:rsidRPr="00CD1310">
        <w:rPr>
          <w:szCs w:val="24"/>
        </w:rPr>
        <w:t>former executive director in September 2016</w:t>
      </w:r>
      <w:r>
        <w:rPr>
          <w:szCs w:val="24"/>
        </w:rPr>
        <w:t xml:space="preserve"> using the evaluation system</w:t>
      </w:r>
      <w:r w:rsidRPr="00CD1310">
        <w:rPr>
          <w:szCs w:val="24"/>
        </w:rPr>
        <w:t xml:space="preserve">. </w:t>
      </w:r>
      <w:r>
        <w:rPr>
          <w:szCs w:val="24"/>
        </w:rPr>
        <w:t>D</w:t>
      </w:r>
      <w:r w:rsidRPr="00CD1310">
        <w:rPr>
          <w:szCs w:val="24"/>
        </w:rPr>
        <w:t xml:space="preserve">uring the site visit, </w:t>
      </w:r>
      <w:r>
        <w:rPr>
          <w:szCs w:val="24"/>
        </w:rPr>
        <w:t>however, b</w:t>
      </w:r>
      <w:r w:rsidRPr="00CD1310">
        <w:rPr>
          <w:szCs w:val="24"/>
        </w:rPr>
        <w:t xml:space="preserve">oard members reported that they were not using the evaluation system with the acting executive director. Board members and the acting executive director reported that he </w:t>
      </w:r>
      <w:proofErr w:type="gramStart"/>
      <w:r w:rsidRPr="00CD1310">
        <w:rPr>
          <w:szCs w:val="24"/>
        </w:rPr>
        <w:t>would be evaluated</w:t>
      </w:r>
      <w:proofErr w:type="gramEnd"/>
      <w:r w:rsidRPr="00CD1310">
        <w:rPr>
          <w:szCs w:val="24"/>
        </w:rPr>
        <w:t xml:space="preserve"> using the school’s spring cli</w:t>
      </w:r>
      <w:r>
        <w:rPr>
          <w:szCs w:val="24"/>
        </w:rPr>
        <w:t>mate survey. The b</w:t>
      </w:r>
      <w:r w:rsidRPr="00CD1310">
        <w:rPr>
          <w:szCs w:val="24"/>
        </w:rPr>
        <w:t xml:space="preserve">oard reported that </w:t>
      </w:r>
      <w:r>
        <w:rPr>
          <w:szCs w:val="24"/>
        </w:rPr>
        <w:t>if the acting director continued</w:t>
      </w:r>
      <w:r w:rsidRPr="00CD1310">
        <w:rPr>
          <w:szCs w:val="24"/>
        </w:rPr>
        <w:t xml:space="preserve"> next year, they would </w:t>
      </w:r>
      <w:r>
        <w:rPr>
          <w:szCs w:val="24"/>
        </w:rPr>
        <w:t xml:space="preserve">resume </w:t>
      </w:r>
      <w:r w:rsidRPr="00CD1310">
        <w:rPr>
          <w:szCs w:val="24"/>
        </w:rPr>
        <w:t xml:space="preserve">use </w:t>
      </w:r>
      <w:r>
        <w:rPr>
          <w:szCs w:val="24"/>
        </w:rPr>
        <w:t xml:space="preserve">of </w:t>
      </w:r>
      <w:r w:rsidRPr="00CD1310">
        <w:rPr>
          <w:szCs w:val="24"/>
        </w:rPr>
        <w:t xml:space="preserve">the </w:t>
      </w:r>
      <w:proofErr w:type="spellStart"/>
      <w:r w:rsidRPr="00CD1310">
        <w:rPr>
          <w:szCs w:val="24"/>
        </w:rPr>
        <w:t>BoardOnTrack</w:t>
      </w:r>
      <w:proofErr w:type="spellEnd"/>
      <w:r w:rsidRPr="00CD1310">
        <w:rPr>
          <w:szCs w:val="24"/>
        </w:rPr>
        <w:t xml:space="preserve"> evaluation system. </w:t>
      </w:r>
    </w:p>
    <w:p w:rsidR="009F692A" w:rsidRPr="00CD1310" w:rsidRDefault="009F692A" w:rsidP="009F692A">
      <w:pPr>
        <w:pStyle w:val="NoSpacing"/>
        <w:ind w:left="720"/>
        <w:rPr>
          <w:szCs w:val="24"/>
        </w:rPr>
      </w:pPr>
    </w:p>
    <w:p w:rsidR="00290B97" w:rsidRDefault="00290B97" w:rsidP="009F692A">
      <w:pPr>
        <w:pStyle w:val="NoSpacing"/>
        <w:ind w:left="720"/>
        <w:rPr>
          <w:szCs w:val="24"/>
        </w:rPr>
      </w:pPr>
      <w:r w:rsidRPr="00CD1310">
        <w:rPr>
          <w:szCs w:val="24"/>
        </w:rPr>
        <w:t>In Year 13, the school document</w:t>
      </w:r>
      <w:r>
        <w:rPr>
          <w:szCs w:val="24"/>
        </w:rPr>
        <w:t>ed</w:t>
      </w:r>
      <w:r w:rsidRPr="00CD1310">
        <w:rPr>
          <w:szCs w:val="24"/>
        </w:rPr>
        <w:t xml:space="preserve"> evaluati</w:t>
      </w:r>
      <w:r>
        <w:rPr>
          <w:szCs w:val="24"/>
        </w:rPr>
        <w:t>on of</w:t>
      </w:r>
      <w:r w:rsidRPr="00CD1310">
        <w:rPr>
          <w:szCs w:val="24"/>
        </w:rPr>
        <w:t xml:space="preserve"> the executive director</w:t>
      </w:r>
      <w:r>
        <w:rPr>
          <w:szCs w:val="24"/>
        </w:rPr>
        <w:t xml:space="preserve"> using the </w:t>
      </w:r>
      <w:proofErr w:type="spellStart"/>
      <w:r>
        <w:rPr>
          <w:szCs w:val="24"/>
        </w:rPr>
        <w:t>BoardOnTrack</w:t>
      </w:r>
      <w:proofErr w:type="spellEnd"/>
      <w:r>
        <w:rPr>
          <w:szCs w:val="24"/>
        </w:rPr>
        <w:t xml:space="preserve"> tool</w:t>
      </w:r>
      <w:r w:rsidRPr="00CD1310">
        <w:rPr>
          <w:szCs w:val="24"/>
        </w:rPr>
        <w:t xml:space="preserve">. The process includes annual </w:t>
      </w:r>
      <w:proofErr w:type="gramStart"/>
      <w:r w:rsidRPr="00CD1310">
        <w:rPr>
          <w:szCs w:val="24"/>
        </w:rPr>
        <w:t>goal-setting</w:t>
      </w:r>
      <w:proofErr w:type="gramEnd"/>
      <w:r w:rsidRPr="00CD1310">
        <w:rPr>
          <w:szCs w:val="24"/>
        </w:rPr>
        <w:t>, a mid-year progress report, and a su</w:t>
      </w:r>
      <w:r>
        <w:rPr>
          <w:szCs w:val="24"/>
        </w:rPr>
        <w:t>mmative evaluation at the end of the year. The b</w:t>
      </w:r>
      <w:r w:rsidRPr="00CD1310">
        <w:rPr>
          <w:szCs w:val="24"/>
        </w:rPr>
        <w:t xml:space="preserve">oard and leaders </w:t>
      </w:r>
      <w:r>
        <w:rPr>
          <w:szCs w:val="24"/>
        </w:rPr>
        <w:t xml:space="preserve">used the tool and process </w:t>
      </w:r>
      <w:r w:rsidRPr="00CD1310">
        <w:rPr>
          <w:szCs w:val="24"/>
        </w:rPr>
        <w:t xml:space="preserve">to evaluate the executive director. </w:t>
      </w:r>
      <w:r>
        <w:rPr>
          <w:szCs w:val="24"/>
        </w:rPr>
        <w:t>T</w:t>
      </w:r>
      <w:r w:rsidRPr="00CD1310">
        <w:rPr>
          <w:szCs w:val="24"/>
        </w:rPr>
        <w:t xml:space="preserve">he executive director has four goals on which he </w:t>
      </w:r>
      <w:proofErr w:type="gramStart"/>
      <w:r w:rsidRPr="00CD1310">
        <w:rPr>
          <w:szCs w:val="24"/>
        </w:rPr>
        <w:t>is being evalu</w:t>
      </w:r>
      <w:r>
        <w:rPr>
          <w:szCs w:val="24"/>
        </w:rPr>
        <w:t>ated</w:t>
      </w:r>
      <w:proofErr w:type="gramEnd"/>
      <w:r>
        <w:rPr>
          <w:szCs w:val="24"/>
        </w:rPr>
        <w:t xml:space="preserve"> this school year, and the b</w:t>
      </w:r>
      <w:r w:rsidRPr="00CD1310">
        <w:rPr>
          <w:szCs w:val="24"/>
        </w:rPr>
        <w:t xml:space="preserve">oard is using </w:t>
      </w:r>
      <w:proofErr w:type="spellStart"/>
      <w:r w:rsidRPr="00CD1310">
        <w:rPr>
          <w:szCs w:val="24"/>
        </w:rPr>
        <w:t>BoardOnTrack</w:t>
      </w:r>
      <w:proofErr w:type="spellEnd"/>
      <w:r w:rsidRPr="00CD1310">
        <w:rPr>
          <w:szCs w:val="24"/>
        </w:rPr>
        <w:t xml:space="preserve"> to collect survey data from staff members and other stakeholders. </w:t>
      </w:r>
    </w:p>
    <w:p w:rsidR="009F692A" w:rsidRPr="00CD1310" w:rsidRDefault="009F692A" w:rsidP="009F692A">
      <w:pPr>
        <w:pStyle w:val="NoSpacing"/>
        <w:ind w:left="720"/>
        <w:rPr>
          <w:szCs w:val="24"/>
        </w:rPr>
      </w:pPr>
    </w:p>
    <w:p w:rsidR="00290B97" w:rsidRDefault="00290B97" w:rsidP="002A63E2">
      <w:pPr>
        <w:pStyle w:val="NoSpacing"/>
        <w:rPr>
          <w:szCs w:val="24"/>
        </w:rPr>
      </w:pPr>
      <w:r w:rsidRPr="00CD1310">
        <w:rPr>
          <w:b/>
          <w:szCs w:val="24"/>
        </w:rPr>
        <w:t>Condition 3:</w:t>
      </w:r>
      <w:r w:rsidRPr="00CD1310">
        <w:rPr>
          <w:szCs w:val="24"/>
        </w:rPr>
        <w:t xml:space="preserve"> By September 30, 2016, to ensure regular, systematic, measurable, and transparent evaluation that aligns with best practices and provides school leadership with robust supervision and evaluation, AMSA will create or select an evaluation system for school leadership, including (but not limited to) the principal and vice principal positions.</w:t>
      </w:r>
    </w:p>
    <w:p w:rsidR="009F692A" w:rsidRPr="00CD1310" w:rsidRDefault="009F692A" w:rsidP="002A63E2">
      <w:pPr>
        <w:pStyle w:val="NoSpacing"/>
        <w:rPr>
          <w:szCs w:val="24"/>
        </w:rPr>
      </w:pPr>
    </w:p>
    <w:p w:rsidR="00290B97" w:rsidRPr="00CD1310" w:rsidRDefault="00290B97" w:rsidP="009F692A">
      <w:pPr>
        <w:pStyle w:val="NoSpacing"/>
        <w:ind w:firstLine="720"/>
        <w:rPr>
          <w:b/>
          <w:szCs w:val="24"/>
        </w:rPr>
      </w:pPr>
      <w:r w:rsidRPr="00CD1310">
        <w:rPr>
          <w:b/>
          <w:szCs w:val="24"/>
        </w:rPr>
        <w:t>Status: Met</w:t>
      </w:r>
    </w:p>
    <w:p w:rsidR="00290B97" w:rsidRDefault="00290B97" w:rsidP="009F692A">
      <w:pPr>
        <w:pStyle w:val="NoSpacing"/>
        <w:ind w:left="720"/>
        <w:rPr>
          <w:szCs w:val="24"/>
        </w:rPr>
      </w:pPr>
      <w:r w:rsidRPr="00CD1310">
        <w:rPr>
          <w:szCs w:val="24"/>
        </w:rPr>
        <w:t xml:space="preserve">In Year 12, the Department found that </w:t>
      </w:r>
      <w:r>
        <w:rPr>
          <w:szCs w:val="24"/>
        </w:rPr>
        <w:t xml:space="preserve">while </w:t>
      </w:r>
      <w:r w:rsidRPr="00CD1310">
        <w:rPr>
          <w:szCs w:val="24"/>
        </w:rPr>
        <w:t>the school met this condition</w:t>
      </w:r>
      <w:r>
        <w:rPr>
          <w:szCs w:val="24"/>
        </w:rPr>
        <w:t>, some</w:t>
      </w:r>
      <w:r w:rsidRPr="00CD1310">
        <w:rPr>
          <w:szCs w:val="24"/>
        </w:rPr>
        <w:t xml:space="preserve"> concerns</w:t>
      </w:r>
      <w:r>
        <w:rPr>
          <w:szCs w:val="24"/>
        </w:rPr>
        <w:t xml:space="preserve"> remained</w:t>
      </w:r>
      <w:r w:rsidRPr="00CD1310">
        <w:rPr>
          <w:szCs w:val="24"/>
        </w:rPr>
        <w:t xml:space="preserve">. The school submitted an evaluation system by the due date. The Department requested the school </w:t>
      </w:r>
      <w:r>
        <w:rPr>
          <w:szCs w:val="24"/>
        </w:rPr>
        <w:t xml:space="preserve">to </w:t>
      </w:r>
      <w:r w:rsidRPr="00CD1310">
        <w:rPr>
          <w:szCs w:val="24"/>
        </w:rPr>
        <w:t>revis</w:t>
      </w:r>
      <w:r>
        <w:rPr>
          <w:szCs w:val="24"/>
        </w:rPr>
        <w:t>e</w:t>
      </w:r>
      <w:r w:rsidRPr="00CD1310">
        <w:rPr>
          <w:szCs w:val="24"/>
        </w:rPr>
        <w:t xml:space="preserve"> the proposed evaluation system, </w:t>
      </w:r>
      <w:r>
        <w:rPr>
          <w:szCs w:val="24"/>
        </w:rPr>
        <w:t>and the school subsequently did so</w:t>
      </w:r>
      <w:r w:rsidRPr="00CD1310">
        <w:rPr>
          <w:szCs w:val="24"/>
        </w:rPr>
        <w:t xml:space="preserve">. </w:t>
      </w:r>
      <w:r>
        <w:rPr>
          <w:szCs w:val="24"/>
        </w:rPr>
        <w:t xml:space="preserve">The school’s former executive director and principal resigned in January 2017, shortly before the Department’s visit in </w:t>
      </w:r>
      <w:r w:rsidRPr="002C6F90">
        <w:rPr>
          <w:szCs w:val="24"/>
        </w:rPr>
        <w:t>Year 12.</w:t>
      </w:r>
      <w:r>
        <w:rPr>
          <w:szCs w:val="24"/>
        </w:rPr>
        <w:t xml:space="preserve"> During the visit, t</w:t>
      </w:r>
      <w:r w:rsidRPr="00CD1310">
        <w:rPr>
          <w:szCs w:val="24"/>
        </w:rPr>
        <w:t xml:space="preserve">he acting executive director and principal reported that they were aware of the evaluation systems submitted to the Department but had not yet reviewed them. </w:t>
      </w:r>
    </w:p>
    <w:p w:rsidR="009F692A" w:rsidRPr="00CD1310" w:rsidRDefault="009F692A" w:rsidP="009F692A">
      <w:pPr>
        <w:pStyle w:val="NoSpacing"/>
        <w:ind w:left="720"/>
        <w:rPr>
          <w:szCs w:val="24"/>
        </w:rPr>
      </w:pPr>
    </w:p>
    <w:p w:rsidR="00290B97" w:rsidRPr="00CD1310" w:rsidRDefault="00290B97" w:rsidP="009F692A">
      <w:pPr>
        <w:pStyle w:val="NoSpacing"/>
        <w:ind w:left="720"/>
      </w:pPr>
      <w:r w:rsidRPr="00CD1310">
        <w:t xml:space="preserve">In Year 13, leaders and teachers reported that the school adopted a new evaluation system for </w:t>
      </w:r>
      <w:r>
        <w:t>them</w:t>
      </w:r>
      <w:r w:rsidR="003A6CFD">
        <w:t xml:space="preserve">. Leaders </w:t>
      </w:r>
      <w:r w:rsidRPr="00CD1310">
        <w:t xml:space="preserve">stated that they </w:t>
      </w:r>
      <w:proofErr w:type="gramStart"/>
      <w:r w:rsidRPr="00CD1310">
        <w:t>will</w:t>
      </w:r>
      <w:proofErr w:type="gramEnd"/>
      <w:r w:rsidRPr="00CD1310">
        <w:t xml:space="preserve"> use </w:t>
      </w:r>
      <w:proofErr w:type="spellStart"/>
      <w:r w:rsidRPr="00CD1310">
        <w:t>TeachPoint</w:t>
      </w:r>
      <w:proofErr w:type="spellEnd"/>
      <w:r w:rsidRPr="00CD1310">
        <w:t xml:space="preserve"> </w:t>
      </w:r>
      <w:r>
        <w:t>to evaluate</w:t>
      </w:r>
      <w:r w:rsidRPr="00CD1310">
        <w:t xml:space="preserve"> teachers and administrators. Leaders explained that the evaluation criteria </w:t>
      </w:r>
      <w:proofErr w:type="gramStart"/>
      <w:r w:rsidRPr="00CD1310">
        <w:t>were developed collaboratively by a team of teachers and leaders</w:t>
      </w:r>
      <w:r>
        <w:t xml:space="preserve"> and</w:t>
      </w:r>
      <w:r w:rsidRPr="00CD1310">
        <w:t xml:space="preserve"> unanimously approved by staff </w:t>
      </w:r>
      <w:r w:rsidRPr="00CD1310">
        <w:lastRenderedPageBreak/>
        <w:t>vote</w:t>
      </w:r>
      <w:proofErr w:type="gramEnd"/>
      <w:r w:rsidRPr="00CD1310">
        <w:t xml:space="preserve">. Leaders stated that staff developed goals for their evaluations this fall. </w:t>
      </w:r>
      <w:proofErr w:type="gramStart"/>
      <w:r>
        <w:t>Staff met</w:t>
      </w:r>
      <w:r w:rsidRPr="00CD1310">
        <w:t xml:space="preserve"> with supervisors to discuss progress toward goals </w:t>
      </w:r>
      <w:r>
        <w:t>in</w:t>
      </w:r>
      <w:r w:rsidRPr="00CD1310">
        <w:t xml:space="preserve"> February</w:t>
      </w:r>
      <w:r>
        <w:t xml:space="preserve"> and</w:t>
      </w:r>
      <w:r w:rsidRPr="00CD1310">
        <w:t xml:space="preserve"> will </w:t>
      </w:r>
      <w:r>
        <w:t xml:space="preserve">conduct final </w:t>
      </w:r>
      <w:r w:rsidRPr="00CD1310">
        <w:t xml:space="preserve">evaluations </w:t>
      </w:r>
      <w:r>
        <w:t>this</w:t>
      </w:r>
      <w:r w:rsidRPr="00CD1310">
        <w:t xml:space="preserve"> spring.</w:t>
      </w:r>
      <w:proofErr w:type="gramEnd"/>
      <w:r w:rsidRPr="00CD1310">
        <w:t xml:space="preserve"> </w:t>
      </w:r>
    </w:p>
    <w:p w:rsidR="003A6CFD" w:rsidRDefault="003A6CFD" w:rsidP="002A63E2">
      <w:pPr>
        <w:pStyle w:val="NoSpacing"/>
        <w:rPr>
          <w:b/>
        </w:rPr>
      </w:pPr>
    </w:p>
    <w:p w:rsidR="00290B97" w:rsidRDefault="00290B97" w:rsidP="002A63E2">
      <w:pPr>
        <w:pStyle w:val="NoSpacing"/>
        <w:rPr>
          <w:b/>
        </w:rPr>
      </w:pPr>
      <w:r w:rsidRPr="000264CA">
        <w:rPr>
          <w:b/>
        </w:rPr>
        <w:t>Additional Evidence</w:t>
      </w:r>
    </w:p>
    <w:p w:rsidR="00290B97" w:rsidRDefault="00290B97" w:rsidP="002A63E2">
      <w:pPr>
        <w:pStyle w:val="NoSpacing"/>
        <w:rPr>
          <w:b/>
        </w:rPr>
      </w:pPr>
    </w:p>
    <w:p w:rsidR="00290B97" w:rsidRDefault="00290B97" w:rsidP="002A63E2">
      <w:pPr>
        <w:pStyle w:val="NoSpacing"/>
      </w:pPr>
      <w:r>
        <w:t>The Department c</w:t>
      </w:r>
      <w:r w:rsidRPr="00A06032">
        <w:t xml:space="preserve">onducted a site visit </w:t>
      </w:r>
      <w:r>
        <w:t>for</w:t>
      </w:r>
      <w:r w:rsidRPr="00A06032">
        <w:t xml:space="preserve"> AMSA on December 7, 2017. The full site visit report </w:t>
      </w:r>
      <w:proofErr w:type="gramStart"/>
      <w:r w:rsidRPr="00A06032">
        <w:t>is attached</w:t>
      </w:r>
      <w:proofErr w:type="gramEnd"/>
      <w:r>
        <w:t xml:space="preserve"> and</w:t>
      </w:r>
      <w:r w:rsidRPr="00A06032">
        <w:t xml:space="preserve"> below are some key findings related to the conditions. </w:t>
      </w:r>
    </w:p>
    <w:p w:rsidR="00CD0DC4" w:rsidRPr="002A63E2" w:rsidRDefault="00CD0DC4" w:rsidP="002A63E2">
      <w:pPr>
        <w:pStyle w:val="NoSpacing"/>
      </w:pPr>
    </w:p>
    <w:p w:rsidR="00290B97" w:rsidRPr="00CD0DC4" w:rsidRDefault="00290B97" w:rsidP="00CD0DC4">
      <w:pPr>
        <w:pStyle w:val="NoSpacing"/>
        <w:numPr>
          <w:ilvl w:val="0"/>
          <w:numId w:val="3"/>
        </w:numPr>
        <w:rPr>
          <w:szCs w:val="24"/>
        </w:rPr>
      </w:pPr>
      <w:r w:rsidRPr="00A06032">
        <w:rPr>
          <w:szCs w:val="24"/>
        </w:rPr>
        <w:t>The school leadership team is in the process of establishing clear roles and responsibilities for staff and has instituted clear decision-making and communication processes</w:t>
      </w:r>
      <w:r>
        <w:rPr>
          <w:szCs w:val="24"/>
        </w:rPr>
        <w:t xml:space="preserve"> that </w:t>
      </w:r>
      <w:proofErr w:type="gramStart"/>
      <w:r>
        <w:rPr>
          <w:szCs w:val="24"/>
        </w:rPr>
        <w:t>are well understood</w:t>
      </w:r>
      <w:proofErr w:type="gramEnd"/>
      <w:r w:rsidRPr="00A06032">
        <w:rPr>
          <w:szCs w:val="24"/>
        </w:rPr>
        <w:t xml:space="preserve">. </w:t>
      </w:r>
      <w:r w:rsidRPr="00CD0DC4">
        <w:rPr>
          <w:szCs w:val="24"/>
        </w:rPr>
        <w:t xml:space="preserve">Stakeholders reported that the school leaders </w:t>
      </w:r>
      <w:proofErr w:type="gramStart"/>
      <w:r w:rsidRPr="00CD0DC4">
        <w:rPr>
          <w:szCs w:val="24"/>
        </w:rPr>
        <w:t>are refocused</w:t>
      </w:r>
      <w:proofErr w:type="gramEnd"/>
      <w:r w:rsidRPr="00CD0DC4">
        <w:rPr>
          <w:szCs w:val="24"/>
        </w:rPr>
        <w:t xml:space="preserve"> on the school’s mission and that staff morale has improved.</w:t>
      </w:r>
    </w:p>
    <w:p w:rsidR="002A63E2" w:rsidRPr="00A06032" w:rsidRDefault="002A63E2" w:rsidP="002A63E2">
      <w:pPr>
        <w:pStyle w:val="NoSpacing"/>
        <w:rPr>
          <w:szCs w:val="24"/>
        </w:rPr>
      </w:pPr>
    </w:p>
    <w:p w:rsidR="00290B97" w:rsidRPr="00A06032" w:rsidRDefault="00290B97" w:rsidP="00CD0DC4">
      <w:pPr>
        <w:pStyle w:val="NoSpacing"/>
        <w:numPr>
          <w:ilvl w:val="0"/>
          <w:numId w:val="3"/>
        </w:numPr>
        <w:rPr>
          <w:szCs w:val="24"/>
        </w:rPr>
      </w:pPr>
      <w:r w:rsidRPr="00A06032">
        <w:rPr>
          <w:szCs w:val="24"/>
        </w:rPr>
        <w:t>The board of trustees provides appropriate oversight and governance to the school. The board has recently established an evaluation system for the school leader and is starting the strategic planning process.</w:t>
      </w:r>
    </w:p>
    <w:p w:rsidR="00290B97" w:rsidRDefault="00290B97" w:rsidP="002A63E2">
      <w:pPr>
        <w:pStyle w:val="NoSpacing"/>
      </w:pPr>
    </w:p>
    <w:p w:rsidR="00290B97" w:rsidRDefault="00290B97" w:rsidP="002A63E2">
      <w:pPr>
        <w:pStyle w:val="NoSpacing"/>
        <w:rPr>
          <w:b/>
          <w:i/>
          <w:iCs/>
          <w:snapToGrid/>
          <w:color w:val="000000"/>
          <w:szCs w:val="24"/>
          <w:u w:val="single"/>
        </w:rPr>
      </w:pPr>
      <w:r w:rsidRPr="000264CA">
        <w:rPr>
          <w:b/>
          <w:snapToGrid/>
          <w:color w:val="000000"/>
          <w:szCs w:val="24"/>
          <w:u w:val="single"/>
        </w:rPr>
        <w:t>Recommendation</w:t>
      </w:r>
    </w:p>
    <w:p w:rsidR="00290B97" w:rsidRDefault="00290B97" w:rsidP="002A63E2">
      <w:pPr>
        <w:pStyle w:val="NoSpacing"/>
        <w:rPr>
          <w:szCs w:val="24"/>
        </w:rPr>
      </w:pPr>
    </w:p>
    <w:p w:rsidR="00290B97" w:rsidRPr="00D86206" w:rsidRDefault="00290B97" w:rsidP="002A63E2">
      <w:pPr>
        <w:pStyle w:val="NoSpacing"/>
      </w:pPr>
      <w:r w:rsidRPr="00913104">
        <w:rPr>
          <w:szCs w:val="24"/>
        </w:rPr>
        <w:t xml:space="preserve">Given this evidence, presented </w:t>
      </w:r>
      <w:r>
        <w:rPr>
          <w:szCs w:val="24"/>
        </w:rPr>
        <w:t>in more detail in the attached site visit reports</w:t>
      </w:r>
      <w:r w:rsidRPr="00913104">
        <w:rPr>
          <w:szCs w:val="24"/>
        </w:rPr>
        <w:t xml:space="preserve">, I intend to </w:t>
      </w:r>
      <w:r>
        <w:rPr>
          <w:szCs w:val="24"/>
        </w:rPr>
        <w:t xml:space="preserve">remove the conditions currently imposed on the charter of AMSA. </w:t>
      </w:r>
    </w:p>
    <w:p w:rsidR="00290B97" w:rsidRDefault="00290B97" w:rsidP="002A63E2">
      <w:pPr>
        <w:pStyle w:val="NoSpacing"/>
      </w:pPr>
    </w:p>
    <w:p w:rsidR="00290B97" w:rsidRDefault="00290B97" w:rsidP="00CD0DC4">
      <w:pPr>
        <w:pStyle w:val="NoSpacing"/>
        <w:jc w:val="center"/>
      </w:pPr>
      <w:r>
        <w:t>**********************</w:t>
      </w:r>
    </w:p>
    <w:p w:rsidR="00290B97" w:rsidRDefault="00290B97" w:rsidP="002A63E2">
      <w:pPr>
        <w:pStyle w:val="NoSpacing"/>
        <w:rPr>
          <w:b/>
        </w:rPr>
      </w:pPr>
    </w:p>
    <w:p w:rsidR="00290B97" w:rsidRDefault="00290B97" w:rsidP="002A63E2">
      <w:pPr>
        <w:pStyle w:val="NoSpacing"/>
        <w:rPr>
          <w:color w:val="000000"/>
        </w:rPr>
      </w:pPr>
      <w:r>
        <w:rPr>
          <w:color w:val="000000"/>
        </w:rPr>
        <w:t xml:space="preserve">If you have any questions regarding this </w:t>
      </w:r>
      <w:r w:rsidRPr="00494E83">
        <w:rPr>
          <w:color w:val="000000"/>
        </w:rPr>
        <w:t>recommendation</w:t>
      </w:r>
      <w:r>
        <w:rPr>
          <w:color w:val="000000"/>
        </w:rPr>
        <w:t xml:space="preserve"> or require additional information, please contact Alison Bagg, Director of the Office of Charter Schools and School Redesign (781-338-3218); Cliff Chuang, </w:t>
      </w:r>
      <w:r w:rsidR="009E631D">
        <w:rPr>
          <w:color w:val="000000"/>
        </w:rPr>
        <w:t xml:space="preserve">Senior </w:t>
      </w:r>
      <w:r>
        <w:rPr>
          <w:color w:val="000000"/>
        </w:rPr>
        <w:t>Associate Commissioner (781-338-3222); or me.</w:t>
      </w:r>
    </w:p>
    <w:p w:rsidR="00290B97" w:rsidRDefault="00290B97" w:rsidP="002A63E2">
      <w:pPr>
        <w:pStyle w:val="NoSpacing"/>
      </w:pPr>
    </w:p>
    <w:p w:rsidR="00290B97" w:rsidRDefault="00290B97" w:rsidP="00CD0DC4">
      <w:pPr>
        <w:pStyle w:val="NoSpacing"/>
        <w:ind w:left="1440" w:hanging="1440"/>
      </w:pPr>
      <w:r>
        <w:t>Attachments:</w:t>
      </w:r>
      <w:r>
        <w:tab/>
      </w:r>
      <w:r w:rsidR="00CD0DC4">
        <w:t xml:space="preserve">Advanced Math and Science Academy Charter School </w:t>
      </w:r>
      <w:r>
        <w:t>Year 13 Targeted Site Visit Report</w:t>
      </w:r>
    </w:p>
    <w:p w:rsidR="00290B97" w:rsidRDefault="00290B97" w:rsidP="002A63E2">
      <w:pPr>
        <w:pStyle w:val="NoSpacing"/>
      </w:pPr>
      <w:r>
        <w:tab/>
      </w:r>
      <w:r>
        <w:tab/>
      </w:r>
      <w:r w:rsidR="00CD0DC4">
        <w:t xml:space="preserve">Advanced Math and Science Academy Charter School </w:t>
      </w:r>
      <w:r>
        <w:t>Year 12 Site Visit Report</w:t>
      </w:r>
    </w:p>
    <w:p w:rsidR="00290B97" w:rsidRDefault="00290B97" w:rsidP="002A63E2">
      <w:pPr>
        <w:pStyle w:val="NoSpacing"/>
      </w:pPr>
    </w:p>
    <w:p w:rsidR="00290B97" w:rsidRPr="007379AC" w:rsidRDefault="00290B97" w:rsidP="002A63E2">
      <w:pPr>
        <w:pStyle w:val="NoSpacing"/>
      </w:pPr>
    </w:p>
    <w:p w:rsidR="00201172" w:rsidRDefault="00201172" w:rsidP="002A63E2">
      <w:pPr>
        <w:pStyle w:val="NoSpacing"/>
      </w:pPr>
    </w:p>
    <w:sectPr w:rsidR="00201172" w:rsidSect="00290B97">
      <w:footerReference w:type="default" r:id="rId13"/>
      <w:endnotePr>
        <w:numFmt w:val="decimal"/>
      </w:endnotePr>
      <w:type w:val="continuous"/>
      <w:pgSz w:w="12240" w:h="15840"/>
      <w:pgMar w:top="1440" w:right="1440" w:bottom="1440" w:left="1440" w:header="1440" w:footer="613"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78" w:rsidRDefault="00F57078" w:rsidP="00290B97">
      <w:r>
        <w:separator/>
      </w:r>
    </w:p>
  </w:endnote>
  <w:endnote w:type="continuationSeparator" w:id="0">
    <w:p w:rsidR="00F57078" w:rsidRDefault="00F57078" w:rsidP="002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572151"/>
      <w:docPartObj>
        <w:docPartGallery w:val="Page Numbers (Bottom of Page)"/>
        <w:docPartUnique/>
      </w:docPartObj>
    </w:sdtPr>
    <w:sdtEndPr>
      <w:rPr>
        <w:noProof/>
      </w:rPr>
    </w:sdtEndPr>
    <w:sdtContent>
      <w:p w:rsidR="00290B97" w:rsidRDefault="00290B97">
        <w:pPr>
          <w:pStyle w:val="Footer"/>
          <w:jc w:val="right"/>
        </w:pPr>
        <w:r>
          <w:fldChar w:fldCharType="begin"/>
        </w:r>
        <w:r>
          <w:instrText xml:space="preserve"> PAGE   \* MERGEFORMAT </w:instrText>
        </w:r>
        <w:r>
          <w:fldChar w:fldCharType="separate"/>
        </w:r>
        <w:r w:rsidR="009B4EB1">
          <w:rPr>
            <w:noProof/>
          </w:rPr>
          <w:t>4</w:t>
        </w:r>
        <w:r>
          <w:rPr>
            <w:noProof/>
          </w:rPr>
          <w:fldChar w:fldCharType="end"/>
        </w:r>
      </w:p>
    </w:sdtContent>
  </w:sdt>
  <w:p w:rsidR="00290B97" w:rsidRDefault="00290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78" w:rsidRDefault="00F57078" w:rsidP="00290B97">
      <w:r>
        <w:separator/>
      </w:r>
    </w:p>
  </w:footnote>
  <w:footnote w:type="continuationSeparator" w:id="0">
    <w:p w:rsidR="00F57078" w:rsidRDefault="00F57078" w:rsidP="00290B97">
      <w:r>
        <w:continuationSeparator/>
      </w:r>
    </w:p>
  </w:footnote>
  <w:footnote w:id="1">
    <w:p w:rsidR="00290B97" w:rsidRPr="00A62BC8" w:rsidRDefault="00290B97" w:rsidP="00290B97">
      <w:pPr>
        <w:pStyle w:val="FootnoteText"/>
      </w:pPr>
      <w:r w:rsidRPr="00A62BC8">
        <w:rPr>
          <w:vertAlign w:val="superscript"/>
        </w:rPr>
        <w:footnoteRef/>
      </w:r>
      <w:r w:rsidRPr="00A62BC8">
        <w:rPr>
          <w:vertAlign w:val="superscript"/>
        </w:rPr>
        <w:t xml:space="preserve"> </w:t>
      </w:r>
      <w:r w:rsidRPr="00A62BC8">
        <w:t xml:space="preserve">The school </w:t>
      </w:r>
      <w:proofErr w:type="gramStart"/>
      <w:r w:rsidRPr="00A62BC8">
        <w:t>is currently overenrolled</w:t>
      </w:r>
      <w:proofErr w:type="gramEnd"/>
      <w:r w:rsidRPr="00A62BC8">
        <w:t xml:space="preserve"> by 27 students and</w:t>
      </w:r>
      <w:r>
        <w:t>,</w:t>
      </w:r>
      <w:r w:rsidRPr="00A62BC8">
        <w:t xml:space="preserve"> as a result</w:t>
      </w:r>
      <w:r>
        <w:t>,</w:t>
      </w:r>
      <w:r w:rsidRPr="00A62BC8">
        <w:t xml:space="preserve"> is out of compliance with the terms of its charter. The school </w:t>
      </w:r>
      <w:proofErr w:type="gramStart"/>
      <w:r w:rsidRPr="00A62BC8">
        <w:t>was previously overenrolled</w:t>
      </w:r>
      <w:proofErr w:type="gramEnd"/>
      <w:r w:rsidRPr="00A62BC8">
        <w:t xml:space="preserve"> between 2012-2013 and 2015-2016.</w:t>
      </w:r>
      <w:r>
        <w:t xml:space="preserve"> In March 2018, AMSA worked with the Department to create an enrollment management plan that will bring the school into compliance with its maximum enrollment by 2019-2020. </w:t>
      </w:r>
    </w:p>
  </w:footnote>
  <w:footnote w:id="2">
    <w:p w:rsidR="00290B97" w:rsidRPr="00FE176C" w:rsidRDefault="00290B97" w:rsidP="00290B97">
      <w:pPr>
        <w:pStyle w:val="FootnoteText"/>
        <w:rPr>
          <w:rFonts w:asciiTheme="minorHAnsi" w:hAnsiTheme="minorHAnsi"/>
        </w:rPr>
      </w:pPr>
      <w:r w:rsidRPr="008761D3">
        <w:rPr>
          <w:rStyle w:val="FootnoteReference"/>
          <w:vertAlign w:val="superscript"/>
        </w:rPr>
        <w:footnoteRef/>
      </w:r>
      <w:r w:rsidRPr="00A62BC8">
        <w:t xml:space="preserve"> As reported </w:t>
      </w:r>
      <w:r>
        <w:t>on</w:t>
      </w:r>
      <w:r w:rsidRPr="00A62BC8">
        <w:t xml:space="preserve"> March 15, 2017</w:t>
      </w:r>
      <w:r>
        <w:t>, in the</w:t>
      </w:r>
      <w:r w:rsidRPr="00A62BC8">
        <w:t xml:space="preserve"> Massachusetts Charter School Waitlist Initial Report for 2017-2018 (FY18).</w:t>
      </w:r>
    </w:p>
  </w:footnote>
  <w:footnote w:id="3">
    <w:p w:rsidR="00290B97" w:rsidRDefault="00290B97" w:rsidP="00290B97">
      <w:pPr>
        <w:pStyle w:val="FootnoteText"/>
      </w:pPr>
      <w:r w:rsidRPr="008761D3">
        <w:rPr>
          <w:rStyle w:val="FootnoteReference"/>
          <w:vertAlign w:val="superscript"/>
        </w:rPr>
        <w:footnoteRef/>
      </w:r>
      <w:r>
        <w:t xml:space="preserve"> Year 13 is the current (2017-2018) school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F73EA"/>
    <w:multiLevelType w:val="hybridMultilevel"/>
    <w:tmpl w:val="693C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F1A9C"/>
    <w:multiLevelType w:val="hybridMultilevel"/>
    <w:tmpl w:val="29E4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97"/>
    <w:rsid w:val="00025507"/>
    <w:rsid w:val="00041CA1"/>
    <w:rsid w:val="000E0994"/>
    <w:rsid w:val="00201172"/>
    <w:rsid w:val="00290B97"/>
    <w:rsid w:val="002A3E22"/>
    <w:rsid w:val="002A63E2"/>
    <w:rsid w:val="002B4B10"/>
    <w:rsid w:val="002C0CF9"/>
    <w:rsid w:val="002F5424"/>
    <w:rsid w:val="003953C8"/>
    <w:rsid w:val="003A6CFD"/>
    <w:rsid w:val="0041210C"/>
    <w:rsid w:val="0042496E"/>
    <w:rsid w:val="004E5697"/>
    <w:rsid w:val="005430E2"/>
    <w:rsid w:val="00571666"/>
    <w:rsid w:val="005C1013"/>
    <w:rsid w:val="005E3535"/>
    <w:rsid w:val="00635070"/>
    <w:rsid w:val="006A282B"/>
    <w:rsid w:val="00761FD8"/>
    <w:rsid w:val="007732FB"/>
    <w:rsid w:val="00787219"/>
    <w:rsid w:val="008448EE"/>
    <w:rsid w:val="008C238A"/>
    <w:rsid w:val="009B4EB1"/>
    <w:rsid w:val="009E631D"/>
    <w:rsid w:val="009F692A"/>
    <w:rsid w:val="00A20194"/>
    <w:rsid w:val="00A70FE3"/>
    <w:rsid w:val="00A7681B"/>
    <w:rsid w:val="00B15E7C"/>
    <w:rsid w:val="00B34968"/>
    <w:rsid w:val="00B47414"/>
    <w:rsid w:val="00B70834"/>
    <w:rsid w:val="00C974A6"/>
    <w:rsid w:val="00CD0DC4"/>
    <w:rsid w:val="00D1782C"/>
    <w:rsid w:val="00D26327"/>
    <w:rsid w:val="00D456B8"/>
    <w:rsid w:val="00D73B50"/>
    <w:rsid w:val="00E77FAD"/>
    <w:rsid w:val="00E856D9"/>
    <w:rsid w:val="00ED1D11"/>
    <w:rsid w:val="00EE0A55"/>
    <w:rsid w:val="00F25840"/>
    <w:rsid w:val="00F57078"/>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C974F6-1C5F-48F1-8B55-6CC84777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paragraph" w:styleId="Footer">
    <w:name w:val="footer"/>
    <w:basedOn w:val="Normal"/>
    <w:link w:val="FooterChar"/>
    <w:uiPriority w:val="99"/>
    <w:rsid w:val="00290B97"/>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290B97"/>
    <w:rPr>
      <w:sz w:val="24"/>
      <w:szCs w:val="24"/>
    </w:rPr>
  </w:style>
  <w:style w:type="character" w:styleId="Hyperlink">
    <w:name w:val="Hyperlink"/>
    <w:rsid w:val="00290B97"/>
    <w:rPr>
      <w:color w:val="0000FF"/>
      <w:u w:val="single"/>
    </w:rPr>
  </w:style>
  <w:style w:type="paragraph" w:styleId="BodyText2">
    <w:name w:val="Body Text 2"/>
    <w:basedOn w:val="Normal"/>
    <w:link w:val="BodyText2Char"/>
    <w:rsid w:val="00290B97"/>
    <w:rPr>
      <w:i/>
      <w:iCs/>
    </w:rPr>
  </w:style>
  <w:style w:type="character" w:customStyle="1" w:styleId="BodyText2Char">
    <w:name w:val="Body Text 2 Char"/>
    <w:basedOn w:val="DefaultParagraphFont"/>
    <w:link w:val="BodyText2"/>
    <w:rsid w:val="00290B97"/>
    <w:rPr>
      <w:i/>
      <w:iCs/>
      <w:snapToGrid w:val="0"/>
      <w:sz w:val="24"/>
    </w:rPr>
  </w:style>
  <w:style w:type="paragraph" w:styleId="FootnoteText">
    <w:name w:val="footnote text"/>
    <w:basedOn w:val="Normal"/>
    <w:link w:val="FootnoteTextChar"/>
    <w:rsid w:val="00290B97"/>
    <w:pPr>
      <w:widowControl/>
    </w:pPr>
    <w:rPr>
      <w:snapToGrid/>
      <w:sz w:val="20"/>
    </w:rPr>
  </w:style>
  <w:style w:type="character" w:customStyle="1" w:styleId="FootnoteTextChar">
    <w:name w:val="Footnote Text Char"/>
    <w:basedOn w:val="DefaultParagraphFont"/>
    <w:link w:val="FootnoteText"/>
    <w:rsid w:val="00290B97"/>
  </w:style>
  <w:style w:type="paragraph" w:styleId="ListParagraph">
    <w:name w:val="List Paragraph"/>
    <w:basedOn w:val="Normal"/>
    <w:uiPriority w:val="99"/>
    <w:qFormat/>
    <w:rsid w:val="00290B97"/>
    <w:pPr>
      <w:widowControl/>
      <w:ind w:left="720"/>
    </w:pPr>
    <w:rPr>
      <w:snapToGrid/>
      <w:szCs w:val="24"/>
    </w:rPr>
  </w:style>
  <w:style w:type="paragraph" w:customStyle="1" w:styleId="Table">
    <w:name w:val="Table"/>
    <w:basedOn w:val="Normal"/>
    <w:qFormat/>
    <w:rsid w:val="00290B97"/>
    <w:pPr>
      <w:widowControl/>
      <w:spacing w:before="80" w:after="80"/>
    </w:pPr>
    <w:rPr>
      <w:rFonts w:asciiTheme="minorHAnsi" w:eastAsiaTheme="minorEastAsia" w:hAnsiTheme="minorHAnsi" w:cstheme="minorBidi"/>
      <w:snapToGrid/>
      <w:sz w:val="18"/>
      <w:lang w:bidi="en-US"/>
    </w:rPr>
  </w:style>
  <w:style w:type="paragraph" w:customStyle="1" w:styleId="Default">
    <w:name w:val="Default"/>
    <w:rsid w:val="00290B97"/>
    <w:pPr>
      <w:autoSpaceDE w:val="0"/>
      <w:autoSpaceDN w:val="0"/>
      <w:adjustRightInd w:val="0"/>
    </w:pPr>
    <w:rPr>
      <w:color w:val="000000"/>
      <w:sz w:val="24"/>
      <w:szCs w:val="24"/>
    </w:rPr>
  </w:style>
  <w:style w:type="paragraph" w:customStyle="1" w:styleId="p1">
    <w:name w:val="p1"/>
    <w:basedOn w:val="Normal"/>
    <w:rsid w:val="00290B97"/>
    <w:pPr>
      <w:widowControl/>
    </w:pPr>
    <w:rPr>
      <w:rFonts w:ascii="Helvetica" w:eastAsiaTheme="minorEastAsia" w:hAnsi="Helvetica"/>
      <w:snapToGrid/>
      <w:sz w:val="17"/>
      <w:szCs w:val="17"/>
    </w:rPr>
  </w:style>
  <w:style w:type="paragraph" w:styleId="Header">
    <w:name w:val="header"/>
    <w:basedOn w:val="Normal"/>
    <w:link w:val="HeaderChar"/>
    <w:unhideWhenUsed/>
    <w:rsid w:val="00290B97"/>
    <w:pPr>
      <w:tabs>
        <w:tab w:val="center" w:pos="4680"/>
        <w:tab w:val="right" w:pos="9360"/>
      </w:tabs>
    </w:pPr>
  </w:style>
  <w:style w:type="character" w:customStyle="1" w:styleId="HeaderChar">
    <w:name w:val="Header Char"/>
    <w:basedOn w:val="DefaultParagraphFont"/>
    <w:link w:val="Header"/>
    <w:rsid w:val="00290B97"/>
    <w:rPr>
      <w:snapToGrid w:val="0"/>
      <w:sz w:val="24"/>
    </w:rPr>
  </w:style>
  <w:style w:type="paragraph" w:styleId="NoSpacing">
    <w:name w:val="No Spacing"/>
    <w:uiPriority w:val="1"/>
    <w:qFormat/>
    <w:rsid w:val="003A6CFD"/>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DESE-231-42680</_dlc_DocId>
    <_dlc_DocIdUrl xmlns="733efe1c-5bbe-4968-87dc-d400e65c879f">
      <Url>https://sharepoint.doemass.org/ese/webteam/cps/_layouts/DocIdRedir.aspx?ID=DESE-231-42680</Url>
      <Description>DESE-231-42680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05E589C-12E6-468E-8BD7-0B9B90540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AB0DC-E828-4C21-8F12-6DFC456F357A}">
  <ds:schemaRefs>
    <ds:schemaRef ds:uri="http://schemas.microsoft.com/sharepoint/events"/>
  </ds:schemaRefs>
</ds:datastoreItem>
</file>

<file path=customXml/itemProps3.xml><?xml version="1.0" encoding="utf-8"?>
<ds:datastoreItem xmlns:ds="http://schemas.openxmlformats.org/officeDocument/2006/customXml" ds:itemID="{A0F4ED0F-EB4D-4AD6-A3C8-298D35823B2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EF677BA-CE60-4753-A5C4-75C334C22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2</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BESE June 2018 Item 13 Charter Attach AMSA</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13 Charter Attach: AMSA</dc:title>
  <dc:creator>DESE</dc:creator>
  <cp:lastModifiedBy>Zou, Dong</cp:lastModifiedBy>
  <cp:revision>2</cp:revision>
  <cp:lastPrinted>2008-03-05T18:17:00Z</cp:lastPrinted>
  <dcterms:created xsi:type="dcterms:W3CDTF">2018-05-09T19:25:00Z</dcterms:created>
  <dcterms:modified xsi:type="dcterms:W3CDTF">2018-06-19T15:02:00Z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